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1C5B" w:rsidRPr="00E10FCC" w:rsidP="00E1271F" w14:paraId="04EDCBDF" w14:textId="01026C0D">
      <w:pPr>
        <w:spacing w:line="360" w:lineRule="auto"/>
        <w:rPr>
          <w:rFonts w:cs="Times New Roman"/>
        </w:rPr>
      </w:pPr>
    </w:p>
    <w:p w:rsidR="00250D8B" w:rsidRPr="00E10FCC" w:rsidP="00E1271F" w14:paraId="31B2E116" w14:textId="77777777">
      <w:pPr>
        <w:spacing w:line="360" w:lineRule="auto"/>
        <w:rPr>
          <w:rFonts w:cs="Times New Roman"/>
        </w:rPr>
      </w:pPr>
    </w:p>
    <w:p w:rsidR="00E61C5B" w:rsidRPr="00E10FCC" w:rsidP="00443DF2" w14:paraId="3671CFE0" w14:textId="77777777">
      <w:pPr>
        <w:rPr>
          <w:rFonts w:cs="Times New Roman"/>
        </w:rPr>
      </w:pPr>
      <w:r w:rsidRPr="00E10FCC">
        <w:rPr>
          <w:rFonts w:cs="Times New Roman"/>
        </w:rPr>
        <w:t xml:space="preserve">DEPARTMENT OF HEALTH AND HUMAN SERVICES </w:t>
      </w:r>
    </w:p>
    <w:p w:rsidR="00E61C5B" w:rsidRPr="00E10FCC" w:rsidP="00443DF2" w14:paraId="474097C5" w14:textId="0DA82B24">
      <w:pPr>
        <w:rPr>
          <w:rFonts w:cs="Times New Roman"/>
        </w:rPr>
      </w:pPr>
      <w:r w:rsidRPr="00E10FCC">
        <w:rPr>
          <w:rFonts w:cs="Times New Roman"/>
        </w:rPr>
        <w:t xml:space="preserve">Food and Drug Administration </w:t>
      </w:r>
    </w:p>
    <w:p w:rsidR="00E61C5B" w:rsidRPr="00E10FCC" w:rsidP="00443DF2" w14:paraId="140B40C7" w14:textId="77777777">
      <w:pPr>
        <w:rPr>
          <w:rFonts w:cs="Times New Roman"/>
        </w:rPr>
      </w:pPr>
    </w:p>
    <w:p w:rsidR="005B0533" w:rsidRPr="00E10FCC" w:rsidP="00443DF2" w14:paraId="0EC0CE77" w14:textId="77777777">
      <w:pPr>
        <w:rPr>
          <w:rFonts w:cs="Times New Roman"/>
        </w:rPr>
      </w:pPr>
    </w:p>
    <w:p w:rsidR="00E61C5B" w:rsidRPr="00E10FCC" w:rsidP="00443DF2" w14:paraId="15BD593D" w14:textId="77777777">
      <w:pPr>
        <w:rPr>
          <w:rFonts w:cs="Times New Roman"/>
        </w:rPr>
      </w:pPr>
    </w:p>
    <w:p w:rsidR="00214BFC" w:rsidRPr="00E10FCC" w:rsidP="00443DF2" w14:paraId="1C1540DE" w14:textId="77777777">
      <w:pPr>
        <w:rPr>
          <w:rFonts w:cs="Times New Roman"/>
        </w:rPr>
      </w:pPr>
    </w:p>
    <w:p w:rsidR="00214BFC" w:rsidRPr="00E10FCC" w:rsidP="00443DF2" w14:paraId="766657F7" w14:textId="77777777">
      <w:pPr>
        <w:rPr>
          <w:rFonts w:cs="Times New Roman"/>
        </w:rPr>
      </w:pPr>
    </w:p>
    <w:p w:rsidR="005B0533" w:rsidRPr="00E10FCC" w:rsidP="00443DF2" w14:paraId="4F499E55" w14:textId="77777777">
      <w:pPr>
        <w:rPr>
          <w:rFonts w:cs="Times New Roman"/>
        </w:rPr>
      </w:pPr>
    </w:p>
    <w:p w:rsidR="00E61C5B" w:rsidRPr="00E10FCC" w:rsidP="00443DF2" w14:paraId="564C099B" w14:textId="77777777">
      <w:pPr>
        <w:jc w:val="center"/>
        <w:rPr>
          <w:rFonts w:cs="Times New Roman"/>
        </w:rPr>
      </w:pPr>
      <w:r w:rsidRPr="00E10FCC">
        <w:rPr>
          <w:rFonts w:cs="Times New Roman"/>
        </w:rPr>
        <w:t>Direct-to-Consumer Prescription Drug Advertisements; Presentation of the Major Statement in  a Clear, Conspicuous and Neutral Manner</w:t>
      </w:r>
      <w:r w:rsidRPr="00E10FCC" w:rsidR="00465663">
        <w:rPr>
          <w:rFonts w:cs="Times New Roman"/>
        </w:rPr>
        <w:t xml:space="preserve"> in Advertisements in Television and Radio Format</w:t>
      </w:r>
    </w:p>
    <w:p w:rsidR="00214BFC" w:rsidRPr="00E10FCC" w:rsidP="00443DF2" w14:paraId="3E195A46" w14:textId="77777777">
      <w:pPr>
        <w:jc w:val="center"/>
        <w:rPr>
          <w:rFonts w:cs="Times New Roman"/>
        </w:rPr>
      </w:pPr>
    </w:p>
    <w:p w:rsidR="00E61C5B" w:rsidRPr="00E10FCC" w:rsidP="00443DF2" w14:paraId="6DA8F689" w14:textId="77777777">
      <w:pPr>
        <w:jc w:val="center"/>
        <w:rPr>
          <w:rFonts w:cs="Times New Roman"/>
        </w:rPr>
      </w:pPr>
      <w:r w:rsidRPr="00E10FCC">
        <w:rPr>
          <w:rFonts w:cs="Times New Roman"/>
        </w:rPr>
        <w:t xml:space="preserve">Docket No. </w:t>
      </w:r>
      <w:r w:rsidRPr="00E10FCC" w:rsidR="00CB03E2">
        <w:rPr>
          <w:rFonts w:cs="Times New Roman"/>
        </w:rPr>
        <w:t>FDA-2009-N-0582</w:t>
      </w:r>
    </w:p>
    <w:p w:rsidR="005B0533" w:rsidRPr="00E10FCC" w:rsidP="00443DF2" w14:paraId="0606CE13" w14:textId="77777777">
      <w:pPr>
        <w:jc w:val="center"/>
        <w:rPr>
          <w:rFonts w:cs="Times New Roman"/>
        </w:rPr>
      </w:pPr>
    </w:p>
    <w:p w:rsidR="005B0533" w:rsidRPr="00E10FCC" w:rsidP="00443DF2" w14:paraId="4E1C5C62" w14:textId="77777777">
      <w:pPr>
        <w:jc w:val="center"/>
        <w:rPr>
          <w:rFonts w:cs="Times New Roman"/>
        </w:rPr>
      </w:pPr>
    </w:p>
    <w:p w:rsidR="005B0533" w:rsidRPr="00E10FCC" w:rsidP="00443DF2" w14:paraId="3110FF42" w14:textId="77777777">
      <w:pPr>
        <w:jc w:val="center"/>
        <w:rPr>
          <w:rFonts w:cs="Times New Roman"/>
        </w:rPr>
      </w:pPr>
    </w:p>
    <w:p w:rsidR="005B0533" w:rsidRPr="00E10FCC" w:rsidP="00443DF2" w14:paraId="741D50C7" w14:textId="77777777">
      <w:pPr>
        <w:jc w:val="center"/>
        <w:rPr>
          <w:rFonts w:cs="Times New Roman"/>
        </w:rPr>
      </w:pPr>
    </w:p>
    <w:p w:rsidR="005B0533" w:rsidRPr="00E10FCC" w:rsidP="00443DF2" w14:paraId="23B0DF47" w14:textId="77777777">
      <w:pPr>
        <w:jc w:val="center"/>
        <w:rPr>
          <w:rFonts w:cs="Times New Roman"/>
        </w:rPr>
      </w:pPr>
    </w:p>
    <w:p w:rsidR="00214BFC" w:rsidRPr="00E10FCC" w:rsidP="00443DF2" w14:paraId="5372595E" w14:textId="77777777">
      <w:pPr>
        <w:jc w:val="center"/>
        <w:rPr>
          <w:rFonts w:cs="Times New Roman"/>
        </w:rPr>
      </w:pPr>
    </w:p>
    <w:p w:rsidR="00214BFC" w:rsidRPr="00E10FCC" w:rsidP="00443DF2" w14:paraId="64DB5C4A" w14:textId="77777777">
      <w:pPr>
        <w:jc w:val="center"/>
        <w:rPr>
          <w:rFonts w:cs="Times New Roman"/>
        </w:rPr>
      </w:pPr>
    </w:p>
    <w:p w:rsidR="00214BFC" w:rsidRPr="00E10FCC" w:rsidP="00443DF2" w14:paraId="4E70675C" w14:textId="77777777">
      <w:pPr>
        <w:jc w:val="center"/>
        <w:rPr>
          <w:rFonts w:cs="Times New Roman"/>
        </w:rPr>
      </w:pPr>
    </w:p>
    <w:p w:rsidR="00E61C5B" w:rsidRPr="00E10FCC" w:rsidP="00443DF2" w14:paraId="493A2484" w14:textId="77777777">
      <w:pPr>
        <w:jc w:val="center"/>
        <w:rPr>
          <w:rFonts w:cs="Times New Roman"/>
        </w:rPr>
      </w:pPr>
      <w:r w:rsidRPr="00E10FCC">
        <w:rPr>
          <w:rFonts w:cs="Times New Roman"/>
        </w:rPr>
        <w:t>Final Regulatory Impact Analysis</w:t>
      </w:r>
    </w:p>
    <w:p w:rsidR="00D33B68" w:rsidRPr="00E10FCC" w:rsidP="00443DF2" w14:paraId="5697AB9A" w14:textId="77777777">
      <w:pPr>
        <w:jc w:val="center"/>
        <w:rPr>
          <w:rFonts w:cs="Times New Roman"/>
        </w:rPr>
      </w:pPr>
      <w:r w:rsidRPr="00E10FCC">
        <w:rPr>
          <w:rFonts w:cs="Times New Roman"/>
        </w:rPr>
        <w:t xml:space="preserve">Final </w:t>
      </w:r>
      <w:r w:rsidRPr="00E10FCC" w:rsidR="009B2521">
        <w:rPr>
          <w:rFonts w:cs="Times New Roman"/>
        </w:rPr>
        <w:t>Regulatory Flexibility</w:t>
      </w:r>
      <w:r w:rsidRPr="00E10FCC">
        <w:rPr>
          <w:rFonts w:cs="Times New Roman"/>
        </w:rPr>
        <w:t xml:space="preserve"> Analysis</w:t>
      </w:r>
    </w:p>
    <w:p w:rsidR="00D33B68" w:rsidRPr="00E10FCC" w:rsidP="00443DF2" w14:paraId="139F1002" w14:textId="77777777">
      <w:pPr>
        <w:jc w:val="center"/>
        <w:rPr>
          <w:rFonts w:cs="Times New Roman"/>
        </w:rPr>
      </w:pPr>
      <w:r w:rsidRPr="00E10FCC">
        <w:rPr>
          <w:rFonts w:cs="Times New Roman"/>
        </w:rPr>
        <w:t xml:space="preserve">Unfunded Mandates </w:t>
      </w:r>
      <w:r w:rsidRPr="00E10FCC" w:rsidR="00146E26">
        <w:rPr>
          <w:rFonts w:cs="Times New Roman"/>
        </w:rPr>
        <w:t xml:space="preserve">Reform </w:t>
      </w:r>
      <w:r w:rsidRPr="00E10FCC">
        <w:rPr>
          <w:rFonts w:cs="Times New Roman"/>
        </w:rPr>
        <w:t>Act Analysis</w:t>
      </w:r>
    </w:p>
    <w:p w:rsidR="00D33B68" w:rsidRPr="00E10FCC" w:rsidP="00443DF2" w14:paraId="5835E721" w14:textId="77777777">
      <w:pPr>
        <w:jc w:val="center"/>
        <w:rPr>
          <w:rFonts w:cs="Times New Roman"/>
        </w:rPr>
      </w:pPr>
    </w:p>
    <w:p w:rsidR="00D33B68" w:rsidRPr="00E10FCC" w:rsidP="00443DF2" w14:paraId="26F0C4FE" w14:textId="77777777">
      <w:pPr>
        <w:jc w:val="center"/>
        <w:rPr>
          <w:rFonts w:cs="Times New Roman"/>
        </w:rPr>
      </w:pPr>
    </w:p>
    <w:p w:rsidR="00BA6091" w:rsidRPr="00E10FCC" w:rsidP="00443DF2" w14:paraId="7DC1FC3E" w14:textId="77777777">
      <w:pPr>
        <w:jc w:val="center"/>
        <w:rPr>
          <w:rFonts w:cs="Times New Roman"/>
        </w:rPr>
      </w:pPr>
    </w:p>
    <w:p w:rsidR="00BA6091" w:rsidRPr="00E10FCC" w:rsidP="00443DF2" w14:paraId="15F6CAAA" w14:textId="77777777">
      <w:pPr>
        <w:jc w:val="center"/>
        <w:rPr>
          <w:rFonts w:cs="Times New Roman"/>
        </w:rPr>
      </w:pPr>
    </w:p>
    <w:p w:rsidR="00214BFC" w:rsidRPr="00E10FCC" w:rsidP="00443DF2" w14:paraId="37C9A437" w14:textId="77777777">
      <w:pPr>
        <w:jc w:val="center"/>
        <w:rPr>
          <w:rFonts w:cs="Times New Roman"/>
        </w:rPr>
      </w:pPr>
    </w:p>
    <w:p w:rsidR="001D4C93" w:rsidRPr="00E10FCC" w:rsidP="00443DF2" w14:paraId="4DAD9E42" w14:textId="77777777">
      <w:pPr>
        <w:ind w:firstLine="0"/>
        <w:jc w:val="center"/>
        <w:rPr>
          <w:rFonts w:eastAsia="Calibri" w:cs="Times New Roman"/>
          <w:lang w:eastAsia="en-US"/>
        </w:rPr>
      </w:pPr>
      <w:r w:rsidRPr="00E10FCC">
        <w:rPr>
          <w:rFonts w:eastAsia="Calibri" w:cs="Times New Roman"/>
          <w:lang w:eastAsia="en-US"/>
        </w:rPr>
        <w:t>Economics Staff</w:t>
      </w:r>
    </w:p>
    <w:p w:rsidR="001D4C93" w:rsidRPr="00E10FCC" w:rsidP="00443DF2" w14:paraId="189D205F" w14:textId="77777777">
      <w:pPr>
        <w:ind w:firstLine="0"/>
        <w:jc w:val="center"/>
        <w:rPr>
          <w:rFonts w:eastAsia="Calibri" w:cs="Times New Roman"/>
          <w:lang w:eastAsia="en-US"/>
        </w:rPr>
      </w:pPr>
      <w:r w:rsidRPr="00E10FCC">
        <w:rPr>
          <w:rFonts w:eastAsia="Calibri" w:cs="Times New Roman"/>
          <w:lang w:eastAsia="en-US"/>
        </w:rPr>
        <w:t>Office of Economics and Analysis</w:t>
      </w:r>
    </w:p>
    <w:p w:rsidR="001D4C93" w:rsidRPr="00E10FCC" w:rsidP="00443DF2" w14:paraId="5EEFA08C" w14:textId="77777777">
      <w:pPr>
        <w:ind w:firstLine="0"/>
        <w:jc w:val="center"/>
        <w:rPr>
          <w:rFonts w:eastAsia="Calibri" w:cs="Times New Roman"/>
          <w:lang w:eastAsia="en-US"/>
        </w:rPr>
      </w:pPr>
      <w:r w:rsidRPr="00E10FCC">
        <w:rPr>
          <w:rFonts w:eastAsia="Calibri" w:cs="Times New Roman"/>
          <w:lang w:eastAsia="en-US"/>
        </w:rPr>
        <w:t>Office of Policy, Legislation, and International Affairs</w:t>
      </w:r>
    </w:p>
    <w:p w:rsidR="001D4C93" w:rsidRPr="00E10FCC" w:rsidP="00443DF2" w14:paraId="29EEF201" w14:textId="77777777">
      <w:pPr>
        <w:ind w:firstLine="0"/>
        <w:jc w:val="center"/>
        <w:rPr>
          <w:rFonts w:eastAsia="Calibri" w:cs="Times New Roman"/>
          <w:lang w:eastAsia="en-US"/>
        </w:rPr>
      </w:pPr>
      <w:r w:rsidRPr="00E10FCC">
        <w:rPr>
          <w:rFonts w:eastAsia="Calibri" w:cs="Times New Roman"/>
          <w:lang w:eastAsia="en-US"/>
        </w:rPr>
        <w:t>Office of the Commissioner</w:t>
      </w:r>
    </w:p>
    <w:p w:rsidR="005B0533" w:rsidRPr="00E10FCC" w:rsidP="00E1271F" w14:paraId="4EC6CD5B" w14:textId="77777777">
      <w:pPr>
        <w:spacing w:line="360" w:lineRule="auto"/>
        <w:jc w:val="center"/>
        <w:rPr>
          <w:rFonts w:cs="Times New Roman"/>
          <w:lang w:eastAsia="en-US"/>
        </w:rPr>
      </w:pPr>
      <w:r w:rsidRPr="00E10FCC">
        <w:rPr>
          <w:rFonts w:cs="Times New Roman"/>
          <w:lang w:eastAsia="en-US"/>
        </w:rPr>
        <w:br w:type="page"/>
      </w:r>
    </w:p>
    <w:p w:rsidR="00214BFC" w:rsidRPr="00B152DD" w:rsidP="002D34FA" w14:paraId="3BC0F05A" w14:textId="77777777">
      <w:pPr>
        <w:spacing w:line="360" w:lineRule="auto"/>
        <w:rPr>
          <w:rFonts w:cs="Times New Roman"/>
          <w:lang w:eastAsia="en-US"/>
        </w:rPr>
      </w:pPr>
      <w:r w:rsidRPr="00E10FCC">
        <w:rPr>
          <w:rFonts w:cs="Times New Roman"/>
          <w:lang w:eastAsia="en-US"/>
        </w:rPr>
        <w:t>Table of Contents</w:t>
      </w:r>
    </w:p>
    <w:p w:rsidR="00C90E7F" w:rsidRPr="00F01C1E" w14:paraId="7798E6CD" w14:textId="476C96FA">
      <w:pPr>
        <w:pStyle w:val="TOC1"/>
        <w:rPr>
          <w:rFonts w:ascii="Times New Roman" w:hAnsi="Times New Roman" w:eastAsiaTheme="minorEastAsia" w:cs="Times New Roman"/>
          <w:noProof/>
          <w:sz w:val="22"/>
          <w:szCs w:val="22"/>
          <w:lang w:eastAsia="en-US"/>
        </w:rPr>
      </w:pPr>
      <w:r w:rsidRPr="007269C4">
        <w:rPr>
          <w:rFonts w:ascii="Times New Roman" w:eastAsia="Times New Roman" w:hAnsi="Times New Roman" w:cs="Times New Roman"/>
          <w:lang w:eastAsia="en-US"/>
        </w:rPr>
        <w:fldChar w:fldCharType="begin"/>
      </w:r>
      <w:r w:rsidRPr="007269C4">
        <w:rPr>
          <w:rFonts w:ascii="Times New Roman" w:eastAsia="Times New Roman" w:hAnsi="Times New Roman" w:cs="Times New Roman"/>
          <w:lang w:eastAsia="en-US"/>
        </w:rPr>
        <w:instrText xml:space="preserve"> TOC \o "1-3" \h \z \u </w:instrText>
      </w:r>
      <w:r w:rsidRPr="007269C4">
        <w:rPr>
          <w:rFonts w:ascii="Times New Roman" w:eastAsia="Times New Roman" w:hAnsi="Times New Roman" w:cs="Times New Roman"/>
          <w:lang w:eastAsia="en-US"/>
        </w:rPr>
        <w:fldChar w:fldCharType="separate"/>
      </w:r>
      <w:hyperlink w:anchor="_Toc145057674" w:history="1">
        <w:r w:rsidRPr="00F01C1E">
          <w:rPr>
            <w:rStyle w:val="Hyperlink"/>
            <w:rFonts w:ascii="Times New Roman" w:hAnsi="Times New Roman" w:cs="Times New Roman"/>
            <w:noProof/>
          </w:rPr>
          <w:t>I. Introduction and Summary</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_Toc145057674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4</w:t>
        </w:r>
        <w:r w:rsidRPr="00F01C1E">
          <w:rPr>
            <w:rFonts w:ascii="Times New Roman" w:hAnsi="Times New Roman" w:cs="Times New Roman"/>
            <w:noProof/>
            <w:webHidden/>
          </w:rPr>
          <w:fldChar w:fldCharType="end"/>
        </w:r>
      </w:hyperlink>
    </w:p>
    <w:p w:rsidR="00C90E7F" w:rsidRPr="00F01C1E" w14:paraId="3FDB379D" w14:textId="3905DAD1">
      <w:pPr>
        <w:pStyle w:val="TOC2"/>
        <w:rPr>
          <w:rFonts w:ascii="Times New Roman" w:hAnsi="Times New Roman" w:eastAsiaTheme="minorEastAsia" w:cs="Times New Roman"/>
          <w:noProof/>
          <w:sz w:val="22"/>
          <w:szCs w:val="22"/>
          <w:lang w:eastAsia="en-US"/>
        </w:rPr>
      </w:pPr>
      <w:hyperlink w:anchor="_Toc145057675" w:history="1">
        <w:r w:rsidRPr="00F01C1E">
          <w:rPr>
            <w:rStyle w:val="Hyperlink"/>
            <w:rFonts w:ascii="Times New Roman" w:hAnsi="Times New Roman" w:cs="Times New Roman"/>
            <w:noProof/>
          </w:rPr>
          <w:t>A. Introduction</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_Toc145057675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4</w:t>
        </w:r>
        <w:r w:rsidRPr="00F01C1E">
          <w:rPr>
            <w:rFonts w:ascii="Times New Roman" w:hAnsi="Times New Roman" w:cs="Times New Roman"/>
            <w:noProof/>
            <w:webHidden/>
          </w:rPr>
          <w:fldChar w:fldCharType="end"/>
        </w:r>
      </w:hyperlink>
    </w:p>
    <w:p w:rsidR="00C90E7F" w:rsidRPr="00F01C1E" w14:paraId="57F166AA" w14:textId="037C307C">
      <w:pPr>
        <w:pStyle w:val="TOC2"/>
        <w:rPr>
          <w:rFonts w:ascii="Times New Roman" w:hAnsi="Times New Roman" w:eastAsiaTheme="minorEastAsia" w:cs="Times New Roman"/>
          <w:noProof/>
          <w:sz w:val="22"/>
          <w:szCs w:val="22"/>
          <w:lang w:eastAsia="en-US"/>
        </w:rPr>
      </w:pPr>
      <w:hyperlink w:anchor="_Toc145057676" w:history="1">
        <w:r w:rsidRPr="00F01C1E">
          <w:rPr>
            <w:rStyle w:val="Hyperlink"/>
            <w:rFonts w:ascii="Times New Roman" w:hAnsi="Times New Roman" w:cs="Times New Roman"/>
            <w:noProof/>
          </w:rPr>
          <w:t>B. Summary of Costs and Benefits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_Toc145057676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5</w:t>
        </w:r>
        <w:r w:rsidRPr="00F01C1E">
          <w:rPr>
            <w:rFonts w:ascii="Times New Roman" w:hAnsi="Times New Roman" w:cs="Times New Roman"/>
            <w:noProof/>
            <w:webHidden/>
          </w:rPr>
          <w:fldChar w:fldCharType="end"/>
        </w:r>
      </w:hyperlink>
    </w:p>
    <w:p w:rsidR="00C90E7F" w:rsidRPr="00F01C1E" w14:paraId="62FC5F6C" w14:textId="2CD0F90D">
      <w:pPr>
        <w:pStyle w:val="TOC2"/>
        <w:rPr>
          <w:rFonts w:ascii="Times New Roman" w:hAnsi="Times New Roman" w:eastAsiaTheme="minorEastAsia" w:cs="Times New Roman"/>
          <w:noProof/>
          <w:sz w:val="22"/>
          <w:szCs w:val="22"/>
          <w:lang w:eastAsia="en-US"/>
        </w:rPr>
      </w:pPr>
      <w:hyperlink w:anchor="_Toc145057677" w:history="1">
        <w:r w:rsidRPr="00F01C1E">
          <w:rPr>
            <w:rStyle w:val="Hyperlink"/>
            <w:rFonts w:ascii="Times New Roman" w:hAnsi="Times New Roman" w:cs="Times New Roman"/>
            <w:noProof/>
          </w:rPr>
          <w:t>C. Comments on the Preliminary RIA and Our Responses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_Toc145057677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6</w:t>
        </w:r>
        <w:r w:rsidRPr="00F01C1E">
          <w:rPr>
            <w:rFonts w:ascii="Times New Roman" w:hAnsi="Times New Roman" w:cs="Times New Roman"/>
            <w:noProof/>
            <w:webHidden/>
          </w:rPr>
          <w:fldChar w:fldCharType="end"/>
        </w:r>
      </w:hyperlink>
    </w:p>
    <w:p w:rsidR="00C90E7F" w:rsidRPr="00F01C1E" w14:paraId="06E5A002" w14:textId="412B6C05">
      <w:pPr>
        <w:pStyle w:val="TOC2"/>
        <w:rPr>
          <w:rFonts w:ascii="Times New Roman" w:hAnsi="Times New Roman" w:eastAsiaTheme="minorEastAsia" w:cs="Times New Roman"/>
          <w:noProof/>
          <w:sz w:val="22"/>
          <w:szCs w:val="22"/>
          <w:lang w:eastAsia="en-US"/>
        </w:rPr>
      </w:pPr>
      <w:hyperlink w:anchor="_Toc145057678" w:history="1">
        <w:r w:rsidRPr="00F01C1E">
          <w:rPr>
            <w:rStyle w:val="Hyperlink"/>
            <w:rFonts w:ascii="Times New Roman" w:hAnsi="Times New Roman" w:cs="Times New Roman"/>
            <w:noProof/>
          </w:rPr>
          <w:t>D. Summary of Changes to the Economic Analysis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_Toc145057678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11</w:t>
        </w:r>
        <w:r w:rsidRPr="00F01C1E">
          <w:rPr>
            <w:rFonts w:ascii="Times New Roman" w:hAnsi="Times New Roman" w:cs="Times New Roman"/>
            <w:noProof/>
            <w:webHidden/>
          </w:rPr>
          <w:fldChar w:fldCharType="end"/>
        </w:r>
      </w:hyperlink>
    </w:p>
    <w:p w:rsidR="00C90E7F" w:rsidRPr="00F01C1E" w14:paraId="3238242D" w14:textId="2466CB02">
      <w:pPr>
        <w:pStyle w:val="TOC1"/>
        <w:rPr>
          <w:rFonts w:ascii="Times New Roman" w:hAnsi="Times New Roman" w:eastAsiaTheme="minorEastAsia" w:cs="Times New Roman"/>
          <w:noProof/>
          <w:sz w:val="22"/>
          <w:szCs w:val="22"/>
          <w:lang w:eastAsia="en-US"/>
        </w:rPr>
      </w:pPr>
      <w:hyperlink w:anchor="_Toc145057679" w:history="1">
        <w:r w:rsidRPr="00F01C1E">
          <w:rPr>
            <w:rStyle w:val="Hyperlink"/>
            <w:rFonts w:ascii="Times New Roman" w:hAnsi="Times New Roman" w:cs="Times New Roman"/>
            <w:noProof/>
          </w:rPr>
          <w:t>II. Final Regulatory Impact Analysis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_Toc145057679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11</w:t>
        </w:r>
        <w:r w:rsidRPr="00F01C1E">
          <w:rPr>
            <w:rFonts w:ascii="Times New Roman" w:hAnsi="Times New Roman" w:cs="Times New Roman"/>
            <w:noProof/>
            <w:webHidden/>
          </w:rPr>
          <w:fldChar w:fldCharType="end"/>
        </w:r>
      </w:hyperlink>
    </w:p>
    <w:p w:rsidR="00C90E7F" w:rsidRPr="00F01C1E" w14:paraId="2ED095B6" w14:textId="5A5D8143">
      <w:pPr>
        <w:pStyle w:val="TOC2"/>
        <w:rPr>
          <w:rFonts w:ascii="Times New Roman" w:hAnsi="Times New Roman" w:eastAsiaTheme="minorEastAsia" w:cs="Times New Roman"/>
          <w:noProof/>
          <w:sz w:val="22"/>
          <w:szCs w:val="22"/>
          <w:lang w:eastAsia="en-US"/>
        </w:rPr>
      </w:pPr>
      <w:hyperlink w:anchor="_Toc145057680" w:history="1">
        <w:r w:rsidRPr="00F01C1E">
          <w:rPr>
            <w:rStyle w:val="Hyperlink"/>
            <w:rFonts w:ascii="Times New Roman" w:hAnsi="Times New Roman" w:cs="Times New Roman"/>
            <w:noProof/>
          </w:rPr>
          <w:t>A. Background and Purpose</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_Toc145057680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11</w:t>
        </w:r>
        <w:r w:rsidRPr="00F01C1E">
          <w:rPr>
            <w:rFonts w:ascii="Times New Roman" w:hAnsi="Times New Roman" w:cs="Times New Roman"/>
            <w:noProof/>
            <w:webHidden/>
          </w:rPr>
          <w:fldChar w:fldCharType="end"/>
        </w:r>
      </w:hyperlink>
    </w:p>
    <w:p w:rsidR="00C90E7F" w:rsidRPr="00F01C1E" w14:paraId="130C25E9" w14:textId="415012D4">
      <w:pPr>
        <w:pStyle w:val="TOC2"/>
        <w:rPr>
          <w:rFonts w:ascii="Times New Roman" w:hAnsi="Times New Roman" w:eastAsiaTheme="minorEastAsia" w:cs="Times New Roman"/>
          <w:noProof/>
          <w:sz w:val="22"/>
          <w:szCs w:val="22"/>
          <w:lang w:eastAsia="en-US"/>
        </w:rPr>
      </w:pPr>
      <w:hyperlink w:anchor="_Toc145057681" w:history="1">
        <w:r w:rsidRPr="00F01C1E">
          <w:rPr>
            <w:rStyle w:val="Hyperlink"/>
            <w:rFonts w:ascii="Times New Roman" w:hAnsi="Times New Roman" w:cs="Times New Roman"/>
            <w:noProof/>
          </w:rPr>
          <w:t>B. Need for Federal Regulatory Action</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_Toc145057681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12</w:t>
        </w:r>
        <w:r w:rsidRPr="00F01C1E">
          <w:rPr>
            <w:rFonts w:ascii="Times New Roman" w:hAnsi="Times New Roman" w:cs="Times New Roman"/>
            <w:noProof/>
            <w:webHidden/>
          </w:rPr>
          <w:fldChar w:fldCharType="end"/>
        </w:r>
      </w:hyperlink>
    </w:p>
    <w:p w:rsidR="00C90E7F" w:rsidRPr="00F01C1E" w14:paraId="5417175D" w14:textId="4CE2DBFA">
      <w:pPr>
        <w:pStyle w:val="TOC2"/>
        <w:rPr>
          <w:rFonts w:ascii="Times New Roman" w:hAnsi="Times New Roman" w:eastAsiaTheme="minorEastAsia" w:cs="Times New Roman"/>
          <w:noProof/>
          <w:sz w:val="22"/>
          <w:szCs w:val="22"/>
          <w:lang w:eastAsia="en-US"/>
        </w:rPr>
      </w:pPr>
      <w:hyperlink w:anchor="_Toc145057682" w:history="1">
        <w:r w:rsidRPr="00F01C1E">
          <w:rPr>
            <w:rStyle w:val="Hyperlink"/>
            <w:rFonts w:ascii="Times New Roman" w:hAnsi="Times New Roman" w:cs="Times New Roman"/>
            <w:noProof/>
          </w:rPr>
          <w:t>C. Baseline Conditions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_Toc145057682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13</w:t>
        </w:r>
        <w:r w:rsidRPr="00F01C1E">
          <w:rPr>
            <w:rFonts w:ascii="Times New Roman" w:hAnsi="Times New Roman" w:cs="Times New Roman"/>
            <w:noProof/>
            <w:webHidden/>
          </w:rPr>
          <w:fldChar w:fldCharType="end"/>
        </w:r>
      </w:hyperlink>
    </w:p>
    <w:p w:rsidR="00C90E7F" w:rsidRPr="00F01C1E" w:rsidP="000004FD" w14:paraId="14E81BB6" w14:textId="5220ADD6">
      <w:pPr>
        <w:pStyle w:val="TOC3"/>
        <w:rPr>
          <w:rFonts w:ascii="Times New Roman" w:hAnsi="Times New Roman" w:eastAsiaTheme="minorEastAsia" w:cs="Times New Roman"/>
          <w:noProof/>
          <w:sz w:val="22"/>
          <w:szCs w:val="22"/>
          <w:lang w:eastAsia="en-US"/>
        </w:rPr>
      </w:pPr>
      <w:hyperlink w:anchor="_Toc145057683" w:history="1">
        <w:r w:rsidRPr="00F01C1E">
          <w:rPr>
            <w:rStyle w:val="Hyperlink"/>
            <w:rFonts w:ascii="Times New Roman" w:hAnsi="Times New Roman" w:cs="Times New Roman"/>
            <w:noProof/>
          </w:rPr>
          <w:t>1. Baseline Advertising Practices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_Toc145057683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13</w:t>
        </w:r>
        <w:r w:rsidRPr="00F01C1E">
          <w:rPr>
            <w:rFonts w:ascii="Times New Roman" w:hAnsi="Times New Roman" w:cs="Times New Roman"/>
            <w:noProof/>
            <w:webHidden/>
          </w:rPr>
          <w:fldChar w:fldCharType="end"/>
        </w:r>
      </w:hyperlink>
    </w:p>
    <w:p w:rsidR="00C90E7F" w:rsidRPr="00F01C1E" w:rsidP="000004FD" w14:paraId="277BCF30" w14:textId="498910DA">
      <w:pPr>
        <w:pStyle w:val="TOC3"/>
        <w:rPr>
          <w:rFonts w:ascii="Times New Roman" w:hAnsi="Times New Roman" w:eastAsiaTheme="minorEastAsia" w:cs="Times New Roman"/>
          <w:noProof/>
          <w:sz w:val="22"/>
          <w:szCs w:val="22"/>
          <w:lang w:eastAsia="en-US"/>
        </w:rPr>
      </w:pPr>
      <w:hyperlink w:anchor="_Toc145057684" w:history="1">
        <w:r w:rsidRPr="00F01C1E">
          <w:rPr>
            <w:rStyle w:val="Hyperlink"/>
            <w:rFonts w:ascii="Times New Roman" w:hAnsi="Times New Roman" w:cs="Times New Roman"/>
            <w:noProof/>
          </w:rPr>
          <w:t>2. Baseline Consumer Understanding</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_Toc145057684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16</w:t>
        </w:r>
        <w:r w:rsidRPr="00F01C1E">
          <w:rPr>
            <w:rFonts w:ascii="Times New Roman" w:hAnsi="Times New Roman" w:cs="Times New Roman"/>
            <w:noProof/>
            <w:webHidden/>
          </w:rPr>
          <w:fldChar w:fldCharType="end"/>
        </w:r>
      </w:hyperlink>
    </w:p>
    <w:p w:rsidR="00C90E7F" w:rsidRPr="00F01C1E" w14:paraId="53C83582" w14:textId="04F4C8B7">
      <w:pPr>
        <w:pStyle w:val="TOC2"/>
        <w:rPr>
          <w:rFonts w:ascii="Times New Roman" w:hAnsi="Times New Roman" w:eastAsiaTheme="minorEastAsia" w:cs="Times New Roman"/>
          <w:noProof/>
          <w:sz w:val="22"/>
          <w:szCs w:val="22"/>
          <w:lang w:eastAsia="en-US"/>
        </w:rPr>
      </w:pPr>
      <w:hyperlink w:anchor="_Toc145057685" w:history="1">
        <w:r w:rsidRPr="00F01C1E">
          <w:rPr>
            <w:rStyle w:val="Hyperlink"/>
            <w:rFonts w:ascii="Times New Roman" w:hAnsi="Times New Roman" w:cs="Times New Roman"/>
            <w:noProof/>
          </w:rPr>
          <w:t>D. Benefits of the Rule</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_Toc145057685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17</w:t>
        </w:r>
        <w:r w:rsidRPr="00F01C1E">
          <w:rPr>
            <w:rFonts w:ascii="Times New Roman" w:hAnsi="Times New Roman" w:cs="Times New Roman"/>
            <w:noProof/>
            <w:webHidden/>
          </w:rPr>
          <w:fldChar w:fldCharType="end"/>
        </w:r>
      </w:hyperlink>
    </w:p>
    <w:p w:rsidR="00C90E7F" w:rsidRPr="00F01C1E" w:rsidP="000004FD" w14:paraId="42B9AA99" w14:textId="46834998">
      <w:pPr>
        <w:pStyle w:val="TOC3"/>
        <w:rPr>
          <w:rFonts w:ascii="Times New Roman" w:hAnsi="Times New Roman" w:eastAsiaTheme="minorEastAsia" w:cs="Times New Roman"/>
          <w:noProof/>
          <w:sz w:val="22"/>
          <w:szCs w:val="22"/>
          <w:lang w:eastAsia="en-US"/>
        </w:rPr>
      </w:pPr>
      <w:hyperlink w:anchor="_Toc145057686" w:history="1">
        <w:r w:rsidRPr="00F01C1E">
          <w:rPr>
            <w:rStyle w:val="Hyperlink"/>
            <w:rFonts w:ascii="Times New Roman" w:hAnsi="Times New Roman" w:cs="Times New Roman"/>
            <w:noProof/>
          </w:rPr>
          <w:t>1. Effects of DTC Advertising</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_Toc145057686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17</w:t>
        </w:r>
        <w:r w:rsidRPr="00F01C1E">
          <w:rPr>
            <w:rFonts w:ascii="Times New Roman" w:hAnsi="Times New Roman" w:cs="Times New Roman"/>
            <w:noProof/>
            <w:webHidden/>
          </w:rPr>
          <w:fldChar w:fldCharType="end"/>
        </w:r>
      </w:hyperlink>
    </w:p>
    <w:p w:rsidR="00C90E7F" w:rsidRPr="00F01C1E" w:rsidP="000004FD" w14:paraId="67D27869" w14:textId="20EC7B61">
      <w:pPr>
        <w:pStyle w:val="TOC3"/>
        <w:rPr>
          <w:rFonts w:ascii="Times New Roman" w:hAnsi="Times New Roman" w:eastAsiaTheme="minorEastAsia" w:cs="Times New Roman"/>
          <w:noProof/>
          <w:sz w:val="22"/>
          <w:szCs w:val="22"/>
          <w:lang w:eastAsia="en-US"/>
        </w:rPr>
      </w:pPr>
      <w:hyperlink w:anchor="_Toc145057687" w:history="1">
        <w:r w:rsidRPr="00F01C1E">
          <w:rPr>
            <w:rStyle w:val="Hyperlink"/>
            <w:rFonts w:ascii="Times New Roman" w:hAnsi="Times New Roman" w:cs="Times New Roman"/>
            <w:noProof/>
          </w:rPr>
          <w:t xml:space="preserve">2. Benefits of this Final Rule </w:t>
        </w:r>
        <w:r w:rsidRPr="00F01C1E" w:rsidR="00897549">
          <w:rPr>
            <w:rStyle w:val="Hyperlink"/>
            <w:rFonts w:ascii="Times New Roman" w:hAnsi="Times New Roman" w:cs="Times New Roman"/>
            <w:noProof/>
          </w:rPr>
          <w:t xml:space="preserve">via </w:t>
        </w:r>
        <w:r w:rsidRPr="00F01C1E">
          <w:rPr>
            <w:rStyle w:val="Hyperlink"/>
            <w:rFonts w:ascii="Times New Roman" w:hAnsi="Times New Roman" w:cs="Times New Roman"/>
            <w:noProof/>
          </w:rPr>
          <w:t>Improved Consumer Understanding</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_Toc145057687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18</w:t>
        </w:r>
        <w:r w:rsidRPr="00F01C1E">
          <w:rPr>
            <w:rFonts w:ascii="Times New Roman" w:hAnsi="Times New Roman" w:cs="Times New Roman"/>
            <w:noProof/>
            <w:webHidden/>
          </w:rPr>
          <w:fldChar w:fldCharType="end"/>
        </w:r>
      </w:hyperlink>
    </w:p>
    <w:p w:rsidR="00C90E7F" w:rsidRPr="00F01C1E" w14:paraId="24BB497E" w14:textId="70F87A06">
      <w:pPr>
        <w:pStyle w:val="TOC2"/>
        <w:rPr>
          <w:rFonts w:ascii="Times New Roman" w:hAnsi="Times New Roman" w:eastAsiaTheme="minorEastAsia" w:cs="Times New Roman"/>
          <w:noProof/>
          <w:sz w:val="22"/>
          <w:szCs w:val="22"/>
          <w:lang w:eastAsia="en-US"/>
        </w:rPr>
      </w:pPr>
      <w:hyperlink w:anchor="_Toc145057689" w:history="1">
        <w:r w:rsidRPr="00F01C1E">
          <w:rPr>
            <w:rStyle w:val="Hyperlink"/>
            <w:rFonts w:ascii="Times New Roman" w:hAnsi="Times New Roman" w:cs="Times New Roman"/>
            <w:noProof/>
          </w:rPr>
          <w:t>E. Costs of the Rule</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_Toc145057689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19</w:t>
        </w:r>
        <w:r w:rsidRPr="00F01C1E">
          <w:rPr>
            <w:rFonts w:ascii="Times New Roman" w:hAnsi="Times New Roman" w:cs="Times New Roman"/>
            <w:noProof/>
            <w:webHidden/>
          </w:rPr>
          <w:fldChar w:fldCharType="end"/>
        </w:r>
      </w:hyperlink>
    </w:p>
    <w:p w:rsidR="00C90E7F" w:rsidRPr="00F01C1E" w:rsidP="000004FD" w14:paraId="3FFF2CAF" w14:textId="3CBE689B">
      <w:pPr>
        <w:pStyle w:val="TOC3"/>
        <w:rPr>
          <w:rFonts w:ascii="Times New Roman" w:hAnsi="Times New Roman" w:eastAsiaTheme="minorEastAsia" w:cs="Times New Roman"/>
          <w:noProof/>
          <w:sz w:val="22"/>
          <w:szCs w:val="22"/>
          <w:lang w:eastAsia="en-US"/>
        </w:rPr>
      </w:pPr>
      <w:hyperlink w:anchor="_Toc145057690" w:history="1">
        <w:r w:rsidRPr="00F01C1E">
          <w:rPr>
            <w:rStyle w:val="Hyperlink"/>
            <w:rFonts w:ascii="Times New Roman" w:hAnsi="Times New Roman" w:cs="Times New Roman"/>
            <w:noProof/>
          </w:rPr>
          <w:t>1. Number of Entities Affected</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_Toc145057690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20</w:t>
        </w:r>
        <w:r w:rsidRPr="00F01C1E">
          <w:rPr>
            <w:rFonts w:ascii="Times New Roman" w:hAnsi="Times New Roman" w:cs="Times New Roman"/>
            <w:noProof/>
            <w:webHidden/>
          </w:rPr>
          <w:fldChar w:fldCharType="end"/>
        </w:r>
      </w:hyperlink>
    </w:p>
    <w:p w:rsidR="00C90E7F" w:rsidRPr="00F01C1E" w:rsidP="000004FD" w14:paraId="3B61FB1C" w14:textId="05E7DAF9">
      <w:pPr>
        <w:pStyle w:val="TOC3"/>
        <w:rPr>
          <w:rFonts w:ascii="Times New Roman" w:hAnsi="Times New Roman" w:eastAsiaTheme="minorEastAsia" w:cs="Times New Roman"/>
          <w:noProof/>
          <w:sz w:val="22"/>
          <w:szCs w:val="22"/>
          <w:lang w:eastAsia="en-US"/>
        </w:rPr>
      </w:pPr>
      <w:hyperlink w:anchor="_Toc145057691" w:history="1">
        <w:r w:rsidRPr="00F01C1E">
          <w:rPr>
            <w:rStyle w:val="Hyperlink"/>
            <w:rFonts w:ascii="Times New Roman" w:hAnsi="Times New Roman" w:cs="Times New Roman"/>
            <w:noProof/>
          </w:rPr>
          <w:t>2. Cost to Read and Understand the Rule</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_Toc145057691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20</w:t>
        </w:r>
        <w:r w:rsidRPr="00F01C1E">
          <w:rPr>
            <w:rFonts w:ascii="Times New Roman" w:hAnsi="Times New Roman" w:cs="Times New Roman"/>
            <w:noProof/>
            <w:webHidden/>
          </w:rPr>
          <w:fldChar w:fldCharType="end"/>
        </w:r>
      </w:hyperlink>
    </w:p>
    <w:p w:rsidR="00C90E7F" w:rsidRPr="00F01C1E" w:rsidP="000004FD" w14:paraId="38EB2A3A" w14:textId="5F721ED9">
      <w:pPr>
        <w:pStyle w:val="TOC3"/>
        <w:rPr>
          <w:rFonts w:ascii="Times New Roman" w:hAnsi="Times New Roman" w:eastAsiaTheme="minorEastAsia" w:cs="Times New Roman"/>
          <w:noProof/>
          <w:sz w:val="22"/>
          <w:szCs w:val="22"/>
          <w:lang w:eastAsia="en-US"/>
        </w:rPr>
      </w:pPr>
      <w:hyperlink w:anchor="_Toc145057692" w:history="1">
        <w:r w:rsidRPr="00F01C1E">
          <w:rPr>
            <w:rStyle w:val="Hyperlink"/>
            <w:rFonts w:ascii="Times New Roman" w:hAnsi="Times New Roman" w:cs="Times New Roman"/>
            <w:noProof/>
          </w:rPr>
          <w:t>3. Cost to Revise Company Standard Operating Procedures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_Toc145057692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21</w:t>
        </w:r>
        <w:r w:rsidRPr="00F01C1E">
          <w:rPr>
            <w:rFonts w:ascii="Times New Roman" w:hAnsi="Times New Roman" w:cs="Times New Roman"/>
            <w:noProof/>
            <w:webHidden/>
          </w:rPr>
          <w:fldChar w:fldCharType="end"/>
        </w:r>
      </w:hyperlink>
    </w:p>
    <w:p w:rsidR="00C90E7F" w:rsidRPr="00F01C1E" w:rsidP="000004FD" w14:paraId="30BFD0BB" w14:textId="2D7B3169">
      <w:pPr>
        <w:pStyle w:val="TOC3"/>
        <w:rPr>
          <w:rFonts w:ascii="Times New Roman" w:hAnsi="Times New Roman" w:eastAsiaTheme="minorEastAsia" w:cs="Times New Roman"/>
          <w:noProof/>
          <w:sz w:val="22"/>
          <w:szCs w:val="22"/>
          <w:lang w:eastAsia="en-US"/>
        </w:rPr>
      </w:pPr>
      <w:hyperlink w:anchor="_Toc145057693" w:history="1">
        <w:r w:rsidRPr="00F01C1E">
          <w:rPr>
            <w:rStyle w:val="Hyperlink"/>
            <w:rFonts w:ascii="Times New Roman" w:hAnsi="Times New Roman" w:cs="Times New Roman"/>
            <w:noProof/>
          </w:rPr>
          <w:t>4. Cost to Revise Existing Advertisements During the Transition Period</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_Toc145057693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22</w:t>
        </w:r>
        <w:r w:rsidRPr="00F01C1E">
          <w:rPr>
            <w:rFonts w:ascii="Times New Roman" w:hAnsi="Times New Roman" w:cs="Times New Roman"/>
            <w:noProof/>
            <w:webHidden/>
          </w:rPr>
          <w:fldChar w:fldCharType="end"/>
        </w:r>
      </w:hyperlink>
    </w:p>
    <w:p w:rsidR="00C90E7F" w:rsidRPr="00F01C1E" w:rsidP="000004FD" w14:paraId="49B771B8" w14:textId="50F1A5D7">
      <w:pPr>
        <w:pStyle w:val="TOC3"/>
        <w:rPr>
          <w:rFonts w:ascii="Times New Roman" w:hAnsi="Times New Roman" w:eastAsiaTheme="minorEastAsia" w:cs="Times New Roman"/>
          <w:noProof/>
          <w:sz w:val="22"/>
          <w:szCs w:val="22"/>
          <w:lang w:eastAsia="en-US"/>
        </w:rPr>
      </w:pPr>
      <w:hyperlink w:anchor="_Toc145057694" w:history="1">
        <w:r w:rsidRPr="00F01C1E">
          <w:rPr>
            <w:rStyle w:val="Hyperlink"/>
            <w:rFonts w:ascii="Times New Roman" w:hAnsi="Times New Roman" w:cs="Times New Roman"/>
            <w:noProof/>
          </w:rPr>
          <w:t>5. Ongoing Cost to Produce Advertisements that Meet the Standards of this Final Rule</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_Toc145057694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26</w:t>
        </w:r>
        <w:r w:rsidRPr="00F01C1E">
          <w:rPr>
            <w:rFonts w:ascii="Times New Roman" w:hAnsi="Times New Roman" w:cs="Times New Roman"/>
            <w:noProof/>
            <w:webHidden/>
          </w:rPr>
          <w:fldChar w:fldCharType="end"/>
        </w:r>
      </w:hyperlink>
    </w:p>
    <w:p w:rsidR="00C90E7F" w:rsidRPr="00F01C1E" w:rsidP="000004FD" w14:paraId="1D928D3E" w14:textId="03FF1088">
      <w:pPr>
        <w:pStyle w:val="TOC3"/>
        <w:rPr>
          <w:rFonts w:ascii="Times New Roman" w:hAnsi="Times New Roman" w:eastAsiaTheme="minorEastAsia" w:cs="Times New Roman"/>
          <w:noProof/>
          <w:sz w:val="22"/>
          <w:szCs w:val="22"/>
          <w:lang w:eastAsia="en-US"/>
        </w:rPr>
      </w:pPr>
      <w:hyperlink w:anchor="_Toc145057695" w:history="1">
        <w:r w:rsidRPr="00F01C1E">
          <w:rPr>
            <w:rStyle w:val="Hyperlink"/>
            <w:rFonts w:ascii="Times New Roman" w:hAnsi="Times New Roman" w:cs="Times New Roman"/>
            <w:noProof/>
          </w:rPr>
          <w:t>6. Summary of Costs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_Toc145057695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27</w:t>
        </w:r>
        <w:r w:rsidRPr="00F01C1E">
          <w:rPr>
            <w:rFonts w:ascii="Times New Roman" w:hAnsi="Times New Roman" w:cs="Times New Roman"/>
            <w:noProof/>
            <w:webHidden/>
          </w:rPr>
          <w:fldChar w:fldCharType="end"/>
        </w:r>
      </w:hyperlink>
    </w:p>
    <w:p w:rsidR="00C90E7F" w:rsidRPr="00F01C1E" w14:paraId="1A413E7F" w14:textId="48175DDD">
      <w:pPr>
        <w:pStyle w:val="TOC2"/>
        <w:rPr>
          <w:rFonts w:ascii="Times New Roman" w:hAnsi="Times New Roman" w:eastAsiaTheme="minorEastAsia" w:cs="Times New Roman"/>
          <w:noProof/>
          <w:sz w:val="22"/>
          <w:szCs w:val="22"/>
          <w:lang w:eastAsia="en-US"/>
        </w:rPr>
      </w:pPr>
      <w:hyperlink w:anchor="_Toc145057696" w:history="1">
        <w:r w:rsidRPr="00F01C1E">
          <w:rPr>
            <w:rStyle w:val="Hyperlink"/>
            <w:rFonts w:ascii="Times New Roman" w:hAnsi="Times New Roman" w:cs="Times New Roman"/>
            <w:noProof/>
          </w:rPr>
          <w:t>F. Distributional Effects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_Toc145057696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28</w:t>
        </w:r>
        <w:r w:rsidRPr="00F01C1E">
          <w:rPr>
            <w:rFonts w:ascii="Times New Roman" w:hAnsi="Times New Roman" w:cs="Times New Roman"/>
            <w:noProof/>
            <w:webHidden/>
          </w:rPr>
          <w:fldChar w:fldCharType="end"/>
        </w:r>
      </w:hyperlink>
    </w:p>
    <w:p w:rsidR="00C90E7F" w:rsidRPr="00F01C1E" w14:paraId="54073FBD" w14:textId="0FD1235B">
      <w:pPr>
        <w:pStyle w:val="TOC2"/>
        <w:rPr>
          <w:rFonts w:ascii="Times New Roman" w:hAnsi="Times New Roman" w:eastAsiaTheme="minorEastAsia" w:cs="Times New Roman"/>
          <w:noProof/>
          <w:sz w:val="22"/>
          <w:szCs w:val="22"/>
          <w:lang w:eastAsia="en-US"/>
        </w:rPr>
      </w:pPr>
      <w:hyperlink w:anchor="_Toc145057697" w:history="1">
        <w:r w:rsidRPr="00F01C1E">
          <w:rPr>
            <w:rStyle w:val="Hyperlink"/>
            <w:rFonts w:ascii="Times New Roman" w:hAnsi="Times New Roman" w:cs="Times New Roman"/>
            <w:noProof/>
            <w:lang w:eastAsia="en-US"/>
          </w:rPr>
          <w:t>G. International Effects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_Toc145057697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28</w:t>
        </w:r>
        <w:r w:rsidRPr="00F01C1E">
          <w:rPr>
            <w:rFonts w:ascii="Times New Roman" w:hAnsi="Times New Roman" w:cs="Times New Roman"/>
            <w:noProof/>
            <w:webHidden/>
          </w:rPr>
          <w:fldChar w:fldCharType="end"/>
        </w:r>
      </w:hyperlink>
    </w:p>
    <w:p w:rsidR="00C90E7F" w:rsidRPr="00F01C1E" w14:paraId="352518F1" w14:textId="0261631C">
      <w:pPr>
        <w:pStyle w:val="TOC2"/>
        <w:rPr>
          <w:rFonts w:ascii="Times New Roman" w:hAnsi="Times New Roman" w:eastAsiaTheme="minorEastAsia" w:cs="Times New Roman"/>
          <w:noProof/>
          <w:sz w:val="22"/>
          <w:szCs w:val="22"/>
          <w:lang w:eastAsia="en-US"/>
        </w:rPr>
      </w:pPr>
      <w:hyperlink w:anchor="_Toc145057698" w:history="1">
        <w:r w:rsidRPr="00F01C1E">
          <w:rPr>
            <w:rStyle w:val="Hyperlink"/>
            <w:rFonts w:ascii="Times New Roman" w:hAnsi="Times New Roman" w:cs="Times New Roman"/>
            <w:noProof/>
            <w:lang w:eastAsia="en-US"/>
          </w:rPr>
          <w:t>H. Analysis of Regulatory Alternatives to the Rule</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_Toc145057698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28</w:t>
        </w:r>
        <w:r w:rsidRPr="00F01C1E">
          <w:rPr>
            <w:rFonts w:ascii="Times New Roman" w:hAnsi="Times New Roman" w:cs="Times New Roman"/>
            <w:noProof/>
            <w:webHidden/>
          </w:rPr>
          <w:fldChar w:fldCharType="end"/>
        </w:r>
      </w:hyperlink>
    </w:p>
    <w:p w:rsidR="00C90E7F" w:rsidRPr="00F01C1E" w:rsidP="000004FD" w14:paraId="6B3AA2E0" w14:textId="722E8AC8">
      <w:pPr>
        <w:pStyle w:val="TOC3"/>
        <w:rPr>
          <w:rFonts w:ascii="Times New Roman" w:hAnsi="Times New Roman" w:eastAsiaTheme="minorEastAsia" w:cs="Times New Roman"/>
          <w:noProof/>
          <w:sz w:val="22"/>
          <w:szCs w:val="22"/>
          <w:lang w:eastAsia="en-US"/>
        </w:rPr>
      </w:pPr>
      <w:hyperlink w:anchor="_Toc145057699" w:history="1">
        <w:r w:rsidRPr="00F01C1E">
          <w:rPr>
            <w:rStyle w:val="Hyperlink"/>
            <w:rFonts w:ascii="Times New Roman" w:hAnsi="Times New Roman" w:cs="Times New Roman"/>
            <w:noProof/>
          </w:rPr>
          <w:t>1.</w:t>
        </w:r>
        <w:r w:rsidRPr="00F01C1E" w:rsidR="00F34177">
          <w:rPr>
            <w:rFonts w:ascii="Times New Roman" w:hAnsi="Times New Roman" w:eastAsiaTheme="minorEastAsia" w:cs="Times New Roman"/>
            <w:noProof/>
            <w:sz w:val="22"/>
            <w:szCs w:val="22"/>
            <w:lang w:eastAsia="en-US"/>
          </w:rPr>
          <w:t xml:space="preserve"> </w:t>
        </w:r>
        <w:r w:rsidRPr="00F01C1E">
          <w:rPr>
            <w:rStyle w:val="Hyperlink"/>
            <w:rFonts w:ascii="Times New Roman" w:hAnsi="Times New Roman" w:cs="Times New Roman"/>
            <w:noProof/>
          </w:rPr>
          <w:t>Exclude the Dual Modality Requirement</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_Toc145057699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29</w:t>
        </w:r>
        <w:r w:rsidRPr="00F01C1E">
          <w:rPr>
            <w:rFonts w:ascii="Times New Roman" w:hAnsi="Times New Roman" w:cs="Times New Roman"/>
            <w:noProof/>
            <w:webHidden/>
          </w:rPr>
          <w:fldChar w:fldCharType="end"/>
        </w:r>
      </w:hyperlink>
    </w:p>
    <w:p w:rsidR="00C90E7F" w:rsidRPr="00F01C1E" w:rsidP="000004FD" w14:paraId="43875699" w14:textId="047753D0">
      <w:pPr>
        <w:pStyle w:val="TOC3"/>
        <w:rPr>
          <w:rFonts w:ascii="Times New Roman" w:hAnsi="Times New Roman" w:eastAsiaTheme="minorEastAsia" w:cs="Times New Roman"/>
          <w:noProof/>
          <w:sz w:val="22"/>
          <w:szCs w:val="22"/>
          <w:lang w:eastAsia="en-US"/>
        </w:rPr>
      </w:pPr>
      <w:hyperlink w:anchor="_Toc145057700" w:history="1">
        <w:r w:rsidRPr="00F01C1E">
          <w:rPr>
            <w:rStyle w:val="Hyperlink"/>
            <w:rFonts w:ascii="Times New Roman" w:hAnsi="Times New Roman" w:cs="Times New Roman"/>
            <w:noProof/>
          </w:rPr>
          <w:t>2. 90-Day Effective Date With No Additional Compliance Period</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_Toc145057700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30</w:t>
        </w:r>
        <w:r w:rsidRPr="00F01C1E">
          <w:rPr>
            <w:rFonts w:ascii="Times New Roman" w:hAnsi="Times New Roman" w:cs="Times New Roman"/>
            <w:noProof/>
            <w:webHidden/>
          </w:rPr>
          <w:fldChar w:fldCharType="end"/>
        </w:r>
      </w:hyperlink>
    </w:p>
    <w:p w:rsidR="00C90E7F" w:rsidRPr="00F01C1E" w:rsidP="000004FD" w14:paraId="3A1202B9" w14:textId="3D8ED126">
      <w:pPr>
        <w:pStyle w:val="TOC3"/>
        <w:rPr>
          <w:rFonts w:ascii="Times New Roman" w:hAnsi="Times New Roman" w:eastAsiaTheme="minorEastAsia" w:cs="Times New Roman"/>
          <w:noProof/>
          <w:sz w:val="22"/>
          <w:szCs w:val="22"/>
          <w:lang w:eastAsia="en-US"/>
        </w:rPr>
      </w:pPr>
      <w:hyperlink w:anchor="_Toc145057701" w:history="1">
        <w:r w:rsidRPr="00F01C1E">
          <w:rPr>
            <w:rStyle w:val="Hyperlink"/>
            <w:rFonts w:ascii="Times New Roman" w:hAnsi="Times New Roman" w:cs="Times New Roman"/>
            <w:noProof/>
            <w:lang w:eastAsia="en-US"/>
          </w:rPr>
          <w:t xml:space="preserve">3. </w:t>
        </w:r>
        <w:r w:rsidRPr="00F01C1E">
          <w:rPr>
            <w:rStyle w:val="Hyperlink"/>
            <w:rFonts w:ascii="Times New Roman" w:hAnsi="Times New Roman" w:cs="Times New Roman"/>
            <w:noProof/>
          </w:rPr>
          <w:t xml:space="preserve">90-Day Effective Date With No Additional Compliance Period -and- </w:t>
        </w:r>
        <w:r w:rsidRPr="00F01C1E">
          <w:rPr>
            <w:rStyle w:val="Hyperlink"/>
            <w:rFonts w:ascii="Times New Roman" w:hAnsi="Times New Roman" w:cs="Times New Roman"/>
            <w:noProof/>
            <w:lang w:eastAsia="en-US"/>
          </w:rPr>
          <w:t>Exclude the Dual Modality Requirement</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_Toc145057701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31</w:t>
        </w:r>
        <w:r w:rsidRPr="00F01C1E">
          <w:rPr>
            <w:rFonts w:ascii="Times New Roman" w:hAnsi="Times New Roman" w:cs="Times New Roman"/>
            <w:noProof/>
            <w:webHidden/>
          </w:rPr>
          <w:fldChar w:fldCharType="end"/>
        </w:r>
      </w:hyperlink>
    </w:p>
    <w:p w:rsidR="00C90E7F" w:rsidRPr="00F01C1E" w:rsidP="000004FD" w14:paraId="5FFF568F" w14:textId="740CF316">
      <w:pPr>
        <w:pStyle w:val="TOC3"/>
        <w:rPr>
          <w:rFonts w:ascii="Times New Roman" w:hAnsi="Times New Roman" w:eastAsiaTheme="minorEastAsia" w:cs="Times New Roman"/>
          <w:noProof/>
          <w:sz w:val="22"/>
          <w:szCs w:val="22"/>
          <w:lang w:eastAsia="en-US"/>
        </w:rPr>
      </w:pPr>
      <w:hyperlink w:anchor="_Toc145057702" w:history="1">
        <w:r w:rsidRPr="00F01C1E">
          <w:rPr>
            <w:rStyle w:val="Hyperlink"/>
            <w:rFonts w:ascii="Times New Roman" w:hAnsi="Times New Roman" w:cs="Times New Roman"/>
            <w:noProof/>
          </w:rPr>
          <w:t>3. Summary of Regulatory Alternatives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_Toc145057702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32</w:t>
        </w:r>
        <w:r w:rsidRPr="00F01C1E">
          <w:rPr>
            <w:rFonts w:ascii="Times New Roman" w:hAnsi="Times New Roman" w:cs="Times New Roman"/>
            <w:noProof/>
            <w:webHidden/>
          </w:rPr>
          <w:fldChar w:fldCharType="end"/>
        </w:r>
      </w:hyperlink>
    </w:p>
    <w:p w:rsidR="00C90E7F" w:rsidRPr="00F01C1E" w14:paraId="61A8A69B" w14:textId="46573D3B">
      <w:pPr>
        <w:pStyle w:val="TOC1"/>
        <w:rPr>
          <w:rFonts w:ascii="Times New Roman" w:hAnsi="Times New Roman" w:eastAsiaTheme="minorEastAsia" w:cs="Times New Roman"/>
          <w:noProof/>
          <w:sz w:val="22"/>
          <w:szCs w:val="22"/>
          <w:lang w:eastAsia="en-US"/>
        </w:rPr>
      </w:pPr>
      <w:hyperlink w:anchor="_Toc145057703" w:history="1">
        <w:r w:rsidRPr="00F01C1E">
          <w:rPr>
            <w:rStyle w:val="Hyperlink"/>
            <w:rFonts w:ascii="Times New Roman" w:hAnsi="Times New Roman" w:cs="Times New Roman"/>
            <w:noProof/>
          </w:rPr>
          <w:t>III. Final Small Entity Analysis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_Toc145057703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33</w:t>
        </w:r>
        <w:r w:rsidRPr="00F01C1E">
          <w:rPr>
            <w:rFonts w:ascii="Times New Roman" w:hAnsi="Times New Roman" w:cs="Times New Roman"/>
            <w:noProof/>
            <w:webHidden/>
          </w:rPr>
          <w:fldChar w:fldCharType="end"/>
        </w:r>
      </w:hyperlink>
    </w:p>
    <w:p w:rsidR="00C90E7F" w:rsidRPr="00F01C1E" w14:paraId="1E0C6F6A" w14:textId="79FF0E0D">
      <w:pPr>
        <w:pStyle w:val="TOC2"/>
        <w:rPr>
          <w:rFonts w:ascii="Times New Roman" w:hAnsi="Times New Roman" w:eastAsiaTheme="minorEastAsia" w:cs="Times New Roman"/>
          <w:noProof/>
          <w:sz w:val="22"/>
          <w:szCs w:val="22"/>
          <w:lang w:eastAsia="en-US"/>
        </w:rPr>
      </w:pPr>
      <w:hyperlink w:anchor="_Toc145057704" w:history="1">
        <w:r w:rsidRPr="00F01C1E">
          <w:rPr>
            <w:rStyle w:val="Hyperlink"/>
            <w:rFonts w:ascii="Times New Roman" w:hAnsi="Times New Roman" w:cs="Times New Roman"/>
            <w:noProof/>
          </w:rPr>
          <w:t>A. Description and Number of Affected Small Entities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_Toc145057704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33</w:t>
        </w:r>
        <w:r w:rsidRPr="00F01C1E">
          <w:rPr>
            <w:rFonts w:ascii="Times New Roman" w:hAnsi="Times New Roman" w:cs="Times New Roman"/>
            <w:noProof/>
            <w:webHidden/>
          </w:rPr>
          <w:fldChar w:fldCharType="end"/>
        </w:r>
      </w:hyperlink>
    </w:p>
    <w:p w:rsidR="00C90E7F" w:rsidRPr="00F01C1E" w14:paraId="5E1AE696" w14:textId="6CA4BED1">
      <w:pPr>
        <w:pStyle w:val="TOC2"/>
        <w:rPr>
          <w:rFonts w:ascii="Times New Roman" w:hAnsi="Times New Roman" w:eastAsiaTheme="minorEastAsia" w:cs="Times New Roman"/>
          <w:noProof/>
          <w:sz w:val="22"/>
          <w:szCs w:val="22"/>
          <w:lang w:eastAsia="en-US"/>
        </w:rPr>
      </w:pPr>
      <w:hyperlink w:anchor="_Toc145057705" w:history="1">
        <w:r w:rsidRPr="00F01C1E">
          <w:rPr>
            <w:rStyle w:val="Hyperlink"/>
            <w:rFonts w:ascii="Times New Roman" w:hAnsi="Times New Roman" w:cs="Times New Roman"/>
            <w:noProof/>
          </w:rPr>
          <w:t>B. Description of the Potential Impacts of the Rule on Small Entities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_Toc145057705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34</w:t>
        </w:r>
        <w:r w:rsidRPr="00F01C1E">
          <w:rPr>
            <w:rFonts w:ascii="Times New Roman" w:hAnsi="Times New Roman" w:cs="Times New Roman"/>
            <w:noProof/>
            <w:webHidden/>
          </w:rPr>
          <w:fldChar w:fldCharType="end"/>
        </w:r>
      </w:hyperlink>
    </w:p>
    <w:p w:rsidR="00C90E7F" w:rsidRPr="00F01C1E" w14:paraId="490CE15B" w14:textId="3E839B47">
      <w:pPr>
        <w:pStyle w:val="TOC2"/>
        <w:rPr>
          <w:rFonts w:ascii="Times New Roman" w:hAnsi="Times New Roman" w:eastAsiaTheme="minorEastAsia" w:cs="Times New Roman"/>
          <w:noProof/>
          <w:sz w:val="22"/>
          <w:szCs w:val="22"/>
          <w:lang w:eastAsia="en-US"/>
        </w:rPr>
      </w:pPr>
      <w:hyperlink w:anchor="_Toc145057706" w:history="1">
        <w:r w:rsidRPr="00F01C1E">
          <w:rPr>
            <w:rStyle w:val="Hyperlink"/>
            <w:rFonts w:ascii="Times New Roman" w:hAnsi="Times New Roman" w:cs="Times New Roman"/>
            <w:noProof/>
          </w:rPr>
          <w:t>C. Alternatives to Minimize the Burden on Small Entities</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_Toc145057706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37</w:t>
        </w:r>
        <w:r w:rsidRPr="00F01C1E">
          <w:rPr>
            <w:rFonts w:ascii="Times New Roman" w:hAnsi="Times New Roman" w:cs="Times New Roman"/>
            <w:noProof/>
            <w:webHidden/>
          </w:rPr>
          <w:fldChar w:fldCharType="end"/>
        </w:r>
      </w:hyperlink>
    </w:p>
    <w:p w:rsidR="00C90E7F" w:rsidRPr="00F01C1E" w14:paraId="0E2E4A3C" w14:textId="3B09406C">
      <w:pPr>
        <w:pStyle w:val="TOC1"/>
        <w:rPr>
          <w:rFonts w:ascii="Times New Roman" w:hAnsi="Times New Roman" w:eastAsiaTheme="minorEastAsia" w:cs="Times New Roman"/>
          <w:noProof/>
          <w:sz w:val="22"/>
          <w:szCs w:val="22"/>
          <w:lang w:eastAsia="en-US"/>
        </w:rPr>
      </w:pPr>
      <w:hyperlink w:anchor="_Toc145057707" w:history="1">
        <w:r w:rsidRPr="00F01C1E">
          <w:rPr>
            <w:rStyle w:val="Hyperlink"/>
            <w:rFonts w:ascii="Times New Roman" w:hAnsi="Times New Roman" w:cs="Times New Roman"/>
            <w:noProof/>
          </w:rPr>
          <w:t xml:space="preserve">IV. References </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_Toc145057707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39</w:t>
        </w:r>
        <w:r w:rsidRPr="00F01C1E">
          <w:rPr>
            <w:rFonts w:ascii="Times New Roman" w:hAnsi="Times New Roman" w:cs="Times New Roman"/>
            <w:noProof/>
            <w:webHidden/>
          </w:rPr>
          <w:fldChar w:fldCharType="end"/>
        </w:r>
      </w:hyperlink>
    </w:p>
    <w:p w:rsidR="00C90E7F" w:rsidRPr="00F01C1E" w14:paraId="20E2A209" w14:textId="1F9B7CB3">
      <w:pPr>
        <w:pStyle w:val="TOC1"/>
        <w:rPr>
          <w:rFonts w:ascii="Times New Roman" w:hAnsi="Times New Roman" w:eastAsiaTheme="minorEastAsia" w:cs="Times New Roman"/>
          <w:noProof/>
          <w:sz w:val="22"/>
          <w:szCs w:val="22"/>
          <w:lang w:eastAsia="en-US"/>
        </w:rPr>
      </w:pPr>
      <w:hyperlink w:anchor="_Toc145057708" w:history="1">
        <w:r w:rsidRPr="00F01C1E">
          <w:rPr>
            <w:rStyle w:val="Hyperlink"/>
            <w:rFonts w:ascii="Times New Roman" w:hAnsi="Times New Roman" w:cs="Times New Roman"/>
            <w:noProof/>
          </w:rPr>
          <w:t>Appendix A:  Monte Carlo Simulation of Television Advertisements Potentially Affected by this Final Rule</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_Toc145057708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42</w:t>
        </w:r>
        <w:r w:rsidRPr="00F01C1E">
          <w:rPr>
            <w:rFonts w:ascii="Times New Roman" w:hAnsi="Times New Roman" w:cs="Times New Roman"/>
            <w:noProof/>
            <w:webHidden/>
          </w:rPr>
          <w:fldChar w:fldCharType="end"/>
        </w:r>
      </w:hyperlink>
    </w:p>
    <w:p w:rsidR="00C90E7F" w:rsidRPr="00F01C1E" w14:paraId="316EFCA0" w14:textId="27C5D34C">
      <w:pPr>
        <w:pStyle w:val="TOC1"/>
        <w:rPr>
          <w:rFonts w:ascii="Times New Roman" w:hAnsi="Times New Roman" w:eastAsiaTheme="minorEastAsia" w:cs="Times New Roman"/>
          <w:noProof/>
          <w:sz w:val="22"/>
          <w:szCs w:val="22"/>
          <w:lang w:eastAsia="en-US"/>
        </w:rPr>
      </w:pPr>
      <w:hyperlink w:anchor="_Toc145057709" w:history="1">
        <w:r w:rsidRPr="00F01C1E">
          <w:rPr>
            <w:rStyle w:val="Hyperlink"/>
            <w:rFonts w:ascii="Times New Roman" w:hAnsi="Times New Roman" w:cs="Times New Roman"/>
            <w:noProof/>
          </w:rPr>
          <w:t>Appendix B: Monte Carlo Simulation of Radio Advertisements Potentially Affected by this Final Rule</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_Toc145057709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48</w:t>
        </w:r>
        <w:r w:rsidRPr="00F01C1E">
          <w:rPr>
            <w:rFonts w:ascii="Times New Roman" w:hAnsi="Times New Roman" w:cs="Times New Roman"/>
            <w:noProof/>
            <w:webHidden/>
          </w:rPr>
          <w:fldChar w:fldCharType="end"/>
        </w:r>
      </w:hyperlink>
    </w:p>
    <w:p w:rsidR="00C90E7F" w:rsidRPr="00F01C1E" w14:paraId="09DE594D" w14:textId="6A33AB0E">
      <w:pPr>
        <w:pStyle w:val="TOC1"/>
        <w:rPr>
          <w:rFonts w:ascii="Times New Roman" w:hAnsi="Times New Roman" w:eastAsiaTheme="minorEastAsia" w:cs="Times New Roman"/>
          <w:noProof/>
          <w:sz w:val="22"/>
          <w:szCs w:val="22"/>
          <w:lang w:eastAsia="en-US"/>
        </w:rPr>
      </w:pPr>
      <w:hyperlink w:anchor="_Toc145057710" w:history="1">
        <w:r w:rsidRPr="00F01C1E">
          <w:rPr>
            <w:rStyle w:val="Hyperlink"/>
            <w:rFonts w:ascii="Times New Roman" w:hAnsi="Times New Roman" w:cs="Times New Roman"/>
            <w:noProof/>
          </w:rPr>
          <w:t>Appendix C: Monte Carlo Simulation of Television and Radio Advertisements Potentially Affected With a 90-Day Effective Date and No Additional Compliance Period</w:t>
        </w:r>
        <w:r w:rsidRPr="00F01C1E">
          <w:rPr>
            <w:rFonts w:ascii="Times New Roman" w:hAnsi="Times New Roman" w:cs="Times New Roman"/>
            <w:noProof/>
            <w:webHidden/>
          </w:rPr>
          <w:tab/>
        </w:r>
        <w:r w:rsidRPr="00F01C1E">
          <w:rPr>
            <w:rFonts w:ascii="Times New Roman" w:hAnsi="Times New Roman" w:cs="Times New Roman"/>
            <w:noProof/>
            <w:webHidden/>
          </w:rPr>
          <w:fldChar w:fldCharType="begin"/>
        </w:r>
        <w:r w:rsidRPr="00F01C1E">
          <w:rPr>
            <w:rFonts w:ascii="Times New Roman" w:hAnsi="Times New Roman" w:cs="Times New Roman"/>
            <w:noProof/>
            <w:webHidden/>
          </w:rPr>
          <w:instrText xml:space="preserve"> PAGEREF _Toc145057710 \h </w:instrText>
        </w:r>
        <w:r w:rsidRPr="00F01C1E">
          <w:rPr>
            <w:rFonts w:ascii="Times New Roman" w:hAnsi="Times New Roman" w:cs="Times New Roman"/>
            <w:noProof/>
            <w:webHidden/>
          </w:rPr>
          <w:fldChar w:fldCharType="separate"/>
        </w:r>
        <w:r w:rsidRPr="00F01C1E">
          <w:rPr>
            <w:rFonts w:ascii="Times New Roman" w:hAnsi="Times New Roman" w:cs="Times New Roman"/>
            <w:noProof/>
            <w:webHidden/>
          </w:rPr>
          <w:t>51</w:t>
        </w:r>
        <w:r w:rsidRPr="00F01C1E">
          <w:rPr>
            <w:rFonts w:ascii="Times New Roman" w:hAnsi="Times New Roman" w:cs="Times New Roman"/>
            <w:noProof/>
            <w:webHidden/>
          </w:rPr>
          <w:fldChar w:fldCharType="end"/>
        </w:r>
      </w:hyperlink>
    </w:p>
    <w:p w:rsidR="00214BFC" w:rsidRPr="00B152DD" w:rsidP="002D34FA" w14:paraId="678D88EB" w14:textId="321483EA">
      <w:pPr>
        <w:pStyle w:val="Heading1"/>
      </w:pPr>
      <w:r w:rsidRPr="007269C4">
        <w:fldChar w:fldCharType="end"/>
      </w:r>
      <w:r w:rsidRPr="00B152DD">
        <w:br w:type="page"/>
      </w:r>
      <w:bookmarkStart w:id="0" w:name="_Toc145057674"/>
      <w:bookmarkStart w:id="1" w:name="_Toc141781634"/>
      <w:r w:rsidRPr="00B152DD">
        <w:t>I. Introduction and Summary</w:t>
      </w:r>
      <w:bookmarkEnd w:id="0"/>
      <w:bookmarkEnd w:id="1"/>
    </w:p>
    <w:p w:rsidR="00214BFC" w:rsidRPr="00B152DD" w:rsidP="00843BAD" w14:paraId="3BCAA0B3" w14:textId="77777777">
      <w:pPr>
        <w:pStyle w:val="Heading2"/>
      </w:pPr>
      <w:bookmarkStart w:id="2" w:name="_Toc145057675"/>
      <w:bookmarkStart w:id="3" w:name="_Toc141781635"/>
      <w:r w:rsidRPr="00B152DD">
        <w:t>A. Introduction</w:t>
      </w:r>
      <w:bookmarkEnd w:id="2"/>
      <w:bookmarkEnd w:id="3"/>
    </w:p>
    <w:p w:rsidR="00D024C8" w:rsidP="00E20D36" w14:paraId="25CDF21E" w14:textId="77777777">
      <w:pPr>
        <w:spacing w:line="360" w:lineRule="auto"/>
        <w:rPr>
          <w:rFonts w:cs="Times New Roman"/>
        </w:rPr>
      </w:pPr>
      <w:bookmarkStart w:id="4" w:name="_Hlk532885195"/>
      <w:r w:rsidRPr="00B152DD">
        <w:rPr>
          <w:rFonts w:cs="Times New Roman"/>
        </w:rPr>
        <w:t>We have examined the impacts of the final rule under Executive Order 12866</w:t>
      </w:r>
      <w:r w:rsidRPr="00691F9C">
        <w:rPr>
          <w:rFonts w:cs="Times New Roman"/>
        </w:rPr>
        <w:t xml:space="preserve">, Executive Order 13563, </w:t>
      </w:r>
      <w:r w:rsidRPr="00691F9C" w:rsidR="00E73567">
        <w:rPr>
          <w:rFonts w:cs="Times New Roman"/>
        </w:rPr>
        <w:t xml:space="preserve">Executive Order 14094, </w:t>
      </w:r>
      <w:r w:rsidRPr="00691F9C">
        <w:rPr>
          <w:rFonts w:cs="Times New Roman"/>
        </w:rPr>
        <w:t xml:space="preserve">the Regulatory Flexibility Act (5 U.S.C. 601-612), </w:t>
      </w:r>
      <w:r w:rsidR="0009564F">
        <w:rPr>
          <w:rFonts w:cs="Times New Roman"/>
        </w:rPr>
        <w:t xml:space="preserve">the Congressional Review Act/Small Business Regulatory Enforcement Fairness Act </w:t>
      </w:r>
      <w:r w:rsidR="0009564F">
        <w:rPr>
          <w:rStyle w:val="normaltextrun"/>
          <w:color w:val="000000"/>
          <w:bdr w:val="none" w:sz="0" w:space="0" w:color="auto" w:frame="1"/>
        </w:rPr>
        <w:t>(5 U.S.C. 801, Pub. L. 104-121),</w:t>
      </w:r>
      <w:r>
        <w:rPr>
          <w:rStyle w:val="normaltextrun"/>
          <w:color w:val="000000"/>
          <w:bdr w:val="none" w:sz="0" w:space="0" w:color="auto" w:frame="1"/>
        </w:rPr>
        <w:t xml:space="preserve"> </w:t>
      </w:r>
      <w:r w:rsidRPr="00691F9C">
        <w:rPr>
          <w:rFonts w:cs="Times New Roman"/>
        </w:rPr>
        <w:t>and the Unfunded Mandates Reform Act of 1995 (Pub. L. 104-4)</w:t>
      </w:r>
      <w:r w:rsidRPr="00691F9C" w:rsidR="00451C0D">
        <w:rPr>
          <w:rFonts w:cs="Times New Roman"/>
        </w:rPr>
        <w:t xml:space="preserve">. </w:t>
      </w:r>
    </w:p>
    <w:p w:rsidR="00AB43E6" w:rsidRPr="000D3E97" w:rsidP="00E20D36" w14:paraId="6783BA22" w14:textId="45DA24E6">
      <w:pPr>
        <w:spacing w:line="360" w:lineRule="auto"/>
        <w:rPr>
          <w:rFonts w:cs="Times New Roman"/>
        </w:rPr>
      </w:pPr>
      <w:r w:rsidRPr="00691F9C">
        <w:rPr>
          <w:rFonts w:cs="Times New Roman"/>
        </w:rPr>
        <w:t>Executive Orders 12866</w:t>
      </w:r>
      <w:r w:rsidRPr="00691F9C" w:rsidR="00E73567">
        <w:rPr>
          <w:rFonts w:cs="Times New Roman"/>
        </w:rPr>
        <w:t>,</w:t>
      </w:r>
      <w:r w:rsidRPr="00691F9C">
        <w:rPr>
          <w:rFonts w:cs="Times New Roman"/>
        </w:rPr>
        <w:t xml:space="preserve"> 13563</w:t>
      </w:r>
      <w:r w:rsidRPr="00691F9C" w:rsidR="00E73567">
        <w:rPr>
          <w:rFonts w:cs="Times New Roman"/>
        </w:rPr>
        <w:t>, and 14094</w:t>
      </w:r>
      <w:r w:rsidRPr="00691F9C">
        <w:rPr>
          <w:rFonts w:cs="Times New Roman"/>
        </w:rPr>
        <w:t xml:space="preserve"> direct us to assess all </w:t>
      </w:r>
      <w:r w:rsidR="00D024C8">
        <w:rPr>
          <w:rFonts w:cs="Times New Roman"/>
        </w:rPr>
        <w:t xml:space="preserve">benefits, </w:t>
      </w:r>
      <w:r w:rsidRPr="00691F9C">
        <w:rPr>
          <w:rFonts w:cs="Times New Roman"/>
        </w:rPr>
        <w:t>costs</w:t>
      </w:r>
      <w:r w:rsidR="00A230C4">
        <w:rPr>
          <w:rFonts w:cs="Times New Roman"/>
        </w:rPr>
        <w:t>,</w:t>
      </w:r>
      <w:r w:rsidRPr="00691F9C">
        <w:rPr>
          <w:rFonts w:cs="Times New Roman"/>
        </w:rPr>
        <w:t xml:space="preserve"> and </w:t>
      </w:r>
      <w:r w:rsidR="00D024C8">
        <w:rPr>
          <w:rFonts w:cs="Times New Roman"/>
        </w:rPr>
        <w:t>transfers</w:t>
      </w:r>
      <w:r w:rsidRPr="00691F9C" w:rsidR="00D024C8">
        <w:rPr>
          <w:rFonts w:cs="Times New Roman"/>
        </w:rPr>
        <w:t xml:space="preserve"> </w:t>
      </w:r>
      <w:r w:rsidRPr="00691F9C">
        <w:rPr>
          <w:rFonts w:cs="Times New Roman"/>
        </w:rPr>
        <w:t>of available regulatory alternatives and, when regulation is necessary, to select regulatory approaches that maximize net benefits (including potential economic, environmental, public health and safety, and other advantages; distributive impacts; and equity)</w:t>
      </w:r>
      <w:r w:rsidRPr="00691F9C" w:rsidR="00451C0D">
        <w:rPr>
          <w:rFonts w:cs="Times New Roman"/>
        </w:rPr>
        <w:t xml:space="preserve">. </w:t>
      </w:r>
      <w:r w:rsidR="00570317">
        <w:rPr>
          <w:rFonts w:cs="Times New Roman"/>
        </w:rPr>
        <w:t xml:space="preserve"> </w:t>
      </w:r>
      <w:r w:rsidRPr="00570317" w:rsidR="00570317">
        <w:rPr>
          <w:rFonts w:cs="Times New Roman"/>
        </w:rPr>
        <w:t xml:space="preserve">Rules are “significant” under Executive Order 12866 Section 3(f)(1) (as amended by Executive Order 14094) if they “have an annual effect on the economy of $200 million or more (adjusted every 3 years by the Administrator of the Office of Information and Regulatory Affairs (OIRA) for changes in gross domestic product); or adversely affect in a material way the economy, a sector of the economy, productivity, competition, jobs, the environment, public health or safety, or State, local, territorial, or tribal governments or communities.” </w:t>
      </w:r>
      <w:r w:rsidR="005A34CC">
        <w:rPr>
          <w:rFonts w:cs="Times New Roman"/>
        </w:rPr>
        <w:t xml:space="preserve"> </w:t>
      </w:r>
      <w:r w:rsidRPr="00570317" w:rsidR="00570317">
        <w:rPr>
          <w:rFonts w:cs="Times New Roman"/>
        </w:rPr>
        <w:t>OIRA has determined that this final rule is</w:t>
      </w:r>
      <w:r w:rsidR="003A77B4">
        <w:rPr>
          <w:rFonts w:cs="Times New Roman"/>
        </w:rPr>
        <w:t xml:space="preserve"> </w:t>
      </w:r>
      <w:r w:rsidR="00625319">
        <w:rPr>
          <w:rFonts w:cs="Times New Roman"/>
        </w:rPr>
        <w:t>not</w:t>
      </w:r>
      <w:r w:rsidR="001145D8">
        <w:rPr>
          <w:rFonts w:cs="Times New Roman"/>
        </w:rPr>
        <w:t xml:space="preserve"> </w:t>
      </w:r>
      <w:r w:rsidRPr="00570317" w:rsidR="00570317">
        <w:rPr>
          <w:rFonts w:cs="Times New Roman"/>
        </w:rPr>
        <w:t>a significant regulatory action under Executive Order 12866 Section 3(f)(1).</w:t>
      </w:r>
    </w:p>
    <w:p w:rsidR="002A0D0E" w:rsidP="00E20D36" w14:paraId="4C95CED7" w14:textId="0300DE20">
      <w:pPr>
        <w:spacing w:line="360" w:lineRule="auto"/>
        <w:rPr>
          <w:rFonts w:cs="Times New Roman"/>
        </w:rPr>
      </w:pPr>
      <w:r w:rsidRPr="002A0D0E">
        <w:rPr>
          <w:rFonts w:cs="Times New Roman"/>
        </w:rPr>
        <w:t>Because this rule is</w:t>
      </w:r>
      <w:r w:rsidR="00A56C9A">
        <w:rPr>
          <w:rFonts w:cs="Times New Roman"/>
        </w:rPr>
        <w:t xml:space="preserve"> </w:t>
      </w:r>
      <w:r w:rsidRPr="002A0D0E">
        <w:rPr>
          <w:rFonts w:cs="Times New Roman"/>
        </w:rPr>
        <w:t>likely to result in an annual effect on the economy of $100 million or more or meets other criteria specified in the Congressional Review Act/Small Business Regulatory Enforcement Fairness Act, OIRA has determined that this rule does</w:t>
      </w:r>
      <w:r w:rsidR="00A56C9A">
        <w:rPr>
          <w:rFonts w:cs="Times New Roman"/>
        </w:rPr>
        <w:t xml:space="preserve"> </w:t>
      </w:r>
      <w:r w:rsidRPr="002A0D0E">
        <w:rPr>
          <w:rFonts w:cs="Times New Roman"/>
        </w:rPr>
        <w:t>fall within the scope of 5 U.S.C. 804(2).</w:t>
      </w:r>
    </w:p>
    <w:p w:rsidR="003A5395" w:rsidRPr="00661932" w:rsidP="00E20D36" w14:paraId="438892A7" w14:textId="4BE4FCCE">
      <w:pPr>
        <w:spacing w:line="360" w:lineRule="auto"/>
        <w:rPr>
          <w:rFonts w:cs="Times New Roman"/>
        </w:rPr>
      </w:pPr>
      <w:r w:rsidRPr="00661932">
        <w:rPr>
          <w:rFonts w:cs="Times New Roman"/>
        </w:rPr>
        <w:t>The Regulatory Flexibility Act requires us to analyze regulatory options that would minimize any significant impact of a rule on small entities</w:t>
      </w:r>
      <w:r w:rsidRPr="00661932" w:rsidR="00451C0D">
        <w:rPr>
          <w:rFonts w:cs="Times New Roman"/>
        </w:rPr>
        <w:t xml:space="preserve">. </w:t>
      </w:r>
      <w:r w:rsidR="00FB4D01">
        <w:rPr>
          <w:rFonts w:cs="Times New Roman"/>
        </w:rPr>
        <w:t xml:space="preserve"> </w:t>
      </w:r>
      <w:r w:rsidRPr="00661932" w:rsidR="00AF0559">
        <w:rPr>
          <w:rFonts w:cs="Times New Roman"/>
        </w:rPr>
        <w:t xml:space="preserve">Because the </w:t>
      </w:r>
      <w:r w:rsidRPr="00661932" w:rsidR="00C91C7E">
        <w:rPr>
          <w:rFonts w:cs="Times New Roman"/>
        </w:rPr>
        <w:t xml:space="preserve">estimated </w:t>
      </w:r>
      <w:r w:rsidRPr="00661932" w:rsidR="00AF0559">
        <w:rPr>
          <w:rFonts w:cs="Times New Roman"/>
        </w:rPr>
        <w:t xml:space="preserve">costs of compliance in the first year could exceed one percent of sales revenues for the smallest affected entities, we find that the final rule will have a significant economic impact on a substantial number of small entities. </w:t>
      </w:r>
    </w:p>
    <w:p w:rsidR="003A5395" w:rsidRPr="00982C63" w:rsidP="00E20D36" w14:paraId="696EE483" w14:textId="06C522A1">
      <w:pPr>
        <w:spacing w:line="360" w:lineRule="auto"/>
        <w:rPr>
          <w:rFonts w:cs="Times New Roman"/>
        </w:rPr>
      </w:pPr>
      <w:r w:rsidRPr="00661932">
        <w:rPr>
          <w:rFonts w:cs="Times New Roman"/>
        </w:rPr>
        <w:t xml:space="preserve">The Unfunded Mandates Reform Act of 1995 (section 202(a)) requires us to prepare a written statement, which includes an assessment of anticipated costs and benefits, before issuing “any rule that includes any Federal mandate that may result in the expenditure by State, local, and tribal governments, in the aggregate, or by the private sector, of $100,000,000 or more (adjusted annually for inflation) in any one year.”  The current threshold after adjustment for inflation is </w:t>
      </w:r>
      <w:r w:rsidRPr="00661932" w:rsidR="00C17457">
        <w:rPr>
          <w:rFonts w:cs="Times New Roman"/>
        </w:rPr>
        <w:t>$</w:t>
      </w:r>
      <w:r w:rsidRPr="00661932" w:rsidR="00073B17">
        <w:rPr>
          <w:rFonts w:cs="Times New Roman"/>
        </w:rPr>
        <w:t>177</w:t>
      </w:r>
      <w:r w:rsidRPr="00661932" w:rsidR="00C17457">
        <w:rPr>
          <w:rFonts w:cs="Times New Roman"/>
        </w:rPr>
        <w:t xml:space="preserve"> million, using the most current (</w:t>
      </w:r>
      <w:r w:rsidRPr="00661932" w:rsidR="00073B17">
        <w:rPr>
          <w:rFonts w:cs="Times New Roman"/>
        </w:rPr>
        <w:t>2022</w:t>
      </w:r>
      <w:r w:rsidRPr="00661932" w:rsidR="00C17457">
        <w:rPr>
          <w:rFonts w:cs="Times New Roman"/>
        </w:rPr>
        <w:t xml:space="preserve">) </w:t>
      </w:r>
      <w:r w:rsidRPr="00661932">
        <w:rPr>
          <w:rFonts w:cs="Times New Roman"/>
        </w:rPr>
        <w:t>Implicit Price Deflator for the Gross Domestic Product</w:t>
      </w:r>
      <w:r w:rsidRPr="00661932" w:rsidR="00451C0D">
        <w:rPr>
          <w:rFonts w:cs="Times New Roman"/>
        </w:rPr>
        <w:t xml:space="preserve">. </w:t>
      </w:r>
      <w:r w:rsidR="00987B63">
        <w:rPr>
          <w:rFonts w:cs="Times New Roman"/>
        </w:rPr>
        <w:t xml:space="preserve"> </w:t>
      </w:r>
      <w:r w:rsidRPr="00982C63">
        <w:rPr>
          <w:rFonts w:cs="Times New Roman"/>
        </w:rPr>
        <w:t>This final rule would</w:t>
      </w:r>
      <w:r w:rsidR="00A56C9A">
        <w:rPr>
          <w:rFonts w:cs="Times New Roman"/>
        </w:rPr>
        <w:t xml:space="preserve"> </w:t>
      </w:r>
      <w:r w:rsidR="009539B5">
        <w:rPr>
          <w:rFonts w:cs="Times New Roman"/>
        </w:rPr>
        <w:t xml:space="preserve">not </w:t>
      </w:r>
      <w:r w:rsidRPr="00982C63">
        <w:rPr>
          <w:rFonts w:cs="Times New Roman"/>
        </w:rPr>
        <w:t>result in an expenditure in a</w:t>
      </w:r>
      <w:r w:rsidR="009539B5">
        <w:rPr>
          <w:rFonts w:cs="Times New Roman"/>
        </w:rPr>
        <w:t xml:space="preserve">ny </w:t>
      </w:r>
      <w:r w:rsidRPr="00982C63">
        <w:rPr>
          <w:rFonts w:cs="Times New Roman"/>
        </w:rPr>
        <w:t>year that meets or exceeds this amount.</w:t>
      </w:r>
    </w:p>
    <w:p w:rsidR="003A5395" w:rsidRPr="00982C63" w:rsidP="00E20D36" w14:paraId="5E41593E" w14:textId="3B0E6B8C">
      <w:pPr>
        <w:spacing w:line="360" w:lineRule="auto"/>
        <w:rPr>
          <w:rFonts w:cs="Times New Roman"/>
        </w:rPr>
      </w:pPr>
      <w:r w:rsidRPr="00982C63">
        <w:rPr>
          <w:rFonts w:cs="Times New Roman"/>
        </w:rPr>
        <w:t>Under section</w:t>
      </w:r>
      <w:r w:rsidRPr="00982C63" w:rsidR="00541E5F">
        <w:rPr>
          <w:rFonts w:cs="Times New Roman"/>
        </w:rPr>
        <w:t xml:space="preserve"> </w:t>
      </w:r>
      <w:r w:rsidRPr="00982C63" w:rsidR="00833AFB">
        <w:rPr>
          <w:rFonts w:cs="Times New Roman"/>
        </w:rPr>
        <w:t xml:space="preserve">502(n) of the Federal Food, Drug and Cosmetic Act (FD&amp;C Act), as amended by section </w:t>
      </w:r>
      <w:r w:rsidRPr="00982C63">
        <w:rPr>
          <w:rFonts w:cs="Times New Roman"/>
        </w:rPr>
        <w:t xml:space="preserve">901(d)(3)(A) of </w:t>
      </w:r>
      <w:r w:rsidRPr="00982C63" w:rsidR="00722327">
        <w:rPr>
          <w:rFonts w:cs="Times New Roman"/>
        </w:rPr>
        <w:t>the Food and Drug Administration Amendments Act of 2007 (</w:t>
      </w:r>
      <w:r w:rsidRPr="00982C63">
        <w:rPr>
          <w:rFonts w:cs="Times New Roman"/>
        </w:rPr>
        <w:t>FDAAA</w:t>
      </w:r>
      <w:r w:rsidRPr="00982C63" w:rsidR="00722327">
        <w:rPr>
          <w:rFonts w:cs="Times New Roman"/>
        </w:rPr>
        <w:t>)</w:t>
      </w:r>
      <w:r w:rsidRPr="00982C63">
        <w:rPr>
          <w:rFonts w:cs="Times New Roman"/>
        </w:rPr>
        <w:t>, Congress has mandated that</w:t>
      </w:r>
      <w:r w:rsidRPr="00982C63" w:rsidR="00872734">
        <w:rPr>
          <w:rFonts w:cs="Times New Roman"/>
        </w:rPr>
        <w:t xml:space="preserve"> the</w:t>
      </w:r>
      <w:r w:rsidRPr="00982C63" w:rsidR="00C04243">
        <w:rPr>
          <w:rFonts w:cs="Times New Roman"/>
        </w:rPr>
        <w:t xml:space="preserve"> disclosure of the major side effects and contraindications of the advertised product (known as the “major statement”)</w:t>
      </w:r>
      <w:r w:rsidRPr="00982C63">
        <w:rPr>
          <w:rFonts w:cs="Times New Roman"/>
        </w:rPr>
        <w:t xml:space="preserve"> in </w:t>
      </w:r>
      <w:r w:rsidRPr="00982C63" w:rsidR="000F7B0D">
        <w:rPr>
          <w:rFonts w:cs="Times New Roman"/>
        </w:rPr>
        <w:t xml:space="preserve">human </w:t>
      </w:r>
      <w:r w:rsidRPr="00982C63">
        <w:rPr>
          <w:rFonts w:cs="Times New Roman"/>
        </w:rPr>
        <w:t>prescription drug advertisements</w:t>
      </w:r>
      <w:r w:rsidRPr="00982C63" w:rsidR="007331A9">
        <w:rPr>
          <w:rFonts w:cs="Times New Roman"/>
        </w:rPr>
        <w:t xml:space="preserve"> </w:t>
      </w:r>
      <w:r w:rsidRPr="00982C63" w:rsidR="003517FC">
        <w:rPr>
          <w:rFonts w:cs="Times New Roman"/>
        </w:rPr>
        <w:t>presented directly to consumers</w:t>
      </w:r>
      <w:r w:rsidRPr="00982C63" w:rsidR="008F6F76">
        <w:rPr>
          <w:rFonts w:cs="Times New Roman"/>
        </w:rPr>
        <w:t xml:space="preserve"> </w:t>
      </w:r>
      <w:r w:rsidRPr="00982C63" w:rsidR="007331A9">
        <w:rPr>
          <w:rFonts w:cs="Times New Roman"/>
        </w:rPr>
        <w:t xml:space="preserve">in television </w:t>
      </w:r>
      <w:r w:rsidRPr="00982C63" w:rsidR="007158F5">
        <w:rPr>
          <w:rFonts w:cs="Times New Roman"/>
        </w:rPr>
        <w:t>or</w:t>
      </w:r>
      <w:r w:rsidRPr="00982C63" w:rsidR="007331A9">
        <w:rPr>
          <w:rFonts w:cs="Times New Roman"/>
        </w:rPr>
        <w:t xml:space="preserve"> radio format</w:t>
      </w:r>
      <w:r w:rsidRPr="00982C63">
        <w:rPr>
          <w:rFonts w:cs="Times New Roman"/>
        </w:rPr>
        <w:t xml:space="preserve"> </w:t>
      </w:r>
      <w:r w:rsidRPr="00982C63" w:rsidR="00BD3E2B">
        <w:rPr>
          <w:rFonts w:cs="Times New Roman"/>
        </w:rPr>
        <w:t xml:space="preserve">stating the name of the drug and its conditions of use </w:t>
      </w:r>
      <w:r w:rsidRPr="00982C63" w:rsidR="00297E89">
        <w:rPr>
          <w:rFonts w:cs="Times New Roman"/>
        </w:rPr>
        <w:t xml:space="preserve">(DTC TV/radio ads) </w:t>
      </w:r>
      <w:r w:rsidRPr="00982C63">
        <w:rPr>
          <w:rFonts w:cs="Times New Roman"/>
        </w:rPr>
        <w:t>be presented in a “clear, conspicuous and neutral manner.”  Section 901(d)(3)(B) of FDAAA mandates that FDA issue regulations that establish standards for determining whether a major statement is presented in such a manner</w:t>
      </w:r>
      <w:r w:rsidRPr="00982C63" w:rsidR="00451C0D">
        <w:rPr>
          <w:rFonts w:cs="Times New Roman"/>
        </w:rPr>
        <w:t xml:space="preserve">. </w:t>
      </w:r>
      <w:r w:rsidRPr="00982C63">
        <w:rPr>
          <w:rFonts w:cs="Times New Roman"/>
        </w:rPr>
        <w:t>In accord</w:t>
      </w:r>
      <w:r w:rsidRPr="00982C63" w:rsidR="004D488F">
        <w:rPr>
          <w:rFonts w:cs="Times New Roman"/>
        </w:rPr>
        <w:t>ance</w:t>
      </w:r>
      <w:r w:rsidRPr="00982C63">
        <w:rPr>
          <w:rFonts w:cs="Times New Roman"/>
        </w:rPr>
        <w:t xml:space="preserve"> with this legislation, th</w:t>
      </w:r>
      <w:r w:rsidRPr="00982C63" w:rsidR="004D488F">
        <w:rPr>
          <w:rFonts w:cs="Times New Roman"/>
        </w:rPr>
        <w:t>is</w:t>
      </w:r>
      <w:r w:rsidRPr="00982C63">
        <w:rPr>
          <w:rFonts w:cs="Times New Roman"/>
        </w:rPr>
        <w:t xml:space="preserve"> final rule </w:t>
      </w:r>
      <w:r w:rsidRPr="00982C63" w:rsidR="00872734">
        <w:rPr>
          <w:rFonts w:cs="Times New Roman"/>
        </w:rPr>
        <w:t xml:space="preserve">requires </w:t>
      </w:r>
      <w:r w:rsidRPr="00982C63">
        <w:rPr>
          <w:rFonts w:cs="Times New Roman"/>
        </w:rPr>
        <w:t xml:space="preserve">that the major statement </w:t>
      </w:r>
      <w:r w:rsidRPr="00982C63" w:rsidR="00A10ED8">
        <w:rPr>
          <w:rFonts w:cs="Times New Roman"/>
        </w:rPr>
        <w:t xml:space="preserve">in such ads </w:t>
      </w:r>
      <w:r w:rsidRPr="00982C63">
        <w:rPr>
          <w:rFonts w:cs="Times New Roman"/>
        </w:rPr>
        <w:t xml:space="preserve">be presented in a clear, conspicuous, and neutral </w:t>
      </w:r>
      <w:r w:rsidRPr="00982C63" w:rsidR="009B290A">
        <w:rPr>
          <w:rFonts w:cs="Times New Roman"/>
        </w:rPr>
        <w:t xml:space="preserve">(CCN) </w:t>
      </w:r>
      <w:r w:rsidRPr="00982C63">
        <w:rPr>
          <w:rFonts w:cs="Times New Roman"/>
        </w:rPr>
        <w:t xml:space="preserve">manner and </w:t>
      </w:r>
      <w:r w:rsidRPr="00982C63" w:rsidR="00872734">
        <w:rPr>
          <w:rFonts w:cs="Times New Roman"/>
        </w:rPr>
        <w:t xml:space="preserve">provides </w:t>
      </w:r>
      <w:r w:rsidRPr="00982C63">
        <w:rPr>
          <w:rFonts w:cs="Times New Roman"/>
        </w:rPr>
        <w:t>standards for determining whether</w:t>
      </w:r>
      <w:r w:rsidRPr="00982C63" w:rsidR="00C82DC0">
        <w:rPr>
          <w:rFonts w:cs="Times New Roman"/>
        </w:rPr>
        <w:t xml:space="preserve"> </w:t>
      </w:r>
      <w:r w:rsidRPr="00982C63" w:rsidR="00872734">
        <w:rPr>
          <w:rFonts w:cs="Times New Roman"/>
        </w:rPr>
        <w:t>t</w:t>
      </w:r>
      <w:r w:rsidRPr="00982C63" w:rsidR="003D437F">
        <w:rPr>
          <w:rFonts w:cs="Times New Roman"/>
        </w:rPr>
        <w:t>his is the case.</w:t>
      </w:r>
    </w:p>
    <w:p w:rsidR="004273EC" w:rsidRPr="00982C63" w:rsidP="00843BAD" w14:paraId="0C098FB2" w14:textId="359C5CAE">
      <w:pPr>
        <w:pStyle w:val="Heading2"/>
      </w:pPr>
      <w:bookmarkStart w:id="5" w:name="_Toc145057676"/>
      <w:bookmarkStart w:id="6" w:name="_Toc141781636"/>
      <w:bookmarkEnd w:id="4"/>
      <w:r w:rsidRPr="00982C63">
        <w:t>B. Summary of Costs and Benefits</w:t>
      </w:r>
      <w:bookmarkEnd w:id="5"/>
      <w:bookmarkEnd w:id="6"/>
    </w:p>
    <w:p w:rsidR="00E86C67" w:rsidRPr="006964F4" w:rsidP="00E1271F" w14:paraId="65DA4FEA" w14:textId="0EFB8CFA">
      <w:pPr>
        <w:spacing w:line="360" w:lineRule="auto"/>
        <w:rPr>
          <w:rFonts w:cs="Times New Roman"/>
        </w:rPr>
      </w:pPr>
      <w:bookmarkStart w:id="7" w:name="_Hlk532886799"/>
      <w:r w:rsidRPr="00982C63">
        <w:rPr>
          <w:rFonts w:cs="Times New Roman"/>
        </w:rPr>
        <w:t xml:space="preserve">The costs of this final rule include the cost to read and understand the rule, to revise </w:t>
      </w:r>
      <w:r w:rsidRPr="00982C63" w:rsidR="0009577B">
        <w:rPr>
          <w:rFonts w:cs="Times New Roman"/>
        </w:rPr>
        <w:t xml:space="preserve">company </w:t>
      </w:r>
      <w:r w:rsidRPr="00982C63">
        <w:rPr>
          <w:rFonts w:cs="Times New Roman"/>
        </w:rPr>
        <w:t xml:space="preserve">standard operating procedures, and to revise </w:t>
      </w:r>
      <w:r w:rsidRPr="00982C63" w:rsidR="00220D3C">
        <w:rPr>
          <w:rFonts w:cs="Times New Roman"/>
        </w:rPr>
        <w:t>DTC TV/</w:t>
      </w:r>
      <w:r w:rsidRPr="00982C63">
        <w:rPr>
          <w:rFonts w:cs="Times New Roman"/>
        </w:rPr>
        <w:t>radio ads during the transition period leading up to the compliance date</w:t>
      </w:r>
      <w:r w:rsidRPr="00982C63" w:rsidR="00451C0D">
        <w:rPr>
          <w:rFonts w:cs="Times New Roman"/>
        </w:rPr>
        <w:t xml:space="preserve">. </w:t>
      </w:r>
      <w:r w:rsidRPr="00982C63">
        <w:rPr>
          <w:rFonts w:cs="Times New Roman"/>
        </w:rPr>
        <w:t>These activities and their associated costs will occur during the first year</w:t>
      </w:r>
      <w:r w:rsidRPr="00982C63" w:rsidR="00451C0D">
        <w:rPr>
          <w:rFonts w:cs="Times New Roman"/>
        </w:rPr>
        <w:t xml:space="preserve">. </w:t>
      </w:r>
      <w:r w:rsidRPr="00982C63">
        <w:rPr>
          <w:rFonts w:cs="Times New Roman"/>
        </w:rPr>
        <w:t xml:space="preserve">We </w:t>
      </w:r>
      <w:r w:rsidRPr="00982C63" w:rsidR="008C1909">
        <w:rPr>
          <w:rFonts w:cs="Times New Roman"/>
        </w:rPr>
        <w:t>also</w:t>
      </w:r>
      <w:r w:rsidRPr="00982C63">
        <w:rPr>
          <w:rFonts w:cs="Times New Roman"/>
        </w:rPr>
        <w:t xml:space="preserve"> expect there to be </w:t>
      </w:r>
      <w:r w:rsidRPr="00982C63" w:rsidR="008C1909">
        <w:rPr>
          <w:rFonts w:cs="Times New Roman"/>
        </w:rPr>
        <w:t xml:space="preserve">modest </w:t>
      </w:r>
      <w:r w:rsidRPr="00982C63">
        <w:rPr>
          <w:rFonts w:cs="Times New Roman"/>
        </w:rPr>
        <w:t xml:space="preserve">ongoing costs </w:t>
      </w:r>
      <w:r w:rsidRPr="00982C63" w:rsidR="008C1909">
        <w:rPr>
          <w:rFonts w:cs="Times New Roman"/>
        </w:rPr>
        <w:t xml:space="preserve">for industry to review future </w:t>
      </w:r>
      <w:r w:rsidRPr="00982C63" w:rsidR="00220D3C">
        <w:rPr>
          <w:rFonts w:cs="Times New Roman"/>
        </w:rPr>
        <w:t>DTC TV/</w:t>
      </w:r>
      <w:r w:rsidRPr="00982C63" w:rsidR="008C1909">
        <w:rPr>
          <w:rFonts w:cs="Times New Roman"/>
        </w:rPr>
        <w:t xml:space="preserve">radio ads to ensure that </w:t>
      </w:r>
      <w:r w:rsidRPr="00982C63" w:rsidR="00BB7DFF">
        <w:rPr>
          <w:rFonts w:cs="Times New Roman"/>
        </w:rPr>
        <w:t xml:space="preserve">these </w:t>
      </w:r>
      <w:r w:rsidRPr="00982C63">
        <w:rPr>
          <w:rFonts w:cs="Times New Roman"/>
        </w:rPr>
        <w:t>ad</w:t>
      </w:r>
      <w:r w:rsidRPr="00982C63" w:rsidR="002F7C7C">
        <w:rPr>
          <w:rFonts w:cs="Times New Roman"/>
        </w:rPr>
        <w:t>vertisements</w:t>
      </w:r>
      <w:r w:rsidRPr="00982C63">
        <w:rPr>
          <w:rFonts w:cs="Times New Roman"/>
        </w:rPr>
        <w:t xml:space="preserve"> comply with this final rule</w:t>
      </w:r>
      <w:r w:rsidRPr="00C30E27" w:rsidR="00C30E27">
        <w:t xml:space="preserve"> </w:t>
      </w:r>
      <w:r w:rsidR="00C30E27">
        <w:t xml:space="preserve">and </w:t>
      </w:r>
      <w:r w:rsidR="00A617C8">
        <w:t xml:space="preserve">an </w:t>
      </w:r>
      <w:r w:rsidR="00C30E27">
        <w:t xml:space="preserve">ongoing opportunity cost related to </w:t>
      </w:r>
      <w:r w:rsidR="007219D9">
        <w:t>a potential change in the relative allocation of time within the ad between the presentation of the major statement and the presentation of other content</w:t>
      </w:r>
      <w:r w:rsidRPr="00982C63" w:rsidR="00451C0D">
        <w:rPr>
          <w:rFonts w:cs="Times New Roman"/>
        </w:rPr>
        <w:t xml:space="preserve">. </w:t>
      </w:r>
      <w:r w:rsidR="000B32F9">
        <w:rPr>
          <w:rFonts w:cs="Times New Roman"/>
        </w:rPr>
        <w:t xml:space="preserve"> </w:t>
      </w:r>
      <w:r w:rsidRPr="006964F4">
        <w:rPr>
          <w:rFonts w:cs="Times New Roman"/>
        </w:rPr>
        <w:t xml:space="preserve">The total present value of costs over a </w:t>
      </w:r>
      <w:r w:rsidR="001F2C4C">
        <w:rPr>
          <w:rFonts w:cs="Times New Roman"/>
        </w:rPr>
        <w:t>10</w:t>
      </w:r>
      <w:r w:rsidRPr="006964F4">
        <w:rPr>
          <w:rFonts w:cs="Times New Roman"/>
        </w:rPr>
        <w:t xml:space="preserve">-year time horizon ranges from </w:t>
      </w:r>
      <w:r w:rsidRPr="006964F4" w:rsidR="00A95443">
        <w:rPr>
          <w:rFonts w:cs="Times New Roman"/>
        </w:rPr>
        <w:t>$</w:t>
      </w:r>
      <w:r w:rsidR="00E37D96">
        <w:rPr>
          <w:rFonts w:cs="Times New Roman"/>
        </w:rPr>
        <w:t>104.8</w:t>
      </w:r>
      <w:r w:rsidRPr="006964F4" w:rsidR="00C353D3">
        <w:rPr>
          <w:rFonts w:cs="Times New Roman"/>
        </w:rPr>
        <w:t xml:space="preserve"> </w:t>
      </w:r>
      <w:r w:rsidRPr="006964F4" w:rsidR="00A95443">
        <w:rPr>
          <w:rFonts w:cs="Times New Roman"/>
        </w:rPr>
        <w:t>million</w:t>
      </w:r>
      <w:r w:rsidRPr="006964F4">
        <w:rPr>
          <w:rFonts w:cs="Times New Roman"/>
        </w:rPr>
        <w:t xml:space="preserve"> to</w:t>
      </w:r>
      <w:r w:rsidRPr="006964F4" w:rsidR="00A95443">
        <w:rPr>
          <w:rFonts w:cs="Times New Roman"/>
        </w:rPr>
        <w:t xml:space="preserve"> $</w:t>
      </w:r>
      <w:r w:rsidR="00E37D96">
        <w:rPr>
          <w:rFonts w:cs="Times New Roman"/>
        </w:rPr>
        <w:t>331.8</w:t>
      </w:r>
      <w:r w:rsidRPr="006964F4" w:rsidR="00C353D3">
        <w:rPr>
          <w:rFonts w:cs="Times New Roman"/>
        </w:rPr>
        <w:t xml:space="preserve"> </w:t>
      </w:r>
      <w:r w:rsidRPr="006964F4" w:rsidR="00A95443">
        <w:rPr>
          <w:rFonts w:cs="Times New Roman"/>
        </w:rPr>
        <w:t>million</w:t>
      </w:r>
      <w:r w:rsidRPr="006964F4">
        <w:rPr>
          <w:rFonts w:cs="Times New Roman"/>
        </w:rPr>
        <w:t xml:space="preserve">, with a primary estimate of </w:t>
      </w:r>
      <w:r w:rsidRPr="006964F4" w:rsidR="00FF5920">
        <w:rPr>
          <w:rFonts w:cs="Times New Roman"/>
        </w:rPr>
        <w:t>$</w:t>
      </w:r>
      <w:r w:rsidR="00E37D96">
        <w:rPr>
          <w:rFonts w:cs="Times New Roman"/>
        </w:rPr>
        <w:t>218.3</w:t>
      </w:r>
      <w:r w:rsidRPr="006964F4" w:rsidR="00C353D3">
        <w:rPr>
          <w:rFonts w:cs="Times New Roman"/>
        </w:rPr>
        <w:t xml:space="preserve"> </w:t>
      </w:r>
      <w:r w:rsidRPr="006964F4" w:rsidR="00A95443">
        <w:rPr>
          <w:rFonts w:cs="Times New Roman"/>
        </w:rPr>
        <w:t>million</w:t>
      </w:r>
      <w:r w:rsidRPr="006964F4">
        <w:rPr>
          <w:rFonts w:cs="Times New Roman"/>
        </w:rPr>
        <w:t xml:space="preserve">, </w:t>
      </w:r>
      <w:r w:rsidRPr="006964F4" w:rsidR="00A95443">
        <w:rPr>
          <w:rFonts w:cs="Times New Roman"/>
        </w:rPr>
        <w:t>at</w:t>
      </w:r>
      <w:r w:rsidRPr="006964F4">
        <w:rPr>
          <w:rFonts w:cs="Times New Roman"/>
        </w:rPr>
        <w:t xml:space="preserve"> a 7 percent discount rate; the present value ranges </w:t>
      </w:r>
      <w:r w:rsidRPr="006964F4" w:rsidR="00C82DC0">
        <w:rPr>
          <w:rFonts w:cs="Times New Roman"/>
        </w:rPr>
        <w:t>from</w:t>
      </w:r>
      <w:r w:rsidRPr="006964F4">
        <w:rPr>
          <w:rFonts w:cs="Times New Roman"/>
        </w:rPr>
        <w:t xml:space="preserve"> </w:t>
      </w:r>
      <w:r w:rsidRPr="006964F4" w:rsidR="00A95443">
        <w:rPr>
          <w:rFonts w:cs="Times New Roman"/>
        </w:rPr>
        <w:t>$</w:t>
      </w:r>
      <w:r w:rsidR="00451F17">
        <w:rPr>
          <w:rFonts w:cs="Times New Roman"/>
        </w:rPr>
        <w:t>123.8</w:t>
      </w:r>
      <w:r w:rsidRPr="006964F4">
        <w:rPr>
          <w:rFonts w:cs="Times New Roman"/>
        </w:rPr>
        <w:t xml:space="preserve"> </w:t>
      </w:r>
      <w:r w:rsidRPr="006964F4" w:rsidR="00A95443">
        <w:rPr>
          <w:rFonts w:cs="Times New Roman"/>
        </w:rPr>
        <w:t xml:space="preserve">million </w:t>
      </w:r>
      <w:r w:rsidRPr="006964F4">
        <w:rPr>
          <w:rFonts w:cs="Times New Roman"/>
        </w:rPr>
        <w:t xml:space="preserve">to </w:t>
      </w:r>
      <w:r w:rsidRPr="006964F4" w:rsidR="00A95443">
        <w:rPr>
          <w:rFonts w:cs="Times New Roman"/>
        </w:rPr>
        <w:t>$</w:t>
      </w:r>
      <w:r w:rsidR="00451F17">
        <w:rPr>
          <w:rFonts w:cs="Times New Roman"/>
        </w:rPr>
        <w:t>393.0</w:t>
      </w:r>
      <w:r w:rsidRPr="006964F4" w:rsidR="00C353D3">
        <w:rPr>
          <w:rFonts w:cs="Times New Roman"/>
        </w:rPr>
        <w:t xml:space="preserve"> </w:t>
      </w:r>
      <w:r w:rsidRPr="006964F4" w:rsidR="00A95443">
        <w:rPr>
          <w:rFonts w:cs="Times New Roman"/>
        </w:rPr>
        <w:t>million</w:t>
      </w:r>
      <w:r w:rsidRPr="006964F4">
        <w:rPr>
          <w:rFonts w:cs="Times New Roman"/>
        </w:rPr>
        <w:t xml:space="preserve">, with a primary estimate of </w:t>
      </w:r>
      <w:r w:rsidRPr="006964F4" w:rsidR="00A95443">
        <w:rPr>
          <w:rFonts w:cs="Times New Roman"/>
        </w:rPr>
        <w:t>$</w:t>
      </w:r>
      <w:r w:rsidR="00451F17">
        <w:rPr>
          <w:rFonts w:cs="Times New Roman"/>
        </w:rPr>
        <w:t>258.4</w:t>
      </w:r>
      <w:r w:rsidRPr="006964F4" w:rsidR="00C353D3">
        <w:rPr>
          <w:rFonts w:cs="Times New Roman"/>
        </w:rPr>
        <w:t xml:space="preserve"> </w:t>
      </w:r>
      <w:r w:rsidRPr="006964F4" w:rsidR="00A95443">
        <w:rPr>
          <w:rFonts w:cs="Times New Roman"/>
        </w:rPr>
        <w:t>million</w:t>
      </w:r>
      <w:r w:rsidRPr="006964F4">
        <w:rPr>
          <w:rFonts w:cs="Times New Roman"/>
        </w:rPr>
        <w:t>, at a 3 percent discount rate</w:t>
      </w:r>
      <w:r w:rsidRPr="006964F4" w:rsidR="00451C0D">
        <w:rPr>
          <w:rFonts w:cs="Times New Roman"/>
        </w:rPr>
        <w:t xml:space="preserve">. </w:t>
      </w:r>
      <w:r w:rsidR="004F516C">
        <w:rPr>
          <w:rFonts w:cs="Times New Roman"/>
        </w:rPr>
        <w:t xml:space="preserve"> </w:t>
      </w:r>
      <w:r w:rsidRPr="006964F4" w:rsidR="00691638">
        <w:rPr>
          <w:rFonts w:cs="Times New Roman"/>
        </w:rPr>
        <w:t>A</w:t>
      </w:r>
      <w:r w:rsidRPr="006964F4" w:rsidR="00EE7E3A">
        <w:rPr>
          <w:rFonts w:cs="Times New Roman"/>
        </w:rPr>
        <w:t>nnualized costs</w:t>
      </w:r>
      <w:r w:rsidRPr="006964F4" w:rsidR="00CA33B5">
        <w:rPr>
          <w:rFonts w:cs="Times New Roman"/>
        </w:rPr>
        <w:t xml:space="preserve"> over a 10-year time horizon</w:t>
      </w:r>
      <w:r w:rsidRPr="006964F4" w:rsidR="00576928">
        <w:rPr>
          <w:rFonts w:cs="Times New Roman"/>
        </w:rPr>
        <w:t xml:space="preserve"> range from $</w:t>
      </w:r>
      <w:r w:rsidR="00DB1F64">
        <w:rPr>
          <w:rFonts w:cs="Times New Roman"/>
        </w:rPr>
        <w:t>14.9</w:t>
      </w:r>
      <w:r w:rsidRPr="006964F4" w:rsidR="00A73464">
        <w:rPr>
          <w:rFonts w:cs="Times New Roman"/>
        </w:rPr>
        <w:t xml:space="preserve"> million</w:t>
      </w:r>
      <w:r w:rsidRPr="006964F4" w:rsidR="00576928">
        <w:rPr>
          <w:rFonts w:cs="Times New Roman"/>
        </w:rPr>
        <w:t xml:space="preserve"> to $</w:t>
      </w:r>
      <w:r w:rsidR="00DB1F64">
        <w:rPr>
          <w:rFonts w:cs="Times New Roman"/>
        </w:rPr>
        <w:t>47.2</w:t>
      </w:r>
      <w:r w:rsidRPr="006964F4" w:rsidR="00576928">
        <w:rPr>
          <w:rFonts w:cs="Times New Roman"/>
        </w:rPr>
        <w:t xml:space="preserve"> million</w:t>
      </w:r>
      <w:r w:rsidRPr="006964F4" w:rsidR="00BD6DC2">
        <w:rPr>
          <w:rFonts w:cs="Times New Roman"/>
        </w:rPr>
        <w:t>, with a primary estimate of $</w:t>
      </w:r>
      <w:r w:rsidR="00DB1F64">
        <w:rPr>
          <w:rFonts w:cs="Times New Roman"/>
        </w:rPr>
        <w:t>31.1</w:t>
      </w:r>
      <w:r w:rsidRPr="006964F4" w:rsidR="00BD6DC2">
        <w:rPr>
          <w:rFonts w:cs="Times New Roman"/>
        </w:rPr>
        <w:t xml:space="preserve"> million</w:t>
      </w:r>
      <w:r w:rsidRPr="006964F4" w:rsidR="00576928">
        <w:rPr>
          <w:rFonts w:cs="Times New Roman"/>
        </w:rPr>
        <w:t xml:space="preserve"> at a 7 percent discount rate</w:t>
      </w:r>
      <w:r w:rsidRPr="006964F4" w:rsidR="00CA33B5">
        <w:rPr>
          <w:rFonts w:cs="Times New Roman"/>
        </w:rPr>
        <w:t>; annualized</w:t>
      </w:r>
      <w:r w:rsidRPr="006964F4" w:rsidR="00A6423C">
        <w:rPr>
          <w:rFonts w:cs="Times New Roman"/>
        </w:rPr>
        <w:t xml:space="preserve"> costs over a 10-year time horizon range from </w:t>
      </w:r>
      <w:r w:rsidRPr="006964F4" w:rsidR="002D40D5">
        <w:rPr>
          <w:rFonts w:cs="Times New Roman"/>
        </w:rPr>
        <w:t>$</w:t>
      </w:r>
      <w:r w:rsidR="00DB1F64">
        <w:rPr>
          <w:rFonts w:cs="Times New Roman"/>
        </w:rPr>
        <w:t>14.5</w:t>
      </w:r>
      <w:r w:rsidRPr="006964F4" w:rsidR="00A73464">
        <w:rPr>
          <w:rFonts w:cs="Times New Roman"/>
        </w:rPr>
        <w:t xml:space="preserve"> million</w:t>
      </w:r>
      <w:r w:rsidRPr="006964F4" w:rsidR="00A6423C">
        <w:rPr>
          <w:rFonts w:cs="Times New Roman"/>
        </w:rPr>
        <w:t xml:space="preserve"> to </w:t>
      </w:r>
      <w:r w:rsidRPr="006964F4" w:rsidR="002D40D5">
        <w:rPr>
          <w:rFonts w:cs="Times New Roman"/>
        </w:rPr>
        <w:t>$</w:t>
      </w:r>
      <w:r w:rsidR="00DB1F64">
        <w:rPr>
          <w:rFonts w:cs="Times New Roman"/>
        </w:rPr>
        <w:t>46.1</w:t>
      </w:r>
      <w:r w:rsidRPr="006964F4" w:rsidR="00A6423C">
        <w:rPr>
          <w:rFonts w:cs="Times New Roman"/>
        </w:rPr>
        <w:t xml:space="preserve"> million</w:t>
      </w:r>
      <w:r w:rsidRPr="006964F4" w:rsidR="007512AB">
        <w:rPr>
          <w:rFonts w:cs="Times New Roman"/>
        </w:rPr>
        <w:t>, with a primary estimate of $</w:t>
      </w:r>
      <w:r w:rsidR="00DB1F64">
        <w:rPr>
          <w:rFonts w:cs="Times New Roman"/>
        </w:rPr>
        <w:t>30.3</w:t>
      </w:r>
      <w:r w:rsidRPr="006964F4" w:rsidR="007512AB">
        <w:rPr>
          <w:rFonts w:cs="Times New Roman"/>
        </w:rPr>
        <w:t xml:space="preserve"> million</w:t>
      </w:r>
      <w:r w:rsidRPr="006964F4" w:rsidR="002D40D5">
        <w:rPr>
          <w:rFonts w:cs="Times New Roman"/>
        </w:rPr>
        <w:t xml:space="preserve"> at a 3 percent discount rate</w:t>
      </w:r>
      <w:r w:rsidRPr="006964F4" w:rsidR="0094275D">
        <w:rPr>
          <w:rFonts w:cs="Times New Roman"/>
        </w:rPr>
        <w:t>.</w:t>
      </w:r>
    </w:p>
    <w:p w:rsidR="00E86C67" w:rsidRPr="00721CC1" w:rsidP="00E1271F" w14:paraId="0338C351" w14:textId="60439BA8">
      <w:pPr>
        <w:spacing w:line="360" w:lineRule="auto"/>
        <w:rPr>
          <w:rFonts w:cs="Times New Roman"/>
        </w:rPr>
      </w:pPr>
      <w:r w:rsidRPr="006964F4">
        <w:rPr>
          <w:rFonts w:cs="Times New Roman"/>
        </w:rPr>
        <w:t>The</w:t>
      </w:r>
      <w:r w:rsidRPr="00721CC1">
        <w:rPr>
          <w:rFonts w:cs="Times New Roman"/>
        </w:rPr>
        <w:t xml:space="preserve"> benefits of this final rule stem from </w:t>
      </w:r>
      <w:r w:rsidR="008C18CB">
        <w:rPr>
          <w:rFonts w:cs="Times New Roman"/>
        </w:rPr>
        <w:t>and include helping</w:t>
      </w:r>
      <w:r w:rsidRPr="000D3E97" w:rsidR="008420F2">
        <w:rPr>
          <w:rFonts w:cs="Times New Roman"/>
        </w:rPr>
        <w:t xml:space="preserve"> </w:t>
      </w:r>
      <w:r w:rsidRPr="000D3E97">
        <w:rPr>
          <w:rFonts w:cs="Times New Roman"/>
        </w:rPr>
        <w:t>consumer</w:t>
      </w:r>
      <w:r w:rsidR="008C18CB">
        <w:rPr>
          <w:rFonts w:cs="Times New Roman"/>
        </w:rPr>
        <w:t>s</w:t>
      </w:r>
      <w:r w:rsidRPr="00721CC1">
        <w:rPr>
          <w:rFonts w:cs="Times New Roman"/>
        </w:rPr>
        <w:t xml:space="preserve"> </w:t>
      </w:r>
      <w:r w:rsidR="008C18CB">
        <w:rPr>
          <w:rFonts w:cs="Times New Roman"/>
        </w:rPr>
        <w:t xml:space="preserve">notice, attend to, and understand </w:t>
      </w:r>
      <w:r w:rsidRPr="000D3E97">
        <w:rPr>
          <w:rFonts w:cs="Times New Roman"/>
        </w:rPr>
        <w:t xml:space="preserve">the major statement </w:t>
      </w:r>
      <w:r w:rsidRPr="000D3E97" w:rsidR="00C257B3">
        <w:rPr>
          <w:rFonts w:cs="Times New Roman"/>
        </w:rPr>
        <w:t>in</w:t>
      </w:r>
      <w:r w:rsidRPr="000D3E97" w:rsidR="000C4133">
        <w:rPr>
          <w:rFonts w:cs="Times New Roman"/>
        </w:rPr>
        <w:t xml:space="preserve"> </w:t>
      </w:r>
      <w:r w:rsidRPr="000D3E97">
        <w:rPr>
          <w:rFonts w:cs="Times New Roman"/>
        </w:rPr>
        <w:t xml:space="preserve">DTC </w:t>
      </w:r>
      <w:r w:rsidRPr="000D3E97" w:rsidR="008F6F76">
        <w:rPr>
          <w:rFonts w:cs="Times New Roman"/>
        </w:rPr>
        <w:t xml:space="preserve">TV/radio </w:t>
      </w:r>
      <w:r w:rsidRPr="000D3E97">
        <w:rPr>
          <w:rFonts w:cs="Times New Roman"/>
        </w:rPr>
        <w:t>ad</w:t>
      </w:r>
      <w:r w:rsidRPr="000D3E97" w:rsidR="00DF0B4F">
        <w:rPr>
          <w:rFonts w:cs="Times New Roman"/>
        </w:rPr>
        <w:t>s</w:t>
      </w:r>
      <w:r w:rsidR="00F07200">
        <w:rPr>
          <w:rFonts w:cs="Times New Roman"/>
        </w:rPr>
        <w:t>.</w:t>
      </w:r>
      <w:r w:rsidRPr="00721CC1" w:rsidR="00B44CA0">
        <w:rPr>
          <w:rFonts w:cs="Times New Roman"/>
        </w:rPr>
        <w:t xml:space="preserve"> </w:t>
      </w:r>
      <w:r w:rsidR="006D1B9B">
        <w:rPr>
          <w:rFonts w:cs="Times New Roman"/>
        </w:rPr>
        <w:t xml:space="preserve"> The </w:t>
      </w:r>
      <w:r w:rsidR="008C65E4">
        <w:rPr>
          <w:rFonts w:cs="Times New Roman"/>
        </w:rPr>
        <w:t xml:space="preserve">standards in the final rule help to ensure that DTC TV/radio ads convey a truthful and non-misleading net impression about the advertised drug and help ensure that consumers </w:t>
      </w:r>
      <w:r w:rsidR="008E6AA7">
        <w:rPr>
          <w:rFonts w:cs="Times New Roman"/>
        </w:rPr>
        <w:t>are</w:t>
      </w:r>
      <w:r w:rsidRPr="00721CC1" w:rsidR="00B44CA0">
        <w:rPr>
          <w:rFonts w:cs="Times New Roman"/>
        </w:rPr>
        <w:t xml:space="preserve"> better</w:t>
      </w:r>
      <w:r w:rsidR="008E6AA7">
        <w:rPr>
          <w:rFonts w:cs="Times New Roman"/>
        </w:rPr>
        <w:t xml:space="preserve"> </w:t>
      </w:r>
      <w:r w:rsidRPr="00721CC1" w:rsidR="00B44CA0">
        <w:rPr>
          <w:rFonts w:cs="Times New Roman"/>
        </w:rPr>
        <w:t xml:space="preserve">informed </w:t>
      </w:r>
      <w:r w:rsidR="00BA5132">
        <w:rPr>
          <w:rFonts w:cs="Times New Roman"/>
        </w:rPr>
        <w:t xml:space="preserve">when they </w:t>
      </w:r>
      <w:r w:rsidRPr="00516F1F" w:rsidR="00BA5132">
        <w:rPr>
          <w:rFonts w:cs="Times New Roman"/>
        </w:rPr>
        <w:t xml:space="preserve">participate in </w:t>
      </w:r>
      <w:r w:rsidR="00BA5132">
        <w:rPr>
          <w:rFonts w:cs="Times New Roman"/>
        </w:rPr>
        <w:t>h</w:t>
      </w:r>
      <w:r w:rsidRPr="00516F1F" w:rsidR="00BA5132">
        <w:rPr>
          <w:rFonts w:cs="Times New Roman"/>
        </w:rPr>
        <w:t>ealthcare</w:t>
      </w:r>
      <w:r w:rsidRPr="00BA5132" w:rsidR="00BA5132">
        <w:rPr>
          <w:rFonts w:cs="Times New Roman"/>
        </w:rPr>
        <w:t xml:space="preserve"> </w:t>
      </w:r>
      <w:r w:rsidRPr="00721CC1" w:rsidR="00B44CA0">
        <w:rPr>
          <w:rFonts w:cs="Times New Roman"/>
        </w:rPr>
        <w:t>decision</w:t>
      </w:r>
      <w:r w:rsidR="00705A93">
        <w:rPr>
          <w:rFonts w:cs="Times New Roman"/>
        </w:rPr>
        <w:t xml:space="preserve"> making</w:t>
      </w:r>
      <w:r w:rsidRPr="00721CC1" w:rsidR="00451C0D">
        <w:rPr>
          <w:rFonts w:cs="Times New Roman"/>
        </w:rPr>
        <w:t>.</w:t>
      </w:r>
      <w:r w:rsidR="00915BFA">
        <w:rPr>
          <w:rFonts w:cs="Times New Roman"/>
        </w:rPr>
        <w:t xml:space="preserve"> </w:t>
      </w:r>
    </w:p>
    <w:p w:rsidR="00E86C67" w:rsidRPr="00721CC1" w:rsidP="002B630C" w14:paraId="33A99ED8" w14:textId="3F403740">
      <w:pPr>
        <w:spacing w:line="360" w:lineRule="auto"/>
        <w:rPr>
          <w:rFonts w:cs="Times New Roman"/>
        </w:rPr>
      </w:pPr>
      <w:r w:rsidRPr="00721CC1">
        <w:rPr>
          <w:rFonts w:cs="Times New Roman"/>
        </w:rPr>
        <w:t xml:space="preserve">Table 1 summarizes the annualized costs and </w:t>
      </w:r>
      <w:r w:rsidR="00565C57">
        <w:rPr>
          <w:rFonts w:cs="Times New Roman"/>
        </w:rPr>
        <w:t>describes the</w:t>
      </w:r>
      <w:r w:rsidR="00B37AEE">
        <w:rPr>
          <w:rFonts w:cs="Times New Roman"/>
        </w:rPr>
        <w:t xml:space="preserve"> </w:t>
      </w:r>
      <w:r w:rsidRPr="00721CC1">
        <w:rPr>
          <w:rFonts w:cs="Times New Roman"/>
        </w:rPr>
        <w:t>benefits of this final rule.</w:t>
      </w:r>
      <w:r w:rsidRPr="00721CC1" w:rsidR="00EE7E3A">
        <w:rPr>
          <w:rFonts w:cs="Times New Roman"/>
        </w:rPr>
        <w:t xml:space="preserve"> </w:t>
      </w:r>
      <w:bookmarkEnd w:id="7"/>
    </w:p>
    <w:p w:rsidR="00181402" w:rsidRPr="00721CC1" w:rsidP="00E20D36" w14:paraId="0D3F8297" w14:textId="07C64809">
      <w:pPr>
        <w:pStyle w:val="TableTitle"/>
        <w:rPr>
          <w:rFonts w:ascii="Times New Roman" w:hAnsi="Times New Roman" w:cs="Times New Roman"/>
          <w:sz w:val="24"/>
          <w:szCs w:val="24"/>
        </w:rPr>
      </w:pPr>
      <w:bookmarkStart w:id="8" w:name="_Ref529180710"/>
      <w:bookmarkStart w:id="9" w:name="_Hlk532887344"/>
      <w:r w:rsidRPr="00721CC1">
        <w:rPr>
          <w:rFonts w:ascii="Times New Roman" w:hAnsi="Times New Roman" w:cs="Times New Roman"/>
          <w:sz w:val="24"/>
          <w:szCs w:val="24"/>
        </w:rPr>
        <w:t>Table</w:t>
      </w:r>
      <w:r w:rsidRPr="00721CC1" w:rsidR="00FD26B6">
        <w:rPr>
          <w:rFonts w:ascii="Times New Roman" w:hAnsi="Times New Roman" w:cs="Times New Roman"/>
          <w:sz w:val="24"/>
          <w:szCs w:val="24"/>
        </w:rPr>
        <w:t xml:space="preserve"> </w:t>
      </w:r>
      <w:r w:rsidRPr="007300D1" w:rsidR="0017483B">
        <w:rPr>
          <w:rFonts w:ascii="Times New Roman" w:hAnsi="Times New Roman" w:cs="Times New Roman"/>
          <w:sz w:val="24"/>
          <w:szCs w:val="24"/>
        </w:rPr>
        <w:fldChar w:fldCharType="begin"/>
      </w:r>
      <w:r w:rsidRPr="00721CC1" w:rsidR="0017483B">
        <w:rPr>
          <w:rFonts w:ascii="Times New Roman" w:hAnsi="Times New Roman" w:cs="Times New Roman"/>
          <w:sz w:val="24"/>
          <w:szCs w:val="24"/>
        </w:rPr>
        <w:instrText xml:space="preserve"> SEQ Table \* ARABIC </w:instrText>
      </w:r>
      <w:r w:rsidRPr="007300D1"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1</w:t>
      </w:r>
      <w:r w:rsidRPr="007300D1" w:rsidR="0017483B">
        <w:rPr>
          <w:rFonts w:ascii="Times New Roman" w:hAnsi="Times New Roman" w:cs="Times New Roman"/>
          <w:sz w:val="24"/>
          <w:szCs w:val="24"/>
        </w:rPr>
        <w:fldChar w:fldCharType="end"/>
      </w:r>
      <w:bookmarkEnd w:id="8"/>
      <w:r w:rsidRPr="00721CC1" w:rsidR="00D17ECA">
        <w:rPr>
          <w:rFonts w:ascii="Times New Roman" w:hAnsi="Times New Roman" w:cs="Times New Roman"/>
          <w:sz w:val="24"/>
          <w:szCs w:val="24"/>
        </w:rPr>
        <w:t xml:space="preserve">. </w:t>
      </w:r>
      <w:r w:rsidRPr="00721CC1">
        <w:rPr>
          <w:rFonts w:ascii="Times New Roman" w:hAnsi="Times New Roman" w:cs="Times New Roman"/>
          <w:sz w:val="24"/>
          <w:szCs w:val="24"/>
        </w:rPr>
        <w:t xml:space="preserve">Summary of Benefits, Costs and Distributional Effects of </w:t>
      </w:r>
      <w:r w:rsidRPr="00721CC1" w:rsidR="00616310">
        <w:rPr>
          <w:rFonts w:ascii="Times New Roman" w:hAnsi="Times New Roman" w:cs="Times New Roman"/>
          <w:sz w:val="24"/>
          <w:szCs w:val="24"/>
        </w:rPr>
        <w:t>Final</w:t>
      </w:r>
      <w:r w:rsidRPr="00721CC1" w:rsidR="00E86C67">
        <w:rPr>
          <w:rFonts w:ascii="Times New Roman" w:hAnsi="Times New Roman" w:cs="Times New Roman"/>
          <w:sz w:val="24"/>
          <w:szCs w:val="24"/>
        </w:rPr>
        <w:t xml:space="preserve">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
        <w:gridCol w:w="1415"/>
        <w:gridCol w:w="942"/>
        <w:gridCol w:w="942"/>
        <w:gridCol w:w="942"/>
        <w:gridCol w:w="1046"/>
        <w:gridCol w:w="966"/>
        <w:gridCol w:w="1203"/>
        <w:gridCol w:w="895"/>
      </w:tblGrid>
      <w:tr w14:paraId="6F4FC6D9" w14:textId="77777777" w:rsidTr="000601C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14" w:type="dxa"/>
            <w:gridSpan w:val="2"/>
            <w:vMerge w:val="restart"/>
            <w:vAlign w:val="center"/>
          </w:tcPr>
          <w:p w:rsidR="00181402" w:rsidRPr="007300D1" w:rsidP="00E1271F" w14:paraId="58819539" w14:textId="77777777">
            <w:pPr>
              <w:pStyle w:val="NoSpacing"/>
              <w:jc w:val="center"/>
              <w:rPr>
                <w:rFonts w:ascii="Times New Roman" w:hAnsi="Times New Roman"/>
                <w:sz w:val="20"/>
                <w:szCs w:val="20"/>
              </w:rPr>
            </w:pPr>
            <w:r w:rsidRPr="007300D1">
              <w:rPr>
                <w:rFonts w:ascii="Times New Roman" w:hAnsi="Times New Roman"/>
                <w:sz w:val="20"/>
                <w:szCs w:val="20"/>
              </w:rPr>
              <w:t>Category</w:t>
            </w:r>
          </w:p>
        </w:tc>
        <w:tc>
          <w:tcPr>
            <w:tcW w:w="942" w:type="dxa"/>
            <w:vMerge w:val="restart"/>
            <w:vAlign w:val="center"/>
          </w:tcPr>
          <w:p w:rsidR="00181402" w:rsidRPr="007300D1" w:rsidP="00E1271F" w14:paraId="7E4698A6" w14:textId="77777777">
            <w:pPr>
              <w:pStyle w:val="NoSpacing"/>
              <w:jc w:val="center"/>
              <w:rPr>
                <w:rFonts w:ascii="Times New Roman" w:hAnsi="Times New Roman"/>
                <w:sz w:val="20"/>
                <w:szCs w:val="20"/>
              </w:rPr>
            </w:pPr>
            <w:r w:rsidRPr="007300D1">
              <w:rPr>
                <w:rFonts w:ascii="Times New Roman" w:hAnsi="Times New Roman"/>
                <w:sz w:val="20"/>
                <w:szCs w:val="20"/>
              </w:rPr>
              <w:t>Primary Estimate</w:t>
            </w:r>
          </w:p>
        </w:tc>
        <w:tc>
          <w:tcPr>
            <w:tcW w:w="942" w:type="dxa"/>
            <w:vMerge w:val="restart"/>
            <w:vAlign w:val="center"/>
          </w:tcPr>
          <w:p w:rsidR="00181402" w:rsidRPr="007300D1" w:rsidP="00E1271F" w14:paraId="755B1C8D" w14:textId="77777777">
            <w:pPr>
              <w:pStyle w:val="NoSpacing"/>
              <w:jc w:val="center"/>
              <w:rPr>
                <w:rFonts w:ascii="Times New Roman" w:hAnsi="Times New Roman"/>
                <w:sz w:val="20"/>
                <w:szCs w:val="20"/>
              </w:rPr>
            </w:pPr>
            <w:r w:rsidRPr="007300D1">
              <w:rPr>
                <w:rFonts w:ascii="Times New Roman" w:hAnsi="Times New Roman"/>
                <w:sz w:val="20"/>
                <w:szCs w:val="20"/>
              </w:rPr>
              <w:t>Low Estimate</w:t>
            </w:r>
          </w:p>
        </w:tc>
        <w:tc>
          <w:tcPr>
            <w:tcW w:w="942" w:type="dxa"/>
            <w:vMerge w:val="restart"/>
            <w:vAlign w:val="center"/>
          </w:tcPr>
          <w:p w:rsidR="00181402" w:rsidRPr="007300D1" w:rsidP="00E1271F" w14:paraId="43633DFD" w14:textId="77777777">
            <w:pPr>
              <w:pStyle w:val="NoSpacing"/>
              <w:jc w:val="center"/>
              <w:rPr>
                <w:rFonts w:ascii="Times New Roman" w:hAnsi="Times New Roman"/>
                <w:sz w:val="20"/>
                <w:szCs w:val="20"/>
              </w:rPr>
            </w:pPr>
            <w:r w:rsidRPr="007300D1">
              <w:rPr>
                <w:rFonts w:ascii="Times New Roman" w:hAnsi="Times New Roman"/>
                <w:sz w:val="20"/>
                <w:szCs w:val="20"/>
              </w:rPr>
              <w:t>High Estimate</w:t>
            </w:r>
          </w:p>
        </w:tc>
        <w:tc>
          <w:tcPr>
            <w:tcW w:w="3215" w:type="dxa"/>
            <w:gridSpan w:val="3"/>
            <w:vAlign w:val="center"/>
          </w:tcPr>
          <w:p w:rsidR="00181402" w:rsidRPr="007300D1" w:rsidP="00E1271F" w14:paraId="514DFAFC" w14:textId="77777777">
            <w:pPr>
              <w:pStyle w:val="NoSpacing"/>
              <w:jc w:val="center"/>
              <w:rPr>
                <w:rFonts w:ascii="Times New Roman" w:hAnsi="Times New Roman"/>
                <w:sz w:val="20"/>
                <w:szCs w:val="20"/>
              </w:rPr>
            </w:pPr>
            <w:r w:rsidRPr="007300D1">
              <w:rPr>
                <w:rFonts w:ascii="Times New Roman" w:hAnsi="Times New Roman"/>
                <w:sz w:val="20"/>
                <w:szCs w:val="20"/>
              </w:rPr>
              <w:t>Units</w:t>
            </w:r>
          </w:p>
        </w:tc>
        <w:tc>
          <w:tcPr>
            <w:tcW w:w="895" w:type="dxa"/>
            <w:vMerge w:val="restart"/>
            <w:vAlign w:val="center"/>
          </w:tcPr>
          <w:p w:rsidR="00181402" w:rsidRPr="007300D1" w:rsidP="00E1271F" w14:paraId="37A27ADA" w14:textId="77777777">
            <w:pPr>
              <w:pStyle w:val="NoSpacing"/>
              <w:jc w:val="center"/>
              <w:rPr>
                <w:rFonts w:ascii="Times New Roman" w:hAnsi="Times New Roman"/>
                <w:sz w:val="20"/>
                <w:szCs w:val="20"/>
              </w:rPr>
            </w:pPr>
            <w:r w:rsidRPr="007300D1">
              <w:rPr>
                <w:rFonts w:ascii="Times New Roman" w:hAnsi="Times New Roman"/>
                <w:sz w:val="20"/>
                <w:szCs w:val="20"/>
              </w:rPr>
              <w:t>Notes</w:t>
            </w:r>
          </w:p>
        </w:tc>
      </w:tr>
      <w:tr w14:paraId="37DBF495" w14:textId="77777777" w:rsidTr="000601C1">
        <w:tblPrEx>
          <w:tblW w:w="0" w:type="auto"/>
          <w:tblLayout w:type="fixed"/>
          <w:tblLook w:val="01E0"/>
        </w:tblPrEx>
        <w:trPr>
          <w:tblHeader/>
        </w:trPr>
        <w:tc>
          <w:tcPr>
            <w:tcW w:w="2414" w:type="dxa"/>
            <w:gridSpan w:val="2"/>
            <w:vMerge/>
          </w:tcPr>
          <w:p w:rsidR="00181402" w:rsidRPr="000D3E97" w:rsidP="00E1271F" w14:paraId="628C61E0" w14:textId="77777777">
            <w:pPr>
              <w:pStyle w:val="NoSpacing"/>
              <w:rPr>
                <w:rFonts w:ascii="Times New Roman" w:hAnsi="Times New Roman"/>
                <w:sz w:val="20"/>
                <w:szCs w:val="20"/>
              </w:rPr>
            </w:pPr>
          </w:p>
        </w:tc>
        <w:tc>
          <w:tcPr>
            <w:tcW w:w="942" w:type="dxa"/>
            <w:vMerge/>
          </w:tcPr>
          <w:p w:rsidR="00181402" w:rsidRPr="000D3E97" w:rsidP="00E1271F" w14:paraId="3E93AFB5" w14:textId="77777777">
            <w:pPr>
              <w:pStyle w:val="NoSpacing"/>
              <w:rPr>
                <w:rFonts w:ascii="Times New Roman" w:hAnsi="Times New Roman"/>
                <w:sz w:val="20"/>
                <w:szCs w:val="20"/>
              </w:rPr>
            </w:pPr>
          </w:p>
        </w:tc>
        <w:tc>
          <w:tcPr>
            <w:tcW w:w="942" w:type="dxa"/>
            <w:vMerge/>
          </w:tcPr>
          <w:p w:rsidR="00181402" w:rsidRPr="000D3E97" w:rsidP="00E1271F" w14:paraId="42C88AB8" w14:textId="77777777">
            <w:pPr>
              <w:pStyle w:val="NoSpacing"/>
              <w:rPr>
                <w:rFonts w:ascii="Times New Roman" w:hAnsi="Times New Roman"/>
                <w:sz w:val="20"/>
                <w:szCs w:val="20"/>
              </w:rPr>
            </w:pPr>
          </w:p>
        </w:tc>
        <w:tc>
          <w:tcPr>
            <w:tcW w:w="942" w:type="dxa"/>
            <w:vMerge/>
          </w:tcPr>
          <w:p w:rsidR="00181402" w:rsidRPr="000D3E97" w:rsidP="00E1271F" w14:paraId="227E9820" w14:textId="77777777">
            <w:pPr>
              <w:pStyle w:val="NoSpacing"/>
              <w:rPr>
                <w:rFonts w:ascii="Times New Roman" w:hAnsi="Times New Roman"/>
                <w:sz w:val="20"/>
                <w:szCs w:val="20"/>
              </w:rPr>
            </w:pPr>
          </w:p>
        </w:tc>
        <w:tc>
          <w:tcPr>
            <w:tcW w:w="1046" w:type="dxa"/>
            <w:vAlign w:val="center"/>
          </w:tcPr>
          <w:p w:rsidR="00181402" w:rsidRPr="000D3E97" w:rsidP="00E1271F" w14:paraId="6D9ED0F3" w14:textId="77777777">
            <w:pPr>
              <w:pStyle w:val="NoSpacing"/>
              <w:jc w:val="center"/>
              <w:rPr>
                <w:rFonts w:ascii="Times New Roman" w:hAnsi="Times New Roman"/>
                <w:sz w:val="20"/>
                <w:szCs w:val="20"/>
              </w:rPr>
            </w:pPr>
            <w:r w:rsidRPr="000D3E97">
              <w:rPr>
                <w:rFonts w:ascii="Times New Roman" w:hAnsi="Times New Roman"/>
                <w:sz w:val="20"/>
                <w:szCs w:val="20"/>
              </w:rPr>
              <w:t>Year Dollars</w:t>
            </w:r>
          </w:p>
        </w:tc>
        <w:tc>
          <w:tcPr>
            <w:tcW w:w="966" w:type="dxa"/>
            <w:vAlign w:val="center"/>
          </w:tcPr>
          <w:p w:rsidR="00181402" w:rsidRPr="000D3E97" w:rsidP="00E1271F" w14:paraId="00C2E581" w14:textId="77777777">
            <w:pPr>
              <w:pStyle w:val="NoSpacing"/>
              <w:jc w:val="center"/>
              <w:rPr>
                <w:rFonts w:ascii="Times New Roman" w:hAnsi="Times New Roman"/>
                <w:sz w:val="20"/>
                <w:szCs w:val="20"/>
              </w:rPr>
            </w:pPr>
            <w:r w:rsidRPr="000D3E97">
              <w:rPr>
                <w:rFonts w:ascii="Times New Roman" w:hAnsi="Times New Roman"/>
                <w:sz w:val="20"/>
                <w:szCs w:val="20"/>
              </w:rPr>
              <w:t>Discount Rate</w:t>
            </w:r>
          </w:p>
        </w:tc>
        <w:tc>
          <w:tcPr>
            <w:tcW w:w="1203" w:type="dxa"/>
            <w:vAlign w:val="center"/>
          </w:tcPr>
          <w:p w:rsidR="00181402" w:rsidRPr="000D3E97" w:rsidP="00E1271F" w14:paraId="4FEB36A4" w14:textId="77777777">
            <w:pPr>
              <w:pStyle w:val="NoSpacing"/>
              <w:jc w:val="center"/>
              <w:rPr>
                <w:rFonts w:ascii="Times New Roman" w:hAnsi="Times New Roman"/>
                <w:sz w:val="20"/>
                <w:szCs w:val="20"/>
              </w:rPr>
            </w:pPr>
            <w:r w:rsidRPr="000D3E97">
              <w:rPr>
                <w:rFonts w:ascii="Times New Roman" w:hAnsi="Times New Roman"/>
                <w:sz w:val="20"/>
                <w:szCs w:val="20"/>
              </w:rPr>
              <w:t>Period Covered</w:t>
            </w:r>
          </w:p>
        </w:tc>
        <w:tc>
          <w:tcPr>
            <w:tcW w:w="895" w:type="dxa"/>
            <w:vMerge/>
          </w:tcPr>
          <w:p w:rsidR="00181402" w:rsidRPr="000D3E97" w:rsidP="00E1271F" w14:paraId="0D9C14F0" w14:textId="77777777">
            <w:pPr>
              <w:pStyle w:val="NoSpacing"/>
              <w:rPr>
                <w:rFonts w:ascii="Times New Roman" w:hAnsi="Times New Roman"/>
                <w:sz w:val="20"/>
                <w:szCs w:val="20"/>
              </w:rPr>
            </w:pPr>
          </w:p>
        </w:tc>
      </w:tr>
      <w:tr w14:paraId="20A7071D" w14:textId="77777777" w:rsidTr="000601C1">
        <w:tblPrEx>
          <w:tblW w:w="0" w:type="auto"/>
          <w:tblLayout w:type="fixed"/>
          <w:tblLook w:val="01E0"/>
        </w:tblPrEx>
        <w:tc>
          <w:tcPr>
            <w:tcW w:w="999" w:type="dxa"/>
            <w:vMerge w:val="restart"/>
            <w:vAlign w:val="center"/>
          </w:tcPr>
          <w:p w:rsidR="00181402" w:rsidRPr="007300D1" w:rsidP="00E1271F" w14:paraId="0C42D737" w14:textId="77777777">
            <w:pPr>
              <w:pStyle w:val="NoSpacing"/>
              <w:rPr>
                <w:rFonts w:ascii="Times New Roman" w:hAnsi="Times New Roman"/>
                <w:sz w:val="20"/>
                <w:szCs w:val="20"/>
              </w:rPr>
            </w:pPr>
            <w:r w:rsidRPr="007300D1">
              <w:rPr>
                <w:rFonts w:ascii="Times New Roman" w:hAnsi="Times New Roman"/>
                <w:sz w:val="20"/>
                <w:szCs w:val="20"/>
              </w:rPr>
              <w:t>Benefits</w:t>
            </w:r>
          </w:p>
        </w:tc>
        <w:tc>
          <w:tcPr>
            <w:tcW w:w="1415" w:type="dxa"/>
            <w:vMerge w:val="restart"/>
          </w:tcPr>
          <w:p w:rsidR="00181402" w:rsidRPr="007300D1" w:rsidP="00E1271F" w14:paraId="7B471FB6" w14:textId="77777777">
            <w:pPr>
              <w:pStyle w:val="NoSpacing"/>
              <w:rPr>
                <w:rFonts w:ascii="Times New Roman" w:hAnsi="Times New Roman"/>
                <w:sz w:val="20"/>
                <w:szCs w:val="20"/>
              </w:rPr>
            </w:pPr>
            <w:r w:rsidRPr="007300D1">
              <w:rPr>
                <w:rFonts w:ascii="Times New Roman" w:hAnsi="Times New Roman"/>
                <w:sz w:val="20"/>
                <w:szCs w:val="20"/>
              </w:rPr>
              <w:t>Annualized Monetized $millions/year</w:t>
            </w:r>
          </w:p>
        </w:tc>
        <w:tc>
          <w:tcPr>
            <w:tcW w:w="942" w:type="dxa"/>
          </w:tcPr>
          <w:p w:rsidR="00181402" w:rsidRPr="007300D1" w:rsidP="00E1271F" w14:paraId="729874F0" w14:textId="77777777">
            <w:pPr>
              <w:pStyle w:val="NoSpacing"/>
              <w:rPr>
                <w:rFonts w:ascii="Times New Roman" w:hAnsi="Times New Roman"/>
                <w:sz w:val="20"/>
                <w:szCs w:val="20"/>
              </w:rPr>
            </w:pPr>
          </w:p>
        </w:tc>
        <w:tc>
          <w:tcPr>
            <w:tcW w:w="942" w:type="dxa"/>
          </w:tcPr>
          <w:p w:rsidR="00181402" w:rsidRPr="007300D1" w:rsidP="00E1271F" w14:paraId="5DCB03B6" w14:textId="77777777">
            <w:pPr>
              <w:pStyle w:val="NoSpacing"/>
              <w:rPr>
                <w:rFonts w:ascii="Times New Roman" w:hAnsi="Times New Roman"/>
                <w:sz w:val="20"/>
                <w:szCs w:val="20"/>
              </w:rPr>
            </w:pPr>
          </w:p>
        </w:tc>
        <w:tc>
          <w:tcPr>
            <w:tcW w:w="942" w:type="dxa"/>
          </w:tcPr>
          <w:p w:rsidR="00181402" w:rsidRPr="007300D1" w:rsidP="00E1271F" w14:paraId="505A45F1" w14:textId="77777777">
            <w:pPr>
              <w:pStyle w:val="NoSpacing"/>
              <w:rPr>
                <w:rFonts w:ascii="Times New Roman" w:hAnsi="Times New Roman"/>
                <w:sz w:val="20"/>
                <w:szCs w:val="20"/>
              </w:rPr>
            </w:pPr>
          </w:p>
        </w:tc>
        <w:tc>
          <w:tcPr>
            <w:tcW w:w="1046" w:type="dxa"/>
          </w:tcPr>
          <w:p w:rsidR="00181402" w:rsidRPr="007300D1" w:rsidP="00E1271F" w14:paraId="323A0CD0" w14:textId="77777777">
            <w:pPr>
              <w:pStyle w:val="NoSpacing"/>
              <w:rPr>
                <w:rFonts w:ascii="Times New Roman" w:hAnsi="Times New Roman"/>
                <w:sz w:val="20"/>
                <w:szCs w:val="20"/>
              </w:rPr>
            </w:pPr>
          </w:p>
        </w:tc>
        <w:tc>
          <w:tcPr>
            <w:tcW w:w="966" w:type="dxa"/>
          </w:tcPr>
          <w:p w:rsidR="00181402" w:rsidRPr="007300D1" w:rsidP="00E1271F" w14:paraId="780A4E5E" w14:textId="77777777">
            <w:pPr>
              <w:pStyle w:val="NoSpacing"/>
              <w:jc w:val="center"/>
              <w:rPr>
                <w:rFonts w:ascii="Times New Roman" w:hAnsi="Times New Roman"/>
                <w:sz w:val="20"/>
                <w:szCs w:val="20"/>
              </w:rPr>
            </w:pPr>
            <w:r w:rsidRPr="007300D1">
              <w:rPr>
                <w:rFonts w:ascii="Times New Roman" w:hAnsi="Times New Roman"/>
                <w:sz w:val="20"/>
                <w:szCs w:val="20"/>
              </w:rPr>
              <w:t>7%</w:t>
            </w:r>
          </w:p>
        </w:tc>
        <w:tc>
          <w:tcPr>
            <w:tcW w:w="1203" w:type="dxa"/>
          </w:tcPr>
          <w:p w:rsidR="00181402" w:rsidRPr="007300D1" w:rsidP="00E1271F" w14:paraId="3E6D5EF0" w14:textId="77777777">
            <w:pPr>
              <w:pStyle w:val="NoSpacing"/>
              <w:rPr>
                <w:rFonts w:ascii="Times New Roman" w:hAnsi="Times New Roman"/>
                <w:sz w:val="20"/>
                <w:szCs w:val="20"/>
              </w:rPr>
            </w:pPr>
          </w:p>
        </w:tc>
        <w:tc>
          <w:tcPr>
            <w:tcW w:w="895" w:type="dxa"/>
          </w:tcPr>
          <w:p w:rsidR="00181402" w:rsidRPr="007300D1" w:rsidP="00E1271F" w14:paraId="04E00185" w14:textId="77777777">
            <w:pPr>
              <w:pStyle w:val="NoSpacing"/>
              <w:rPr>
                <w:rFonts w:ascii="Times New Roman" w:hAnsi="Times New Roman"/>
                <w:sz w:val="20"/>
                <w:szCs w:val="20"/>
              </w:rPr>
            </w:pPr>
          </w:p>
        </w:tc>
      </w:tr>
      <w:tr w14:paraId="29C814C8" w14:textId="77777777" w:rsidTr="000601C1">
        <w:tblPrEx>
          <w:tblW w:w="0" w:type="auto"/>
          <w:tblLayout w:type="fixed"/>
          <w:tblLook w:val="01E0"/>
        </w:tblPrEx>
        <w:tc>
          <w:tcPr>
            <w:tcW w:w="999" w:type="dxa"/>
            <w:vMerge/>
          </w:tcPr>
          <w:p w:rsidR="00181402" w:rsidRPr="000D3E97" w:rsidP="00E1271F" w14:paraId="42C89510" w14:textId="77777777">
            <w:pPr>
              <w:pStyle w:val="NoSpacing"/>
              <w:rPr>
                <w:rFonts w:ascii="Times New Roman" w:hAnsi="Times New Roman"/>
                <w:sz w:val="20"/>
                <w:szCs w:val="20"/>
              </w:rPr>
            </w:pPr>
          </w:p>
        </w:tc>
        <w:tc>
          <w:tcPr>
            <w:tcW w:w="1415" w:type="dxa"/>
            <w:vMerge/>
          </w:tcPr>
          <w:p w:rsidR="00181402" w:rsidRPr="000D3E97" w:rsidP="00E1271F" w14:paraId="240B6320" w14:textId="77777777">
            <w:pPr>
              <w:pStyle w:val="NoSpacing"/>
              <w:rPr>
                <w:rFonts w:ascii="Times New Roman" w:hAnsi="Times New Roman"/>
                <w:sz w:val="20"/>
                <w:szCs w:val="20"/>
              </w:rPr>
            </w:pPr>
          </w:p>
        </w:tc>
        <w:tc>
          <w:tcPr>
            <w:tcW w:w="942" w:type="dxa"/>
          </w:tcPr>
          <w:p w:rsidR="00181402" w:rsidRPr="000D3E97" w:rsidP="00E1271F" w14:paraId="63E69412" w14:textId="77777777">
            <w:pPr>
              <w:pStyle w:val="NoSpacing"/>
              <w:rPr>
                <w:rFonts w:ascii="Times New Roman" w:hAnsi="Times New Roman"/>
                <w:sz w:val="20"/>
                <w:szCs w:val="20"/>
              </w:rPr>
            </w:pPr>
          </w:p>
        </w:tc>
        <w:tc>
          <w:tcPr>
            <w:tcW w:w="942" w:type="dxa"/>
          </w:tcPr>
          <w:p w:rsidR="00181402" w:rsidRPr="000D3E97" w:rsidP="00E1271F" w14:paraId="1FCB6164" w14:textId="77777777">
            <w:pPr>
              <w:pStyle w:val="NoSpacing"/>
              <w:rPr>
                <w:rFonts w:ascii="Times New Roman" w:hAnsi="Times New Roman"/>
                <w:sz w:val="20"/>
                <w:szCs w:val="20"/>
              </w:rPr>
            </w:pPr>
          </w:p>
        </w:tc>
        <w:tc>
          <w:tcPr>
            <w:tcW w:w="942" w:type="dxa"/>
          </w:tcPr>
          <w:p w:rsidR="00181402" w:rsidRPr="000D3E97" w:rsidP="00E1271F" w14:paraId="5863ED8D" w14:textId="77777777">
            <w:pPr>
              <w:pStyle w:val="NoSpacing"/>
              <w:rPr>
                <w:rFonts w:ascii="Times New Roman" w:hAnsi="Times New Roman"/>
                <w:sz w:val="20"/>
                <w:szCs w:val="20"/>
              </w:rPr>
            </w:pPr>
          </w:p>
        </w:tc>
        <w:tc>
          <w:tcPr>
            <w:tcW w:w="1046" w:type="dxa"/>
          </w:tcPr>
          <w:p w:rsidR="00181402" w:rsidRPr="000D3E97" w:rsidP="00E1271F" w14:paraId="0C9D2B38" w14:textId="77777777">
            <w:pPr>
              <w:pStyle w:val="NoSpacing"/>
              <w:rPr>
                <w:rFonts w:ascii="Times New Roman" w:hAnsi="Times New Roman"/>
                <w:sz w:val="20"/>
                <w:szCs w:val="20"/>
              </w:rPr>
            </w:pPr>
          </w:p>
        </w:tc>
        <w:tc>
          <w:tcPr>
            <w:tcW w:w="966" w:type="dxa"/>
          </w:tcPr>
          <w:p w:rsidR="00181402" w:rsidRPr="000D3E97" w:rsidP="00E1271F" w14:paraId="048FB387" w14:textId="77777777">
            <w:pPr>
              <w:pStyle w:val="NoSpacing"/>
              <w:jc w:val="center"/>
              <w:rPr>
                <w:rFonts w:ascii="Times New Roman" w:hAnsi="Times New Roman"/>
                <w:sz w:val="20"/>
                <w:szCs w:val="20"/>
              </w:rPr>
            </w:pPr>
            <w:r w:rsidRPr="000D3E97">
              <w:rPr>
                <w:rFonts w:ascii="Times New Roman" w:hAnsi="Times New Roman"/>
                <w:sz w:val="20"/>
                <w:szCs w:val="20"/>
              </w:rPr>
              <w:t>3%</w:t>
            </w:r>
          </w:p>
        </w:tc>
        <w:tc>
          <w:tcPr>
            <w:tcW w:w="1203" w:type="dxa"/>
          </w:tcPr>
          <w:p w:rsidR="00181402" w:rsidRPr="000D3E97" w:rsidP="00E1271F" w14:paraId="17E6EDA7" w14:textId="77777777">
            <w:pPr>
              <w:pStyle w:val="NoSpacing"/>
              <w:rPr>
                <w:rFonts w:ascii="Times New Roman" w:hAnsi="Times New Roman"/>
                <w:sz w:val="20"/>
                <w:szCs w:val="20"/>
              </w:rPr>
            </w:pPr>
          </w:p>
        </w:tc>
        <w:tc>
          <w:tcPr>
            <w:tcW w:w="895" w:type="dxa"/>
          </w:tcPr>
          <w:p w:rsidR="00181402" w:rsidRPr="000D3E97" w:rsidP="00E1271F" w14:paraId="1137EE92" w14:textId="77777777">
            <w:pPr>
              <w:pStyle w:val="NoSpacing"/>
              <w:rPr>
                <w:rFonts w:ascii="Times New Roman" w:hAnsi="Times New Roman"/>
                <w:sz w:val="20"/>
                <w:szCs w:val="20"/>
              </w:rPr>
            </w:pPr>
          </w:p>
        </w:tc>
      </w:tr>
      <w:tr w14:paraId="0CA4E2AB" w14:textId="77777777" w:rsidTr="000601C1">
        <w:tblPrEx>
          <w:tblW w:w="0" w:type="auto"/>
          <w:tblLayout w:type="fixed"/>
          <w:tblLook w:val="01E0"/>
        </w:tblPrEx>
        <w:tc>
          <w:tcPr>
            <w:tcW w:w="999" w:type="dxa"/>
            <w:vMerge/>
          </w:tcPr>
          <w:p w:rsidR="00181402" w:rsidRPr="000D3E97" w:rsidP="00E1271F" w14:paraId="7BD209E7" w14:textId="77777777">
            <w:pPr>
              <w:pStyle w:val="NoSpacing"/>
              <w:rPr>
                <w:rFonts w:ascii="Times New Roman" w:hAnsi="Times New Roman"/>
                <w:sz w:val="20"/>
                <w:szCs w:val="20"/>
              </w:rPr>
            </w:pPr>
          </w:p>
        </w:tc>
        <w:tc>
          <w:tcPr>
            <w:tcW w:w="1415" w:type="dxa"/>
            <w:vMerge w:val="restart"/>
          </w:tcPr>
          <w:p w:rsidR="00181402" w:rsidRPr="000D3E97" w:rsidP="00E1271F" w14:paraId="43D2ED89" w14:textId="77777777">
            <w:pPr>
              <w:pStyle w:val="NoSpacing"/>
              <w:rPr>
                <w:rFonts w:ascii="Times New Roman" w:hAnsi="Times New Roman"/>
                <w:sz w:val="20"/>
                <w:szCs w:val="20"/>
              </w:rPr>
            </w:pPr>
            <w:r w:rsidRPr="000D3E97">
              <w:rPr>
                <w:rFonts w:ascii="Times New Roman" w:hAnsi="Times New Roman"/>
                <w:sz w:val="20"/>
                <w:szCs w:val="20"/>
              </w:rPr>
              <w:t>Annualized Quantified</w:t>
            </w:r>
          </w:p>
        </w:tc>
        <w:tc>
          <w:tcPr>
            <w:tcW w:w="942" w:type="dxa"/>
          </w:tcPr>
          <w:p w:rsidR="00181402" w:rsidRPr="000D3E97" w:rsidP="00E1271F" w14:paraId="0DEF7C1C" w14:textId="77777777">
            <w:pPr>
              <w:pStyle w:val="NoSpacing"/>
              <w:rPr>
                <w:rFonts w:ascii="Times New Roman" w:hAnsi="Times New Roman"/>
                <w:sz w:val="20"/>
                <w:szCs w:val="20"/>
              </w:rPr>
            </w:pPr>
          </w:p>
        </w:tc>
        <w:tc>
          <w:tcPr>
            <w:tcW w:w="942" w:type="dxa"/>
          </w:tcPr>
          <w:p w:rsidR="00181402" w:rsidRPr="000D3E97" w:rsidP="00E1271F" w14:paraId="377901C2" w14:textId="77777777">
            <w:pPr>
              <w:pStyle w:val="NoSpacing"/>
              <w:rPr>
                <w:rFonts w:ascii="Times New Roman" w:hAnsi="Times New Roman"/>
                <w:sz w:val="20"/>
                <w:szCs w:val="20"/>
              </w:rPr>
            </w:pPr>
          </w:p>
        </w:tc>
        <w:tc>
          <w:tcPr>
            <w:tcW w:w="942" w:type="dxa"/>
          </w:tcPr>
          <w:p w:rsidR="00181402" w:rsidRPr="000D3E97" w:rsidP="00E1271F" w14:paraId="3845432C" w14:textId="77777777">
            <w:pPr>
              <w:pStyle w:val="NoSpacing"/>
              <w:rPr>
                <w:rFonts w:ascii="Times New Roman" w:hAnsi="Times New Roman"/>
                <w:sz w:val="20"/>
                <w:szCs w:val="20"/>
              </w:rPr>
            </w:pPr>
          </w:p>
        </w:tc>
        <w:tc>
          <w:tcPr>
            <w:tcW w:w="1046" w:type="dxa"/>
          </w:tcPr>
          <w:p w:rsidR="00181402" w:rsidRPr="000D3E97" w:rsidP="00E1271F" w14:paraId="542EC4B4" w14:textId="77777777">
            <w:pPr>
              <w:pStyle w:val="NoSpacing"/>
              <w:rPr>
                <w:rFonts w:ascii="Times New Roman" w:hAnsi="Times New Roman"/>
                <w:sz w:val="20"/>
                <w:szCs w:val="20"/>
              </w:rPr>
            </w:pPr>
          </w:p>
        </w:tc>
        <w:tc>
          <w:tcPr>
            <w:tcW w:w="966" w:type="dxa"/>
          </w:tcPr>
          <w:p w:rsidR="00181402" w:rsidRPr="000D3E97" w:rsidP="00E1271F" w14:paraId="213CFF70" w14:textId="77777777">
            <w:pPr>
              <w:pStyle w:val="NoSpacing"/>
              <w:jc w:val="center"/>
              <w:rPr>
                <w:rFonts w:ascii="Times New Roman" w:hAnsi="Times New Roman"/>
                <w:sz w:val="20"/>
                <w:szCs w:val="20"/>
              </w:rPr>
            </w:pPr>
            <w:r w:rsidRPr="000D3E97">
              <w:rPr>
                <w:rFonts w:ascii="Times New Roman" w:hAnsi="Times New Roman"/>
                <w:sz w:val="20"/>
                <w:szCs w:val="20"/>
              </w:rPr>
              <w:t>7%</w:t>
            </w:r>
          </w:p>
        </w:tc>
        <w:tc>
          <w:tcPr>
            <w:tcW w:w="1203" w:type="dxa"/>
          </w:tcPr>
          <w:p w:rsidR="00181402" w:rsidRPr="000D3E97" w:rsidP="00E1271F" w14:paraId="3C20418E" w14:textId="77777777">
            <w:pPr>
              <w:pStyle w:val="NoSpacing"/>
              <w:rPr>
                <w:rFonts w:ascii="Times New Roman" w:hAnsi="Times New Roman"/>
                <w:sz w:val="20"/>
                <w:szCs w:val="20"/>
              </w:rPr>
            </w:pPr>
          </w:p>
        </w:tc>
        <w:tc>
          <w:tcPr>
            <w:tcW w:w="895" w:type="dxa"/>
          </w:tcPr>
          <w:p w:rsidR="00181402" w:rsidRPr="000D3E97" w:rsidP="00E1271F" w14:paraId="3C7FC492" w14:textId="77777777">
            <w:pPr>
              <w:pStyle w:val="NoSpacing"/>
              <w:rPr>
                <w:rFonts w:ascii="Times New Roman" w:hAnsi="Times New Roman"/>
                <w:sz w:val="20"/>
                <w:szCs w:val="20"/>
              </w:rPr>
            </w:pPr>
          </w:p>
        </w:tc>
      </w:tr>
      <w:tr w14:paraId="4D06CC25" w14:textId="77777777" w:rsidTr="000601C1">
        <w:tblPrEx>
          <w:tblW w:w="0" w:type="auto"/>
          <w:tblLayout w:type="fixed"/>
          <w:tblLook w:val="01E0"/>
        </w:tblPrEx>
        <w:tc>
          <w:tcPr>
            <w:tcW w:w="999" w:type="dxa"/>
            <w:vMerge/>
          </w:tcPr>
          <w:p w:rsidR="00181402" w:rsidRPr="000D3E97" w:rsidP="00E1271F" w14:paraId="2C98747E" w14:textId="77777777">
            <w:pPr>
              <w:pStyle w:val="NoSpacing"/>
              <w:rPr>
                <w:rFonts w:ascii="Times New Roman" w:hAnsi="Times New Roman"/>
                <w:sz w:val="20"/>
                <w:szCs w:val="20"/>
              </w:rPr>
            </w:pPr>
          </w:p>
        </w:tc>
        <w:tc>
          <w:tcPr>
            <w:tcW w:w="1415" w:type="dxa"/>
            <w:vMerge/>
          </w:tcPr>
          <w:p w:rsidR="00181402" w:rsidRPr="000D3E97" w:rsidP="00E1271F" w14:paraId="6FB9CC5A" w14:textId="77777777">
            <w:pPr>
              <w:pStyle w:val="NoSpacing"/>
              <w:rPr>
                <w:rFonts w:ascii="Times New Roman" w:hAnsi="Times New Roman"/>
                <w:sz w:val="20"/>
                <w:szCs w:val="20"/>
              </w:rPr>
            </w:pPr>
          </w:p>
        </w:tc>
        <w:tc>
          <w:tcPr>
            <w:tcW w:w="942" w:type="dxa"/>
          </w:tcPr>
          <w:p w:rsidR="00181402" w:rsidRPr="000D3E97" w:rsidP="00E1271F" w14:paraId="45E19CF2" w14:textId="77777777">
            <w:pPr>
              <w:pStyle w:val="NoSpacing"/>
              <w:rPr>
                <w:rFonts w:ascii="Times New Roman" w:hAnsi="Times New Roman"/>
                <w:sz w:val="20"/>
                <w:szCs w:val="20"/>
              </w:rPr>
            </w:pPr>
          </w:p>
        </w:tc>
        <w:tc>
          <w:tcPr>
            <w:tcW w:w="942" w:type="dxa"/>
          </w:tcPr>
          <w:p w:rsidR="00181402" w:rsidRPr="000D3E97" w:rsidP="00E1271F" w14:paraId="7B4EBA51" w14:textId="77777777">
            <w:pPr>
              <w:pStyle w:val="NoSpacing"/>
              <w:rPr>
                <w:rFonts w:ascii="Times New Roman" w:hAnsi="Times New Roman"/>
                <w:sz w:val="20"/>
                <w:szCs w:val="20"/>
              </w:rPr>
            </w:pPr>
          </w:p>
        </w:tc>
        <w:tc>
          <w:tcPr>
            <w:tcW w:w="942" w:type="dxa"/>
          </w:tcPr>
          <w:p w:rsidR="00181402" w:rsidRPr="000D3E97" w:rsidP="00E1271F" w14:paraId="164E9D6E" w14:textId="77777777">
            <w:pPr>
              <w:pStyle w:val="NoSpacing"/>
              <w:rPr>
                <w:rFonts w:ascii="Times New Roman" w:hAnsi="Times New Roman"/>
                <w:sz w:val="20"/>
                <w:szCs w:val="20"/>
              </w:rPr>
            </w:pPr>
          </w:p>
        </w:tc>
        <w:tc>
          <w:tcPr>
            <w:tcW w:w="1046" w:type="dxa"/>
          </w:tcPr>
          <w:p w:rsidR="00181402" w:rsidRPr="000D3E97" w:rsidP="00E1271F" w14:paraId="60FA3CEE" w14:textId="77777777">
            <w:pPr>
              <w:pStyle w:val="NoSpacing"/>
              <w:rPr>
                <w:rFonts w:ascii="Times New Roman" w:hAnsi="Times New Roman"/>
                <w:sz w:val="20"/>
                <w:szCs w:val="20"/>
              </w:rPr>
            </w:pPr>
          </w:p>
        </w:tc>
        <w:tc>
          <w:tcPr>
            <w:tcW w:w="966" w:type="dxa"/>
          </w:tcPr>
          <w:p w:rsidR="00181402" w:rsidRPr="000D3E97" w:rsidP="00E1271F" w14:paraId="7B006A99" w14:textId="77777777">
            <w:pPr>
              <w:pStyle w:val="NoSpacing"/>
              <w:jc w:val="center"/>
              <w:rPr>
                <w:rFonts w:ascii="Times New Roman" w:hAnsi="Times New Roman"/>
                <w:sz w:val="20"/>
                <w:szCs w:val="20"/>
              </w:rPr>
            </w:pPr>
            <w:r w:rsidRPr="000D3E97">
              <w:rPr>
                <w:rFonts w:ascii="Times New Roman" w:hAnsi="Times New Roman"/>
                <w:sz w:val="20"/>
                <w:szCs w:val="20"/>
              </w:rPr>
              <w:t>3%</w:t>
            </w:r>
          </w:p>
        </w:tc>
        <w:tc>
          <w:tcPr>
            <w:tcW w:w="1203" w:type="dxa"/>
          </w:tcPr>
          <w:p w:rsidR="00181402" w:rsidRPr="000D3E97" w:rsidP="00E1271F" w14:paraId="5A065E40" w14:textId="77777777">
            <w:pPr>
              <w:pStyle w:val="NoSpacing"/>
              <w:rPr>
                <w:rFonts w:ascii="Times New Roman" w:hAnsi="Times New Roman"/>
                <w:sz w:val="20"/>
                <w:szCs w:val="20"/>
              </w:rPr>
            </w:pPr>
          </w:p>
        </w:tc>
        <w:tc>
          <w:tcPr>
            <w:tcW w:w="895" w:type="dxa"/>
          </w:tcPr>
          <w:p w:rsidR="00181402" w:rsidRPr="000D3E97" w:rsidP="00E1271F" w14:paraId="415AA207" w14:textId="77777777">
            <w:pPr>
              <w:pStyle w:val="NoSpacing"/>
              <w:rPr>
                <w:rFonts w:ascii="Times New Roman" w:hAnsi="Times New Roman"/>
                <w:sz w:val="20"/>
                <w:szCs w:val="20"/>
              </w:rPr>
            </w:pPr>
          </w:p>
        </w:tc>
      </w:tr>
      <w:tr w14:paraId="346F4A11" w14:textId="77777777" w:rsidTr="00F339B2">
        <w:tblPrEx>
          <w:tblW w:w="0" w:type="auto"/>
          <w:tblLayout w:type="fixed"/>
          <w:tblLook w:val="01E0"/>
        </w:tblPrEx>
        <w:tc>
          <w:tcPr>
            <w:tcW w:w="999" w:type="dxa"/>
            <w:vMerge/>
          </w:tcPr>
          <w:p w:rsidR="00346B2C" w:rsidRPr="000D3E97" w:rsidP="00E1271F" w14:paraId="18D28CF9" w14:textId="77777777">
            <w:pPr>
              <w:pStyle w:val="NoSpacing"/>
              <w:rPr>
                <w:rFonts w:ascii="Times New Roman" w:hAnsi="Times New Roman"/>
                <w:sz w:val="20"/>
                <w:szCs w:val="20"/>
              </w:rPr>
            </w:pPr>
          </w:p>
        </w:tc>
        <w:tc>
          <w:tcPr>
            <w:tcW w:w="1415" w:type="dxa"/>
          </w:tcPr>
          <w:p w:rsidR="00346B2C" w:rsidRPr="000D3E97" w:rsidP="00E1271F" w14:paraId="6076E4A7" w14:textId="77777777">
            <w:pPr>
              <w:pStyle w:val="NoSpacing"/>
              <w:rPr>
                <w:rFonts w:ascii="Times New Roman" w:hAnsi="Times New Roman"/>
                <w:sz w:val="20"/>
                <w:szCs w:val="20"/>
              </w:rPr>
            </w:pPr>
            <w:r w:rsidRPr="000D3E97">
              <w:rPr>
                <w:rFonts w:ascii="Times New Roman" w:hAnsi="Times New Roman"/>
                <w:sz w:val="20"/>
                <w:szCs w:val="20"/>
              </w:rPr>
              <w:t>Qualitative</w:t>
            </w:r>
          </w:p>
        </w:tc>
        <w:tc>
          <w:tcPr>
            <w:tcW w:w="4838" w:type="dxa"/>
            <w:gridSpan w:val="5"/>
          </w:tcPr>
          <w:p w:rsidR="00346B2C" w:rsidRPr="000D3E97" w:rsidP="00CE1226" w14:paraId="4C2EBD59" w14:textId="311AFFC3">
            <w:pPr>
              <w:pStyle w:val="NoSpacing"/>
              <w:rPr>
                <w:rFonts w:ascii="Times New Roman" w:hAnsi="Times New Roman"/>
                <w:sz w:val="20"/>
                <w:szCs w:val="20"/>
              </w:rPr>
            </w:pPr>
            <w:r>
              <w:rPr>
                <w:rFonts w:ascii="Times New Roman" w:hAnsi="Times New Roman"/>
                <w:sz w:val="20"/>
                <w:szCs w:val="20"/>
              </w:rPr>
              <w:t>Helping consumers notice, attend to, and understand the major statement in DTC TV/radio ads.</w:t>
            </w:r>
            <w:r w:rsidR="006B633B">
              <w:rPr>
                <w:rFonts w:ascii="Times New Roman" w:hAnsi="Times New Roman"/>
                <w:sz w:val="20"/>
                <w:szCs w:val="20"/>
              </w:rPr>
              <w:t xml:space="preserve"> </w:t>
            </w:r>
          </w:p>
        </w:tc>
        <w:tc>
          <w:tcPr>
            <w:tcW w:w="1203" w:type="dxa"/>
          </w:tcPr>
          <w:p w:rsidR="00346B2C" w:rsidRPr="000D3E97" w:rsidP="00E1271F" w14:paraId="3822E1A4" w14:textId="73D29EE6">
            <w:pPr>
              <w:pStyle w:val="NoSpacing"/>
              <w:rPr>
                <w:rFonts w:ascii="Times New Roman" w:hAnsi="Times New Roman"/>
                <w:sz w:val="20"/>
                <w:szCs w:val="20"/>
              </w:rPr>
            </w:pPr>
          </w:p>
        </w:tc>
        <w:tc>
          <w:tcPr>
            <w:tcW w:w="895" w:type="dxa"/>
          </w:tcPr>
          <w:p w:rsidR="00346B2C" w:rsidRPr="000D3E97" w:rsidP="00E1271F" w14:paraId="2D37100B" w14:textId="77777777">
            <w:pPr>
              <w:pStyle w:val="NoSpacing"/>
              <w:rPr>
                <w:rFonts w:ascii="Times New Roman" w:hAnsi="Times New Roman"/>
                <w:sz w:val="20"/>
                <w:szCs w:val="20"/>
              </w:rPr>
            </w:pPr>
          </w:p>
        </w:tc>
      </w:tr>
      <w:tr w14:paraId="39A829DA" w14:textId="77777777" w:rsidTr="000601C1">
        <w:tblPrEx>
          <w:tblW w:w="0" w:type="auto"/>
          <w:tblLayout w:type="fixed"/>
          <w:tblLook w:val="01E0"/>
        </w:tblPrEx>
        <w:tc>
          <w:tcPr>
            <w:tcW w:w="999" w:type="dxa"/>
            <w:vMerge w:val="restart"/>
            <w:vAlign w:val="center"/>
          </w:tcPr>
          <w:p w:rsidR="005F7EBD" w:rsidRPr="007300D1" w:rsidP="005F7EBD" w14:paraId="2C794060" w14:textId="77777777">
            <w:pPr>
              <w:pStyle w:val="NoSpacing"/>
              <w:rPr>
                <w:rFonts w:ascii="Times New Roman" w:hAnsi="Times New Roman"/>
                <w:sz w:val="20"/>
                <w:szCs w:val="20"/>
              </w:rPr>
            </w:pPr>
            <w:r w:rsidRPr="007300D1">
              <w:rPr>
                <w:rFonts w:ascii="Times New Roman" w:hAnsi="Times New Roman"/>
                <w:sz w:val="20"/>
                <w:szCs w:val="20"/>
              </w:rPr>
              <w:t>Costs</w:t>
            </w:r>
          </w:p>
        </w:tc>
        <w:tc>
          <w:tcPr>
            <w:tcW w:w="1415" w:type="dxa"/>
            <w:vMerge w:val="restart"/>
          </w:tcPr>
          <w:p w:rsidR="005F7EBD" w:rsidRPr="007300D1" w:rsidP="005F7EBD" w14:paraId="42A76051" w14:textId="77777777">
            <w:pPr>
              <w:pStyle w:val="NoSpacing"/>
              <w:rPr>
                <w:rFonts w:ascii="Times New Roman" w:hAnsi="Times New Roman"/>
                <w:sz w:val="20"/>
                <w:szCs w:val="20"/>
              </w:rPr>
            </w:pPr>
            <w:r w:rsidRPr="007300D1">
              <w:rPr>
                <w:rFonts w:ascii="Times New Roman" w:hAnsi="Times New Roman"/>
                <w:sz w:val="20"/>
                <w:szCs w:val="20"/>
              </w:rPr>
              <w:t xml:space="preserve">Annualized </w:t>
            </w:r>
          </w:p>
          <w:p w:rsidR="005F7EBD" w:rsidRPr="007300D1" w:rsidP="005F7EBD" w14:paraId="2A26DB2B" w14:textId="77777777">
            <w:pPr>
              <w:pStyle w:val="NoSpacing"/>
              <w:rPr>
                <w:rFonts w:ascii="Times New Roman" w:hAnsi="Times New Roman"/>
                <w:sz w:val="20"/>
                <w:szCs w:val="20"/>
              </w:rPr>
            </w:pPr>
            <w:r w:rsidRPr="007300D1">
              <w:rPr>
                <w:rFonts w:ascii="Times New Roman" w:hAnsi="Times New Roman"/>
                <w:sz w:val="20"/>
                <w:szCs w:val="20"/>
              </w:rPr>
              <w:t>Monetized $millions/year</w:t>
            </w:r>
          </w:p>
        </w:tc>
        <w:tc>
          <w:tcPr>
            <w:tcW w:w="942" w:type="dxa"/>
            <w:shd w:val="clear" w:color="auto" w:fill="auto"/>
          </w:tcPr>
          <w:p w:rsidR="005F7EBD" w:rsidRPr="007300D1" w:rsidP="005F7EBD" w14:paraId="2FB2CEFF" w14:textId="1EFEDC30">
            <w:pPr>
              <w:pStyle w:val="Table"/>
              <w:jc w:val="center"/>
              <w:rPr>
                <w:rFonts w:cs="Times New Roman"/>
                <w:sz w:val="20"/>
                <w:szCs w:val="20"/>
              </w:rPr>
            </w:pPr>
            <w:r>
              <w:rPr>
                <w:rFonts w:cs="Times New Roman"/>
                <w:sz w:val="20"/>
                <w:szCs w:val="20"/>
              </w:rPr>
              <w:t>31.1</w:t>
            </w:r>
          </w:p>
        </w:tc>
        <w:tc>
          <w:tcPr>
            <w:tcW w:w="942" w:type="dxa"/>
            <w:shd w:val="clear" w:color="auto" w:fill="auto"/>
          </w:tcPr>
          <w:p w:rsidR="005F7EBD" w:rsidRPr="007300D1" w:rsidP="005F7EBD" w14:paraId="79BBE653" w14:textId="0904A475">
            <w:pPr>
              <w:pStyle w:val="Table"/>
              <w:jc w:val="center"/>
              <w:rPr>
                <w:rFonts w:cs="Times New Roman"/>
                <w:sz w:val="20"/>
                <w:szCs w:val="20"/>
              </w:rPr>
            </w:pPr>
            <w:r>
              <w:rPr>
                <w:rFonts w:cs="Times New Roman"/>
                <w:sz w:val="20"/>
                <w:szCs w:val="20"/>
              </w:rPr>
              <w:t>14.9</w:t>
            </w:r>
          </w:p>
        </w:tc>
        <w:tc>
          <w:tcPr>
            <w:tcW w:w="942" w:type="dxa"/>
            <w:shd w:val="clear" w:color="auto" w:fill="auto"/>
          </w:tcPr>
          <w:p w:rsidR="005F7EBD" w:rsidRPr="007300D1" w:rsidP="005F7EBD" w14:paraId="387FE840" w14:textId="50A59679">
            <w:pPr>
              <w:pStyle w:val="Table"/>
              <w:jc w:val="center"/>
              <w:rPr>
                <w:rFonts w:cs="Times New Roman"/>
                <w:sz w:val="20"/>
                <w:szCs w:val="20"/>
              </w:rPr>
            </w:pPr>
            <w:r>
              <w:rPr>
                <w:rFonts w:cs="Times New Roman"/>
                <w:sz w:val="20"/>
                <w:szCs w:val="20"/>
              </w:rPr>
              <w:t>47.2</w:t>
            </w:r>
          </w:p>
        </w:tc>
        <w:tc>
          <w:tcPr>
            <w:tcW w:w="1046" w:type="dxa"/>
            <w:shd w:val="clear" w:color="auto" w:fill="auto"/>
          </w:tcPr>
          <w:p w:rsidR="005F7EBD" w:rsidRPr="007300D1" w:rsidP="005F7EBD" w14:paraId="1DFDC0E2" w14:textId="77777777">
            <w:pPr>
              <w:pStyle w:val="Table"/>
              <w:jc w:val="center"/>
              <w:rPr>
                <w:rFonts w:cs="Times New Roman"/>
                <w:sz w:val="20"/>
                <w:szCs w:val="20"/>
              </w:rPr>
            </w:pPr>
            <w:r w:rsidRPr="007300D1">
              <w:rPr>
                <w:rFonts w:cs="Times New Roman"/>
                <w:sz w:val="20"/>
                <w:szCs w:val="20"/>
              </w:rPr>
              <w:t>2020</w:t>
            </w:r>
          </w:p>
        </w:tc>
        <w:tc>
          <w:tcPr>
            <w:tcW w:w="966" w:type="dxa"/>
          </w:tcPr>
          <w:p w:rsidR="005F7EBD" w:rsidRPr="007300D1" w:rsidP="005F7EBD" w14:paraId="2ADD6B94" w14:textId="77777777">
            <w:pPr>
              <w:pStyle w:val="NoSpacing"/>
              <w:jc w:val="center"/>
              <w:rPr>
                <w:rFonts w:ascii="Times New Roman" w:hAnsi="Times New Roman"/>
                <w:sz w:val="20"/>
                <w:szCs w:val="20"/>
              </w:rPr>
            </w:pPr>
            <w:r w:rsidRPr="007300D1">
              <w:rPr>
                <w:rFonts w:ascii="Times New Roman" w:hAnsi="Times New Roman"/>
                <w:sz w:val="20"/>
                <w:szCs w:val="20"/>
              </w:rPr>
              <w:t>7%</w:t>
            </w:r>
          </w:p>
        </w:tc>
        <w:tc>
          <w:tcPr>
            <w:tcW w:w="1203" w:type="dxa"/>
          </w:tcPr>
          <w:p w:rsidR="005F7EBD" w:rsidRPr="007300D1" w:rsidP="005F7EBD" w14:paraId="0B74DF91" w14:textId="77777777">
            <w:pPr>
              <w:pStyle w:val="NoSpacing"/>
              <w:rPr>
                <w:rFonts w:ascii="Times New Roman" w:hAnsi="Times New Roman"/>
                <w:sz w:val="20"/>
                <w:szCs w:val="20"/>
              </w:rPr>
            </w:pPr>
            <w:r w:rsidRPr="007300D1">
              <w:rPr>
                <w:rFonts w:ascii="Times New Roman" w:hAnsi="Times New Roman"/>
                <w:sz w:val="20"/>
                <w:szCs w:val="20"/>
              </w:rPr>
              <w:t>10 years</w:t>
            </w:r>
          </w:p>
        </w:tc>
        <w:tc>
          <w:tcPr>
            <w:tcW w:w="895" w:type="dxa"/>
            <w:vMerge w:val="restart"/>
          </w:tcPr>
          <w:p w:rsidR="005F7EBD" w:rsidRPr="007300D1" w:rsidP="005F7EBD" w14:paraId="1DB16624" w14:textId="77777777">
            <w:pPr>
              <w:pStyle w:val="NoSpacing"/>
              <w:rPr>
                <w:rFonts w:ascii="Times New Roman" w:hAnsi="Times New Roman"/>
                <w:sz w:val="20"/>
                <w:szCs w:val="20"/>
              </w:rPr>
            </w:pPr>
          </w:p>
        </w:tc>
      </w:tr>
      <w:tr w14:paraId="45A3818D" w14:textId="77777777" w:rsidTr="000601C1">
        <w:tblPrEx>
          <w:tblW w:w="0" w:type="auto"/>
          <w:tblLayout w:type="fixed"/>
          <w:tblLook w:val="01E0"/>
        </w:tblPrEx>
        <w:tc>
          <w:tcPr>
            <w:tcW w:w="999" w:type="dxa"/>
            <w:vMerge/>
          </w:tcPr>
          <w:p w:rsidR="005F7EBD" w:rsidRPr="000D3E97" w:rsidP="005F7EBD" w14:paraId="035A6192" w14:textId="77777777">
            <w:pPr>
              <w:pStyle w:val="NoSpacing"/>
              <w:rPr>
                <w:rFonts w:ascii="Times New Roman" w:hAnsi="Times New Roman"/>
                <w:sz w:val="20"/>
                <w:szCs w:val="20"/>
              </w:rPr>
            </w:pPr>
          </w:p>
        </w:tc>
        <w:tc>
          <w:tcPr>
            <w:tcW w:w="1415" w:type="dxa"/>
            <w:vMerge/>
          </w:tcPr>
          <w:p w:rsidR="005F7EBD" w:rsidRPr="000D3E97" w:rsidP="005F7EBD" w14:paraId="3D5DDB8E" w14:textId="77777777">
            <w:pPr>
              <w:pStyle w:val="NoSpacing"/>
              <w:rPr>
                <w:rFonts w:ascii="Times New Roman" w:hAnsi="Times New Roman"/>
                <w:sz w:val="20"/>
                <w:szCs w:val="20"/>
              </w:rPr>
            </w:pPr>
          </w:p>
        </w:tc>
        <w:tc>
          <w:tcPr>
            <w:tcW w:w="942" w:type="dxa"/>
            <w:shd w:val="clear" w:color="auto" w:fill="auto"/>
          </w:tcPr>
          <w:p w:rsidR="005F7EBD" w:rsidRPr="000D3E97" w:rsidP="005F7EBD" w14:paraId="54BCB54B" w14:textId="0D82F559">
            <w:pPr>
              <w:pStyle w:val="Table"/>
              <w:jc w:val="center"/>
              <w:rPr>
                <w:rFonts w:cs="Times New Roman"/>
                <w:sz w:val="20"/>
                <w:szCs w:val="20"/>
              </w:rPr>
            </w:pPr>
            <w:r>
              <w:rPr>
                <w:rFonts w:cs="Times New Roman"/>
                <w:sz w:val="20"/>
                <w:szCs w:val="20"/>
              </w:rPr>
              <w:t>30.3</w:t>
            </w:r>
          </w:p>
        </w:tc>
        <w:tc>
          <w:tcPr>
            <w:tcW w:w="942" w:type="dxa"/>
            <w:shd w:val="clear" w:color="auto" w:fill="auto"/>
          </w:tcPr>
          <w:p w:rsidR="005F7EBD" w:rsidRPr="000D3E97" w:rsidP="005F7EBD" w14:paraId="6683EEDC" w14:textId="69DAD424">
            <w:pPr>
              <w:pStyle w:val="Table"/>
              <w:jc w:val="center"/>
              <w:rPr>
                <w:rFonts w:cs="Times New Roman"/>
                <w:sz w:val="20"/>
                <w:szCs w:val="20"/>
              </w:rPr>
            </w:pPr>
            <w:r>
              <w:rPr>
                <w:rFonts w:cs="Times New Roman"/>
                <w:sz w:val="20"/>
                <w:szCs w:val="20"/>
              </w:rPr>
              <w:t>14.5</w:t>
            </w:r>
          </w:p>
        </w:tc>
        <w:tc>
          <w:tcPr>
            <w:tcW w:w="942" w:type="dxa"/>
            <w:shd w:val="clear" w:color="auto" w:fill="auto"/>
          </w:tcPr>
          <w:p w:rsidR="005F7EBD" w:rsidRPr="000D3E97" w:rsidP="005F7EBD" w14:paraId="6E6F6E59" w14:textId="0021E2F9">
            <w:pPr>
              <w:pStyle w:val="Table"/>
              <w:jc w:val="center"/>
              <w:rPr>
                <w:rFonts w:cs="Times New Roman"/>
                <w:sz w:val="20"/>
                <w:szCs w:val="20"/>
              </w:rPr>
            </w:pPr>
            <w:r>
              <w:rPr>
                <w:rFonts w:cs="Times New Roman"/>
                <w:sz w:val="20"/>
                <w:szCs w:val="20"/>
              </w:rPr>
              <w:t>46.1</w:t>
            </w:r>
          </w:p>
        </w:tc>
        <w:tc>
          <w:tcPr>
            <w:tcW w:w="1046" w:type="dxa"/>
            <w:shd w:val="clear" w:color="auto" w:fill="auto"/>
          </w:tcPr>
          <w:p w:rsidR="005F7EBD" w:rsidRPr="000D3E97" w:rsidP="005F7EBD" w14:paraId="43E932E9" w14:textId="77777777">
            <w:pPr>
              <w:pStyle w:val="Table"/>
              <w:jc w:val="center"/>
              <w:rPr>
                <w:rFonts w:cs="Times New Roman"/>
                <w:sz w:val="20"/>
                <w:szCs w:val="20"/>
              </w:rPr>
            </w:pPr>
            <w:r w:rsidRPr="000D3E97">
              <w:rPr>
                <w:rFonts w:cs="Times New Roman"/>
                <w:sz w:val="20"/>
                <w:szCs w:val="20"/>
              </w:rPr>
              <w:t>2020</w:t>
            </w:r>
          </w:p>
        </w:tc>
        <w:tc>
          <w:tcPr>
            <w:tcW w:w="966" w:type="dxa"/>
          </w:tcPr>
          <w:p w:rsidR="005F7EBD" w:rsidRPr="000D3E97" w:rsidP="005F7EBD" w14:paraId="6452E1BE" w14:textId="77777777">
            <w:pPr>
              <w:pStyle w:val="NoSpacing"/>
              <w:jc w:val="center"/>
              <w:rPr>
                <w:rFonts w:ascii="Times New Roman" w:hAnsi="Times New Roman"/>
                <w:sz w:val="20"/>
                <w:szCs w:val="20"/>
              </w:rPr>
            </w:pPr>
            <w:r w:rsidRPr="000D3E97">
              <w:rPr>
                <w:rFonts w:ascii="Times New Roman" w:hAnsi="Times New Roman"/>
                <w:sz w:val="20"/>
                <w:szCs w:val="20"/>
              </w:rPr>
              <w:t>3%</w:t>
            </w:r>
          </w:p>
        </w:tc>
        <w:tc>
          <w:tcPr>
            <w:tcW w:w="1203" w:type="dxa"/>
          </w:tcPr>
          <w:p w:rsidR="005F7EBD" w:rsidRPr="000D3E97" w:rsidP="005F7EBD" w14:paraId="5AAB32B4" w14:textId="77777777">
            <w:pPr>
              <w:pStyle w:val="NoSpacing"/>
              <w:rPr>
                <w:rFonts w:ascii="Times New Roman" w:hAnsi="Times New Roman"/>
                <w:sz w:val="20"/>
                <w:szCs w:val="20"/>
              </w:rPr>
            </w:pPr>
            <w:r w:rsidRPr="000D3E97">
              <w:rPr>
                <w:rFonts w:ascii="Times New Roman" w:hAnsi="Times New Roman"/>
                <w:sz w:val="20"/>
                <w:szCs w:val="20"/>
              </w:rPr>
              <w:t>10 years</w:t>
            </w:r>
          </w:p>
        </w:tc>
        <w:tc>
          <w:tcPr>
            <w:tcW w:w="895" w:type="dxa"/>
            <w:vMerge/>
          </w:tcPr>
          <w:p w:rsidR="005F7EBD" w:rsidRPr="000D3E97" w:rsidP="005F7EBD" w14:paraId="74C506D1" w14:textId="77777777">
            <w:pPr>
              <w:pStyle w:val="NoSpacing"/>
              <w:rPr>
                <w:rFonts w:ascii="Times New Roman" w:hAnsi="Times New Roman"/>
                <w:sz w:val="20"/>
                <w:szCs w:val="20"/>
              </w:rPr>
            </w:pPr>
          </w:p>
        </w:tc>
      </w:tr>
      <w:tr w14:paraId="32CD7911" w14:textId="77777777" w:rsidTr="000601C1">
        <w:tblPrEx>
          <w:tblW w:w="0" w:type="auto"/>
          <w:tblLayout w:type="fixed"/>
          <w:tblLook w:val="01E0"/>
        </w:tblPrEx>
        <w:tc>
          <w:tcPr>
            <w:tcW w:w="999" w:type="dxa"/>
            <w:vMerge/>
          </w:tcPr>
          <w:p w:rsidR="00181402" w:rsidRPr="000D3E97" w:rsidP="00E1271F" w14:paraId="2CADE15B" w14:textId="77777777">
            <w:pPr>
              <w:pStyle w:val="NoSpacing"/>
              <w:rPr>
                <w:rFonts w:ascii="Times New Roman" w:hAnsi="Times New Roman"/>
                <w:sz w:val="20"/>
                <w:szCs w:val="20"/>
              </w:rPr>
            </w:pPr>
          </w:p>
        </w:tc>
        <w:tc>
          <w:tcPr>
            <w:tcW w:w="1415" w:type="dxa"/>
            <w:vMerge w:val="restart"/>
          </w:tcPr>
          <w:p w:rsidR="00181402" w:rsidRPr="000D3E97" w:rsidP="00E1271F" w14:paraId="25AB1F73" w14:textId="77777777">
            <w:pPr>
              <w:pStyle w:val="NoSpacing"/>
              <w:rPr>
                <w:rFonts w:ascii="Times New Roman" w:hAnsi="Times New Roman"/>
                <w:sz w:val="20"/>
                <w:szCs w:val="20"/>
              </w:rPr>
            </w:pPr>
            <w:r w:rsidRPr="000D3E97">
              <w:rPr>
                <w:rFonts w:ascii="Times New Roman" w:hAnsi="Times New Roman"/>
                <w:sz w:val="20"/>
                <w:szCs w:val="20"/>
              </w:rPr>
              <w:t xml:space="preserve">Annualized </w:t>
            </w:r>
          </w:p>
          <w:p w:rsidR="00181402" w:rsidRPr="000D3E97" w:rsidP="00E1271F" w14:paraId="30E24BE1" w14:textId="77777777">
            <w:pPr>
              <w:pStyle w:val="NoSpacing"/>
              <w:rPr>
                <w:rFonts w:ascii="Times New Roman" w:hAnsi="Times New Roman"/>
                <w:sz w:val="20"/>
                <w:szCs w:val="20"/>
              </w:rPr>
            </w:pPr>
            <w:r w:rsidRPr="000D3E97">
              <w:rPr>
                <w:rFonts w:ascii="Times New Roman" w:hAnsi="Times New Roman"/>
                <w:sz w:val="20"/>
                <w:szCs w:val="20"/>
              </w:rPr>
              <w:t>Quantified</w:t>
            </w:r>
          </w:p>
        </w:tc>
        <w:tc>
          <w:tcPr>
            <w:tcW w:w="942" w:type="dxa"/>
          </w:tcPr>
          <w:p w:rsidR="00181402" w:rsidRPr="000D3E97" w:rsidP="00E1271F" w14:paraId="7485CD0E" w14:textId="77777777">
            <w:pPr>
              <w:pStyle w:val="NoSpacing"/>
              <w:rPr>
                <w:rFonts w:ascii="Times New Roman" w:hAnsi="Times New Roman"/>
                <w:sz w:val="20"/>
                <w:szCs w:val="20"/>
              </w:rPr>
            </w:pPr>
          </w:p>
        </w:tc>
        <w:tc>
          <w:tcPr>
            <w:tcW w:w="942" w:type="dxa"/>
          </w:tcPr>
          <w:p w:rsidR="00181402" w:rsidRPr="000D3E97" w:rsidP="00E1271F" w14:paraId="4C187584" w14:textId="77777777">
            <w:pPr>
              <w:pStyle w:val="NoSpacing"/>
              <w:rPr>
                <w:rFonts w:ascii="Times New Roman" w:hAnsi="Times New Roman"/>
                <w:sz w:val="20"/>
                <w:szCs w:val="20"/>
              </w:rPr>
            </w:pPr>
          </w:p>
        </w:tc>
        <w:tc>
          <w:tcPr>
            <w:tcW w:w="942" w:type="dxa"/>
          </w:tcPr>
          <w:p w:rsidR="00181402" w:rsidRPr="000D3E97" w:rsidP="00E1271F" w14:paraId="6161244A" w14:textId="77777777">
            <w:pPr>
              <w:pStyle w:val="NoSpacing"/>
              <w:rPr>
                <w:rFonts w:ascii="Times New Roman" w:hAnsi="Times New Roman"/>
                <w:sz w:val="20"/>
                <w:szCs w:val="20"/>
              </w:rPr>
            </w:pPr>
          </w:p>
        </w:tc>
        <w:tc>
          <w:tcPr>
            <w:tcW w:w="1046" w:type="dxa"/>
          </w:tcPr>
          <w:p w:rsidR="00181402" w:rsidRPr="000D3E97" w:rsidP="00E1271F" w14:paraId="66BA14D4" w14:textId="77777777">
            <w:pPr>
              <w:pStyle w:val="NoSpacing"/>
              <w:rPr>
                <w:rFonts w:ascii="Times New Roman" w:hAnsi="Times New Roman"/>
                <w:sz w:val="20"/>
                <w:szCs w:val="20"/>
              </w:rPr>
            </w:pPr>
          </w:p>
        </w:tc>
        <w:tc>
          <w:tcPr>
            <w:tcW w:w="966" w:type="dxa"/>
          </w:tcPr>
          <w:p w:rsidR="00181402" w:rsidRPr="000D3E97" w:rsidP="00E1271F" w14:paraId="0BBE0314" w14:textId="77777777">
            <w:pPr>
              <w:pStyle w:val="NoSpacing"/>
              <w:jc w:val="center"/>
              <w:rPr>
                <w:rFonts w:ascii="Times New Roman" w:hAnsi="Times New Roman"/>
                <w:sz w:val="20"/>
                <w:szCs w:val="20"/>
              </w:rPr>
            </w:pPr>
            <w:r w:rsidRPr="000D3E97">
              <w:rPr>
                <w:rFonts w:ascii="Times New Roman" w:hAnsi="Times New Roman"/>
                <w:sz w:val="20"/>
                <w:szCs w:val="20"/>
              </w:rPr>
              <w:t>7%</w:t>
            </w:r>
          </w:p>
        </w:tc>
        <w:tc>
          <w:tcPr>
            <w:tcW w:w="1203" w:type="dxa"/>
          </w:tcPr>
          <w:p w:rsidR="00181402" w:rsidRPr="000D3E97" w:rsidP="00E1271F" w14:paraId="1388C5A0" w14:textId="77777777">
            <w:pPr>
              <w:pStyle w:val="NoSpacing"/>
              <w:rPr>
                <w:rFonts w:ascii="Times New Roman" w:hAnsi="Times New Roman"/>
                <w:sz w:val="20"/>
                <w:szCs w:val="20"/>
              </w:rPr>
            </w:pPr>
          </w:p>
        </w:tc>
        <w:tc>
          <w:tcPr>
            <w:tcW w:w="895" w:type="dxa"/>
          </w:tcPr>
          <w:p w:rsidR="00181402" w:rsidRPr="000D3E97" w:rsidP="00E1271F" w14:paraId="011236D0" w14:textId="77777777">
            <w:pPr>
              <w:pStyle w:val="NoSpacing"/>
              <w:rPr>
                <w:rFonts w:ascii="Times New Roman" w:hAnsi="Times New Roman"/>
                <w:sz w:val="20"/>
                <w:szCs w:val="20"/>
              </w:rPr>
            </w:pPr>
          </w:p>
        </w:tc>
      </w:tr>
      <w:tr w14:paraId="7E6B4D1F" w14:textId="77777777" w:rsidTr="000601C1">
        <w:tblPrEx>
          <w:tblW w:w="0" w:type="auto"/>
          <w:tblLayout w:type="fixed"/>
          <w:tblLook w:val="01E0"/>
        </w:tblPrEx>
        <w:tc>
          <w:tcPr>
            <w:tcW w:w="999" w:type="dxa"/>
            <w:vMerge/>
          </w:tcPr>
          <w:p w:rsidR="00181402" w:rsidRPr="000D3E97" w:rsidP="00E1271F" w14:paraId="0FAA612A" w14:textId="77777777">
            <w:pPr>
              <w:pStyle w:val="NoSpacing"/>
              <w:rPr>
                <w:rFonts w:ascii="Times New Roman" w:hAnsi="Times New Roman"/>
                <w:sz w:val="20"/>
                <w:szCs w:val="20"/>
              </w:rPr>
            </w:pPr>
          </w:p>
        </w:tc>
        <w:tc>
          <w:tcPr>
            <w:tcW w:w="1415" w:type="dxa"/>
            <w:vMerge/>
          </w:tcPr>
          <w:p w:rsidR="00181402" w:rsidRPr="000D3E97" w:rsidP="00E1271F" w14:paraId="165E3B06" w14:textId="77777777">
            <w:pPr>
              <w:pStyle w:val="NoSpacing"/>
              <w:rPr>
                <w:rFonts w:ascii="Times New Roman" w:hAnsi="Times New Roman"/>
                <w:sz w:val="20"/>
                <w:szCs w:val="20"/>
              </w:rPr>
            </w:pPr>
          </w:p>
        </w:tc>
        <w:tc>
          <w:tcPr>
            <w:tcW w:w="942" w:type="dxa"/>
          </w:tcPr>
          <w:p w:rsidR="00181402" w:rsidRPr="000D3E97" w:rsidP="00E1271F" w14:paraId="380B1E33" w14:textId="77777777">
            <w:pPr>
              <w:pStyle w:val="NoSpacing"/>
              <w:rPr>
                <w:rFonts w:ascii="Times New Roman" w:hAnsi="Times New Roman"/>
                <w:sz w:val="20"/>
                <w:szCs w:val="20"/>
              </w:rPr>
            </w:pPr>
          </w:p>
        </w:tc>
        <w:tc>
          <w:tcPr>
            <w:tcW w:w="942" w:type="dxa"/>
          </w:tcPr>
          <w:p w:rsidR="00181402" w:rsidRPr="000D3E97" w:rsidP="00E1271F" w14:paraId="1D925186" w14:textId="77777777">
            <w:pPr>
              <w:pStyle w:val="NoSpacing"/>
              <w:rPr>
                <w:rFonts w:ascii="Times New Roman" w:hAnsi="Times New Roman"/>
                <w:sz w:val="20"/>
                <w:szCs w:val="20"/>
              </w:rPr>
            </w:pPr>
          </w:p>
        </w:tc>
        <w:tc>
          <w:tcPr>
            <w:tcW w:w="942" w:type="dxa"/>
          </w:tcPr>
          <w:p w:rsidR="00181402" w:rsidRPr="000D3E97" w:rsidP="00E1271F" w14:paraId="114E4C50" w14:textId="77777777">
            <w:pPr>
              <w:pStyle w:val="NoSpacing"/>
              <w:rPr>
                <w:rFonts w:ascii="Times New Roman" w:hAnsi="Times New Roman"/>
                <w:sz w:val="20"/>
                <w:szCs w:val="20"/>
              </w:rPr>
            </w:pPr>
          </w:p>
        </w:tc>
        <w:tc>
          <w:tcPr>
            <w:tcW w:w="1046" w:type="dxa"/>
          </w:tcPr>
          <w:p w:rsidR="00181402" w:rsidRPr="000D3E97" w:rsidP="00E1271F" w14:paraId="03D2493F" w14:textId="77777777">
            <w:pPr>
              <w:pStyle w:val="NoSpacing"/>
              <w:rPr>
                <w:rFonts w:ascii="Times New Roman" w:hAnsi="Times New Roman"/>
                <w:sz w:val="20"/>
                <w:szCs w:val="20"/>
              </w:rPr>
            </w:pPr>
          </w:p>
        </w:tc>
        <w:tc>
          <w:tcPr>
            <w:tcW w:w="966" w:type="dxa"/>
          </w:tcPr>
          <w:p w:rsidR="00181402" w:rsidRPr="000D3E97" w:rsidP="00E1271F" w14:paraId="3550A17F" w14:textId="77777777">
            <w:pPr>
              <w:pStyle w:val="NoSpacing"/>
              <w:jc w:val="center"/>
              <w:rPr>
                <w:rFonts w:ascii="Times New Roman" w:hAnsi="Times New Roman"/>
                <w:sz w:val="20"/>
                <w:szCs w:val="20"/>
              </w:rPr>
            </w:pPr>
            <w:r w:rsidRPr="000D3E97">
              <w:rPr>
                <w:rFonts w:ascii="Times New Roman" w:hAnsi="Times New Roman"/>
                <w:sz w:val="20"/>
                <w:szCs w:val="20"/>
              </w:rPr>
              <w:t>3%</w:t>
            </w:r>
          </w:p>
        </w:tc>
        <w:tc>
          <w:tcPr>
            <w:tcW w:w="1203" w:type="dxa"/>
          </w:tcPr>
          <w:p w:rsidR="00181402" w:rsidRPr="000D3E97" w:rsidP="00E1271F" w14:paraId="71505409" w14:textId="77777777">
            <w:pPr>
              <w:pStyle w:val="NoSpacing"/>
              <w:rPr>
                <w:rFonts w:ascii="Times New Roman" w:hAnsi="Times New Roman"/>
                <w:sz w:val="20"/>
                <w:szCs w:val="20"/>
              </w:rPr>
            </w:pPr>
          </w:p>
        </w:tc>
        <w:tc>
          <w:tcPr>
            <w:tcW w:w="895" w:type="dxa"/>
          </w:tcPr>
          <w:p w:rsidR="00181402" w:rsidRPr="000D3E97" w:rsidP="00E1271F" w14:paraId="31B4C160" w14:textId="77777777">
            <w:pPr>
              <w:pStyle w:val="NoSpacing"/>
              <w:rPr>
                <w:rFonts w:ascii="Times New Roman" w:hAnsi="Times New Roman"/>
                <w:sz w:val="20"/>
                <w:szCs w:val="20"/>
              </w:rPr>
            </w:pPr>
          </w:p>
        </w:tc>
      </w:tr>
      <w:tr w14:paraId="6FA79B89" w14:textId="77777777" w:rsidTr="000601C1">
        <w:tblPrEx>
          <w:tblW w:w="0" w:type="auto"/>
          <w:tblLayout w:type="fixed"/>
          <w:tblLook w:val="01E0"/>
        </w:tblPrEx>
        <w:tc>
          <w:tcPr>
            <w:tcW w:w="999" w:type="dxa"/>
            <w:vMerge/>
          </w:tcPr>
          <w:p w:rsidR="00181402" w:rsidRPr="000D3E97" w:rsidP="00E1271F" w14:paraId="757AA8E0" w14:textId="77777777">
            <w:pPr>
              <w:pStyle w:val="NoSpacing"/>
              <w:rPr>
                <w:rFonts w:ascii="Times New Roman" w:hAnsi="Times New Roman"/>
                <w:sz w:val="20"/>
                <w:szCs w:val="20"/>
              </w:rPr>
            </w:pPr>
          </w:p>
        </w:tc>
        <w:tc>
          <w:tcPr>
            <w:tcW w:w="1415" w:type="dxa"/>
          </w:tcPr>
          <w:p w:rsidR="00181402" w:rsidRPr="000D3E97" w:rsidP="00E1271F" w14:paraId="7DAD9B13" w14:textId="77777777">
            <w:pPr>
              <w:pStyle w:val="NoSpacing"/>
              <w:rPr>
                <w:rFonts w:ascii="Times New Roman" w:hAnsi="Times New Roman"/>
                <w:sz w:val="20"/>
                <w:szCs w:val="20"/>
              </w:rPr>
            </w:pPr>
            <w:r w:rsidRPr="000D3E97">
              <w:rPr>
                <w:rFonts w:ascii="Times New Roman" w:hAnsi="Times New Roman"/>
                <w:sz w:val="20"/>
                <w:szCs w:val="20"/>
              </w:rPr>
              <w:t>Qualitative</w:t>
            </w:r>
          </w:p>
        </w:tc>
        <w:tc>
          <w:tcPr>
            <w:tcW w:w="942" w:type="dxa"/>
          </w:tcPr>
          <w:p w:rsidR="00181402" w:rsidRPr="000D3E97" w:rsidP="00E1271F" w14:paraId="082311EE" w14:textId="77777777">
            <w:pPr>
              <w:pStyle w:val="NoSpacing"/>
              <w:rPr>
                <w:rFonts w:ascii="Times New Roman" w:hAnsi="Times New Roman"/>
                <w:sz w:val="20"/>
                <w:szCs w:val="20"/>
              </w:rPr>
            </w:pPr>
          </w:p>
        </w:tc>
        <w:tc>
          <w:tcPr>
            <w:tcW w:w="942" w:type="dxa"/>
          </w:tcPr>
          <w:p w:rsidR="00181402" w:rsidRPr="000D3E97" w:rsidP="00E1271F" w14:paraId="44738BD6" w14:textId="77777777">
            <w:pPr>
              <w:pStyle w:val="NoSpacing"/>
              <w:rPr>
                <w:rFonts w:ascii="Times New Roman" w:hAnsi="Times New Roman"/>
                <w:sz w:val="20"/>
                <w:szCs w:val="20"/>
              </w:rPr>
            </w:pPr>
          </w:p>
        </w:tc>
        <w:tc>
          <w:tcPr>
            <w:tcW w:w="942" w:type="dxa"/>
          </w:tcPr>
          <w:p w:rsidR="00181402" w:rsidRPr="000D3E97" w:rsidP="00E1271F" w14:paraId="1FC8694F" w14:textId="77777777">
            <w:pPr>
              <w:pStyle w:val="NoSpacing"/>
              <w:rPr>
                <w:rFonts w:ascii="Times New Roman" w:hAnsi="Times New Roman"/>
                <w:sz w:val="20"/>
                <w:szCs w:val="20"/>
              </w:rPr>
            </w:pPr>
          </w:p>
        </w:tc>
        <w:tc>
          <w:tcPr>
            <w:tcW w:w="1046" w:type="dxa"/>
          </w:tcPr>
          <w:p w:rsidR="00181402" w:rsidRPr="000D3E97" w:rsidP="00E1271F" w14:paraId="667CC9FF" w14:textId="77777777">
            <w:pPr>
              <w:pStyle w:val="NoSpacing"/>
              <w:rPr>
                <w:rFonts w:ascii="Times New Roman" w:hAnsi="Times New Roman"/>
                <w:sz w:val="20"/>
                <w:szCs w:val="20"/>
              </w:rPr>
            </w:pPr>
          </w:p>
        </w:tc>
        <w:tc>
          <w:tcPr>
            <w:tcW w:w="966" w:type="dxa"/>
          </w:tcPr>
          <w:p w:rsidR="00181402" w:rsidRPr="000D3E97" w:rsidP="00E1271F" w14:paraId="5C5E34B8" w14:textId="77777777">
            <w:pPr>
              <w:pStyle w:val="NoSpacing"/>
              <w:jc w:val="center"/>
              <w:rPr>
                <w:rFonts w:ascii="Times New Roman" w:hAnsi="Times New Roman"/>
                <w:sz w:val="20"/>
                <w:szCs w:val="20"/>
              </w:rPr>
            </w:pPr>
          </w:p>
        </w:tc>
        <w:tc>
          <w:tcPr>
            <w:tcW w:w="1203" w:type="dxa"/>
          </w:tcPr>
          <w:p w:rsidR="00181402" w:rsidRPr="000D3E97" w:rsidP="00E1271F" w14:paraId="25196511" w14:textId="77777777">
            <w:pPr>
              <w:pStyle w:val="NoSpacing"/>
              <w:rPr>
                <w:rFonts w:ascii="Times New Roman" w:hAnsi="Times New Roman"/>
                <w:sz w:val="20"/>
                <w:szCs w:val="20"/>
              </w:rPr>
            </w:pPr>
          </w:p>
        </w:tc>
        <w:tc>
          <w:tcPr>
            <w:tcW w:w="895" w:type="dxa"/>
          </w:tcPr>
          <w:p w:rsidR="00181402" w:rsidRPr="000D3E97" w:rsidP="00E1271F" w14:paraId="5A46F811" w14:textId="77777777">
            <w:pPr>
              <w:pStyle w:val="NoSpacing"/>
              <w:rPr>
                <w:rFonts w:ascii="Times New Roman" w:hAnsi="Times New Roman"/>
                <w:sz w:val="20"/>
                <w:szCs w:val="20"/>
              </w:rPr>
            </w:pPr>
          </w:p>
        </w:tc>
      </w:tr>
      <w:tr w14:paraId="410A1D4A" w14:textId="77777777" w:rsidTr="000601C1">
        <w:tblPrEx>
          <w:tblW w:w="0" w:type="auto"/>
          <w:tblLayout w:type="fixed"/>
          <w:tblLook w:val="01E0"/>
        </w:tblPrEx>
        <w:tc>
          <w:tcPr>
            <w:tcW w:w="999" w:type="dxa"/>
            <w:vMerge w:val="restart"/>
            <w:vAlign w:val="center"/>
          </w:tcPr>
          <w:p w:rsidR="00181402" w:rsidRPr="007300D1" w:rsidP="00E1271F" w14:paraId="0C06BE2D" w14:textId="77777777">
            <w:pPr>
              <w:pStyle w:val="NoSpacing"/>
              <w:rPr>
                <w:rFonts w:ascii="Times New Roman" w:hAnsi="Times New Roman"/>
                <w:sz w:val="20"/>
                <w:szCs w:val="20"/>
              </w:rPr>
            </w:pPr>
            <w:r w:rsidRPr="007300D1">
              <w:rPr>
                <w:rFonts w:ascii="Times New Roman" w:hAnsi="Times New Roman"/>
                <w:sz w:val="20"/>
                <w:szCs w:val="20"/>
              </w:rPr>
              <w:t>Transfers</w:t>
            </w:r>
          </w:p>
        </w:tc>
        <w:tc>
          <w:tcPr>
            <w:tcW w:w="1415" w:type="dxa"/>
            <w:vMerge w:val="restart"/>
          </w:tcPr>
          <w:p w:rsidR="00181402" w:rsidRPr="007300D1" w:rsidP="00E1271F" w14:paraId="79BA6AEF" w14:textId="77777777">
            <w:pPr>
              <w:pStyle w:val="NoSpacing"/>
              <w:rPr>
                <w:rFonts w:ascii="Times New Roman" w:hAnsi="Times New Roman"/>
                <w:sz w:val="20"/>
                <w:szCs w:val="20"/>
              </w:rPr>
            </w:pPr>
            <w:r w:rsidRPr="007300D1">
              <w:rPr>
                <w:rFonts w:ascii="Times New Roman" w:hAnsi="Times New Roman"/>
                <w:sz w:val="20"/>
                <w:szCs w:val="20"/>
              </w:rPr>
              <w:t xml:space="preserve">Federal Annualized </w:t>
            </w:r>
          </w:p>
          <w:p w:rsidR="00181402" w:rsidRPr="007300D1" w:rsidP="00E1271F" w14:paraId="7FA54191" w14:textId="77777777">
            <w:pPr>
              <w:pStyle w:val="NoSpacing"/>
              <w:rPr>
                <w:rFonts w:ascii="Times New Roman" w:hAnsi="Times New Roman"/>
                <w:sz w:val="20"/>
                <w:szCs w:val="20"/>
              </w:rPr>
            </w:pPr>
            <w:r w:rsidRPr="007300D1">
              <w:rPr>
                <w:rFonts w:ascii="Times New Roman" w:hAnsi="Times New Roman"/>
                <w:sz w:val="20"/>
                <w:szCs w:val="20"/>
              </w:rPr>
              <w:t>Monetized $millions/year</w:t>
            </w:r>
          </w:p>
        </w:tc>
        <w:tc>
          <w:tcPr>
            <w:tcW w:w="942" w:type="dxa"/>
          </w:tcPr>
          <w:p w:rsidR="00181402" w:rsidRPr="007300D1" w:rsidP="00E1271F" w14:paraId="01D14380" w14:textId="77777777">
            <w:pPr>
              <w:pStyle w:val="NoSpacing"/>
              <w:rPr>
                <w:rFonts w:ascii="Times New Roman" w:hAnsi="Times New Roman"/>
                <w:sz w:val="20"/>
                <w:szCs w:val="20"/>
              </w:rPr>
            </w:pPr>
          </w:p>
        </w:tc>
        <w:tc>
          <w:tcPr>
            <w:tcW w:w="942" w:type="dxa"/>
          </w:tcPr>
          <w:p w:rsidR="00181402" w:rsidRPr="007300D1" w:rsidP="00E1271F" w14:paraId="541747A9" w14:textId="77777777">
            <w:pPr>
              <w:pStyle w:val="NoSpacing"/>
              <w:rPr>
                <w:rFonts w:ascii="Times New Roman" w:hAnsi="Times New Roman"/>
                <w:sz w:val="20"/>
                <w:szCs w:val="20"/>
              </w:rPr>
            </w:pPr>
          </w:p>
        </w:tc>
        <w:tc>
          <w:tcPr>
            <w:tcW w:w="942" w:type="dxa"/>
          </w:tcPr>
          <w:p w:rsidR="00181402" w:rsidRPr="007300D1" w:rsidP="00E1271F" w14:paraId="1C250726" w14:textId="77777777">
            <w:pPr>
              <w:pStyle w:val="NoSpacing"/>
              <w:rPr>
                <w:rFonts w:ascii="Times New Roman" w:hAnsi="Times New Roman"/>
                <w:sz w:val="20"/>
                <w:szCs w:val="20"/>
              </w:rPr>
            </w:pPr>
          </w:p>
        </w:tc>
        <w:tc>
          <w:tcPr>
            <w:tcW w:w="1046" w:type="dxa"/>
          </w:tcPr>
          <w:p w:rsidR="00181402" w:rsidRPr="007300D1" w:rsidP="00E1271F" w14:paraId="539004BC" w14:textId="77777777">
            <w:pPr>
              <w:pStyle w:val="NoSpacing"/>
              <w:rPr>
                <w:rFonts w:ascii="Times New Roman" w:hAnsi="Times New Roman"/>
                <w:sz w:val="20"/>
                <w:szCs w:val="20"/>
              </w:rPr>
            </w:pPr>
          </w:p>
        </w:tc>
        <w:tc>
          <w:tcPr>
            <w:tcW w:w="966" w:type="dxa"/>
          </w:tcPr>
          <w:p w:rsidR="00181402" w:rsidRPr="007300D1" w:rsidP="00E1271F" w14:paraId="57128885" w14:textId="77777777">
            <w:pPr>
              <w:pStyle w:val="NoSpacing"/>
              <w:jc w:val="center"/>
              <w:rPr>
                <w:rFonts w:ascii="Times New Roman" w:hAnsi="Times New Roman"/>
                <w:sz w:val="20"/>
                <w:szCs w:val="20"/>
              </w:rPr>
            </w:pPr>
            <w:r w:rsidRPr="007300D1">
              <w:rPr>
                <w:rFonts w:ascii="Times New Roman" w:hAnsi="Times New Roman"/>
                <w:sz w:val="20"/>
                <w:szCs w:val="20"/>
              </w:rPr>
              <w:t>7%</w:t>
            </w:r>
          </w:p>
        </w:tc>
        <w:tc>
          <w:tcPr>
            <w:tcW w:w="1203" w:type="dxa"/>
          </w:tcPr>
          <w:p w:rsidR="00181402" w:rsidRPr="007300D1" w:rsidP="00E1271F" w14:paraId="7D0C498D" w14:textId="77777777">
            <w:pPr>
              <w:pStyle w:val="NoSpacing"/>
              <w:rPr>
                <w:rFonts w:ascii="Times New Roman" w:hAnsi="Times New Roman"/>
                <w:sz w:val="20"/>
                <w:szCs w:val="20"/>
              </w:rPr>
            </w:pPr>
          </w:p>
        </w:tc>
        <w:tc>
          <w:tcPr>
            <w:tcW w:w="895" w:type="dxa"/>
          </w:tcPr>
          <w:p w:rsidR="00181402" w:rsidRPr="007300D1" w:rsidP="00E1271F" w14:paraId="5B6EB45C" w14:textId="77777777">
            <w:pPr>
              <w:pStyle w:val="NoSpacing"/>
              <w:rPr>
                <w:rFonts w:ascii="Times New Roman" w:hAnsi="Times New Roman"/>
                <w:sz w:val="20"/>
                <w:szCs w:val="20"/>
              </w:rPr>
            </w:pPr>
          </w:p>
        </w:tc>
      </w:tr>
      <w:tr w14:paraId="4865161F" w14:textId="77777777" w:rsidTr="000601C1">
        <w:tblPrEx>
          <w:tblW w:w="0" w:type="auto"/>
          <w:tblLayout w:type="fixed"/>
          <w:tblLook w:val="01E0"/>
        </w:tblPrEx>
        <w:tc>
          <w:tcPr>
            <w:tcW w:w="999" w:type="dxa"/>
            <w:vMerge/>
          </w:tcPr>
          <w:p w:rsidR="00181402" w:rsidRPr="000D3E97" w:rsidP="00E1271F" w14:paraId="3C1280FE" w14:textId="77777777">
            <w:pPr>
              <w:pStyle w:val="NoSpacing"/>
              <w:rPr>
                <w:rFonts w:ascii="Times New Roman" w:hAnsi="Times New Roman"/>
                <w:sz w:val="20"/>
                <w:szCs w:val="20"/>
              </w:rPr>
            </w:pPr>
          </w:p>
        </w:tc>
        <w:tc>
          <w:tcPr>
            <w:tcW w:w="1415" w:type="dxa"/>
            <w:vMerge/>
          </w:tcPr>
          <w:p w:rsidR="00181402" w:rsidRPr="000D3E97" w:rsidP="00E1271F" w14:paraId="2CEB5356" w14:textId="77777777">
            <w:pPr>
              <w:pStyle w:val="NoSpacing"/>
              <w:rPr>
                <w:rFonts w:ascii="Times New Roman" w:hAnsi="Times New Roman"/>
                <w:sz w:val="20"/>
                <w:szCs w:val="20"/>
              </w:rPr>
            </w:pPr>
          </w:p>
        </w:tc>
        <w:tc>
          <w:tcPr>
            <w:tcW w:w="942" w:type="dxa"/>
          </w:tcPr>
          <w:p w:rsidR="00181402" w:rsidRPr="000D3E97" w:rsidP="00E1271F" w14:paraId="5AE8D385" w14:textId="77777777">
            <w:pPr>
              <w:pStyle w:val="NoSpacing"/>
              <w:rPr>
                <w:rFonts w:ascii="Times New Roman" w:hAnsi="Times New Roman"/>
                <w:sz w:val="20"/>
                <w:szCs w:val="20"/>
              </w:rPr>
            </w:pPr>
          </w:p>
        </w:tc>
        <w:tc>
          <w:tcPr>
            <w:tcW w:w="942" w:type="dxa"/>
          </w:tcPr>
          <w:p w:rsidR="00181402" w:rsidRPr="000D3E97" w:rsidP="00E1271F" w14:paraId="310787E2" w14:textId="77777777">
            <w:pPr>
              <w:pStyle w:val="NoSpacing"/>
              <w:rPr>
                <w:rFonts w:ascii="Times New Roman" w:hAnsi="Times New Roman"/>
                <w:sz w:val="20"/>
                <w:szCs w:val="20"/>
              </w:rPr>
            </w:pPr>
          </w:p>
        </w:tc>
        <w:tc>
          <w:tcPr>
            <w:tcW w:w="942" w:type="dxa"/>
          </w:tcPr>
          <w:p w:rsidR="00181402" w:rsidRPr="000D3E97" w:rsidP="00E1271F" w14:paraId="08F4B887" w14:textId="77777777">
            <w:pPr>
              <w:pStyle w:val="NoSpacing"/>
              <w:rPr>
                <w:rFonts w:ascii="Times New Roman" w:hAnsi="Times New Roman"/>
                <w:sz w:val="20"/>
                <w:szCs w:val="20"/>
              </w:rPr>
            </w:pPr>
          </w:p>
        </w:tc>
        <w:tc>
          <w:tcPr>
            <w:tcW w:w="1046" w:type="dxa"/>
          </w:tcPr>
          <w:p w:rsidR="00181402" w:rsidRPr="000D3E97" w:rsidP="00E1271F" w14:paraId="2F57DB33" w14:textId="77777777">
            <w:pPr>
              <w:pStyle w:val="NoSpacing"/>
              <w:rPr>
                <w:rFonts w:ascii="Times New Roman" w:hAnsi="Times New Roman"/>
                <w:sz w:val="20"/>
                <w:szCs w:val="20"/>
              </w:rPr>
            </w:pPr>
          </w:p>
        </w:tc>
        <w:tc>
          <w:tcPr>
            <w:tcW w:w="966" w:type="dxa"/>
          </w:tcPr>
          <w:p w:rsidR="00181402" w:rsidRPr="000D3E97" w:rsidP="00E1271F" w14:paraId="58810A4B" w14:textId="77777777">
            <w:pPr>
              <w:pStyle w:val="NoSpacing"/>
              <w:jc w:val="center"/>
              <w:rPr>
                <w:rFonts w:ascii="Times New Roman" w:hAnsi="Times New Roman"/>
                <w:sz w:val="20"/>
                <w:szCs w:val="20"/>
              </w:rPr>
            </w:pPr>
            <w:r w:rsidRPr="000D3E97">
              <w:rPr>
                <w:rFonts w:ascii="Times New Roman" w:hAnsi="Times New Roman"/>
                <w:sz w:val="20"/>
                <w:szCs w:val="20"/>
              </w:rPr>
              <w:t>3%</w:t>
            </w:r>
          </w:p>
        </w:tc>
        <w:tc>
          <w:tcPr>
            <w:tcW w:w="1203" w:type="dxa"/>
          </w:tcPr>
          <w:p w:rsidR="00181402" w:rsidRPr="000D3E97" w:rsidP="00E1271F" w14:paraId="6974C61F" w14:textId="77777777">
            <w:pPr>
              <w:pStyle w:val="NoSpacing"/>
              <w:rPr>
                <w:rFonts w:ascii="Times New Roman" w:hAnsi="Times New Roman"/>
                <w:sz w:val="20"/>
                <w:szCs w:val="20"/>
              </w:rPr>
            </w:pPr>
          </w:p>
        </w:tc>
        <w:tc>
          <w:tcPr>
            <w:tcW w:w="895" w:type="dxa"/>
          </w:tcPr>
          <w:p w:rsidR="00181402" w:rsidRPr="000D3E97" w:rsidP="00E1271F" w14:paraId="3FE17C29" w14:textId="77777777">
            <w:pPr>
              <w:pStyle w:val="NoSpacing"/>
              <w:rPr>
                <w:rFonts w:ascii="Times New Roman" w:hAnsi="Times New Roman"/>
                <w:sz w:val="20"/>
                <w:szCs w:val="20"/>
              </w:rPr>
            </w:pPr>
          </w:p>
        </w:tc>
      </w:tr>
      <w:tr w14:paraId="4E67EC15" w14:textId="77777777" w:rsidTr="006E66D8">
        <w:tblPrEx>
          <w:tblW w:w="0" w:type="auto"/>
          <w:tblLayout w:type="fixed"/>
          <w:tblLook w:val="01E0"/>
        </w:tblPrEx>
        <w:tc>
          <w:tcPr>
            <w:tcW w:w="999" w:type="dxa"/>
            <w:vMerge/>
          </w:tcPr>
          <w:p w:rsidR="00181402" w:rsidRPr="000D3E97" w:rsidP="00E1271F" w14:paraId="690E8C4F" w14:textId="77777777">
            <w:pPr>
              <w:pStyle w:val="NoSpacing"/>
              <w:rPr>
                <w:rFonts w:ascii="Times New Roman" w:hAnsi="Times New Roman"/>
                <w:sz w:val="20"/>
                <w:szCs w:val="20"/>
              </w:rPr>
            </w:pPr>
          </w:p>
        </w:tc>
        <w:tc>
          <w:tcPr>
            <w:tcW w:w="1415" w:type="dxa"/>
          </w:tcPr>
          <w:p w:rsidR="00181402" w:rsidRPr="000D3E97" w:rsidP="00E1271F" w14:paraId="6E29A5DD" w14:textId="77777777">
            <w:pPr>
              <w:pStyle w:val="NoSpacing"/>
              <w:rPr>
                <w:rFonts w:ascii="Times New Roman" w:hAnsi="Times New Roman"/>
                <w:sz w:val="20"/>
                <w:szCs w:val="20"/>
              </w:rPr>
            </w:pPr>
            <w:r w:rsidRPr="000D3E97">
              <w:rPr>
                <w:rFonts w:ascii="Times New Roman" w:hAnsi="Times New Roman"/>
                <w:sz w:val="20"/>
                <w:szCs w:val="20"/>
              </w:rPr>
              <w:t>From/ To</w:t>
            </w:r>
          </w:p>
        </w:tc>
        <w:tc>
          <w:tcPr>
            <w:tcW w:w="2826" w:type="dxa"/>
            <w:gridSpan w:val="3"/>
          </w:tcPr>
          <w:p w:rsidR="00181402" w:rsidRPr="000D3E97" w:rsidP="00E1271F" w14:paraId="4ECCF018" w14:textId="77777777">
            <w:pPr>
              <w:pStyle w:val="NoSpacing"/>
              <w:rPr>
                <w:rFonts w:ascii="Times New Roman" w:hAnsi="Times New Roman"/>
                <w:sz w:val="20"/>
                <w:szCs w:val="20"/>
              </w:rPr>
            </w:pPr>
            <w:r w:rsidRPr="000D3E97">
              <w:rPr>
                <w:rFonts w:ascii="Times New Roman" w:hAnsi="Times New Roman"/>
                <w:sz w:val="20"/>
                <w:szCs w:val="20"/>
              </w:rPr>
              <w:t>From:</w:t>
            </w:r>
          </w:p>
        </w:tc>
        <w:tc>
          <w:tcPr>
            <w:tcW w:w="3215" w:type="dxa"/>
            <w:gridSpan w:val="3"/>
          </w:tcPr>
          <w:p w:rsidR="00181402" w:rsidRPr="000D3E97" w:rsidP="00E1271F" w14:paraId="27239645" w14:textId="77777777">
            <w:pPr>
              <w:pStyle w:val="NoSpacing"/>
              <w:rPr>
                <w:rFonts w:ascii="Times New Roman" w:hAnsi="Times New Roman"/>
                <w:sz w:val="20"/>
                <w:szCs w:val="20"/>
              </w:rPr>
            </w:pPr>
            <w:r w:rsidRPr="000D3E97">
              <w:rPr>
                <w:rFonts w:ascii="Times New Roman" w:hAnsi="Times New Roman"/>
                <w:sz w:val="20"/>
                <w:szCs w:val="20"/>
              </w:rPr>
              <w:t>To:</w:t>
            </w:r>
          </w:p>
        </w:tc>
        <w:tc>
          <w:tcPr>
            <w:tcW w:w="895" w:type="dxa"/>
          </w:tcPr>
          <w:p w:rsidR="00181402" w:rsidRPr="000D3E97" w:rsidP="00E1271F" w14:paraId="1B48AED5" w14:textId="77777777">
            <w:pPr>
              <w:pStyle w:val="NoSpacing"/>
              <w:rPr>
                <w:rFonts w:ascii="Times New Roman" w:hAnsi="Times New Roman"/>
                <w:sz w:val="20"/>
                <w:szCs w:val="20"/>
              </w:rPr>
            </w:pPr>
          </w:p>
        </w:tc>
      </w:tr>
      <w:tr w14:paraId="7A5A1B64" w14:textId="77777777" w:rsidTr="001E2C61">
        <w:tblPrEx>
          <w:tblW w:w="0" w:type="auto"/>
          <w:tblLayout w:type="fixed"/>
          <w:tblLook w:val="01E0"/>
        </w:tblPrEx>
        <w:tc>
          <w:tcPr>
            <w:tcW w:w="999" w:type="dxa"/>
            <w:vMerge/>
          </w:tcPr>
          <w:p w:rsidR="00181402" w:rsidRPr="000D3E97" w:rsidP="00E1271F" w14:paraId="03D8BF25" w14:textId="77777777">
            <w:pPr>
              <w:pStyle w:val="NoSpacing"/>
              <w:rPr>
                <w:rFonts w:ascii="Times New Roman" w:hAnsi="Times New Roman"/>
                <w:sz w:val="20"/>
                <w:szCs w:val="20"/>
              </w:rPr>
            </w:pPr>
          </w:p>
        </w:tc>
        <w:tc>
          <w:tcPr>
            <w:tcW w:w="1415" w:type="dxa"/>
            <w:vMerge w:val="restart"/>
          </w:tcPr>
          <w:p w:rsidR="00181402" w:rsidRPr="000D3E97" w:rsidP="00E1271F" w14:paraId="2D2995EE" w14:textId="77777777">
            <w:pPr>
              <w:pStyle w:val="NoSpacing"/>
              <w:rPr>
                <w:rFonts w:ascii="Times New Roman" w:hAnsi="Times New Roman"/>
                <w:sz w:val="20"/>
                <w:szCs w:val="20"/>
              </w:rPr>
            </w:pPr>
            <w:r w:rsidRPr="000D3E97">
              <w:rPr>
                <w:rFonts w:ascii="Times New Roman" w:hAnsi="Times New Roman"/>
                <w:sz w:val="20"/>
                <w:szCs w:val="20"/>
              </w:rPr>
              <w:t xml:space="preserve">Other Annualized </w:t>
            </w:r>
          </w:p>
          <w:p w:rsidR="00181402" w:rsidRPr="000D3E97" w:rsidP="00E1271F" w14:paraId="2F699ABD" w14:textId="77777777">
            <w:pPr>
              <w:pStyle w:val="NoSpacing"/>
              <w:rPr>
                <w:rFonts w:ascii="Times New Roman" w:hAnsi="Times New Roman"/>
                <w:sz w:val="20"/>
                <w:szCs w:val="20"/>
              </w:rPr>
            </w:pPr>
            <w:r w:rsidRPr="000D3E97">
              <w:rPr>
                <w:rFonts w:ascii="Times New Roman" w:hAnsi="Times New Roman"/>
                <w:sz w:val="20"/>
                <w:szCs w:val="20"/>
              </w:rPr>
              <w:t>Monetized $millions/year</w:t>
            </w:r>
          </w:p>
        </w:tc>
        <w:tc>
          <w:tcPr>
            <w:tcW w:w="942" w:type="dxa"/>
          </w:tcPr>
          <w:p w:rsidR="00181402" w:rsidRPr="000D3E97" w:rsidP="00E1271F" w14:paraId="0161FEE2" w14:textId="77777777">
            <w:pPr>
              <w:pStyle w:val="NoSpacing"/>
              <w:rPr>
                <w:rFonts w:ascii="Times New Roman" w:hAnsi="Times New Roman"/>
                <w:sz w:val="20"/>
                <w:szCs w:val="20"/>
              </w:rPr>
            </w:pPr>
          </w:p>
        </w:tc>
        <w:tc>
          <w:tcPr>
            <w:tcW w:w="942" w:type="dxa"/>
          </w:tcPr>
          <w:p w:rsidR="00181402" w:rsidRPr="000D3E97" w:rsidP="00E1271F" w14:paraId="277BDCC0" w14:textId="77777777">
            <w:pPr>
              <w:pStyle w:val="NoSpacing"/>
              <w:rPr>
                <w:rFonts w:ascii="Times New Roman" w:hAnsi="Times New Roman"/>
                <w:sz w:val="20"/>
                <w:szCs w:val="20"/>
              </w:rPr>
            </w:pPr>
          </w:p>
        </w:tc>
        <w:tc>
          <w:tcPr>
            <w:tcW w:w="942" w:type="dxa"/>
          </w:tcPr>
          <w:p w:rsidR="00181402" w:rsidRPr="000D3E97" w:rsidP="00E1271F" w14:paraId="55D07184" w14:textId="77777777">
            <w:pPr>
              <w:pStyle w:val="NoSpacing"/>
              <w:rPr>
                <w:rFonts w:ascii="Times New Roman" w:hAnsi="Times New Roman"/>
                <w:sz w:val="20"/>
                <w:szCs w:val="20"/>
              </w:rPr>
            </w:pPr>
          </w:p>
        </w:tc>
        <w:tc>
          <w:tcPr>
            <w:tcW w:w="1046" w:type="dxa"/>
          </w:tcPr>
          <w:p w:rsidR="00181402" w:rsidRPr="000D3E97" w:rsidP="00E1271F" w14:paraId="389FAA09" w14:textId="77777777">
            <w:pPr>
              <w:pStyle w:val="NoSpacing"/>
              <w:rPr>
                <w:rFonts w:ascii="Times New Roman" w:hAnsi="Times New Roman"/>
                <w:sz w:val="20"/>
                <w:szCs w:val="20"/>
              </w:rPr>
            </w:pPr>
          </w:p>
        </w:tc>
        <w:tc>
          <w:tcPr>
            <w:tcW w:w="966" w:type="dxa"/>
          </w:tcPr>
          <w:p w:rsidR="00181402" w:rsidRPr="000D3E97" w:rsidP="00E1271F" w14:paraId="604AEB97" w14:textId="77777777">
            <w:pPr>
              <w:pStyle w:val="NoSpacing"/>
              <w:jc w:val="center"/>
              <w:rPr>
                <w:rFonts w:ascii="Times New Roman" w:hAnsi="Times New Roman"/>
                <w:sz w:val="20"/>
                <w:szCs w:val="20"/>
              </w:rPr>
            </w:pPr>
            <w:r w:rsidRPr="000D3E97">
              <w:rPr>
                <w:rFonts w:ascii="Times New Roman" w:hAnsi="Times New Roman"/>
                <w:sz w:val="20"/>
                <w:szCs w:val="20"/>
              </w:rPr>
              <w:t>7%</w:t>
            </w:r>
          </w:p>
        </w:tc>
        <w:tc>
          <w:tcPr>
            <w:tcW w:w="1203" w:type="dxa"/>
          </w:tcPr>
          <w:p w:rsidR="00181402" w:rsidRPr="000D3E97" w:rsidP="00E1271F" w14:paraId="353CF545" w14:textId="77777777">
            <w:pPr>
              <w:pStyle w:val="NoSpacing"/>
              <w:rPr>
                <w:rFonts w:ascii="Times New Roman" w:hAnsi="Times New Roman"/>
                <w:sz w:val="20"/>
                <w:szCs w:val="20"/>
              </w:rPr>
            </w:pPr>
          </w:p>
        </w:tc>
        <w:tc>
          <w:tcPr>
            <w:tcW w:w="895" w:type="dxa"/>
          </w:tcPr>
          <w:p w:rsidR="00181402" w:rsidRPr="000D3E97" w:rsidP="00E1271F" w14:paraId="7E9A23BE" w14:textId="77777777">
            <w:pPr>
              <w:pStyle w:val="NoSpacing"/>
              <w:rPr>
                <w:rFonts w:ascii="Times New Roman" w:hAnsi="Times New Roman"/>
                <w:sz w:val="20"/>
                <w:szCs w:val="20"/>
              </w:rPr>
            </w:pPr>
          </w:p>
        </w:tc>
      </w:tr>
      <w:tr w14:paraId="6D28D34D" w14:textId="77777777" w:rsidTr="001E2C61">
        <w:tblPrEx>
          <w:tblW w:w="0" w:type="auto"/>
          <w:tblLayout w:type="fixed"/>
          <w:tblLook w:val="01E0"/>
        </w:tblPrEx>
        <w:tc>
          <w:tcPr>
            <w:tcW w:w="999" w:type="dxa"/>
            <w:vMerge/>
          </w:tcPr>
          <w:p w:rsidR="00181402" w:rsidRPr="000D3E97" w:rsidP="00E1271F" w14:paraId="6DD9D6C4" w14:textId="77777777">
            <w:pPr>
              <w:pStyle w:val="NoSpacing"/>
              <w:rPr>
                <w:rFonts w:ascii="Times New Roman" w:hAnsi="Times New Roman"/>
                <w:sz w:val="20"/>
                <w:szCs w:val="20"/>
              </w:rPr>
            </w:pPr>
          </w:p>
        </w:tc>
        <w:tc>
          <w:tcPr>
            <w:tcW w:w="1415" w:type="dxa"/>
            <w:vMerge/>
          </w:tcPr>
          <w:p w:rsidR="00181402" w:rsidRPr="000D3E97" w:rsidP="00E1271F" w14:paraId="59111EC1" w14:textId="77777777">
            <w:pPr>
              <w:pStyle w:val="NoSpacing"/>
              <w:rPr>
                <w:rFonts w:ascii="Times New Roman" w:hAnsi="Times New Roman"/>
                <w:sz w:val="20"/>
                <w:szCs w:val="20"/>
              </w:rPr>
            </w:pPr>
          </w:p>
        </w:tc>
        <w:tc>
          <w:tcPr>
            <w:tcW w:w="942" w:type="dxa"/>
          </w:tcPr>
          <w:p w:rsidR="00181402" w:rsidRPr="000D3E97" w:rsidP="00E1271F" w14:paraId="00D5AE34" w14:textId="77777777">
            <w:pPr>
              <w:pStyle w:val="NoSpacing"/>
              <w:rPr>
                <w:rFonts w:ascii="Times New Roman" w:hAnsi="Times New Roman"/>
                <w:sz w:val="20"/>
                <w:szCs w:val="20"/>
              </w:rPr>
            </w:pPr>
          </w:p>
        </w:tc>
        <w:tc>
          <w:tcPr>
            <w:tcW w:w="942" w:type="dxa"/>
          </w:tcPr>
          <w:p w:rsidR="00181402" w:rsidRPr="000D3E97" w:rsidP="00E1271F" w14:paraId="2088BD6F" w14:textId="77777777">
            <w:pPr>
              <w:pStyle w:val="NoSpacing"/>
              <w:rPr>
                <w:rFonts w:ascii="Times New Roman" w:hAnsi="Times New Roman"/>
                <w:sz w:val="20"/>
                <w:szCs w:val="20"/>
              </w:rPr>
            </w:pPr>
          </w:p>
        </w:tc>
        <w:tc>
          <w:tcPr>
            <w:tcW w:w="942" w:type="dxa"/>
          </w:tcPr>
          <w:p w:rsidR="00181402" w:rsidRPr="000D3E97" w:rsidP="00E1271F" w14:paraId="38D81C2C" w14:textId="77777777">
            <w:pPr>
              <w:pStyle w:val="NoSpacing"/>
              <w:rPr>
                <w:rFonts w:ascii="Times New Roman" w:hAnsi="Times New Roman"/>
                <w:sz w:val="20"/>
                <w:szCs w:val="20"/>
              </w:rPr>
            </w:pPr>
          </w:p>
        </w:tc>
        <w:tc>
          <w:tcPr>
            <w:tcW w:w="1046" w:type="dxa"/>
          </w:tcPr>
          <w:p w:rsidR="00181402" w:rsidRPr="000D3E97" w:rsidP="00E1271F" w14:paraId="55BDA8F3" w14:textId="77777777">
            <w:pPr>
              <w:pStyle w:val="NoSpacing"/>
              <w:rPr>
                <w:rFonts w:ascii="Times New Roman" w:hAnsi="Times New Roman"/>
                <w:sz w:val="20"/>
                <w:szCs w:val="20"/>
              </w:rPr>
            </w:pPr>
          </w:p>
        </w:tc>
        <w:tc>
          <w:tcPr>
            <w:tcW w:w="966" w:type="dxa"/>
          </w:tcPr>
          <w:p w:rsidR="00181402" w:rsidRPr="000D3E97" w:rsidP="00E1271F" w14:paraId="68075614" w14:textId="77777777">
            <w:pPr>
              <w:pStyle w:val="NoSpacing"/>
              <w:jc w:val="center"/>
              <w:rPr>
                <w:rFonts w:ascii="Times New Roman" w:hAnsi="Times New Roman"/>
                <w:sz w:val="20"/>
                <w:szCs w:val="20"/>
              </w:rPr>
            </w:pPr>
            <w:r w:rsidRPr="000D3E97">
              <w:rPr>
                <w:rFonts w:ascii="Times New Roman" w:hAnsi="Times New Roman"/>
                <w:sz w:val="20"/>
                <w:szCs w:val="20"/>
              </w:rPr>
              <w:t>3%</w:t>
            </w:r>
          </w:p>
        </w:tc>
        <w:tc>
          <w:tcPr>
            <w:tcW w:w="1203" w:type="dxa"/>
          </w:tcPr>
          <w:p w:rsidR="00181402" w:rsidRPr="000D3E97" w:rsidP="00E1271F" w14:paraId="7C7E3B5E" w14:textId="77777777">
            <w:pPr>
              <w:pStyle w:val="NoSpacing"/>
              <w:rPr>
                <w:rFonts w:ascii="Times New Roman" w:hAnsi="Times New Roman"/>
                <w:sz w:val="20"/>
                <w:szCs w:val="20"/>
              </w:rPr>
            </w:pPr>
          </w:p>
        </w:tc>
        <w:tc>
          <w:tcPr>
            <w:tcW w:w="895" w:type="dxa"/>
          </w:tcPr>
          <w:p w:rsidR="00181402" w:rsidRPr="000D3E97" w:rsidP="00E1271F" w14:paraId="11B879E4" w14:textId="77777777">
            <w:pPr>
              <w:pStyle w:val="NoSpacing"/>
              <w:rPr>
                <w:rFonts w:ascii="Times New Roman" w:hAnsi="Times New Roman"/>
                <w:sz w:val="20"/>
                <w:szCs w:val="20"/>
              </w:rPr>
            </w:pPr>
          </w:p>
        </w:tc>
      </w:tr>
      <w:tr w14:paraId="7D46B999" w14:textId="77777777" w:rsidTr="006E66D8">
        <w:tblPrEx>
          <w:tblW w:w="0" w:type="auto"/>
          <w:tblLayout w:type="fixed"/>
          <w:tblLook w:val="01E0"/>
        </w:tblPrEx>
        <w:tc>
          <w:tcPr>
            <w:tcW w:w="999" w:type="dxa"/>
            <w:vMerge/>
          </w:tcPr>
          <w:p w:rsidR="00181402" w:rsidRPr="000D3E97" w:rsidP="00E1271F" w14:paraId="523F2902" w14:textId="77777777">
            <w:pPr>
              <w:pStyle w:val="NoSpacing"/>
              <w:rPr>
                <w:rFonts w:ascii="Times New Roman" w:hAnsi="Times New Roman"/>
                <w:sz w:val="20"/>
                <w:szCs w:val="20"/>
              </w:rPr>
            </w:pPr>
          </w:p>
        </w:tc>
        <w:tc>
          <w:tcPr>
            <w:tcW w:w="1415" w:type="dxa"/>
          </w:tcPr>
          <w:p w:rsidR="00181402" w:rsidRPr="000D3E97" w:rsidP="00E1271F" w14:paraId="5C150B44" w14:textId="77777777">
            <w:pPr>
              <w:pStyle w:val="NoSpacing"/>
              <w:rPr>
                <w:rFonts w:ascii="Times New Roman" w:hAnsi="Times New Roman"/>
                <w:sz w:val="20"/>
                <w:szCs w:val="20"/>
              </w:rPr>
            </w:pPr>
            <w:r w:rsidRPr="000D3E97">
              <w:rPr>
                <w:rFonts w:ascii="Times New Roman" w:hAnsi="Times New Roman"/>
                <w:sz w:val="20"/>
                <w:szCs w:val="20"/>
              </w:rPr>
              <w:t>From/To</w:t>
            </w:r>
          </w:p>
        </w:tc>
        <w:tc>
          <w:tcPr>
            <w:tcW w:w="2826" w:type="dxa"/>
            <w:gridSpan w:val="3"/>
          </w:tcPr>
          <w:p w:rsidR="00181402" w:rsidRPr="000D3E97" w:rsidP="00E1271F" w14:paraId="2E5E0BDE" w14:textId="77777777">
            <w:pPr>
              <w:pStyle w:val="NoSpacing"/>
              <w:rPr>
                <w:rFonts w:ascii="Times New Roman" w:hAnsi="Times New Roman"/>
                <w:sz w:val="20"/>
                <w:szCs w:val="20"/>
              </w:rPr>
            </w:pPr>
            <w:r w:rsidRPr="000D3E97">
              <w:rPr>
                <w:rFonts w:ascii="Times New Roman" w:hAnsi="Times New Roman"/>
                <w:sz w:val="20"/>
                <w:szCs w:val="20"/>
              </w:rPr>
              <w:t>From:</w:t>
            </w:r>
          </w:p>
        </w:tc>
        <w:tc>
          <w:tcPr>
            <w:tcW w:w="3215" w:type="dxa"/>
            <w:gridSpan w:val="3"/>
          </w:tcPr>
          <w:p w:rsidR="00181402" w:rsidRPr="000D3E97" w:rsidP="00E1271F" w14:paraId="68FA0728" w14:textId="77777777">
            <w:pPr>
              <w:pStyle w:val="NoSpacing"/>
              <w:rPr>
                <w:rFonts w:ascii="Times New Roman" w:hAnsi="Times New Roman"/>
                <w:sz w:val="20"/>
                <w:szCs w:val="20"/>
              </w:rPr>
            </w:pPr>
            <w:r w:rsidRPr="000D3E97">
              <w:rPr>
                <w:rFonts w:ascii="Times New Roman" w:hAnsi="Times New Roman"/>
                <w:sz w:val="20"/>
                <w:szCs w:val="20"/>
              </w:rPr>
              <w:t>To:</w:t>
            </w:r>
          </w:p>
        </w:tc>
        <w:tc>
          <w:tcPr>
            <w:tcW w:w="895" w:type="dxa"/>
          </w:tcPr>
          <w:p w:rsidR="00181402" w:rsidRPr="000D3E97" w:rsidP="00E1271F" w14:paraId="5AF17C9F" w14:textId="77777777">
            <w:pPr>
              <w:pStyle w:val="NoSpacing"/>
              <w:rPr>
                <w:rFonts w:ascii="Times New Roman" w:hAnsi="Times New Roman"/>
                <w:sz w:val="20"/>
                <w:szCs w:val="20"/>
              </w:rPr>
            </w:pPr>
          </w:p>
        </w:tc>
      </w:tr>
      <w:tr w14:paraId="10CBF707" w14:textId="77777777" w:rsidTr="001E2C61">
        <w:tblPrEx>
          <w:tblW w:w="0" w:type="auto"/>
          <w:tblLayout w:type="fixed"/>
          <w:tblLook w:val="01E0"/>
        </w:tblPrEx>
        <w:trPr>
          <w:trHeight w:val="1170"/>
        </w:trPr>
        <w:tc>
          <w:tcPr>
            <w:tcW w:w="999" w:type="dxa"/>
            <w:vAlign w:val="center"/>
          </w:tcPr>
          <w:p w:rsidR="00181402" w:rsidRPr="007300D1" w:rsidP="00E1271F" w14:paraId="1D4B1A9F" w14:textId="77777777">
            <w:pPr>
              <w:pStyle w:val="NoSpacing"/>
              <w:rPr>
                <w:rFonts w:ascii="Times New Roman" w:hAnsi="Times New Roman"/>
                <w:sz w:val="20"/>
                <w:szCs w:val="20"/>
              </w:rPr>
            </w:pPr>
            <w:r w:rsidRPr="007300D1">
              <w:rPr>
                <w:rFonts w:ascii="Times New Roman" w:hAnsi="Times New Roman"/>
                <w:sz w:val="20"/>
                <w:szCs w:val="20"/>
              </w:rPr>
              <w:t>Effects</w:t>
            </w:r>
          </w:p>
        </w:tc>
        <w:tc>
          <w:tcPr>
            <w:tcW w:w="8351" w:type="dxa"/>
            <w:gridSpan w:val="8"/>
          </w:tcPr>
          <w:p w:rsidR="00181402" w:rsidRPr="007300D1" w:rsidP="00E1271F" w14:paraId="6548F8F0" w14:textId="77777777">
            <w:pPr>
              <w:pStyle w:val="NoSpacing"/>
              <w:rPr>
                <w:rFonts w:ascii="Times New Roman" w:hAnsi="Times New Roman"/>
                <w:sz w:val="20"/>
                <w:szCs w:val="20"/>
              </w:rPr>
            </w:pPr>
            <w:r w:rsidRPr="007300D1">
              <w:rPr>
                <w:rFonts w:ascii="Times New Roman" w:hAnsi="Times New Roman"/>
                <w:sz w:val="20"/>
                <w:szCs w:val="20"/>
              </w:rPr>
              <w:t xml:space="preserve">State, Local or Tribal Government: </w:t>
            </w:r>
            <w:r w:rsidRPr="007300D1" w:rsidR="0004723C">
              <w:rPr>
                <w:rFonts w:ascii="Times New Roman" w:hAnsi="Times New Roman"/>
                <w:sz w:val="20"/>
                <w:szCs w:val="20"/>
              </w:rPr>
              <w:t>None</w:t>
            </w:r>
          </w:p>
          <w:p w:rsidR="00181402" w:rsidRPr="007300D1" w:rsidP="00E1271F" w14:paraId="3B82EB5A" w14:textId="77777777">
            <w:pPr>
              <w:pStyle w:val="NoSpacing"/>
              <w:rPr>
                <w:rFonts w:ascii="Times New Roman" w:hAnsi="Times New Roman"/>
                <w:sz w:val="20"/>
                <w:szCs w:val="20"/>
              </w:rPr>
            </w:pPr>
            <w:r w:rsidRPr="007300D1">
              <w:rPr>
                <w:rFonts w:ascii="Times New Roman" w:hAnsi="Times New Roman"/>
                <w:sz w:val="20"/>
                <w:szCs w:val="20"/>
              </w:rPr>
              <w:t>Small Business:</w:t>
            </w:r>
            <w:r w:rsidRPr="007300D1" w:rsidR="00AF0559">
              <w:rPr>
                <w:rFonts w:ascii="Times New Roman" w:hAnsi="Times New Roman"/>
                <w:sz w:val="20"/>
                <w:szCs w:val="20"/>
              </w:rPr>
              <w:t xml:space="preserve">  Compliance costs in the first year may exceed one percent of revenues for the smallest affected entities.</w:t>
            </w:r>
          </w:p>
          <w:p w:rsidR="00181402" w:rsidRPr="007300D1" w:rsidP="00E1271F" w14:paraId="288B9F35" w14:textId="77777777">
            <w:pPr>
              <w:pStyle w:val="NoSpacing"/>
              <w:rPr>
                <w:rFonts w:ascii="Times New Roman" w:hAnsi="Times New Roman"/>
                <w:sz w:val="20"/>
                <w:szCs w:val="20"/>
              </w:rPr>
            </w:pPr>
            <w:r w:rsidRPr="007300D1">
              <w:rPr>
                <w:rFonts w:ascii="Times New Roman" w:hAnsi="Times New Roman"/>
                <w:sz w:val="20"/>
                <w:szCs w:val="20"/>
              </w:rPr>
              <w:t xml:space="preserve">Wages: </w:t>
            </w:r>
            <w:r w:rsidRPr="007300D1" w:rsidR="0004723C">
              <w:rPr>
                <w:rFonts w:ascii="Times New Roman" w:hAnsi="Times New Roman"/>
                <w:sz w:val="20"/>
                <w:szCs w:val="20"/>
              </w:rPr>
              <w:t>None</w:t>
            </w:r>
          </w:p>
          <w:p w:rsidR="00181402" w:rsidRPr="007300D1" w:rsidP="00E1271F" w14:paraId="0F6780FC" w14:textId="77777777">
            <w:pPr>
              <w:pStyle w:val="NoSpacing"/>
              <w:rPr>
                <w:rFonts w:ascii="Times New Roman" w:hAnsi="Times New Roman"/>
                <w:sz w:val="20"/>
                <w:szCs w:val="20"/>
              </w:rPr>
            </w:pPr>
            <w:r w:rsidRPr="007300D1">
              <w:rPr>
                <w:rFonts w:ascii="Times New Roman" w:hAnsi="Times New Roman"/>
                <w:sz w:val="20"/>
                <w:szCs w:val="20"/>
              </w:rPr>
              <w:t xml:space="preserve">Growth: </w:t>
            </w:r>
            <w:r w:rsidRPr="007300D1" w:rsidR="0004723C">
              <w:rPr>
                <w:rFonts w:ascii="Times New Roman" w:hAnsi="Times New Roman"/>
                <w:sz w:val="20"/>
                <w:szCs w:val="20"/>
              </w:rPr>
              <w:t>None</w:t>
            </w:r>
          </w:p>
        </w:tc>
      </w:tr>
      <w:bookmarkEnd w:id="9"/>
    </w:tbl>
    <w:p w:rsidR="00181402" w:rsidRPr="007300D1" w:rsidP="00E1271F" w14:paraId="7BD072D9" w14:textId="77777777">
      <w:pPr>
        <w:spacing w:line="360" w:lineRule="auto"/>
        <w:rPr>
          <w:rFonts w:cs="Times New Roman"/>
        </w:rPr>
      </w:pPr>
    </w:p>
    <w:p w:rsidR="00D20304" w:rsidRPr="007300D1" w:rsidP="00843BAD" w14:paraId="06D2EE97" w14:textId="77777777">
      <w:pPr>
        <w:pStyle w:val="Heading2"/>
      </w:pPr>
      <w:bookmarkStart w:id="10" w:name="_Toc145057677"/>
      <w:bookmarkStart w:id="11" w:name="_Toc141781637"/>
      <w:r w:rsidRPr="007300D1">
        <w:t>C. Comments on the Preliminary RIA and Our Responses</w:t>
      </w:r>
      <w:bookmarkEnd w:id="10"/>
      <w:bookmarkEnd w:id="11"/>
    </w:p>
    <w:p w:rsidR="00CB03E2" w:rsidRPr="00CB1D8C" w:rsidP="00E1271F" w14:paraId="6517BECA" w14:textId="014EF37B">
      <w:pPr>
        <w:spacing w:line="360" w:lineRule="auto"/>
        <w:rPr>
          <w:rFonts w:cs="Times New Roman"/>
        </w:rPr>
      </w:pPr>
      <w:r w:rsidRPr="007300D1">
        <w:rPr>
          <w:rFonts w:cs="Times New Roman"/>
        </w:rPr>
        <w:t>FDA received</w:t>
      </w:r>
      <w:r w:rsidRPr="007300D1" w:rsidR="00A0144E">
        <w:rPr>
          <w:rFonts w:cs="Times New Roman"/>
        </w:rPr>
        <w:t xml:space="preserve"> </w:t>
      </w:r>
      <w:r w:rsidRPr="007300D1" w:rsidR="005062AD">
        <w:rPr>
          <w:rFonts w:cs="Times New Roman"/>
        </w:rPr>
        <w:t>more than 30</w:t>
      </w:r>
      <w:r w:rsidRPr="007300D1">
        <w:rPr>
          <w:rFonts w:cs="Times New Roman"/>
        </w:rPr>
        <w:t xml:space="preserve"> submissions on the proposed rule from consumers, public interest groups, trade associations, and the drug industry during the initial comment period (March 29, 2010 to June 28, 2010</w:t>
      </w:r>
      <w:r w:rsidRPr="007300D1" w:rsidR="00BF361F">
        <w:rPr>
          <w:rFonts w:cs="Times New Roman"/>
        </w:rPr>
        <w:t>)</w:t>
      </w:r>
      <w:r w:rsidRPr="007300D1" w:rsidR="00451C0D">
        <w:rPr>
          <w:rFonts w:cs="Times New Roman"/>
        </w:rPr>
        <w:t xml:space="preserve">. </w:t>
      </w:r>
      <w:r w:rsidR="00357CDF">
        <w:rPr>
          <w:rFonts w:cs="Times New Roman"/>
        </w:rPr>
        <w:t xml:space="preserve"> </w:t>
      </w:r>
      <w:r w:rsidRPr="007300D1">
        <w:rPr>
          <w:rFonts w:cs="Times New Roman"/>
        </w:rPr>
        <w:t xml:space="preserve">When we reopened the comment period to allow for comment on the Distraction Study report </w:t>
      </w:r>
      <w:r w:rsidRPr="007300D1" w:rsidR="00C04243">
        <w:rPr>
          <w:rFonts w:cs="Times New Roman"/>
        </w:rPr>
        <w:t>(FDA</w:t>
      </w:r>
      <w:r w:rsidR="00551382">
        <w:rPr>
          <w:rFonts w:cs="Times New Roman"/>
        </w:rPr>
        <w:t>,</w:t>
      </w:r>
      <w:r w:rsidRPr="007300D1" w:rsidR="00C04243">
        <w:rPr>
          <w:rFonts w:cs="Times New Roman"/>
        </w:rPr>
        <w:t xml:space="preserve"> 2011) </w:t>
      </w:r>
      <w:r w:rsidRPr="007300D1">
        <w:rPr>
          <w:rFonts w:cs="Times New Roman"/>
        </w:rPr>
        <w:t xml:space="preserve">as it relates to the proposed standards (January 27 to February 27, 2012, and March 29 to April 9, 2012), we received </w:t>
      </w:r>
      <w:r w:rsidRPr="007300D1" w:rsidR="00A0144E">
        <w:rPr>
          <w:rFonts w:cs="Times New Roman"/>
        </w:rPr>
        <w:t>nearly 40 more</w:t>
      </w:r>
      <w:r w:rsidRPr="007300D1">
        <w:rPr>
          <w:rFonts w:cs="Times New Roman"/>
        </w:rPr>
        <w:t xml:space="preserve"> submissions</w:t>
      </w:r>
      <w:r w:rsidRPr="007300D1" w:rsidR="00451C0D">
        <w:rPr>
          <w:rFonts w:cs="Times New Roman"/>
        </w:rPr>
        <w:t xml:space="preserve">. </w:t>
      </w:r>
      <w:r w:rsidR="00A55AE2">
        <w:rPr>
          <w:rFonts w:cs="Times New Roman"/>
        </w:rPr>
        <w:t xml:space="preserve"> </w:t>
      </w:r>
      <w:r w:rsidRPr="00CB1D8C">
        <w:rPr>
          <w:rFonts w:cs="Times New Roman"/>
        </w:rPr>
        <w:t xml:space="preserve">A subset of the submissions contain comments </w:t>
      </w:r>
      <w:r w:rsidRPr="00CB1D8C" w:rsidR="00D639E3">
        <w:rPr>
          <w:rFonts w:cs="Times New Roman"/>
        </w:rPr>
        <w:t>related to</w:t>
      </w:r>
      <w:r w:rsidRPr="00CB1D8C">
        <w:rPr>
          <w:rFonts w:cs="Times New Roman"/>
        </w:rPr>
        <w:t xml:space="preserve"> the preliminary economic analysis of impacts.</w:t>
      </w:r>
    </w:p>
    <w:p w:rsidR="00CB03E2" w:rsidRPr="00BC0DD2" w:rsidP="00E1271F" w14:paraId="5AFF4477" w14:textId="40827373">
      <w:pPr>
        <w:spacing w:line="360" w:lineRule="auto"/>
        <w:rPr>
          <w:rFonts w:cs="Times New Roman"/>
        </w:rPr>
      </w:pPr>
      <w:r w:rsidRPr="00CB1D8C">
        <w:rPr>
          <w:rFonts w:cs="Times New Roman"/>
        </w:rPr>
        <w:t>Some comments relate to the general topic of the economics of DTC advertising but are outside the scope of this final rule</w:t>
      </w:r>
      <w:r w:rsidRPr="00CB1D8C" w:rsidR="00451C0D">
        <w:rPr>
          <w:rFonts w:cs="Times New Roman"/>
        </w:rPr>
        <w:t xml:space="preserve">. </w:t>
      </w:r>
      <w:r w:rsidR="00BC4168">
        <w:rPr>
          <w:rFonts w:cs="Times New Roman"/>
        </w:rPr>
        <w:t xml:space="preserve"> </w:t>
      </w:r>
      <w:r w:rsidRPr="00BC0DD2">
        <w:rPr>
          <w:rFonts w:cs="Times New Roman"/>
        </w:rPr>
        <w:t>For example, a few comments suggested that FDA should ban all DTC advertising</w:t>
      </w:r>
      <w:r w:rsidRPr="00BC0DD2" w:rsidR="00AD75C4">
        <w:rPr>
          <w:rFonts w:cs="Times New Roman"/>
        </w:rPr>
        <w:t xml:space="preserve"> for prescription drugs</w:t>
      </w:r>
      <w:r w:rsidRPr="00BC0DD2" w:rsidR="00E67408">
        <w:rPr>
          <w:rFonts w:cs="Times New Roman"/>
        </w:rPr>
        <w:t>,</w:t>
      </w:r>
      <w:r w:rsidRPr="00BC0DD2">
        <w:rPr>
          <w:rFonts w:cs="Times New Roman"/>
        </w:rPr>
        <w:t xml:space="preserve"> </w:t>
      </w:r>
      <w:r w:rsidRPr="00BC0DD2" w:rsidR="00E67408">
        <w:rPr>
          <w:rFonts w:cs="Times New Roman"/>
        </w:rPr>
        <w:t>asserting that</w:t>
      </w:r>
      <w:r w:rsidRPr="00BC0DD2">
        <w:rPr>
          <w:rFonts w:cs="Times New Roman"/>
        </w:rPr>
        <w:t xml:space="preserve"> doing so would reduce prescription drug prices and expenditures</w:t>
      </w:r>
      <w:r w:rsidRPr="00BC0DD2" w:rsidR="00451C0D">
        <w:rPr>
          <w:rFonts w:cs="Times New Roman"/>
        </w:rPr>
        <w:t>.</w:t>
      </w:r>
      <w:r w:rsidR="00451C0D">
        <w:rPr>
          <w:rFonts w:cs="Times New Roman"/>
        </w:rPr>
        <w:t xml:space="preserve"> </w:t>
      </w:r>
      <w:r w:rsidRPr="00BC0DD2" w:rsidR="00451C0D">
        <w:rPr>
          <w:rFonts w:cs="Times New Roman"/>
        </w:rPr>
        <w:t xml:space="preserve"> </w:t>
      </w:r>
      <w:r w:rsidRPr="00BC0DD2">
        <w:rPr>
          <w:rFonts w:cs="Times New Roman"/>
        </w:rPr>
        <w:t xml:space="preserve">Comments such as these are beyond the scope of this final rule and are not addressed here because this rule does not </w:t>
      </w:r>
      <w:r w:rsidRPr="00BC0DD2" w:rsidR="004A5D47">
        <w:rPr>
          <w:rFonts w:cs="Times New Roman"/>
        </w:rPr>
        <w:t>address</w:t>
      </w:r>
      <w:r w:rsidRPr="00BC0DD2">
        <w:rPr>
          <w:rFonts w:cs="Times New Roman"/>
        </w:rPr>
        <w:t xml:space="preserve"> whether DTC advertising </w:t>
      </w:r>
      <w:r w:rsidRPr="00BC0DD2" w:rsidR="004A5D47">
        <w:rPr>
          <w:rFonts w:cs="Times New Roman"/>
        </w:rPr>
        <w:t xml:space="preserve">for prescription drugs </w:t>
      </w:r>
      <w:r w:rsidRPr="00BC0DD2">
        <w:rPr>
          <w:rFonts w:cs="Times New Roman"/>
        </w:rPr>
        <w:t xml:space="preserve">should exist, but instead addresses the narrower issue of establishing standards that FDA will consider in determining whether the major statement in </w:t>
      </w:r>
      <w:r w:rsidRPr="00BC0DD2" w:rsidR="00F77EC1">
        <w:rPr>
          <w:rFonts w:cs="Times New Roman"/>
        </w:rPr>
        <w:t>certain</w:t>
      </w:r>
      <w:r w:rsidRPr="00BC0DD2">
        <w:rPr>
          <w:rFonts w:cs="Times New Roman"/>
        </w:rPr>
        <w:t xml:space="preserve"> DTC television or radio ad</w:t>
      </w:r>
      <w:r w:rsidRPr="00BC0DD2" w:rsidR="00095FF3">
        <w:rPr>
          <w:rFonts w:cs="Times New Roman"/>
        </w:rPr>
        <w:t>vertisement</w:t>
      </w:r>
      <w:r w:rsidRPr="00BC0DD2" w:rsidR="00F77EC1">
        <w:rPr>
          <w:rFonts w:cs="Times New Roman"/>
        </w:rPr>
        <w:t>s</w:t>
      </w:r>
      <w:r w:rsidRPr="00BC0DD2">
        <w:rPr>
          <w:rFonts w:cs="Times New Roman"/>
        </w:rPr>
        <w:t xml:space="preserve"> is presented in a clear, conspicuous, and neutral manner as required under FDAAA.</w:t>
      </w:r>
    </w:p>
    <w:p w:rsidR="00BF361F" w:rsidRPr="00BC0DD2" w:rsidP="00E1271F" w14:paraId="0DF27774" w14:textId="77777777">
      <w:pPr>
        <w:spacing w:line="360" w:lineRule="auto"/>
        <w:rPr>
          <w:rFonts w:cs="Times New Roman"/>
        </w:rPr>
      </w:pPr>
    </w:p>
    <w:p w:rsidR="00CB03E2" w:rsidRPr="00841670" w:rsidP="00E1271F" w14:paraId="29DD5809" w14:textId="4E4F6282">
      <w:pPr>
        <w:spacing w:line="360" w:lineRule="auto"/>
        <w:rPr>
          <w:rFonts w:cs="Times New Roman"/>
        </w:rPr>
      </w:pPr>
      <w:r w:rsidRPr="00BC0DD2">
        <w:rPr>
          <w:rFonts w:cs="Times New Roman"/>
          <w:b/>
        </w:rPr>
        <w:t>Comment</w:t>
      </w:r>
      <w:r w:rsidRPr="00BC0DD2" w:rsidR="00D67B14">
        <w:rPr>
          <w:rFonts w:cs="Times New Roman"/>
          <w:b/>
        </w:rPr>
        <w:t xml:space="preserve"> 1</w:t>
      </w:r>
      <w:r w:rsidRPr="00BC0DD2" w:rsidR="00D67B14">
        <w:rPr>
          <w:rFonts w:cs="Times New Roman"/>
        </w:rPr>
        <w:t>:</w:t>
      </w:r>
      <w:r w:rsidRPr="00BC0DD2" w:rsidR="00451C0D">
        <w:rPr>
          <w:rFonts w:cs="Times New Roman"/>
        </w:rPr>
        <w:t xml:space="preserve"> </w:t>
      </w:r>
      <w:r w:rsidRPr="00BC0DD2">
        <w:rPr>
          <w:rFonts w:cs="Times New Roman"/>
        </w:rPr>
        <w:t>One comment stated that FDA’s assessment of costs should be balanced by potential consumer and health savings, noting the analysis does not address potential savings that could result from even marginal reductions of any inappropriate prescriptions driven by DTC ad</w:t>
      </w:r>
      <w:r w:rsidRPr="00BC0DD2" w:rsidR="00095FF3">
        <w:rPr>
          <w:rFonts w:cs="Times New Roman"/>
        </w:rPr>
        <w:t>vertisement</w:t>
      </w:r>
      <w:r w:rsidRPr="00BC0DD2">
        <w:rPr>
          <w:rFonts w:cs="Times New Roman"/>
        </w:rPr>
        <w:t>s</w:t>
      </w:r>
      <w:r w:rsidRPr="00BC0DD2" w:rsidR="00CF1ADC">
        <w:rPr>
          <w:rFonts w:cs="Times New Roman"/>
        </w:rPr>
        <w:t xml:space="preserve"> (DTCA)</w:t>
      </w:r>
      <w:r w:rsidRPr="00BC0DD2">
        <w:rPr>
          <w:rFonts w:cs="Times New Roman"/>
        </w:rPr>
        <w:t>.</w:t>
      </w:r>
      <w:r>
        <w:rPr>
          <w:rFonts w:cs="Times New Roman"/>
        </w:rPr>
        <w:t xml:space="preserve"> </w:t>
      </w:r>
      <w:r w:rsidRPr="00841670">
        <w:rPr>
          <w:rFonts w:cs="Times New Roman"/>
        </w:rPr>
        <w:t xml:space="preserve"> The comment stated that although FDA acknowledges that: “no studies have examined the impact of direct to consumer advertising on either health outcomes or examined the costs and health and social consequences of DTCA” such research must be carried out so that the positive financial impacts of these and other standards for clearer DTC advertising can be accurately assessed</w:t>
      </w:r>
      <w:r w:rsidRPr="00841670" w:rsidR="00451C0D">
        <w:rPr>
          <w:rFonts w:cs="Times New Roman"/>
        </w:rPr>
        <w:t>.</w:t>
      </w:r>
    </w:p>
    <w:p w:rsidR="0009750C" w:rsidRPr="006D58CA" w:rsidP="00E1271F" w14:paraId="2B872245" w14:textId="540D75EA">
      <w:pPr>
        <w:spacing w:line="360" w:lineRule="auto"/>
        <w:rPr>
          <w:rFonts w:cs="Times New Roman"/>
        </w:rPr>
      </w:pPr>
      <w:r w:rsidRPr="00841670">
        <w:rPr>
          <w:rFonts w:cs="Times New Roman"/>
          <w:b/>
        </w:rPr>
        <w:t>Response</w:t>
      </w:r>
      <w:r w:rsidRPr="00841670" w:rsidR="00D67B14">
        <w:rPr>
          <w:rFonts w:cs="Times New Roman"/>
          <w:b/>
        </w:rPr>
        <w:t xml:space="preserve"> 1</w:t>
      </w:r>
      <w:r w:rsidRPr="00841670">
        <w:rPr>
          <w:rFonts w:cs="Times New Roman"/>
        </w:rPr>
        <w:t>: This analysis is concerned with the effects of establishing standards</w:t>
      </w:r>
      <w:r w:rsidRPr="00841670" w:rsidR="00AD75C4">
        <w:rPr>
          <w:rFonts w:cs="Times New Roman"/>
        </w:rPr>
        <w:t xml:space="preserve"> for </w:t>
      </w:r>
      <w:r w:rsidRPr="00841670">
        <w:rPr>
          <w:rFonts w:cs="Times New Roman"/>
        </w:rPr>
        <w:t xml:space="preserve">determining whether the major statement in </w:t>
      </w:r>
      <w:r w:rsidRPr="00841670" w:rsidR="00F842E6">
        <w:rPr>
          <w:rFonts w:cs="Times New Roman"/>
        </w:rPr>
        <w:t>certain</w:t>
      </w:r>
      <w:r w:rsidRPr="00841670">
        <w:rPr>
          <w:rFonts w:cs="Times New Roman"/>
        </w:rPr>
        <w:t xml:space="preserve"> DTC television or radio ad</w:t>
      </w:r>
      <w:r w:rsidRPr="00841670" w:rsidR="00095FF3">
        <w:rPr>
          <w:rFonts w:cs="Times New Roman"/>
        </w:rPr>
        <w:t>vertisement</w:t>
      </w:r>
      <w:r w:rsidRPr="00841670" w:rsidR="00F842E6">
        <w:rPr>
          <w:rFonts w:cs="Times New Roman"/>
        </w:rPr>
        <w:t>s</w:t>
      </w:r>
      <w:r w:rsidRPr="00841670">
        <w:rPr>
          <w:rFonts w:cs="Times New Roman"/>
        </w:rPr>
        <w:t xml:space="preserve"> is presented in a clear, conspicuous, and neutral manner as required under </w:t>
      </w:r>
      <w:r w:rsidRPr="00841670" w:rsidR="0089550B">
        <w:rPr>
          <w:rFonts w:cs="Times New Roman"/>
        </w:rPr>
        <w:t xml:space="preserve">section 502(n) of the FD&amp;C Act </w:t>
      </w:r>
      <w:r w:rsidRPr="00841670" w:rsidR="0024398E">
        <w:rPr>
          <w:rFonts w:cs="Times New Roman"/>
        </w:rPr>
        <w:t xml:space="preserve">as amended by </w:t>
      </w:r>
      <w:r w:rsidRPr="00841670">
        <w:rPr>
          <w:rFonts w:cs="Times New Roman"/>
        </w:rPr>
        <w:t>FDAAA</w:t>
      </w:r>
      <w:r w:rsidRPr="00841670" w:rsidR="00451C0D">
        <w:rPr>
          <w:rFonts w:cs="Times New Roman"/>
        </w:rPr>
        <w:t xml:space="preserve">. </w:t>
      </w:r>
      <w:r w:rsidR="002A2151">
        <w:rPr>
          <w:rFonts w:cs="Times New Roman"/>
        </w:rPr>
        <w:t xml:space="preserve"> </w:t>
      </w:r>
      <w:r w:rsidRPr="006D58CA">
        <w:rPr>
          <w:rFonts w:cs="Times New Roman"/>
        </w:rPr>
        <w:t>The overall effects of DTC advertising</w:t>
      </w:r>
      <w:r w:rsidRPr="006D58CA" w:rsidR="00EB0D75">
        <w:rPr>
          <w:rFonts w:cs="Times New Roman"/>
        </w:rPr>
        <w:t xml:space="preserve"> of prescription drugs</w:t>
      </w:r>
      <w:r w:rsidRPr="006D58CA">
        <w:rPr>
          <w:rFonts w:cs="Times New Roman"/>
        </w:rPr>
        <w:t xml:space="preserve"> are generally beyond the scope of this rule, except that any effects on dimensions that may be meaningfully modified by this final rule would be relevant for establishing the baseline</w:t>
      </w:r>
      <w:r w:rsidR="000118C0">
        <w:rPr>
          <w:rFonts w:cs="Times New Roman"/>
        </w:rPr>
        <w:t xml:space="preserve"> and impacts relative to that analytic baseline</w:t>
      </w:r>
      <w:r w:rsidRPr="006D58CA">
        <w:rPr>
          <w:rFonts w:cs="Times New Roman"/>
        </w:rPr>
        <w:t>.</w:t>
      </w:r>
      <w:r w:rsidRPr="006D58CA" w:rsidR="00451C0D">
        <w:rPr>
          <w:rFonts w:cs="Times New Roman"/>
        </w:rPr>
        <w:t xml:space="preserve"> </w:t>
      </w:r>
      <w:r w:rsidR="003C1553">
        <w:rPr>
          <w:rFonts w:cs="Times New Roman"/>
        </w:rPr>
        <w:t xml:space="preserve"> </w:t>
      </w:r>
      <w:r w:rsidRPr="006D58CA" w:rsidR="00FB7384">
        <w:rPr>
          <w:rFonts w:cs="Times New Roman"/>
        </w:rPr>
        <w:t>To carry out primary research on the overall effects of DTC advertising of prescription drugs would be beyond the scope of this rule.</w:t>
      </w:r>
    </w:p>
    <w:p w:rsidR="00CB03E2" w:rsidRPr="006D58CA" w:rsidP="00E1271F" w14:paraId="7A3A721A" w14:textId="77777777">
      <w:pPr>
        <w:spacing w:line="360" w:lineRule="auto"/>
        <w:rPr>
          <w:rFonts w:cs="Times New Roman"/>
        </w:rPr>
      </w:pPr>
    </w:p>
    <w:p w:rsidR="00CB03E2" w:rsidRPr="006D58CA" w:rsidP="00E1271F" w14:paraId="2F3842C3" w14:textId="68E449F7">
      <w:pPr>
        <w:spacing w:line="360" w:lineRule="auto"/>
        <w:rPr>
          <w:rFonts w:cs="Times New Roman"/>
        </w:rPr>
      </w:pPr>
      <w:r w:rsidRPr="006D58CA">
        <w:rPr>
          <w:rFonts w:cs="Times New Roman"/>
          <w:b/>
        </w:rPr>
        <w:t>Comment</w:t>
      </w:r>
      <w:r w:rsidRPr="006D58CA" w:rsidR="00D67B14">
        <w:rPr>
          <w:rFonts w:cs="Times New Roman"/>
          <w:b/>
        </w:rPr>
        <w:t xml:space="preserve"> 2</w:t>
      </w:r>
      <w:r w:rsidRPr="006D58CA">
        <w:rPr>
          <w:rFonts w:cs="Times New Roman"/>
          <w:b/>
        </w:rPr>
        <w:t xml:space="preserve">:  </w:t>
      </w:r>
      <w:r w:rsidRPr="006D58CA">
        <w:rPr>
          <w:rFonts w:cs="Times New Roman"/>
        </w:rPr>
        <w:t>In the context of offering support for the rule and the dual modality requirement, one commenter argued that the costs of compliance would not outweigh the benefit of making advertisements more beneficial to consumers</w:t>
      </w:r>
      <w:r w:rsidRPr="006D58CA" w:rsidR="00451C0D">
        <w:rPr>
          <w:rFonts w:cs="Times New Roman"/>
        </w:rPr>
        <w:t xml:space="preserve">. </w:t>
      </w:r>
      <w:r w:rsidR="00B81AD9">
        <w:rPr>
          <w:rFonts w:cs="Times New Roman"/>
        </w:rPr>
        <w:t xml:space="preserve"> </w:t>
      </w:r>
      <w:r w:rsidRPr="006D58CA">
        <w:rPr>
          <w:rFonts w:cs="Times New Roman"/>
        </w:rPr>
        <w:t>In fact, the commenter argued that the advertisements are already beneficial to pharmaceutical companies and would remain beneficial under this final rule while becoming more beneficial to consumers</w:t>
      </w:r>
      <w:r w:rsidRPr="006D58CA" w:rsidR="00451C0D">
        <w:rPr>
          <w:rFonts w:cs="Times New Roman"/>
        </w:rPr>
        <w:t>.</w:t>
      </w:r>
      <w:r w:rsidR="00B81AD9">
        <w:rPr>
          <w:rFonts w:cs="Times New Roman"/>
        </w:rPr>
        <w:t xml:space="preserve"> </w:t>
      </w:r>
      <w:r w:rsidRPr="006D58CA" w:rsidR="00451C0D">
        <w:rPr>
          <w:rFonts w:cs="Times New Roman"/>
        </w:rPr>
        <w:t xml:space="preserve"> </w:t>
      </w:r>
      <w:r w:rsidRPr="006D58CA">
        <w:rPr>
          <w:rFonts w:cs="Times New Roman"/>
        </w:rPr>
        <w:t xml:space="preserve">Finally, the commenter stated the costs </w:t>
      </w:r>
      <w:r w:rsidRPr="006D58CA" w:rsidR="003942DC">
        <w:rPr>
          <w:rFonts w:cs="Times New Roman"/>
        </w:rPr>
        <w:t xml:space="preserve">of compliance </w:t>
      </w:r>
      <w:r w:rsidRPr="006D58CA">
        <w:rPr>
          <w:rFonts w:cs="Times New Roman"/>
        </w:rPr>
        <w:t>should fall on the shoulders</w:t>
      </w:r>
      <w:r w:rsidRPr="006D58CA" w:rsidR="003942DC">
        <w:rPr>
          <w:rFonts w:cs="Times New Roman"/>
        </w:rPr>
        <w:t xml:space="preserve"> of pharmaceutical companies rather than consumers bear</w:t>
      </w:r>
      <w:r w:rsidRPr="006D58CA" w:rsidR="007C0B12">
        <w:rPr>
          <w:rFonts w:cs="Times New Roman"/>
        </w:rPr>
        <w:t>ing</w:t>
      </w:r>
      <w:r w:rsidRPr="006D58CA" w:rsidR="003942DC">
        <w:rPr>
          <w:rFonts w:cs="Times New Roman"/>
        </w:rPr>
        <w:t xml:space="preserve"> the consequences of inadequate knowledge of drug risks</w:t>
      </w:r>
      <w:r w:rsidRPr="006D58CA">
        <w:rPr>
          <w:rFonts w:cs="Times New Roman"/>
        </w:rPr>
        <w:t>.</w:t>
      </w:r>
    </w:p>
    <w:p w:rsidR="007C0B12" w:rsidRPr="000D3E97" w:rsidP="00E1271F" w14:paraId="1C65FB4C" w14:textId="58DD8838">
      <w:pPr>
        <w:spacing w:line="360" w:lineRule="auto"/>
        <w:rPr>
          <w:rFonts w:cs="Times New Roman"/>
        </w:rPr>
      </w:pPr>
      <w:r w:rsidRPr="006D58CA">
        <w:rPr>
          <w:rFonts w:cs="Times New Roman"/>
          <w:b/>
        </w:rPr>
        <w:t>Response</w:t>
      </w:r>
      <w:r w:rsidRPr="006D58CA" w:rsidR="00D67B14">
        <w:rPr>
          <w:rFonts w:cs="Times New Roman"/>
          <w:b/>
        </w:rPr>
        <w:t xml:space="preserve"> 2</w:t>
      </w:r>
      <w:r w:rsidRPr="006D58CA">
        <w:rPr>
          <w:rFonts w:cs="Times New Roman"/>
          <w:b/>
        </w:rPr>
        <w:t>:</w:t>
      </w:r>
      <w:r w:rsidRPr="006D58CA">
        <w:rPr>
          <w:rFonts w:cs="Times New Roman"/>
        </w:rPr>
        <w:t xml:space="preserve"> </w:t>
      </w:r>
      <w:r w:rsidR="00C0403A">
        <w:rPr>
          <w:rFonts w:cs="Times New Roman"/>
        </w:rPr>
        <w:t xml:space="preserve"> A</w:t>
      </w:r>
      <w:r w:rsidRPr="000D3E97" w:rsidR="000D73D2">
        <w:rPr>
          <w:rFonts w:cs="Times New Roman"/>
        </w:rPr>
        <w:t xml:space="preserve"> key analytic question is whether </w:t>
      </w:r>
      <w:r w:rsidRPr="000D3E97">
        <w:rPr>
          <w:rFonts w:cs="Times New Roman"/>
        </w:rPr>
        <w:t>the costs of compliance</w:t>
      </w:r>
      <w:r w:rsidRPr="000D3E97" w:rsidR="009157EA">
        <w:rPr>
          <w:rFonts w:cs="Times New Roman"/>
        </w:rPr>
        <w:t xml:space="preserve"> </w:t>
      </w:r>
      <w:r w:rsidRPr="000D3E97" w:rsidR="00EE43E3">
        <w:rPr>
          <w:rFonts w:cs="Times New Roman"/>
        </w:rPr>
        <w:t>do or</w:t>
      </w:r>
      <w:r w:rsidRPr="000D3E97">
        <w:rPr>
          <w:rFonts w:cs="Times New Roman"/>
        </w:rPr>
        <w:t xml:space="preserve"> do not outweigh the potential benefits of establishing standards for determining whether the major statement in a DTC television or radio ad</w:t>
      </w:r>
      <w:r w:rsidRPr="000D3E97" w:rsidR="00095FF3">
        <w:rPr>
          <w:rFonts w:cs="Times New Roman"/>
        </w:rPr>
        <w:t>vertisement</w:t>
      </w:r>
      <w:r w:rsidRPr="000D3E97">
        <w:rPr>
          <w:rFonts w:cs="Times New Roman"/>
        </w:rPr>
        <w:t xml:space="preserve"> is presented in a </w:t>
      </w:r>
      <w:r w:rsidRPr="000D3E97" w:rsidR="00942337">
        <w:rPr>
          <w:rFonts w:cs="Times New Roman"/>
        </w:rPr>
        <w:t xml:space="preserve">CCN </w:t>
      </w:r>
      <w:r w:rsidRPr="000D3E97">
        <w:rPr>
          <w:rFonts w:cs="Times New Roman"/>
        </w:rPr>
        <w:t>manner</w:t>
      </w:r>
      <w:r w:rsidRPr="000D3E97" w:rsidR="00451C0D">
        <w:rPr>
          <w:rFonts w:cs="Times New Roman"/>
        </w:rPr>
        <w:t xml:space="preserve">. </w:t>
      </w:r>
    </w:p>
    <w:p w:rsidR="00CB03E2" w:rsidRPr="00AF5C85" w:rsidP="00E1271F" w14:paraId="0F665EE4" w14:textId="029B887C">
      <w:pPr>
        <w:spacing w:line="360" w:lineRule="auto"/>
        <w:rPr>
          <w:rFonts w:cs="Times New Roman"/>
        </w:rPr>
      </w:pPr>
      <w:r w:rsidRPr="000D3E97">
        <w:rPr>
          <w:rFonts w:cs="Times New Roman"/>
        </w:rPr>
        <w:t xml:space="preserve">Pharmaceutical companies are willing to pay for radio and television advertising for certain products in order </w:t>
      </w:r>
      <w:r w:rsidRPr="000D3E97" w:rsidR="009B1464">
        <w:rPr>
          <w:rFonts w:cs="Times New Roman"/>
        </w:rPr>
        <w:t xml:space="preserve">to </w:t>
      </w:r>
      <w:r w:rsidRPr="000D3E97">
        <w:rPr>
          <w:rFonts w:cs="Times New Roman"/>
        </w:rPr>
        <w:t>increase the size of the market or gain market share</w:t>
      </w:r>
      <w:r w:rsidRPr="000D3E97" w:rsidR="00451C0D">
        <w:rPr>
          <w:rFonts w:cs="Times New Roman"/>
        </w:rPr>
        <w:t xml:space="preserve">. </w:t>
      </w:r>
      <w:r w:rsidR="00B81AD9">
        <w:rPr>
          <w:rFonts w:cs="Times New Roman"/>
        </w:rPr>
        <w:t xml:space="preserve"> </w:t>
      </w:r>
      <w:r w:rsidRPr="006D58CA" w:rsidR="003942DC">
        <w:rPr>
          <w:rFonts w:cs="Times New Roman"/>
        </w:rPr>
        <w:t>We fully expect pharmaceutical companies to continue to advertise on radio and television according to the standards set forth in this rule</w:t>
      </w:r>
      <w:r w:rsidRPr="006D58CA" w:rsidR="00451C0D">
        <w:rPr>
          <w:rFonts w:cs="Times New Roman"/>
        </w:rPr>
        <w:t>.</w:t>
      </w:r>
      <w:r w:rsidR="00B81AD9">
        <w:rPr>
          <w:rFonts w:cs="Times New Roman"/>
        </w:rPr>
        <w:t xml:space="preserve"> </w:t>
      </w:r>
      <w:r w:rsidRPr="00AF5C85" w:rsidR="00451C0D">
        <w:rPr>
          <w:rFonts w:cs="Times New Roman"/>
        </w:rPr>
        <w:t xml:space="preserve"> </w:t>
      </w:r>
      <w:r w:rsidRPr="00AF5C85" w:rsidR="003942DC">
        <w:rPr>
          <w:rFonts w:cs="Times New Roman"/>
        </w:rPr>
        <w:t xml:space="preserve">In </w:t>
      </w:r>
      <w:r w:rsidRPr="00AF5C85" w:rsidR="0004723C">
        <w:rPr>
          <w:rFonts w:cs="Times New Roman"/>
        </w:rPr>
        <w:t xml:space="preserve">Section </w:t>
      </w:r>
      <w:r w:rsidRPr="00AF5C85" w:rsidR="00D639E3">
        <w:rPr>
          <w:rFonts w:cs="Times New Roman"/>
        </w:rPr>
        <w:t>II.</w:t>
      </w:r>
      <w:r w:rsidRPr="00AF5C85" w:rsidR="0004723C">
        <w:rPr>
          <w:rFonts w:cs="Times New Roman"/>
        </w:rPr>
        <w:t>D</w:t>
      </w:r>
      <w:r w:rsidRPr="00AF5C85" w:rsidR="003942DC">
        <w:rPr>
          <w:rFonts w:cs="Times New Roman"/>
        </w:rPr>
        <w:t xml:space="preserve"> of this analysis, we discuss </w:t>
      </w:r>
      <w:r w:rsidR="00565C57">
        <w:rPr>
          <w:rFonts w:cs="Times New Roman"/>
        </w:rPr>
        <w:t xml:space="preserve">the </w:t>
      </w:r>
      <w:r w:rsidRPr="00AF5C85" w:rsidR="003942DC">
        <w:rPr>
          <w:rFonts w:cs="Times New Roman"/>
        </w:rPr>
        <w:t xml:space="preserve">benefits </w:t>
      </w:r>
      <w:r w:rsidR="00565C57">
        <w:rPr>
          <w:rFonts w:cs="Times New Roman"/>
        </w:rPr>
        <w:t xml:space="preserve">stemming from this rule </w:t>
      </w:r>
      <w:r w:rsidR="009764DC">
        <w:rPr>
          <w:rFonts w:cs="Times New Roman"/>
        </w:rPr>
        <w:t>related to</w:t>
      </w:r>
      <w:r w:rsidR="008B0751">
        <w:rPr>
          <w:rFonts w:cs="Times New Roman"/>
        </w:rPr>
        <w:t xml:space="preserve"> enhanced </w:t>
      </w:r>
      <w:r w:rsidRPr="000D3E97" w:rsidR="00D639E3">
        <w:rPr>
          <w:rFonts w:cs="Times New Roman"/>
        </w:rPr>
        <w:t xml:space="preserve">consumer comprehension of </w:t>
      </w:r>
      <w:r w:rsidRPr="000D3E97" w:rsidR="00E00ACE">
        <w:rPr>
          <w:rFonts w:cs="Times New Roman"/>
        </w:rPr>
        <w:t xml:space="preserve">the </w:t>
      </w:r>
      <w:r w:rsidRPr="000D3E97" w:rsidR="00D639E3">
        <w:rPr>
          <w:rFonts w:cs="Times New Roman"/>
        </w:rPr>
        <w:t xml:space="preserve">major statement in </w:t>
      </w:r>
      <w:r w:rsidR="008B0751">
        <w:rPr>
          <w:rFonts w:cs="Times New Roman"/>
        </w:rPr>
        <w:t>DTC TV/radio ads</w:t>
      </w:r>
      <w:r w:rsidRPr="00AF5C85" w:rsidR="00D639E3">
        <w:rPr>
          <w:rFonts w:cs="Times New Roman"/>
        </w:rPr>
        <w:t>.</w:t>
      </w:r>
      <w:r w:rsidRPr="00AF5C85">
        <w:rPr>
          <w:rFonts w:cs="Times New Roman"/>
        </w:rPr>
        <w:t xml:space="preserve"> </w:t>
      </w:r>
    </w:p>
    <w:p w:rsidR="00CB03E2" w:rsidRPr="00AF5C85" w:rsidP="00E1271F" w14:paraId="655300DB" w14:textId="77777777">
      <w:pPr>
        <w:pStyle w:val="NoSpacing"/>
        <w:spacing w:line="360" w:lineRule="auto"/>
        <w:rPr>
          <w:rFonts w:ascii="Times New Roman" w:hAnsi="Times New Roman"/>
          <w:b/>
          <w:sz w:val="24"/>
          <w:szCs w:val="24"/>
        </w:rPr>
      </w:pPr>
    </w:p>
    <w:p w:rsidR="00CB03E2" w:rsidRPr="00AF5C85" w:rsidP="00E1271F" w14:paraId="3C54BBF5" w14:textId="77777777">
      <w:pPr>
        <w:pStyle w:val="NoSpacing"/>
        <w:spacing w:line="360" w:lineRule="auto"/>
        <w:ind w:firstLine="720"/>
        <w:rPr>
          <w:rFonts w:ascii="Times New Roman" w:hAnsi="Times New Roman"/>
          <w:sz w:val="24"/>
          <w:szCs w:val="24"/>
        </w:rPr>
      </w:pPr>
      <w:r w:rsidRPr="00AF5C85">
        <w:rPr>
          <w:rFonts w:ascii="Times New Roman" w:hAnsi="Times New Roman"/>
          <w:b/>
          <w:sz w:val="24"/>
          <w:szCs w:val="24"/>
        </w:rPr>
        <w:t>Comment</w:t>
      </w:r>
      <w:r w:rsidRPr="00AF5C85" w:rsidR="00D67B14">
        <w:rPr>
          <w:rFonts w:ascii="Times New Roman" w:hAnsi="Times New Roman"/>
          <w:b/>
          <w:sz w:val="24"/>
          <w:szCs w:val="24"/>
        </w:rPr>
        <w:t xml:space="preserve"> 3</w:t>
      </w:r>
      <w:r w:rsidRPr="00AF5C85">
        <w:rPr>
          <w:rFonts w:ascii="Times New Roman" w:hAnsi="Times New Roman"/>
          <w:b/>
          <w:sz w:val="24"/>
          <w:szCs w:val="24"/>
        </w:rPr>
        <w:t>:</w:t>
      </w:r>
      <w:r w:rsidRPr="00AF5C85">
        <w:rPr>
          <w:rFonts w:ascii="Times New Roman" w:hAnsi="Times New Roman"/>
          <w:sz w:val="24"/>
          <w:szCs w:val="24"/>
        </w:rPr>
        <w:t xml:space="preserve">  A comment argued that </w:t>
      </w:r>
      <w:r w:rsidRPr="00AF5C85" w:rsidR="00E37B4F">
        <w:rPr>
          <w:rFonts w:ascii="Times New Roman" w:hAnsi="Times New Roman"/>
          <w:sz w:val="24"/>
          <w:szCs w:val="24"/>
        </w:rPr>
        <w:t xml:space="preserve">proposed § 202.1(e)(ii)(B) and (C), which respectively proposed to require that audio information be understandable in terms of pacing and that textual information appear for a sufficient duration, </w:t>
      </w:r>
      <w:r w:rsidRPr="00AF5C85">
        <w:rPr>
          <w:rFonts w:ascii="Times New Roman" w:hAnsi="Times New Roman"/>
          <w:sz w:val="24"/>
          <w:szCs w:val="24"/>
        </w:rPr>
        <w:t xml:space="preserve">could </w:t>
      </w:r>
      <w:r w:rsidRPr="00AF5C85" w:rsidR="00E37B4F">
        <w:rPr>
          <w:rFonts w:ascii="Times New Roman" w:hAnsi="Times New Roman"/>
          <w:sz w:val="24"/>
          <w:szCs w:val="24"/>
        </w:rPr>
        <w:t xml:space="preserve">require increasing the </w:t>
      </w:r>
      <w:r w:rsidRPr="00AF5C85">
        <w:rPr>
          <w:rFonts w:ascii="Times New Roman" w:hAnsi="Times New Roman"/>
          <w:sz w:val="24"/>
          <w:szCs w:val="24"/>
        </w:rPr>
        <w:t xml:space="preserve">length </w:t>
      </w:r>
      <w:r w:rsidRPr="00AF5C85" w:rsidR="007C0B12">
        <w:rPr>
          <w:rFonts w:ascii="Times New Roman" w:hAnsi="Times New Roman"/>
          <w:sz w:val="24"/>
          <w:szCs w:val="24"/>
        </w:rPr>
        <w:t>of</w:t>
      </w:r>
      <w:r w:rsidRPr="00AF5C85">
        <w:rPr>
          <w:rFonts w:ascii="Times New Roman" w:hAnsi="Times New Roman"/>
          <w:sz w:val="24"/>
          <w:szCs w:val="24"/>
        </w:rPr>
        <w:t xml:space="preserve"> television or radio advertisements with substantial risk information, which would increase costs to drug sponsors</w:t>
      </w:r>
      <w:r w:rsidRPr="00AF5C85" w:rsidR="00451C0D">
        <w:rPr>
          <w:rFonts w:ascii="Times New Roman" w:hAnsi="Times New Roman"/>
          <w:sz w:val="24"/>
          <w:szCs w:val="24"/>
        </w:rPr>
        <w:t>.</w:t>
      </w:r>
      <w:r w:rsidRPr="00AF5C85" w:rsidR="005205E7">
        <w:rPr>
          <w:rFonts w:ascii="Times New Roman" w:hAnsi="Times New Roman"/>
          <w:sz w:val="24"/>
          <w:szCs w:val="24"/>
        </w:rPr>
        <w:t xml:space="preserve"> </w:t>
      </w:r>
    </w:p>
    <w:p w:rsidR="00CB03E2" w:rsidRPr="00E710D0" w:rsidP="00E1271F" w14:paraId="19BB7D26" w14:textId="230BA41D">
      <w:pPr>
        <w:pStyle w:val="NoSpacing"/>
        <w:spacing w:line="360" w:lineRule="auto"/>
        <w:ind w:firstLine="720"/>
        <w:rPr>
          <w:rFonts w:ascii="Times New Roman" w:hAnsi="Times New Roman"/>
          <w:sz w:val="24"/>
          <w:szCs w:val="24"/>
        </w:rPr>
      </w:pPr>
      <w:r w:rsidRPr="00AF5C85">
        <w:rPr>
          <w:rFonts w:ascii="Times New Roman" w:hAnsi="Times New Roman"/>
          <w:b/>
          <w:sz w:val="24"/>
          <w:szCs w:val="24"/>
        </w:rPr>
        <w:t>Response</w:t>
      </w:r>
      <w:r w:rsidRPr="00AF5C85" w:rsidR="00D67B14">
        <w:rPr>
          <w:rFonts w:ascii="Times New Roman" w:hAnsi="Times New Roman"/>
          <w:b/>
          <w:sz w:val="24"/>
          <w:szCs w:val="24"/>
        </w:rPr>
        <w:t xml:space="preserve"> 3</w:t>
      </w:r>
      <w:r w:rsidRPr="00AF5C85">
        <w:rPr>
          <w:rFonts w:ascii="Times New Roman" w:hAnsi="Times New Roman"/>
          <w:b/>
          <w:sz w:val="24"/>
          <w:szCs w:val="24"/>
        </w:rPr>
        <w:t>:</w:t>
      </w:r>
      <w:r w:rsidRPr="00AF5C85" w:rsidR="003942DC">
        <w:rPr>
          <w:rFonts w:ascii="Times New Roman" w:hAnsi="Times New Roman"/>
          <w:b/>
          <w:sz w:val="24"/>
          <w:szCs w:val="24"/>
        </w:rPr>
        <w:t xml:space="preserve">  </w:t>
      </w:r>
      <w:r w:rsidRPr="00AF5C85">
        <w:rPr>
          <w:rFonts w:ascii="Times New Roman" w:hAnsi="Times New Roman"/>
          <w:sz w:val="24"/>
          <w:szCs w:val="24"/>
        </w:rPr>
        <w:t>The requirement that the major statement in</w:t>
      </w:r>
      <w:r w:rsidRPr="00AF5C85" w:rsidR="009D0648">
        <w:rPr>
          <w:rFonts w:ascii="Times New Roman" w:hAnsi="Times New Roman"/>
          <w:sz w:val="24"/>
          <w:szCs w:val="24"/>
        </w:rPr>
        <w:t xml:space="preserve"> certain</w:t>
      </w:r>
      <w:r w:rsidRPr="00AF5C85">
        <w:rPr>
          <w:rFonts w:ascii="Times New Roman" w:hAnsi="Times New Roman"/>
          <w:sz w:val="24"/>
          <w:szCs w:val="24"/>
        </w:rPr>
        <w:t xml:space="preserve"> DTC television or radio advertisements be presented in a clear, conspicuous, and neutral manner has been in effect since March 25, 2008</w:t>
      </w:r>
      <w:r w:rsidRPr="00AF5C85" w:rsidR="00DC4BA4">
        <w:rPr>
          <w:rFonts w:ascii="Times New Roman" w:hAnsi="Times New Roman"/>
          <w:sz w:val="24"/>
          <w:szCs w:val="24"/>
        </w:rPr>
        <w:t>, as a result of the enactment of FDAAA</w:t>
      </w:r>
      <w:r w:rsidRPr="00AF5C85" w:rsidR="00451C0D">
        <w:rPr>
          <w:rFonts w:ascii="Times New Roman" w:hAnsi="Times New Roman"/>
          <w:sz w:val="24"/>
          <w:szCs w:val="24"/>
        </w:rPr>
        <w:t xml:space="preserve">. </w:t>
      </w:r>
      <w:r w:rsidR="00CA47A6">
        <w:rPr>
          <w:rFonts w:ascii="Times New Roman" w:hAnsi="Times New Roman"/>
          <w:sz w:val="24"/>
          <w:szCs w:val="24"/>
        </w:rPr>
        <w:t xml:space="preserve"> </w:t>
      </w:r>
      <w:r w:rsidRPr="00E710D0" w:rsidR="00DC494B">
        <w:rPr>
          <w:rFonts w:ascii="Times New Roman" w:hAnsi="Times New Roman"/>
          <w:sz w:val="24"/>
          <w:szCs w:val="24"/>
        </w:rPr>
        <w:t>Firms therefore have already been implementing practices</w:t>
      </w:r>
      <w:r w:rsidRPr="00E710D0" w:rsidR="003F3BF9">
        <w:rPr>
          <w:rFonts w:ascii="Times New Roman" w:hAnsi="Times New Roman"/>
          <w:sz w:val="24"/>
          <w:szCs w:val="24"/>
        </w:rPr>
        <w:t xml:space="preserve"> to ensure that the major statement is presented in a </w:t>
      </w:r>
      <w:r w:rsidRPr="00E710D0" w:rsidR="00942337">
        <w:rPr>
          <w:rFonts w:ascii="Times New Roman" w:hAnsi="Times New Roman"/>
          <w:sz w:val="24"/>
          <w:szCs w:val="24"/>
        </w:rPr>
        <w:t>CCN</w:t>
      </w:r>
      <w:r w:rsidRPr="00E710D0" w:rsidR="003F3BF9">
        <w:rPr>
          <w:rFonts w:ascii="Times New Roman" w:hAnsi="Times New Roman"/>
          <w:sz w:val="24"/>
          <w:szCs w:val="24"/>
        </w:rPr>
        <w:t xml:space="preserve"> manner.  W</w:t>
      </w:r>
      <w:r w:rsidRPr="00E710D0">
        <w:rPr>
          <w:rFonts w:ascii="Times New Roman" w:hAnsi="Times New Roman"/>
          <w:sz w:val="24"/>
          <w:szCs w:val="24"/>
        </w:rPr>
        <w:t xml:space="preserve">e believe drugs with all types of risk information can satisfy the CCN requirement </w:t>
      </w:r>
      <w:r w:rsidRPr="00E710D0" w:rsidR="003F3BF9">
        <w:rPr>
          <w:rFonts w:ascii="Times New Roman" w:hAnsi="Times New Roman"/>
          <w:sz w:val="24"/>
          <w:szCs w:val="24"/>
        </w:rPr>
        <w:t xml:space="preserve">as implemented in this final rule </w:t>
      </w:r>
      <w:r w:rsidRPr="00E710D0">
        <w:rPr>
          <w:rFonts w:ascii="Times New Roman" w:hAnsi="Times New Roman"/>
          <w:sz w:val="24"/>
          <w:szCs w:val="24"/>
        </w:rPr>
        <w:t xml:space="preserve">using </w:t>
      </w:r>
      <w:r w:rsidRPr="00E710D0" w:rsidR="007C0B12">
        <w:rPr>
          <w:rFonts w:ascii="Times New Roman" w:hAnsi="Times New Roman"/>
          <w:sz w:val="24"/>
          <w:szCs w:val="24"/>
        </w:rPr>
        <w:t xml:space="preserve">advertisement </w:t>
      </w:r>
      <w:r w:rsidRPr="00E710D0">
        <w:rPr>
          <w:rFonts w:ascii="Times New Roman" w:hAnsi="Times New Roman"/>
          <w:sz w:val="24"/>
          <w:szCs w:val="24"/>
        </w:rPr>
        <w:t>durations currently observed in the market</w:t>
      </w:r>
      <w:r w:rsidRPr="00E710D0" w:rsidR="00451C0D">
        <w:rPr>
          <w:rFonts w:ascii="Times New Roman" w:hAnsi="Times New Roman"/>
          <w:sz w:val="24"/>
          <w:szCs w:val="24"/>
        </w:rPr>
        <w:t>.</w:t>
      </w:r>
      <w:r w:rsidRPr="00E710D0" w:rsidR="003F3BF9">
        <w:rPr>
          <w:rFonts w:ascii="Times New Roman" w:hAnsi="Times New Roman"/>
          <w:sz w:val="24"/>
          <w:szCs w:val="24"/>
        </w:rPr>
        <w:t xml:space="preserve">  In particular, in the final </w:t>
      </w:r>
      <w:r w:rsidRPr="00E710D0" w:rsidR="00E570BC">
        <w:rPr>
          <w:rFonts w:ascii="Times New Roman" w:hAnsi="Times New Roman"/>
          <w:sz w:val="24"/>
          <w:szCs w:val="24"/>
        </w:rPr>
        <w:t>rule, the standard requires</w:t>
      </w:r>
      <w:r w:rsidRPr="00E710D0" w:rsidR="005E1ACA">
        <w:rPr>
          <w:rFonts w:ascii="Times New Roman" w:hAnsi="Times New Roman"/>
          <w:sz w:val="24"/>
          <w:szCs w:val="24"/>
        </w:rPr>
        <w:t xml:space="preserve"> that </w:t>
      </w:r>
      <w:r w:rsidRPr="00E710D0" w:rsidR="00E570BC">
        <w:rPr>
          <w:rFonts w:ascii="Times New Roman" w:hAnsi="Times New Roman"/>
          <w:sz w:val="24"/>
          <w:szCs w:val="24"/>
        </w:rPr>
        <w:t xml:space="preserve">the </w:t>
      </w:r>
      <w:r w:rsidRPr="00E710D0" w:rsidR="00697A66">
        <w:rPr>
          <w:rFonts w:ascii="Times New Roman" w:hAnsi="Times New Roman"/>
          <w:sz w:val="24"/>
          <w:szCs w:val="24"/>
        </w:rPr>
        <w:t>major statement’s</w:t>
      </w:r>
      <w:r w:rsidRPr="00E710D0" w:rsidR="003F3BF9">
        <w:rPr>
          <w:rFonts w:ascii="Times New Roman" w:hAnsi="Times New Roman"/>
          <w:sz w:val="24"/>
          <w:szCs w:val="24"/>
        </w:rPr>
        <w:t xml:space="preserve"> audio information, in terms of </w:t>
      </w:r>
      <w:r w:rsidRPr="00E710D0" w:rsidR="00697A66">
        <w:rPr>
          <w:rFonts w:ascii="Times New Roman" w:hAnsi="Times New Roman"/>
          <w:sz w:val="24"/>
          <w:szCs w:val="24"/>
        </w:rPr>
        <w:t xml:space="preserve">volume, articulation, and </w:t>
      </w:r>
      <w:r w:rsidRPr="00E710D0" w:rsidR="003F3BF9">
        <w:rPr>
          <w:rFonts w:ascii="Times New Roman" w:hAnsi="Times New Roman"/>
          <w:sz w:val="24"/>
          <w:szCs w:val="24"/>
        </w:rPr>
        <w:t>pacing used, be at least as understandable as the audio information presented in the rest of the advertisement—a standard</w:t>
      </w:r>
      <w:r w:rsidRPr="00E710D0" w:rsidR="009E7A5A">
        <w:rPr>
          <w:rFonts w:ascii="Times New Roman" w:hAnsi="Times New Roman"/>
          <w:sz w:val="24"/>
          <w:szCs w:val="24"/>
        </w:rPr>
        <w:t xml:space="preserve"> that we believe</w:t>
      </w:r>
      <w:r w:rsidRPr="00E710D0" w:rsidR="00915D2A">
        <w:rPr>
          <w:rFonts w:ascii="Times New Roman" w:hAnsi="Times New Roman"/>
          <w:sz w:val="24"/>
          <w:szCs w:val="24"/>
        </w:rPr>
        <w:t xml:space="preserve"> </w:t>
      </w:r>
      <w:r w:rsidRPr="00E710D0" w:rsidR="00351C76">
        <w:rPr>
          <w:rFonts w:ascii="Times New Roman" w:hAnsi="Times New Roman"/>
          <w:sz w:val="24"/>
          <w:szCs w:val="24"/>
        </w:rPr>
        <w:t>many</w:t>
      </w:r>
      <w:r w:rsidRPr="00E710D0" w:rsidR="00915D2A">
        <w:rPr>
          <w:rFonts w:ascii="Times New Roman" w:hAnsi="Times New Roman"/>
          <w:sz w:val="24"/>
          <w:szCs w:val="24"/>
        </w:rPr>
        <w:t xml:space="preserve"> </w:t>
      </w:r>
      <w:r w:rsidRPr="00E710D0" w:rsidR="009E7A5A">
        <w:rPr>
          <w:rFonts w:ascii="Times New Roman" w:hAnsi="Times New Roman"/>
          <w:sz w:val="24"/>
          <w:szCs w:val="24"/>
        </w:rPr>
        <w:t>current ads subject to the CCN requirement already satisfy</w:t>
      </w:r>
      <w:r w:rsidRPr="00E710D0" w:rsidR="003F3BF9">
        <w:rPr>
          <w:rFonts w:ascii="Times New Roman" w:hAnsi="Times New Roman"/>
          <w:sz w:val="24"/>
          <w:szCs w:val="24"/>
        </w:rPr>
        <w:t>.</w:t>
      </w:r>
      <w:r w:rsidR="00735930">
        <w:rPr>
          <w:rFonts w:ascii="Times New Roman" w:hAnsi="Times New Roman"/>
          <w:sz w:val="24"/>
          <w:szCs w:val="24"/>
        </w:rPr>
        <w:t xml:space="preserve"> </w:t>
      </w:r>
      <w:r w:rsidRPr="00E710D0" w:rsidR="00735930">
        <w:rPr>
          <w:rFonts w:ascii="Times New Roman" w:hAnsi="Times New Roman"/>
          <w:sz w:val="24"/>
          <w:szCs w:val="24"/>
        </w:rPr>
        <w:t xml:space="preserve"> Thus, </w:t>
      </w:r>
      <w:r w:rsidRPr="00E710D0" w:rsidR="00026AEF">
        <w:rPr>
          <w:rFonts w:ascii="Times New Roman" w:hAnsi="Times New Roman"/>
          <w:sz w:val="24"/>
          <w:szCs w:val="24"/>
        </w:rPr>
        <w:t xml:space="preserve">generally </w:t>
      </w:r>
      <w:r w:rsidRPr="00E710D0" w:rsidR="00735930">
        <w:rPr>
          <w:rFonts w:ascii="Times New Roman" w:hAnsi="Times New Roman"/>
          <w:sz w:val="24"/>
          <w:szCs w:val="24"/>
        </w:rPr>
        <w:t xml:space="preserve">we do not expect sponsors to have to slow down the audio portion of the major statement to satisfy the </w:t>
      </w:r>
      <w:r w:rsidRPr="00E710D0" w:rsidR="00795249">
        <w:rPr>
          <w:rFonts w:ascii="Times New Roman" w:hAnsi="Times New Roman"/>
          <w:sz w:val="24"/>
          <w:szCs w:val="24"/>
        </w:rPr>
        <w:t>CCN</w:t>
      </w:r>
      <w:r w:rsidRPr="00E710D0" w:rsidR="00735930">
        <w:rPr>
          <w:rFonts w:ascii="Times New Roman" w:hAnsi="Times New Roman"/>
          <w:sz w:val="24"/>
          <w:szCs w:val="24"/>
        </w:rPr>
        <w:t xml:space="preserve"> criteria.</w:t>
      </w:r>
      <w:r w:rsidRPr="00E710D0" w:rsidR="003F3BF9">
        <w:rPr>
          <w:rFonts w:ascii="Times New Roman" w:hAnsi="Times New Roman"/>
          <w:sz w:val="24"/>
          <w:szCs w:val="24"/>
        </w:rPr>
        <w:t xml:space="preserve">  Further, under the final rule, text </w:t>
      </w:r>
      <w:r w:rsidRPr="00E710D0" w:rsidR="005E1ACA">
        <w:rPr>
          <w:rFonts w:ascii="Times New Roman" w:hAnsi="Times New Roman"/>
          <w:sz w:val="24"/>
          <w:szCs w:val="24"/>
        </w:rPr>
        <w:t xml:space="preserve">is </w:t>
      </w:r>
      <w:r w:rsidRPr="00E710D0" w:rsidR="003F3BF9">
        <w:rPr>
          <w:rFonts w:ascii="Times New Roman" w:hAnsi="Times New Roman"/>
          <w:sz w:val="24"/>
          <w:szCs w:val="24"/>
        </w:rPr>
        <w:t>required to be used</w:t>
      </w:r>
      <w:r w:rsidRPr="00E710D0" w:rsidR="00697A66">
        <w:rPr>
          <w:rFonts w:ascii="Times New Roman" w:hAnsi="Times New Roman"/>
          <w:sz w:val="24"/>
          <w:szCs w:val="24"/>
        </w:rPr>
        <w:t xml:space="preserve"> </w:t>
      </w:r>
      <w:r w:rsidRPr="00E710D0" w:rsidR="00F67D6B">
        <w:rPr>
          <w:rFonts w:ascii="Times New Roman" w:hAnsi="Times New Roman"/>
          <w:i/>
          <w:sz w:val="24"/>
          <w:szCs w:val="24"/>
        </w:rPr>
        <w:t>concurrently</w:t>
      </w:r>
      <w:r w:rsidRPr="00E710D0" w:rsidR="00F67D6B">
        <w:rPr>
          <w:rFonts w:ascii="Times New Roman" w:hAnsi="Times New Roman"/>
          <w:sz w:val="24"/>
          <w:szCs w:val="24"/>
        </w:rPr>
        <w:t xml:space="preserve"> with </w:t>
      </w:r>
      <w:r w:rsidRPr="00E710D0" w:rsidR="00697A66">
        <w:rPr>
          <w:rFonts w:ascii="Times New Roman" w:hAnsi="Times New Roman"/>
          <w:sz w:val="24"/>
          <w:szCs w:val="24"/>
        </w:rPr>
        <w:t>audio</w:t>
      </w:r>
      <w:r w:rsidRPr="00E710D0" w:rsidR="005E1ACA">
        <w:rPr>
          <w:rFonts w:ascii="Times New Roman" w:hAnsi="Times New Roman"/>
          <w:sz w:val="24"/>
          <w:szCs w:val="24"/>
        </w:rPr>
        <w:t xml:space="preserve"> </w:t>
      </w:r>
      <w:r w:rsidRPr="00E710D0" w:rsidR="003F3BF9">
        <w:rPr>
          <w:rFonts w:ascii="Times New Roman" w:hAnsi="Times New Roman"/>
          <w:sz w:val="24"/>
          <w:szCs w:val="24"/>
        </w:rPr>
        <w:t xml:space="preserve">to present the major statement in ads in television format, and the duration of that text is considered sufficient if </w:t>
      </w:r>
      <w:bookmarkStart w:id="12" w:name="_Hlk89431451"/>
      <w:r w:rsidRPr="00E710D0" w:rsidR="003F3BF9">
        <w:rPr>
          <w:rFonts w:ascii="Times New Roman" w:hAnsi="Times New Roman"/>
          <w:sz w:val="24"/>
          <w:szCs w:val="24"/>
        </w:rPr>
        <w:t>the text display begins at the same time and ends at approximately the same time as the corresponding audio</w:t>
      </w:r>
      <w:bookmarkEnd w:id="12"/>
      <w:r w:rsidRPr="00E710D0" w:rsidR="003F3BF9">
        <w:rPr>
          <w:rFonts w:ascii="Times New Roman" w:hAnsi="Times New Roman"/>
          <w:sz w:val="24"/>
          <w:szCs w:val="24"/>
        </w:rPr>
        <w:t xml:space="preserve">. </w:t>
      </w:r>
      <w:r w:rsidR="00621AC5">
        <w:rPr>
          <w:rFonts w:ascii="Times New Roman" w:hAnsi="Times New Roman"/>
          <w:sz w:val="24"/>
          <w:szCs w:val="24"/>
        </w:rPr>
        <w:t xml:space="preserve"> </w:t>
      </w:r>
      <w:r w:rsidRPr="00E710D0">
        <w:rPr>
          <w:rFonts w:ascii="Times New Roman" w:hAnsi="Times New Roman"/>
          <w:sz w:val="24"/>
          <w:szCs w:val="24"/>
        </w:rPr>
        <w:t xml:space="preserve">Therefore, while we cannot rule out the possibility that manufacturers would ever </w:t>
      </w:r>
      <w:r w:rsidR="008E3DFA">
        <w:rPr>
          <w:rFonts w:ascii="Times New Roman" w:hAnsi="Times New Roman"/>
          <w:sz w:val="24"/>
          <w:szCs w:val="24"/>
        </w:rPr>
        <w:t xml:space="preserve">choose to </w:t>
      </w:r>
      <w:r w:rsidRPr="00E710D0">
        <w:rPr>
          <w:rFonts w:ascii="Times New Roman" w:hAnsi="Times New Roman"/>
          <w:sz w:val="24"/>
          <w:szCs w:val="24"/>
        </w:rPr>
        <w:t>respond to the</w:t>
      </w:r>
      <w:r w:rsidRPr="00E710D0" w:rsidR="00E570BC">
        <w:rPr>
          <w:rFonts w:ascii="Times New Roman" w:hAnsi="Times New Roman"/>
          <w:sz w:val="24"/>
          <w:szCs w:val="24"/>
        </w:rPr>
        <w:t>se</w:t>
      </w:r>
      <w:r w:rsidRPr="00E710D0" w:rsidR="0022573C">
        <w:rPr>
          <w:rFonts w:ascii="Times New Roman" w:hAnsi="Times New Roman"/>
          <w:sz w:val="24"/>
          <w:szCs w:val="24"/>
        </w:rPr>
        <w:t xml:space="preserve"> final CCN </w:t>
      </w:r>
      <w:r w:rsidRPr="00E710D0">
        <w:rPr>
          <w:rFonts w:ascii="Times New Roman" w:hAnsi="Times New Roman"/>
          <w:sz w:val="24"/>
          <w:szCs w:val="24"/>
        </w:rPr>
        <w:t xml:space="preserve">requirements by increasing the </w:t>
      </w:r>
      <w:r w:rsidRPr="00E710D0" w:rsidR="005E1ACA">
        <w:rPr>
          <w:rFonts w:ascii="Times New Roman" w:hAnsi="Times New Roman"/>
          <w:sz w:val="24"/>
          <w:szCs w:val="24"/>
        </w:rPr>
        <w:t xml:space="preserve">length </w:t>
      </w:r>
      <w:r w:rsidRPr="00E710D0">
        <w:rPr>
          <w:rFonts w:ascii="Times New Roman" w:hAnsi="Times New Roman"/>
          <w:sz w:val="24"/>
          <w:szCs w:val="24"/>
        </w:rPr>
        <w:t xml:space="preserve">of an advertisement, </w:t>
      </w:r>
      <w:r w:rsidR="008E3DFA">
        <w:rPr>
          <w:rFonts w:ascii="Times New Roman" w:hAnsi="Times New Roman"/>
          <w:sz w:val="24"/>
          <w:szCs w:val="24"/>
        </w:rPr>
        <w:t xml:space="preserve">the rule itself does not dictate that result and </w:t>
      </w:r>
      <w:r w:rsidRPr="00E710D0">
        <w:rPr>
          <w:rFonts w:ascii="Times New Roman" w:hAnsi="Times New Roman"/>
          <w:sz w:val="24"/>
          <w:szCs w:val="24"/>
        </w:rPr>
        <w:t xml:space="preserve">we do not </w:t>
      </w:r>
      <w:r w:rsidRPr="00E710D0" w:rsidR="00D31988">
        <w:rPr>
          <w:rFonts w:ascii="Times New Roman" w:hAnsi="Times New Roman"/>
          <w:sz w:val="24"/>
          <w:szCs w:val="24"/>
        </w:rPr>
        <w:t xml:space="preserve">have evidence </w:t>
      </w:r>
      <w:r w:rsidR="00530E1D">
        <w:rPr>
          <w:rFonts w:ascii="Times New Roman" w:hAnsi="Times New Roman"/>
          <w:sz w:val="24"/>
          <w:szCs w:val="24"/>
        </w:rPr>
        <w:t>about whether</w:t>
      </w:r>
      <w:r w:rsidRPr="00E710D0" w:rsidR="00530E1D">
        <w:rPr>
          <w:rFonts w:ascii="Times New Roman" w:hAnsi="Times New Roman"/>
          <w:sz w:val="24"/>
          <w:szCs w:val="24"/>
        </w:rPr>
        <w:t xml:space="preserve"> </w:t>
      </w:r>
      <w:r w:rsidR="008E3DFA">
        <w:rPr>
          <w:rFonts w:ascii="Times New Roman" w:hAnsi="Times New Roman"/>
          <w:sz w:val="24"/>
          <w:szCs w:val="24"/>
        </w:rPr>
        <w:t>manufacturers will make that choice</w:t>
      </w:r>
      <w:r w:rsidRPr="00E710D0" w:rsidR="00F77AB4">
        <w:rPr>
          <w:rFonts w:ascii="Times New Roman" w:hAnsi="Times New Roman"/>
          <w:sz w:val="24"/>
          <w:szCs w:val="24"/>
        </w:rPr>
        <w:t xml:space="preserve">. </w:t>
      </w:r>
      <w:r w:rsidRPr="00E710D0" w:rsidR="005205E7">
        <w:rPr>
          <w:rFonts w:ascii="Times New Roman" w:hAnsi="Times New Roman"/>
          <w:sz w:val="24"/>
          <w:szCs w:val="24"/>
        </w:rPr>
        <w:t xml:space="preserve"> </w:t>
      </w:r>
    </w:p>
    <w:p w:rsidR="00CB03E2" w:rsidRPr="00E710D0" w:rsidP="00E1271F" w14:paraId="48BCD7CC" w14:textId="77777777">
      <w:pPr>
        <w:pStyle w:val="NoSpacing"/>
        <w:spacing w:line="360" w:lineRule="auto"/>
        <w:rPr>
          <w:rFonts w:ascii="Times New Roman" w:hAnsi="Times New Roman"/>
          <w:sz w:val="24"/>
          <w:szCs w:val="24"/>
        </w:rPr>
      </w:pPr>
    </w:p>
    <w:p w:rsidR="00CB03E2" w:rsidRPr="00D32D5E" w:rsidP="00E1271F" w14:paraId="0FAF8168" w14:textId="0B7823A3">
      <w:pPr>
        <w:spacing w:line="360" w:lineRule="auto"/>
        <w:rPr>
          <w:rFonts w:cs="Times New Roman"/>
        </w:rPr>
      </w:pPr>
      <w:r w:rsidRPr="00E710D0">
        <w:rPr>
          <w:rFonts w:cs="Times New Roman"/>
          <w:b/>
        </w:rPr>
        <w:t>Comment</w:t>
      </w:r>
      <w:r w:rsidRPr="00E710D0" w:rsidR="00D67B14">
        <w:rPr>
          <w:rFonts w:cs="Times New Roman"/>
          <w:b/>
        </w:rPr>
        <w:t xml:space="preserve"> 4</w:t>
      </w:r>
      <w:r w:rsidRPr="00E710D0">
        <w:rPr>
          <w:rFonts w:cs="Times New Roman"/>
          <w:b/>
        </w:rPr>
        <w:t>:</w:t>
      </w:r>
      <w:r w:rsidR="00955B79">
        <w:rPr>
          <w:rFonts w:cs="Times New Roman"/>
          <w:b/>
        </w:rPr>
        <w:t xml:space="preserve"> </w:t>
      </w:r>
      <w:r w:rsidRPr="00E710D0">
        <w:rPr>
          <w:rFonts w:cs="Times New Roman"/>
        </w:rPr>
        <w:t xml:space="preserve"> Comments offered differing viewpoints about whether inclusion of a dual modality requirement would increase ad</w:t>
      </w:r>
      <w:r w:rsidRPr="00E710D0" w:rsidR="00095FF3">
        <w:rPr>
          <w:rFonts w:cs="Times New Roman"/>
        </w:rPr>
        <w:t>vertisement</w:t>
      </w:r>
      <w:r w:rsidRPr="00E710D0">
        <w:rPr>
          <w:rFonts w:cs="Times New Roman"/>
        </w:rPr>
        <w:t xml:space="preserve"> length (and therefore increase costs)</w:t>
      </w:r>
      <w:r w:rsidRPr="00E710D0" w:rsidR="005205E7">
        <w:rPr>
          <w:rFonts w:cs="Times New Roman"/>
        </w:rPr>
        <w:t xml:space="preserve">. </w:t>
      </w:r>
      <w:r w:rsidR="002652AE">
        <w:rPr>
          <w:rFonts w:cs="Times New Roman"/>
        </w:rPr>
        <w:t xml:space="preserve"> </w:t>
      </w:r>
      <w:r w:rsidRPr="00E710D0">
        <w:rPr>
          <w:rFonts w:cs="Times New Roman"/>
        </w:rPr>
        <w:t>One comment questioned whether inclusion of an additional requirement for dual modality would impose a greater financial burden upon drug producers and advertisers than the standards cited in the proposed rule</w:t>
      </w:r>
      <w:r w:rsidRPr="00E710D0" w:rsidR="00451C0D">
        <w:rPr>
          <w:rFonts w:cs="Times New Roman"/>
        </w:rPr>
        <w:t xml:space="preserve">. </w:t>
      </w:r>
      <w:r w:rsidR="00E871B1">
        <w:rPr>
          <w:rFonts w:cs="Times New Roman"/>
        </w:rPr>
        <w:t xml:space="preserve"> </w:t>
      </w:r>
      <w:r w:rsidRPr="00CB5911">
        <w:rPr>
          <w:rFonts w:cs="Times New Roman"/>
        </w:rPr>
        <w:t xml:space="preserve">The comment stated that requiring dual modality would provide advertisers with more guidance on how to properly adhere to </w:t>
      </w:r>
      <w:r w:rsidRPr="00CB5911" w:rsidR="007C0B12">
        <w:rPr>
          <w:rFonts w:cs="Times New Roman"/>
        </w:rPr>
        <w:t xml:space="preserve">the </w:t>
      </w:r>
      <w:r w:rsidRPr="00CB5911">
        <w:rPr>
          <w:rFonts w:cs="Times New Roman"/>
        </w:rPr>
        <w:t>FDAAA</w:t>
      </w:r>
      <w:r w:rsidRPr="00CB5911" w:rsidR="007C0B12">
        <w:rPr>
          <w:rFonts w:cs="Times New Roman"/>
        </w:rPr>
        <w:t xml:space="preserve"> clear, conspicuous, and neutral requirement</w:t>
      </w:r>
      <w:r w:rsidRPr="00CB5911" w:rsidR="005205E7">
        <w:rPr>
          <w:rFonts w:cs="Times New Roman"/>
        </w:rPr>
        <w:t xml:space="preserve">. </w:t>
      </w:r>
      <w:r w:rsidRPr="00CB5911">
        <w:rPr>
          <w:rFonts w:cs="Times New Roman"/>
        </w:rPr>
        <w:t xml:space="preserve"> Another comment stated that requiring simultaneous audio and visual presentation of the major statement would not impose additional time, but may reduce the needed time; </w:t>
      </w:r>
      <w:r w:rsidRPr="00CB5911" w:rsidR="00DE538E">
        <w:rPr>
          <w:rFonts w:cs="Times New Roman"/>
        </w:rPr>
        <w:t>thus,</w:t>
      </w:r>
      <w:r w:rsidRPr="00CB5911">
        <w:rPr>
          <w:rFonts w:cs="Times New Roman"/>
        </w:rPr>
        <w:t xml:space="preserve"> it would not impose an undue burden on pharmaceutical advertisers</w:t>
      </w:r>
      <w:r w:rsidRPr="00CB5911" w:rsidR="00451C0D">
        <w:rPr>
          <w:rFonts w:cs="Times New Roman"/>
        </w:rPr>
        <w:t xml:space="preserve">. </w:t>
      </w:r>
      <w:r w:rsidR="00AA374F">
        <w:rPr>
          <w:rFonts w:cs="Times New Roman"/>
        </w:rPr>
        <w:t xml:space="preserve"> </w:t>
      </w:r>
      <w:r w:rsidRPr="00D32D5E">
        <w:rPr>
          <w:rFonts w:cs="Times New Roman"/>
        </w:rPr>
        <w:t>Other comments argued that the dual modality requirement would increase the length of advertisements citing, for example, ad</w:t>
      </w:r>
      <w:r w:rsidRPr="00D32D5E" w:rsidR="00095FF3">
        <w:rPr>
          <w:rFonts w:cs="Times New Roman"/>
        </w:rPr>
        <w:t>vertisement</w:t>
      </w:r>
      <w:r w:rsidRPr="00D32D5E">
        <w:rPr>
          <w:rFonts w:cs="Times New Roman"/>
        </w:rPr>
        <w:t>s with substantial risk information</w:t>
      </w:r>
      <w:r w:rsidRPr="00D32D5E" w:rsidR="00451C0D">
        <w:rPr>
          <w:rFonts w:cs="Times New Roman"/>
        </w:rPr>
        <w:t xml:space="preserve">. </w:t>
      </w:r>
    </w:p>
    <w:p w:rsidR="00CB03E2" w:rsidRPr="0037593C" w:rsidP="000D38D2" w14:paraId="5B043385" w14:textId="69AB88D2">
      <w:pPr>
        <w:spacing w:line="360" w:lineRule="auto"/>
        <w:rPr>
          <w:rFonts w:cs="Times New Roman"/>
        </w:rPr>
      </w:pPr>
      <w:r w:rsidRPr="00D32D5E">
        <w:rPr>
          <w:rFonts w:cs="Times New Roman"/>
          <w:b/>
        </w:rPr>
        <w:t>Response</w:t>
      </w:r>
      <w:r w:rsidRPr="00D32D5E" w:rsidR="00D67B14">
        <w:rPr>
          <w:rFonts w:cs="Times New Roman"/>
          <w:b/>
        </w:rPr>
        <w:t xml:space="preserve"> 4</w:t>
      </w:r>
      <w:r w:rsidRPr="00D32D5E">
        <w:rPr>
          <w:rFonts w:cs="Times New Roman"/>
          <w:b/>
        </w:rPr>
        <w:t>:</w:t>
      </w:r>
      <w:r w:rsidRPr="00D32D5E">
        <w:rPr>
          <w:rFonts w:cs="Times New Roman"/>
        </w:rPr>
        <w:t xml:space="preserve">  Because the requirement to present risk information in a </w:t>
      </w:r>
      <w:r w:rsidRPr="00D32D5E" w:rsidR="00795249">
        <w:rPr>
          <w:rFonts w:cs="Times New Roman"/>
        </w:rPr>
        <w:t>CCN</w:t>
      </w:r>
      <w:r w:rsidRPr="00D32D5E">
        <w:rPr>
          <w:rFonts w:cs="Times New Roman"/>
        </w:rPr>
        <w:t xml:space="preserve"> manner is already in effect </w:t>
      </w:r>
      <w:r w:rsidRPr="00D32D5E" w:rsidR="0044700A">
        <w:rPr>
          <w:rFonts w:cs="Times New Roman"/>
        </w:rPr>
        <w:t>under FDAAA</w:t>
      </w:r>
      <w:r w:rsidRPr="00D32D5E">
        <w:rPr>
          <w:rFonts w:cs="Times New Roman"/>
        </w:rPr>
        <w:t xml:space="preserve">, the issuance of defined standards should reduce regulatory uncertainty, which in turn could reduce </w:t>
      </w:r>
      <w:r w:rsidRPr="00D32D5E" w:rsidR="003942DC">
        <w:rPr>
          <w:rFonts w:cs="Times New Roman"/>
        </w:rPr>
        <w:t>inefficiencies in compliance</w:t>
      </w:r>
      <w:r w:rsidRPr="00D32D5E" w:rsidR="00451C0D">
        <w:rPr>
          <w:rFonts w:cs="Times New Roman"/>
        </w:rPr>
        <w:t xml:space="preserve">. </w:t>
      </w:r>
      <w:r w:rsidR="00D142E0">
        <w:rPr>
          <w:rFonts w:cs="Times New Roman"/>
        </w:rPr>
        <w:t xml:space="preserve"> </w:t>
      </w:r>
      <w:r w:rsidRPr="00D32D5E" w:rsidR="00643264">
        <w:rPr>
          <w:rFonts w:cs="Times New Roman"/>
        </w:rPr>
        <w:t>Moreover, the Agency has provided flexibility for sponsors to determine how to meet the dual modality requirement</w:t>
      </w:r>
      <w:r w:rsidRPr="00D32D5E" w:rsidR="00451C0D">
        <w:rPr>
          <w:rFonts w:cs="Times New Roman"/>
        </w:rPr>
        <w:t xml:space="preserve">. </w:t>
      </w:r>
      <w:r w:rsidR="002F20E1">
        <w:rPr>
          <w:rFonts w:cs="Times New Roman"/>
        </w:rPr>
        <w:t xml:space="preserve"> </w:t>
      </w:r>
      <w:r w:rsidRPr="00D32D5E" w:rsidR="00776DB9">
        <w:rPr>
          <w:rFonts w:cs="Times New Roman"/>
        </w:rPr>
        <w:t>For example, t</w:t>
      </w:r>
      <w:r w:rsidRPr="00D32D5E">
        <w:rPr>
          <w:rFonts w:cs="Times New Roman"/>
        </w:rPr>
        <w:t xml:space="preserve">he requirement for dual modality </w:t>
      </w:r>
      <w:r w:rsidRPr="00D32D5E" w:rsidR="00980D8C">
        <w:rPr>
          <w:rFonts w:cs="Times New Roman"/>
        </w:rPr>
        <w:t xml:space="preserve">presentation of the major statement </w:t>
      </w:r>
      <w:r w:rsidRPr="00D32D5E">
        <w:rPr>
          <w:rFonts w:cs="Times New Roman"/>
        </w:rPr>
        <w:t>may be met</w:t>
      </w:r>
      <w:r w:rsidRPr="00D32D5E" w:rsidR="001A178F">
        <w:rPr>
          <w:rFonts w:cs="Times New Roman"/>
        </w:rPr>
        <w:t xml:space="preserve"> by</w:t>
      </w:r>
      <w:r w:rsidRPr="00D32D5E">
        <w:rPr>
          <w:rFonts w:cs="Times New Roman"/>
        </w:rPr>
        <w:t xml:space="preserve"> </w:t>
      </w:r>
      <w:r w:rsidRPr="00D32D5E" w:rsidR="00842E4A">
        <w:rPr>
          <w:rFonts w:cs="Times New Roman"/>
        </w:rPr>
        <w:t xml:space="preserve">displaying on screen </w:t>
      </w:r>
      <w:r w:rsidRPr="00D32D5E" w:rsidR="00247E96">
        <w:rPr>
          <w:rFonts w:cs="Times New Roman"/>
        </w:rPr>
        <w:t xml:space="preserve">the verbatim </w:t>
      </w:r>
      <w:r w:rsidRPr="00D32D5E" w:rsidR="00842E4A">
        <w:rPr>
          <w:rFonts w:cs="Times New Roman"/>
        </w:rPr>
        <w:t xml:space="preserve">key terms or </w:t>
      </w:r>
      <w:r w:rsidRPr="00D32D5E">
        <w:rPr>
          <w:rFonts w:cs="Times New Roman"/>
        </w:rPr>
        <w:t xml:space="preserve">phrases </w:t>
      </w:r>
      <w:r w:rsidRPr="00D32D5E" w:rsidR="00842E4A">
        <w:rPr>
          <w:rFonts w:cs="Times New Roman"/>
        </w:rPr>
        <w:t xml:space="preserve">from the corresponding audio; a verbatim </w:t>
      </w:r>
      <w:r w:rsidRPr="00D32D5E" w:rsidR="00247E96">
        <w:rPr>
          <w:rFonts w:cs="Times New Roman"/>
        </w:rPr>
        <w:t xml:space="preserve">complete </w:t>
      </w:r>
      <w:r w:rsidRPr="00D32D5E" w:rsidR="00842E4A">
        <w:rPr>
          <w:rFonts w:cs="Times New Roman"/>
        </w:rPr>
        <w:t>transcript is not required</w:t>
      </w:r>
      <w:r w:rsidRPr="00D32D5E" w:rsidR="00795249">
        <w:rPr>
          <w:rFonts w:cs="Times New Roman"/>
        </w:rPr>
        <w:t xml:space="preserve">, </w:t>
      </w:r>
      <w:r w:rsidRPr="00D32D5E" w:rsidR="0007222F">
        <w:rPr>
          <w:rFonts w:cs="Times New Roman"/>
        </w:rPr>
        <w:t xml:space="preserve">but is another option that sponsors </w:t>
      </w:r>
      <w:r w:rsidRPr="00D32D5E" w:rsidR="0019095E">
        <w:rPr>
          <w:rFonts w:cs="Times New Roman"/>
        </w:rPr>
        <w:t>can choose to use to fulfill dual modality</w:t>
      </w:r>
      <w:r w:rsidRPr="00D32D5E" w:rsidR="00842E4A">
        <w:rPr>
          <w:rFonts w:cs="Times New Roman"/>
        </w:rPr>
        <w:t xml:space="preserve">. </w:t>
      </w:r>
      <w:r w:rsidRPr="00D32D5E" w:rsidR="00451C0D">
        <w:rPr>
          <w:rFonts w:cs="Times New Roman"/>
        </w:rPr>
        <w:t xml:space="preserve"> </w:t>
      </w:r>
      <w:r w:rsidRPr="00D32D5E">
        <w:rPr>
          <w:rFonts w:cs="Times New Roman"/>
        </w:rPr>
        <w:t xml:space="preserve">Thus, the agency finds that the inclusion of the major statement in both audio and visual modes </w:t>
      </w:r>
      <w:r w:rsidRPr="00D32D5E" w:rsidR="002261CC">
        <w:rPr>
          <w:rFonts w:cs="Times New Roman"/>
        </w:rPr>
        <w:t xml:space="preserve">in television advertisements </w:t>
      </w:r>
      <w:r w:rsidRPr="00D32D5E">
        <w:rPr>
          <w:rFonts w:cs="Times New Roman"/>
        </w:rPr>
        <w:t xml:space="preserve">would not </w:t>
      </w:r>
      <w:r w:rsidRPr="00D32D5E" w:rsidR="00A82832">
        <w:rPr>
          <w:rFonts w:cs="Times New Roman"/>
        </w:rPr>
        <w:t xml:space="preserve">generally </w:t>
      </w:r>
      <w:r w:rsidRPr="00D32D5E">
        <w:rPr>
          <w:rFonts w:cs="Times New Roman"/>
        </w:rPr>
        <w:t xml:space="preserve">increase the </w:t>
      </w:r>
      <w:r w:rsidRPr="00D32D5E" w:rsidR="0035447C">
        <w:rPr>
          <w:rFonts w:cs="Times New Roman"/>
        </w:rPr>
        <w:t xml:space="preserve">advertising </w:t>
      </w:r>
      <w:r w:rsidRPr="00D32D5E">
        <w:rPr>
          <w:rFonts w:cs="Times New Roman"/>
        </w:rPr>
        <w:t>time needed</w:t>
      </w:r>
      <w:r w:rsidRPr="00D32D5E" w:rsidR="00451C0D">
        <w:rPr>
          <w:rFonts w:cs="Times New Roman"/>
        </w:rPr>
        <w:t>.</w:t>
      </w:r>
      <w:r w:rsidR="004E73BD">
        <w:rPr>
          <w:rFonts w:cs="Times New Roman"/>
        </w:rPr>
        <w:t xml:space="preserve"> </w:t>
      </w:r>
      <w:r w:rsidRPr="0037593C" w:rsidR="00451C0D">
        <w:rPr>
          <w:rFonts w:cs="Times New Roman"/>
        </w:rPr>
        <w:t xml:space="preserve"> </w:t>
      </w:r>
      <w:r w:rsidRPr="0037593C">
        <w:rPr>
          <w:rFonts w:cs="Times New Roman"/>
        </w:rPr>
        <w:t xml:space="preserve">However, in the analysis of </w:t>
      </w:r>
      <w:r w:rsidRPr="0037593C" w:rsidR="002261CC">
        <w:rPr>
          <w:rFonts w:cs="Times New Roman"/>
        </w:rPr>
        <w:t xml:space="preserve">this </w:t>
      </w:r>
      <w:r w:rsidRPr="0037593C">
        <w:rPr>
          <w:rFonts w:cs="Times New Roman"/>
        </w:rPr>
        <w:t>final rule</w:t>
      </w:r>
      <w:r w:rsidRPr="0037593C" w:rsidR="0068297C">
        <w:rPr>
          <w:rFonts w:cs="Times New Roman"/>
        </w:rPr>
        <w:t>,</w:t>
      </w:r>
      <w:r w:rsidRPr="0037593C">
        <w:rPr>
          <w:rFonts w:cs="Times New Roman"/>
        </w:rPr>
        <w:t xml:space="preserve"> we increase by 25 percent the number of hours at the high end of our </w:t>
      </w:r>
      <w:r w:rsidRPr="0037593C" w:rsidR="009A0A5A">
        <w:rPr>
          <w:rFonts w:cs="Times New Roman"/>
        </w:rPr>
        <w:t>estimated range</w:t>
      </w:r>
      <w:r w:rsidRPr="0037593C">
        <w:rPr>
          <w:rFonts w:cs="Times New Roman"/>
        </w:rPr>
        <w:t xml:space="preserve"> </w:t>
      </w:r>
      <w:r w:rsidRPr="0037593C" w:rsidR="001A178F">
        <w:rPr>
          <w:rFonts w:cs="Times New Roman"/>
        </w:rPr>
        <w:t>for</w:t>
      </w:r>
      <w:r w:rsidRPr="0037593C">
        <w:rPr>
          <w:rFonts w:cs="Times New Roman"/>
        </w:rPr>
        <w:t xml:space="preserve"> revising </w:t>
      </w:r>
      <w:r w:rsidRPr="0037593C" w:rsidR="0068297C">
        <w:rPr>
          <w:rFonts w:cs="Times New Roman"/>
        </w:rPr>
        <w:t>company standard operating procedures</w:t>
      </w:r>
      <w:r w:rsidRPr="0037593C">
        <w:rPr>
          <w:rFonts w:cs="Times New Roman"/>
        </w:rPr>
        <w:t xml:space="preserve"> to account for planning and procedure adjustments that might be needed to produce ad</w:t>
      </w:r>
      <w:r w:rsidRPr="0037593C" w:rsidR="00095FF3">
        <w:rPr>
          <w:rFonts w:cs="Times New Roman"/>
        </w:rPr>
        <w:t>vertisement</w:t>
      </w:r>
      <w:r w:rsidRPr="0037593C">
        <w:rPr>
          <w:rFonts w:cs="Times New Roman"/>
        </w:rPr>
        <w:t xml:space="preserve">s that comply with </w:t>
      </w:r>
      <w:r w:rsidR="00627841">
        <w:rPr>
          <w:rFonts w:cs="Times New Roman"/>
        </w:rPr>
        <w:t>the</w:t>
      </w:r>
      <w:r w:rsidRPr="0037593C">
        <w:rPr>
          <w:rFonts w:cs="Times New Roman"/>
        </w:rPr>
        <w:t xml:space="preserve"> standards and remain within current </w:t>
      </w:r>
      <w:r w:rsidRPr="0037593C" w:rsidR="005F7742">
        <w:rPr>
          <w:rFonts w:cs="Times New Roman"/>
        </w:rPr>
        <w:t xml:space="preserve">advertising </w:t>
      </w:r>
      <w:r w:rsidRPr="0037593C" w:rsidR="006C6D71">
        <w:rPr>
          <w:rFonts w:cs="Times New Roman"/>
        </w:rPr>
        <w:t>time durations</w:t>
      </w:r>
      <w:r w:rsidRPr="0037593C" w:rsidR="00451C0D">
        <w:rPr>
          <w:rFonts w:cs="Times New Roman"/>
        </w:rPr>
        <w:t xml:space="preserve">. </w:t>
      </w:r>
    </w:p>
    <w:p w:rsidR="00CB03E2" w:rsidRPr="0037593C" w:rsidP="00E1271F" w14:paraId="4B394CC2" w14:textId="77777777">
      <w:pPr>
        <w:spacing w:line="360" w:lineRule="auto"/>
        <w:rPr>
          <w:rFonts w:cs="Times New Roman"/>
        </w:rPr>
      </w:pPr>
    </w:p>
    <w:p w:rsidR="00CB03E2" w:rsidRPr="00F02154" w:rsidP="00E1271F" w14:paraId="70428757" w14:textId="0BDCBA70">
      <w:pPr>
        <w:spacing w:line="360" w:lineRule="auto"/>
        <w:rPr>
          <w:rFonts w:cs="Times New Roman"/>
        </w:rPr>
      </w:pPr>
      <w:r w:rsidRPr="0037593C">
        <w:rPr>
          <w:rFonts w:cs="Times New Roman"/>
          <w:b/>
        </w:rPr>
        <w:t>Comment</w:t>
      </w:r>
      <w:r w:rsidRPr="0037593C" w:rsidR="00D67B14">
        <w:rPr>
          <w:rFonts w:cs="Times New Roman"/>
          <w:b/>
        </w:rPr>
        <w:t xml:space="preserve"> 5</w:t>
      </w:r>
      <w:r w:rsidRPr="0037593C">
        <w:rPr>
          <w:rFonts w:cs="Times New Roman"/>
          <w:b/>
        </w:rPr>
        <w:t xml:space="preserve">: </w:t>
      </w:r>
      <w:r w:rsidR="0062487D">
        <w:rPr>
          <w:rFonts w:cs="Times New Roman"/>
          <w:b/>
        </w:rPr>
        <w:t xml:space="preserve"> </w:t>
      </w:r>
      <w:r w:rsidRPr="0037593C">
        <w:rPr>
          <w:rFonts w:cs="Times New Roman"/>
        </w:rPr>
        <w:t>While some comments supported the earliest possible effective date for implementation of the proposed standards, another comment stated that a 90-day implementation period was reasonable for DTC ad</w:t>
      </w:r>
      <w:r w:rsidRPr="0037593C" w:rsidR="00095FF3">
        <w:rPr>
          <w:rFonts w:cs="Times New Roman"/>
        </w:rPr>
        <w:t>vertisement</w:t>
      </w:r>
      <w:r w:rsidRPr="0037593C">
        <w:rPr>
          <w:rFonts w:cs="Times New Roman"/>
        </w:rPr>
        <w:t xml:space="preserve">s that have not already begun production and that 180 days would be reasonable </w:t>
      </w:r>
      <w:r w:rsidRPr="0037593C" w:rsidR="002261CC">
        <w:rPr>
          <w:rFonts w:cs="Times New Roman"/>
        </w:rPr>
        <w:t xml:space="preserve">for those </w:t>
      </w:r>
      <w:r w:rsidRPr="0037593C">
        <w:rPr>
          <w:rFonts w:cs="Times New Roman"/>
        </w:rPr>
        <w:t xml:space="preserve">that are already in production or circulation </w:t>
      </w:r>
      <w:r w:rsidRPr="0037593C" w:rsidR="002261CC">
        <w:rPr>
          <w:rFonts w:cs="Times New Roman"/>
        </w:rPr>
        <w:t>and</w:t>
      </w:r>
      <w:r w:rsidRPr="0037593C">
        <w:rPr>
          <w:rFonts w:cs="Times New Roman"/>
        </w:rPr>
        <w:t xml:space="preserve"> may need modifications.</w:t>
      </w:r>
      <w:r w:rsidR="0059154C">
        <w:rPr>
          <w:rFonts w:cs="Times New Roman"/>
        </w:rPr>
        <w:t xml:space="preserve"> </w:t>
      </w:r>
      <w:r w:rsidRPr="00F02154">
        <w:rPr>
          <w:rFonts w:cs="Times New Roman"/>
        </w:rPr>
        <w:t xml:space="preserve"> The comment stated that a 90-day effective date for advertisements that have already been produced would have a significant financial impact </w:t>
      </w:r>
      <w:r w:rsidRPr="00F02154" w:rsidR="00554B72">
        <w:rPr>
          <w:rFonts w:cs="Times New Roman"/>
        </w:rPr>
        <w:t xml:space="preserve">and </w:t>
      </w:r>
      <w:r w:rsidRPr="00F02154">
        <w:rPr>
          <w:rFonts w:cs="Times New Roman"/>
        </w:rPr>
        <w:t>that FDA’s one-time cost estimate</w:t>
      </w:r>
      <w:r w:rsidRPr="00F02154" w:rsidR="00554B72">
        <w:rPr>
          <w:rFonts w:cs="Times New Roman"/>
        </w:rPr>
        <w:t>s</w:t>
      </w:r>
      <w:r w:rsidRPr="00F02154">
        <w:rPr>
          <w:rFonts w:cs="Times New Roman"/>
        </w:rPr>
        <w:t xml:space="preserve"> for modifying existing advertisements ($100,000 - $150,000 per television advertisement and $10,000 - $20,000</w:t>
      </w:r>
      <w:r w:rsidRPr="00F02154" w:rsidR="00554B72">
        <w:rPr>
          <w:rFonts w:cs="Times New Roman"/>
        </w:rPr>
        <w:t xml:space="preserve"> per radio advertisement) appear</w:t>
      </w:r>
      <w:r w:rsidRPr="00F02154">
        <w:rPr>
          <w:rFonts w:cs="Times New Roman"/>
        </w:rPr>
        <w:t xml:space="preserve"> optimistically low</w:t>
      </w:r>
      <w:r w:rsidRPr="00F02154" w:rsidR="00451C0D">
        <w:rPr>
          <w:rFonts w:cs="Times New Roman"/>
        </w:rPr>
        <w:t>.</w:t>
      </w:r>
      <w:r w:rsidR="00451C0D">
        <w:rPr>
          <w:rFonts w:cs="Times New Roman"/>
        </w:rPr>
        <w:t xml:space="preserve"> </w:t>
      </w:r>
      <w:r w:rsidRPr="00F02154" w:rsidR="00451C0D">
        <w:rPr>
          <w:rFonts w:cs="Times New Roman"/>
        </w:rPr>
        <w:t xml:space="preserve"> </w:t>
      </w:r>
      <w:r w:rsidRPr="00F02154">
        <w:rPr>
          <w:rFonts w:cs="Times New Roman"/>
        </w:rPr>
        <w:t>The comment requested that FDA revisit these estimates and publish a more detailed analysis of the cost of modifying existing advertisements</w:t>
      </w:r>
      <w:r w:rsidRPr="00F02154" w:rsidR="00451C0D">
        <w:rPr>
          <w:rFonts w:cs="Times New Roman"/>
        </w:rPr>
        <w:t xml:space="preserve">. </w:t>
      </w:r>
    </w:p>
    <w:p w:rsidR="00CB03E2" w:rsidRPr="00635A78" w:rsidP="00E1271F" w14:paraId="434EFEC7" w14:textId="1E1CEA8B">
      <w:pPr>
        <w:spacing w:line="360" w:lineRule="auto"/>
        <w:rPr>
          <w:rFonts w:cs="Times New Roman"/>
        </w:rPr>
      </w:pPr>
      <w:r w:rsidRPr="00F02154">
        <w:rPr>
          <w:rFonts w:cs="Times New Roman"/>
          <w:b/>
        </w:rPr>
        <w:t>Response</w:t>
      </w:r>
      <w:r w:rsidRPr="00F02154" w:rsidR="00D67B14">
        <w:rPr>
          <w:rFonts w:cs="Times New Roman"/>
          <w:b/>
        </w:rPr>
        <w:t xml:space="preserve"> 5</w:t>
      </w:r>
      <w:r w:rsidRPr="00F02154">
        <w:rPr>
          <w:rFonts w:cs="Times New Roman"/>
          <w:b/>
        </w:rPr>
        <w:t>:</w:t>
      </w:r>
      <w:r w:rsidR="000D04BD">
        <w:rPr>
          <w:rFonts w:cs="Times New Roman"/>
          <w:b/>
        </w:rPr>
        <w:t xml:space="preserve"> </w:t>
      </w:r>
      <w:r w:rsidRPr="00635A78">
        <w:rPr>
          <w:rFonts w:cs="Times New Roman"/>
        </w:rPr>
        <w:t xml:space="preserve"> For the proposed rule the Agency relied on industry sources to estimate the costs to modify existing advertisements (for example, to add superimposed text or prepare new audio)</w:t>
      </w:r>
      <w:r w:rsidRPr="00635A78" w:rsidR="00451C0D">
        <w:rPr>
          <w:rFonts w:cs="Times New Roman"/>
        </w:rPr>
        <w:t xml:space="preserve">. </w:t>
      </w:r>
      <w:r w:rsidR="00E008ED">
        <w:rPr>
          <w:rFonts w:cs="Times New Roman"/>
        </w:rPr>
        <w:t xml:space="preserve"> </w:t>
      </w:r>
      <w:r w:rsidRPr="00635A78">
        <w:rPr>
          <w:rFonts w:cs="Times New Roman"/>
        </w:rPr>
        <w:t>We requested detailed comments on our estimates</w:t>
      </w:r>
      <w:r w:rsidRPr="00635A78" w:rsidR="00451C0D">
        <w:rPr>
          <w:rFonts w:cs="Times New Roman"/>
        </w:rPr>
        <w:t xml:space="preserve">. </w:t>
      </w:r>
      <w:r w:rsidR="00E008ED">
        <w:rPr>
          <w:rFonts w:cs="Times New Roman"/>
        </w:rPr>
        <w:t xml:space="preserve"> </w:t>
      </w:r>
      <w:r w:rsidRPr="00635A78">
        <w:rPr>
          <w:rFonts w:cs="Times New Roman"/>
        </w:rPr>
        <w:t xml:space="preserve">The comments did not provide any data to support an alternative estimate of costs. </w:t>
      </w:r>
      <w:r w:rsidR="00E008ED">
        <w:rPr>
          <w:rFonts w:cs="Times New Roman"/>
        </w:rPr>
        <w:t xml:space="preserve"> </w:t>
      </w:r>
      <w:r w:rsidRPr="00635A78" w:rsidR="001A178F">
        <w:rPr>
          <w:rFonts w:cs="Times New Roman"/>
        </w:rPr>
        <w:t>Therefore, for this final rule, we</w:t>
      </w:r>
      <w:r w:rsidRPr="00635A78" w:rsidR="00664C4B">
        <w:rPr>
          <w:rFonts w:cs="Times New Roman"/>
        </w:rPr>
        <w:t xml:space="preserve"> continue to</w:t>
      </w:r>
      <w:r w:rsidRPr="00635A78" w:rsidR="001A178F">
        <w:rPr>
          <w:rFonts w:cs="Times New Roman"/>
        </w:rPr>
        <w:t xml:space="preserve"> rely on the information we gathered for the proposed rule (updating for inflation) but consider the cost of revising a television ad</w:t>
      </w:r>
      <w:r w:rsidRPr="00635A78" w:rsidR="00095FF3">
        <w:rPr>
          <w:rFonts w:cs="Times New Roman"/>
        </w:rPr>
        <w:t>vertisement</w:t>
      </w:r>
      <w:r w:rsidRPr="00635A78" w:rsidR="001A178F">
        <w:rPr>
          <w:rFonts w:cs="Times New Roman"/>
        </w:rPr>
        <w:t xml:space="preserve"> to </w:t>
      </w:r>
      <w:r w:rsidRPr="00635A78" w:rsidR="009A0A5A">
        <w:rPr>
          <w:rFonts w:cs="Times New Roman"/>
        </w:rPr>
        <w:t>a</w:t>
      </w:r>
      <w:r w:rsidRPr="00635A78" w:rsidR="0044700A">
        <w:rPr>
          <w:rFonts w:cs="Times New Roman"/>
        </w:rPr>
        <w:t>d</w:t>
      </w:r>
      <w:r w:rsidRPr="00635A78" w:rsidR="009A0A5A">
        <w:rPr>
          <w:rFonts w:cs="Times New Roman"/>
        </w:rPr>
        <w:t xml:space="preserve">d or modify text </w:t>
      </w:r>
      <w:r w:rsidRPr="00635A78" w:rsidR="001A178F">
        <w:rPr>
          <w:rFonts w:cs="Times New Roman"/>
        </w:rPr>
        <w:t xml:space="preserve">separately from the cost of making additional revisions to meet </w:t>
      </w:r>
      <w:r w:rsidRPr="00635A78" w:rsidR="009A0A5A">
        <w:rPr>
          <w:rFonts w:cs="Times New Roman"/>
        </w:rPr>
        <w:t xml:space="preserve">standards pertaining to the non-textual </w:t>
      </w:r>
      <w:r w:rsidRPr="00635A78" w:rsidR="00664C4B">
        <w:rPr>
          <w:rFonts w:cs="Times New Roman"/>
        </w:rPr>
        <w:t xml:space="preserve">aspects </w:t>
      </w:r>
      <w:r w:rsidRPr="00635A78" w:rsidR="009A0A5A">
        <w:rPr>
          <w:rFonts w:cs="Times New Roman"/>
        </w:rPr>
        <w:t xml:space="preserve">of the </w:t>
      </w:r>
      <w:r w:rsidRPr="00635A78" w:rsidR="00095FF3">
        <w:rPr>
          <w:rFonts w:cs="Times New Roman"/>
        </w:rPr>
        <w:t>major statement</w:t>
      </w:r>
      <w:r w:rsidRPr="00635A78" w:rsidR="00451C0D">
        <w:rPr>
          <w:rFonts w:cs="Times New Roman"/>
        </w:rPr>
        <w:t>.</w:t>
      </w:r>
      <w:r>
        <w:rPr>
          <w:rStyle w:val="FootnoteReference"/>
          <w:rFonts w:cs="Times New Roman"/>
          <w:vertAlign w:val="superscript"/>
        </w:rPr>
        <w:footnoteReference w:id="3"/>
      </w:r>
      <w:r w:rsidRPr="00635A78" w:rsidR="00451C0D">
        <w:rPr>
          <w:rFonts w:cs="Times New Roman"/>
          <w:vertAlign w:val="superscript"/>
        </w:rPr>
        <w:t xml:space="preserve"> </w:t>
      </w:r>
      <w:r w:rsidR="00E008ED">
        <w:rPr>
          <w:rFonts w:cs="Times New Roman"/>
          <w:vertAlign w:val="superscript"/>
        </w:rPr>
        <w:t xml:space="preserve"> </w:t>
      </w:r>
      <w:r w:rsidRPr="00635A78" w:rsidR="003F564D">
        <w:rPr>
          <w:rFonts w:cs="Times New Roman"/>
        </w:rPr>
        <w:t xml:space="preserve">We also note that the Agency is providing a compliance date that is 365 days after publication of this final rule, which should alleviate concerns </w:t>
      </w:r>
      <w:r w:rsidRPr="00635A78" w:rsidR="003E74D9">
        <w:rPr>
          <w:rFonts w:cs="Times New Roman"/>
        </w:rPr>
        <w:t xml:space="preserve">from large and small firms </w:t>
      </w:r>
      <w:r w:rsidRPr="00635A78" w:rsidR="003F564D">
        <w:rPr>
          <w:rFonts w:cs="Times New Roman"/>
        </w:rPr>
        <w:t xml:space="preserve">about </w:t>
      </w:r>
      <w:r w:rsidRPr="00635A78" w:rsidR="004505C8">
        <w:rPr>
          <w:rFonts w:cs="Times New Roman"/>
        </w:rPr>
        <w:t xml:space="preserve">the burden of </w:t>
      </w:r>
      <w:r w:rsidRPr="00635A78" w:rsidR="003F564D">
        <w:rPr>
          <w:rFonts w:cs="Times New Roman"/>
        </w:rPr>
        <w:t>having to quickly revise ad</w:t>
      </w:r>
      <w:r w:rsidRPr="00635A78" w:rsidR="00095FF3">
        <w:rPr>
          <w:rFonts w:cs="Times New Roman"/>
        </w:rPr>
        <w:t>vertisement</w:t>
      </w:r>
      <w:r w:rsidRPr="00635A78" w:rsidR="003F564D">
        <w:rPr>
          <w:rFonts w:cs="Times New Roman"/>
        </w:rPr>
        <w:t>s</w:t>
      </w:r>
      <w:r w:rsidRPr="00635A78" w:rsidR="00A72ABF">
        <w:rPr>
          <w:rFonts w:cs="Times New Roman"/>
        </w:rPr>
        <w:t xml:space="preserve"> </w:t>
      </w:r>
      <w:r w:rsidRPr="00635A78" w:rsidR="003F564D">
        <w:rPr>
          <w:rFonts w:cs="Times New Roman"/>
        </w:rPr>
        <w:t>that are already in production or circulation.</w:t>
      </w:r>
      <w:r w:rsidRPr="00635A78">
        <w:rPr>
          <w:rFonts w:cs="Times New Roman"/>
        </w:rPr>
        <w:t xml:space="preserve"> </w:t>
      </w:r>
    </w:p>
    <w:p w:rsidR="00BF0E15" w:rsidRPr="00635A78" w:rsidP="00E1271F" w14:paraId="489100F8" w14:textId="77777777">
      <w:pPr>
        <w:spacing w:line="360" w:lineRule="auto"/>
        <w:rPr>
          <w:rFonts w:cs="Times New Roman"/>
        </w:rPr>
      </w:pPr>
    </w:p>
    <w:p w:rsidR="00E8055A" w:rsidRPr="004C6859" w:rsidP="00E1271F" w14:paraId="7DDEFA6A" w14:textId="132906D5">
      <w:pPr>
        <w:spacing w:line="360" w:lineRule="auto"/>
        <w:rPr>
          <w:rFonts w:cs="Times New Roman"/>
        </w:rPr>
      </w:pPr>
      <w:r w:rsidRPr="00635A78">
        <w:rPr>
          <w:rFonts w:cs="Times New Roman"/>
          <w:b/>
        </w:rPr>
        <w:t>Comment 6</w:t>
      </w:r>
      <w:r w:rsidRPr="00635A78" w:rsidR="003F564D">
        <w:rPr>
          <w:rFonts w:cs="Times New Roman"/>
          <w:b/>
        </w:rPr>
        <w:t xml:space="preserve">:  </w:t>
      </w:r>
      <w:r w:rsidRPr="00635A78" w:rsidR="003F564D">
        <w:rPr>
          <w:rFonts w:cs="Times New Roman"/>
        </w:rPr>
        <w:t xml:space="preserve">Some comments request additional detail about </w:t>
      </w:r>
      <w:r w:rsidRPr="00635A78" w:rsidR="00F72908">
        <w:rPr>
          <w:rFonts w:cs="Times New Roman"/>
        </w:rPr>
        <w:t xml:space="preserve">FDA’s </w:t>
      </w:r>
      <w:r w:rsidRPr="00635A78" w:rsidR="003F564D">
        <w:rPr>
          <w:rFonts w:cs="Times New Roman"/>
        </w:rPr>
        <w:t>e</w:t>
      </w:r>
      <w:r w:rsidRPr="00635A78" w:rsidR="0091759D">
        <w:rPr>
          <w:rFonts w:cs="Times New Roman"/>
        </w:rPr>
        <w:t>xamination</w:t>
      </w:r>
      <w:r w:rsidRPr="00635A78" w:rsidR="003F564D">
        <w:rPr>
          <w:rFonts w:cs="Times New Roman"/>
        </w:rPr>
        <w:t xml:space="preserve"> </w:t>
      </w:r>
      <w:r w:rsidRPr="00635A78">
        <w:rPr>
          <w:rFonts w:cs="Times New Roman"/>
        </w:rPr>
        <w:t xml:space="preserve">of a sample of television and radio advertisements </w:t>
      </w:r>
      <w:r w:rsidRPr="00635A78" w:rsidR="00B62210">
        <w:rPr>
          <w:rFonts w:cs="Times New Roman"/>
        </w:rPr>
        <w:t>disseminated in 2008</w:t>
      </w:r>
      <w:r w:rsidRPr="00635A78" w:rsidR="00DA3FDE">
        <w:rPr>
          <w:rFonts w:cs="Times New Roman"/>
        </w:rPr>
        <w:t xml:space="preserve">. </w:t>
      </w:r>
      <w:r w:rsidR="008C1D1F">
        <w:rPr>
          <w:rFonts w:cs="Times New Roman"/>
        </w:rPr>
        <w:t xml:space="preserve"> </w:t>
      </w:r>
      <w:r w:rsidRPr="004C6859" w:rsidR="00DA3FDE">
        <w:rPr>
          <w:rFonts w:cs="Times New Roman"/>
        </w:rPr>
        <w:t>As</w:t>
      </w:r>
      <w:r w:rsidRPr="004C6859" w:rsidR="00F72908">
        <w:rPr>
          <w:rFonts w:cs="Times New Roman"/>
        </w:rPr>
        <w:t xml:space="preserve"> described in the</w:t>
      </w:r>
      <w:r w:rsidRPr="004C6859" w:rsidR="00333131">
        <w:rPr>
          <w:rFonts w:cs="Times New Roman"/>
        </w:rPr>
        <w:t xml:space="preserve"> </w:t>
      </w:r>
      <w:r w:rsidRPr="004C6859" w:rsidR="00AC0302">
        <w:rPr>
          <w:rFonts w:cs="Times New Roman"/>
        </w:rPr>
        <w:t xml:space="preserve">Analysis of Impacts </w:t>
      </w:r>
      <w:r w:rsidRPr="004C6859" w:rsidR="00B43534">
        <w:rPr>
          <w:rFonts w:cs="Times New Roman"/>
        </w:rPr>
        <w:t xml:space="preserve">section of the </w:t>
      </w:r>
      <w:r w:rsidRPr="004C6859" w:rsidR="00F72908">
        <w:rPr>
          <w:rFonts w:cs="Times New Roman"/>
        </w:rPr>
        <w:t>proposed rulemaking document</w:t>
      </w:r>
      <w:r w:rsidRPr="004C6859" w:rsidR="00662875">
        <w:rPr>
          <w:rFonts w:cs="Times New Roman"/>
        </w:rPr>
        <w:t>,</w:t>
      </w:r>
      <w:r w:rsidRPr="004C6859" w:rsidR="00A77B2C">
        <w:rPr>
          <w:rFonts w:cs="Times New Roman"/>
        </w:rPr>
        <w:t xml:space="preserve"> </w:t>
      </w:r>
      <w:r w:rsidRPr="004C6859" w:rsidR="00A3600A">
        <w:rPr>
          <w:rFonts w:cs="Times New Roman"/>
        </w:rPr>
        <w:t>t</w:t>
      </w:r>
      <w:r w:rsidRPr="004C6859" w:rsidR="00A77B2C">
        <w:rPr>
          <w:rFonts w:cs="Times New Roman"/>
        </w:rPr>
        <w:t xml:space="preserve">hat </w:t>
      </w:r>
      <w:r w:rsidRPr="004C6859" w:rsidR="000A3A73">
        <w:rPr>
          <w:rFonts w:cs="Times New Roman"/>
        </w:rPr>
        <w:t>e</w:t>
      </w:r>
      <w:r w:rsidRPr="004C6859" w:rsidR="00FE50FB">
        <w:rPr>
          <w:rFonts w:cs="Times New Roman"/>
        </w:rPr>
        <w:t>xamination</w:t>
      </w:r>
      <w:r w:rsidRPr="004C6859" w:rsidR="000A3A73">
        <w:rPr>
          <w:rFonts w:cs="Times New Roman"/>
        </w:rPr>
        <w:t xml:space="preserve"> was used to develop a baseline est</w:t>
      </w:r>
      <w:r w:rsidRPr="004C6859" w:rsidR="005D293D">
        <w:rPr>
          <w:rFonts w:cs="Times New Roman"/>
        </w:rPr>
        <w:t>imate</w:t>
      </w:r>
      <w:r w:rsidRPr="004C6859" w:rsidR="000A3A73">
        <w:rPr>
          <w:rFonts w:cs="Times New Roman"/>
        </w:rPr>
        <w:t xml:space="preserve"> of the per</w:t>
      </w:r>
      <w:r w:rsidRPr="004C6859" w:rsidR="005C08A1">
        <w:rPr>
          <w:rFonts w:cs="Times New Roman"/>
        </w:rPr>
        <w:t xml:space="preserve">centage of </w:t>
      </w:r>
      <w:r w:rsidRPr="004C6859" w:rsidR="005D293D">
        <w:rPr>
          <w:rFonts w:cs="Times New Roman"/>
        </w:rPr>
        <w:t>major statement</w:t>
      </w:r>
      <w:r w:rsidRPr="004C6859" w:rsidR="00A20C59">
        <w:rPr>
          <w:rFonts w:cs="Times New Roman"/>
        </w:rPr>
        <w:t>s</w:t>
      </w:r>
      <w:r w:rsidRPr="004C6859" w:rsidR="005D293D">
        <w:rPr>
          <w:rFonts w:cs="Times New Roman"/>
        </w:rPr>
        <w:t xml:space="preserve"> that were not presented in a </w:t>
      </w:r>
      <w:r w:rsidRPr="004C6859" w:rsidR="009B290A">
        <w:rPr>
          <w:rFonts w:cs="Times New Roman"/>
        </w:rPr>
        <w:t>CCN</w:t>
      </w:r>
      <w:r w:rsidRPr="004C6859" w:rsidR="005D293D">
        <w:rPr>
          <w:rFonts w:cs="Times New Roman"/>
        </w:rPr>
        <w:t xml:space="preserve"> manner </w:t>
      </w:r>
      <w:r w:rsidRPr="004C6859" w:rsidR="00A20C59">
        <w:rPr>
          <w:rFonts w:cs="Times New Roman"/>
        </w:rPr>
        <w:t>in 2008</w:t>
      </w:r>
      <w:r w:rsidRPr="004C6859" w:rsidR="005D293D">
        <w:rPr>
          <w:rFonts w:cs="Times New Roman"/>
        </w:rPr>
        <w:t xml:space="preserve">, shortly after enactment of the statutory </w:t>
      </w:r>
      <w:r w:rsidRPr="004C6859" w:rsidR="007A7B84">
        <w:rPr>
          <w:rFonts w:cs="Times New Roman"/>
        </w:rPr>
        <w:t xml:space="preserve">requirement to present the major statement in a </w:t>
      </w:r>
      <w:r w:rsidRPr="004C6859" w:rsidR="005D293D">
        <w:rPr>
          <w:rFonts w:cs="Times New Roman"/>
        </w:rPr>
        <w:t xml:space="preserve">CCN </w:t>
      </w:r>
      <w:r w:rsidRPr="004C6859" w:rsidR="00FF77C0">
        <w:rPr>
          <w:rFonts w:cs="Times New Roman"/>
        </w:rPr>
        <w:t>manner</w:t>
      </w:r>
      <w:r w:rsidRPr="004C6859" w:rsidR="007A7B84">
        <w:rPr>
          <w:rFonts w:cs="Times New Roman"/>
        </w:rPr>
        <w:t>.</w:t>
      </w:r>
      <w:r w:rsidRPr="004C6859" w:rsidR="00FF77C0">
        <w:rPr>
          <w:rFonts w:cs="Times New Roman"/>
        </w:rPr>
        <w:t xml:space="preserve"> </w:t>
      </w:r>
      <w:r w:rsidR="008C1D1F">
        <w:rPr>
          <w:rFonts w:cs="Times New Roman"/>
        </w:rPr>
        <w:t xml:space="preserve"> </w:t>
      </w:r>
      <w:r w:rsidRPr="004C6859">
        <w:rPr>
          <w:rFonts w:cs="Times New Roman"/>
        </w:rPr>
        <w:t>Commenters requested additional detail about the methodology used for the evaluation, the criteria or standards used, and the criteria which ad</w:t>
      </w:r>
      <w:r w:rsidRPr="004C6859" w:rsidR="00095FF3">
        <w:rPr>
          <w:rFonts w:cs="Times New Roman"/>
        </w:rPr>
        <w:t>vertisement</w:t>
      </w:r>
      <w:r w:rsidRPr="004C6859">
        <w:rPr>
          <w:rFonts w:cs="Times New Roman"/>
        </w:rPr>
        <w:t>s most frequently failed to satisfy.</w:t>
      </w:r>
    </w:p>
    <w:p w:rsidR="00ED194C" w:rsidRPr="00BC066B" w:rsidP="005A5B83" w14:paraId="6E39A9EB" w14:textId="6C95A95A">
      <w:pPr>
        <w:spacing w:line="360" w:lineRule="auto"/>
        <w:rPr>
          <w:rFonts w:cs="Times New Roman"/>
        </w:rPr>
      </w:pPr>
      <w:r w:rsidRPr="004C6859">
        <w:rPr>
          <w:rFonts w:cs="Times New Roman"/>
          <w:b/>
        </w:rPr>
        <w:t>Response</w:t>
      </w:r>
      <w:r w:rsidRPr="004C6859" w:rsidR="00D67B14">
        <w:rPr>
          <w:rFonts w:cs="Times New Roman"/>
          <w:b/>
        </w:rPr>
        <w:t xml:space="preserve"> 6</w:t>
      </w:r>
      <w:r w:rsidRPr="004C6859">
        <w:rPr>
          <w:rFonts w:cs="Times New Roman"/>
          <w:b/>
        </w:rPr>
        <w:t>:</w:t>
      </w:r>
      <w:r w:rsidRPr="004C6859">
        <w:rPr>
          <w:rFonts w:cs="Times New Roman"/>
        </w:rPr>
        <w:t xml:space="preserve">  </w:t>
      </w:r>
      <w:r w:rsidRPr="006F5969" w:rsidR="00776F4A">
        <w:rPr>
          <w:rFonts w:cs="Times New Roman"/>
        </w:rPr>
        <w:t xml:space="preserve">We have updated our estimates of baseline conditions for this final rule to account for the specific standards that it establishes, including the requirement that the major statement in television advertisements be presented concurrently using both audio and text (dual modality). Thus, </w:t>
      </w:r>
      <w:r w:rsidR="00AA4F2D">
        <w:rPr>
          <w:rFonts w:cs="Times New Roman"/>
        </w:rPr>
        <w:t>w</w:t>
      </w:r>
      <w:r w:rsidRPr="004C6859">
        <w:rPr>
          <w:rFonts w:cs="Times New Roman"/>
        </w:rPr>
        <w:t>e de</w:t>
      </w:r>
      <w:r w:rsidRPr="004C6859" w:rsidR="005E3974">
        <w:rPr>
          <w:rFonts w:cs="Times New Roman"/>
        </w:rPr>
        <w:t>c</w:t>
      </w:r>
      <w:r w:rsidRPr="004C6859">
        <w:rPr>
          <w:rFonts w:cs="Times New Roman"/>
        </w:rPr>
        <w:t>line to go into greater detail about the previous e</w:t>
      </w:r>
      <w:r w:rsidRPr="004C6859" w:rsidR="00144B0F">
        <w:rPr>
          <w:rFonts w:cs="Times New Roman"/>
        </w:rPr>
        <w:t>xamination</w:t>
      </w:r>
      <w:r w:rsidRPr="004C6859" w:rsidR="002C0BCB">
        <w:rPr>
          <w:rFonts w:cs="Times New Roman"/>
        </w:rPr>
        <w:t>.</w:t>
      </w:r>
    </w:p>
    <w:p w:rsidR="00ED194C" w:rsidRPr="00BC066B" w:rsidP="00E1271F" w14:paraId="35388E7D" w14:textId="77777777">
      <w:pPr>
        <w:spacing w:line="360" w:lineRule="auto"/>
        <w:rPr>
          <w:rFonts w:cs="Times New Roman"/>
        </w:rPr>
      </w:pPr>
    </w:p>
    <w:p w:rsidR="0092083D" w:rsidRPr="00BC066B" w:rsidP="00843BAD" w14:paraId="55BF1D76" w14:textId="77777777">
      <w:pPr>
        <w:pStyle w:val="Heading2"/>
      </w:pPr>
      <w:bookmarkStart w:id="13" w:name="_Toc145057678"/>
      <w:bookmarkStart w:id="14" w:name="_Toc141781638"/>
      <w:r w:rsidRPr="00BC066B">
        <w:t>D. Summary of Changes</w:t>
      </w:r>
      <w:r w:rsidRPr="00BC066B" w:rsidR="009D3C81">
        <w:t xml:space="preserve"> to </w:t>
      </w:r>
      <w:r w:rsidRPr="00BC066B" w:rsidR="00087970">
        <w:t>the Economic Analysis</w:t>
      </w:r>
      <w:bookmarkEnd w:id="13"/>
      <w:bookmarkEnd w:id="14"/>
    </w:p>
    <w:p w:rsidR="0018562B" w:rsidRPr="00BC066B" w:rsidP="002D5024" w14:paraId="1FDA1FB8" w14:textId="77777777">
      <w:pPr>
        <w:spacing w:line="360" w:lineRule="auto"/>
        <w:rPr>
          <w:rFonts w:cs="Times New Roman"/>
        </w:rPr>
      </w:pPr>
    </w:p>
    <w:p w:rsidR="005A7570" w:rsidRPr="00BC066B" w:rsidP="005A7570" w14:paraId="0DFFA63F" w14:textId="23CFB1F3">
      <w:pPr>
        <w:spacing w:line="360" w:lineRule="auto"/>
        <w:rPr>
          <w:rFonts w:cs="Times New Roman"/>
          <w:lang w:val="en-GB"/>
        </w:rPr>
      </w:pPr>
      <w:r w:rsidRPr="0085080D">
        <w:rPr>
          <w:rFonts w:cs="Times New Roman"/>
          <w:lang w:val="en-GB"/>
        </w:rPr>
        <w:t>Unlike the Analysis of Impacts prepared for the proposed rule, the primary analysis in this final Regulatory Impact Analysis includes the impacts of a standard requiring dual modality for the major statement in certain advertisements in television format and the impacts of a compliance date that is one year after publication of this final rule</w:t>
      </w:r>
      <w:r w:rsidR="00E81053">
        <w:rPr>
          <w:rFonts w:cs="Times New Roman"/>
          <w:lang w:val="en-GB"/>
        </w:rPr>
        <w:t>.</w:t>
      </w:r>
      <w:r>
        <w:rPr>
          <w:rStyle w:val="FootnoteReference"/>
          <w:rFonts w:cs="Times New Roman"/>
          <w:vertAlign w:val="superscript"/>
          <w:lang w:val="en-GB"/>
        </w:rPr>
        <w:footnoteReference w:id="4"/>
      </w:r>
      <w:r w:rsidR="00423133">
        <w:rPr>
          <w:rFonts w:cs="Times New Roman"/>
          <w:lang w:val="en-GB"/>
        </w:rPr>
        <w:t xml:space="preserve"> </w:t>
      </w:r>
      <w:r w:rsidRPr="00BC066B" w:rsidR="00737BD3">
        <w:rPr>
          <w:rFonts w:cs="Times New Roman"/>
          <w:lang w:val="en-GB"/>
        </w:rPr>
        <w:t>We have also updated the analysis throughout to reflect the</w:t>
      </w:r>
      <w:r w:rsidR="0013558F">
        <w:rPr>
          <w:rFonts w:cs="Times New Roman"/>
          <w:lang w:val="en-GB"/>
        </w:rPr>
        <w:t xml:space="preserve"> </w:t>
      </w:r>
      <w:r w:rsidRPr="00BC066B" w:rsidR="00737BD3">
        <w:rPr>
          <w:rFonts w:cs="Times New Roman"/>
          <w:lang w:val="en-GB"/>
        </w:rPr>
        <w:t>updates of data sources, and changes in standards for regulatory analysis.</w:t>
      </w:r>
    </w:p>
    <w:p w:rsidR="00E62343" w:rsidRPr="00BC066B" w:rsidP="00E1271F" w14:paraId="23996E8B" w14:textId="77777777">
      <w:pPr>
        <w:spacing w:line="360" w:lineRule="auto"/>
        <w:rPr>
          <w:rFonts w:cs="Times New Roman"/>
        </w:rPr>
      </w:pPr>
    </w:p>
    <w:p w:rsidR="0092083D" w:rsidRPr="00BC066B" w:rsidP="00145A1B" w14:paraId="5032920D" w14:textId="77777777">
      <w:pPr>
        <w:pStyle w:val="Heading1"/>
      </w:pPr>
      <w:bookmarkStart w:id="15" w:name="_Toc145057679"/>
      <w:bookmarkStart w:id="16" w:name="_Toc141781639"/>
      <w:r w:rsidRPr="00BC066B">
        <w:t xml:space="preserve">II. </w:t>
      </w:r>
      <w:r w:rsidRPr="00BC066B" w:rsidR="008356E5">
        <w:t xml:space="preserve">Final </w:t>
      </w:r>
      <w:r w:rsidRPr="00BC066B">
        <w:t>Regulatory Impact Analysis</w:t>
      </w:r>
      <w:bookmarkEnd w:id="15"/>
      <w:bookmarkEnd w:id="16"/>
    </w:p>
    <w:p w:rsidR="0092083D" w:rsidRPr="00BC066B" w:rsidP="00843BAD" w14:paraId="3F19E878" w14:textId="77777777">
      <w:pPr>
        <w:pStyle w:val="Heading2"/>
      </w:pPr>
      <w:bookmarkStart w:id="17" w:name="_Toc145057680"/>
      <w:bookmarkStart w:id="18" w:name="_Toc141781640"/>
      <w:r w:rsidRPr="00BC066B">
        <w:t>A. Background</w:t>
      </w:r>
      <w:r w:rsidRPr="00BC066B" w:rsidR="00363A1F">
        <w:t xml:space="preserve"> and Purpose</w:t>
      </w:r>
      <w:bookmarkEnd w:id="17"/>
      <w:bookmarkEnd w:id="18"/>
    </w:p>
    <w:p w:rsidR="00E26843" w:rsidRPr="008E4FE3" w:rsidP="00E1271F" w14:paraId="5FF82513" w14:textId="35478214">
      <w:pPr>
        <w:spacing w:line="360" w:lineRule="auto"/>
        <w:rPr>
          <w:rFonts w:cs="Times New Roman"/>
        </w:rPr>
      </w:pPr>
      <w:r w:rsidRPr="00BC066B">
        <w:rPr>
          <w:rFonts w:cs="Times New Roman"/>
        </w:rPr>
        <w:t>Section 502(n) of the FD&amp;C Act requires advertisements to contain ‘‘a true statement’’ of certain information including ‘‘information in brief summary relating to side effects, contraindications, and effectiveness’’ as required by regulations issued by FDA</w:t>
      </w:r>
      <w:r w:rsidRPr="00BC066B" w:rsidR="00451C0D">
        <w:rPr>
          <w:rFonts w:cs="Times New Roman"/>
        </w:rPr>
        <w:t>.</w:t>
      </w:r>
      <w:r w:rsidR="003A4F30">
        <w:rPr>
          <w:rFonts w:cs="Times New Roman"/>
        </w:rPr>
        <w:t xml:space="preserve"> </w:t>
      </w:r>
      <w:r w:rsidRPr="00BC066B" w:rsidR="00451C0D">
        <w:rPr>
          <w:rFonts w:cs="Times New Roman"/>
        </w:rPr>
        <w:t xml:space="preserve"> </w:t>
      </w:r>
      <w:r w:rsidRPr="00BC066B">
        <w:rPr>
          <w:rFonts w:cs="Times New Roman"/>
        </w:rPr>
        <w:t xml:space="preserve">FDA’s </w:t>
      </w:r>
      <w:r w:rsidR="002B322A">
        <w:rPr>
          <w:rFonts w:cs="Times New Roman"/>
        </w:rPr>
        <w:t>longstanding</w:t>
      </w:r>
      <w:r w:rsidRPr="00BC066B">
        <w:rPr>
          <w:rFonts w:cs="Times New Roman"/>
        </w:rPr>
        <w:t xml:space="preserve"> prescription drug advertising regulations require advertisements </w:t>
      </w:r>
      <w:r w:rsidRPr="00BC066B" w:rsidR="00F737A2">
        <w:rPr>
          <w:rFonts w:cs="Times New Roman"/>
        </w:rPr>
        <w:t>broadcast through television or radio</w:t>
      </w:r>
      <w:r w:rsidR="00865C7A">
        <w:rPr>
          <w:rFonts w:cs="Times New Roman"/>
        </w:rPr>
        <w:t xml:space="preserve"> </w:t>
      </w:r>
      <w:r w:rsidRPr="00BC066B">
        <w:rPr>
          <w:rFonts w:cs="Times New Roman"/>
        </w:rPr>
        <w:t xml:space="preserve">to disclose the major side effects and contraindications of the advertised </w:t>
      </w:r>
      <w:r w:rsidRPr="00BC066B" w:rsidR="00326E06">
        <w:rPr>
          <w:rFonts w:cs="Times New Roman"/>
        </w:rPr>
        <w:t xml:space="preserve">drugs </w:t>
      </w:r>
      <w:r w:rsidRPr="00BC066B">
        <w:rPr>
          <w:rFonts w:cs="Times New Roman"/>
        </w:rPr>
        <w:t>in the audio or audio and visual parts of the presentation</w:t>
      </w:r>
      <w:r w:rsidRPr="00BC066B" w:rsidR="00E312B4">
        <w:rPr>
          <w:rFonts w:cs="Times New Roman"/>
        </w:rPr>
        <w:t xml:space="preserve"> (21 CFR 202.1(e)(1))</w:t>
      </w:r>
      <w:r w:rsidRPr="00BC066B" w:rsidR="005205E7">
        <w:rPr>
          <w:rFonts w:cs="Times New Roman"/>
        </w:rPr>
        <w:t>.</w:t>
      </w:r>
      <w:r w:rsidR="007601F4">
        <w:rPr>
          <w:rFonts w:cs="Times New Roman"/>
        </w:rPr>
        <w:t xml:space="preserve"> </w:t>
      </w:r>
      <w:r w:rsidRPr="008E4FE3" w:rsidR="005205E7">
        <w:rPr>
          <w:rFonts w:cs="Times New Roman"/>
        </w:rPr>
        <w:t xml:space="preserve"> </w:t>
      </w:r>
      <w:r w:rsidR="004861B1">
        <w:rPr>
          <w:rFonts w:cs="Times New Roman"/>
        </w:rPr>
        <w:t>This disclosure of the major side effects and contraindications has long been known as the “major statement.”  The</w:t>
      </w:r>
      <w:r w:rsidRPr="008E4FE3">
        <w:rPr>
          <w:rFonts w:cs="Times New Roman"/>
        </w:rPr>
        <w:t xml:space="preserve"> regulations further specify that an advertisement does not satisfy the statutory requirement of containing a ‘‘true statement’’ of certain information if it: (1) Is false or misleading with respect to side effects, contraindications, or effectiveness; or (2) fails to present a fair balance between information relating to side effects and contraindications and information relating to effectiveness of the drug; or (3) fails to reveal </w:t>
      </w:r>
      <w:r w:rsidRPr="008E4FE3" w:rsidR="00D0581C">
        <w:rPr>
          <w:rFonts w:cs="Times New Roman"/>
        </w:rPr>
        <w:t xml:space="preserve">facts that are </w:t>
      </w:r>
      <w:r w:rsidRPr="008E4FE3">
        <w:rPr>
          <w:rFonts w:cs="Times New Roman"/>
        </w:rPr>
        <w:t>material in light of the representations made in the advertisement or with respect to the consequences that may result from the use of the drug as recommended or suggested in the advertisement</w:t>
      </w:r>
      <w:r w:rsidRPr="008E4FE3" w:rsidR="00E312B4">
        <w:rPr>
          <w:rFonts w:cs="Times New Roman"/>
        </w:rPr>
        <w:t xml:space="preserve"> (21 CFR 202.1(e)(5))</w:t>
      </w:r>
      <w:r w:rsidRPr="008E4FE3" w:rsidR="001A6DF6">
        <w:rPr>
          <w:rFonts w:cs="Times New Roman"/>
        </w:rPr>
        <w:t>.</w:t>
      </w:r>
      <w:r w:rsidRPr="008E4FE3" w:rsidR="004505C8">
        <w:rPr>
          <w:rFonts w:cs="Times New Roman"/>
        </w:rPr>
        <w:t xml:space="preserve"> </w:t>
      </w:r>
    </w:p>
    <w:p w:rsidR="00E26843" w:rsidRPr="002117FC" w:rsidP="00E1271F" w14:paraId="4DB32FCE" w14:textId="1355F80F">
      <w:pPr>
        <w:spacing w:line="360" w:lineRule="auto"/>
        <w:rPr>
          <w:rFonts w:cs="Times New Roman"/>
        </w:rPr>
      </w:pPr>
      <w:r>
        <w:rPr>
          <w:rFonts w:cs="Times New Roman"/>
        </w:rPr>
        <w:t>With this longstanding framework as a backdrop,</w:t>
      </w:r>
      <w:r w:rsidR="002E3A99">
        <w:rPr>
          <w:rFonts w:cs="Times New Roman"/>
        </w:rPr>
        <w:t xml:space="preserve"> </w:t>
      </w:r>
      <w:r>
        <w:rPr>
          <w:rFonts w:cs="Times New Roman"/>
        </w:rPr>
        <w:t>s</w:t>
      </w:r>
      <w:r w:rsidRPr="000D3E97" w:rsidR="00737BD3">
        <w:rPr>
          <w:rFonts w:cs="Times New Roman"/>
        </w:rPr>
        <w:t xml:space="preserve">ection 901(d)(3)(A) of FDAAA amended the FD&amp;C Act by adding to section 502(n) the provision that ‘‘[i]n the case of an advertisement for a drug subject to section 503(b)(1) presented directly to consumers in television or radio format and stating the name of the drug and its conditions of use, the major statement relating to side effects and contraindications shall be presented in a </w:t>
      </w:r>
      <w:r w:rsidRPr="000D3E97" w:rsidR="00737BD3">
        <w:rPr>
          <w:rFonts w:cs="Times New Roman"/>
          <w:i/>
          <w:iCs/>
        </w:rPr>
        <w:t>clear, conspicuous, and neutral manner</w:t>
      </w:r>
      <w:r w:rsidRPr="000D3E97" w:rsidR="00737BD3">
        <w:rPr>
          <w:rFonts w:cs="Times New Roman"/>
        </w:rPr>
        <w:t xml:space="preserve">’’ (emphasis added). </w:t>
      </w:r>
      <w:r w:rsidR="00E44C09">
        <w:rPr>
          <w:rFonts w:cs="Times New Roman"/>
        </w:rPr>
        <w:t xml:space="preserve"> (As noted previously, in this document, we refer to the advertisements subject to this requirement as DTC TV/radio ads.)</w:t>
      </w:r>
    </w:p>
    <w:p w:rsidR="00E26843" w:rsidRPr="002117FC" w:rsidP="00E1271F" w14:paraId="6E3DCCDF" w14:textId="39391FC7">
      <w:pPr>
        <w:spacing w:line="360" w:lineRule="auto"/>
        <w:rPr>
          <w:rFonts w:cs="Times New Roman"/>
        </w:rPr>
      </w:pPr>
      <w:r w:rsidRPr="002117FC">
        <w:rPr>
          <w:rFonts w:cs="Times New Roman"/>
        </w:rPr>
        <w:t xml:space="preserve">Neither the statute nor our current regulations describe standards for determining whether a major statement is presented </w:t>
      </w:r>
      <w:r w:rsidRPr="002117FC" w:rsidR="006E1284">
        <w:rPr>
          <w:rFonts w:cs="Times New Roman"/>
        </w:rPr>
        <w:t xml:space="preserve">in a </w:t>
      </w:r>
      <w:r w:rsidRPr="002117FC" w:rsidR="009B290A">
        <w:rPr>
          <w:rFonts w:cs="Times New Roman"/>
        </w:rPr>
        <w:t>CCN</w:t>
      </w:r>
      <w:r w:rsidRPr="002117FC">
        <w:rPr>
          <w:rFonts w:cs="Times New Roman"/>
        </w:rPr>
        <w:t xml:space="preserve"> manner, but FDAAA instructs FDA to establish such standards</w:t>
      </w:r>
      <w:r w:rsidR="00C85667">
        <w:rPr>
          <w:rFonts w:cs="Times New Roman"/>
        </w:rPr>
        <w:t xml:space="preserve"> to address the requirements it added to section 502(n)</w:t>
      </w:r>
      <w:r w:rsidRPr="002117FC">
        <w:rPr>
          <w:rFonts w:cs="Times New Roman"/>
        </w:rPr>
        <w:t xml:space="preserve">. </w:t>
      </w:r>
      <w:r>
        <w:rPr>
          <w:rFonts w:cs="Times New Roman"/>
        </w:rPr>
        <w:t xml:space="preserve"> </w:t>
      </w:r>
      <w:r w:rsidRPr="002117FC">
        <w:rPr>
          <w:rFonts w:cs="Times New Roman"/>
        </w:rPr>
        <w:t>In accordance with this, we are establishing standards for determining whether a major statement</w:t>
      </w:r>
      <w:r>
        <w:rPr>
          <w:rFonts w:cs="Times New Roman"/>
        </w:rPr>
        <w:t xml:space="preserve"> </w:t>
      </w:r>
      <w:r w:rsidR="00CC2B82">
        <w:rPr>
          <w:rFonts w:cs="Times New Roman"/>
        </w:rPr>
        <w:t>in DTC TV/radio ads</w:t>
      </w:r>
      <w:r w:rsidRPr="002117FC">
        <w:rPr>
          <w:rFonts w:cs="Times New Roman"/>
        </w:rPr>
        <w:t xml:space="preserve"> is presented in a ‘‘clear, conspicuous, and neutral manner</w:t>
      </w:r>
      <w:r w:rsidR="00CC2B82">
        <w:rPr>
          <w:rFonts w:cs="Times New Roman"/>
        </w:rPr>
        <w:t>.</w:t>
      </w:r>
      <w:r w:rsidRPr="002117FC">
        <w:rPr>
          <w:rFonts w:cs="Times New Roman"/>
        </w:rPr>
        <w:t>’’</w:t>
      </w:r>
      <w:r w:rsidRPr="002117FC" w:rsidR="00451C0D">
        <w:rPr>
          <w:rFonts w:cs="Times New Roman"/>
        </w:rPr>
        <w:t xml:space="preserve"> </w:t>
      </w:r>
    </w:p>
    <w:p w:rsidR="0092083D" w:rsidRPr="002117FC" w:rsidP="00843BAD" w14:paraId="53E97B73" w14:textId="5F84DE1F">
      <w:pPr>
        <w:pStyle w:val="Heading2"/>
      </w:pPr>
      <w:bookmarkStart w:id="19" w:name="_Toc145057681"/>
      <w:bookmarkStart w:id="20" w:name="_Toc141781641"/>
      <w:r w:rsidRPr="002117FC">
        <w:t xml:space="preserve">B. </w:t>
      </w:r>
      <w:r w:rsidR="0057357A">
        <w:t>Need for</w:t>
      </w:r>
      <w:r w:rsidRPr="002117FC">
        <w:t xml:space="preserve"> Federal Regulatory Action</w:t>
      </w:r>
      <w:bookmarkEnd w:id="19"/>
      <w:bookmarkEnd w:id="20"/>
    </w:p>
    <w:p w:rsidR="00CF0443" w:rsidRPr="00B93DB9" w:rsidP="00E1271F" w14:paraId="3F31CF1B" w14:textId="09D9B558">
      <w:pPr>
        <w:spacing w:line="360" w:lineRule="auto"/>
        <w:rPr>
          <w:rFonts w:cs="Times New Roman"/>
        </w:rPr>
      </w:pPr>
      <w:r w:rsidRPr="000D3E97">
        <w:rPr>
          <w:rFonts w:cs="Times New Roman"/>
        </w:rPr>
        <w:t>DTC</w:t>
      </w:r>
      <w:r w:rsidRPr="000D3E97" w:rsidR="00B721EE">
        <w:rPr>
          <w:rFonts w:cs="Times New Roman"/>
        </w:rPr>
        <w:t xml:space="preserve"> advertising </w:t>
      </w:r>
      <w:r w:rsidRPr="000D3E97" w:rsidR="00AF5431">
        <w:rPr>
          <w:rFonts w:cs="Times New Roman"/>
        </w:rPr>
        <w:t xml:space="preserve">is characterized by </w:t>
      </w:r>
      <w:r w:rsidRPr="000D3E97" w:rsidR="00B721EE">
        <w:rPr>
          <w:rFonts w:cs="Times New Roman"/>
        </w:rPr>
        <w:t>asymmetric information</w:t>
      </w:r>
      <w:r w:rsidRPr="00B93DB9" w:rsidR="00B721EE">
        <w:rPr>
          <w:rFonts w:cs="Times New Roman"/>
        </w:rPr>
        <w:t xml:space="preserve"> and po</w:t>
      </w:r>
      <w:r w:rsidRPr="00B93DB9" w:rsidR="006642AA">
        <w:rPr>
          <w:rFonts w:cs="Times New Roman"/>
        </w:rPr>
        <w:t>tential</w:t>
      </w:r>
      <w:r w:rsidRPr="00B93DB9" w:rsidR="00785E1C">
        <w:rPr>
          <w:rFonts w:cs="Times New Roman"/>
        </w:rPr>
        <w:t xml:space="preserve">ly </w:t>
      </w:r>
      <w:r w:rsidRPr="00B93DB9" w:rsidR="00B721EE">
        <w:rPr>
          <w:rFonts w:cs="Times New Roman"/>
        </w:rPr>
        <w:t>poor processing of information by consumers</w:t>
      </w:r>
      <w:r w:rsidRPr="00B93DB9" w:rsidR="00451C0D">
        <w:rPr>
          <w:rFonts w:cs="Times New Roman"/>
        </w:rPr>
        <w:t xml:space="preserve">. </w:t>
      </w:r>
      <w:r w:rsidR="005E5E80">
        <w:rPr>
          <w:rFonts w:cs="Times New Roman"/>
        </w:rPr>
        <w:t xml:space="preserve"> </w:t>
      </w:r>
      <w:r w:rsidRPr="00B93DB9" w:rsidR="00797F62">
        <w:rPr>
          <w:rFonts w:cs="Times New Roman"/>
        </w:rPr>
        <w:t>Drug manufacturers generate e</w:t>
      </w:r>
      <w:r w:rsidRPr="00B93DB9" w:rsidR="00B721EE">
        <w:rPr>
          <w:rFonts w:cs="Times New Roman"/>
        </w:rPr>
        <w:t xml:space="preserve">xtensive </w:t>
      </w:r>
      <w:r w:rsidRPr="00B93DB9" w:rsidR="00D220B2">
        <w:rPr>
          <w:rFonts w:cs="Times New Roman"/>
        </w:rPr>
        <w:t>efficacy and safety</w:t>
      </w:r>
      <w:r w:rsidRPr="00B93DB9" w:rsidR="00B721EE">
        <w:rPr>
          <w:rFonts w:cs="Times New Roman"/>
        </w:rPr>
        <w:t xml:space="preserve"> information </w:t>
      </w:r>
      <w:r w:rsidRPr="00B93DB9" w:rsidR="00797F62">
        <w:rPr>
          <w:rFonts w:cs="Times New Roman"/>
        </w:rPr>
        <w:t xml:space="preserve">about their products </w:t>
      </w:r>
      <w:r w:rsidRPr="00B93DB9" w:rsidR="00030A8B">
        <w:rPr>
          <w:rFonts w:cs="Times New Roman"/>
        </w:rPr>
        <w:t xml:space="preserve">in support </w:t>
      </w:r>
      <w:r w:rsidRPr="00B93DB9" w:rsidR="005E0665">
        <w:rPr>
          <w:rFonts w:cs="Times New Roman"/>
        </w:rPr>
        <w:t xml:space="preserve">of applications seeking </w:t>
      </w:r>
      <w:r w:rsidRPr="00B93DB9" w:rsidR="00AF5431">
        <w:rPr>
          <w:rFonts w:cs="Times New Roman"/>
        </w:rPr>
        <w:t xml:space="preserve">FDA </w:t>
      </w:r>
      <w:r w:rsidRPr="00B93DB9" w:rsidR="00B75C0E">
        <w:rPr>
          <w:rFonts w:cs="Times New Roman"/>
        </w:rPr>
        <w:t>marketing approval</w:t>
      </w:r>
      <w:r w:rsidRPr="00B93DB9" w:rsidR="00451C0D">
        <w:rPr>
          <w:rFonts w:cs="Times New Roman"/>
        </w:rPr>
        <w:t xml:space="preserve">. </w:t>
      </w:r>
      <w:r w:rsidR="005E5E80">
        <w:rPr>
          <w:rFonts w:cs="Times New Roman"/>
        </w:rPr>
        <w:t xml:space="preserve"> </w:t>
      </w:r>
      <w:r w:rsidRPr="00B93DB9" w:rsidR="00430B5B">
        <w:rPr>
          <w:rFonts w:cs="Times New Roman"/>
        </w:rPr>
        <w:t xml:space="preserve">While much information is publicly available for approved drugs, consumers would face high costs in terms of time and effort to research and understand </w:t>
      </w:r>
      <w:r w:rsidRPr="00B93DB9" w:rsidR="0023581C">
        <w:rPr>
          <w:rFonts w:cs="Times New Roman"/>
        </w:rPr>
        <w:t xml:space="preserve">much of </w:t>
      </w:r>
      <w:r w:rsidRPr="00B93DB9" w:rsidR="00430B5B">
        <w:rPr>
          <w:rFonts w:cs="Times New Roman"/>
        </w:rPr>
        <w:t>this information.</w:t>
      </w:r>
    </w:p>
    <w:p w:rsidR="00680642" w:rsidRPr="00B93DB9" w:rsidP="00E1271F" w14:paraId="74E320F6" w14:textId="2BAC0CDA">
      <w:pPr>
        <w:spacing w:line="360" w:lineRule="auto"/>
        <w:rPr>
          <w:rFonts w:cs="Times New Roman"/>
        </w:rPr>
      </w:pPr>
      <w:r w:rsidRPr="00B93DB9">
        <w:rPr>
          <w:rFonts w:cs="Times New Roman"/>
        </w:rPr>
        <w:t>Among other reasons,</w:t>
      </w:r>
      <w:r w:rsidRPr="00B93DB9" w:rsidR="00B721EE">
        <w:rPr>
          <w:rFonts w:cs="Times New Roman"/>
        </w:rPr>
        <w:t xml:space="preserve"> manufacturers advertise </w:t>
      </w:r>
      <w:r w:rsidRPr="00B93DB9" w:rsidR="001919E8">
        <w:rPr>
          <w:rFonts w:cs="Times New Roman"/>
        </w:rPr>
        <w:t xml:space="preserve">prescription </w:t>
      </w:r>
      <w:r w:rsidRPr="00B93DB9" w:rsidR="00B721EE">
        <w:rPr>
          <w:rFonts w:cs="Times New Roman"/>
        </w:rPr>
        <w:t xml:space="preserve">drugs directly to consumers to increase </w:t>
      </w:r>
      <w:r w:rsidRPr="00B93DB9" w:rsidR="00854C06">
        <w:rPr>
          <w:rFonts w:cs="Times New Roman"/>
        </w:rPr>
        <w:t xml:space="preserve">demand and </w:t>
      </w:r>
      <w:r w:rsidRPr="00B93DB9">
        <w:rPr>
          <w:rFonts w:cs="Times New Roman"/>
        </w:rPr>
        <w:t>utilization</w:t>
      </w:r>
      <w:r w:rsidRPr="00B93DB9" w:rsidR="00900375">
        <w:rPr>
          <w:rFonts w:cs="Times New Roman"/>
        </w:rPr>
        <w:t>; manufacturers, therefore, have an incentive to portray their drugs in a positive light, subject to applicable laws</w:t>
      </w:r>
      <w:r w:rsidRPr="00B93DB9" w:rsidR="00451C0D">
        <w:rPr>
          <w:rFonts w:cs="Times New Roman"/>
        </w:rPr>
        <w:t xml:space="preserve">. </w:t>
      </w:r>
      <w:r w:rsidR="00A62C7B">
        <w:rPr>
          <w:rFonts w:cs="Times New Roman"/>
        </w:rPr>
        <w:t xml:space="preserve"> </w:t>
      </w:r>
      <w:r w:rsidRPr="00B93DB9" w:rsidR="00430B5B">
        <w:rPr>
          <w:rFonts w:cs="Times New Roman"/>
        </w:rPr>
        <w:t>A</w:t>
      </w:r>
      <w:r w:rsidRPr="00B93DB9" w:rsidR="00AF5431">
        <w:rPr>
          <w:rFonts w:cs="Times New Roman"/>
        </w:rPr>
        <w:t xml:space="preserve">s described above, </w:t>
      </w:r>
      <w:r w:rsidRPr="00B93DB9" w:rsidR="00B34A44">
        <w:rPr>
          <w:rFonts w:cs="Times New Roman"/>
        </w:rPr>
        <w:t>a</w:t>
      </w:r>
      <w:r w:rsidRPr="00B93DB9" w:rsidR="00AF5431">
        <w:rPr>
          <w:rFonts w:cs="Times New Roman"/>
        </w:rPr>
        <w:t xml:space="preserve"> system of </w:t>
      </w:r>
      <w:r w:rsidRPr="00B93DB9" w:rsidR="00B721EE">
        <w:rPr>
          <w:rFonts w:cs="Times New Roman"/>
        </w:rPr>
        <w:t>Federal oversight</w:t>
      </w:r>
      <w:r w:rsidRPr="00B93DB9" w:rsidR="00AF5431">
        <w:rPr>
          <w:rFonts w:cs="Times New Roman"/>
        </w:rPr>
        <w:t xml:space="preserve"> </w:t>
      </w:r>
      <w:r w:rsidRPr="00B93DB9" w:rsidR="00B34A44">
        <w:rPr>
          <w:rFonts w:cs="Times New Roman"/>
        </w:rPr>
        <w:t>has been developed</w:t>
      </w:r>
      <w:r w:rsidRPr="00B93DB9" w:rsidR="00555E84">
        <w:rPr>
          <w:rFonts w:cs="Times New Roman"/>
        </w:rPr>
        <w:t xml:space="preserve"> to</w:t>
      </w:r>
      <w:r w:rsidRPr="00B93DB9" w:rsidR="00B34A44">
        <w:rPr>
          <w:rFonts w:cs="Times New Roman"/>
        </w:rPr>
        <w:t xml:space="preserve"> </w:t>
      </w:r>
      <w:r w:rsidRPr="00B93DB9" w:rsidR="003A19BA">
        <w:rPr>
          <w:rFonts w:cs="Times New Roman"/>
        </w:rPr>
        <w:t xml:space="preserve">help </w:t>
      </w:r>
      <w:r w:rsidRPr="00B93DB9" w:rsidR="00383F77">
        <w:rPr>
          <w:rFonts w:cs="Times New Roman"/>
        </w:rPr>
        <w:t>ensure that consumers receive fair, balanced</w:t>
      </w:r>
      <w:r w:rsidR="008132F5">
        <w:rPr>
          <w:rFonts w:cs="Times New Roman"/>
        </w:rPr>
        <w:t>,</w:t>
      </w:r>
      <w:r w:rsidRPr="00B93DB9" w:rsidR="00383F77">
        <w:rPr>
          <w:rFonts w:cs="Times New Roman"/>
        </w:rPr>
        <w:t xml:space="preserve"> and accurate information about </w:t>
      </w:r>
      <w:r w:rsidRPr="00B93DB9" w:rsidR="001A4C53">
        <w:rPr>
          <w:rFonts w:cs="Times New Roman"/>
        </w:rPr>
        <w:t>advertised drugs</w:t>
      </w:r>
      <w:r w:rsidRPr="00B93DB9" w:rsidR="00383F77">
        <w:rPr>
          <w:rFonts w:cs="Times New Roman"/>
        </w:rPr>
        <w:t>.</w:t>
      </w:r>
      <w:r w:rsidRPr="00B93DB9" w:rsidR="00B34A44">
        <w:rPr>
          <w:rFonts w:cs="Times New Roman"/>
        </w:rPr>
        <w:t xml:space="preserve"> </w:t>
      </w:r>
      <w:r w:rsidR="00501AAB">
        <w:rPr>
          <w:rFonts w:cs="Times New Roman"/>
        </w:rPr>
        <w:t xml:space="preserve"> </w:t>
      </w:r>
      <w:r w:rsidR="006C5D26">
        <w:rPr>
          <w:rFonts w:cs="Times New Roman"/>
        </w:rPr>
        <w:t>Section 502(n) of the FD&amp;C Act (21 U.S.C. 352(n)) specifies that prescription drug a</w:t>
      </w:r>
      <w:r w:rsidRPr="00B93DB9" w:rsidR="00B34A44">
        <w:rPr>
          <w:rFonts w:cs="Times New Roman"/>
        </w:rPr>
        <w:t>dvertisements must contain ‘‘a true statement’’ of certain information</w:t>
      </w:r>
      <w:r w:rsidRPr="00B93DB9" w:rsidR="006642AA">
        <w:rPr>
          <w:rFonts w:cs="Times New Roman"/>
        </w:rPr>
        <w:t>,</w:t>
      </w:r>
      <w:r w:rsidRPr="00B93DB9" w:rsidR="00B34A44">
        <w:rPr>
          <w:rFonts w:cs="Times New Roman"/>
        </w:rPr>
        <w:t xml:space="preserve"> including ‘‘</w:t>
      </w:r>
      <w:r w:rsidR="003F6EA2">
        <w:rPr>
          <w:rFonts w:cs="Times New Roman"/>
        </w:rPr>
        <w:t xml:space="preserve">such other </w:t>
      </w:r>
      <w:r w:rsidRPr="00B93DB9" w:rsidR="00B34A44">
        <w:rPr>
          <w:rFonts w:cs="Times New Roman"/>
        </w:rPr>
        <w:t>information in brief summary relating to side effects, contraindications, and effectiveness</w:t>
      </w:r>
      <w:r w:rsidRPr="00B93DB9" w:rsidR="003525C1">
        <w:rPr>
          <w:rFonts w:cs="Times New Roman"/>
        </w:rPr>
        <w:t xml:space="preserve"> as </w:t>
      </w:r>
      <w:r w:rsidR="003F6EA2">
        <w:rPr>
          <w:rFonts w:cs="Times New Roman"/>
        </w:rPr>
        <w:t xml:space="preserve">shall be </w:t>
      </w:r>
      <w:r w:rsidRPr="00B93DB9" w:rsidR="003525C1">
        <w:rPr>
          <w:rFonts w:cs="Times New Roman"/>
        </w:rPr>
        <w:t>required in regulations</w:t>
      </w:r>
      <w:r w:rsidRPr="00B93DB9" w:rsidR="00451C0D">
        <w:rPr>
          <w:rFonts w:cs="Times New Roman"/>
        </w:rPr>
        <w:t>.</w:t>
      </w:r>
      <w:r w:rsidR="007B79D5">
        <w:rPr>
          <w:rFonts w:cs="Times New Roman"/>
        </w:rPr>
        <w:t>’’</w:t>
      </w:r>
      <w:r w:rsidRPr="00B93DB9" w:rsidR="00451C0D">
        <w:rPr>
          <w:rFonts w:cs="Times New Roman"/>
        </w:rPr>
        <w:t xml:space="preserve"> </w:t>
      </w:r>
      <w:r w:rsidRPr="00B93DB9" w:rsidR="003525C1">
        <w:rPr>
          <w:rFonts w:cs="Times New Roman"/>
        </w:rPr>
        <w:t xml:space="preserve"> Under those regulations, a</w:t>
      </w:r>
      <w:r w:rsidRPr="00B93DB9" w:rsidR="00854C06">
        <w:rPr>
          <w:rFonts w:cs="Times New Roman"/>
        </w:rPr>
        <w:t xml:space="preserve">dvertisements </w:t>
      </w:r>
      <w:r w:rsidRPr="00B93DB9" w:rsidR="00551B6C">
        <w:rPr>
          <w:rFonts w:cs="Times New Roman"/>
        </w:rPr>
        <w:t xml:space="preserve">broadcast through </w:t>
      </w:r>
      <w:r w:rsidRPr="00B93DB9" w:rsidR="00BF12B0">
        <w:rPr>
          <w:rFonts w:cs="Times New Roman"/>
        </w:rPr>
        <w:t xml:space="preserve">media including TV and radio </w:t>
      </w:r>
      <w:r w:rsidRPr="00B93DB9" w:rsidR="00854C06">
        <w:rPr>
          <w:rFonts w:cs="Times New Roman"/>
        </w:rPr>
        <w:t>m</w:t>
      </w:r>
      <w:r w:rsidRPr="00B93DB9" w:rsidR="006D7E86">
        <w:rPr>
          <w:rFonts w:cs="Times New Roman"/>
        </w:rPr>
        <w:t>ust</w:t>
      </w:r>
      <w:r w:rsidRPr="00B93DB9" w:rsidR="00854C06">
        <w:rPr>
          <w:rFonts w:cs="Times New Roman"/>
        </w:rPr>
        <w:t xml:space="preserve"> include information relating to the major side effects and contraindications (the “major statement”)</w:t>
      </w:r>
      <w:r w:rsidRPr="00B93DB9" w:rsidR="00455041">
        <w:rPr>
          <w:rFonts w:cs="Times New Roman"/>
        </w:rPr>
        <w:t>,</w:t>
      </w:r>
      <w:r w:rsidRPr="00B93DB9" w:rsidR="00854C06">
        <w:rPr>
          <w:rFonts w:cs="Times New Roman"/>
        </w:rPr>
        <w:t xml:space="preserve"> </w:t>
      </w:r>
      <w:r w:rsidRPr="00B93DB9" w:rsidR="006D7E86">
        <w:rPr>
          <w:rFonts w:cs="Times New Roman"/>
        </w:rPr>
        <w:t xml:space="preserve">but </w:t>
      </w:r>
      <w:r w:rsidRPr="00B93DB9" w:rsidR="0090669E">
        <w:rPr>
          <w:rFonts w:cs="Times New Roman"/>
        </w:rPr>
        <w:t xml:space="preserve">as long as adequate provision is made for dissemination of the FDA </w:t>
      </w:r>
      <w:r w:rsidRPr="00B93DB9" w:rsidR="00BF12B0">
        <w:rPr>
          <w:rFonts w:cs="Times New Roman"/>
        </w:rPr>
        <w:t>approved or permitted</w:t>
      </w:r>
      <w:r w:rsidRPr="00B93DB9" w:rsidR="0090669E">
        <w:rPr>
          <w:rFonts w:cs="Times New Roman"/>
        </w:rPr>
        <w:t xml:space="preserve"> labeling</w:t>
      </w:r>
      <w:r w:rsidRPr="00B93DB9" w:rsidR="00BF12B0">
        <w:rPr>
          <w:rFonts w:cs="Times New Roman"/>
        </w:rPr>
        <w:t xml:space="preserve"> in conjunction with the broadcast presentation</w:t>
      </w:r>
      <w:r w:rsidRPr="00B93DB9" w:rsidR="00455041">
        <w:rPr>
          <w:rFonts w:cs="Times New Roman"/>
        </w:rPr>
        <w:t>,</w:t>
      </w:r>
      <w:r w:rsidRPr="00B93DB9" w:rsidR="00286D70">
        <w:rPr>
          <w:rFonts w:cs="Times New Roman"/>
        </w:rPr>
        <w:t xml:space="preserve"> </w:t>
      </w:r>
      <w:r w:rsidRPr="00B93DB9" w:rsidR="00395131">
        <w:rPr>
          <w:rFonts w:cs="Times New Roman"/>
        </w:rPr>
        <w:t>these</w:t>
      </w:r>
      <w:r w:rsidRPr="00B93DB9" w:rsidR="00286D70">
        <w:rPr>
          <w:rFonts w:cs="Times New Roman"/>
        </w:rPr>
        <w:t xml:space="preserve"> ads</w:t>
      </w:r>
      <w:r w:rsidRPr="00B93DB9" w:rsidR="006D7E86">
        <w:rPr>
          <w:rFonts w:cs="Times New Roman"/>
        </w:rPr>
        <w:t xml:space="preserve"> do not need a full brief summary</w:t>
      </w:r>
      <w:r w:rsidRPr="00B93DB9" w:rsidR="00555E84">
        <w:rPr>
          <w:rFonts w:cs="Times New Roman"/>
        </w:rPr>
        <w:t xml:space="preserve"> </w:t>
      </w:r>
      <w:r w:rsidRPr="00B93DB9" w:rsidR="003525C1">
        <w:rPr>
          <w:rFonts w:cs="Times New Roman"/>
        </w:rPr>
        <w:t xml:space="preserve">of all necessary information related to side effects and contraindications </w:t>
      </w:r>
      <w:r w:rsidRPr="00B93DB9" w:rsidR="00555E84">
        <w:rPr>
          <w:rFonts w:cs="Times New Roman"/>
        </w:rPr>
        <w:t>(</w:t>
      </w:r>
      <w:r w:rsidRPr="00B93DB9" w:rsidR="0090669E">
        <w:rPr>
          <w:rFonts w:cs="Times New Roman"/>
        </w:rPr>
        <w:t>21 CFR 202.1(e)(1)</w:t>
      </w:r>
      <w:r w:rsidRPr="00B93DB9" w:rsidR="00555E84">
        <w:rPr>
          <w:rFonts w:cs="Times New Roman"/>
        </w:rPr>
        <w:t>)</w:t>
      </w:r>
      <w:r w:rsidRPr="00B93DB9" w:rsidR="00451C0D">
        <w:rPr>
          <w:rFonts w:cs="Times New Roman"/>
        </w:rPr>
        <w:t>.</w:t>
      </w:r>
      <w:r w:rsidR="00F52BBA">
        <w:rPr>
          <w:rFonts w:cs="Times New Roman"/>
        </w:rPr>
        <w:t xml:space="preserve"> </w:t>
      </w:r>
      <w:r w:rsidRPr="00B93DB9" w:rsidR="00451C0D">
        <w:rPr>
          <w:rFonts w:cs="Times New Roman"/>
        </w:rPr>
        <w:t xml:space="preserve"> </w:t>
      </w:r>
      <w:r w:rsidRPr="00B93DB9" w:rsidR="00AF5431">
        <w:rPr>
          <w:rFonts w:cs="Times New Roman"/>
        </w:rPr>
        <w:t xml:space="preserve">FDAAA added to the requirements for the major statement </w:t>
      </w:r>
      <w:r w:rsidRPr="00B93DB9">
        <w:rPr>
          <w:rFonts w:cs="Times New Roman"/>
        </w:rPr>
        <w:t>in advertisements</w:t>
      </w:r>
      <w:r w:rsidRPr="00B93DB9" w:rsidR="005655C3">
        <w:rPr>
          <w:rFonts w:cs="Times New Roman"/>
        </w:rPr>
        <w:t xml:space="preserve"> for prescription drugs intended for use </w:t>
      </w:r>
      <w:r w:rsidRPr="00B93DB9" w:rsidR="00427213">
        <w:rPr>
          <w:rFonts w:cs="Times New Roman"/>
        </w:rPr>
        <w:t>by humans</w:t>
      </w:r>
      <w:r w:rsidRPr="00B93DB9" w:rsidR="00E75826">
        <w:rPr>
          <w:rFonts w:cs="Times New Roman"/>
        </w:rPr>
        <w:t xml:space="preserve"> presented directly to consumers in TV or radio format</w:t>
      </w:r>
      <w:r w:rsidR="00CB7057">
        <w:rPr>
          <w:rFonts w:cs="Times New Roman"/>
        </w:rPr>
        <w:t>,</w:t>
      </w:r>
      <w:r w:rsidRPr="00B93DB9" w:rsidR="00E75826">
        <w:rPr>
          <w:rFonts w:cs="Times New Roman"/>
        </w:rPr>
        <w:t xml:space="preserve"> </w:t>
      </w:r>
      <w:r w:rsidRPr="00B93DB9" w:rsidR="00AF5431">
        <w:rPr>
          <w:rFonts w:cs="Times New Roman"/>
        </w:rPr>
        <w:t xml:space="preserve">by specifying that </w:t>
      </w:r>
      <w:r w:rsidR="00824191">
        <w:rPr>
          <w:rFonts w:cs="Times New Roman"/>
        </w:rPr>
        <w:t>the major statement in these ads</w:t>
      </w:r>
      <w:r w:rsidRPr="00B93DB9" w:rsidR="00824191">
        <w:rPr>
          <w:rFonts w:cs="Times New Roman"/>
        </w:rPr>
        <w:t xml:space="preserve"> </w:t>
      </w:r>
      <w:r w:rsidRPr="00B93DB9" w:rsidR="00AF5431">
        <w:rPr>
          <w:rFonts w:cs="Times New Roman"/>
        </w:rPr>
        <w:t>must be presented in a “clear, conspicuous, and neutral” manner</w:t>
      </w:r>
      <w:r w:rsidRPr="00B93DB9" w:rsidR="00451C0D">
        <w:rPr>
          <w:rFonts w:cs="Times New Roman"/>
        </w:rPr>
        <w:t>.</w:t>
      </w:r>
    </w:p>
    <w:p w:rsidR="00F21461" w:rsidRPr="00B93DB9" w:rsidP="006A3C0D" w14:paraId="48747B9F" w14:textId="491001ED">
      <w:pPr>
        <w:spacing w:line="360" w:lineRule="auto"/>
        <w:rPr>
          <w:rFonts w:cs="Times New Roman"/>
        </w:rPr>
      </w:pPr>
      <w:r w:rsidRPr="00B93DB9">
        <w:rPr>
          <w:rFonts w:cs="Times New Roman"/>
        </w:rPr>
        <w:t>Section</w:t>
      </w:r>
      <w:r w:rsidRPr="00B93DB9" w:rsidR="00154926">
        <w:rPr>
          <w:rFonts w:cs="Times New Roman"/>
        </w:rPr>
        <w:t xml:space="preserve"> </w:t>
      </w:r>
      <w:r w:rsidRPr="00B93DB9" w:rsidR="00B4557B">
        <w:rPr>
          <w:rFonts w:cs="Times New Roman"/>
        </w:rPr>
        <w:t>II.</w:t>
      </w:r>
      <w:r w:rsidRPr="00B93DB9" w:rsidR="00154926">
        <w:rPr>
          <w:rFonts w:cs="Times New Roman"/>
        </w:rPr>
        <w:t xml:space="preserve">C </w:t>
      </w:r>
      <w:r w:rsidRPr="00B93DB9">
        <w:rPr>
          <w:rFonts w:cs="Times New Roman"/>
        </w:rPr>
        <w:t xml:space="preserve">below describes how consumers process the information provided in </w:t>
      </w:r>
      <w:r w:rsidRPr="00B93DB9" w:rsidR="006B1107">
        <w:rPr>
          <w:rFonts w:cs="Times New Roman"/>
        </w:rPr>
        <w:t xml:space="preserve">DTC </w:t>
      </w:r>
      <w:r w:rsidRPr="00B93DB9" w:rsidR="00FA6483">
        <w:rPr>
          <w:rFonts w:cs="Times New Roman"/>
        </w:rPr>
        <w:t xml:space="preserve">TV/radio </w:t>
      </w:r>
      <w:r w:rsidRPr="00B93DB9">
        <w:rPr>
          <w:rFonts w:cs="Times New Roman"/>
        </w:rPr>
        <w:t>ads in the absence of this final rule</w:t>
      </w:r>
      <w:r w:rsidRPr="00B93DB9" w:rsidR="00451C0D">
        <w:rPr>
          <w:rFonts w:cs="Times New Roman"/>
        </w:rPr>
        <w:t xml:space="preserve">. </w:t>
      </w:r>
      <w:r w:rsidR="00777CE6">
        <w:rPr>
          <w:rFonts w:cs="Times New Roman"/>
        </w:rPr>
        <w:t xml:space="preserve"> </w:t>
      </w:r>
      <w:r w:rsidRPr="00B93DB9">
        <w:rPr>
          <w:rFonts w:cs="Times New Roman"/>
        </w:rPr>
        <w:t xml:space="preserve">We describe baseline </w:t>
      </w:r>
      <w:r w:rsidRPr="00B93DB9" w:rsidR="00FA6483">
        <w:rPr>
          <w:rFonts w:cs="Times New Roman"/>
        </w:rPr>
        <w:t xml:space="preserve">TV/radio </w:t>
      </w:r>
      <w:r w:rsidRPr="00B93DB9">
        <w:rPr>
          <w:rFonts w:cs="Times New Roman"/>
        </w:rPr>
        <w:t>advertising practices and</w:t>
      </w:r>
      <w:r w:rsidRPr="00B93DB9" w:rsidR="00553469">
        <w:rPr>
          <w:rFonts w:cs="Times New Roman"/>
        </w:rPr>
        <w:t xml:space="preserve"> the extent to which recent</w:t>
      </w:r>
      <w:r w:rsidRPr="00B93DB9" w:rsidR="006B1107">
        <w:rPr>
          <w:rFonts w:cs="Times New Roman"/>
        </w:rPr>
        <w:t xml:space="preserve"> DTC</w:t>
      </w:r>
      <w:r w:rsidRPr="00B93DB9" w:rsidR="00553469">
        <w:rPr>
          <w:rFonts w:cs="Times New Roman"/>
        </w:rPr>
        <w:t xml:space="preserve"> </w:t>
      </w:r>
      <w:r w:rsidRPr="00B93DB9" w:rsidR="006B1107">
        <w:rPr>
          <w:rFonts w:cs="Times New Roman"/>
        </w:rPr>
        <w:t>TV/</w:t>
      </w:r>
      <w:r w:rsidRPr="00B93DB9" w:rsidR="00553469">
        <w:rPr>
          <w:rFonts w:cs="Times New Roman"/>
        </w:rPr>
        <w:t xml:space="preserve">radio ads include </w:t>
      </w:r>
      <w:r w:rsidRPr="00B93DB9" w:rsidR="009B290A">
        <w:rPr>
          <w:rFonts w:cs="Times New Roman"/>
        </w:rPr>
        <w:t>CCN</w:t>
      </w:r>
      <w:r w:rsidRPr="00B93DB9" w:rsidR="00553469">
        <w:rPr>
          <w:rFonts w:cs="Times New Roman"/>
        </w:rPr>
        <w:t xml:space="preserve"> presentations of risk information</w:t>
      </w:r>
      <w:r w:rsidRPr="00B93DB9" w:rsidR="00451C0D">
        <w:rPr>
          <w:rFonts w:cs="Times New Roman"/>
        </w:rPr>
        <w:t xml:space="preserve">. </w:t>
      </w:r>
      <w:r w:rsidR="00777CE6">
        <w:rPr>
          <w:rFonts w:cs="Times New Roman"/>
        </w:rPr>
        <w:t xml:space="preserve"> </w:t>
      </w:r>
      <w:r w:rsidRPr="00B93DB9" w:rsidR="00680642">
        <w:rPr>
          <w:rFonts w:cs="Times New Roman"/>
        </w:rPr>
        <w:t xml:space="preserve">We find that </w:t>
      </w:r>
      <w:r w:rsidRPr="00B93DB9" w:rsidR="004B3DAE">
        <w:rPr>
          <w:rFonts w:cs="Times New Roman"/>
        </w:rPr>
        <w:t xml:space="preserve">while </w:t>
      </w:r>
      <w:r w:rsidRPr="00B93DB9" w:rsidR="00F76C18">
        <w:rPr>
          <w:rFonts w:cs="Times New Roman"/>
        </w:rPr>
        <w:t>major statements</w:t>
      </w:r>
      <w:r w:rsidRPr="00B93DB9" w:rsidR="004B3DAE">
        <w:rPr>
          <w:rFonts w:cs="Times New Roman"/>
        </w:rPr>
        <w:t xml:space="preserve"> have generally improved since </w:t>
      </w:r>
      <w:r w:rsidR="00B37B4E">
        <w:rPr>
          <w:rFonts w:cs="Times New Roman"/>
        </w:rPr>
        <w:t xml:space="preserve">Congress amended </w:t>
      </w:r>
      <w:r w:rsidR="00C010C8">
        <w:rPr>
          <w:rFonts w:cs="Times New Roman"/>
        </w:rPr>
        <w:t xml:space="preserve">section </w:t>
      </w:r>
      <w:r w:rsidR="00B37B4E">
        <w:rPr>
          <w:rFonts w:cs="Times New Roman"/>
        </w:rPr>
        <w:t>502(n) and instructed FDA to establish standards to address the requirements it added to</w:t>
      </w:r>
      <w:r w:rsidR="005A29C5">
        <w:rPr>
          <w:rFonts w:cs="Times New Roman"/>
        </w:rPr>
        <w:t xml:space="preserve"> </w:t>
      </w:r>
      <w:r w:rsidR="00C010C8">
        <w:rPr>
          <w:rFonts w:cs="Times New Roman"/>
        </w:rPr>
        <w:t xml:space="preserve">that </w:t>
      </w:r>
      <w:r w:rsidR="005A29C5">
        <w:rPr>
          <w:rFonts w:cs="Times New Roman"/>
        </w:rPr>
        <w:t>section</w:t>
      </w:r>
      <w:r w:rsidRPr="00B93DB9" w:rsidR="004B3DAE">
        <w:rPr>
          <w:rFonts w:cs="Times New Roman"/>
        </w:rPr>
        <w:t>, some still fall short.</w:t>
      </w:r>
      <w:r w:rsidR="00B721EE">
        <w:rPr>
          <w:rFonts w:cs="Times New Roman"/>
        </w:rPr>
        <w:t xml:space="preserve"> </w:t>
      </w:r>
      <w:r w:rsidRPr="00B93DB9" w:rsidR="00B721EE">
        <w:rPr>
          <w:rFonts w:cs="Times New Roman"/>
        </w:rPr>
        <w:t xml:space="preserve"> </w:t>
      </w:r>
      <w:r w:rsidRPr="00B93DB9">
        <w:rPr>
          <w:rFonts w:cs="Times New Roman"/>
        </w:rPr>
        <w:t>We also discuss the resultant level of consumer understanding of product risks</w:t>
      </w:r>
      <w:r w:rsidRPr="00B93DB9" w:rsidR="00451C0D">
        <w:rPr>
          <w:rFonts w:cs="Times New Roman"/>
        </w:rPr>
        <w:t>.</w:t>
      </w:r>
      <w:r w:rsidR="00451C0D">
        <w:rPr>
          <w:rFonts w:cs="Times New Roman"/>
        </w:rPr>
        <w:t xml:space="preserve"> </w:t>
      </w:r>
      <w:r w:rsidRPr="00B93DB9" w:rsidR="00451C0D">
        <w:rPr>
          <w:rFonts w:cs="Times New Roman"/>
        </w:rPr>
        <w:t xml:space="preserve"> </w:t>
      </w:r>
      <w:r w:rsidRPr="00B93DB9" w:rsidR="00B721EE">
        <w:rPr>
          <w:rFonts w:cs="Times New Roman"/>
        </w:rPr>
        <w:t xml:space="preserve">Section </w:t>
      </w:r>
      <w:r w:rsidRPr="00B93DB9" w:rsidR="00B4557B">
        <w:rPr>
          <w:rFonts w:cs="Times New Roman"/>
        </w:rPr>
        <w:t>II.</w:t>
      </w:r>
      <w:r w:rsidRPr="00B93DB9" w:rsidR="00154926">
        <w:rPr>
          <w:rFonts w:cs="Times New Roman"/>
        </w:rPr>
        <w:t>D</w:t>
      </w:r>
      <w:r w:rsidRPr="00B93DB9" w:rsidR="00B721EE">
        <w:rPr>
          <w:rFonts w:cs="Times New Roman"/>
        </w:rPr>
        <w:t xml:space="preserve"> discusses the </w:t>
      </w:r>
      <w:r w:rsidRPr="00B93DB9" w:rsidR="00553469">
        <w:rPr>
          <w:rFonts w:cs="Times New Roman"/>
        </w:rPr>
        <w:t xml:space="preserve">negative consequences that may result </w:t>
      </w:r>
      <w:r w:rsidRPr="00B93DB9">
        <w:rPr>
          <w:rFonts w:cs="Times New Roman"/>
        </w:rPr>
        <w:t xml:space="preserve">from lack of consumer understanding </w:t>
      </w:r>
      <w:r w:rsidRPr="00B93DB9" w:rsidR="00553469">
        <w:rPr>
          <w:rFonts w:cs="Times New Roman"/>
        </w:rPr>
        <w:t>under the status quo</w:t>
      </w:r>
      <w:r w:rsidRPr="00B93DB9" w:rsidR="00451C0D">
        <w:rPr>
          <w:rFonts w:cs="Times New Roman"/>
        </w:rPr>
        <w:t xml:space="preserve">. </w:t>
      </w:r>
      <w:r w:rsidR="00777CE6">
        <w:rPr>
          <w:rFonts w:cs="Times New Roman"/>
        </w:rPr>
        <w:t xml:space="preserve"> </w:t>
      </w:r>
      <w:r w:rsidRPr="00B93DB9" w:rsidR="00DC474D">
        <w:rPr>
          <w:rFonts w:cs="Times New Roman"/>
        </w:rPr>
        <w:t>Although</w:t>
      </w:r>
      <w:r w:rsidRPr="00B93DB9" w:rsidR="00546C1D">
        <w:rPr>
          <w:rFonts w:cs="Times New Roman"/>
        </w:rPr>
        <w:t xml:space="preserve"> prescription drugs </w:t>
      </w:r>
      <w:r w:rsidRPr="00B93DB9" w:rsidR="006F593F">
        <w:rPr>
          <w:rFonts w:cs="Times New Roman"/>
        </w:rPr>
        <w:t>can</w:t>
      </w:r>
      <w:r w:rsidRPr="00B93DB9" w:rsidR="00546C1D">
        <w:rPr>
          <w:rFonts w:cs="Times New Roman"/>
        </w:rPr>
        <w:t>not</w:t>
      </w:r>
      <w:r w:rsidRPr="00B93DB9" w:rsidR="006F593F">
        <w:rPr>
          <w:rFonts w:cs="Times New Roman"/>
        </w:rPr>
        <w:t xml:space="preserve"> be</w:t>
      </w:r>
      <w:r w:rsidRPr="00B93DB9" w:rsidR="00546C1D">
        <w:rPr>
          <w:rFonts w:cs="Times New Roman"/>
        </w:rPr>
        <w:t xml:space="preserve"> obtained </w:t>
      </w:r>
      <w:r w:rsidRPr="00B93DB9" w:rsidR="00CC34B6">
        <w:rPr>
          <w:rFonts w:cs="Times New Roman"/>
        </w:rPr>
        <w:t xml:space="preserve">by a consumer </w:t>
      </w:r>
      <w:r w:rsidRPr="00B93DB9" w:rsidR="00546C1D">
        <w:rPr>
          <w:rFonts w:cs="Times New Roman"/>
        </w:rPr>
        <w:t xml:space="preserve">without </w:t>
      </w:r>
      <w:r w:rsidRPr="00B93DB9" w:rsidR="00CC34B6">
        <w:rPr>
          <w:rFonts w:cs="Times New Roman"/>
        </w:rPr>
        <w:t xml:space="preserve">a </w:t>
      </w:r>
      <w:r w:rsidRPr="00B93DB9" w:rsidR="001D45BF">
        <w:rPr>
          <w:rFonts w:cs="Times New Roman"/>
        </w:rPr>
        <w:t xml:space="preserve">prescription from a </w:t>
      </w:r>
      <w:r w:rsidRPr="00B93DB9" w:rsidR="00CC34B6">
        <w:rPr>
          <w:rFonts w:cs="Times New Roman"/>
        </w:rPr>
        <w:t xml:space="preserve">licensed </w:t>
      </w:r>
      <w:r w:rsidR="00A30FA5">
        <w:rPr>
          <w:rFonts w:cs="Times New Roman"/>
        </w:rPr>
        <w:t>healthcare provider (</w:t>
      </w:r>
      <w:r w:rsidRPr="00B93DB9" w:rsidR="009C3FB5">
        <w:rPr>
          <w:rFonts w:cs="Times New Roman"/>
        </w:rPr>
        <w:t>HCP</w:t>
      </w:r>
      <w:r w:rsidR="00A30FA5">
        <w:rPr>
          <w:rFonts w:cs="Times New Roman"/>
        </w:rPr>
        <w:t>)</w:t>
      </w:r>
      <w:r w:rsidRPr="00B93DB9" w:rsidR="00CC34B6">
        <w:rPr>
          <w:rFonts w:cs="Times New Roman"/>
        </w:rPr>
        <w:t xml:space="preserve">, </w:t>
      </w:r>
      <w:r w:rsidRPr="00B93DB9" w:rsidR="00546C1D">
        <w:rPr>
          <w:rFonts w:cs="Times New Roman"/>
        </w:rPr>
        <w:t xml:space="preserve">we find empirical evidence that </w:t>
      </w:r>
      <w:r w:rsidRPr="00B93DB9" w:rsidR="0023581C">
        <w:rPr>
          <w:rFonts w:cs="Times New Roman"/>
        </w:rPr>
        <w:t>inadequate</w:t>
      </w:r>
      <w:r w:rsidRPr="00B93DB9" w:rsidR="00546C1D">
        <w:rPr>
          <w:rFonts w:cs="Times New Roman"/>
        </w:rPr>
        <w:t xml:space="preserve"> consumer </w:t>
      </w:r>
      <w:r w:rsidRPr="00B93DB9" w:rsidR="006F593F">
        <w:rPr>
          <w:rFonts w:cs="Times New Roman"/>
        </w:rPr>
        <w:t>comprehension</w:t>
      </w:r>
      <w:r w:rsidRPr="00B93DB9" w:rsidR="00EB0130">
        <w:rPr>
          <w:rFonts w:cs="Times New Roman"/>
        </w:rPr>
        <w:t xml:space="preserve"> of </w:t>
      </w:r>
      <w:r w:rsidRPr="00B93DB9" w:rsidR="001C2EF8">
        <w:rPr>
          <w:rFonts w:cs="Times New Roman"/>
        </w:rPr>
        <w:t>prescription drug</w:t>
      </w:r>
      <w:r w:rsidRPr="00B93DB9" w:rsidR="00EB0130">
        <w:rPr>
          <w:rFonts w:cs="Times New Roman"/>
        </w:rPr>
        <w:t xml:space="preserve"> risks</w:t>
      </w:r>
      <w:r w:rsidRPr="00B93DB9" w:rsidR="006F593F">
        <w:rPr>
          <w:rFonts w:cs="Times New Roman"/>
        </w:rPr>
        <w:t xml:space="preserve">, which this final rule </w:t>
      </w:r>
      <w:r w:rsidR="00C37C9C">
        <w:rPr>
          <w:rFonts w:cs="Times New Roman"/>
        </w:rPr>
        <w:t>helps</w:t>
      </w:r>
      <w:r w:rsidRPr="00B93DB9" w:rsidR="00C37C9C">
        <w:rPr>
          <w:rFonts w:cs="Times New Roman"/>
        </w:rPr>
        <w:t xml:space="preserve"> </w:t>
      </w:r>
      <w:r w:rsidRPr="00B93DB9" w:rsidR="006F593F">
        <w:rPr>
          <w:rFonts w:cs="Times New Roman"/>
        </w:rPr>
        <w:t>to mitigate,</w:t>
      </w:r>
      <w:r w:rsidRPr="00B93DB9" w:rsidR="00546C1D">
        <w:rPr>
          <w:rFonts w:cs="Times New Roman"/>
        </w:rPr>
        <w:t xml:space="preserve"> may still have negative consequences</w:t>
      </w:r>
      <w:r w:rsidRPr="00B93DB9" w:rsidR="00451C0D">
        <w:rPr>
          <w:rFonts w:cs="Times New Roman"/>
        </w:rPr>
        <w:t xml:space="preserve">. </w:t>
      </w:r>
    </w:p>
    <w:p w:rsidR="0092083D" w:rsidRPr="00A113D0" w:rsidP="00843BAD" w14:paraId="37B75F26" w14:textId="41A1BFA4">
      <w:pPr>
        <w:pStyle w:val="Heading2"/>
      </w:pPr>
      <w:bookmarkStart w:id="21" w:name="_Toc145057682"/>
      <w:bookmarkStart w:id="22" w:name="_Toc141781642"/>
      <w:r w:rsidRPr="00B93DB9">
        <w:t>C. Baseline Conditions</w:t>
      </w:r>
      <w:bookmarkEnd w:id="21"/>
      <w:r w:rsidRPr="00B93DB9">
        <w:t xml:space="preserve"> </w:t>
      </w:r>
      <w:bookmarkEnd w:id="22"/>
    </w:p>
    <w:p w:rsidR="00E71148" w:rsidRPr="00A113D0" w:rsidP="00E1271F" w14:paraId="10CA0D39" w14:textId="77777777">
      <w:pPr>
        <w:pStyle w:val="Heading3"/>
        <w:spacing w:before="120" w:after="120" w:line="360" w:lineRule="auto"/>
        <w:rPr>
          <w:rFonts w:cs="Times New Roman"/>
        </w:rPr>
      </w:pPr>
      <w:bookmarkStart w:id="23" w:name="_Toc145057683"/>
      <w:bookmarkStart w:id="24" w:name="_Toc141781643"/>
      <w:r w:rsidRPr="00A113D0">
        <w:rPr>
          <w:rFonts w:cs="Times New Roman"/>
        </w:rPr>
        <w:t>1. Baseline Advertising Practices</w:t>
      </w:r>
      <w:bookmarkEnd w:id="23"/>
      <w:bookmarkEnd w:id="24"/>
    </w:p>
    <w:p w:rsidR="00BB27AD" w:rsidRPr="00A113D0" w:rsidP="00E1271F" w14:paraId="326A0412" w14:textId="2F794F69">
      <w:pPr>
        <w:spacing w:line="360" w:lineRule="auto"/>
        <w:rPr>
          <w:rFonts w:cs="Times New Roman"/>
        </w:rPr>
      </w:pPr>
      <w:r w:rsidRPr="00A113D0">
        <w:rPr>
          <w:rFonts w:cs="Times New Roman"/>
        </w:rPr>
        <w:t>Industry expenditures on DTC advertisements of prescription drugs have increased dramatically since 1997</w:t>
      </w:r>
      <w:r w:rsidRPr="00A113D0" w:rsidR="00451C0D">
        <w:rPr>
          <w:rFonts w:cs="Times New Roman"/>
        </w:rPr>
        <w:t xml:space="preserve">. </w:t>
      </w:r>
      <w:r w:rsidR="00451C0D">
        <w:rPr>
          <w:rFonts w:cs="Times New Roman"/>
        </w:rPr>
        <w:t xml:space="preserve"> </w:t>
      </w:r>
      <w:r w:rsidRPr="00A113D0">
        <w:rPr>
          <w:rFonts w:cs="Times New Roman"/>
        </w:rPr>
        <w:t xml:space="preserve">Prior to 1997, the majority of DTC promotion occurred in print; companies </w:t>
      </w:r>
      <w:r w:rsidRPr="00A113D0" w:rsidR="005115E5">
        <w:rPr>
          <w:rFonts w:cs="Times New Roman"/>
        </w:rPr>
        <w:t>may have been</w:t>
      </w:r>
      <w:r w:rsidRPr="00A113D0">
        <w:rPr>
          <w:rFonts w:cs="Times New Roman"/>
        </w:rPr>
        <w:t xml:space="preserve"> unclear at that time about how they could comply with the requirements applicable to broadcast media (in particular, the requirement in § 202.1(e)(1) that advertisers make “adequate provision” for dissemination of the product’s package labeling)</w:t>
      </w:r>
      <w:r w:rsidRPr="00A113D0" w:rsidR="00451C0D">
        <w:rPr>
          <w:rFonts w:cs="Times New Roman"/>
        </w:rPr>
        <w:t>.</w:t>
      </w:r>
      <w:r w:rsidR="00451C0D">
        <w:rPr>
          <w:rFonts w:cs="Times New Roman"/>
        </w:rPr>
        <w:t xml:space="preserve"> </w:t>
      </w:r>
      <w:r w:rsidRPr="00A113D0" w:rsidR="00451C0D">
        <w:rPr>
          <w:rFonts w:cs="Times New Roman"/>
        </w:rPr>
        <w:t xml:space="preserve"> </w:t>
      </w:r>
      <w:r w:rsidRPr="00A113D0">
        <w:rPr>
          <w:rFonts w:cs="Times New Roman"/>
        </w:rPr>
        <w:t>In 1997, FDA issued a draft guidance</w:t>
      </w:r>
      <w:r w:rsidRPr="00A113D0" w:rsidR="00F76C18">
        <w:rPr>
          <w:rFonts w:cs="Times New Roman"/>
        </w:rPr>
        <w:t>, which was finalized in 1999,</w:t>
      </w:r>
      <w:r w:rsidRPr="00A113D0">
        <w:rPr>
          <w:rFonts w:cs="Times New Roman"/>
        </w:rPr>
        <w:t xml:space="preserve"> describing an approach for fulfilling the requirement for adequate provision in connection with broadcast advertising for prescription </w:t>
      </w:r>
      <w:r w:rsidRPr="00A113D0" w:rsidR="00B2590B">
        <w:rPr>
          <w:rFonts w:cs="Times New Roman"/>
        </w:rPr>
        <w:t>drugs</w:t>
      </w:r>
      <w:r w:rsidRPr="00A113D0">
        <w:rPr>
          <w:rFonts w:cs="Times New Roman"/>
        </w:rPr>
        <w:t xml:space="preserve"> (</w:t>
      </w:r>
      <w:r w:rsidRPr="00A113D0" w:rsidR="00E41E83">
        <w:rPr>
          <w:rFonts w:cs="Times New Roman"/>
        </w:rPr>
        <w:t>FDA, 1999</w:t>
      </w:r>
      <w:r w:rsidRPr="00A113D0">
        <w:rPr>
          <w:rFonts w:cs="Times New Roman"/>
        </w:rPr>
        <w:t>)</w:t>
      </w:r>
      <w:r w:rsidRPr="00A113D0" w:rsidR="00451C0D">
        <w:rPr>
          <w:rFonts w:cs="Times New Roman"/>
        </w:rPr>
        <w:t xml:space="preserve">. </w:t>
      </w:r>
      <w:r w:rsidR="009A27A7">
        <w:rPr>
          <w:rFonts w:cs="Times New Roman"/>
        </w:rPr>
        <w:t xml:space="preserve"> </w:t>
      </w:r>
      <w:r w:rsidRPr="00A113D0">
        <w:rPr>
          <w:rFonts w:cs="Times New Roman"/>
        </w:rPr>
        <w:t xml:space="preserve">Following the issuance of the draft guidance, companies expanded their consumer-directed promotional efforts to include </w:t>
      </w:r>
      <w:r w:rsidRPr="00A113D0" w:rsidR="00BE22F7">
        <w:rPr>
          <w:rFonts w:cs="Times New Roman"/>
        </w:rPr>
        <w:t>TV and radio</w:t>
      </w:r>
      <w:r w:rsidRPr="00A113D0">
        <w:rPr>
          <w:rFonts w:cs="Times New Roman"/>
        </w:rPr>
        <w:t xml:space="preserve"> advertisements</w:t>
      </w:r>
      <w:r w:rsidRPr="00A113D0" w:rsidR="00451C0D">
        <w:rPr>
          <w:rFonts w:cs="Times New Roman"/>
        </w:rPr>
        <w:t xml:space="preserve">. </w:t>
      </w:r>
      <w:r w:rsidR="009A27A7">
        <w:rPr>
          <w:rFonts w:cs="Times New Roman"/>
        </w:rPr>
        <w:t xml:space="preserve"> </w:t>
      </w:r>
      <w:r w:rsidRPr="00A113D0">
        <w:rPr>
          <w:rFonts w:cs="Times New Roman"/>
        </w:rPr>
        <w:t>Advertising expenditures increased as companies began to use the</w:t>
      </w:r>
      <w:r w:rsidRPr="00A113D0" w:rsidR="00BE22F7">
        <w:rPr>
          <w:rFonts w:cs="Times New Roman"/>
        </w:rPr>
        <w:t>se</w:t>
      </w:r>
      <w:r w:rsidRPr="00A113D0">
        <w:rPr>
          <w:rFonts w:cs="Times New Roman"/>
        </w:rPr>
        <w:t xml:space="preserve"> costlier medi</w:t>
      </w:r>
      <w:r w:rsidRPr="00A113D0" w:rsidR="00BE22F7">
        <w:rPr>
          <w:rFonts w:cs="Times New Roman"/>
        </w:rPr>
        <w:t>a</w:t>
      </w:r>
      <w:r w:rsidRPr="00A113D0">
        <w:rPr>
          <w:rFonts w:cs="Times New Roman"/>
        </w:rPr>
        <w:t xml:space="preserve"> to promote their products to consumers</w:t>
      </w:r>
      <w:r w:rsidRPr="00A113D0" w:rsidR="00451C0D">
        <w:rPr>
          <w:rFonts w:cs="Times New Roman"/>
        </w:rPr>
        <w:t>.</w:t>
      </w:r>
      <w:bookmarkStart w:id="25" w:name="_Hlk116477522"/>
      <w:r w:rsidRPr="00A113D0" w:rsidR="00451C0D">
        <w:rPr>
          <w:rFonts w:cs="Times New Roman"/>
        </w:rPr>
        <w:t xml:space="preserve"> </w:t>
      </w:r>
      <w:r w:rsidR="009A27A7">
        <w:rPr>
          <w:rFonts w:cs="Times New Roman"/>
        </w:rPr>
        <w:t xml:space="preserve"> </w:t>
      </w:r>
      <w:r w:rsidRPr="00A113D0">
        <w:rPr>
          <w:rFonts w:cs="Times New Roman"/>
        </w:rPr>
        <w:t xml:space="preserve">From a reported total expenditure of less than </w:t>
      </w:r>
      <w:r w:rsidRPr="00A113D0" w:rsidR="00C57285">
        <w:rPr>
          <w:rFonts w:cs="Times New Roman"/>
        </w:rPr>
        <w:t>$1 billion in 1997</w:t>
      </w:r>
      <w:r w:rsidRPr="00A113D0" w:rsidR="006D3E81">
        <w:rPr>
          <w:rFonts w:cs="Times New Roman"/>
        </w:rPr>
        <w:t xml:space="preserve"> (approximately $1.53 billion when adjusted for inflation) </w:t>
      </w:r>
      <w:r w:rsidRPr="00A113D0" w:rsidR="00544D01">
        <w:rPr>
          <w:rFonts w:cs="Times New Roman"/>
        </w:rPr>
        <w:t>(</w:t>
      </w:r>
      <w:r w:rsidRPr="00A113D0" w:rsidR="00544D01">
        <w:rPr>
          <w:rFonts w:cs="Times New Roman"/>
        </w:rPr>
        <w:t>Winstein</w:t>
      </w:r>
      <w:r w:rsidRPr="00A113D0" w:rsidR="00544D01">
        <w:rPr>
          <w:rFonts w:cs="Times New Roman"/>
        </w:rPr>
        <w:t xml:space="preserve"> and </w:t>
      </w:r>
      <w:r w:rsidRPr="00A113D0" w:rsidR="00544D01">
        <w:rPr>
          <w:rFonts w:cs="Times New Roman"/>
        </w:rPr>
        <w:t>Vranica</w:t>
      </w:r>
      <w:r w:rsidRPr="00A113D0" w:rsidR="00544D01">
        <w:rPr>
          <w:rFonts w:cs="Times New Roman"/>
        </w:rPr>
        <w:t>, 2009)</w:t>
      </w:r>
      <w:r w:rsidRPr="00A113D0">
        <w:rPr>
          <w:rFonts w:cs="Times New Roman"/>
        </w:rPr>
        <w:t xml:space="preserve">, </w:t>
      </w:r>
      <w:r w:rsidRPr="00A113D0" w:rsidR="00DA5E76">
        <w:rPr>
          <w:rFonts w:cs="Times New Roman"/>
        </w:rPr>
        <w:t xml:space="preserve">prescription drug </w:t>
      </w:r>
      <w:r w:rsidRPr="00A113D0">
        <w:rPr>
          <w:rFonts w:cs="Times New Roman"/>
        </w:rPr>
        <w:t>industry spending on advertis</w:t>
      </w:r>
      <w:r w:rsidRPr="00A113D0" w:rsidR="008F6F01">
        <w:rPr>
          <w:rFonts w:cs="Times New Roman"/>
        </w:rPr>
        <w:t>ing</w:t>
      </w:r>
      <w:r w:rsidRPr="00A113D0">
        <w:rPr>
          <w:rFonts w:cs="Times New Roman"/>
        </w:rPr>
        <w:t xml:space="preserve"> </w:t>
      </w:r>
      <w:r w:rsidRPr="00A113D0" w:rsidR="007C1982">
        <w:rPr>
          <w:rFonts w:cs="Times New Roman"/>
        </w:rPr>
        <w:t>topped $6.58 billion in 2020</w:t>
      </w:r>
      <w:r w:rsidRPr="00A113D0" w:rsidR="000D3B60">
        <w:rPr>
          <w:rFonts w:cs="Times New Roman"/>
        </w:rPr>
        <w:t>, according to Kantar measured media (</w:t>
      </w:r>
      <w:r w:rsidRPr="00A113D0" w:rsidR="000D3B60">
        <w:rPr>
          <w:rFonts w:cs="Times New Roman"/>
        </w:rPr>
        <w:t>Bulik</w:t>
      </w:r>
      <w:r w:rsidRPr="00A113D0" w:rsidR="000D3B60">
        <w:rPr>
          <w:rFonts w:cs="Times New Roman"/>
        </w:rPr>
        <w:t>, 202</w:t>
      </w:r>
      <w:r w:rsidRPr="00A113D0" w:rsidR="002D2D1B">
        <w:rPr>
          <w:rFonts w:cs="Times New Roman"/>
        </w:rPr>
        <w:t>1</w:t>
      </w:r>
      <w:r w:rsidRPr="00A113D0" w:rsidR="000D3B60">
        <w:rPr>
          <w:rFonts w:cs="Times New Roman"/>
        </w:rPr>
        <w:t>).</w:t>
      </w:r>
      <w:r w:rsidRPr="00A113D0" w:rsidR="00451C0D">
        <w:rPr>
          <w:rFonts w:cs="Times New Roman"/>
        </w:rPr>
        <w:t xml:space="preserve"> </w:t>
      </w:r>
      <w:r w:rsidR="009A27A7">
        <w:rPr>
          <w:rFonts w:cs="Times New Roman"/>
        </w:rPr>
        <w:t xml:space="preserve"> </w:t>
      </w:r>
      <w:r w:rsidRPr="00A113D0" w:rsidR="005F3969">
        <w:rPr>
          <w:rFonts w:cs="Times New Roman"/>
        </w:rPr>
        <w:t>In 20</w:t>
      </w:r>
      <w:r w:rsidRPr="00A113D0" w:rsidR="00265884">
        <w:rPr>
          <w:rFonts w:cs="Times New Roman"/>
        </w:rPr>
        <w:t>20</w:t>
      </w:r>
      <w:r w:rsidRPr="00A113D0" w:rsidR="005F3969">
        <w:rPr>
          <w:rFonts w:cs="Times New Roman"/>
        </w:rPr>
        <w:t>, television ad</w:t>
      </w:r>
      <w:r w:rsidRPr="00A113D0" w:rsidR="00095FF3">
        <w:rPr>
          <w:rFonts w:cs="Times New Roman"/>
        </w:rPr>
        <w:t>vertisement</w:t>
      </w:r>
      <w:r w:rsidRPr="00A113D0" w:rsidR="005F3969">
        <w:rPr>
          <w:rFonts w:cs="Times New Roman"/>
        </w:rPr>
        <w:t>s accounted for the majority of ad</w:t>
      </w:r>
      <w:r w:rsidRPr="00A113D0" w:rsidR="00095FF3">
        <w:rPr>
          <w:rFonts w:cs="Times New Roman"/>
        </w:rPr>
        <w:t>vertis</w:t>
      </w:r>
      <w:r w:rsidRPr="00A113D0" w:rsidR="008F6F01">
        <w:rPr>
          <w:rFonts w:cs="Times New Roman"/>
        </w:rPr>
        <w:t>ing</w:t>
      </w:r>
      <w:r w:rsidRPr="00A113D0" w:rsidR="005F3969">
        <w:rPr>
          <w:rFonts w:cs="Times New Roman"/>
        </w:rPr>
        <w:t xml:space="preserve"> spending with $4.</w:t>
      </w:r>
      <w:r w:rsidRPr="00A113D0" w:rsidR="00FD4C55">
        <w:rPr>
          <w:rFonts w:cs="Times New Roman"/>
        </w:rPr>
        <w:t>58</w:t>
      </w:r>
      <w:r w:rsidRPr="00A113D0" w:rsidR="005F3969">
        <w:rPr>
          <w:rFonts w:cs="Times New Roman"/>
        </w:rPr>
        <w:t xml:space="preserve"> billion</w:t>
      </w:r>
      <w:r w:rsidRPr="00A113D0" w:rsidR="0025016D">
        <w:rPr>
          <w:rFonts w:cs="Times New Roman"/>
        </w:rPr>
        <w:t xml:space="preserve"> of the</w:t>
      </w:r>
      <w:r w:rsidRPr="00A113D0" w:rsidR="00B12405">
        <w:rPr>
          <w:rFonts w:cs="Times New Roman"/>
        </w:rPr>
        <w:t xml:space="preserve"> total $</w:t>
      </w:r>
      <w:r w:rsidRPr="00A113D0" w:rsidR="00FD4C55">
        <w:rPr>
          <w:rFonts w:cs="Times New Roman"/>
        </w:rPr>
        <w:t>6.</w:t>
      </w:r>
      <w:r w:rsidRPr="00A113D0" w:rsidR="00731F70">
        <w:rPr>
          <w:rFonts w:cs="Times New Roman"/>
        </w:rPr>
        <w:t>58</w:t>
      </w:r>
      <w:r w:rsidRPr="00A113D0" w:rsidR="00355CC2">
        <w:rPr>
          <w:rFonts w:cs="Times New Roman"/>
        </w:rPr>
        <w:t xml:space="preserve"> </w:t>
      </w:r>
      <w:r w:rsidRPr="00A113D0" w:rsidR="00B12405">
        <w:rPr>
          <w:rFonts w:cs="Times New Roman"/>
        </w:rPr>
        <w:t>billion that drug companies spent on advertising</w:t>
      </w:r>
      <w:r w:rsidRPr="00A113D0" w:rsidR="000412CF">
        <w:rPr>
          <w:rFonts w:cs="Times New Roman"/>
        </w:rPr>
        <w:t xml:space="preserve"> in 20</w:t>
      </w:r>
      <w:r w:rsidRPr="00A113D0" w:rsidR="00731F70">
        <w:rPr>
          <w:rFonts w:cs="Times New Roman"/>
        </w:rPr>
        <w:t>20</w:t>
      </w:r>
      <w:r w:rsidRPr="00A113D0" w:rsidR="006525B7">
        <w:rPr>
          <w:rFonts w:cs="Times New Roman"/>
        </w:rPr>
        <w:t xml:space="preserve"> </w:t>
      </w:r>
      <w:r w:rsidRPr="00A113D0" w:rsidR="00D17E50">
        <w:rPr>
          <w:rFonts w:cs="Times New Roman"/>
        </w:rPr>
        <w:t>(</w:t>
      </w:r>
      <w:r w:rsidRPr="00A113D0" w:rsidR="006525B7">
        <w:rPr>
          <w:rFonts w:cs="Times New Roman"/>
        </w:rPr>
        <w:t>Bulik</w:t>
      </w:r>
      <w:r w:rsidRPr="00A113D0" w:rsidR="006525B7">
        <w:rPr>
          <w:rFonts w:cs="Times New Roman"/>
        </w:rPr>
        <w:t>, 2021)</w:t>
      </w:r>
      <w:r w:rsidRPr="00A113D0" w:rsidR="000412CF">
        <w:rPr>
          <w:rFonts w:cs="Times New Roman"/>
        </w:rPr>
        <w:t>.</w:t>
      </w:r>
      <w:r w:rsidRPr="00A113D0" w:rsidR="00782AC4">
        <w:rPr>
          <w:rFonts w:cs="Times New Roman"/>
        </w:rPr>
        <w:t xml:space="preserve"> </w:t>
      </w:r>
      <w:r w:rsidRPr="00A113D0" w:rsidR="000412CF">
        <w:rPr>
          <w:rFonts w:cs="Times New Roman"/>
        </w:rPr>
        <w:t xml:space="preserve"> Spending on prescription drug ads in radio format is also growing, increasing </w:t>
      </w:r>
      <w:r w:rsidR="003D0E16">
        <w:rPr>
          <w:rFonts w:cs="Times New Roman"/>
        </w:rPr>
        <w:t>from</w:t>
      </w:r>
      <w:r w:rsidRPr="00A113D0" w:rsidR="000412CF">
        <w:rPr>
          <w:rFonts w:cs="Times New Roman"/>
        </w:rPr>
        <w:t xml:space="preserve"> $3</w:t>
      </w:r>
      <w:r w:rsidR="000243B2">
        <w:rPr>
          <w:rFonts w:cs="Times New Roman"/>
        </w:rPr>
        <w:t>0</w:t>
      </w:r>
      <w:r w:rsidRPr="00A113D0" w:rsidR="000412CF">
        <w:rPr>
          <w:rFonts w:cs="Times New Roman"/>
        </w:rPr>
        <w:t xml:space="preserve"> million in </w:t>
      </w:r>
      <w:r w:rsidR="008B15D5">
        <w:rPr>
          <w:rFonts w:cs="Times New Roman"/>
        </w:rPr>
        <w:t>200</w:t>
      </w:r>
      <w:r w:rsidR="00DB3FE9">
        <w:rPr>
          <w:rFonts w:cs="Times New Roman"/>
        </w:rPr>
        <w:t>7 (U.S. Congressional Research Service, 2009)</w:t>
      </w:r>
      <w:r w:rsidR="006D0DA6">
        <w:rPr>
          <w:rFonts w:cs="Times New Roman"/>
        </w:rPr>
        <w:t xml:space="preserve"> to</w:t>
      </w:r>
      <w:r w:rsidR="008842FE">
        <w:rPr>
          <w:rFonts w:cs="Times New Roman"/>
        </w:rPr>
        <w:t xml:space="preserve"> </w:t>
      </w:r>
      <w:r w:rsidRPr="00A113D0" w:rsidR="000412CF">
        <w:rPr>
          <w:rFonts w:cs="Times New Roman"/>
        </w:rPr>
        <w:t>$</w:t>
      </w:r>
      <w:r w:rsidR="00115F6B">
        <w:rPr>
          <w:rFonts w:cs="Times New Roman"/>
        </w:rPr>
        <w:t>5</w:t>
      </w:r>
      <w:r w:rsidRPr="00A113D0" w:rsidR="000412CF">
        <w:rPr>
          <w:rFonts w:cs="Times New Roman"/>
        </w:rPr>
        <w:t>7</w:t>
      </w:r>
      <w:r w:rsidR="00855860">
        <w:rPr>
          <w:rFonts w:cs="Times New Roman"/>
        </w:rPr>
        <w:t>.4</w:t>
      </w:r>
      <w:r w:rsidRPr="00A113D0" w:rsidR="000412CF">
        <w:rPr>
          <w:rFonts w:cs="Times New Roman"/>
        </w:rPr>
        <w:t xml:space="preserve"> million in </w:t>
      </w:r>
      <w:r w:rsidR="00115F6B">
        <w:rPr>
          <w:rFonts w:cs="Times New Roman"/>
        </w:rPr>
        <w:t>2020</w:t>
      </w:r>
      <w:r w:rsidR="00AE3C68">
        <w:rPr>
          <w:rFonts w:cs="Times New Roman"/>
        </w:rPr>
        <w:t xml:space="preserve"> </w:t>
      </w:r>
      <w:r w:rsidR="00115F6B">
        <w:rPr>
          <w:rFonts w:cs="Times New Roman"/>
        </w:rPr>
        <w:t>(Medical Marketing and Media, 2021</w:t>
      </w:r>
      <w:bookmarkEnd w:id="25"/>
      <w:r w:rsidRPr="00A113D0" w:rsidR="006E6EFE">
        <w:rPr>
          <w:rFonts w:cs="Times New Roman"/>
        </w:rPr>
        <w:t>)</w:t>
      </w:r>
      <w:r w:rsidRPr="00A113D0" w:rsidR="00451C0D">
        <w:rPr>
          <w:rFonts w:cs="Times New Roman"/>
        </w:rPr>
        <w:t xml:space="preserve">. </w:t>
      </w:r>
      <w:r w:rsidR="008F4AE3">
        <w:rPr>
          <w:rFonts w:cs="Times New Roman"/>
        </w:rPr>
        <w:t xml:space="preserve"> </w:t>
      </w:r>
      <w:r w:rsidRPr="00A113D0" w:rsidR="00E66DD0">
        <w:rPr>
          <w:rFonts w:cs="Times New Roman"/>
        </w:rPr>
        <w:t xml:space="preserve">For comparison, the total value of U.S. retail outlet sales </w:t>
      </w:r>
      <w:r w:rsidRPr="00A113D0" w:rsidR="006D13AD">
        <w:rPr>
          <w:rFonts w:cs="Times New Roman"/>
        </w:rPr>
        <w:t>for</w:t>
      </w:r>
      <w:r w:rsidRPr="00A113D0" w:rsidR="00E66DD0">
        <w:rPr>
          <w:rFonts w:cs="Times New Roman"/>
        </w:rPr>
        <w:t xml:space="preserve"> prescription drugs was $</w:t>
      </w:r>
      <w:r w:rsidRPr="00A113D0" w:rsidR="002855BD">
        <w:rPr>
          <w:rFonts w:cs="Times New Roman"/>
        </w:rPr>
        <w:t>407.1</w:t>
      </w:r>
      <w:r w:rsidRPr="00A113D0" w:rsidR="00E66DD0">
        <w:rPr>
          <w:rFonts w:cs="Times New Roman"/>
        </w:rPr>
        <w:t xml:space="preserve"> billion in </w:t>
      </w:r>
      <w:r w:rsidRPr="00A113D0" w:rsidR="00196753">
        <w:rPr>
          <w:rFonts w:cs="Times New Roman"/>
        </w:rPr>
        <w:t>2019</w:t>
      </w:r>
      <w:r w:rsidRPr="00A113D0" w:rsidR="00E66DD0">
        <w:rPr>
          <w:rFonts w:cs="Times New Roman"/>
        </w:rPr>
        <w:t xml:space="preserve"> </w:t>
      </w:r>
      <w:r w:rsidRPr="00A113D0" w:rsidR="00475653">
        <w:rPr>
          <w:rFonts w:cs="Times New Roman"/>
        </w:rPr>
        <w:t>(Kaiser Family Foundation, 2020).</w:t>
      </w:r>
    </w:p>
    <w:p w:rsidR="00556507" w:rsidRPr="00A113D0" w:rsidP="00E1271F" w14:paraId="282B0181" w14:textId="60328389">
      <w:pPr>
        <w:spacing w:line="360" w:lineRule="auto"/>
        <w:rPr>
          <w:rFonts w:cs="Times New Roman"/>
        </w:rPr>
      </w:pPr>
      <w:bookmarkStart w:id="26" w:name="_Hlk16174230"/>
      <w:r w:rsidRPr="00A113D0">
        <w:rPr>
          <w:rFonts w:cs="Times New Roman"/>
        </w:rPr>
        <w:t xml:space="preserve">We use advertisements submitted to FDA </w:t>
      </w:r>
      <w:r w:rsidRPr="00A113D0" w:rsidR="000C38F8">
        <w:rPr>
          <w:rFonts w:cs="Times New Roman"/>
        </w:rPr>
        <w:t xml:space="preserve">at the time of first </w:t>
      </w:r>
      <w:r w:rsidRPr="00A113D0" w:rsidR="00822AB4">
        <w:rPr>
          <w:rFonts w:cs="Times New Roman"/>
        </w:rPr>
        <w:t xml:space="preserve">publication </w:t>
      </w:r>
      <w:r w:rsidRPr="00A113D0">
        <w:rPr>
          <w:rFonts w:cs="Times New Roman"/>
        </w:rPr>
        <w:t>on Form 2253</w:t>
      </w:r>
      <w:r>
        <w:rPr>
          <w:rStyle w:val="FootnoteReference"/>
          <w:rFonts w:cs="Times New Roman"/>
          <w:vertAlign w:val="superscript"/>
        </w:rPr>
        <w:footnoteReference w:id="5"/>
      </w:r>
      <w:r w:rsidRPr="00A113D0">
        <w:rPr>
          <w:rFonts w:cs="Times New Roman"/>
        </w:rPr>
        <w:t xml:space="preserve"> over the years </w:t>
      </w:r>
      <w:r w:rsidRPr="00A113D0" w:rsidR="004C01FE">
        <w:rPr>
          <w:rFonts w:cs="Times New Roman"/>
        </w:rPr>
        <w:t>2014</w:t>
      </w:r>
      <w:r w:rsidRPr="00A113D0">
        <w:rPr>
          <w:rFonts w:cs="Times New Roman"/>
        </w:rPr>
        <w:t xml:space="preserve"> to </w:t>
      </w:r>
      <w:r w:rsidRPr="00A113D0" w:rsidR="004C01FE">
        <w:rPr>
          <w:rFonts w:cs="Times New Roman"/>
        </w:rPr>
        <w:t>2022</w:t>
      </w:r>
      <w:r w:rsidRPr="00A113D0">
        <w:rPr>
          <w:rFonts w:cs="Times New Roman"/>
        </w:rPr>
        <w:t xml:space="preserve"> to estimate the total number of new </w:t>
      </w:r>
      <w:r w:rsidRPr="00A113D0" w:rsidR="006B1107">
        <w:rPr>
          <w:rFonts w:cs="Times New Roman"/>
        </w:rPr>
        <w:t>DTC TV/</w:t>
      </w:r>
      <w:r w:rsidRPr="00A113D0">
        <w:rPr>
          <w:rFonts w:cs="Times New Roman"/>
        </w:rPr>
        <w:t xml:space="preserve">radio ads that will </w:t>
      </w:r>
      <w:r w:rsidRPr="00A113D0" w:rsidR="0015137D">
        <w:rPr>
          <w:rFonts w:cs="Times New Roman"/>
        </w:rPr>
        <w:t>be disseminated</w:t>
      </w:r>
      <w:r w:rsidRPr="00A113D0">
        <w:rPr>
          <w:rFonts w:cs="Times New Roman"/>
        </w:rPr>
        <w:t xml:space="preserve"> annually under this final rule</w:t>
      </w:r>
      <w:r w:rsidRPr="00A113D0" w:rsidR="00451C0D">
        <w:rPr>
          <w:rFonts w:cs="Times New Roman"/>
        </w:rPr>
        <w:t xml:space="preserve">. </w:t>
      </w:r>
      <w:r w:rsidR="000414D3">
        <w:rPr>
          <w:rFonts w:cs="Times New Roman"/>
        </w:rPr>
        <w:t xml:space="preserve"> </w:t>
      </w:r>
      <w:r w:rsidRPr="00A113D0">
        <w:rPr>
          <w:rFonts w:cs="Times New Roman"/>
        </w:rPr>
        <w:t xml:space="preserve">In </w:t>
      </w:r>
      <w:r w:rsidRPr="00A113D0" w:rsidR="00873A9A">
        <w:rPr>
          <w:rFonts w:cs="Times New Roman"/>
        </w:rPr>
        <w:t>2022</w:t>
      </w:r>
      <w:r w:rsidRPr="00A113D0">
        <w:rPr>
          <w:rFonts w:cs="Times New Roman"/>
        </w:rPr>
        <w:t xml:space="preserve">, </w:t>
      </w:r>
      <w:r w:rsidRPr="00A113D0" w:rsidR="00873A9A">
        <w:rPr>
          <w:rFonts w:cs="Times New Roman"/>
        </w:rPr>
        <w:t>608</w:t>
      </w:r>
      <w:r w:rsidRPr="00A113D0">
        <w:rPr>
          <w:rFonts w:cs="Times New Roman"/>
        </w:rPr>
        <w:t xml:space="preserve"> television ad</w:t>
      </w:r>
      <w:r w:rsidRPr="00A113D0" w:rsidR="00095FF3">
        <w:rPr>
          <w:rFonts w:cs="Times New Roman"/>
        </w:rPr>
        <w:t>vertisement</w:t>
      </w:r>
      <w:r w:rsidRPr="00A113D0">
        <w:rPr>
          <w:rFonts w:cs="Times New Roman"/>
        </w:rPr>
        <w:t xml:space="preserve">s were submitted to CDER and </w:t>
      </w:r>
      <w:r w:rsidRPr="00A113D0" w:rsidR="00747E67">
        <w:rPr>
          <w:rFonts w:cs="Times New Roman"/>
        </w:rPr>
        <w:t>2</w:t>
      </w:r>
      <w:r w:rsidRPr="00A113D0" w:rsidR="00C93148">
        <w:rPr>
          <w:rFonts w:cs="Times New Roman"/>
        </w:rPr>
        <w:t xml:space="preserve"> </w:t>
      </w:r>
      <w:r w:rsidRPr="00A113D0">
        <w:rPr>
          <w:rFonts w:cs="Times New Roman"/>
        </w:rPr>
        <w:t>were submitted to CBER, f</w:t>
      </w:r>
      <w:r w:rsidRPr="00A113D0" w:rsidR="00095FF3">
        <w:rPr>
          <w:rFonts w:cs="Times New Roman"/>
        </w:rPr>
        <w:t xml:space="preserve">or a total of </w:t>
      </w:r>
      <w:r w:rsidRPr="00A113D0" w:rsidR="00747E67">
        <w:rPr>
          <w:rFonts w:cs="Times New Roman"/>
        </w:rPr>
        <w:t>610</w:t>
      </w:r>
      <w:r w:rsidRPr="00A113D0" w:rsidR="00451C0D">
        <w:rPr>
          <w:rFonts w:cs="Times New Roman"/>
        </w:rPr>
        <w:t xml:space="preserve">. </w:t>
      </w:r>
      <w:r w:rsidR="0073708F">
        <w:rPr>
          <w:rFonts w:cs="Times New Roman"/>
        </w:rPr>
        <w:t xml:space="preserve"> </w:t>
      </w:r>
      <w:r w:rsidRPr="00A113D0">
        <w:rPr>
          <w:rFonts w:cs="Times New Roman"/>
        </w:rPr>
        <w:t xml:space="preserve">That same year, </w:t>
      </w:r>
      <w:r w:rsidRPr="00A113D0" w:rsidR="00747E67">
        <w:rPr>
          <w:rFonts w:cs="Times New Roman"/>
        </w:rPr>
        <w:t>63</w:t>
      </w:r>
      <w:r w:rsidRPr="00A113D0">
        <w:rPr>
          <w:rFonts w:cs="Times New Roman"/>
        </w:rPr>
        <w:t xml:space="preserve"> radio ad</w:t>
      </w:r>
      <w:r w:rsidRPr="00A113D0" w:rsidR="00095FF3">
        <w:rPr>
          <w:rFonts w:cs="Times New Roman"/>
        </w:rPr>
        <w:t>vertisement</w:t>
      </w:r>
      <w:r w:rsidRPr="00A113D0">
        <w:rPr>
          <w:rFonts w:cs="Times New Roman"/>
        </w:rPr>
        <w:t xml:space="preserve">s were submitted to CDER and </w:t>
      </w:r>
      <w:r w:rsidRPr="00A113D0" w:rsidR="00747E67">
        <w:rPr>
          <w:rFonts w:cs="Times New Roman"/>
        </w:rPr>
        <w:t>0</w:t>
      </w:r>
      <w:r w:rsidRPr="00A113D0" w:rsidR="007A337E">
        <w:rPr>
          <w:rFonts w:cs="Times New Roman"/>
        </w:rPr>
        <w:t xml:space="preserve"> </w:t>
      </w:r>
      <w:r w:rsidRPr="00A113D0">
        <w:rPr>
          <w:rFonts w:cs="Times New Roman"/>
        </w:rPr>
        <w:t>were submitted to CBER</w:t>
      </w:r>
      <w:r w:rsidRPr="00A113D0" w:rsidR="00451C0D">
        <w:rPr>
          <w:rFonts w:cs="Times New Roman"/>
        </w:rPr>
        <w:t xml:space="preserve">. </w:t>
      </w:r>
      <w:r w:rsidR="00C564A6">
        <w:rPr>
          <w:rFonts w:cs="Times New Roman"/>
        </w:rPr>
        <w:t xml:space="preserve"> </w:t>
      </w:r>
      <w:r w:rsidRPr="00A113D0">
        <w:rPr>
          <w:rFonts w:cs="Times New Roman"/>
        </w:rPr>
        <w:t xml:space="preserve">An average of </w:t>
      </w:r>
      <w:r w:rsidRPr="00A113D0" w:rsidR="00747E67">
        <w:rPr>
          <w:rFonts w:cs="Times New Roman"/>
        </w:rPr>
        <w:t xml:space="preserve">444 </w:t>
      </w:r>
      <w:r w:rsidRPr="00A113D0">
        <w:rPr>
          <w:rFonts w:cs="Times New Roman"/>
        </w:rPr>
        <w:t xml:space="preserve">television and </w:t>
      </w:r>
      <w:r w:rsidRPr="00A113D0" w:rsidR="00DB14E4">
        <w:rPr>
          <w:rFonts w:cs="Times New Roman"/>
        </w:rPr>
        <w:t>36</w:t>
      </w:r>
      <w:r w:rsidRPr="00A113D0">
        <w:rPr>
          <w:rFonts w:cs="Times New Roman"/>
        </w:rPr>
        <w:t xml:space="preserve"> radio ad</w:t>
      </w:r>
      <w:r w:rsidRPr="00A113D0" w:rsidR="00095FF3">
        <w:rPr>
          <w:rFonts w:cs="Times New Roman"/>
        </w:rPr>
        <w:t>vertisement</w:t>
      </w:r>
      <w:r w:rsidRPr="00A113D0">
        <w:rPr>
          <w:rFonts w:cs="Times New Roman"/>
        </w:rPr>
        <w:t>s were submitted to FDA annually over this perio</w:t>
      </w:r>
      <w:r w:rsidRPr="00A113D0" w:rsidR="007934DC">
        <w:rPr>
          <w:rFonts w:cs="Times New Roman"/>
        </w:rPr>
        <w:t>d</w:t>
      </w:r>
      <w:r w:rsidRPr="00A113D0">
        <w:rPr>
          <w:rFonts w:cs="Times New Roman"/>
        </w:rPr>
        <w:t xml:space="preserve">, as shown in </w:t>
      </w:r>
      <w:r w:rsidRPr="00A113D0" w:rsidR="00C60080">
        <w:rPr>
          <w:rFonts w:cs="Times New Roman"/>
        </w:rPr>
        <w:fldChar w:fldCharType="begin"/>
      </w:r>
      <w:r w:rsidRPr="00A113D0" w:rsidR="00C60080">
        <w:rPr>
          <w:rFonts w:cs="Times New Roman"/>
        </w:rPr>
        <w:instrText xml:space="preserve"> REF _Ref529180723  \* MERGEFORMAT </w:instrText>
      </w:r>
      <w:r w:rsidRPr="00A113D0" w:rsidR="00C60080">
        <w:rPr>
          <w:rFonts w:cs="Times New Roman"/>
        </w:rPr>
        <w:fldChar w:fldCharType="separate"/>
      </w:r>
      <w:r w:rsidRPr="00A113D0" w:rsidR="00673D26">
        <w:rPr>
          <w:rFonts w:cs="Times New Roman"/>
        </w:rPr>
        <w:t xml:space="preserve">Table </w:t>
      </w:r>
      <w:r w:rsidR="00673D26">
        <w:rPr>
          <w:rFonts w:cs="Times New Roman"/>
        </w:rPr>
        <w:t>2</w:t>
      </w:r>
      <w:r w:rsidRPr="00A113D0" w:rsidR="00C60080">
        <w:rPr>
          <w:rFonts w:cs="Times New Roman"/>
        </w:rPr>
        <w:fldChar w:fldCharType="end"/>
      </w:r>
      <w:r w:rsidRPr="00A113D0" w:rsidR="000737A1">
        <w:rPr>
          <w:rFonts w:cs="Times New Roman"/>
        </w:rPr>
        <w:t xml:space="preserve"> </w:t>
      </w:r>
      <w:r w:rsidRPr="00A113D0">
        <w:rPr>
          <w:rFonts w:cs="Times New Roman"/>
        </w:rPr>
        <w:t>below</w:t>
      </w:r>
      <w:r w:rsidRPr="00A113D0" w:rsidR="00D24191">
        <w:rPr>
          <w:rFonts w:cs="Times New Roman"/>
        </w:rPr>
        <w:t>, with submissions of both types exceeding th</w:t>
      </w:r>
      <w:r w:rsidRPr="00A113D0" w:rsidR="0069033C">
        <w:rPr>
          <w:rFonts w:cs="Times New Roman"/>
        </w:rPr>
        <w:t>ese</w:t>
      </w:r>
      <w:r w:rsidRPr="00A113D0" w:rsidR="00D24191">
        <w:rPr>
          <w:rFonts w:cs="Times New Roman"/>
        </w:rPr>
        <w:t xml:space="preserve"> average</w:t>
      </w:r>
      <w:r w:rsidRPr="00A113D0" w:rsidR="0069033C">
        <w:rPr>
          <w:rFonts w:cs="Times New Roman"/>
        </w:rPr>
        <w:t>s</w:t>
      </w:r>
      <w:r w:rsidRPr="00A113D0" w:rsidR="00D24191">
        <w:rPr>
          <w:rFonts w:cs="Times New Roman"/>
        </w:rPr>
        <w:t xml:space="preserve"> in recent years</w:t>
      </w:r>
      <w:r w:rsidRPr="00A113D0">
        <w:rPr>
          <w:rFonts w:cs="Times New Roman"/>
        </w:rPr>
        <w:t>.</w:t>
      </w:r>
      <w:r w:rsidRPr="00A113D0" w:rsidR="008131A1">
        <w:rPr>
          <w:rFonts w:cs="Times New Roman"/>
        </w:rPr>
        <w:t xml:space="preserve"> </w:t>
      </w:r>
      <w:r w:rsidR="00B32FC7">
        <w:rPr>
          <w:rFonts w:cs="Times New Roman"/>
        </w:rPr>
        <w:t xml:space="preserve"> </w:t>
      </w:r>
      <w:r w:rsidRPr="00A113D0" w:rsidR="00D24191">
        <w:rPr>
          <w:rFonts w:cs="Times New Roman"/>
        </w:rPr>
        <w:t xml:space="preserve">We project future submissions over the time horizon of the analysis using an average of the most recent 5 years of data, </w:t>
      </w:r>
      <w:r w:rsidRPr="00A113D0" w:rsidR="006151FD">
        <w:rPr>
          <w:rFonts w:cs="Times New Roman"/>
        </w:rPr>
        <w:t>f</w:t>
      </w:r>
      <w:r w:rsidRPr="00A113D0" w:rsidR="00D24191">
        <w:rPr>
          <w:rFonts w:cs="Times New Roman"/>
        </w:rPr>
        <w:t>or 596 total TV ads and 47 total radio ads.</w:t>
      </w:r>
    </w:p>
    <w:bookmarkEnd w:id="26"/>
    <w:p w:rsidR="00556507" w:rsidRPr="00A113D0" w:rsidP="00E1271F" w14:paraId="14E578F9" w14:textId="77777777">
      <w:pPr>
        <w:spacing w:line="360" w:lineRule="auto"/>
        <w:ind w:firstLine="0"/>
        <w:rPr>
          <w:rFonts w:cs="Times New Roman"/>
        </w:rPr>
      </w:pPr>
    </w:p>
    <w:p w:rsidR="00EF1078" w:rsidRPr="00A113D0" w:rsidP="00EF1078" w14:paraId="425EAA65" w14:textId="7DC761D6">
      <w:pPr>
        <w:pStyle w:val="TableTitle"/>
        <w:rPr>
          <w:rFonts w:ascii="Times New Roman" w:hAnsi="Times New Roman" w:cs="Times New Roman"/>
          <w:sz w:val="24"/>
          <w:szCs w:val="24"/>
        </w:rPr>
      </w:pPr>
      <w:bookmarkStart w:id="27" w:name="_Ref529180723"/>
      <w:r w:rsidRPr="00A113D0">
        <w:rPr>
          <w:rFonts w:ascii="Times New Roman" w:hAnsi="Times New Roman" w:cs="Times New Roman"/>
          <w:sz w:val="24"/>
          <w:szCs w:val="24"/>
        </w:rPr>
        <w:t xml:space="preserve">Table </w:t>
      </w:r>
      <w:r w:rsidRPr="00A113D0">
        <w:rPr>
          <w:rFonts w:ascii="Times New Roman" w:hAnsi="Times New Roman" w:cs="Times New Roman"/>
          <w:sz w:val="24"/>
          <w:szCs w:val="24"/>
        </w:rPr>
        <w:fldChar w:fldCharType="begin"/>
      </w:r>
      <w:r w:rsidRPr="00A113D0">
        <w:rPr>
          <w:rFonts w:ascii="Times New Roman" w:hAnsi="Times New Roman" w:cs="Times New Roman"/>
          <w:sz w:val="24"/>
          <w:szCs w:val="24"/>
        </w:rPr>
        <w:instrText xml:space="preserve"> SEQ Table \* ARABIC </w:instrText>
      </w:r>
      <w:r w:rsidRPr="00A113D0">
        <w:rPr>
          <w:rFonts w:ascii="Times New Roman" w:hAnsi="Times New Roman" w:cs="Times New Roman"/>
          <w:sz w:val="24"/>
          <w:szCs w:val="24"/>
        </w:rPr>
        <w:fldChar w:fldCharType="separate"/>
      </w:r>
      <w:r w:rsidR="00673D26">
        <w:rPr>
          <w:rFonts w:ascii="Times New Roman" w:hAnsi="Times New Roman" w:cs="Times New Roman"/>
          <w:noProof/>
          <w:sz w:val="24"/>
          <w:szCs w:val="24"/>
        </w:rPr>
        <w:t>2</w:t>
      </w:r>
      <w:r w:rsidRPr="00A113D0">
        <w:rPr>
          <w:rFonts w:ascii="Times New Roman" w:hAnsi="Times New Roman" w:cs="Times New Roman"/>
          <w:sz w:val="24"/>
          <w:szCs w:val="24"/>
        </w:rPr>
        <w:fldChar w:fldCharType="end"/>
      </w:r>
      <w:bookmarkEnd w:id="27"/>
      <w:r w:rsidRPr="00A113D0">
        <w:rPr>
          <w:rFonts w:ascii="Times New Roman" w:hAnsi="Times New Roman" w:cs="Times New Roman"/>
          <w:sz w:val="24"/>
          <w:szCs w:val="24"/>
        </w:rPr>
        <w:t>:  Advertisements Submitted to FDA on Form 2253</w:t>
      </w:r>
    </w:p>
    <w:tbl>
      <w:tblPr>
        <w:tblW w:w="5000" w:type="pct"/>
        <w:tblLook w:val="04A0"/>
      </w:tblPr>
      <w:tblGrid>
        <w:gridCol w:w="1538"/>
        <w:gridCol w:w="1538"/>
        <w:gridCol w:w="696"/>
        <w:gridCol w:w="696"/>
        <w:gridCol w:w="696"/>
        <w:gridCol w:w="696"/>
        <w:gridCol w:w="696"/>
        <w:gridCol w:w="696"/>
        <w:gridCol w:w="696"/>
        <w:gridCol w:w="696"/>
        <w:gridCol w:w="696"/>
      </w:tblGrid>
      <w:tr w14:paraId="5F8B514B" w14:textId="77777777" w:rsidTr="00AC633E">
        <w:tblPrEx>
          <w:tblW w:w="5000" w:type="pct"/>
          <w:tblLook w:val="04A0"/>
        </w:tblPrEx>
        <w:trPr>
          <w:trHeight w:val="840"/>
        </w:trPr>
        <w:tc>
          <w:tcPr>
            <w:tcW w:w="87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F617A" w:rsidRPr="00A113D0" w:rsidP="007F617A" w14:paraId="44BBB889" w14:textId="77777777">
            <w:pPr>
              <w:ind w:firstLine="0"/>
              <w:rPr>
                <w:rFonts w:eastAsia="Times New Roman" w:cs="Times New Roman"/>
                <w:color w:val="000000"/>
                <w:lang w:eastAsia="en-US"/>
              </w:rPr>
            </w:pPr>
            <w:r w:rsidRPr="00A113D0">
              <w:rPr>
                <w:rFonts w:eastAsia="Times New Roman" w:cs="Times New Roman"/>
                <w:color w:val="000000"/>
                <w:lang w:eastAsia="en-US"/>
              </w:rPr>
              <w:t> </w:t>
            </w:r>
          </w:p>
        </w:tc>
        <w:tc>
          <w:tcPr>
            <w:tcW w:w="877" w:type="pct"/>
            <w:tcBorders>
              <w:top w:val="single" w:sz="8" w:space="0" w:color="auto"/>
              <w:left w:val="nil"/>
              <w:bottom w:val="single" w:sz="8" w:space="0" w:color="auto"/>
              <w:right w:val="single" w:sz="8" w:space="0" w:color="auto"/>
            </w:tcBorders>
            <w:shd w:val="clear" w:color="auto" w:fill="auto"/>
            <w:vAlign w:val="center"/>
            <w:hideMark/>
          </w:tcPr>
          <w:p w:rsidR="007F617A" w:rsidRPr="00A113D0" w:rsidP="007F617A" w14:paraId="70A3436C" w14:textId="77777777">
            <w:pPr>
              <w:ind w:firstLine="0"/>
              <w:rPr>
                <w:rFonts w:eastAsia="Times New Roman" w:cs="Times New Roman"/>
                <w:color w:val="000000"/>
                <w:lang w:eastAsia="en-US"/>
              </w:rPr>
            </w:pPr>
            <w:r w:rsidRPr="00A113D0">
              <w:rPr>
                <w:rFonts w:eastAsia="Times New Roman" w:cs="Times New Roman"/>
                <w:color w:val="000000" w:themeColor="text1"/>
                <w:lang w:eastAsia="en-US"/>
              </w:rPr>
              <w:t>Average (2014-2022)</w:t>
            </w:r>
          </w:p>
        </w:tc>
        <w:tc>
          <w:tcPr>
            <w:tcW w:w="373" w:type="pct"/>
            <w:tcBorders>
              <w:top w:val="single" w:sz="8" w:space="0" w:color="auto"/>
              <w:left w:val="nil"/>
              <w:bottom w:val="single" w:sz="8" w:space="0" w:color="auto"/>
              <w:right w:val="single" w:sz="8" w:space="0" w:color="auto"/>
            </w:tcBorders>
            <w:vAlign w:val="bottom"/>
          </w:tcPr>
          <w:p w:rsidR="007F617A" w:rsidRPr="00A113D0" w:rsidP="007F617A" w14:paraId="425E7667" w14:textId="77777777">
            <w:pPr>
              <w:ind w:firstLine="0"/>
              <w:jc w:val="center"/>
              <w:rPr>
                <w:rFonts w:eastAsia="Times New Roman" w:cs="Times New Roman"/>
                <w:color w:val="000000"/>
                <w:lang w:eastAsia="en-US"/>
              </w:rPr>
            </w:pPr>
            <w:r w:rsidRPr="00FA31A7">
              <w:rPr>
                <w:rFonts w:cs="Times New Roman"/>
              </w:rPr>
              <w:t>2022</w:t>
            </w:r>
          </w:p>
        </w:tc>
        <w:tc>
          <w:tcPr>
            <w:tcW w:w="373" w:type="pct"/>
            <w:tcBorders>
              <w:top w:val="single" w:sz="8" w:space="0" w:color="auto"/>
              <w:left w:val="single" w:sz="8" w:space="0" w:color="auto"/>
              <w:bottom w:val="single" w:sz="8" w:space="0" w:color="auto"/>
              <w:right w:val="single" w:sz="8" w:space="0" w:color="auto"/>
            </w:tcBorders>
            <w:vAlign w:val="bottom"/>
          </w:tcPr>
          <w:p w:rsidR="007F617A" w:rsidRPr="00A113D0" w:rsidP="007F617A" w14:paraId="3CF1241C" w14:textId="77777777">
            <w:pPr>
              <w:ind w:firstLine="0"/>
              <w:jc w:val="center"/>
              <w:rPr>
                <w:rFonts w:eastAsia="Times New Roman" w:cs="Times New Roman"/>
                <w:color w:val="000000"/>
                <w:lang w:eastAsia="en-US"/>
              </w:rPr>
            </w:pPr>
            <w:r w:rsidRPr="00FA31A7">
              <w:rPr>
                <w:rFonts w:cs="Times New Roman"/>
              </w:rPr>
              <w:t>2021</w:t>
            </w:r>
          </w:p>
        </w:tc>
        <w:tc>
          <w:tcPr>
            <w:tcW w:w="351" w:type="pct"/>
            <w:tcBorders>
              <w:top w:val="single" w:sz="8" w:space="0" w:color="auto"/>
              <w:left w:val="nil"/>
              <w:bottom w:val="single" w:sz="8" w:space="0" w:color="auto"/>
              <w:right w:val="single" w:sz="8" w:space="0" w:color="auto"/>
            </w:tcBorders>
            <w:shd w:val="clear" w:color="auto" w:fill="auto"/>
            <w:vAlign w:val="bottom"/>
            <w:hideMark/>
          </w:tcPr>
          <w:p w:rsidR="007F617A" w:rsidRPr="00A113D0" w:rsidP="007F617A" w14:paraId="0A032615" w14:textId="77777777">
            <w:pPr>
              <w:ind w:firstLine="0"/>
              <w:jc w:val="center"/>
              <w:rPr>
                <w:rFonts w:eastAsia="Times New Roman" w:cs="Times New Roman"/>
                <w:color w:val="000000"/>
                <w:lang w:eastAsia="en-US"/>
              </w:rPr>
            </w:pPr>
            <w:r w:rsidRPr="00A113D0">
              <w:rPr>
                <w:rFonts w:eastAsia="Times New Roman" w:cs="Times New Roman"/>
                <w:color w:val="000000"/>
                <w:lang w:eastAsia="en-US"/>
              </w:rPr>
              <w:t>2020</w:t>
            </w:r>
          </w:p>
        </w:tc>
        <w:tc>
          <w:tcPr>
            <w:tcW w:w="351" w:type="pct"/>
            <w:tcBorders>
              <w:top w:val="single" w:sz="8" w:space="0" w:color="auto"/>
              <w:left w:val="nil"/>
              <w:bottom w:val="single" w:sz="8" w:space="0" w:color="auto"/>
              <w:right w:val="single" w:sz="8" w:space="0" w:color="auto"/>
            </w:tcBorders>
            <w:shd w:val="clear" w:color="auto" w:fill="auto"/>
            <w:vAlign w:val="bottom"/>
            <w:hideMark/>
          </w:tcPr>
          <w:p w:rsidR="007F617A" w:rsidRPr="00A113D0" w:rsidP="007F617A" w14:paraId="35D8BA4A" w14:textId="77777777">
            <w:pPr>
              <w:ind w:firstLine="0"/>
              <w:jc w:val="center"/>
              <w:rPr>
                <w:rFonts w:eastAsia="Times New Roman" w:cs="Times New Roman"/>
                <w:color w:val="000000"/>
                <w:lang w:eastAsia="en-US"/>
              </w:rPr>
            </w:pPr>
            <w:r w:rsidRPr="00A113D0">
              <w:rPr>
                <w:rFonts w:eastAsia="Times New Roman" w:cs="Times New Roman"/>
                <w:color w:val="000000"/>
                <w:lang w:eastAsia="en-US"/>
              </w:rPr>
              <w:t>2019</w:t>
            </w:r>
          </w:p>
        </w:tc>
        <w:tc>
          <w:tcPr>
            <w:tcW w:w="351" w:type="pct"/>
            <w:tcBorders>
              <w:top w:val="single" w:sz="8" w:space="0" w:color="auto"/>
              <w:left w:val="nil"/>
              <w:bottom w:val="single" w:sz="8" w:space="0" w:color="auto"/>
              <w:right w:val="single" w:sz="8" w:space="0" w:color="auto"/>
            </w:tcBorders>
            <w:shd w:val="clear" w:color="auto" w:fill="auto"/>
            <w:vAlign w:val="bottom"/>
            <w:hideMark/>
          </w:tcPr>
          <w:p w:rsidR="007F617A" w:rsidRPr="00A113D0" w:rsidP="007F617A" w14:paraId="566F675F" w14:textId="77777777">
            <w:pPr>
              <w:ind w:firstLine="0"/>
              <w:jc w:val="center"/>
              <w:rPr>
                <w:rFonts w:eastAsia="Times New Roman" w:cs="Times New Roman"/>
                <w:color w:val="000000"/>
                <w:lang w:eastAsia="en-US"/>
              </w:rPr>
            </w:pPr>
            <w:r w:rsidRPr="00A113D0">
              <w:rPr>
                <w:rFonts w:eastAsia="Times New Roman" w:cs="Times New Roman"/>
                <w:color w:val="000000"/>
                <w:lang w:eastAsia="en-US"/>
              </w:rPr>
              <w:t>2018</w:t>
            </w:r>
          </w:p>
        </w:tc>
        <w:tc>
          <w:tcPr>
            <w:tcW w:w="351" w:type="pct"/>
            <w:tcBorders>
              <w:top w:val="single" w:sz="8" w:space="0" w:color="auto"/>
              <w:left w:val="nil"/>
              <w:bottom w:val="single" w:sz="8" w:space="0" w:color="auto"/>
              <w:right w:val="single" w:sz="8" w:space="0" w:color="auto"/>
            </w:tcBorders>
            <w:shd w:val="clear" w:color="auto" w:fill="auto"/>
            <w:vAlign w:val="bottom"/>
            <w:hideMark/>
          </w:tcPr>
          <w:p w:rsidR="007F617A" w:rsidRPr="00A113D0" w:rsidP="007F617A" w14:paraId="0ADD9416" w14:textId="77777777">
            <w:pPr>
              <w:ind w:firstLine="0"/>
              <w:jc w:val="center"/>
              <w:rPr>
                <w:rFonts w:eastAsia="Times New Roman" w:cs="Times New Roman"/>
                <w:color w:val="000000"/>
                <w:lang w:eastAsia="en-US"/>
              </w:rPr>
            </w:pPr>
            <w:r w:rsidRPr="00A113D0">
              <w:rPr>
                <w:rFonts w:eastAsia="Times New Roman" w:cs="Times New Roman"/>
                <w:color w:val="000000"/>
                <w:lang w:eastAsia="en-US"/>
              </w:rPr>
              <w:t>2017</w:t>
            </w:r>
          </w:p>
        </w:tc>
        <w:tc>
          <w:tcPr>
            <w:tcW w:w="351" w:type="pct"/>
            <w:tcBorders>
              <w:top w:val="single" w:sz="8" w:space="0" w:color="auto"/>
              <w:left w:val="nil"/>
              <w:bottom w:val="single" w:sz="8" w:space="0" w:color="auto"/>
              <w:right w:val="single" w:sz="8" w:space="0" w:color="auto"/>
            </w:tcBorders>
            <w:shd w:val="clear" w:color="auto" w:fill="auto"/>
            <w:vAlign w:val="bottom"/>
            <w:hideMark/>
          </w:tcPr>
          <w:p w:rsidR="007F617A" w:rsidRPr="00A113D0" w:rsidP="007F617A" w14:paraId="7186CB08" w14:textId="77777777">
            <w:pPr>
              <w:ind w:firstLine="0"/>
              <w:jc w:val="center"/>
              <w:rPr>
                <w:rFonts w:eastAsia="Times New Roman" w:cs="Times New Roman"/>
                <w:color w:val="000000"/>
                <w:lang w:eastAsia="en-US"/>
              </w:rPr>
            </w:pPr>
            <w:r w:rsidRPr="00A113D0">
              <w:rPr>
                <w:rFonts w:eastAsia="Times New Roman" w:cs="Times New Roman"/>
                <w:color w:val="000000"/>
                <w:lang w:eastAsia="en-US"/>
              </w:rPr>
              <w:t>2016</w:t>
            </w:r>
          </w:p>
        </w:tc>
        <w:tc>
          <w:tcPr>
            <w:tcW w:w="373" w:type="pct"/>
            <w:tcBorders>
              <w:top w:val="single" w:sz="8" w:space="0" w:color="auto"/>
              <w:left w:val="nil"/>
              <w:bottom w:val="single" w:sz="8" w:space="0" w:color="auto"/>
              <w:right w:val="single" w:sz="8" w:space="0" w:color="auto"/>
            </w:tcBorders>
            <w:vAlign w:val="bottom"/>
          </w:tcPr>
          <w:p w:rsidR="007F617A" w:rsidRPr="00A113D0" w:rsidP="007F617A" w14:paraId="5B27F734" w14:textId="77777777">
            <w:pPr>
              <w:ind w:firstLine="0"/>
              <w:jc w:val="center"/>
              <w:rPr>
                <w:rFonts w:eastAsia="Times New Roman" w:cs="Times New Roman"/>
                <w:color w:val="000000"/>
                <w:lang w:eastAsia="en-US"/>
              </w:rPr>
            </w:pPr>
            <w:r w:rsidRPr="00FA31A7">
              <w:rPr>
                <w:rFonts w:cs="Times New Roman"/>
              </w:rPr>
              <w:t>2015</w:t>
            </w:r>
          </w:p>
        </w:tc>
        <w:tc>
          <w:tcPr>
            <w:tcW w:w="373" w:type="pct"/>
            <w:tcBorders>
              <w:top w:val="single" w:sz="8" w:space="0" w:color="auto"/>
              <w:left w:val="nil"/>
              <w:bottom w:val="single" w:sz="8" w:space="0" w:color="auto"/>
              <w:right w:val="single" w:sz="8" w:space="0" w:color="auto"/>
            </w:tcBorders>
            <w:vAlign w:val="bottom"/>
          </w:tcPr>
          <w:p w:rsidR="007F617A" w:rsidRPr="00A113D0" w:rsidP="007F617A" w14:paraId="27436520" w14:textId="77777777">
            <w:pPr>
              <w:ind w:firstLine="0"/>
              <w:jc w:val="center"/>
              <w:rPr>
                <w:rFonts w:eastAsia="Times New Roman" w:cs="Times New Roman"/>
                <w:color w:val="000000"/>
                <w:lang w:eastAsia="en-US"/>
              </w:rPr>
            </w:pPr>
            <w:r w:rsidRPr="00FA31A7">
              <w:rPr>
                <w:rFonts w:cs="Times New Roman"/>
              </w:rPr>
              <w:t>2014</w:t>
            </w:r>
          </w:p>
        </w:tc>
      </w:tr>
      <w:tr w14:paraId="3215418A" w14:textId="77777777" w:rsidTr="00AC633E">
        <w:tblPrEx>
          <w:tblW w:w="5000" w:type="pct"/>
          <w:tblLook w:val="04A0"/>
        </w:tblPrEx>
        <w:trPr>
          <w:trHeight w:val="288"/>
        </w:trPr>
        <w:tc>
          <w:tcPr>
            <w:tcW w:w="877" w:type="pct"/>
            <w:tcBorders>
              <w:top w:val="nil"/>
              <w:left w:val="single" w:sz="8" w:space="0" w:color="auto"/>
              <w:bottom w:val="nil"/>
              <w:right w:val="single" w:sz="8" w:space="0" w:color="auto"/>
            </w:tcBorders>
            <w:shd w:val="clear" w:color="auto" w:fill="auto"/>
            <w:vAlign w:val="center"/>
            <w:hideMark/>
          </w:tcPr>
          <w:p w:rsidR="003B55D5" w:rsidRPr="00E42756" w:rsidP="003B55D5" w14:paraId="7EBA8DD3" w14:textId="77777777">
            <w:pPr>
              <w:ind w:firstLine="0"/>
              <w:rPr>
                <w:rFonts w:eastAsia="Times New Roman" w:cs="Times New Roman"/>
                <w:color w:val="000000"/>
                <w:lang w:eastAsia="en-US"/>
              </w:rPr>
            </w:pPr>
            <w:r w:rsidRPr="00E42756">
              <w:rPr>
                <w:rFonts w:eastAsia="Times New Roman" w:cs="Times New Roman"/>
                <w:color w:val="000000"/>
                <w:lang w:eastAsia="en-US"/>
              </w:rPr>
              <w:t>TV Ads—CDER</w:t>
            </w:r>
          </w:p>
        </w:tc>
        <w:tc>
          <w:tcPr>
            <w:tcW w:w="877" w:type="pct"/>
            <w:tcBorders>
              <w:top w:val="nil"/>
              <w:left w:val="nil"/>
              <w:bottom w:val="nil"/>
              <w:right w:val="single" w:sz="8" w:space="0" w:color="auto"/>
            </w:tcBorders>
            <w:shd w:val="clear" w:color="auto" w:fill="auto"/>
            <w:vAlign w:val="bottom"/>
            <w:hideMark/>
          </w:tcPr>
          <w:p w:rsidR="003B55D5" w:rsidRPr="00E42756" w:rsidP="003B55D5" w14:paraId="55DFC0DA" w14:textId="77777777">
            <w:pPr>
              <w:ind w:firstLine="0"/>
              <w:jc w:val="right"/>
              <w:rPr>
                <w:rFonts w:eastAsia="Times New Roman" w:cs="Times New Roman"/>
                <w:color w:val="000000"/>
                <w:lang w:eastAsia="en-US"/>
              </w:rPr>
            </w:pPr>
            <w:r w:rsidRPr="00FA31A7">
              <w:rPr>
                <w:rFonts w:cs="Times New Roman"/>
              </w:rPr>
              <w:t>436</w:t>
            </w:r>
          </w:p>
        </w:tc>
        <w:tc>
          <w:tcPr>
            <w:tcW w:w="373" w:type="pct"/>
            <w:tcBorders>
              <w:top w:val="nil"/>
              <w:left w:val="nil"/>
              <w:bottom w:val="nil"/>
              <w:right w:val="single" w:sz="8" w:space="0" w:color="auto"/>
            </w:tcBorders>
            <w:vAlign w:val="bottom"/>
          </w:tcPr>
          <w:p w:rsidR="003B55D5" w:rsidRPr="00E42756" w:rsidP="003B55D5" w14:paraId="03F645F0" w14:textId="77777777">
            <w:pPr>
              <w:ind w:firstLine="0"/>
              <w:jc w:val="right"/>
              <w:rPr>
                <w:rFonts w:eastAsia="Times New Roman" w:cs="Times New Roman"/>
                <w:color w:val="000000"/>
                <w:lang w:eastAsia="en-US"/>
              </w:rPr>
            </w:pPr>
            <w:r w:rsidRPr="00FA31A7">
              <w:rPr>
                <w:rFonts w:cs="Times New Roman"/>
              </w:rPr>
              <w:t>608</w:t>
            </w:r>
          </w:p>
        </w:tc>
        <w:tc>
          <w:tcPr>
            <w:tcW w:w="373" w:type="pct"/>
            <w:tcBorders>
              <w:top w:val="nil"/>
              <w:left w:val="single" w:sz="8" w:space="0" w:color="auto"/>
              <w:bottom w:val="nil"/>
              <w:right w:val="single" w:sz="8" w:space="0" w:color="auto"/>
            </w:tcBorders>
            <w:vAlign w:val="bottom"/>
          </w:tcPr>
          <w:p w:rsidR="003B55D5" w:rsidRPr="00E42756" w:rsidP="003B55D5" w14:paraId="19E5BA64" w14:textId="77777777">
            <w:pPr>
              <w:ind w:firstLine="0"/>
              <w:jc w:val="right"/>
              <w:rPr>
                <w:rFonts w:eastAsia="Times New Roman" w:cs="Times New Roman"/>
                <w:color w:val="000000"/>
                <w:lang w:eastAsia="en-US"/>
              </w:rPr>
            </w:pPr>
            <w:r w:rsidRPr="00FA31A7">
              <w:rPr>
                <w:rFonts w:cs="Times New Roman"/>
              </w:rPr>
              <w:t>691</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1D2C5CA1"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564</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49EA5F35"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641</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3F536279"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444</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7CF59D36"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311</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759D17FA"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276</w:t>
            </w:r>
          </w:p>
        </w:tc>
        <w:tc>
          <w:tcPr>
            <w:tcW w:w="373" w:type="pct"/>
            <w:tcBorders>
              <w:top w:val="nil"/>
              <w:left w:val="nil"/>
              <w:bottom w:val="nil"/>
              <w:right w:val="single" w:sz="8" w:space="0" w:color="auto"/>
            </w:tcBorders>
            <w:vAlign w:val="bottom"/>
          </w:tcPr>
          <w:p w:rsidR="003B55D5" w:rsidRPr="00E42756" w:rsidP="003B55D5" w14:paraId="26ADB94C" w14:textId="77777777">
            <w:pPr>
              <w:ind w:firstLine="0"/>
              <w:jc w:val="right"/>
              <w:rPr>
                <w:rFonts w:eastAsia="Times New Roman" w:cs="Times New Roman"/>
                <w:color w:val="000000"/>
                <w:lang w:eastAsia="en-US"/>
              </w:rPr>
            </w:pPr>
            <w:r w:rsidRPr="00FA31A7">
              <w:rPr>
                <w:rFonts w:cs="Times New Roman"/>
              </w:rPr>
              <w:t>221</w:t>
            </w:r>
          </w:p>
        </w:tc>
        <w:tc>
          <w:tcPr>
            <w:tcW w:w="373" w:type="pct"/>
            <w:tcBorders>
              <w:top w:val="nil"/>
              <w:left w:val="nil"/>
              <w:bottom w:val="nil"/>
              <w:right w:val="single" w:sz="8" w:space="0" w:color="auto"/>
            </w:tcBorders>
            <w:vAlign w:val="bottom"/>
          </w:tcPr>
          <w:p w:rsidR="003B55D5" w:rsidRPr="00E42756" w:rsidP="003B55D5" w14:paraId="71AA6C9A" w14:textId="77777777">
            <w:pPr>
              <w:ind w:firstLine="0"/>
              <w:jc w:val="right"/>
              <w:rPr>
                <w:rFonts w:eastAsia="Times New Roman" w:cs="Times New Roman"/>
                <w:color w:val="000000"/>
                <w:lang w:eastAsia="en-US"/>
              </w:rPr>
            </w:pPr>
            <w:r w:rsidRPr="00FA31A7">
              <w:rPr>
                <w:rFonts w:cs="Times New Roman"/>
              </w:rPr>
              <w:t>167</w:t>
            </w:r>
          </w:p>
        </w:tc>
      </w:tr>
      <w:tr w14:paraId="1C588C79" w14:textId="77777777" w:rsidTr="00AC633E">
        <w:tblPrEx>
          <w:tblW w:w="5000" w:type="pct"/>
          <w:tblLook w:val="04A0"/>
        </w:tblPrEx>
        <w:trPr>
          <w:trHeight w:val="288"/>
        </w:trPr>
        <w:tc>
          <w:tcPr>
            <w:tcW w:w="877" w:type="pct"/>
            <w:tcBorders>
              <w:top w:val="nil"/>
              <w:left w:val="single" w:sz="8" w:space="0" w:color="auto"/>
              <w:right w:val="single" w:sz="8" w:space="0" w:color="auto"/>
            </w:tcBorders>
            <w:shd w:val="clear" w:color="auto" w:fill="auto"/>
            <w:vAlign w:val="center"/>
            <w:hideMark/>
          </w:tcPr>
          <w:p w:rsidR="003B55D5" w:rsidRPr="00E42756" w:rsidP="003B55D5" w14:paraId="74800CB1" w14:textId="77777777">
            <w:pPr>
              <w:ind w:firstLine="0"/>
              <w:rPr>
                <w:rFonts w:eastAsia="Times New Roman" w:cs="Times New Roman"/>
                <w:color w:val="000000"/>
                <w:lang w:eastAsia="en-US"/>
              </w:rPr>
            </w:pPr>
            <w:r w:rsidRPr="00E42756">
              <w:rPr>
                <w:rFonts w:eastAsia="Times New Roman" w:cs="Times New Roman"/>
                <w:color w:val="000000"/>
                <w:lang w:eastAsia="en-US"/>
              </w:rPr>
              <w:t>TV Ads—CBER</w:t>
            </w:r>
          </w:p>
        </w:tc>
        <w:tc>
          <w:tcPr>
            <w:tcW w:w="877" w:type="pct"/>
            <w:tcBorders>
              <w:top w:val="nil"/>
              <w:left w:val="nil"/>
              <w:right w:val="single" w:sz="8" w:space="0" w:color="auto"/>
            </w:tcBorders>
            <w:shd w:val="clear" w:color="auto" w:fill="auto"/>
            <w:vAlign w:val="bottom"/>
            <w:hideMark/>
          </w:tcPr>
          <w:p w:rsidR="003B55D5" w:rsidRPr="00E42756" w:rsidP="003B55D5" w14:paraId="6F73E007" w14:textId="77777777">
            <w:pPr>
              <w:ind w:firstLine="0"/>
              <w:jc w:val="right"/>
              <w:rPr>
                <w:rFonts w:eastAsia="Times New Roman" w:cs="Times New Roman"/>
                <w:color w:val="000000"/>
                <w:lang w:eastAsia="en-US"/>
              </w:rPr>
            </w:pPr>
            <w:r w:rsidRPr="00FA31A7">
              <w:rPr>
                <w:rFonts w:cs="Times New Roman"/>
              </w:rPr>
              <w:t>8</w:t>
            </w:r>
          </w:p>
        </w:tc>
        <w:tc>
          <w:tcPr>
            <w:tcW w:w="373" w:type="pct"/>
            <w:tcBorders>
              <w:top w:val="nil"/>
              <w:left w:val="nil"/>
              <w:right w:val="single" w:sz="8" w:space="0" w:color="auto"/>
            </w:tcBorders>
            <w:vAlign w:val="bottom"/>
          </w:tcPr>
          <w:p w:rsidR="003B55D5" w:rsidRPr="00E42756" w:rsidP="003B55D5" w14:paraId="4B6664F4" w14:textId="77777777">
            <w:pPr>
              <w:ind w:firstLine="0"/>
              <w:jc w:val="right"/>
              <w:rPr>
                <w:rFonts w:eastAsia="Times New Roman" w:cs="Times New Roman"/>
                <w:color w:val="000000"/>
                <w:lang w:eastAsia="en-US"/>
              </w:rPr>
            </w:pPr>
            <w:r w:rsidRPr="00FA31A7">
              <w:rPr>
                <w:rFonts w:cs="Times New Roman"/>
              </w:rPr>
              <w:t>2</w:t>
            </w:r>
          </w:p>
        </w:tc>
        <w:tc>
          <w:tcPr>
            <w:tcW w:w="373" w:type="pct"/>
            <w:tcBorders>
              <w:top w:val="nil"/>
              <w:left w:val="single" w:sz="8" w:space="0" w:color="auto"/>
              <w:right w:val="single" w:sz="8" w:space="0" w:color="auto"/>
            </w:tcBorders>
            <w:vAlign w:val="bottom"/>
          </w:tcPr>
          <w:p w:rsidR="003B55D5" w:rsidRPr="00E42756" w:rsidP="003B55D5" w14:paraId="323BBA96" w14:textId="77777777">
            <w:pPr>
              <w:ind w:firstLine="0"/>
              <w:jc w:val="right"/>
              <w:rPr>
                <w:rFonts w:eastAsia="Times New Roman" w:cs="Times New Roman"/>
                <w:color w:val="000000"/>
                <w:lang w:eastAsia="en-US"/>
              </w:rPr>
            </w:pPr>
            <w:r w:rsidRPr="00FA31A7">
              <w:rPr>
                <w:rFonts w:cs="Times New Roman"/>
              </w:rPr>
              <w:t>3</w:t>
            </w:r>
          </w:p>
        </w:tc>
        <w:tc>
          <w:tcPr>
            <w:tcW w:w="351" w:type="pct"/>
            <w:tcBorders>
              <w:top w:val="nil"/>
              <w:left w:val="nil"/>
              <w:right w:val="single" w:sz="8" w:space="0" w:color="auto"/>
            </w:tcBorders>
            <w:shd w:val="clear" w:color="auto" w:fill="auto"/>
            <w:vAlign w:val="bottom"/>
            <w:hideMark/>
          </w:tcPr>
          <w:p w:rsidR="003B55D5" w:rsidRPr="00E42756" w:rsidP="003B55D5" w14:paraId="3871CD15"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6</w:t>
            </w:r>
          </w:p>
        </w:tc>
        <w:tc>
          <w:tcPr>
            <w:tcW w:w="351" w:type="pct"/>
            <w:tcBorders>
              <w:top w:val="nil"/>
              <w:left w:val="nil"/>
              <w:right w:val="single" w:sz="8" w:space="0" w:color="auto"/>
            </w:tcBorders>
            <w:shd w:val="clear" w:color="auto" w:fill="auto"/>
            <w:vAlign w:val="bottom"/>
            <w:hideMark/>
          </w:tcPr>
          <w:p w:rsidR="003B55D5" w:rsidRPr="00E42756" w:rsidP="003B55D5" w14:paraId="00D56823"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6</w:t>
            </w:r>
          </w:p>
        </w:tc>
        <w:tc>
          <w:tcPr>
            <w:tcW w:w="351" w:type="pct"/>
            <w:tcBorders>
              <w:top w:val="nil"/>
              <w:left w:val="nil"/>
              <w:right w:val="single" w:sz="8" w:space="0" w:color="auto"/>
            </w:tcBorders>
            <w:shd w:val="clear" w:color="auto" w:fill="auto"/>
            <w:vAlign w:val="bottom"/>
            <w:hideMark/>
          </w:tcPr>
          <w:p w:rsidR="003B55D5" w:rsidRPr="00E42756" w:rsidP="003B55D5" w14:paraId="1608C176"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14</w:t>
            </w:r>
          </w:p>
        </w:tc>
        <w:tc>
          <w:tcPr>
            <w:tcW w:w="351" w:type="pct"/>
            <w:tcBorders>
              <w:top w:val="nil"/>
              <w:left w:val="nil"/>
              <w:right w:val="single" w:sz="8" w:space="0" w:color="auto"/>
            </w:tcBorders>
            <w:shd w:val="clear" w:color="auto" w:fill="auto"/>
            <w:vAlign w:val="bottom"/>
            <w:hideMark/>
          </w:tcPr>
          <w:p w:rsidR="003B55D5" w:rsidRPr="00E42756" w:rsidP="003B55D5" w14:paraId="68F28EED"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12</w:t>
            </w:r>
          </w:p>
        </w:tc>
        <w:tc>
          <w:tcPr>
            <w:tcW w:w="351" w:type="pct"/>
            <w:tcBorders>
              <w:top w:val="nil"/>
              <w:left w:val="nil"/>
              <w:right w:val="single" w:sz="8" w:space="0" w:color="auto"/>
            </w:tcBorders>
            <w:shd w:val="clear" w:color="auto" w:fill="auto"/>
            <w:vAlign w:val="bottom"/>
            <w:hideMark/>
          </w:tcPr>
          <w:p w:rsidR="003B55D5" w:rsidRPr="00E42756" w:rsidP="003B55D5" w14:paraId="3C62153E"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11</w:t>
            </w:r>
          </w:p>
        </w:tc>
        <w:tc>
          <w:tcPr>
            <w:tcW w:w="373" w:type="pct"/>
            <w:tcBorders>
              <w:top w:val="nil"/>
              <w:left w:val="nil"/>
              <w:right w:val="single" w:sz="8" w:space="0" w:color="auto"/>
            </w:tcBorders>
            <w:vAlign w:val="bottom"/>
          </w:tcPr>
          <w:p w:rsidR="003B55D5" w:rsidRPr="00E42756" w:rsidP="003B55D5" w14:paraId="19D5C657" w14:textId="77777777">
            <w:pPr>
              <w:ind w:firstLine="0"/>
              <w:jc w:val="right"/>
              <w:rPr>
                <w:rFonts w:eastAsia="Times New Roman" w:cs="Times New Roman"/>
                <w:color w:val="000000"/>
                <w:lang w:eastAsia="en-US"/>
              </w:rPr>
            </w:pPr>
            <w:r w:rsidRPr="00FA31A7">
              <w:rPr>
                <w:rFonts w:cs="Times New Roman"/>
              </w:rPr>
              <w:t>12</w:t>
            </w:r>
          </w:p>
        </w:tc>
        <w:tc>
          <w:tcPr>
            <w:tcW w:w="373" w:type="pct"/>
            <w:tcBorders>
              <w:top w:val="nil"/>
              <w:left w:val="nil"/>
              <w:right w:val="single" w:sz="8" w:space="0" w:color="auto"/>
            </w:tcBorders>
            <w:vAlign w:val="bottom"/>
          </w:tcPr>
          <w:p w:rsidR="003B55D5" w:rsidRPr="00E42756" w:rsidP="003B55D5" w14:paraId="3926B0C7" w14:textId="77777777">
            <w:pPr>
              <w:ind w:firstLine="0"/>
              <w:jc w:val="right"/>
              <w:rPr>
                <w:rFonts w:eastAsia="Times New Roman" w:cs="Times New Roman"/>
                <w:color w:val="000000"/>
                <w:lang w:eastAsia="en-US"/>
              </w:rPr>
            </w:pPr>
            <w:r w:rsidRPr="00FA31A7">
              <w:rPr>
                <w:rFonts w:cs="Times New Roman"/>
              </w:rPr>
              <w:t>5</w:t>
            </w:r>
          </w:p>
        </w:tc>
      </w:tr>
      <w:tr w14:paraId="21895148" w14:textId="77777777" w:rsidTr="00AC633E">
        <w:tblPrEx>
          <w:tblW w:w="5000" w:type="pct"/>
          <w:tblLook w:val="04A0"/>
        </w:tblPrEx>
        <w:trPr>
          <w:trHeight w:val="300"/>
        </w:trPr>
        <w:tc>
          <w:tcPr>
            <w:tcW w:w="877" w:type="pct"/>
            <w:tcBorders>
              <w:top w:val="nil"/>
              <w:left w:val="single" w:sz="8" w:space="0" w:color="auto"/>
              <w:bottom w:val="single" w:sz="8" w:space="0" w:color="auto"/>
              <w:right w:val="single" w:sz="8" w:space="0" w:color="auto"/>
            </w:tcBorders>
            <w:shd w:val="clear" w:color="auto" w:fill="auto"/>
            <w:vAlign w:val="center"/>
            <w:hideMark/>
          </w:tcPr>
          <w:p w:rsidR="003B55D5" w:rsidRPr="00E42756" w:rsidP="003B55D5" w14:paraId="0C11D10E" w14:textId="77777777">
            <w:pPr>
              <w:ind w:firstLine="0"/>
              <w:rPr>
                <w:rFonts w:eastAsia="Times New Roman" w:cs="Times New Roman"/>
                <w:b/>
                <w:color w:val="000000"/>
                <w:lang w:eastAsia="en-US"/>
              </w:rPr>
            </w:pPr>
            <w:r w:rsidRPr="00E42756">
              <w:rPr>
                <w:rFonts w:eastAsia="Times New Roman" w:cs="Times New Roman"/>
                <w:b/>
                <w:color w:val="000000"/>
                <w:lang w:eastAsia="en-US"/>
              </w:rPr>
              <w:t>TV Ads—TOTAL</w:t>
            </w:r>
          </w:p>
        </w:tc>
        <w:tc>
          <w:tcPr>
            <w:tcW w:w="877" w:type="pct"/>
            <w:tcBorders>
              <w:top w:val="nil"/>
              <w:left w:val="nil"/>
              <w:bottom w:val="single" w:sz="8" w:space="0" w:color="auto"/>
              <w:right w:val="single" w:sz="8" w:space="0" w:color="auto"/>
            </w:tcBorders>
            <w:shd w:val="clear" w:color="auto" w:fill="auto"/>
            <w:vAlign w:val="bottom"/>
            <w:hideMark/>
          </w:tcPr>
          <w:p w:rsidR="003B55D5" w:rsidRPr="00E42756" w:rsidP="003B55D5" w14:paraId="228DCA6C" w14:textId="77777777">
            <w:pPr>
              <w:ind w:firstLine="0"/>
              <w:jc w:val="right"/>
              <w:rPr>
                <w:rFonts w:eastAsia="Times New Roman" w:cs="Times New Roman"/>
                <w:b/>
                <w:color w:val="000000"/>
                <w:lang w:eastAsia="en-US"/>
              </w:rPr>
            </w:pPr>
            <w:r w:rsidRPr="00FA31A7">
              <w:rPr>
                <w:rFonts w:cs="Times New Roman"/>
                <w:b/>
                <w:bCs/>
              </w:rPr>
              <w:t>444</w:t>
            </w:r>
          </w:p>
        </w:tc>
        <w:tc>
          <w:tcPr>
            <w:tcW w:w="373" w:type="pct"/>
            <w:tcBorders>
              <w:top w:val="nil"/>
              <w:left w:val="nil"/>
              <w:bottom w:val="single" w:sz="8" w:space="0" w:color="auto"/>
              <w:right w:val="single" w:sz="8" w:space="0" w:color="auto"/>
            </w:tcBorders>
            <w:vAlign w:val="bottom"/>
          </w:tcPr>
          <w:p w:rsidR="003B55D5" w:rsidRPr="00E42756" w:rsidP="003B55D5" w14:paraId="349B5DE3" w14:textId="77777777">
            <w:pPr>
              <w:ind w:firstLine="0"/>
              <w:jc w:val="right"/>
              <w:rPr>
                <w:rFonts w:eastAsia="Times New Roman" w:cs="Times New Roman"/>
                <w:b/>
                <w:color w:val="000000"/>
                <w:lang w:eastAsia="en-US"/>
              </w:rPr>
            </w:pPr>
            <w:r w:rsidRPr="00FA31A7">
              <w:rPr>
                <w:rFonts w:cs="Times New Roman"/>
                <w:b/>
                <w:bCs/>
              </w:rPr>
              <w:t>610</w:t>
            </w:r>
          </w:p>
        </w:tc>
        <w:tc>
          <w:tcPr>
            <w:tcW w:w="373" w:type="pct"/>
            <w:tcBorders>
              <w:top w:val="nil"/>
              <w:left w:val="single" w:sz="8" w:space="0" w:color="auto"/>
              <w:bottom w:val="single" w:sz="8" w:space="0" w:color="auto"/>
              <w:right w:val="single" w:sz="8" w:space="0" w:color="auto"/>
            </w:tcBorders>
            <w:vAlign w:val="bottom"/>
          </w:tcPr>
          <w:p w:rsidR="003B55D5" w:rsidRPr="00E42756" w:rsidP="003B55D5" w14:paraId="476DA056" w14:textId="77777777">
            <w:pPr>
              <w:ind w:firstLine="0"/>
              <w:jc w:val="right"/>
              <w:rPr>
                <w:rFonts w:eastAsia="Times New Roman" w:cs="Times New Roman"/>
                <w:b/>
                <w:color w:val="000000"/>
                <w:lang w:eastAsia="en-US"/>
              </w:rPr>
            </w:pPr>
            <w:r w:rsidRPr="00FA31A7">
              <w:rPr>
                <w:rFonts w:cs="Times New Roman"/>
                <w:b/>
                <w:bCs/>
              </w:rPr>
              <w:t>694</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53ACD909"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570</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290F0749"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647</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40974D44"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458</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077C0A11"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323</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3C9AD1EB"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287</w:t>
            </w:r>
          </w:p>
        </w:tc>
        <w:tc>
          <w:tcPr>
            <w:tcW w:w="373" w:type="pct"/>
            <w:tcBorders>
              <w:top w:val="nil"/>
              <w:left w:val="nil"/>
              <w:bottom w:val="single" w:sz="8" w:space="0" w:color="auto"/>
              <w:right w:val="single" w:sz="8" w:space="0" w:color="auto"/>
            </w:tcBorders>
            <w:vAlign w:val="bottom"/>
          </w:tcPr>
          <w:p w:rsidR="003B55D5" w:rsidRPr="00E42756" w:rsidP="003B55D5" w14:paraId="1A73F080" w14:textId="77777777">
            <w:pPr>
              <w:ind w:firstLine="0"/>
              <w:jc w:val="right"/>
              <w:rPr>
                <w:rFonts w:eastAsia="Times New Roman" w:cs="Times New Roman"/>
                <w:b/>
                <w:color w:val="000000"/>
                <w:lang w:eastAsia="en-US"/>
              </w:rPr>
            </w:pPr>
            <w:r w:rsidRPr="00FA31A7">
              <w:rPr>
                <w:rFonts w:cs="Times New Roman"/>
                <w:b/>
                <w:bCs/>
              </w:rPr>
              <w:t>233</w:t>
            </w:r>
          </w:p>
        </w:tc>
        <w:tc>
          <w:tcPr>
            <w:tcW w:w="373" w:type="pct"/>
            <w:tcBorders>
              <w:top w:val="nil"/>
              <w:left w:val="nil"/>
              <w:bottom w:val="single" w:sz="8" w:space="0" w:color="auto"/>
              <w:right w:val="single" w:sz="8" w:space="0" w:color="auto"/>
            </w:tcBorders>
            <w:vAlign w:val="bottom"/>
          </w:tcPr>
          <w:p w:rsidR="003B55D5" w:rsidRPr="00E42756" w:rsidP="003B55D5" w14:paraId="6CDE26F4" w14:textId="77777777">
            <w:pPr>
              <w:ind w:firstLine="0"/>
              <w:jc w:val="right"/>
              <w:rPr>
                <w:rFonts w:eastAsia="Times New Roman" w:cs="Times New Roman"/>
                <w:b/>
                <w:color w:val="000000"/>
                <w:lang w:eastAsia="en-US"/>
              </w:rPr>
            </w:pPr>
            <w:r w:rsidRPr="00FA31A7">
              <w:rPr>
                <w:rFonts w:cs="Times New Roman"/>
                <w:b/>
                <w:bCs/>
              </w:rPr>
              <w:t>172</w:t>
            </w:r>
          </w:p>
        </w:tc>
      </w:tr>
      <w:tr w14:paraId="36DE93DD" w14:textId="77777777" w:rsidTr="00AC633E">
        <w:tblPrEx>
          <w:tblW w:w="5000" w:type="pct"/>
          <w:tblLook w:val="04A0"/>
        </w:tblPrEx>
        <w:trPr>
          <w:trHeight w:val="288"/>
        </w:trPr>
        <w:tc>
          <w:tcPr>
            <w:tcW w:w="877" w:type="pct"/>
            <w:tcBorders>
              <w:top w:val="single" w:sz="8" w:space="0" w:color="auto"/>
              <w:left w:val="single" w:sz="8" w:space="0" w:color="auto"/>
              <w:bottom w:val="nil"/>
              <w:right w:val="single" w:sz="8" w:space="0" w:color="auto"/>
            </w:tcBorders>
            <w:shd w:val="clear" w:color="auto" w:fill="auto"/>
            <w:vAlign w:val="center"/>
            <w:hideMark/>
          </w:tcPr>
          <w:p w:rsidR="003B55D5" w:rsidRPr="00E42756" w:rsidP="003B55D5" w14:paraId="2C000DB3" w14:textId="77777777">
            <w:pPr>
              <w:ind w:firstLine="0"/>
              <w:rPr>
                <w:rFonts w:eastAsia="Times New Roman" w:cs="Times New Roman"/>
                <w:color w:val="000000"/>
                <w:lang w:eastAsia="en-US"/>
              </w:rPr>
            </w:pPr>
            <w:r w:rsidRPr="00E42756">
              <w:rPr>
                <w:rFonts w:eastAsia="Times New Roman" w:cs="Times New Roman"/>
                <w:color w:val="000000"/>
                <w:lang w:eastAsia="en-US"/>
              </w:rPr>
              <w:t>Radio Ads—CDER</w:t>
            </w:r>
          </w:p>
        </w:tc>
        <w:tc>
          <w:tcPr>
            <w:tcW w:w="877" w:type="pct"/>
            <w:tcBorders>
              <w:top w:val="single" w:sz="8" w:space="0" w:color="auto"/>
              <w:left w:val="nil"/>
              <w:bottom w:val="nil"/>
              <w:right w:val="single" w:sz="8" w:space="0" w:color="auto"/>
            </w:tcBorders>
            <w:shd w:val="clear" w:color="auto" w:fill="auto"/>
            <w:vAlign w:val="bottom"/>
            <w:hideMark/>
          </w:tcPr>
          <w:p w:rsidR="003B55D5" w:rsidRPr="00E42756" w:rsidP="003B55D5" w14:paraId="191A5E00" w14:textId="77777777">
            <w:pPr>
              <w:ind w:firstLine="0"/>
              <w:jc w:val="right"/>
              <w:rPr>
                <w:rFonts w:eastAsia="Times New Roman" w:cs="Times New Roman"/>
                <w:color w:val="000000"/>
                <w:lang w:eastAsia="en-US"/>
              </w:rPr>
            </w:pPr>
            <w:r w:rsidRPr="00FA31A7">
              <w:rPr>
                <w:rFonts w:cs="Times New Roman"/>
              </w:rPr>
              <w:t>34</w:t>
            </w:r>
          </w:p>
        </w:tc>
        <w:tc>
          <w:tcPr>
            <w:tcW w:w="373" w:type="pct"/>
            <w:tcBorders>
              <w:top w:val="single" w:sz="8" w:space="0" w:color="auto"/>
              <w:left w:val="nil"/>
              <w:bottom w:val="nil"/>
              <w:right w:val="single" w:sz="8" w:space="0" w:color="auto"/>
            </w:tcBorders>
            <w:vAlign w:val="bottom"/>
          </w:tcPr>
          <w:p w:rsidR="003B55D5" w:rsidRPr="00E42756" w:rsidP="003B55D5" w14:paraId="2394F4E7" w14:textId="77777777">
            <w:pPr>
              <w:ind w:firstLine="0"/>
              <w:jc w:val="right"/>
              <w:rPr>
                <w:rFonts w:eastAsia="Times New Roman" w:cs="Times New Roman"/>
                <w:color w:val="000000"/>
                <w:lang w:eastAsia="en-US"/>
              </w:rPr>
            </w:pPr>
            <w:r w:rsidRPr="00FA31A7">
              <w:rPr>
                <w:rFonts w:cs="Times New Roman"/>
              </w:rPr>
              <w:t>63</w:t>
            </w:r>
          </w:p>
        </w:tc>
        <w:tc>
          <w:tcPr>
            <w:tcW w:w="373" w:type="pct"/>
            <w:tcBorders>
              <w:top w:val="single" w:sz="8" w:space="0" w:color="auto"/>
              <w:left w:val="single" w:sz="8" w:space="0" w:color="auto"/>
              <w:bottom w:val="nil"/>
              <w:right w:val="single" w:sz="8" w:space="0" w:color="auto"/>
            </w:tcBorders>
            <w:vAlign w:val="bottom"/>
          </w:tcPr>
          <w:p w:rsidR="003B55D5" w:rsidRPr="00E42756" w:rsidP="003B55D5" w14:paraId="2483FFA9" w14:textId="77777777">
            <w:pPr>
              <w:ind w:firstLine="0"/>
              <w:jc w:val="right"/>
              <w:rPr>
                <w:rFonts w:eastAsia="Times New Roman" w:cs="Times New Roman"/>
                <w:color w:val="000000"/>
                <w:lang w:eastAsia="en-US"/>
              </w:rPr>
            </w:pPr>
            <w:r w:rsidRPr="00FA31A7">
              <w:rPr>
                <w:rFonts w:cs="Times New Roman"/>
              </w:rPr>
              <w:t>64</w:t>
            </w:r>
          </w:p>
        </w:tc>
        <w:tc>
          <w:tcPr>
            <w:tcW w:w="351" w:type="pct"/>
            <w:tcBorders>
              <w:top w:val="single" w:sz="8" w:space="0" w:color="auto"/>
              <w:left w:val="nil"/>
              <w:bottom w:val="nil"/>
              <w:right w:val="single" w:sz="8" w:space="0" w:color="auto"/>
            </w:tcBorders>
            <w:shd w:val="clear" w:color="auto" w:fill="auto"/>
            <w:vAlign w:val="bottom"/>
            <w:hideMark/>
          </w:tcPr>
          <w:p w:rsidR="003B55D5" w:rsidRPr="00E42756" w:rsidP="003B55D5" w14:paraId="76F3C3A4"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56</w:t>
            </w:r>
          </w:p>
        </w:tc>
        <w:tc>
          <w:tcPr>
            <w:tcW w:w="351" w:type="pct"/>
            <w:tcBorders>
              <w:top w:val="single" w:sz="8" w:space="0" w:color="auto"/>
              <w:left w:val="nil"/>
              <w:bottom w:val="nil"/>
              <w:right w:val="single" w:sz="8" w:space="0" w:color="auto"/>
            </w:tcBorders>
            <w:shd w:val="clear" w:color="auto" w:fill="auto"/>
            <w:vAlign w:val="bottom"/>
            <w:hideMark/>
          </w:tcPr>
          <w:p w:rsidR="003B55D5" w:rsidRPr="00E42756" w:rsidP="003B55D5" w14:paraId="00A57533"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18</w:t>
            </w:r>
          </w:p>
        </w:tc>
        <w:tc>
          <w:tcPr>
            <w:tcW w:w="351" w:type="pct"/>
            <w:tcBorders>
              <w:top w:val="single" w:sz="8" w:space="0" w:color="auto"/>
              <w:left w:val="nil"/>
              <w:bottom w:val="nil"/>
              <w:right w:val="single" w:sz="8" w:space="0" w:color="auto"/>
            </w:tcBorders>
            <w:shd w:val="clear" w:color="auto" w:fill="auto"/>
            <w:vAlign w:val="bottom"/>
            <w:hideMark/>
          </w:tcPr>
          <w:p w:rsidR="003B55D5" w:rsidRPr="00E42756" w:rsidP="003B55D5" w14:paraId="668DDA80"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32</w:t>
            </w:r>
          </w:p>
        </w:tc>
        <w:tc>
          <w:tcPr>
            <w:tcW w:w="351" w:type="pct"/>
            <w:tcBorders>
              <w:top w:val="single" w:sz="8" w:space="0" w:color="auto"/>
              <w:left w:val="nil"/>
              <w:bottom w:val="nil"/>
              <w:right w:val="single" w:sz="8" w:space="0" w:color="auto"/>
            </w:tcBorders>
            <w:shd w:val="clear" w:color="auto" w:fill="auto"/>
            <w:vAlign w:val="bottom"/>
            <w:hideMark/>
          </w:tcPr>
          <w:p w:rsidR="003B55D5" w:rsidRPr="00E42756" w:rsidP="003B55D5" w14:paraId="6B044A73"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14</w:t>
            </w:r>
          </w:p>
        </w:tc>
        <w:tc>
          <w:tcPr>
            <w:tcW w:w="351" w:type="pct"/>
            <w:tcBorders>
              <w:top w:val="single" w:sz="8" w:space="0" w:color="auto"/>
              <w:left w:val="nil"/>
              <w:bottom w:val="nil"/>
              <w:right w:val="single" w:sz="8" w:space="0" w:color="auto"/>
            </w:tcBorders>
            <w:shd w:val="clear" w:color="auto" w:fill="auto"/>
            <w:vAlign w:val="bottom"/>
            <w:hideMark/>
          </w:tcPr>
          <w:p w:rsidR="003B55D5" w:rsidRPr="00E42756" w:rsidP="003B55D5" w14:paraId="1EA8FCF0"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11</w:t>
            </w:r>
          </w:p>
        </w:tc>
        <w:tc>
          <w:tcPr>
            <w:tcW w:w="373" w:type="pct"/>
            <w:tcBorders>
              <w:top w:val="single" w:sz="8" w:space="0" w:color="auto"/>
              <w:left w:val="nil"/>
              <w:bottom w:val="nil"/>
              <w:right w:val="single" w:sz="8" w:space="0" w:color="auto"/>
            </w:tcBorders>
            <w:vAlign w:val="bottom"/>
          </w:tcPr>
          <w:p w:rsidR="003B55D5" w:rsidRPr="00E42756" w:rsidP="003B55D5" w14:paraId="53FC5109" w14:textId="77777777">
            <w:pPr>
              <w:ind w:firstLine="0"/>
              <w:jc w:val="right"/>
              <w:rPr>
                <w:rFonts w:eastAsia="Times New Roman" w:cs="Times New Roman"/>
                <w:color w:val="000000"/>
                <w:lang w:eastAsia="en-US"/>
              </w:rPr>
            </w:pPr>
            <w:r w:rsidRPr="00FA31A7">
              <w:rPr>
                <w:rFonts w:cs="Times New Roman"/>
              </w:rPr>
              <w:t>18</w:t>
            </w:r>
          </w:p>
        </w:tc>
        <w:tc>
          <w:tcPr>
            <w:tcW w:w="373" w:type="pct"/>
            <w:tcBorders>
              <w:top w:val="single" w:sz="8" w:space="0" w:color="auto"/>
              <w:left w:val="nil"/>
              <w:bottom w:val="nil"/>
              <w:right w:val="single" w:sz="8" w:space="0" w:color="auto"/>
            </w:tcBorders>
            <w:vAlign w:val="bottom"/>
          </w:tcPr>
          <w:p w:rsidR="003B55D5" w:rsidRPr="00E42756" w:rsidP="003B55D5" w14:paraId="11BDBBE9" w14:textId="77777777">
            <w:pPr>
              <w:ind w:firstLine="0"/>
              <w:jc w:val="right"/>
              <w:rPr>
                <w:rFonts w:eastAsia="Times New Roman" w:cs="Times New Roman"/>
                <w:color w:val="000000"/>
                <w:lang w:eastAsia="en-US"/>
              </w:rPr>
            </w:pPr>
            <w:r w:rsidRPr="00FA31A7">
              <w:rPr>
                <w:rFonts w:cs="Times New Roman"/>
              </w:rPr>
              <w:t>26</w:t>
            </w:r>
          </w:p>
        </w:tc>
      </w:tr>
      <w:tr w14:paraId="5F916E12" w14:textId="77777777" w:rsidTr="00AC633E">
        <w:tblPrEx>
          <w:tblW w:w="5000" w:type="pct"/>
          <w:tblLook w:val="04A0"/>
        </w:tblPrEx>
        <w:trPr>
          <w:trHeight w:val="288"/>
        </w:trPr>
        <w:tc>
          <w:tcPr>
            <w:tcW w:w="877" w:type="pct"/>
            <w:tcBorders>
              <w:top w:val="nil"/>
              <w:left w:val="single" w:sz="8" w:space="0" w:color="auto"/>
              <w:bottom w:val="nil"/>
              <w:right w:val="single" w:sz="8" w:space="0" w:color="auto"/>
            </w:tcBorders>
            <w:shd w:val="clear" w:color="auto" w:fill="auto"/>
            <w:vAlign w:val="center"/>
            <w:hideMark/>
          </w:tcPr>
          <w:p w:rsidR="003B55D5" w:rsidRPr="00E42756" w:rsidP="003B55D5" w14:paraId="13DB644C" w14:textId="77777777">
            <w:pPr>
              <w:ind w:firstLine="0"/>
              <w:rPr>
                <w:rFonts w:eastAsia="Times New Roman" w:cs="Times New Roman"/>
                <w:color w:val="000000"/>
                <w:lang w:eastAsia="en-US"/>
              </w:rPr>
            </w:pPr>
            <w:r w:rsidRPr="00E42756">
              <w:rPr>
                <w:rFonts w:eastAsia="Times New Roman" w:cs="Times New Roman"/>
                <w:color w:val="000000"/>
                <w:lang w:eastAsia="en-US"/>
              </w:rPr>
              <w:t>Radio Ads—CBER</w:t>
            </w:r>
          </w:p>
        </w:tc>
        <w:tc>
          <w:tcPr>
            <w:tcW w:w="877" w:type="pct"/>
            <w:tcBorders>
              <w:top w:val="nil"/>
              <w:left w:val="nil"/>
              <w:bottom w:val="nil"/>
              <w:right w:val="single" w:sz="8" w:space="0" w:color="auto"/>
            </w:tcBorders>
            <w:shd w:val="clear" w:color="auto" w:fill="auto"/>
            <w:vAlign w:val="bottom"/>
            <w:hideMark/>
          </w:tcPr>
          <w:p w:rsidR="003B55D5" w:rsidRPr="00E42756" w:rsidP="003B55D5" w14:paraId="62A3775F" w14:textId="77777777">
            <w:pPr>
              <w:ind w:firstLine="0"/>
              <w:jc w:val="right"/>
              <w:rPr>
                <w:rFonts w:eastAsia="Times New Roman" w:cs="Times New Roman"/>
                <w:color w:val="000000"/>
                <w:lang w:eastAsia="en-US"/>
              </w:rPr>
            </w:pPr>
            <w:r w:rsidRPr="00FA31A7">
              <w:rPr>
                <w:rFonts w:cs="Times New Roman"/>
              </w:rPr>
              <w:t>3</w:t>
            </w:r>
          </w:p>
        </w:tc>
        <w:tc>
          <w:tcPr>
            <w:tcW w:w="373" w:type="pct"/>
            <w:tcBorders>
              <w:top w:val="nil"/>
              <w:left w:val="nil"/>
              <w:bottom w:val="nil"/>
              <w:right w:val="single" w:sz="8" w:space="0" w:color="auto"/>
            </w:tcBorders>
            <w:vAlign w:val="bottom"/>
          </w:tcPr>
          <w:p w:rsidR="003B55D5" w:rsidRPr="00E42756" w:rsidP="003B55D5" w14:paraId="34276775" w14:textId="77777777">
            <w:pPr>
              <w:ind w:firstLine="0"/>
              <w:jc w:val="right"/>
              <w:rPr>
                <w:rFonts w:eastAsia="Times New Roman" w:cs="Times New Roman"/>
                <w:color w:val="000000"/>
                <w:lang w:eastAsia="en-US"/>
              </w:rPr>
            </w:pPr>
            <w:r w:rsidRPr="00FA31A7">
              <w:rPr>
                <w:rFonts w:cs="Times New Roman"/>
              </w:rPr>
              <w:t>0</w:t>
            </w:r>
          </w:p>
        </w:tc>
        <w:tc>
          <w:tcPr>
            <w:tcW w:w="373" w:type="pct"/>
            <w:tcBorders>
              <w:top w:val="nil"/>
              <w:left w:val="single" w:sz="8" w:space="0" w:color="auto"/>
              <w:bottom w:val="nil"/>
              <w:right w:val="single" w:sz="8" w:space="0" w:color="auto"/>
            </w:tcBorders>
            <w:vAlign w:val="bottom"/>
          </w:tcPr>
          <w:p w:rsidR="003B55D5" w:rsidRPr="00E42756" w:rsidP="003B55D5" w14:paraId="66B8B537" w14:textId="77777777">
            <w:pPr>
              <w:ind w:firstLine="0"/>
              <w:jc w:val="right"/>
              <w:rPr>
                <w:rFonts w:eastAsia="Times New Roman" w:cs="Times New Roman"/>
                <w:color w:val="000000"/>
                <w:lang w:eastAsia="en-US"/>
              </w:rPr>
            </w:pPr>
            <w:r w:rsidRPr="00FA31A7">
              <w:rPr>
                <w:rFonts w:cs="Times New Roman"/>
              </w:rPr>
              <w:t>0</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570CE448"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2</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249E8E2D"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1</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71C11D06"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0</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188376BA"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0</w:t>
            </w:r>
          </w:p>
        </w:tc>
        <w:tc>
          <w:tcPr>
            <w:tcW w:w="351" w:type="pct"/>
            <w:tcBorders>
              <w:top w:val="nil"/>
              <w:left w:val="nil"/>
              <w:bottom w:val="nil"/>
              <w:right w:val="single" w:sz="8" w:space="0" w:color="auto"/>
            </w:tcBorders>
            <w:shd w:val="clear" w:color="auto" w:fill="auto"/>
            <w:vAlign w:val="bottom"/>
            <w:hideMark/>
          </w:tcPr>
          <w:p w:rsidR="003B55D5" w:rsidRPr="00E42756" w:rsidP="003B55D5" w14:paraId="066E87AE" w14:textId="77777777">
            <w:pPr>
              <w:ind w:firstLine="0"/>
              <w:jc w:val="right"/>
              <w:rPr>
                <w:rFonts w:eastAsia="Times New Roman" w:cs="Times New Roman"/>
                <w:color w:val="000000"/>
                <w:lang w:eastAsia="en-US"/>
              </w:rPr>
            </w:pPr>
            <w:r w:rsidRPr="00E42756">
              <w:rPr>
                <w:rFonts w:eastAsia="Times New Roman" w:cs="Times New Roman"/>
                <w:color w:val="000000"/>
                <w:lang w:eastAsia="en-US"/>
              </w:rPr>
              <w:t>11</w:t>
            </w:r>
          </w:p>
        </w:tc>
        <w:tc>
          <w:tcPr>
            <w:tcW w:w="373" w:type="pct"/>
            <w:tcBorders>
              <w:top w:val="nil"/>
              <w:left w:val="nil"/>
              <w:bottom w:val="nil"/>
              <w:right w:val="single" w:sz="8" w:space="0" w:color="auto"/>
            </w:tcBorders>
            <w:vAlign w:val="bottom"/>
          </w:tcPr>
          <w:p w:rsidR="003B55D5" w:rsidRPr="00E42756" w:rsidP="003B55D5" w14:paraId="5957C3F9" w14:textId="77777777">
            <w:pPr>
              <w:ind w:firstLine="0"/>
              <w:jc w:val="right"/>
              <w:rPr>
                <w:rFonts w:eastAsia="Times New Roman" w:cs="Times New Roman"/>
                <w:color w:val="000000"/>
                <w:lang w:eastAsia="en-US"/>
              </w:rPr>
            </w:pPr>
            <w:r w:rsidRPr="00FA31A7">
              <w:rPr>
                <w:rFonts w:cs="Times New Roman"/>
              </w:rPr>
              <w:t>3</w:t>
            </w:r>
          </w:p>
        </w:tc>
        <w:tc>
          <w:tcPr>
            <w:tcW w:w="373" w:type="pct"/>
            <w:tcBorders>
              <w:top w:val="nil"/>
              <w:left w:val="nil"/>
              <w:bottom w:val="nil"/>
              <w:right w:val="single" w:sz="8" w:space="0" w:color="auto"/>
            </w:tcBorders>
            <w:vAlign w:val="bottom"/>
          </w:tcPr>
          <w:p w:rsidR="003B55D5" w:rsidRPr="00E42756" w:rsidP="003B55D5" w14:paraId="17061647" w14:textId="77777777">
            <w:pPr>
              <w:ind w:firstLine="0"/>
              <w:jc w:val="right"/>
              <w:rPr>
                <w:rFonts w:eastAsia="Times New Roman" w:cs="Times New Roman"/>
                <w:color w:val="000000"/>
                <w:lang w:eastAsia="en-US"/>
              </w:rPr>
            </w:pPr>
            <w:r w:rsidRPr="00FA31A7">
              <w:rPr>
                <w:rFonts w:cs="Times New Roman"/>
              </w:rPr>
              <w:t>7</w:t>
            </w:r>
          </w:p>
        </w:tc>
      </w:tr>
      <w:tr w14:paraId="6B67A02D" w14:textId="77777777" w:rsidTr="00AC633E">
        <w:tblPrEx>
          <w:tblW w:w="5000" w:type="pct"/>
          <w:tblLook w:val="04A0"/>
        </w:tblPrEx>
        <w:trPr>
          <w:trHeight w:val="300"/>
        </w:trPr>
        <w:tc>
          <w:tcPr>
            <w:tcW w:w="877" w:type="pct"/>
            <w:tcBorders>
              <w:top w:val="nil"/>
              <w:left w:val="single" w:sz="8" w:space="0" w:color="auto"/>
              <w:bottom w:val="single" w:sz="8" w:space="0" w:color="auto"/>
              <w:right w:val="single" w:sz="8" w:space="0" w:color="auto"/>
            </w:tcBorders>
            <w:shd w:val="clear" w:color="auto" w:fill="auto"/>
            <w:vAlign w:val="center"/>
            <w:hideMark/>
          </w:tcPr>
          <w:p w:rsidR="003B55D5" w:rsidRPr="00E42756" w:rsidP="003B55D5" w14:paraId="69387EEE" w14:textId="77777777">
            <w:pPr>
              <w:ind w:firstLine="0"/>
              <w:rPr>
                <w:rFonts w:eastAsia="Times New Roman" w:cs="Times New Roman"/>
                <w:b/>
                <w:color w:val="000000"/>
                <w:lang w:eastAsia="en-US"/>
              </w:rPr>
            </w:pPr>
            <w:r w:rsidRPr="00E42756">
              <w:rPr>
                <w:rFonts w:eastAsia="Times New Roman" w:cs="Times New Roman"/>
                <w:b/>
                <w:color w:val="000000"/>
                <w:lang w:eastAsia="en-US"/>
              </w:rPr>
              <w:t>Radio Ads--TOTAL</w:t>
            </w:r>
          </w:p>
        </w:tc>
        <w:tc>
          <w:tcPr>
            <w:tcW w:w="877" w:type="pct"/>
            <w:tcBorders>
              <w:top w:val="nil"/>
              <w:left w:val="nil"/>
              <w:bottom w:val="single" w:sz="8" w:space="0" w:color="auto"/>
              <w:right w:val="single" w:sz="8" w:space="0" w:color="auto"/>
            </w:tcBorders>
            <w:shd w:val="clear" w:color="auto" w:fill="auto"/>
            <w:vAlign w:val="bottom"/>
            <w:hideMark/>
          </w:tcPr>
          <w:p w:rsidR="003B55D5" w:rsidRPr="00E42756" w:rsidP="003B55D5" w14:paraId="376A5ADC" w14:textId="77777777">
            <w:pPr>
              <w:ind w:firstLine="0"/>
              <w:jc w:val="right"/>
              <w:rPr>
                <w:rFonts w:eastAsia="Times New Roman" w:cs="Times New Roman"/>
                <w:b/>
                <w:color w:val="000000"/>
                <w:lang w:eastAsia="en-US"/>
              </w:rPr>
            </w:pPr>
            <w:r w:rsidRPr="00FA31A7">
              <w:rPr>
                <w:rFonts w:cs="Times New Roman"/>
                <w:b/>
                <w:bCs/>
              </w:rPr>
              <w:t>36</w:t>
            </w:r>
          </w:p>
        </w:tc>
        <w:tc>
          <w:tcPr>
            <w:tcW w:w="373" w:type="pct"/>
            <w:tcBorders>
              <w:top w:val="nil"/>
              <w:left w:val="nil"/>
              <w:bottom w:val="single" w:sz="8" w:space="0" w:color="auto"/>
              <w:right w:val="single" w:sz="8" w:space="0" w:color="auto"/>
            </w:tcBorders>
            <w:vAlign w:val="bottom"/>
          </w:tcPr>
          <w:p w:rsidR="003B55D5" w:rsidRPr="00E42756" w:rsidP="003B55D5" w14:paraId="062C8111" w14:textId="77777777">
            <w:pPr>
              <w:ind w:firstLine="0"/>
              <w:jc w:val="right"/>
              <w:rPr>
                <w:rFonts w:eastAsia="Times New Roman" w:cs="Times New Roman"/>
                <w:b/>
                <w:color w:val="000000"/>
                <w:lang w:eastAsia="en-US"/>
              </w:rPr>
            </w:pPr>
            <w:r w:rsidRPr="00FA31A7">
              <w:rPr>
                <w:rFonts w:cs="Times New Roman"/>
                <w:b/>
                <w:bCs/>
              </w:rPr>
              <w:t>63</w:t>
            </w:r>
          </w:p>
        </w:tc>
        <w:tc>
          <w:tcPr>
            <w:tcW w:w="373" w:type="pct"/>
            <w:tcBorders>
              <w:top w:val="nil"/>
              <w:left w:val="single" w:sz="8" w:space="0" w:color="auto"/>
              <w:bottom w:val="single" w:sz="8" w:space="0" w:color="auto"/>
              <w:right w:val="single" w:sz="8" w:space="0" w:color="auto"/>
            </w:tcBorders>
            <w:vAlign w:val="bottom"/>
          </w:tcPr>
          <w:p w:rsidR="003B55D5" w:rsidRPr="00E42756" w:rsidP="003B55D5" w14:paraId="7460262A" w14:textId="77777777">
            <w:pPr>
              <w:ind w:firstLine="0"/>
              <w:jc w:val="right"/>
              <w:rPr>
                <w:rFonts w:eastAsia="Times New Roman" w:cs="Times New Roman"/>
                <w:b/>
                <w:color w:val="000000"/>
                <w:lang w:eastAsia="en-US"/>
              </w:rPr>
            </w:pPr>
            <w:r w:rsidRPr="00FA31A7">
              <w:rPr>
                <w:rFonts w:cs="Times New Roman"/>
                <w:b/>
                <w:bCs/>
              </w:rPr>
              <w:t>64</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27A513EB"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58</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02F9DF30"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19</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46F3EC7C"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32</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16C425CC"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14</w:t>
            </w:r>
          </w:p>
        </w:tc>
        <w:tc>
          <w:tcPr>
            <w:tcW w:w="351" w:type="pct"/>
            <w:tcBorders>
              <w:top w:val="nil"/>
              <w:left w:val="nil"/>
              <w:bottom w:val="single" w:sz="8" w:space="0" w:color="auto"/>
              <w:right w:val="single" w:sz="8" w:space="0" w:color="auto"/>
            </w:tcBorders>
            <w:shd w:val="clear" w:color="auto" w:fill="auto"/>
            <w:vAlign w:val="bottom"/>
            <w:hideMark/>
          </w:tcPr>
          <w:p w:rsidR="003B55D5" w:rsidRPr="00E42756" w:rsidP="003B55D5" w14:paraId="7DEAB7EE" w14:textId="77777777">
            <w:pPr>
              <w:ind w:firstLine="0"/>
              <w:jc w:val="right"/>
              <w:rPr>
                <w:rFonts w:eastAsia="Times New Roman" w:cs="Times New Roman"/>
                <w:b/>
                <w:color w:val="000000"/>
                <w:lang w:eastAsia="en-US"/>
              </w:rPr>
            </w:pPr>
            <w:r w:rsidRPr="00E42756">
              <w:rPr>
                <w:rFonts w:eastAsia="Times New Roman" w:cs="Times New Roman"/>
                <w:b/>
                <w:color w:val="000000"/>
                <w:lang w:eastAsia="en-US"/>
              </w:rPr>
              <w:t>22</w:t>
            </w:r>
          </w:p>
        </w:tc>
        <w:tc>
          <w:tcPr>
            <w:tcW w:w="373" w:type="pct"/>
            <w:tcBorders>
              <w:top w:val="nil"/>
              <w:left w:val="nil"/>
              <w:bottom w:val="single" w:sz="8" w:space="0" w:color="auto"/>
              <w:right w:val="single" w:sz="8" w:space="0" w:color="auto"/>
            </w:tcBorders>
            <w:vAlign w:val="bottom"/>
          </w:tcPr>
          <w:p w:rsidR="003B55D5" w:rsidRPr="00E42756" w:rsidP="003B55D5" w14:paraId="309F27D6" w14:textId="77777777">
            <w:pPr>
              <w:ind w:firstLine="0"/>
              <w:jc w:val="right"/>
              <w:rPr>
                <w:rFonts w:eastAsia="Times New Roman" w:cs="Times New Roman"/>
                <w:b/>
                <w:color w:val="000000"/>
                <w:lang w:eastAsia="en-US"/>
              </w:rPr>
            </w:pPr>
            <w:r w:rsidRPr="00FA31A7">
              <w:rPr>
                <w:rFonts w:cs="Times New Roman"/>
                <w:b/>
                <w:bCs/>
              </w:rPr>
              <w:t>21</w:t>
            </w:r>
          </w:p>
        </w:tc>
        <w:tc>
          <w:tcPr>
            <w:tcW w:w="373" w:type="pct"/>
            <w:tcBorders>
              <w:top w:val="nil"/>
              <w:left w:val="nil"/>
              <w:bottom w:val="single" w:sz="8" w:space="0" w:color="auto"/>
              <w:right w:val="single" w:sz="8" w:space="0" w:color="auto"/>
            </w:tcBorders>
            <w:vAlign w:val="bottom"/>
          </w:tcPr>
          <w:p w:rsidR="003B55D5" w:rsidRPr="00E42756" w:rsidP="003B55D5" w14:paraId="64C818AD" w14:textId="77777777">
            <w:pPr>
              <w:ind w:firstLine="0"/>
              <w:jc w:val="right"/>
              <w:rPr>
                <w:rFonts w:eastAsia="Times New Roman" w:cs="Times New Roman"/>
                <w:b/>
                <w:color w:val="000000"/>
                <w:lang w:eastAsia="en-US"/>
              </w:rPr>
            </w:pPr>
            <w:r w:rsidRPr="00FA31A7">
              <w:rPr>
                <w:rFonts w:cs="Times New Roman"/>
                <w:b/>
                <w:bCs/>
              </w:rPr>
              <w:t>33</w:t>
            </w:r>
          </w:p>
        </w:tc>
      </w:tr>
    </w:tbl>
    <w:p w:rsidR="00542877" w:rsidRPr="00E42756" w:rsidP="00E1271F" w14:paraId="0178DDCE" w14:textId="77777777">
      <w:pPr>
        <w:spacing w:line="360" w:lineRule="auto"/>
        <w:ind w:firstLine="0"/>
        <w:rPr>
          <w:rFonts w:cs="Times New Roman"/>
        </w:rPr>
      </w:pPr>
    </w:p>
    <w:p w:rsidR="001C2402" w:rsidRPr="00E42756" w:rsidP="00E1271F" w14:paraId="14E1DA44" w14:textId="401DA6E0">
      <w:pPr>
        <w:spacing w:line="360" w:lineRule="auto"/>
        <w:rPr>
          <w:rFonts w:cs="Times New Roman"/>
        </w:rPr>
      </w:pPr>
      <w:r w:rsidRPr="00E42756">
        <w:rPr>
          <w:rFonts w:cs="Times New Roman"/>
        </w:rPr>
        <w:t xml:space="preserve">Prior to publication of the proposed rule, </w:t>
      </w:r>
      <w:r w:rsidRPr="00E42756" w:rsidR="002A5C24">
        <w:rPr>
          <w:rFonts w:cs="Times New Roman"/>
        </w:rPr>
        <w:t xml:space="preserve"> FDA’s Center for Drug Evaluation and Research evaluated a sample of television and radio advertisements </w:t>
      </w:r>
      <w:r w:rsidRPr="00E42756">
        <w:rPr>
          <w:rFonts w:cs="Times New Roman"/>
        </w:rPr>
        <w:t>that had been disseminated</w:t>
      </w:r>
      <w:r w:rsidRPr="00E42756" w:rsidR="00585DED">
        <w:rPr>
          <w:rFonts w:cs="Times New Roman"/>
        </w:rPr>
        <w:t xml:space="preserve"> in 2008, short</w:t>
      </w:r>
      <w:r w:rsidRPr="00E42756" w:rsidR="007615D9">
        <w:rPr>
          <w:rFonts w:cs="Times New Roman"/>
        </w:rPr>
        <w:t xml:space="preserve">ly after enactment of the </w:t>
      </w:r>
      <w:r w:rsidRPr="00E42756" w:rsidR="00D51F89">
        <w:rPr>
          <w:rFonts w:cs="Times New Roman"/>
        </w:rPr>
        <w:t xml:space="preserve">statutory requirement for </w:t>
      </w:r>
      <w:r w:rsidRPr="00E42756" w:rsidR="0077381E">
        <w:rPr>
          <w:rFonts w:cs="Times New Roman"/>
        </w:rPr>
        <w:t xml:space="preserve">the major statement to be presented in a </w:t>
      </w:r>
      <w:r w:rsidRPr="00E42756" w:rsidR="00D51F89">
        <w:rPr>
          <w:rFonts w:cs="Times New Roman"/>
        </w:rPr>
        <w:t xml:space="preserve">CCN manner, </w:t>
      </w:r>
      <w:r w:rsidRPr="00E42756" w:rsidR="002A5C24">
        <w:rPr>
          <w:rFonts w:cs="Times New Roman"/>
        </w:rPr>
        <w:t xml:space="preserve">to estimate baseline </w:t>
      </w:r>
      <w:r w:rsidRPr="00E42756" w:rsidR="000F4611">
        <w:rPr>
          <w:rFonts w:cs="Times New Roman"/>
        </w:rPr>
        <w:t xml:space="preserve">conformity </w:t>
      </w:r>
      <w:r w:rsidRPr="00E42756" w:rsidR="002A5C24">
        <w:rPr>
          <w:rFonts w:cs="Times New Roman"/>
        </w:rPr>
        <w:t xml:space="preserve">with </w:t>
      </w:r>
      <w:r w:rsidRPr="00E42756" w:rsidR="00F766EB">
        <w:rPr>
          <w:rFonts w:cs="Times New Roman"/>
        </w:rPr>
        <w:t>th</w:t>
      </w:r>
      <w:r w:rsidRPr="00E42756" w:rsidR="0005622F">
        <w:rPr>
          <w:rFonts w:cs="Times New Roman"/>
        </w:rPr>
        <w:t xml:space="preserve">is </w:t>
      </w:r>
      <w:r w:rsidRPr="00E42756" w:rsidR="00F766EB">
        <w:rPr>
          <w:rFonts w:cs="Times New Roman"/>
        </w:rPr>
        <w:t>statutory requirement</w:t>
      </w:r>
      <w:r w:rsidRPr="00E42756" w:rsidR="0005622F">
        <w:rPr>
          <w:rFonts w:cs="Times New Roman"/>
        </w:rPr>
        <w:t>.</w:t>
      </w:r>
      <w:r w:rsidRPr="00E42756" w:rsidR="00451C0D">
        <w:rPr>
          <w:rFonts w:cs="Times New Roman"/>
        </w:rPr>
        <w:t xml:space="preserve"> </w:t>
      </w:r>
      <w:r w:rsidR="00123418">
        <w:rPr>
          <w:rFonts w:cs="Times New Roman"/>
        </w:rPr>
        <w:t xml:space="preserve"> </w:t>
      </w:r>
      <w:r w:rsidRPr="00E42756" w:rsidR="00900857">
        <w:rPr>
          <w:rFonts w:cs="Times New Roman"/>
        </w:rPr>
        <w:t xml:space="preserve">In the combined sample, 34 percent of the ads evaluated were judged to violate the </w:t>
      </w:r>
      <w:r w:rsidRPr="00E42756" w:rsidR="00BC50E1">
        <w:rPr>
          <w:rFonts w:cs="Times New Roman"/>
        </w:rPr>
        <w:t>statutory requirement.</w:t>
      </w:r>
      <w:r w:rsidR="00123418">
        <w:rPr>
          <w:rFonts w:cs="Times New Roman"/>
        </w:rPr>
        <w:t xml:space="preserve"> </w:t>
      </w:r>
      <w:r w:rsidRPr="00E42756" w:rsidR="00BC50E1">
        <w:rPr>
          <w:rFonts w:cs="Times New Roman"/>
        </w:rPr>
        <w:t xml:space="preserve"> </w:t>
      </w:r>
      <w:r w:rsidRPr="00E42756" w:rsidR="000066E5">
        <w:rPr>
          <w:rFonts w:cs="Times New Roman"/>
        </w:rPr>
        <w:t xml:space="preserve">This </w:t>
      </w:r>
      <w:r w:rsidRPr="00E42756" w:rsidR="000D76C5">
        <w:rPr>
          <w:rFonts w:cs="Times New Roman"/>
        </w:rPr>
        <w:t xml:space="preserve">previous </w:t>
      </w:r>
      <w:r w:rsidRPr="00E42756" w:rsidR="00FE741F">
        <w:rPr>
          <w:rFonts w:cs="Times New Roman"/>
        </w:rPr>
        <w:t>examination</w:t>
      </w:r>
      <w:r w:rsidRPr="00E42756" w:rsidR="000066E5">
        <w:rPr>
          <w:rFonts w:cs="Times New Roman"/>
        </w:rPr>
        <w:t>, for several reasons, may not</w:t>
      </w:r>
      <w:r w:rsidRPr="00E42756" w:rsidR="00A405D8">
        <w:rPr>
          <w:rFonts w:cs="Times New Roman"/>
        </w:rPr>
        <w:t xml:space="preserve"> provide a useful</w:t>
      </w:r>
      <w:r w:rsidRPr="00E42756" w:rsidR="00BF03A7">
        <w:rPr>
          <w:rFonts w:cs="Times New Roman"/>
        </w:rPr>
        <w:t xml:space="preserve"> or accurate picture</w:t>
      </w:r>
      <w:r w:rsidRPr="00E42756" w:rsidR="000066E5">
        <w:rPr>
          <w:rFonts w:cs="Times New Roman"/>
        </w:rPr>
        <w:t xml:space="preserve"> of present and future </w:t>
      </w:r>
      <w:r w:rsidRPr="00E42756" w:rsidR="000042EF">
        <w:rPr>
          <w:rFonts w:cs="Times New Roman"/>
        </w:rPr>
        <w:t xml:space="preserve">advertisements in </w:t>
      </w:r>
      <w:r w:rsidRPr="00E42756" w:rsidR="000066E5">
        <w:rPr>
          <w:rFonts w:cs="Times New Roman"/>
        </w:rPr>
        <w:t xml:space="preserve">television and radio </w:t>
      </w:r>
      <w:r w:rsidRPr="00E42756" w:rsidR="000042EF">
        <w:rPr>
          <w:rFonts w:cs="Times New Roman"/>
        </w:rPr>
        <w:t xml:space="preserve">format and their </w:t>
      </w:r>
      <w:r w:rsidRPr="00E42756" w:rsidR="009E3572">
        <w:rPr>
          <w:rFonts w:cs="Times New Roman"/>
        </w:rPr>
        <w:t xml:space="preserve">baseline </w:t>
      </w:r>
      <w:r w:rsidRPr="00E42756" w:rsidR="000F4611">
        <w:rPr>
          <w:rFonts w:cs="Times New Roman"/>
        </w:rPr>
        <w:t xml:space="preserve">conformity </w:t>
      </w:r>
      <w:r w:rsidRPr="00E42756" w:rsidR="009E3572">
        <w:rPr>
          <w:rFonts w:cs="Times New Roman"/>
        </w:rPr>
        <w:t xml:space="preserve">with </w:t>
      </w:r>
      <w:r w:rsidRPr="00E42756" w:rsidR="000F4611">
        <w:rPr>
          <w:rFonts w:cs="Times New Roman"/>
        </w:rPr>
        <w:t>the requirements of</w:t>
      </w:r>
      <w:r w:rsidRPr="00E42756" w:rsidR="009E3572">
        <w:rPr>
          <w:rFonts w:cs="Times New Roman"/>
        </w:rPr>
        <w:t xml:space="preserve"> this final rule</w:t>
      </w:r>
      <w:r w:rsidRPr="00E42756" w:rsidR="000042EF">
        <w:rPr>
          <w:rFonts w:cs="Times New Roman"/>
        </w:rPr>
        <w:t xml:space="preserve">. </w:t>
      </w:r>
      <w:r w:rsidRPr="00E42756" w:rsidR="00451C0D">
        <w:rPr>
          <w:rFonts w:cs="Times New Roman"/>
        </w:rPr>
        <w:t xml:space="preserve"> </w:t>
      </w:r>
      <w:r w:rsidRPr="00E42756" w:rsidR="000066E5">
        <w:rPr>
          <w:rFonts w:cs="Times New Roman"/>
        </w:rPr>
        <w:t xml:space="preserve">First, </w:t>
      </w:r>
      <w:r w:rsidRPr="00E42756" w:rsidR="00813BB2">
        <w:rPr>
          <w:rFonts w:cs="Times New Roman"/>
        </w:rPr>
        <w:t xml:space="preserve">as acknowledged in the </w:t>
      </w:r>
      <w:r w:rsidRPr="00E42756" w:rsidR="00060A2D">
        <w:rPr>
          <w:rFonts w:cs="Times New Roman"/>
        </w:rPr>
        <w:t xml:space="preserve">proposed rule, </w:t>
      </w:r>
      <w:r w:rsidRPr="00E42756" w:rsidR="000066E5">
        <w:rPr>
          <w:rFonts w:cs="Times New Roman"/>
        </w:rPr>
        <w:t>television advertisements have a relatively short life</w:t>
      </w:r>
      <w:r w:rsidRPr="00E42756" w:rsidR="00060A2D">
        <w:rPr>
          <w:rFonts w:cs="Times New Roman"/>
        </w:rPr>
        <w:t xml:space="preserve"> </w:t>
      </w:r>
      <w:r w:rsidRPr="00E42756" w:rsidR="00DC4591">
        <w:rPr>
          <w:rFonts w:cs="Times New Roman"/>
        </w:rPr>
        <w:t>(75 FR at 15382)</w:t>
      </w:r>
      <w:r w:rsidR="006C272D">
        <w:rPr>
          <w:rFonts w:cs="Times New Roman"/>
        </w:rPr>
        <w:t>.</w:t>
      </w:r>
      <w:r w:rsidRPr="00E42756" w:rsidR="006A3C0D">
        <w:rPr>
          <w:rFonts w:cs="Times New Roman"/>
        </w:rPr>
        <w:t xml:space="preserve"> </w:t>
      </w:r>
      <w:r w:rsidRPr="00E42756" w:rsidR="00F94268">
        <w:rPr>
          <w:rFonts w:cs="Times New Roman"/>
        </w:rPr>
        <w:t>A</w:t>
      </w:r>
      <w:r w:rsidRPr="00E42756" w:rsidR="000066E5">
        <w:rPr>
          <w:rFonts w:cs="Times New Roman"/>
        </w:rPr>
        <w:t xml:space="preserve">ffected firms have had </w:t>
      </w:r>
      <w:r w:rsidRPr="00E42756" w:rsidR="00850CB8">
        <w:rPr>
          <w:rFonts w:cs="Times New Roman"/>
        </w:rPr>
        <w:t>ample time</w:t>
      </w:r>
      <w:r w:rsidRPr="00E42756" w:rsidR="000066E5">
        <w:rPr>
          <w:rFonts w:cs="Times New Roman"/>
        </w:rPr>
        <w:t xml:space="preserve"> since the 2007 enactment of FDAAA (which requires the major statement to be presented in a clear, conspicuous, and neutral manner) to refine later advertisements</w:t>
      </w:r>
      <w:r w:rsidRPr="00E42756" w:rsidR="00451C0D">
        <w:rPr>
          <w:rFonts w:cs="Times New Roman"/>
        </w:rPr>
        <w:t xml:space="preserve">. </w:t>
      </w:r>
      <w:r w:rsidRPr="00E42756" w:rsidR="000066E5">
        <w:rPr>
          <w:rFonts w:cs="Times New Roman"/>
        </w:rPr>
        <w:t>Second,</w:t>
      </w:r>
      <w:r w:rsidRPr="00E42756" w:rsidR="00DA4396">
        <w:rPr>
          <w:rFonts w:cs="Times New Roman"/>
        </w:rPr>
        <w:t xml:space="preserve"> as also acknowledged in the proposed rule,</w:t>
      </w:r>
      <w:r w:rsidRPr="00E42756" w:rsidR="000066E5">
        <w:rPr>
          <w:rFonts w:cs="Times New Roman"/>
        </w:rPr>
        <w:t xml:space="preserve"> the Pharmaceutical Research and Manufacturers of America’s (PhRMA’s) publication of voluntary guidelines regarding DTC advertisements was revised in December 2008, to (among other things) specify that risks and safety information in DTC advertising should be presented in a “clear, conspicuous and neutral manner, and without distraction from the content” (</w:t>
      </w:r>
      <w:r w:rsidRPr="00E42756" w:rsidR="00023B36">
        <w:rPr>
          <w:rFonts w:cs="Times New Roman"/>
        </w:rPr>
        <w:t>PhRMA, 2008</w:t>
      </w:r>
      <w:r w:rsidRPr="00E42756" w:rsidR="000066E5">
        <w:rPr>
          <w:rFonts w:cs="Times New Roman"/>
        </w:rPr>
        <w:t>)</w:t>
      </w:r>
      <w:r w:rsidRPr="00E42756" w:rsidR="00451C0D">
        <w:rPr>
          <w:rFonts w:cs="Times New Roman"/>
        </w:rPr>
        <w:t xml:space="preserve">. </w:t>
      </w:r>
      <w:r w:rsidR="00E42D5B">
        <w:rPr>
          <w:rFonts w:cs="Times New Roman"/>
        </w:rPr>
        <w:t xml:space="preserve"> </w:t>
      </w:r>
      <w:r w:rsidRPr="00E42756" w:rsidR="000066E5">
        <w:rPr>
          <w:rFonts w:cs="Times New Roman"/>
        </w:rPr>
        <w:t xml:space="preserve">This </w:t>
      </w:r>
      <w:r w:rsidRPr="00E42756" w:rsidR="00D639B1">
        <w:rPr>
          <w:rFonts w:cs="Times New Roman"/>
        </w:rPr>
        <w:t xml:space="preserve">voluntary industry-created </w:t>
      </w:r>
      <w:r w:rsidRPr="00E42756" w:rsidR="000066E5">
        <w:rPr>
          <w:rFonts w:cs="Times New Roman"/>
        </w:rPr>
        <w:t xml:space="preserve">guideline may have influenced industry </w:t>
      </w:r>
      <w:r w:rsidRPr="00E42756" w:rsidR="00E80E66">
        <w:rPr>
          <w:rFonts w:cs="Times New Roman"/>
        </w:rPr>
        <w:t xml:space="preserve">performance. </w:t>
      </w:r>
      <w:r w:rsidR="00E42D5B">
        <w:rPr>
          <w:rFonts w:cs="Times New Roman"/>
        </w:rPr>
        <w:t xml:space="preserve"> </w:t>
      </w:r>
      <w:r w:rsidRPr="00E42756" w:rsidR="00E80E66">
        <w:rPr>
          <w:rFonts w:cs="Times New Roman"/>
        </w:rPr>
        <w:t>Finally</w:t>
      </w:r>
      <w:r w:rsidRPr="00E42756" w:rsidR="00DA4396">
        <w:rPr>
          <w:rFonts w:cs="Times New Roman"/>
        </w:rPr>
        <w:t xml:space="preserve">, </w:t>
      </w:r>
      <w:r w:rsidRPr="00E42756" w:rsidR="00807D95">
        <w:rPr>
          <w:rFonts w:cs="Times New Roman"/>
        </w:rPr>
        <w:t xml:space="preserve">the prior estimates </w:t>
      </w:r>
      <w:r w:rsidRPr="00E42756" w:rsidR="00B63473">
        <w:rPr>
          <w:rFonts w:cs="Times New Roman"/>
        </w:rPr>
        <w:t xml:space="preserve">did </w:t>
      </w:r>
      <w:r w:rsidRPr="00E42756" w:rsidR="00124E1E">
        <w:rPr>
          <w:rFonts w:cs="Times New Roman"/>
        </w:rPr>
        <w:t xml:space="preserve">not </w:t>
      </w:r>
      <w:r w:rsidRPr="00E42756" w:rsidR="00823F0A">
        <w:rPr>
          <w:rFonts w:cs="Times New Roman"/>
        </w:rPr>
        <w:t xml:space="preserve">take account of the specific </w:t>
      </w:r>
      <w:r w:rsidRPr="00E42756" w:rsidR="00B63473">
        <w:rPr>
          <w:rFonts w:cs="Times New Roman"/>
        </w:rPr>
        <w:t>standards</w:t>
      </w:r>
      <w:r w:rsidRPr="00E42756" w:rsidR="00823F0A">
        <w:rPr>
          <w:rFonts w:cs="Times New Roman"/>
        </w:rPr>
        <w:t xml:space="preserve"> established</w:t>
      </w:r>
      <w:r w:rsidRPr="00E42756">
        <w:rPr>
          <w:rFonts w:cs="Times New Roman"/>
        </w:rPr>
        <w:t xml:space="preserve"> </w:t>
      </w:r>
      <w:r w:rsidRPr="00E42756" w:rsidR="00B92ECB">
        <w:rPr>
          <w:rFonts w:cs="Times New Roman"/>
        </w:rPr>
        <w:t>in</w:t>
      </w:r>
      <w:r w:rsidRPr="00E42756">
        <w:rPr>
          <w:rFonts w:cs="Times New Roman"/>
        </w:rPr>
        <w:t xml:space="preserve"> th</w:t>
      </w:r>
      <w:r w:rsidRPr="00E42756" w:rsidR="003C0FAE">
        <w:rPr>
          <w:rFonts w:cs="Times New Roman"/>
        </w:rPr>
        <w:t>is</w:t>
      </w:r>
      <w:r w:rsidRPr="00E42756">
        <w:rPr>
          <w:rFonts w:cs="Times New Roman"/>
        </w:rPr>
        <w:t xml:space="preserve"> final rule, </w:t>
      </w:r>
      <w:r w:rsidRPr="00E42756" w:rsidR="003C0FAE">
        <w:rPr>
          <w:rFonts w:cs="Times New Roman"/>
        </w:rPr>
        <w:t xml:space="preserve">which include </w:t>
      </w:r>
      <w:r w:rsidRPr="00E42756">
        <w:rPr>
          <w:rFonts w:cs="Times New Roman"/>
        </w:rPr>
        <w:t xml:space="preserve">the requirement that the major statement in television advertisements be </w:t>
      </w:r>
      <w:r w:rsidRPr="00E42756" w:rsidR="005A7E02">
        <w:rPr>
          <w:rFonts w:cs="Times New Roman"/>
        </w:rPr>
        <w:t xml:space="preserve">presented concurrently using </w:t>
      </w:r>
      <w:r w:rsidRPr="00E42756">
        <w:rPr>
          <w:rFonts w:cs="Times New Roman"/>
        </w:rPr>
        <w:t xml:space="preserve">both audio and </w:t>
      </w:r>
      <w:r w:rsidRPr="00E42756" w:rsidR="005A7E02">
        <w:rPr>
          <w:rFonts w:cs="Times New Roman"/>
        </w:rPr>
        <w:t>text</w:t>
      </w:r>
      <w:r w:rsidRPr="00E42756" w:rsidR="00183082">
        <w:rPr>
          <w:rFonts w:cs="Times New Roman"/>
        </w:rPr>
        <w:t xml:space="preserve"> (dual modality)</w:t>
      </w:r>
      <w:r w:rsidRPr="00E42756" w:rsidR="00451C0D">
        <w:rPr>
          <w:rFonts w:cs="Times New Roman"/>
        </w:rPr>
        <w:t xml:space="preserve">. </w:t>
      </w:r>
      <w:r w:rsidR="00E42D5B">
        <w:rPr>
          <w:rFonts w:cs="Times New Roman"/>
        </w:rPr>
        <w:t xml:space="preserve"> </w:t>
      </w:r>
      <w:r w:rsidRPr="00E42756">
        <w:rPr>
          <w:rFonts w:cs="Times New Roman"/>
        </w:rPr>
        <w:t xml:space="preserve">For these reasons, we </w:t>
      </w:r>
      <w:r w:rsidRPr="00E42756" w:rsidR="00804142">
        <w:rPr>
          <w:rFonts w:cs="Times New Roman"/>
        </w:rPr>
        <w:t>update our</w:t>
      </w:r>
      <w:r w:rsidRPr="00E42756">
        <w:rPr>
          <w:rFonts w:cs="Times New Roman"/>
        </w:rPr>
        <w:t xml:space="preserve"> estimates of baseline </w:t>
      </w:r>
      <w:r w:rsidRPr="00E42756" w:rsidR="000F4611">
        <w:rPr>
          <w:rFonts w:cs="Times New Roman"/>
        </w:rPr>
        <w:t>conditions</w:t>
      </w:r>
      <w:r w:rsidRPr="00E42756" w:rsidR="00451C0D">
        <w:rPr>
          <w:rFonts w:cs="Times New Roman"/>
        </w:rPr>
        <w:t xml:space="preserve">. </w:t>
      </w:r>
    </w:p>
    <w:p w:rsidR="005B3EC0" w:rsidRPr="00E42756" w:rsidP="00E1271F" w14:paraId="377F1F8C" w14:textId="4C97AD3A">
      <w:pPr>
        <w:spacing w:line="360" w:lineRule="auto"/>
        <w:rPr>
          <w:rFonts w:cs="Times New Roman"/>
        </w:rPr>
      </w:pPr>
      <w:r w:rsidRPr="00E42756">
        <w:rPr>
          <w:rFonts w:cs="Times New Roman"/>
        </w:rPr>
        <w:t xml:space="preserve">Based on Agency experience over the past 10 years, we </w:t>
      </w:r>
      <w:r w:rsidRPr="00E42756" w:rsidR="00DF32AE">
        <w:rPr>
          <w:rFonts w:cs="Times New Roman"/>
        </w:rPr>
        <w:t>believe</w:t>
      </w:r>
      <w:r w:rsidRPr="00E42756">
        <w:rPr>
          <w:rFonts w:cs="Times New Roman"/>
        </w:rPr>
        <w:t xml:space="preserve"> that </w:t>
      </w:r>
      <w:r w:rsidRPr="00E42756" w:rsidR="00DD4FCE">
        <w:rPr>
          <w:rFonts w:cs="Times New Roman"/>
        </w:rPr>
        <w:t xml:space="preserve">the presentation of </w:t>
      </w:r>
      <w:r w:rsidRPr="00E42756" w:rsidR="00DF32AE">
        <w:rPr>
          <w:rFonts w:cs="Times New Roman"/>
        </w:rPr>
        <w:t>major statements ha</w:t>
      </w:r>
      <w:r w:rsidRPr="00E42756" w:rsidR="00DD4FCE">
        <w:rPr>
          <w:rFonts w:cs="Times New Roman"/>
        </w:rPr>
        <w:t>s</w:t>
      </w:r>
      <w:r w:rsidRPr="00E42756" w:rsidR="00DF32AE">
        <w:rPr>
          <w:rFonts w:cs="Times New Roman"/>
        </w:rPr>
        <w:t xml:space="preserve"> </w:t>
      </w:r>
      <w:r w:rsidRPr="00E42756" w:rsidR="00DD4FCE">
        <w:rPr>
          <w:rFonts w:cs="Times New Roman"/>
        </w:rPr>
        <w:t>ge</w:t>
      </w:r>
      <w:r w:rsidRPr="00E42756" w:rsidR="00961C84">
        <w:rPr>
          <w:rFonts w:cs="Times New Roman"/>
        </w:rPr>
        <w:t xml:space="preserve">nerally </w:t>
      </w:r>
      <w:r w:rsidRPr="00E42756" w:rsidR="00DF32AE">
        <w:rPr>
          <w:rFonts w:cs="Times New Roman"/>
        </w:rPr>
        <w:t>improved to become more clear, conspicuous, and neutral</w:t>
      </w:r>
      <w:r w:rsidRPr="00E42756" w:rsidR="00F772F1">
        <w:rPr>
          <w:rFonts w:cs="Times New Roman"/>
        </w:rPr>
        <w:t xml:space="preserve"> in </w:t>
      </w:r>
      <w:r w:rsidRPr="00E42756" w:rsidR="004D59B6">
        <w:rPr>
          <w:rFonts w:cs="Times New Roman"/>
        </w:rPr>
        <w:t>w</w:t>
      </w:r>
      <w:r w:rsidRPr="00E42756" w:rsidR="00183768">
        <w:rPr>
          <w:rFonts w:cs="Times New Roman"/>
        </w:rPr>
        <w:t>ays that will satisfy many standards incorporated in this final rule</w:t>
      </w:r>
      <w:r w:rsidRPr="00E42756" w:rsidR="00451C0D">
        <w:rPr>
          <w:rFonts w:cs="Times New Roman"/>
        </w:rPr>
        <w:t xml:space="preserve">. </w:t>
      </w:r>
      <w:r w:rsidR="00FC12D1">
        <w:rPr>
          <w:rFonts w:cs="Times New Roman"/>
        </w:rPr>
        <w:t xml:space="preserve"> </w:t>
      </w:r>
      <w:r w:rsidRPr="00E42756" w:rsidR="00961C84">
        <w:rPr>
          <w:rFonts w:cs="Times New Roman"/>
        </w:rPr>
        <w:t>However, t</w:t>
      </w:r>
      <w:r w:rsidRPr="00E42756" w:rsidR="004D4DB0">
        <w:rPr>
          <w:rFonts w:cs="Times New Roman"/>
        </w:rPr>
        <w:t>elevision ad</w:t>
      </w:r>
      <w:r w:rsidRPr="00E42756" w:rsidR="00095FF3">
        <w:rPr>
          <w:rFonts w:cs="Times New Roman"/>
        </w:rPr>
        <w:t>vertisement</w:t>
      </w:r>
      <w:r w:rsidRPr="00E42756" w:rsidR="004D4DB0">
        <w:rPr>
          <w:rFonts w:cs="Times New Roman"/>
        </w:rPr>
        <w:t xml:space="preserve">s </w:t>
      </w:r>
      <w:r w:rsidRPr="00E42756" w:rsidR="00956CAE">
        <w:rPr>
          <w:rFonts w:cs="Times New Roman"/>
        </w:rPr>
        <w:t xml:space="preserve">generally </w:t>
      </w:r>
      <w:r w:rsidRPr="00E42756" w:rsidR="004D4DB0">
        <w:rPr>
          <w:rFonts w:cs="Times New Roman"/>
        </w:rPr>
        <w:t xml:space="preserve">do not currently </w:t>
      </w:r>
      <w:r w:rsidRPr="00E42756" w:rsidR="008F6F01">
        <w:rPr>
          <w:rFonts w:cs="Times New Roman"/>
        </w:rPr>
        <w:t>satisfy</w:t>
      </w:r>
      <w:r w:rsidRPr="00E42756" w:rsidR="004D4DB0">
        <w:rPr>
          <w:rFonts w:cs="Times New Roman"/>
        </w:rPr>
        <w:t xml:space="preserve"> the dual modality standard</w:t>
      </w:r>
      <w:r w:rsidRPr="00E42756" w:rsidR="00286D70">
        <w:rPr>
          <w:rFonts w:cs="Times New Roman"/>
        </w:rPr>
        <w:t xml:space="preserve"> in the manner finalized in this rule</w:t>
      </w:r>
      <w:r w:rsidRPr="00E42756" w:rsidR="004D4DB0">
        <w:rPr>
          <w:rFonts w:cs="Times New Roman"/>
        </w:rPr>
        <w:t xml:space="preserve">; therefore, we estimate baseline </w:t>
      </w:r>
      <w:r w:rsidRPr="00E42756" w:rsidR="000F4611">
        <w:rPr>
          <w:rFonts w:cs="Times New Roman"/>
        </w:rPr>
        <w:t xml:space="preserve">conformity </w:t>
      </w:r>
      <w:r w:rsidRPr="00E42756" w:rsidR="004D4DB0">
        <w:rPr>
          <w:rFonts w:cs="Times New Roman"/>
        </w:rPr>
        <w:t>with this standard at 0 percent</w:t>
      </w:r>
      <w:r w:rsidRPr="00E42756" w:rsidR="00451C0D">
        <w:rPr>
          <w:rFonts w:cs="Times New Roman"/>
        </w:rPr>
        <w:t xml:space="preserve">. </w:t>
      </w:r>
      <w:r w:rsidRPr="00E42756" w:rsidR="00524A48">
        <w:rPr>
          <w:rFonts w:cs="Times New Roman"/>
        </w:rPr>
        <w:t>Otherwise, w</w:t>
      </w:r>
      <w:r w:rsidRPr="00E42756" w:rsidR="004D4DB0">
        <w:rPr>
          <w:rFonts w:cs="Times New Roman"/>
        </w:rPr>
        <w:t>e estimate, based on Agency experience and the reasons stated above, that</w:t>
      </w:r>
      <w:r w:rsidRPr="00E42756" w:rsidR="00F96391">
        <w:rPr>
          <w:rFonts w:cs="Times New Roman"/>
        </w:rPr>
        <w:t xml:space="preserve"> baseline </w:t>
      </w:r>
      <w:r w:rsidRPr="00E42756" w:rsidR="000F4611">
        <w:rPr>
          <w:rFonts w:cs="Times New Roman"/>
        </w:rPr>
        <w:t>conformity</w:t>
      </w:r>
      <w:r w:rsidRPr="00E42756" w:rsidR="00F96391">
        <w:rPr>
          <w:rFonts w:cs="Times New Roman"/>
        </w:rPr>
        <w:t xml:space="preserve"> has likely improved in the last 10 years and</w:t>
      </w:r>
      <w:r w:rsidRPr="00E42756" w:rsidR="004D4DB0">
        <w:rPr>
          <w:rFonts w:cs="Times New Roman"/>
        </w:rPr>
        <w:t xml:space="preserve"> between 10 </w:t>
      </w:r>
      <w:r w:rsidRPr="00E42756" w:rsidR="00DD0A2A">
        <w:rPr>
          <w:rFonts w:cs="Times New Roman"/>
        </w:rPr>
        <w:t xml:space="preserve">percent </w:t>
      </w:r>
      <w:r w:rsidRPr="00E42756" w:rsidR="004D4DB0">
        <w:rPr>
          <w:rFonts w:cs="Times New Roman"/>
        </w:rPr>
        <w:t xml:space="preserve">and 33 percent </w:t>
      </w:r>
      <w:r w:rsidRPr="00E42756" w:rsidR="00DD0A2A">
        <w:rPr>
          <w:rFonts w:cs="Times New Roman"/>
        </w:rPr>
        <w:t xml:space="preserve">(approximately one-third) </w:t>
      </w:r>
      <w:r w:rsidRPr="00E42756" w:rsidR="004D4DB0">
        <w:rPr>
          <w:rFonts w:cs="Times New Roman"/>
        </w:rPr>
        <w:t xml:space="preserve">of </w:t>
      </w:r>
      <w:r w:rsidRPr="00E42756" w:rsidR="006B1107">
        <w:rPr>
          <w:rFonts w:cs="Times New Roman"/>
        </w:rPr>
        <w:t xml:space="preserve">DTC </w:t>
      </w:r>
      <w:r w:rsidRPr="00E42756" w:rsidR="004D4DB0">
        <w:rPr>
          <w:rFonts w:cs="Times New Roman"/>
        </w:rPr>
        <w:t>TV</w:t>
      </w:r>
      <w:r w:rsidRPr="00E42756" w:rsidR="006B1107">
        <w:rPr>
          <w:rFonts w:cs="Times New Roman"/>
        </w:rPr>
        <w:t>/</w:t>
      </w:r>
      <w:r w:rsidRPr="00E42756" w:rsidR="00DD0A2A">
        <w:rPr>
          <w:rFonts w:cs="Times New Roman"/>
        </w:rPr>
        <w:t xml:space="preserve">radio </w:t>
      </w:r>
      <w:r w:rsidRPr="00E42756" w:rsidR="004D4DB0">
        <w:rPr>
          <w:rFonts w:cs="Times New Roman"/>
        </w:rPr>
        <w:t xml:space="preserve">ads fail to fully comply with one or more of the standards pertaining to the non-textual </w:t>
      </w:r>
      <w:r w:rsidRPr="00E42756" w:rsidR="0051560F">
        <w:rPr>
          <w:rFonts w:cs="Times New Roman"/>
        </w:rPr>
        <w:t xml:space="preserve">aspects </w:t>
      </w:r>
      <w:r w:rsidRPr="00E42756" w:rsidR="004D4DB0">
        <w:rPr>
          <w:rFonts w:cs="Times New Roman"/>
        </w:rPr>
        <w:t>of the major statement.</w:t>
      </w:r>
      <w:r w:rsidRPr="00E42756" w:rsidR="004D4DB0">
        <w:rPr>
          <w:rFonts w:cs="Times New Roman"/>
          <w:i/>
        </w:rPr>
        <w:t xml:space="preserve"> </w:t>
      </w:r>
      <w:r w:rsidRPr="00E42756" w:rsidR="004D4DB0">
        <w:rPr>
          <w:rFonts w:cs="Times New Roman"/>
        </w:rPr>
        <w:t xml:space="preserve"> A </w:t>
      </w:r>
      <w:r w:rsidRPr="00E42756" w:rsidR="00DF32AE">
        <w:rPr>
          <w:rFonts w:cs="Times New Roman"/>
        </w:rPr>
        <w:t>published review of 68 DTC TV ad</w:t>
      </w:r>
      <w:r w:rsidRPr="00E42756" w:rsidR="00095FF3">
        <w:rPr>
          <w:rFonts w:cs="Times New Roman"/>
        </w:rPr>
        <w:t>vertisement</w:t>
      </w:r>
      <w:r w:rsidRPr="00E42756" w:rsidR="00DF32AE">
        <w:rPr>
          <w:rFonts w:cs="Times New Roman"/>
        </w:rPr>
        <w:t>s airing between July 2012 and Augus</w:t>
      </w:r>
      <w:r w:rsidRPr="00E42756" w:rsidR="004D4DB0">
        <w:rPr>
          <w:rFonts w:cs="Times New Roman"/>
        </w:rPr>
        <w:t>t 2014 found areas where there may still be room for improvement</w:t>
      </w:r>
      <w:r w:rsidRPr="00E42756" w:rsidR="00DF32AE">
        <w:rPr>
          <w:rFonts w:cs="Times New Roman"/>
        </w:rPr>
        <w:t xml:space="preserve"> (Sullivan et al., 201</w:t>
      </w:r>
      <w:r w:rsidRPr="00E42756" w:rsidR="00473A54">
        <w:rPr>
          <w:rFonts w:cs="Times New Roman"/>
        </w:rPr>
        <w:t>9</w:t>
      </w:r>
      <w:r w:rsidRPr="00E42756" w:rsidR="00DF32AE">
        <w:rPr>
          <w:rFonts w:cs="Times New Roman"/>
        </w:rPr>
        <w:t>)</w:t>
      </w:r>
      <w:r w:rsidRPr="00E42756" w:rsidR="00451C0D">
        <w:rPr>
          <w:rFonts w:cs="Times New Roman"/>
        </w:rPr>
        <w:t xml:space="preserve">. </w:t>
      </w:r>
      <w:r w:rsidR="00FC12D1">
        <w:rPr>
          <w:rFonts w:cs="Times New Roman"/>
        </w:rPr>
        <w:t xml:space="preserve"> </w:t>
      </w:r>
      <w:r w:rsidRPr="00E42756" w:rsidR="004D4DB0">
        <w:rPr>
          <w:rFonts w:cs="Times New Roman"/>
        </w:rPr>
        <w:t>We n</w:t>
      </w:r>
      <w:r w:rsidRPr="00E42756" w:rsidR="00DF32AE">
        <w:rPr>
          <w:rFonts w:cs="Times New Roman"/>
        </w:rPr>
        <w:t>ote, however, tha</w:t>
      </w:r>
      <w:r w:rsidRPr="00E42756" w:rsidR="004D4DB0">
        <w:rPr>
          <w:rFonts w:cs="Times New Roman"/>
        </w:rPr>
        <w:t xml:space="preserve">t this review was undertaken as a content analysis and not to </w:t>
      </w:r>
      <w:r w:rsidRPr="00E42756" w:rsidR="00DF32AE">
        <w:rPr>
          <w:rFonts w:cs="Times New Roman"/>
        </w:rPr>
        <w:t xml:space="preserve">make judgments about what would violate this final rule or any other set of standards for </w:t>
      </w:r>
      <w:r w:rsidRPr="00E42756" w:rsidR="009B290A">
        <w:rPr>
          <w:rFonts w:cs="Times New Roman"/>
        </w:rPr>
        <w:t>CCN</w:t>
      </w:r>
      <w:r w:rsidRPr="00E42756" w:rsidR="00DF32AE">
        <w:rPr>
          <w:rFonts w:cs="Times New Roman"/>
        </w:rPr>
        <w:t xml:space="preserve"> presentation</w:t>
      </w:r>
      <w:r w:rsidRPr="00E42756" w:rsidR="00451C0D">
        <w:rPr>
          <w:rFonts w:cs="Times New Roman"/>
        </w:rPr>
        <w:t xml:space="preserve">. </w:t>
      </w:r>
    </w:p>
    <w:p w:rsidR="00553469" w:rsidRPr="00E42756" w:rsidP="00E1271F" w14:paraId="22EA0FB8" w14:textId="77777777">
      <w:pPr>
        <w:pStyle w:val="Heading3"/>
        <w:spacing w:before="120" w:after="120" w:line="360" w:lineRule="auto"/>
        <w:rPr>
          <w:rFonts w:cs="Times New Roman"/>
        </w:rPr>
      </w:pPr>
      <w:bookmarkStart w:id="28" w:name="_Toc145057684"/>
      <w:bookmarkStart w:id="29" w:name="_Toc141781644"/>
      <w:r w:rsidRPr="00E42756">
        <w:rPr>
          <w:rFonts w:cs="Times New Roman"/>
        </w:rPr>
        <w:t xml:space="preserve">2. </w:t>
      </w:r>
      <w:r w:rsidRPr="00E42756" w:rsidR="00E71148">
        <w:rPr>
          <w:rFonts w:cs="Times New Roman"/>
        </w:rPr>
        <w:t xml:space="preserve">Baseline </w:t>
      </w:r>
      <w:r w:rsidRPr="00E42756">
        <w:rPr>
          <w:rFonts w:cs="Times New Roman"/>
        </w:rPr>
        <w:t>Consumer Understanding</w:t>
      </w:r>
      <w:bookmarkEnd w:id="28"/>
      <w:bookmarkEnd w:id="29"/>
    </w:p>
    <w:p w:rsidR="00904447" w:rsidRPr="00E42756" w14:paraId="0869DD83" w14:textId="3B6FD1A4">
      <w:pPr>
        <w:spacing w:line="360" w:lineRule="auto"/>
        <w:rPr>
          <w:rFonts w:cs="Times New Roman"/>
        </w:rPr>
      </w:pPr>
      <w:bookmarkStart w:id="30" w:name="_Hlk535404552"/>
      <w:r w:rsidRPr="00E42756">
        <w:rPr>
          <w:rFonts w:cs="Times New Roman"/>
        </w:rPr>
        <w:t>Research suggests t</w:t>
      </w:r>
      <w:r w:rsidRPr="00E42756" w:rsidR="00F01135">
        <w:rPr>
          <w:rFonts w:cs="Times New Roman"/>
        </w:rPr>
        <w:t xml:space="preserve">here is </w:t>
      </w:r>
      <w:r w:rsidRPr="00E42756" w:rsidR="0082096A">
        <w:rPr>
          <w:rFonts w:cs="Times New Roman"/>
        </w:rPr>
        <w:t xml:space="preserve">significant </w:t>
      </w:r>
      <w:r w:rsidRPr="00E42756" w:rsidR="00F01135">
        <w:rPr>
          <w:rFonts w:cs="Times New Roman"/>
        </w:rPr>
        <w:t>room for improvement in baseline consumer comprehension of drug product risks</w:t>
      </w:r>
      <w:bookmarkEnd w:id="30"/>
      <w:r w:rsidR="00FB1AE7">
        <w:rPr>
          <w:rFonts w:cs="Times New Roman"/>
        </w:rPr>
        <w:t xml:space="preserve"> as presented in DTC advertisements</w:t>
      </w:r>
      <w:r w:rsidRPr="00E42756" w:rsidR="00451C0D">
        <w:rPr>
          <w:rFonts w:cs="Times New Roman"/>
        </w:rPr>
        <w:t xml:space="preserve">. </w:t>
      </w:r>
      <w:r w:rsidR="00D90F2B">
        <w:rPr>
          <w:rFonts w:cs="Times New Roman"/>
        </w:rPr>
        <w:t xml:space="preserve"> </w:t>
      </w:r>
      <w:r w:rsidRPr="00E42756" w:rsidR="00F01135">
        <w:rPr>
          <w:rFonts w:cs="Times New Roman"/>
        </w:rPr>
        <w:t>For example, 60 percent of the responding physicians in one large survey believed that DTC advertisements for prescription drugs provided patients with little or no understanding about the risks and negative effects of the products (</w:t>
      </w:r>
      <w:r w:rsidRPr="00E42756" w:rsidR="004535B4">
        <w:rPr>
          <w:rFonts w:cs="Times New Roman"/>
        </w:rPr>
        <w:t>Aik</w:t>
      </w:r>
      <w:r w:rsidRPr="00E42756" w:rsidR="00B44FAA">
        <w:rPr>
          <w:rFonts w:cs="Times New Roman"/>
        </w:rPr>
        <w:t>i</w:t>
      </w:r>
      <w:r w:rsidRPr="00E42756" w:rsidR="004535B4">
        <w:rPr>
          <w:rFonts w:cs="Times New Roman"/>
        </w:rPr>
        <w:t>n et al., 2004</w:t>
      </w:r>
      <w:r w:rsidRPr="00E42756" w:rsidR="00F01135">
        <w:rPr>
          <w:rFonts w:cs="Times New Roman"/>
        </w:rPr>
        <w:t>)</w:t>
      </w:r>
      <w:r w:rsidRPr="00E42756" w:rsidR="00451C0D">
        <w:rPr>
          <w:rFonts w:cs="Times New Roman"/>
        </w:rPr>
        <w:t xml:space="preserve">. </w:t>
      </w:r>
      <w:r w:rsidR="00D90F2B">
        <w:rPr>
          <w:rFonts w:cs="Times New Roman"/>
        </w:rPr>
        <w:t xml:space="preserve"> </w:t>
      </w:r>
      <w:r w:rsidRPr="00E42756" w:rsidR="00F01135">
        <w:rPr>
          <w:rFonts w:cs="Times New Roman"/>
        </w:rPr>
        <w:t>Over 65 percent of these</w:t>
      </w:r>
      <w:r w:rsidRPr="00E42756" w:rsidR="000264BA">
        <w:rPr>
          <w:rFonts w:cs="Times New Roman"/>
        </w:rPr>
        <w:t xml:space="preserve"> same</w:t>
      </w:r>
      <w:r w:rsidRPr="00E42756" w:rsidR="00F01135">
        <w:rPr>
          <w:rFonts w:cs="Times New Roman"/>
        </w:rPr>
        <w:t xml:space="preserve"> physicians observed that DTC advertisements may lead patients to confuse the relative risks and benefits of advertised drugs</w:t>
      </w:r>
      <w:r w:rsidRPr="00E42756" w:rsidR="005205E7">
        <w:rPr>
          <w:rFonts w:cs="Times New Roman"/>
        </w:rPr>
        <w:t xml:space="preserve">. </w:t>
      </w:r>
    </w:p>
    <w:p w:rsidR="0032508C" w:rsidRPr="00786D48" w:rsidP="0032508C" w14:paraId="6063B1FF" w14:textId="4A6D0703">
      <w:pPr>
        <w:spacing w:line="360" w:lineRule="auto"/>
        <w:rPr>
          <w:rFonts w:cs="Times New Roman"/>
        </w:rPr>
      </w:pPr>
      <w:bookmarkStart w:id="31" w:name="_Hlk15542079"/>
      <w:bookmarkStart w:id="32" w:name="_Hlk110348464"/>
      <w:r w:rsidRPr="00E42756">
        <w:rPr>
          <w:rFonts w:cs="Times New Roman"/>
        </w:rPr>
        <w:t xml:space="preserve">Research </w:t>
      </w:r>
      <w:r w:rsidRPr="00E42756" w:rsidR="00081F5C">
        <w:rPr>
          <w:rFonts w:cs="Times New Roman"/>
        </w:rPr>
        <w:t>available at the time this rule was proposed showed</w:t>
      </w:r>
      <w:r w:rsidRPr="00E42756">
        <w:rPr>
          <w:rFonts w:cs="Times New Roman"/>
        </w:rPr>
        <w:t xml:space="preserve"> that presenting the same information </w:t>
      </w:r>
      <w:r w:rsidRPr="00E42756" w:rsidR="00A224FF">
        <w:rPr>
          <w:rFonts w:cs="Times New Roman"/>
        </w:rPr>
        <w:t>simultaneously</w:t>
      </w:r>
      <w:r w:rsidRPr="00E42756" w:rsidR="00230668">
        <w:rPr>
          <w:rFonts w:cs="Times New Roman"/>
        </w:rPr>
        <w:t xml:space="preserve"> </w:t>
      </w:r>
      <w:r w:rsidRPr="00E42756">
        <w:rPr>
          <w:rFonts w:cs="Times New Roman"/>
        </w:rPr>
        <w:t>in both the audio portion and as visual superimposed text increases comprehension compared with information presented in only one of those modes</w:t>
      </w:r>
      <w:r w:rsidRPr="00E42756" w:rsidR="005525A9">
        <w:rPr>
          <w:rFonts w:cs="Times New Roman"/>
        </w:rPr>
        <w:t xml:space="preserve"> (Morris et al., 1989; Murray et al., 1998</w:t>
      </w:r>
      <w:r w:rsidR="00C26655">
        <w:rPr>
          <w:rFonts w:cs="Times New Roman"/>
        </w:rPr>
        <w:t xml:space="preserve">; </w:t>
      </w:r>
      <w:r w:rsidRPr="00C73E20" w:rsidR="00C26655">
        <w:rPr>
          <w:rFonts w:cs="Times New Roman"/>
        </w:rPr>
        <w:t xml:space="preserve">Wang and </w:t>
      </w:r>
      <w:r w:rsidRPr="00C73E20" w:rsidR="00C26655">
        <w:rPr>
          <w:rFonts w:cs="Times New Roman"/>
        </w:rPr>
        <w:t>Muehling</w:t>
      </w:r>
      <w:r w:rsidRPr="00C73E20" w:rsidR="00C26655">
        <w:rPr>
          <w:rFonts w:cs="Times New Roman"/>
        </w:rPr>
        <w:t>, 2010</w:t>
      </w:r>
      <w:r w:rsidRPr="00E42756" w:rsidR="005525A9">
        <w:rPr>
          <w:rFonts w:cs="Times New Roman"/>
        </w:rPr>
        <w:t>)</w:t>
      </w:r>
      <w:r w:rsidRPr="00E42756">
        <w:rPr>
          <w:rFonts w:cs="Times New Roman"/>
        </w:rPr>
        <w:t xml:space="preserve">. </w:t>
      </w:r>
      <w:bookmarkStart w:id="33" w:name="_Hlk15542486"/>
      <w:bookmarkEnd w:id="31"/>
      <w:bookmarkEnd w:id="32"/>
      <w:r w:rsidR="00A96849">
        <w:rPr>
          <w:rFonts w:cs="Times New Roman"/>
        </w:rPr>
        <w:t xml:space="preserve"> </w:t>
      </w:r>
      <w:r w:rsidRPr="00E42756">
        <w:rPr>
          <w:rFonts w:cs="Times New Roman"/>
        </w:rPr>
        <w:t xml:space="preserve">Subsequently, FDA’s Distraction Study likewise found that presenting risk information using dual modality improves consumer comprehension (FDA, 2011). Studies have continued to confirm the positive impact of dual modality (Aikin et al., 2016; </w:t>
      </w:r>
      <w:r w:rsidRPr="00C73E20" w:rsidR="00665B56">
        <w:rPr>
          <w:rFonts w:cs="Times New Roman"/>
        </w:rPr>
        <w:t>Russell et al., 2017</w:t>
      </w:r>
      <w:r w:rsidR="00665B56">
        <w:rPr>
          <w:rFonts w:cs="Times New Roman"/>
        </w:rPr>
        <w:t>;</w:t>
      </w:r>
      <w:r w:rsidRPr="00665B56" w:rsidR="00665B56">
        <w:rPr>
          <w:rFonts w:cs="Times New Roman"/>
        </w:rPr>
        <w:t xml:space="preserve"> </w:t>
      </w:r>
      <w:r w:rsidRPr="001761FA">
        <w:rPr>
          <w:rFonts w:cs="Times New Roman"/>
        </w:rPr>
        <w:t>Sullivan et al., 2017</w:t>
      </w:r>
      <w:r w:rsidRPr="00786D48">
        <w:rPr>
          <w:rFonts w:cs="Times New Roman"/>
        </w:rPr>
        <w:t>)</w:t>
      </w:r>
      <w:bookmarkEnd w:id="33"/>
      <w:r w:rsidRPr="00786D48">
        <w:rPr>
          <w:rFonts w:cs="Times New Roman"/>
        </w:rPr>
        <w:t xml:space="preserve">. </w:t>
      </w:r>
      <w:r w:rsidR="00A96849">
        <w:rPr>
          <w:rFonts w:cs="Times New Roman"/>
        </w:rPr>
        <w:t xml:space="preserve"> </w:t>
      </w:r>
      <w:r w:rsidRPr="00786D48">
        <w:rPr>
          <w:rFonts w:cs="Times New Roman"/>
        </w:rPr>
        <w:t>As stated above, DTC television advertisements generally do not currently use dual modality to present the major statement in the manner required by this final rule.</w:t>
      </w:r>
    </w:p>
    <w:p w:rsidR="0032508C" w:rsidRPr="00F77FDD" w:rsidP="0032508C" w14:paraId="6BB06172" w14:textId="4214D619">
      <w:pPr>
        <w:spacing w:line="360" w:lineRule="auto"/>
        <w:rPr>
          <w:rFonts w:cs="Times New Roman"/>
        </w:rPr>
      </w:pPr>
      <w:r w:rsidRPr="00786D48">
        <w:rPr>
          <w:rFonts w:cs="Times New Roman"/>
        </w:rPr>
        <w:t xml:space="preserve">Bringing major statements in DTC TV/radio ads up to the standards of this final rule, including the use of dual modality, will improve consumer comprehension. </w:t>
      </w:r>
    </w:p>
    <w:p w:rsidR="0092083D" w:rsidRPr="00F77FDD" w:rsidP="00F77FDD" w14:paraId="68973C23" w14:textId="77777777">
      <w:pPr>
        <w:pStyle w:val="Heading2"/>
      </w:pPr>
      <w:bookmarkStart w:id="34" w:name="_Toc145057685"/>
      <w:bookmarkStart w:id="35" w:name="_Toc141781645"/>
      <w:r w:rsidRPr="00F77FDD">
        <w:t>D. Benefits of the Rule</w:t>
      </w:r>
      <w:bookmarkEnd w:id="34"/>
      <w:bookmarkEnd w:id="35"/>
      <w:r w:rsidRPr="00F77FDD">
        <w:t xml:space="preserve"> </w:t>
      </w:r>
    </w:p>
    <w:p w:rsidR="006527BB" w:rsidRPr="00F77FDD" w:rsidP="00E1271F" w14:paraId="0CEAEFF2" w14:textId="77777777">
      <w:pPr>
        <w:pStyle w:val="Heading3"/>
        <w:spacing w:before="120" w:after="120" w:line="360" w:lineRule="auto"/>
        <w:rPr>
          <w:rFonts w:cs="Times New Roman"/>
        </w:rPr>
      </w:pPr>
      <w:bookmarkStart w:id="36" w:name="_Toc145057686"/>
      <w:bookmarkStart w:id="37" w:name="_Toc141781646"/>
      <w:r w:rsidRPr="00F77FDD">
        <w:rPr>
          <w:rFonts w:cs="Times New Roman"/>
        </w:rPr>
        <w:t xml:space="preserve">1. </w:t>
      </w:r>
      <w:r w:rsidRPr="00F77FDD" w:rsidR="0043068B">
        <w:rPr>
          <w:rFonts w:cs="Times New Roman"/>
        </w:rPr>
        <w:t>Effects of DTC Advertising</w:t>
      </w:r>
      <w:bookmarkEnd w:id="36"/>
      <w:bookmarkEnd w:id="37"/>
    </w:p>
    <w:p w:rsidR="006C0061" w:rsidRPr="00F77FDD" w:rsidP="00E1271F" w14:paraId="2C03D99A" w14:textId="34665C18">
      <w:pPr>
        <w:autoSpaceDE w:val="0"/>
        <w:autoSpaceDN w:val="0"/>
        <w:adjustRightInd w:val="0"/>
        <w:spacing w:line="360" w:lineRule="auto"/>
        <w:rPr>
          <w:rFonts w:cs="Times New Roman"/>
        </w:rPr>
      </w:pPr>
      <w:bookmarkStart w:id="38" w:name="_Hlk110348617"/>
      <w:r w:rsidRPr="00F77FDD">
        <w:rPr>
          <w:rFonts w:cs="Times New Roman"/>
        </w:rPr>
        <w:t xml:space="preserve">Prescription drugs, by definition, cannot be accessed directly by the consumer; they must be prescribed by a licensed HCP. </w:t>
      </w:r>
      <w:r w:rsidR="00D538B9">
        <w:rPr>
          <w:rFonts w:cs="Times New Roman"/>
        </w:rPr>
        <w:t xml:space="preserve"> </w:t>
      </w:r>
      <w:r w:rsidRPr="00F77FDD" w:rsidR="00BE2C81">
        <w:rPr>
          <w:rFonts w:cs="Times New Roman"/>
        </w:rPr>
        <w:t>H</w:t>
      </w:r>
      <w:r w:rsidRPr="00F77FDD">
        <w:rPr>
          <w:rFonts w:cs="Times New Roman"/>
        </w:rPr>
        <w:t xml:space="preserve">owever, consumers </w:t>
      </w:r>
      <w:r w:rsidR="00D727B2">
        <w:rPr>
          <w:rFonts w:cs="Times New Roman"/>
        </w:rPr>
        <w:t>make</w:t>
      </w:r>
      <w:r w:rsidRPr="00F77FDD">
        <w:rPr>
          <w:rFonts w:cs="Times New Roman"/>
        </w:rPr>
        <w:t xml:space="preserve"> critical choices related to treatment with prescription drugs</w:t>
      </w:r>
      <w:bookmarkStart w:id="39" w:name="_Hlk8802229"/>
      <w:r w:rsidRPr="00F77FDD" w:rsidR="00451C0D">
        <w:rPr>
          <w:rFonts w:cs="Times New Roman"/>
        </w:rPr>
        <w:t xml:space="preserve">. </w:t>
      </w:r>
      <w:r w:rsidR="00D538B9">
        <w:rPr>
          <w:rFonts w:cs="Times New Roman"/>
        </w:rPr>
        <w:t xml:space="preserve"> </w:t>
      </w:r>
      <w:r w:rsidRPr="00F77FDD" w:rsidR="00BE2C81">
        <w:rPr>
          <w:rFonts w:cs="Times New Roman"/>
        </w:rPr>
        <w:t xml:space="preserve">They </w:t>
      </w:r>
      <w:r w:rsidRPr="00F77FDD">
        <w:rPr>
          <w:rFonts w:cs="Times New Roman"/>
        </w:rPr>
        <w:t>decide</w:t>
      </w:r>
      <w:r w:rsidRPr="00F77FDD" w:rsidR="003B5EE7">
        <w:rPr>
          <w:rFonts w:cs="Times New Roman"/>
        </w:rPr>
        <w:t>,</w:t>
      </w:r>
      <w:r w:rsidRPr="00F77FDD">
        <w:rPr>
          <w:rFonts w:cs="Times New Roman"/>
        </w:rPr>
        <w:t xml:space="preserve"> </w:t>
      </w:r>
      <w:r w:rsidRPr="00F77FDD" w:rsidR="003B5EE7">
        <w:rPr>
          <w:rFonts w:cs="Times New Roman"/>
        </w:rPr>
        <w:t xml:space="preserve">for example, </w:t>
      </w:r>
      <w:r w:rsidRPr="00F77FDD">
        <w:rPr>
          <w:rFonts w:cs="Times New Roman"/>
        </w:rPr>
        <w:t>whether to make the initial appointment with an HCP</w:t>
      </w:r>
      <w:r w:rsidRPr="00F77FDD" w:rsidR="00BE2C81">
        <w:rPr>
          <w:rFonts w:cs="Times New Roman"/>
        </w:rPr>
        <w:t xml:space="preserve">, </w:t>
      </w:r>
      <w:r w:rsidRPr="00F77FDD">
        <w:rPr>
          <w:rFonts w:cs="Times New Roman"/>
        </w:rPr>
        <w:t>whether to ask the HCP about a particular drug</w:t>
      </w:r>
      <w:r w:rsidRPr="00F77FDD" w:rsidR="00BE2C81">
        <w:rPr>
          <w:rFonts w:cs="Times New Roman"/>
        </w:rPr>
        <w:t xml:space="preserve">, </w:t>
      </w:r>
      <w:r w:rsidRPr="00F77FDD">
        <w:rPr>
          <w:rFonts w:cs="Times New Roman"/>
        </w:rPr>
        <w:t>whether to fill a prescription</w:t>
      </w:r>
      <w:r w:rsidRPr="00F77FDD" w:rsidR="00BE2C81">
        <w:rPr>
          <w:rFonts w:cs="Times New Roman"/>
        </w:rPr>
        <w:t xml:space="preserve">, </w:t>
      </w:r>
      <w:r w:rsidRPr="00F77FDD">
        <w:rPr>
          <w:rFonts w:cs="Times New Roman"/>
        </w:rPr>
        <w:t>whether to take the drug</w:t>
      </w:r>
      <w:r w:rsidRPr="00F77FDD" w:rsidR="00BE2C81">
        <w:rPr>
          <w:rFonts w:cs="Times New Roman"/>
        </w:rPr>
        <w:t xml:space="preserve">, </w:t>
      </w:r>
      <w:r w:rsidRPr="00F77FDD">
        <w:rPr>
          <w:rFonts w:cs="Times New Roman"/>
        </w:rPr>
        <w:t>and whether to continue taking it in adherence to the prescribed regimen</w:t>
      </w:r>
      <w:bookmarkEnd w:id="39"/>
      <w:r w:rsidRPr="00F77FDD" w:rsidR="00451C0D">
        <w:rPr>
          <w:rFonts w:cs="Times New Roman"/>
        </w:rPr>
        <w:t xml:space="preserve">. </w:t>
      </w:r>
    </w:p>
    <w:bookmarkEnd w:id="38"/>
    <w:p w:rsidR="00550ABC" w:rsidRPr="001903E2" w:rsidP="00E1271F" w14:paraId="2ABFB5C0" w14:textId="3CA140D8">
      <w:pPr>
        <w:spacing w:line="360" w:lineRule="auto"/>
        <w:rPr>
          <w:rFonts w:cs="Times New Roman"/>
        </w:rPr>
      </w:pPr>
      <w:r w:rsidRPr="00F77FDD">
        <w:rPr>
          <w:rFonts w:cs="Times New Roman"/>
        </w:rPr>
        <w:t xml:space="preserve">To understand the </w:t>
      </w:r>
      <w:r w:rsidRPr="00F77FDD" w:rsidR="00B17033">
        <w:rPr>
          <w:rFonts w:cs="Times New Roman"/>
        </w:rPr>
        <w:t>benefits</w:t>
      </w:r>
      <w:r w:rsidRPr="00F77FDD">
        <w:rPr>
          <w:rFonts w:cs="Times New Roman"/>
        </w:rPr>
        <w:t xml:space="preserve"> of establishing standards </w:t>
      </w:r>
      <w:r w:rsidRPr="00F77FDD" w:rsidR="00667104">
        <w:rPr>
          <w:rFonts w:cs="Times New Roman"/>
        </w:rPr>
        <w:t xml:space="preserve">for </w:t>
      </w:r>
      <w:r w:rsidRPr="00F77FDD">
        <w:rPr>
          <w:rFonts w:cs="Times New Roman"/>
        </w:rPr>
        <w:t>determining whether the major statement in a DTC television or radio ad</w:t>
      </w:r>
      <w:r w:rsidRPr="00F77FDD" w:rsidR="00095FF3">
        <w:rPr>
          <w:rFonts w:cs="Times New Roman"/>
        </w:rPr>
        <w:t>vertisement</w:t>
      </w:r>
      <w:r w:rsidRPr="00F77FDD">
        <w:rPr>
          <w:rFonts w:cs="Times New Roman"/>
        </w:rPr>
        <w:t xml:space="preserve"> is presented in a clear, conspicuous, and neutral manner, we provide a brief overview of the effects of DTC advertising</w:t>
      </w:r>
      <w:r w:rsidRPr="00F77FDD" w:rsidR="00451C0D">
        <w:rPr>
          <w:rFonts w:cs="Times New Roman"/>
        </w:rPr>
        <w:t>.</w:t>
      </w:r>
      <w:r w:rsidR="005F352B">
        <w:rPr>
          <w:rFonts w:cs="Times New Roman"/>
        </w:rPr>
        <w:t xml:space="preserve"> </w:t>
      </w:r>
      <w:r w:rsidRPr="00F77FDD" w:rsidR="00451C0D">
        <w:rPr>
          <w:rFonts w:cs="Times New Roman"/>
        </w:rPr>
        <w:t xml:space="preserve"> </w:t>
      </w:r>
      <w:r w:rsidRPr="00F77FDD">
        <w:rPr>
          <w:rFonts w:cs="Times New Roman"/>
        </w:rPr>
        <w:t>There is a growing body of research, but it has generated mixed results</w:t>
      </w:r>
      <w:r w:rsidRPr="00F77FDD" w:rsidR="00451C0D">
        <w:rPr>
          <w:rFonts w:cs="Times New Roman"/>
        </w:rPr>
        <w:t xml:space="preserve">. </w:t>
      </w:r>
      <w:r w:rsidR="005F352B">
        <w:rPr>
          <w:rFonts w:cs="Times New Roman"/>
        </w:rPr>
        <w:t xml:space="preserve"> </w:t>
      </w:r>
      <w:r w:rsidRPr="00F77FDD">
        <w:rPr>
          <w:rFonts w:cs="Times New Roman"/>
        </w:rPr>
        <w:t>For the proposed rule, the Agency contracted with Eastern Research Group (ERG) in 2008 to review and summarize the relevant peer-reviewed literature on DTC advertising published between 2004 and 2008 (</w:t>
      </w:r>
      <w:r w:rsidRPr="00F77FDD" w:rsidR="004535B4">
        <w:rPr>
          <w:rFonts w:cs="Times New Roman"/>
        </w:rPr>
        <w:t>E</w:t>
      </w:r>
      <w:r w:rsidR="00D40663">
        <w:rPr>
          <w:rFonts w:cs="Times New Roman"/>
        </w:rPr>
        <w:t xml:space="preserve">astern </w:t>
      </w:r>
      <w:r w:rsidRPr="00F77FDD" w:rsidR="004535B4">
        <w:rPr>
          <w:rFonts w:cs="Times New Roman"/>
        </w:rPr>
        <w:t>R</w:t>
      </w:r>
      <w:r w:rsidR="00D40663">
        <w:rPr>
          <w:rFonts w:cs="Times New Roman"/>
        </w:rPr>
        <w:t xml:space="preserve">esearch </w:t>
      </w:r>
      <w:r w:rsidRPr="00F77FDD" w:rsidR="004535B4">
        <w:rPr>
          <w:rFonts w:cs="Times New Roman"/>
        </w:rPr>
        <w:t>G</w:t>
      </w:r>
      <w:r w:rsidR="00D40663">
        <w:rPr>
          <w:rFonts w:cs="Times New Roman"/>
        </w:rPr>
        <w:t>roup</w:t>
      </w:r>
      <w:r w:rsidRPr="001903E2" w:rsidR="004535B4">
        <w:rPr>
          <w:rFonts w:cs="Times New Roman"/>
        </w:rPr>
        <w:t>, 2009</w:t>
      </w:r>
      <w:r w:rsidRPr="001903E2">
        <w:rPr>
          <w:rFonts w:cs="Times New Roman"/>
        </w:rPr>
        <w:t>)</w:t>
      </w:r>
      <w:r w:rsidRPr="001903E2" w:rsidR="00451C0D">
        <w:rPr>
          <w:rFonts w:cs="Times New Roman"/>
        </w:rPr>
        <w:t xml:space="preserve">. </w:t>
      </w:r>
      <w:r w:rsidR="005F352B">
        <w:rPr>
          <w:rFonts w:cs="Times New Roman"/>
        </w:rPr>
        <w:t xml:space="preserve"> </w:t>
      </w:r>
      <w:r w:rsidRPr="001903E2">
        <w:rPr>
          <w:rFonts w:cs="Times New Roman"/>
        </w:rPr>
        <w:t>This review was an extension of work already published by FDA in 2004 summarizing its survey research results on the public health impacts of DTC advertising (</w:t>
      </w:r>
      <w:r w:rsidRPr="001903E2" w:rsidR="004535B4">
        <w:rPr>
          <w:rFonts w:cs="Times New Roman"/>
        </w:rPr>
        <w:t>Aik</w:t>
      </w:r>
      <w:r w:rsidRPr="001903E2" w:rsidR="00B44FAA">
        <w:rPr>
          <w:rFonts w:cs="Times New Roman"/>
        </w:rPr>
        <w:t>i</w:t>
      </w:r>
      <w:r w:rsidRPr="001903E2" w:rsidR="004535B4">
        <w:rPr>
          <w:rFonts w:cs="Times New Roman"/>
        </w:rPr>
        <w:t>n et al., 2004</w:t>
      </w:r>
      <w:r w:rsidRPr="001903E2">
        <w:rPr>
          <w:rFonts w:cs="Times New Roman"/>
        </w:rPr>
        <w:t>)</w:t>
      </w:r>
      <w:r w:rsidRPr="001903E2" w:rsidR="00451C0D">
        <w:rPr>
          <w:rFonts w:cs="Times New Roman"/>
        </w:rPr>
        <w:t xml:space="preserve">. </w:t>
      </w:r>
      <w:r w:rsidR="005F352B">
        <w:rPr>
          <w:rFonts w:cs="Times New Roman"/>
        </w:rPr>
        <w:t xml:space="preserve"> </w:t>
      </w:r>
      <w:r w:rsidRPr="001903E2">
        <w:rPr>
          <w:rFonts w:cs="Times New Roman"/>
        </w:rPr>
        <w:t xml:space="preserve">Highlights of some of the research findings in the ERG report </w:t>
      </w:r>
      <w:r w:rsidRPr="001903E2" w:rsidR="00E837F6">
        <w:rPr>
          <w:rFonts w:cs="Times New Roman"/>
        </w:rPr>
        <w:t xml:space="preserve">and from other recent research </w:t>
      </w:r>
      <w:r w:rsidRPr="001903E2">
        <w:rPr>
          <w:rFonts w:cs="Times New Roman"/>
        </w:rPr>
        <w:t xml:space="preserve">are described </w:t>
      </w:r>
      <w:r w:rsidRPr="001903E2" w:rsidR="00E837F6">
        <w:rPr>
          <w:rFonts w:cs="Times New Roman"/>
        </w:rPr>
        <w:t>below</w:t>
      </w:r>
      <w:r w:rsidRPr="001903E2" w:rsidR="00451C0D">
        <w:rPr>
          <w:rFonts w:cs="Times New Roman"/>
        </w:rPr>
        <w:t xml:space="preserve">. </w:t>
      </w:r>
      <w:r w:rsidR="005F352B">
        <w:rPr>
          <w:rFonts w:cs="Times New Roman"/>
        </w:rPr>
        <w:t xml:space="preserve"> </w:t>
      </w:r>
      <w:r w:rsidRPr="001903E2">
        <w:rPr>
          <w:rFonts w:cs="Times New Roman"/>
        </w:rPr>
        <w:t>See the ERG report for a comprehensive discussion of the literature covered by the review</w:t>
      </w:r>
      <w:r w:rsidRPr="001903E2" w:rsidR="00451C0D">
        <w:rPr>
          <w:rFonts w:cs="Times New Roman"/>
        </w:rPr>
        <w:t xml:space="preserve">. </w:t>
      </w:r>
    </w:p>
    <w:p w:rsidR="006527BB" w:rsidP="006A3C0D" w14:paraId="17AC4132" w14:textId="31599ECB">
      <w:pPr>
        <w:spacing w:line="360" w:lineRule="auto"/>
        <w:rPr>
          <w:rFonts w:cs="Times New Roman"/>
        </w:rPr>
      </w:pPr>
      <w:r w:rsidRPr="001903E2">
        <w:rPr>
          <w:rFonts w:cs="Times New Roman"/>
        </w:rPr>
        <w:t xml:space="preserve">DTC </w:t>
      </w:r>
      <w:r w:rsidRPr="001903E2" w:rsidR="0044597F">
        <w:rPr>
          <w:rFonts w:cs="Times New Roman"/>
        </w:rPr>
        <w:t>prescription</w:t>
      </w:r>
      <w:r w:rsidRPr="001903E2">
        <w:rPr>
          <w:rFonts w:cs="Times New Roman"/>
        </w:rPr>
        <w:t xml:space="preserve"> drug advertising </w:t>
      </w:r>
      <w:r w:rsidRPr="001903E2" w:rsidR="00D220B2">
        <w:rPr>
          <w:rFonts w:cs="Times New Roman"/>
        </w:rPr>
        <w:t>raise</w:t>
      </w:r>
      <w:r w:rsidRPr="001903E2" w:rsidR="00816485">
        <w:rPr>
          <w:rFonts w:cs="Times New Roman"/>
        </w:rPr>
        <w:t>s</w:t>
      </w:r>
      <w:r w:rsidRPr="001903E2" w:rsidR="00D220B2">
        <w:rPr>
          <w:rFonts w:cs="Times New Roman"/>
        </w:rPr>
        <w:t xml:space="preserve"> awareness of </w:t>
      </w:r>
      <w:r w:rsidRPr="001903E2" w:rsidR="00816485">
        <w:rPr>
          <w:rFonts w:cs="Times New Roman"/>
        </w:rPr>
        <w:t xml:space="preserve">medical </w:t>
      </w:r>
      <w:r w:rsidRPr="001903E2" w:rsidR="00D220B2">
        <w:rPr>
          <w:rFonts w:cs="Times New Roman"/>
        </w:rPr>
        <w:t>conditions and potential treatments</w:t>
      </w:r>
      <w:r w:rsidRPr="001903E2" w:rsidR="00451C0D">
        <w:rPr>
          <w:rFonts w:cs="Times New Roman"/>
        </w:rPr>
        <w:t xml:space="preserve">. </w:t>
      </w:r>
      <w:r w:rsidR="005F352B">
        <w:rPr>
          <w:rFonts w:cs="Times New Roman"/>
        </w:rPr>
        <w:t xml:space="preserve"> </w:t>
      </w:r>
      <w:r w:rsidR="00D538B9">
        <w:rPr>
          <w:rFonts w:cs="Times New Roman"/>
        </w:rPr>
        <w:t xml:space="preserve">Research has generally found that </w:t>
      </w:r>
      <w:r w:rsidRPr="00A54947" w:rsidR="00816485">
        <w:rPr>
          <w:rFonts w:cs="Times New Roman"/>
        </w:rPr>
        <w:t>DTC advertising</w:t>
      </w:r>
      <w:r w:rsidRPr="00A54947" w:rsidR="00D220B2">
        <w:rPr>
          <w:rFonts w:cs="Times New Roman"/>
        </w:rPr>
        <w:t xml:space="preserve"> </w:t>
      </w:r>
      <w:r w:rsidRPr="00A54947">
        <w:rPr>
          <w:rFonts w:cs="Times New Roman"/>
        </w:rPr>
        <w:t>increase</w:t>
      </w:r>
      <w:r w:rsidR="00D538B9">
        <w:rPr>
          <w:rFonts w:cs="Times New Roman"/>
        </w:rPr>
        <w:t>s</w:t>
      </w:r>
      <w:r w:rsidRPr="00A54947">
        <w:rPr>
          <w:rFonts w:cs="Times New Roman"/>
        </w:rPr>
        <w:t xml:space="preserve"> the demand for </w:t>
      </w:r>
      <w:r w:rsidRPr="00A54947" w:rsidR="00A61E68">
        <w:rPr>
          <w:rFonts w:cs="Times New Roman"/>
        </w:rPr>
        <w:t>and utilization of</w:t>
      </w:r>
      <w:r w:rsidRPr="00A54947">
        <w:rPr>
          <w:rFonts w:cs="Times New Roman"/>
        </w:rPr>
        <w:t xml:space="preserve"> advertised prescription drugs </w:t>
      </w:r>
      <w:r w:rsidRPr="00A54947" w:rsidR="00AA0AEF">
        <w:rPr>
          <w:rFonts w:cs="Times New Roman"/>
        </w:rPr>
        <w:t>(</w:t>
      </w:r>
      <w:r w:rsidRPr="00C73E20" w:rsidR="008E24C8">
        <w:rPr>
          <w:rFonts w:cs="Times New Roman"/>
        </w:rPr>
        <w:t>Alpert et al., 201</w:t>
      </w:r>
      <w:r w:rsidR="008E24C8">
        <w:rPr>
          <w:rFonts w:cs="Times New Roman"/>
        </w:rPr>
        <w:t>5</w:t>
      </w:r>
      <w:r w:rsidR="00E02E6E">
        <w:rPr>
          <w:rFonts w:cs="Times New Roman"/>
        </w:rPr>
        <w:t xml:space="preserve">; </w:t>
      </w:r>
      <w:r w:rsidRPr="000D3E97" w:rsidR="00D92793">
        <w:rPr>
          <w:rFonts w:cs="Times New Roman"/>
        </w:rPr>
        <w:t xml:space="preserve">Avery et al., 2012; </w:t>
      </w:r>
      <w:r w:rsidRPr="000D3E97" w:rsidR="008D3660">
        <w:rPr>
          <w:rFonts w:cs="Times New Roman"/>
        </w:rPr>
        <w:t xml:space="preserve">Dave and </w:t>
      </w:r>
      <w:r w:rsidRPr="000D3E97" w:rsidR="008D3660">
        <w:rPr>
          <w:rFonts w:cs="Times New Roman"/>
        </w:rPr>
        <w:t>Saffer</w:t>
      </w:r>
      <w:r w:rsidRPr="000D3E97" w:rsidR="008D3660">
        <w:rPr>
          <w:rFonts w:cs="Times New Roman"/>
        </w:rPr>
        <w:t>, 2012</w:t>
      </w:r>
      <w:r w:rsidRPr="000D3E97" w:rsidR="00FF38E6">
        <w:rPr>
          <w:rFonts w:cs="Times New Roman"/>
        </w:rPr>
        <w:t>;</w:t>
      </w:r>
      <w:r w:rsidRPr="00ED1114" w:rsidR="00ED1114">
        <w:rPr>
          <w:rFonts w:cs="Times New Roman"/>
        </w:rPr>
        <w:t xml:space="preserve"> </w:t>
      </w:r>
      <w:r w:rsidRPr="00C73E20" w:rsidR="00ED1114">
        <w:rPr>
          <w:rFonts w:cs="Times New Roman"/>
        </w:rPr>
        <w:t>E</w:t>
      </w:r>
      <w:r w:rsidR="00ED1114">
        <w:rPr>
          <w:rFonts w:cs="Times New Roman"/>
        </w:rPr>
        <w:t xml:space="preserve">astern </w:t>
      </w:r>
      <w:r w:rsidRPr="00C73E20" w:rsidR="00ED1114">
        <w:rPr>
          <w:rFonts w:cs="Times New Roman"/>
        </w:rPr>
        <w:t>R</w:t>
      </w:r>
      <w:r w:rsidR="00ED1114">
        <w:rPr>
          <w:rFonts w:cs="Times New Roman"/>
        </w:rPr>
        <w:t xml:space="preserve">esearch </w:t>
      </w:r>
      <w:r w:rsidRPr="00C73E20" w:rsidR="00ED1114">
        <w:rPr>
          <w:rFonts w:cs="Times New Roman"/>
        </w:rPr>
        <w:t>G</w:t>
      </w:r>
      <w:r w:rsidR="00ED1114">
        <w:rPr>
          <w:rFonts w:cs="Times New Roman"/>
        </w:rPr>
        <w:t>roup</w:t>
      </w:r>
      <w:r w:rsidRPr="00C73E20" w:rsidR="00ED1114">
        <w:rPr>
          <w:rFonts w:cs="Times New Roman"/>
        </w:rPr>
        <w:t>, 2009</w:t>
      </w:r>
      <w:r w:rsidR="00ED1114">
        <w:rPr>
          <w:rFonts w:cs="Times New Roman"/>
        </w:rPr>
        <w:t>;</w:t>
      </w:r>
      <w:r w:rsidRPr="0094494F" w:rsidR="0094494F">
        <w:rPr>
          <w:rFonts w:cs="Times New Roman"/>
        </w:rPr>
        <w:t xml:space="preserve"> </w:t>
      </w:r>
      <w:r w:rsidRPr="00C73E20" w:rsidR="0094494F">
        <w:rPr>
          <w:rFonts w:cs="Times New Roman"/>
        </w:rPr>
        <w:t>Frosch et al., 2010</w:t>
      </w:r>
      <w:r w:rsidRPr="001348E6" w:rsidR="00AA0AEF">
        <w:rPr>
          <w:rFonts w:cs="Times New Roman"/>
        </w:rPr>
        <w:t>)</w:t>
      </w:r>
      <w:r w:rsidRPr="001348E6" w:rsidR="00451C0D">
        <w:rPr>
          <w:rFonts w:cs="Times New Roman"/>
        </w:rPr>
        <w:t xml:space="preserve">. </w:t>
      </w:r>
      <w:r w:rsidR="00CB31BC">
        <w:rPr>
          <w:rFonts w:cs="Times New Roman"/>
        </w:rPr>
        <w:t xml:space="preserve"> </w:t>
      </w:r>
      <w:r w:rsidRPr="001348E6">
        <w:rPr>
          <w:rFonts w:cs="Times New Roman"/>
        </w:rPr>
        <w:t>In addition, some research has shown that DTC advertising for a particular drug increased the demand for the entire therapeutic class</w:t>
      </w:r>
      <w:r w:rsidRPr="001348E6" w:rsidR="00AA0AEF">
        <w:rPr>
          <w:rFonts w:cs="Times New Roman"/>
        </w:rPr>
        <w:t xml:space="preserve"> (E</w:t>
      </w:r>
      <w:r w:rsidR="001D3A50">
        <w:rPr>
          <w:rFonts w:cs="Times New Roman"/>
        </w:rPr>
        <w:t xml:space="preserve">astern </w:t>
      </w:r>
      <w:r w:rsidRPr="001348E6" w:rsidR="00AA0AEF">
        <w:rPr>
          <w:rFonts w:cs="Times New Roman"/>
        </w:rPr>
        <w:t>R</w:t>
      </w:r>
      <w:r w:rsidR="001D3A50">
        <w:rPr>
          <w:rFonts w:cs="Times New Roman"/>
        </w:rPr>
        <w:t xml:space="preserve">esearch </w:t>
      </w:r>
      <w:r w:rsidRPr="001348E6" w:rsidR="00AA0AEF">
        <w:rPr>
          <w:rFonts w:cs="Times New Roman"/>
        </w:rPr>
        <w:t>G</w:t>
      </w:r>
      <w:r w:rsidR="001D3A50">
        <w:rPr>
          <w:rFonts w:cs="Times New Roman"/>
        </w:rPr>
        <w:t>roup</w:t>
      </w:r>
      <w:r w:rsidRPr="001348E6" w:rsidR="00AA0AEF">
        <w:rPr>
          <w:rFonts w:cs="Times New Roman"/>
        </w:rPr>
        <w:t>, 2009)</w:t>
      </w:r>
      <w:r w:rsidRPr="001348E6" w:rsidR="00451C0D">
        <w:rPr>
          <w:rFonts w:cs="Times New Roman"/>
        </w:rPr>
        <w:t xml:space="preserve">. </w:t>
      </w:r>
      <w:r w:rsidR="00252F19">
        <w:rPr>
          <w:rFonts w:cs="Times New Roman"/>
        </w:rPr>
        <w:t xml:space="preserve"> </w:t>
      </w:r>
      <w:r w:rsidRPr="001348E6">
        <w:rPr>
          <w:rFonts w:cs="Times New Roman"/>
        </w:rPr>
        <w:t>Other effects include increased rates of drug therapy compliance, although the size of this effect may be small</w:t>
      </w:r>
      <w:r w:rsidRPr="001348E6" w:rsidR="00AA0AEF">
        <w:rPr>
          <w:rFonts w:cs="Times New Roman"/>
        </w:rPr>
        <w:t xml:space="preserve"> (E</w:t>
      </w:r>
      <w:r w:rsidR="00E826AB">
        <w:rPr>
          <w:rFonts w:cs="Times New Roman"/>
        </w:rPr>
        <w:t xml:space="preserve">astern </w:t>
      </w:r>
      <w:r w:rsidRPr="001348E6" w:rsidR="00AA0AEF">
        <w:rPr>
          <w:rFonts w:cs="Times New Roman"/>
        </w:rPr>
        <w:t>R</w:t>
      </w:r>
      <w:r w:rsidR="00E826AB">
        <w:rPr>
          <w:rFonts w:cs="Times New Roman"/>
        </w:rPr>
        <w:t xml:space="preserve">esearch </w:t>
      </w:r>
      <w:r w:rsidRPr="001348E6" w:rsidR="00AA0AEF">
        <w:rPr>
          <w:rFonts w:cs="Times New Roman"/>
        </w:rPr>
        <w:t>G</w:t>
      </w:r>
      <w:r w:rsidR="00E826AB">
        <w:rPr>
          <w:rFonts w:cs="Times New Roman"/>
        </w:rPr>
        <w:t>roup</w:t>
      </w:r>
      <w:r w:rsidRPr="001348E6" w:rsidR="00AA0AEF">
        <w:rPr>
          <w:rFonts w:cs="Times New Roman"/>
        </w:rPr>
        <w:t>, 2009; Princeton Survey Research Associates International, 2017)</w:t>
      </w:r>
      <w:r w:rsidRPr="001348E6">
        <w:rPr>
          <w:rFonts w:cs="Times New Roman"/>
        </w:rPr>
        <w:t xml:space="preserve">. </w:t>
      </w:r>
      <w:r w:rsidR="00252F19">
        <w:rPr>
          <w:rFonts w:cs="Times New Roman"/>
        </w:rPr>
        <w:t xml:space="preserve"> </w:t>
      </w:r>
      <w:r w:rsidRPr="001348E6">
        <w:rPr>
          <w:rFonts w:cs="Times New Roman"/>
        </w:rPr>
        <w:t>DTC advertising has also been shown to produce indirect, or spillover, effects on consumer behavior, such as increasing the number of physician visits that detect treatable disease (</w:t>
      </w:r>
      <w:r w:rsidRPr="001348E6" w:rsidR="001D0320">
        <w:rPr>
          <w:rFonts w:cs="Times New Roman"/>
        </w:rPr>
        <w:t>Eisenberg et al., 2022</w:t>
      </w:r>
      <w:r w:rsidR="00252F19">
        <w:rPr>
          <w:rFonts w:cs="Times New Roman"/>
        </w:rPr>
        <w:t xml:space="preserve">; </w:t>
      </w:r>
      <w:r w:rsidRPr="00C73E20" w:rsidR="00252F19">
        <w:rPr>
          <w:rFonts w:cs="Times New Roman"/>
        </w:rPr>
        <w:t>Weissman et al., 2003</w:t>
      </w:r>
      <w:r w:rsidRPr="001348E6" w:rsidR="00FB0C5D">
        <w:rPr>
          <w:rFonts w:cs="Times New Roman"/>
        </w:rPr>
        <w:t xml:space="preserve">). </w:t>
      </w:r>
      <w:r w:rsidR="00252F19">
        <w:rPr>
          <w:rFonts w:cs="Times New Roman"/>
        </w:rPr>
        <w:t xml:space="preserve"> </w:t>
      </w:r>
      <w:r w:rsidRPr="001348E6" w:rsidR="000A79FB">
        <w:rPr>
          <w:rFonts w:cs="Times New Roman"/>
        </w:rPr>
        <w:t>L</w:t>
      </w:r>
      <w:r w:rsidRPr="001348E6">
        <w:rPr>
          <w:rFonts w:cs="Times New Roman"/>
        </w:rPr>
        <w:t>ess desirable outcomes may result when drug promotions are biased and provide an incomplete or confusing account of the drug’s likely effects</w:t>
      </w:r>
      <w:r w:rsidRPr="001348E6" w:rsidR="00451C0D">
        <w:rPr>
          <w:rFonts w:cs="Times New Roman"/>
        </w:rPr>
        <w:t xml:space="preserve">. </w:t>
      </w:r>
      <w:r w:rsidR="00252F19">
        <w:rPr>
          <w:rFonts w:cs="Times New Roman"/>
        </w:rPr>
        <w:t xml:space="preserve"> </w:t>
      </w:r>
      <w:r w:rsidRPr="001348E6" w:rsidR="003904CE">
        <w:rPr>
          <w:rFonts w:cs="Times New Roman"/>
        </w:rPr>
        <w:t>Research using surveys of physicians have found that doctors associate DTC advertisements with promoting unnecessary visits and causing patients to require more of the</w:t>
      </w:r>
      <w:r w:rsidRPr="001348E6" w:rsidR="007D6783">
        <w:rPr>
          <w:rFonts w:cs="Times New Roman"/>
        </w:rPr>
        <w:t>ir</w:t>
      </w:r>
      <w:r w:rsidRPr="001348E6" w:rsidR="003904CE">
        <w:rPr>
          <w:rFonts w:cs="Times New Roman"/>
        </w:rPr>
        <w:t xml:space="preserve"> time</w:t>
      </w:r>
      <w:r w:rsidRPr="001348E6">
        <w:rPr>
          <w:rFonts w:cs="Times New Roman"/>
        </w:rPr>
        <w:t xml:space="preserve"> (</w:t>
      </w:r>
      <w:r w:rsidRPr="001348E6" w:rsidR="005471CD">
        <w:rPr>
          <w:rFonts w:cs="Times New Roman"/>
        </w:rPr>
        <w:t>Murray et al., 2003</w:t>
      </w:r>
      <w:r w:rsidRPr="001348E6">
        <w:rPr>
          <w:rFonts w:cs="Times New Roman"/>
        </w:rPr>
        <w:t>)</w:t>
      </w:r>
      <w:r w:rsidRPr="001348E6" w:rsidR="00B80EF6">
        <w:rPr>
          <w:rFonts w:cs="Times New Roman"/>
        </w:rPr>
        <w:t>.</w:t>
      </w:r>
      <w:r w:rsidR="00252F19">
        <w:rPr>
          <w:rFonts w:cs="Times New Roman"/>
        </w:rPr>
        <w:t xml:space="preserve"> </w:t>
      </w:r>
      <w:r w:rsidRPr="001348E6" w:rsidR="00B80EF6">
        <w:rPr>
          <w:rFonts w:cs="Times New Roman"/>
        </w:rPr>
        <w:t xml:space="preserve"> This</w:t>
      </w:r>
      <w:r w:rsidRPr="001348E6">
        <w:rPr>
          <w:rFonts w:cs="Times New Roman"/>
        </w:rPr>
        <w:t xml:space="preserve"> can encourage an increased and sometimes inappropriate demand for the advertised products (</w:t>
      </w:r>
      <w:r w:rsidRPr="001348E6" w:rsidR="004535B4">
        <w:rPr>
          <w:rFonts w:cs="Times New Roman"/>
        </w:rPr>
        <w:t>Mintzes</w:t>
      </w:r>
      <w:r w:rsidRPr="001348E6" w:rsidR="004535B4">
        <w:rPr>
          <w:rFonts w:cs="Times New Roman"/>
        </w:rPr>
        <w:t xml:space="preserve"> et al., 2002</w:t>
      </w:r>
      <w:r w:rsidR="00800286">
        <w:rPr>
          <w:rFonts w:cs="Times New Roman"/>
        </w:rPr>
        <w:t xml:space="preserve">; </w:t>
      </w:r>
      <w:r w:rsidRPr="00C73E20" w:rsidR="00800286">
        <w:rPr>
          <w:rFonts w:cs="Times New Roman"/>
        </w:rPr>
        <w:t>Murray et al., 2003</w:t>
      </w:r>
      <w:r w:rsidRPr="001348E6">
        <w:rPr>
          <w:rFonts w:cs="Times New Roman"/>
        </w:rPr>
        <w:t xml:space="preserve">). </w:t>
      </w:r>
    </w:p>
    <w:p w:rsidR="00B16447" w:rsidRPr="00B16447" w:rsidP="001348E6" w14:paraId="044B86C5" w14:textId="01B532F4">
      <w:pPr>
        <w:pStyle w:val="Heading3"/>
      </w:pPr>
      <w:bookmarkStart w:id="40" w:name="_Toc140232409"/>
      <w:bookmarkStart w:id="41" w:name="_Toc145057687"/>
      <w:bookmarkStart w:id="42" w:name="_Toc141781647"/>
      <w:r w:rsidRPr="00B16447">
        <w:t>2. Benefits of this Final Rule</w:t>
      </w:r>
      <w:r w:rsidR="00181440">
        <w:t xml:space="preserve"> via</w:t>
      </w:r>
      <w:r w:rsidRPr="00B16447">
        <w:t xml:space="preserve"> Improved </w:t>
      </w:r>
      <w:r w:rsidR="00F40D30">
        <w:t>C</w:t>
      </w:r>
      <w:r w:rsidRPr="00B16447">
        <w:t xml:space="preserve">onsumer </w:t>
      </w:r>
      <w:r w:rsidR="00F40D30">
        <w:t>U</w:t>
      </w:r>
      <w:r w:rsidRPr="00B16447">
        <w:t>nderstanding</w:t>
      </w:r>
      <w:bookmarkEnd w:id="40"/>
      <w:bookmarkEnd w:id="41"/>
      <w:bookmarkEnd w:id="42"/>
    </w:p>
    <w:p w:rsidR="00B16447" w:rsidRPr="00B16447" w:rsidP="00B16447" w14:paraId="607DECCF" w14:textId="7C9C86F5">
      <w:pPr>
        <w:spacing w:line="360" w:lineRule="auto"/>
      </w:pPr>
      <w:r w:rsidRPr="00B16447">
        <w:rPr>
          <w:rFonts w:cs="Times New Roman"/>
        </w:rPr>
        <w:t xml:space="preserve">This final rule sets standards for the manner of presentation of the major statement in DTC TV/radio ads to help </w:t>
      </w:r>
      <w:r>
        <w:rPr>
          <w:rFonts w:cs="Times New Roman"/>
        </w:rPr>
        <w:t>en</w:t>
      </w:r>
      <w:r w:rsidRPr="00B16447">
        <w:rPr>
          <w:rFonts w:cs="Times New Roman"/>
        </w:rPr>
        <w:t xml:space="preserve">sure that this risk information is presented effectively—that is, in a way that helps consumers notice, attend to, and understand the drug’s risks. </w:t>
      </w:r>
      <w:r w:rsidR="00687327">
        <w:rPr>
          <w:rFonts w:cs="Times New Roman"/>
        </w:rPr>
        <w:t xml:space="preserve"> </w:t>
      </w:r>
      <w:r w:rsidRPr="00B16447">
        <w:rPr>
          <w:rFonts w:cs="Times New Roman"/>
        </w:rPr>
        <w:t>The clear, conspicuous, and neutral presentation of risk information in DTC TV/radio ads helps ensure that these ads convey a truthful and non-misleading net impression about the advertised drug and that consumers are better informed when they participate in healthcare decision making.</w:t>
      </w:r>
      <w:r w:rsidRPr="00B16447">
        <w:t xml:space="preserve"> </w:t>
      </w:r>
    </w:p>
    <w:p w:rsidR="00B16447" w:rsidRPr="00B16447" w:rsidP="00B16447" w14:paraId="01B68914" w14:textId="3E0B233D">
      <w:pPr>
        <w:spacing w:line="360" w:lineRule="auto"/>
        <w:rPr>
          <w:rFonts w:cs="Times New Roman"/>
        </w:rPr>
      </w:pPr>
      <w:r w:rsidRPr="00B16447">
        <w:rPr>
          <w:rFonts w:cs="Times New Roman"/>
        </w:rPr>
        <w:t xml:space="preserve">In this final rule, FDA incorporated common themes found in other Federal standards specific to the clear and conspicuous communication of important information. These themes were:  “ease of comprehension of the language used in the disclosure; the formatting and location of textual information in the disclosure; audio considerations such as pacing, volume, and qualities of speech; and the presence of any distracting elements during the disclosure” (75 FR 15376 at 15378). </w:t>
      </w:r>
      <w:r w:rsidR="00620D54">
        <w:rPr>
          <w:rFonts w:cs="Times New Roman"/>
        </w:rPr>
        <w:t xml:space="preserve"> </w:t>
      </w:r>
      <w:r w:rsidRPr="00B16447">
        <w:rPr>
          <w:rFonts w:cs="Times New Roman"/>
        </w:rPr>
        <w:t xml:space="preserve">FDA noted in the preamble of the proposed rule that other Federal standards revealed the widespread incorporation of these common themes, which FDA in turn incorporated in its own proposed standards, and now incorporates in its final standards, because they are all factors that contribute to whether the audience will notice, attend to, and understand the risk information in the major statement (75 FR 15376 at 15378-15379). </w:t>
      </w:r>
    </w:p>
    <w:p w:rsidR="00B16447" w:rsidRPr="00B16447" w:rsidP="00B16447" w14:paraId="0528766F" w14:textId="562D9E19">
      <w:pPr>
        <w:spacing w:line="360" w:lineRule="auto"/>
        <w:rPr>
          <w:rFonts w:cs="Times New Roman"/>
        </w:rPr>
      </w:pPr>
      <w:r w:rsidRPr="00B16447">
        <w:rPr>
          <w:rFonts w:cs="Times New Roman"/>
        </w:rPr>
        <w:t>The final rule establishes five standards that, independently and collectively, contribute to a clear, conspicuous and neutral presentation of the major statement in DTC TV/radio ads.</w:t>
      </w:r>
      <w:r w:rsidR="00497530">
        <w:rPr>
          <w:rFonts w:cs="Times New Roman"/>
        </w:rPr>
        <w:t xml:space="preserve">  </w:t>
      </w:r>
      <w:r w:rsidRPr="00B16447">
        <w:rPr>
          <w:rFonts w:cs="Times New Roman"/>
        </w:rPr>
        <w:t xml:space="preserve">Three of the standards for presenting the major statement address basic techniques for any communication targeting a broad consumer audience: that it uses consumer-friendly language and terminology, rather than technical language; that its audio be at least as understandable as other audio in the same ad; and that the visual aspects of text used to present the major statement allow that text to be read easily. (See § 202.1(e)(1)(ii)(A), (B), and (e)(1)(ii)(D)). </w:t>
      </w:r>
      <w:r w:rsidRPr="00B16447">
        <w:t xml:space="preserve"> The </w:t>
      </w:r>
      <w:r w:rsidRPr="00B16447">
        <w:rPr>
          <w:rFonts w:cs="Times New Roman"/>
        </w:rPr>
        <w:t xml:space="preserve">dual modality requirement in the final rule has already been discussed (see section C.2), and as noted, research indicates that using this technique to present risk information improves consumer risk comprehension and recall, without decreasing the recall or comprehension of benefit information </w:t>
      </w:r>
      <w:r w:rsidRPr="00B16447">
        <w:rPr>
          <w:rFonts w:cs="Times New Roman"/>
        </w:rPr>
        <w:fldChar w:fldCharType="begin">
          <w:fldData xml:space="preserve">PEVuZE5vdGU+PENpdGU+PEF1dGhvcj5SdXNzZWxsPC9BdXRob3I+PFllYXI+MjAxNzwvWWVhcj48
UmVjTnVtPjMyNDwvUmVjTnVtPjxEaXNwbGF5VGV4dD4oQWlraW4gZXQgYWwuLCAyMDE2OyBSdXNz
ZWxsIGV0IGFsLiwgMjAxNzsgU3VsbGl2YW4gZXQgYWwuLCAyMDE3OyBXYW5nICZhbXA7IE11ZWhs
aW5nLCAyMDEwKTwvRGlzcGxheVRleHQ+PHJlY29yZD48cmVjLW51bWJlcj4zMjQ8L3JlYy1udW1i
ZXI+PGZvcmVpZ24ta2V5cz48a2V5IGFwcD0iRU4iIGRiLWlkPSJydDk1dmZyczF0emQ1N2VlZjk3
NWEweHZzYXp4emZhcnpzNXoiIHRpbWVzdGFtcD0iMTY4OTM0NjUzOCI+MzI0PC9rZXk+PC9mb3Jl
aWduLWtleXM+PHJlZi10eXBlIG5hbWU9IkpvdXJuYWwgQXJ0aWNsZSI+MTc8L3JlZi10eXBlPjxj
b250cmlidXRvcnM+PGF1dGhvcnM+PGF1dGhvcj5SdXNzZWxsLCBDcmlzdGVsIEFudG9uaWE8L2F1
dGhvcj48YXV0aG9yPlN3YXN5LCBKb2huIEw8L2F1dGhvcj48YXV0aG9yPlJ1c3NlbGwsIERhbGUg
V2VzbGV5PC9hdXRob3I+PGF1dGhvcj5FbmdlbCwgTGFycnk8L2F1dGhvcj48L2F1dGhvcnM+PC9j
b250cmlidXRvcnM+PHRpdGxlcz48dGl0bGU+RXllLXRyYWNraW5nIGV2aWRlbmNlIHRoYXQgaGFw
cHkgZmFjZXMgaW1wYWlyIHZlcmJhbCBtZXNzYWdlIGNvbXByZWhlbnNpb246IFRoZSBjYXNlIG9m
IGhlYWx0aCB3YXJuaW5ncyBpbiBkaXJlY3QtdG8tY29uc3VtZXIgcGhhcm1hY2V1dGljYWwgdGVs
ZXZpc2lvbiBjb21tZXJjaWFsczwvdGl0bGU+PHNlY29uZGFyeS10aXRsZT5JbnRlcm5hdGlvbmFs
IGpvdXJuYWwgb2YgYWR2ZXJ0aXNpbmc8L3NlY29uZGFyeS10aXRsZT48L3RpdGxlcz48cGVyaW9k
aWNhbD48ZnVsbC10aXRsZT5JbnRlcm5hdGlvbmFsIGpvdXJuYWwgb2YgYWR2ZXJ0aXNpbmc8L2Z1
bGwtdGl0bGU+PC9wZXJpb2RpY2FsPjxwYWdlcz44Mi0xMDY8L3BhZ2VzPjx2b2x1bWU+MzY8L3Zv
bHVtZT48bnVtYmVyPjE8L251bWJlcj48ZGF0ZXM+PHllYXI+MjAxNzwveWVhcj48L2RhdGVzPjxp
c2JuPjAyNjUtMDQ4NzwvaXNibj48dXJscz48L3VybHM+PC9yZWNvcmQ+PC9DaXRlPjxDaXRlPjxB
dXRob3I+V2FuZzwvQXV0aG9yPjxZZWFyPjIwMTA8L1llYXI+PFJlY051bT4zMTg8L1JlY051bT48
cmVjb3JkPjxyZWMtbnVtYmVyPjMxODwvcmVjLW51bWJlcj48Zm9yZWlnbi1rZXlzPjxrZXkgYXBw
PSJFTiIgZGItaWQ9InJ0OTV2ZnJzMXR6ZDU3ZWVmOTc1YTB4dnNhenh6ZmFyenM1eiIgdGltZXN0
YW1wPSIxNjg5MzQ2MTY5Ij4zMTg8L2tleT48L2ZvcmVpZ24ta2V5cz48cmVmLXR5cGUgbmFtZT0i
Sm91cm5hbCBBcnRpY2xlIj4xNzwvcmVmLXR5cGU+PGNvbnRyaWJ1dG9ycz48YXV0aG9ycz48YXV0
aG9yPldhbmcsIEFsZXg8L2F1dGhvcj48YXV0aG9yPk11ZWhsaW5nLCBEYXJyZWwgRDwvYXV0aG9y
PjwvYXV0aG9ycz48L2NvbnRyaWJ1dG9ycz48dGl0bGVzPjx0aXRsZT5UaGUgZWZmZWN0cyBvZiBh
dWRpby12aXN1YWwgYW5kIHZpc3VhbC1vbmx5IGN1ZXMgb24gY29uc3VtZXJzJmFwb3M7IHJlc3Bv
bnNlcyB0byBjby1icmFuZGVkIGFkdmVydGlzaW5nPC90aXRsZT48c2Vjb25kYXJ5LXRpdGxlPkpv
dXJuYWwgb2YgTWFya2V0aW5nIENvbW11bmljYXRpb25zPC9zZWNvbmRhcnktdGl0bGU+PC90aXRs
ZXM+PHBlcmlvZGljYWw+PGZ1bGwtdGl0bGU+Sm91cm5hbCBvZiBNYXJrZXRpbmcgQ29tbXVuaWNh
dGlvbnM8L2Z1bGwtdGl0bGU+PC9wZXJpb2RpY2FsPjxwYWdlcz4zMDctMzI0PC9wYWdlcz48dm9s
dW1lPjE2PC92b2x1bWU+PG51bWJlcj41PC9udW1iZXI+PGRhdGVzPjx5ZWFyPjIwMTA8L3llYXI+
PC9kYXRlcz48aXNibj4xMzUyLTcyNjY8L2lzYm4+PHVybHM+PC91cmxzPjwvcmVjb3JkPjwvQ2l0
ZT48Q2l0ZT48QXV0aG9yPkFpa2luPC9BdXRob3I+PFllYXI+MjAxNjwvWWVhcj48UmVjTnVtPjMx
OTwvUmVjTnVtPjxyZWNvcmQ+PHJlYy1udW1iZXI+MzE5PC9yZWMtbnVtYmVyPjxmb3JlaWduLWtl
eXM+PGtleSBhcHA9IkVOIiBkYi1pZD0icnQ5NXZmcnMxdHpkNTdlZWY5NzVhMHh2c2F6eHpmYXJ6
czV6IiB0aW1lc3RhbXA9IjE2ODkzNDYyMzIiPjMxOTwva2V5PjwvZm9yZWlnbi1rZXlzPjxyZWYt
dHlwZSBuYW1lPSJKb3VybmFsIEFydGljbGUiPjE3PC9yZWYtdHlwZT48Y29udHJpYnV0b3JzPjxh
dXRob3JzPjxhdXRob3I+QWlraW4sIEthdGhyeW4gSjwvYXV0aG9yPjxhdXRob3I+TyZhcG9zO0Rv
bm9naHVlLCBBbWllIEM8L2F1dGhvcj48YXV0aG9yPlNxdWlyZSwgQ2xhdWRpYSBNPC9hdXRob3I+
PGF1dGhvcj5TdWxsaXZhbiwgSGVsZW4gVzwvYXV0aG9yPjxhdXRob3I+QmV0dHMsIEtldmluIFI8
L2F1dGhvcj48L2F1dGhvcnM+PC9jb250cmlidXRvcnM+PHRpdGxlcz48dGl0bGU+QW4gZW1waXJp
Y2FsIGV4YW1pbmF0aW9uIG9mIHRoZSBGREFBQS1tYW5kYXRlZCB0b2xsLWZyZWUgc3RhdGVtZW50
IGZvciBjb25zdW1lciByZXBvcnRpbmcgb2Ygc2lkZSBlZmZlY3RzIGluIGRpcmVjdC10by1jb25z
dW1lciB0ZWxldmlzaW9uIGFkdmVydGlzZW1lbnRzPC90aXRsZT48c2Vjb25kYXJ5LXRpdGxlPkpv
dXJuYWwgb2YgcHVibGljIHBvbGljeSAmYW1wOyBtYXJrZXRpbmc8L3NlY29uZGFyeS10aXRsZT48
L3RpdGxlcz48cGVyaW9kaWNhbD48ZnVsbC10aXRsZT5Kb3VybmFsIG9mIFB1YmxpYyBQb2xpY3kg
JmFtcDsgTWFya2V0aW5nPC9mdWxsLXRpdGxlPjwvcGVyaW9kaWNhbD48cGFnZXM+MTA4LTEyMzwv
cGFnZXM+PHZvbHVtZT4zNTwvdm9sdW1lPjxudW1iZXI+MTwvbnVtYmVyPjxkYXRlcz48eWVhcj4y
MDE2PC95ZWFyPjwvZGF0ZXM+PGlzYm4+MDc0My05MTU2PC9pc2JuPjx1cmxzPjwvdXJscz48L3Jl
Y29yZD48L0NpdGU+PENpdGU+PEF1dGhvcj5TdWxsaXZhbjwvQXV0aG9yPjxZZWFyPjIwMTc8L1ll
YXI+PFJlY051bT4zMjI8L1JlY051bT48cmVjb3JkPjxyZWMtbnVtYmVyPjMyMjwvcmVjLW51bWJl
cj48Zm9yZWlnbi1rZXlzPjxrZXkgYXBwPSJFTiIgZGItaWQ9InJ0OTV2ZnJzMXR6ZDU3ZWVmOTc1
YTB4dnNhenh6ZmFyenM1eiIgdGltZXN0YW1wPSIxNjg5MzQ2NDI3Ij4zMjI8L2tleT48L2ZvcmVp
Z24ta2V5cz48cmVmLXR5cGUgbmFtZT0iSm91cm5hbCBBcnRpY2xlIj4xNzwvcmVmLXR5cGU+PGNv
bnRyaWJ1dG9ycz48YXV0aG9ycz48YXV0aG9yPlN1bGxpdmFuLCBIZWxlbiBXPC9hdXRob3I+PGF1
dGhvcj5Cb3VkZXd5bnMsIFZhbmVzc2E8L2F1dGhvcj48YXV0aG9yPk8mYXBvcztEb25vZ2h1ZSwg
QW1pZTwvYXV0aG9yPjxhdXRob3I+TWFyc2hhbGwsIFNhbmRyYTwvYXV0aG9yPjxhdXRob3I+V2ls
bGlhbXMsIFBhbWVsYSBBPC9hdXRob3I+PC9hdXRob3JzPjwvY29udHJpYnV0b3JzPjx0aXRsZXM+
PHRpdGxlPkF0dGVudGlvbiB0byBhbmQgZGlzdHJhY3Rpb24gZnJvbSByaXNrIGluZm9ybWF0aW9u
IGluIHByZXNjcmlwdGlvbiBkcnVnIGFkdmVydGlzaW5nOiBBbiBleWUtdHJhY2tpbmcgc3R1ZHk8
L3RpdGxlPjxzZWNvbmRhcnktdGl0bGU+Sm91cm5hbCBvZiBQdWJsaWMgUG9saWN5ICZhbXA7IE1h
cmtldGluZzwvc2Vjb25kYXJ5LXRpdGxlPjwvdGl0bGVzPjxwZXJpb2RpY2FsPjxmdWxsLXRpdGxl
PkpvdXJuYWwgb2YgUHVibGljIFBvbGljeSAmYW1wOyBNYXJrZXRpbmc8L2Z1bGwtdGl0bGU+PC9w
ZXJpb2RpY2FsPjxwYWdlcz4yMzYtMjQ1PC9wYWdlcz48dm9sdW1lPjM2PC92b2x1bWU+PG51bWJl
cj4yPC9udW1iZXI+PGRhdGVzPjx5ZWFyPjIwMTc8L3llYXI+PC9kYXRlcz48aXNibj4wNzQzLTkx
NTY8L2lzYm4+PHVybHM+PC91cmxzPjwvcmVjb3JkPjwvQ2l0ZT48L0VuZE5vdGU+
</w:fldData>
        </w:fldChar>
      </w:r>
      <w:r w:rsidRPr="00B16447">
        <w:rPr>
          <w:rFonts w:cs="Times New Roman"/>
        </w:rPr>
        <w:instrText xml:space="preserve"> ADDIN EN.CITE </w:instrText>
      </w:r>
      <w:r w:rsidRPr="00B16447">
        <w:rPr>
          <w:rFonts w:cs="Times New Roman"/>
        </w:rPr>
        <w:fldChar w:fldCharType="begin">
          <w:fldData xml:space="preserve">PEVuZE5vdGU+PENpdGU+PEF1dGhvcj5SdXNzZWxsPC9BdXRob3I+PFllYXI+MjAxNzwvWWVhcj48
UmVjTnVtPjMyNDwvUmVjTnVtPjxEaXNwbGF5VGV4dD4oQWlraW4gZXQgYWwuLCAyMDE2OyBSdXNz
ZWxsIGV0IGFsLiwgMjAxNzsgU3VsbGl2YW4gZXQgYWwuLCAyMDE3OyBXYW5nICZhbXA7IE11ZWhs
aW5nLCAyMDEwKTwvRGlzcGxheVRleHQ+PHJlY29yZD48cmVjLW51bWJlcj4zMjQ8L3JlYy1udW1i
ZXI+PGZvcmVpZ24ta2V5cz48a2V5IGFwcD0iRU4iIGRiLWlkPSJydDk1dmZyczF0emQ1N2VlZjk3
NWEweHZzYXp4emZhcnpzNXoiIHRpbWVzdGFtcD0iMTY4OTM0NjUzOCI+MzI0PC9rZXk+PC9mb3Jl
aWduLWtleXM+PHJlZi10eXBlIG5hbWU9IkpvdXJuYWwgQXJ0aWNsZSI+MTc8L3JlZi10eXBlPjxj
b250cmlidXRvcnM+PGF1dGhvcnM+PGF1dGhvcj5SdXNzZWxsLCBDcmlzdGVsIEFudG9uaWE8L2F1
dGhvcj48YXV0aG9yPlN3YXN5LCBKb2huIEw8L2F1dGhvcj48YXV0aG9yPlJ1c3NlbGwsIERhbGUg
V2VzbGV5PC9hdXRob3I+PGF1dGhvcj5FbmdlbCwgTGFycnk8L2F1dGhvcj48L2F1dGhvcnM+PC9j
b250cmlidXRvcnM+PHRpdGxlcz48dGl0bGU+RXllLXRyYWNraW5nIGV2aWRlbmNlIHRoYXQgaGFw
cHkgZmFjZXMgaW1wYWlyIHZlcmJhbCBtZXNzYWdlIGNvbXByZWhlbnNpb246IFRoZSBjYXNlIG9m
IGhlYWx0aCB3YXJuaW5ncyBpbiBkaXJlY3QtdG8tY29uc3VtZXIgcGhhcm1hY2V1dGljYWwgdGVs
ZXZpc2lvbiBjb21tZXJjaWFsczwvdGl0bGU+PHNlY29uZGFyeS10aXRsZT5JbnRlcm5hdGlvbmFs
IGpvdXJuYWwgb2YgYWR2ZXJ0aXNpbmc8L3NlY29uZGFyeS10aXRsZT48L3RpdGxlcz48cGVyaW9k
aWNhbD48ZnVsbC10aXRsZT5JbnRlcm5hdGlvbmFsIGpvdXJuYWwgb2YgYWR2ZXJ0aXNpbmc8L2Z1
bGwtdGl0bGU+PC9wZXJpb2RpY2FsPjxwYWdlcz44Mi0xMDY8L3BhZ2VzPjx2b2x1bWU+MzY8L3Zv
bHVtZT48bnVtYmVyPjE8L251bWJlcj48ZGF0ZXM+PHllYXI+MjAxNzwveWVhcj48L2RhdGVzPjxp
c2JuPjAyNjUtMDQ4NzwvaXNibj48dXJscz48L3VybHM+PC9yZWNvcmQ+PC9DaXRlPjxDaXRlPjxB
dXRob3I+V2FuZzwvQXV0aG9yPjxZZWFyPjIwMTA8L1llYXI+PFJlY051bT4zMTg8L1JlY051bT48
cmVjb3JkPjxyZWMtbnVtYmVyPjMxODwvcmVjLW51bWJlcj48Zm9yZWlnbi1rZXlzPjxrZXkgYXBw
PSJFTiIgZGItaWQ9InJ0OTV2ZnJzMXR6ZDU3ZWVmOTc1YTB4dnNhenh6ZmFyenM1eiIgdGltZXN0
YW1wPSIxNjg5MzQ2MTY5Ij4zMTg8L2tleT48L2ZvcmVpZ24ta2V5cz48cmVmLXR5cGUgbmFtZT0i
Sm91cm5hbCBBcnRpY2xlIj4xNzwvcmVmLXR5cGU+PGNvbnRyaWJ1dG9ycz48YXV0aG9ycz48YXV0
aG9yPldhbmcsIEFsZXg8L2F1dGhvcj48YXV0aG9yPk11ZWhsaW5nLCBEYXJyZWwgRDwvYXV0aG9y
PjwvYXV0aG9ycz48L2NvbnRyaWJ1dG9ycz48dGl0bGVzPjx0aXRsZT5UaGUgZWZmZWN0cyBvZiBh
dWRpby12aXN1YWwgYW5kIHZpc3VhbC1vbmx5IGN1ZXMgb24gY29uc3VtZXJzJmFwb3M7IHJlc3Bv
bnNlcyB0byBjby1icmFuZGVkIGFkdmVydGlzaW5nPC90aXRsZT48c2Vjb25kYXJ5LXRpdGxlPkpv
dXJuYWwgb2YgTWFya2V0aW5nIENvbW11bmljYXRpb25zPC9zZWNvbmRhcnktdGl0bGU+PC90aXRs
ZXM+PHBlcmlvZGljYWw+PGZ1bGwtdGl0bGU+Sm91cm5hbCBvZiBNYXJrZXRpbmcgQ29tbXVuaWNh
dGlvbnM8L2Z1bGwtdGl0bGU+PC9wZXJpb2RpY2FsPjxwYWdlcz4zMDctMzI0PC9wYWdlcz48dm9s
dW1lPjE2PC92b2x1bWU+PG51bWJlcj41PC9udW1iZXI+PGRhdGVzPjx5ZWFyPjIwMTA8L3llYXI+
PC9kYXRlcz48aXNibj4xMzUyLTcyNjY8L2lzYm4+PHVybHM+PC91cmxzPjwvcmVjb3JkPjwvQ2l0
ZT48Q2l0ZT48QXV0aG9yPkFpa2luPC9BdXRob3I+PFllYXI+MjAxNjwvWWVhcj48UmVjTnVtPjMx
OTwvUmVjTnVtPjxyZWNvcmQ+PHJlYy1udW1iZXI+MzE5PC9yZWMtbnVtYmVyPjxmb3JlaWduLWtl
eXM+PGtleSBhcHA9IkVOIiBkYi1pZD0icnQ5NXZmcnMxdHpkNTdlZWY5NzVhMHh2c2F6eHpmYXJ6
czV6IiB0aW1lc3RhbXA9IjE2ODkzNDYyMzIiPjMxOTwva2V5PjwvZm9yZWlnbi1rZXlzPjxyZWYt
dHlwZSBuYW1lPSJKb3VybmFsIEFydGljbGUiPjE3PC9yZWYtdHlwZT48Y29udHJpYnV0b3JzPjxh
dXRob3JzPjxhdXRob3I+QWlraW4sIEthdGhyeW4gSjwvYXV0aG9yPjxhdXRob3I+TyZhcG9zO0Rv
bm9naHVlLCBBbWllIEM8L2F1dGhvcj48YXV0aG9yPlNxdWlyZSwgQ2xhdWRpYSBNPC9hdXRob3I+
PGF1dGhvcj5TdWxsaXZhbiwgSGVsZW4gVzwvYXV0aG9yPjxhdXRob3I+QmV0dHMsIEtldmluIFI8
L2F1dGhvcj48L2F1dGhvcnM+PC9jb250cmlidXRvcnM+PHRpdGxlcz48dGl0bGU+QW4gZW1waXJp
Y2FsIGV4YW1pbmF0aW9uIG9mIHRoZSBGREFBQS1tYW5kYXRlZCB0b2xsLWZyZWUgc3RhdGVtZW50
IGZvciBjb25zdW1lciByZXBvcnRpbmcgb2Ygc2lkZSBlZmZlY3RzIGluIGRpcmVjdC10by1jb25z
dW1lciB0ZWxldmlzaW9uIGFkdmVydGlzZW1lbnRzPC90aXRsZT48c2Vjb25kYXJ5LXRpdGxlPkpv
dXJuYWwgb2YgcHVibGljIHBvbGljeSAmYW1wOyBtYXJrZXRpbmc8L3NlY29uZGFyeS10aXRsZT48
L3RpdGxlcz48cGVyaW9kaWNhbD48ZnVsbC10aXRsZT5Kb3VybmFsIG9mIFB1YmxpYyBQb2xpY3kg
JmFtcDsgTWFya2V0aW5nPC9mdWxsLXRpdGxlPjwvcGVyaW9kaWNhbD48cGFnZXM+MTA4LTEyMzwv
cGFnZXM+PHZvbHVtZT4zNTwvdm9sdW1lPjxudW1iZXI+MTwvbnVtYmVyPjxkYXRlcz48eWVhcj4y
MDE2PC95ZWFyPjwvZGF0ZXM+PGlzYm4+MDc0My05MTU2PC9pc2JuPjx1cmxzPjwvdXJscz48L3Jl
Y29yZD48L0NpdGU+PENpdGU+PEF1dGhvcj5TdWxsaXZhbjwvQXV0aG9yPjxZZWFyPjIwMTc8L1ll
YXI+PFJlY051bT4zMjI8L1JlY051bT48cmVjb3JkPjxyZWMtbnVtYmVyPjMyMjwvcmVjLW51bWJl
cj48Zm9yZWlnbi1rZXlzPjxrZXkgYXBwPSJFTiIgZGItaWQ9InJ0OTV2ZnJzMXR6ZDU3ZWVmOTc1
YTB4dnNhenh6ZmFyenM1eiIgdGltZXN0YW1wPSIxNjg5MzQ2NDI3Ij4zMjI8L2tleT48L2ZvcmVp
Z24ta2V5cz48cmVmLXR5cGUgbmFtZT0iSm91cm5hbCBBcnRpY2xlIj4xNzwvcmVmLXR5cGU+PGNv
bnRyaWJ1dG9ycz48YXV0aG9ycz48YXV0aG9yPlN1bGxpdmFuLCBIZWxlbiBXPC9hdXRob3I+PGF1
dGhvcj5Cb3VkZXd5bnMsIFZhbmVzc2E8L2F1dGhvcj48YXV0aG9yPk8mYXBvcztEb25vZ2h1ZSwg
QW1pZTwvYXV0aG9yPjxhdXRob3I+TWFyc2hhbGwsIFNhbmRyYTwvYXV0aG9yPjxhdXRob3I+V2ls
bGlhbXMsIFBhbWVsYSBBPC9hdXRob3I+PC9hdXRob3JzPjwvY29udHJpYnV0b3JzPjx0aXRsZXM+
PHRpdGxlPkF0dGVudGlvbiB0byBhbmQgZGlzdHJhY3Rpb24gZnJvbSByaXNrIGluZm9ybWF0aW9u
IGluIHByZXNjcmlwdGlvbiBkcnVnIGFkdmVydGlzaW5nOiBBbiBleWUtdHJhY2tpbmcgc3R1ZHk8
L3RpdGxlPjxzZWNvbmRhcnktdGl0bGU+Sm91cm5hbCBvZiBQdWJsaWMgUG9saWN5ICZhbXA7IE1h
cmtldGluZzwvc2Vjb25kYXJ5LXRpdGxlPjwvdGl0bGVzPjxwZXJpb2RpY2FsPjxmdWxsLXRpdGxl
PkpvdXJuYWwgb2YgUHVibGljIFBvbGljeSAmYW1wOyBNYXJrZXRpbmc8L2Z1bGwtdGl0bGU+PC9w
ZXJpb2RpY2FsPjxwYWdlcz4yMzYtMjQ1PC9wYWdlcz48dm9sdW1lPjM2PC92b2x1bWU+PG51bWJl
cj4yPC9udW1iZXI+PGRhdGVzPjx5ZWFyPjIwMTc8L3llYXI+PC9kYXRlcz48aXNibj4wNzQzLTkx
NTY8L2lzYm4+PHVybHM+PC91cmxzPjwvcmVjb3JkPjwvQ2l0ZT48L0VuZE5vdGU+
</w:fldData>
        </w:fldChar>
      </w:r>
      <w:r w:rsidRPr="00B16447">
        <w:rPr>
          <w:rFonts w:cs="Times New Roman"/>
        </w:rPr>
        <w:instrText xml:space="preserve"> ADDIN EN.CITE.DATA </w:instrText>
      </w:r>
      <w:r w:rsidRPr="00B16447">
        <w:rPr>
          <w:rFonts w:cs="Times New Roman"/>
        </w:rPr>
        <w:fldChar w:fldCharType="separate"/>
      </w:r>
      <w:r w:rsidRPr="00B16447">
        <w:rPr>
          <w:rFonts w:cs="Times New Roman"/>
        </w:rPr>
        <w:fldChar w:fldCharType="end"/>
      </w:r>
      <w:r w:rsidRPr="00B16447">
        <w:rPr>
          <w:rFonts w:cs="Times New Roman"/>
        </w:rPr>
        <w:fldChar w:fldCharType="separate"/>
      </w:r>
      <w:r w:rsidRPr="00B16447">
        <w:rPr>
          <w:rFonts w:cs="Times New Roman"/>
          <w:noProof/>
        </w:rPr>
        <w:t>(Aikin et al., 2016; Russell et al., 2017; Sullivan et al., 2017)</w:t>
      </w:r>
      <w:r w:rsidRPr="00B16447">
        <w:rPr>
          <w:rFonts w:cs="Times New Roman"/>
        </w:rPr>
        <w:fldChar w:fldCharType="end"/>
      </w:r>
      <w:r w:rsidRPr="00B16447">
        <w:rPr>
          <w:rFonts w:cs="Times New Roman"/>
        </w:rPr>
        <w:t xml:space="preserve">. (See § 202.1(e)(1)(ii)(C)). </w:t>
      </w:r>
      <w:r w:rsidR="009B10E4">
        <w:rPr>
          <w:rFonts w:cs="Times New Roman"/>
        </w:rPr>
        <w:t xml:space="preserve"> </w:t>
      </w:r>
      <w:r w:rsidRPr="00B16447">
        <w:rPr>
          <w:rFonts w:cs="Times New Roman"/>
        </w:rPr>
        <w:t>The last</w:t>
      </w:r>
      <w:r w:rsidR="00D36D93">
        <w:rPr>
          <w:rFonts w:cs="Times New Roman"/>
        </w:rPr>
        <w:t xml:space="preserve"> </w:t>
      </w:r>
      <w:r w:rsidRPr="00B16447">
        <w:rPr>
          <w:rFonts w:cs="Times New Roman"/>
        </w:rPr>
        <w:t xml:space="preserve">standard, in § 202.1(e)(1)(ii)(E), is a common-sense measure that adds to the others to help ensure </w:t>
      </w:r>
      <w:r w:rsidRPr="00B16447">
        <w:t>that consumers notice, attend to, and understand the major statement by prohibiting</w:t>
      </w:r>
      <w:r w:rsidRPr="00B16447">
        <w:rPr>
          <w:rFonts w:cs="Times New Roman"/>
        </w:rPr>
        <w:t xml:space="preserve"> the simultaneous presentation of other audio or visual elements, alone or in combination, that are likely to interfere with comprehension of the major statement. </w:t>
      </w:r>
    </w:p>
    <w:p w:rsidR="004B0BB1" w:rsidRPr="001709D6" w:rsidP="00941107" w14:paraId="464DE8B7" w14:textId="7993EA6E">
      <w:pPr>
        <w:spacing w:line="360" w:lineRule="auto"/>
        <w:rPr>
          <w:rFonts w:cs="Times New Roman"/>
        </w:rPr>
      </w:pPr>
      <w:r w:rsidRPr="00B16447">
        <w:rPr>
          <w:rFonts w:cs="Times New Roman"/>
        </w:rPr>
        <w:t>Bringing major statements in DTC TV/radio ads up to the standards of this final rule</w:t>
      </w:r>
      <w:r w:rsidR="00B22AB4">
        <w:rPr>
          <w:rFonts w:cs="Times New Roman"/>
        </w:rPr>
        <w:t>,</w:t>
      </w:r>
      <w:r w:rsidRPr="00B16447">
        <w:rPr>
          <w:rFonts w:cs="Times New Roman"/>
        </w:rPr>
        <w:t xml:space="preserve"> including the use of dual modality, will improve consumer comprehension.</w:t>
      </w:r>
      <w:r w:rsidR="00795540">
        <w:rPr>
          <w:rFonts w:cs="Times New Roman"/>
        </w:rPr>
        <w:t xml:space="preserve"> </w:t>
      </w:r>
      <w:r w:rsidRPr="00B16447">
        <w:rPr>
          <w:rFonts w:cs="Times New Roman"/>
        </w:rPr>
        <w:t xml:space="preserve"> The extent </w:t>
      </w:r>
      <w:r w:rsidR="00026C61">
        <w:rPr>
          <w:rFonts w:cs="Times New Roman"/>
        </w:rPr>
        <w:t>to which</w:t>
      </w:r>
      <w:r w:rsidRPr="00B16447">
        <w:rPr>
          <w:rFonts w:cs="Times New Roman"/>
        </w:rPr>
        <w:t xml:space="preserve"> risk information in current DTC TV/radio ads is not presented in a CCN manner</w:t>
      </w:r>
      <w:r w:rsidR="00026C61">
        <w:rPr>
          <w:rFonts w:cs="Times New Roman"/>
        </w:rPr>
        <w:t xml:space="preserve"> determines the scope for</w:t>
      </w:r>
      <w:r w:rsidRPr="00B16447">
        <w:rPr>
          <w:rFonts w:cs="Times New Roman"/>
        </w:rPr>
        <w:t xml:space="preserve"> this final rule</w:t>
      </w:r>
      <w:r w:rsidR="00026C61">
        <w:rPr>
          <w:rFonts w:cs="Times New Roman"/>
        </w:rPr>
        <w:t>’s</w:t>
      </w:r>
      <w:r w:rsidRPr="00B16447">
        <w:rPr>
          <w:rFonts w:cs="Times New Roman"/>
        </w:rPr>
        <w:t xml:space="preserve"> </w:t>
      </w:r>
      <w:r w:rsidR="00026C61">
        <w:rPr>
          <w:rFonts w:cs="Times New Roman"/>
        </w:rPr>
        <w:t>potent</w:t>
      </w:r>
      <w:r w:rsidRPr="00B16447">
        <w:rPr>
          <w:rFonts w:cs="Times New Roman"/>
        </w:rPr>
        <w:t>i</w:t>
      </w:r>
      <w:r w:rsidR="00026C61">
        <w:rPr>
          <w:rFonts w:cs="Times New Roman"/>
        </w:rPr>
        <w:t>a</w:t>
      </w:r>
      <w:r w:rsidRPr="00B16447">
        <w:rPr>
          <w:rFonts w:cs="Times New Roman"/>
        </w:rPr>
        <w:t>l generat</w:t>
      </w:r>
      <w:r w:rsidR="00026C61">
        <w:rPr>
          <w:rFonts w:cs="Times New Roman"/>
        </w:rPr>
        <w:t>ion of</w:t>
      </w:r>
      <w:r w:rsidRPr="00B16447">
        <w:rPr>
          <w:rFonts w:cs="Times New Roman"/>
        </w:rPr>
        <w:t xml:space="preserve"> benefits </w:t>
      </w:r>
      <w:r w:rsidR="00026C61">
        <w:rPr>
          <w:rFonts w:cs="Times New Roman"/>
        </w:rPr>
        <w:t>(</w:t>
      </w:r>
      <w:r w:rsidRPr="00B16447">
        <w:rPr>
          <w:rFonts w:cs="Times New Roman"/>
        </w:rPr>
        <w:t xml:space="preserve">through helping to </w:t>
      </w:r>
      <w:r w:rsidRPr="00B16447">
        <w:t>ensure</w:t>
      </w:r>
      <w:r w:rsidRPr="00986BF1">
        <w:rPr>
          <w:rFonts w:cs="Times New Roman"/>
        </w:rPr>
        <w:t xml:space="preserve"> that these ads convey a truthful and non-misleading net impression of the advertised drug as well as helping to </w:t>
      </w:r>
      <w:r w:rsidRPr="00B16447">
        <w:t>ensure</w:t>
      </w:r>
      <w:r w:rsidRPr="00986BF1">
        <w:rPr>
          <w:rFonts w:cs="Times New Roman"/>
        </w:rPr>
        <w:t xml:space="preserve"> that consumers are better informed when they participate in healthcare decision making</w:t>
      </w:r>
      <w:r w:rsidR="00026C61">
        <w:rPr>
          <w:rFonts w:cs="Times New Roman"/>
        </w:rPr>
        <w:t>)</w:t>
      </w:r>
      <w:r w:rsidRPr="00986BF1">
        <w:rPr>
          <w:rFonts w:cs="Times New Roman"/>
        </w:rPr>
        <w:t>.</w:t>
      </w:r>
    </w:p>
    <w:p w:rsidR="007A6693" w:rsidRPr="001709D6" w:rsidP="00E31F53" w14:paraId="428ED197" w14:textId="40CE98FF">
      <w:pPr>
        <w:spacing w:line="360" w:lineRule="auto"/>
        <w:rPr>
          <w:rFonts w:cs="Times New Roman"/>
        </w:rPr>
      </w:pPr>
      <w:r w:rsidRPr="000D3E97">
        <w:rPr>
          <w:rFonts w:cs="Times New Roman"/>
        </w:rPr>
        <w:t>Even though prescription drugs cannot be accessed directly by consumers, consumers mak</w:t>
      </w:r>
      <w:r w:rsidR="005B139E">
        <w:rPr>
          <w:rFonts w:cs="Times New Roman"/>
        </w:rPr>
        <w:t>e</w:t>
      </w:r>
      <w:r w:rsidRPr="000D3E97">
        <w:rPr>
          <w:rFonts w:cs="Times New Roman"/>
        </w:rPr>
        <w:t xml:space="preserve"> critical </w:t>
      </w:r>
      <w:r w:rsidR="005B139E">
        <w:rPr>
          <w:rFonts w:cs="Times New Roman"/>
        </w:rPr>
        <w:t>choices</w:t>
      </w:r>
      <w:r w:rsidRPr="001709D6" w:rsidR="005B139E">
        <w:rPr>
          <w:rFonts w:cs="Times New Roman"/>
        </w:rPr>
        <w:t xml:space="preserve"> </w:t>
      </w:r>
      <w:r w:rsidRPr="001709D6">
        <w:rPr>
          <w:rFonts w:cs="Times New Roman"/>
        </w:rPr>
        <w:t xml:space="preserve">that </w:t>
      </w:r>
      <w:r w:rsidRPr="001709D6" w:rsidR="00EB4E47">
        <w:rPr>
          <w:rFonts w:cs="Times New Roman"/>
        </w:rPr>
        <w:t>hav</w:t>
      </w:r>
      <w:r w:rsidR="00A75082">
        <w:rPr>
          <w:rFonts w:cs="Times New Roman"/>
        </w:rPr>
        <w:t>e</w:t>
      </w:r>
      <w:r w:rsidRPr="000D3E97" w:rsidR="00EB4E47">
        <w:rPr>
          <w:rFonts w:cs="Times New Roman"/>
        </w:rPr>
        <w:t xml:space="preserve"> effects on drug utilization</w:t>
      </w:r>
      <w:r w:rsidRPr="000D3E97" w:rsidR="00451C0D">
        <w:rPr>
          <w:rFonts w:cs="Times New Roman"/>
        </w:rPr>
        <w:t xml:space="preserve">. </w:t>
      </w:r>
      <w:r w:rsidR="008E1FAD">
        <w:rPr>
          <w:rFonts w:cs="Times New Roman"/>
        </w:rPr>
        <w:t xml:space="preserve"> </w:t>
      </w:r>
      <w:r w:rsidRPr="000D3E97" w:rsidR="00115389">
        <w:rPr>
          <w:rFonts w:cs="Times New Roman"/>
        </w:rPr>
        <w:t>DTC</w:t>
      </w:r>
      <w:r w:rsidRPr="000D3E97" w:rsidR="00B67E3C">
        <w:rPr>
          <w:rFonts w:cs="Times New Roman"/>
        </w:rPr>
        <w:t xml:space="preserve"> advertisements encourage consumers to ask their </w:t>
      </w:r>
      <w:r w:rsidRPr="000D3E97" w:rsidR="0056260D">
        <w:rPr>
          <w:rFonts w:cs="Times New Roman"/>
        </w:rPr>
        <w:t>HCPs</w:t>
      </w:r>
      <w:r w:rsidRPr="000D3E97" w:rsidR="00B44CA0">
        <w:rPr>
          <w:rFonts w:cs="Times New Roman"/>
        </w:rPr>
        <w:t xml:space="preserve"> about drugs, but c</w:t>
      </w:r>
      <w:r w:rsidRPr="000D3E97">
        <w:rPr>
          <w:rFonts w:cs="Times New Roman"/>
        </w:rPr>
        <w:t>onsumers</w:t>
      </w:r>
      <w:r w:rsidRPr="000D3E97" w:rsidR="00B67E3C">
        <w:rPr>
          <w:rFonts w:cs="Times New Roman"/>
        </w:rPr>
        <w:t xml:space="preserve"> must</w:t>
      </w:r>
      <w:r w:rsidRPr="000D3E97">
        <w:rPr>
          <w:rFonts w:cs="Times New Roman"/>
        </w:rPr>
        <w:t xml:space="preserve"> decide</w:t>
      </w:r>
      <w:r w:rsidRPr="000D3E97" w:rsidR="00605731">
        <w:rPr>
          <w:rFonts w:cs="Times New Roman"/>
        </w:rPr>
        <w:t>, among other things,</w:t>
      </w:r>
      <w:r w:rsidRPr="000D3E97">
        <w:rPr>
          <w:rFonts w:cs="Times New Roman"/>
        </w:rPr>
        <w:t xml:space="preserve"> whether to make an initial appointment with a</w:t>
      </w:r>
      <w:r w:rsidRPr="000D3E97" w:rsidR="007B2ED0">
        <w:rPr>
          <w:rFonts w:cs="Times New Roman"/>
        </w:rPr>
        <w:t>n HCP</w:t>
      </w:r>
      <w:r w:rsidRPr="000D3E97">
        <w:rPr>
          <w:rFonts w:cs="Times New Roman"/>
        </w:rPr>
        <w:t xml:space="preserve"> and whether to ask about a specific drug.  </w:t>
      </w:r>
      <w:r w:rsidRPr="000D3E97" w:rsidR="00B44CA0">
        <w:rPr>
          <w:rFonts w:cs="Times New Roman"/>
        </w:rPr>
        <w:t xml:space="preserve">Improved consumer comprehension of benefits and risks </w:t>
      </w:r>
      <w:r w:rsidR="00760837">
        <w:rPr>
          <w:rFonts w:cs="Times New Roman"/>
        </w:rPr>
        <w:t>helps to ensure that consumers are</w:t>
      </w:r>
      <w:r w:rsidRPr="001709D6" w:rsidR="00760837">
        <w:rPr>
          <w:rFonts w:cs="Times New Roman"/>
        </w:rPr>
        <w:t xml:space="preserve"> </w:t>
      </w:r>
      <w:r w:rsidRPr="001709D6" w:rsidR="00B44CA0">
        <w:rPr>
          <w:rFonts w:cs="Times New Roman"/>
        </w:rPr>
        <w:t>better</w:t>
      </w:r>
      <w:r w:rsidR="00760837">
        <w:rPr>
          <w:rFonts w:cs="Times New Roman"/>
        </w:rPr>
        <w:t xml:space="preserve"> </w:t>
      </w:r>
      <w:r w:rsidRPr="000D3E97" w:rsidR="00B44CA0">
        <w:rPr>
          <w:rFonts w:cs="Times New Roman"/>
        </w:rPr>
        <w:t xml:space="preserve">informed </w:t>
      </w:r>
      <w:r w:rsidR="00030B8E">
        <w:rPr>
          <w:rFonts w:cs="Times New Roman"/>
        </w:rPr>
        <w:t>when they participate in healthcare</w:t>
      </w:r>
      <w:r w:rsidRPr="001709D6" w:rsidR="00030B8E">
        <w:rPr>
          <w:rFonts w:cs="Times New Roman"/>
        </w:rPr>
        <w:t xml:space="preserve"> </w:t>
      </w:r>
      <w:r w:rsidRPr="001709D6" w:rsidR="00B44CA0">
        <w:rPr>
          <w:rFonts w:cs="Times New Roman"/>
        </w:rPr>
        <w:t>decision making.</w:t>
      </w:r>
      <w:r w:rsidRPr="001709D6" w:rsidR="00E31F53">
        <w:rPr>
          <w:rFonts w:cs="Times New Roman"/>
        </w:rPr>
        <w:t xml:space="preserve"> </w:t>
      </w:r>
    </w:p>
    <w:p w:rsidR="00BC4E41" w:rsidRPr="000D3E97" w:rsidP="00466ACD" w14:paraId="7F608318" w14:textId="64E25E90">
      <w:pPr>
        <w:spacing w:line="360" w:lineRule="auto"/>
        <w:rPr>
          <w:rFonts w:cs="Times New Roman"/>
        </w:rPr>
      </w:pPr>
      <w:r w:rsidRPr="000D3E97">
        <w:rPr>
          <w:rFonts w:cs="Times New Roman"/>
        </w:rPr>
        <w:t xml:space="preserve">  </w:t>
      </w:r>
    </w:p>
    <w:p w:rsidR="0092083D" w:rsidRPr="005A73FC" w:rsidP="00843BAD" w14:paraId="34923B50" w14:textId="493CB424">
      <w:pPr>
        <w:pStyle w:val="Heading2"/>
      </w:pPr>
      <w:bookmarkStart w:id="43" w:name="_Toc145057689"/>
      <w:bookmarkStart w:id="44" w:name="_Toc141781649"/>
      <w:r w:rsidRPr="000D3E97">
        <w:t>E. Costs of the Rule</w:t>
      </w:r>
      <w:bookmarkEnd w:id="43"/>
      <w:bookmarkEnd w:id="44"/>
    </w:p>
    <w:p w:rsidR="001D18BC" w:rsidRPr="005A73FC" w:rsidP="00E1271F" w14:paraId="68FA2ED2" w14:textId="5F43D122">
      <w:pPr>
        <w:spacing w:line="360" w:lineRule="auto"/>
        <w:rPr>
          <w:rFonts w:cs="Times New Roman"/>
        </w:rPr>
      </w:pPr>
      <w:r w:rsidRPr="005A73FC">
        <w:rPr>
          <w:rFonts w:cs="Times New Roman"/>
        </w:rPr>
        <w:t xml:space="preserve">FDA regulations currently require that </w:t>
      </w:r>
      <w:r w:rsidRPr="005A73FC" w:rsidR="006376AF">
        <w:rPr>
          <w:rFonts w:cs="Times New Roman"/>
        </w:rPr>
        <w:t xml:space="preserve">TV/radio </w:t>
      </w:r>
      <w:r w:rsidRPr="005A73FC">
        <w:rPr>
          <w:rFonts w:cs="Times New Roman"/>
        </w:rPr>
        <w:t xml:space="preserve">advertisements present information relating to the major side effects and contraindications of the product, and </w:t>
      </w:r>
      <w:r w:rsidRPr="005A73FC" w:rsidR="009D2508">
        <w:rPr>
          <w:rFonts w:cs="Times New Roman"/>
        </w:rPr>
        <w:t xml:space="preserve">FD&amp;C Act section 502(n) as amended by </w:t>
      </w:r>
      <w:r w:rsidRPr="005A73FC">
        <w:rPr>
          <w:rFonts w:cs="Times New Roman"/>
        </w:rPr>
        <w:t>FDAAA requires that such information be presented in a clear, conspicuous, and neutral manner</w:t>
      </w:r>
      <w:r w:rsidRPr="005A73FC" w:rsidR="0088451B">
        <w:rPr>
          <w:rFonts w:cs="Times New Roman"/>
        </w:rPr>
        <w:t xml:space="preserve"> for </w:t>
      </w:r>
      <w:r w:rsidRPr="005A73FC" w:rsidR="0041193B">
        <w:rPr>
          <w:rFonts w:cs="Times New Roman"/>
        </w:rPr>
        <w:t>human prescription drug advertisements presented directly to consumers in television or radio format and stating the name of the drug and its conditions of use</w:t>
      </w:r>
      <w:r w:rsidRPr="005A73FC" w:rsidR="00451C0D">
        <w:rPr>
          <w:rFonts w:cs="Times New Roman"/>
        </w:rPr>
        <w:t xml:space="preserve">. </w:t>
      </w:r>
      <w:r w:rsidR="009F2F61">
        <w:rPr>
          <w:rFonts w:cs="Times New Roman"/>
        </w:rPr>
        <w:t xml:space="preserve"> </w:t>
      </w:r>
      <w:r w:rsidRPr="005A73FC">
        <w:rPr>
          <w:rFonts w:cs="Times New Roman"/>
        </w:rPr>
        <w:t>Th</w:t>
      </w:r>
      <w:r w:rsidRPr="005A73FC" w:rsidR="00EF57DA">
        <w:rPr>
          <w:rFonts w:cs="Times New Roman"/>
        </w:rPr>
        <w:t>is</w:t>
      </w:r>
      <w:r w:rsidRPr="005A73FC">
        <w:rPr>
          <w:rFonts w:cs="Times New Roman"/>
        </w:rPr>
        <w:t xml:space="preserve"> final </w:t>
      </w:r>
      <w:r w:rsidRPr="005A73FC" w:rsidR="00EF57DA">
        <w:rPr>
          <w:rFonts w:cs="Times New Roman"/>
        </w:rPr>
        <w:t>rule</w:t>
      </w:r>
      <w:r w:rsidRPr="005A73FC">
        <w:rPr>
          <w:rFonts w:cs="Times New Roman"/>
        </w:rPr>
        <w:t xml:space="preserve"> would provide standards for </w:t>
      </w:r>
      <w:r w:rsidRPr="005A73FC" w:rsidR="00B12B89">
        <w:rPr>
          <w:rFonts w:cs="Times New Roman"/>
        </w:rPr>
        <w:t xml:space="preserve">determining </w:t>
      </w:r>
      <w:r w:rsidRPr="005A73FC">
        <w:rPr>
          <w:rFonts w:cs="Times New Roman"/>
        </w:rPr>
        <w:t xml:space="preserve">what would be considered </w:t>
      </w:r>
      <w:r w:rsidRPr="005A73FC" w:rsidR="003030B6">
        <w:rPr>
          <w:rFonts w:cs="Times New Roman"/>
        </w:rPr>
        <w:t>CCN</w:t>
      </w:r>
      <w:r w:rsidRPr="005A73FC" w:rsidR="002A2E5D">
        <w:rPr>
          <w:rFonts w:cs="Times New Roman"/>
        </w:rPr>
        <w:t>,</w:t>
      </w:r>
      <w:r w:rsidRPr="005A73FC" w:rsidR="007D515C">
        <w:rPr>
          <w:rFonts w:cs="Times New Roman"/>
        </w:rPr>
        <w:t xml:space="preserve"> including a r</w:t>
      </w:r>
      <w:r w:rsidRPr="005A73FC">
        <w:rPr>
          <w:rFonts w:cs="Times New Roman"/>
        </w:rPr>
        <w:t>equire</w:t>
      </w:r>
      <w:r w:rsidRPr="005A73FC" w:rsidR="007D515C">
        <w:rPr>
          <w:rFonts w:cs="Times New Roman"/>
        </w:rPr>
        <w:t>ment</w:t>
      </w:r>
      <w:r w:rsidRPr="005A73FC">
        <w:rPr>
          <w:rFonts w:cs="Times New Roman"/>
        </w:rPr>
        <w:t xml:space="preserve"> that the major statement in television advertisements be</w:t>
      </w:r>
      <w:r w:rsidRPr="005A73FC" w:rsidR="00FE40EE">
        <w:rPr>
          <w:rFonts w:cs="Times New Roman"/>
        </w:rPr>
        <w:t xml:space="preserve"> presented concurrently using </w:t>
      </w:r>
      <w:r w:rsidRPr="005A73FC">
        <w:rPr>
          <w:rFonts w:cs="Times New Roman"/>
        </w:rPr>
        <w:t xml:space="preserve">both audio and </w:t>
      </w:r>
      <w:r w:rsidRPr="005A73FC" w:rsidR="00FE40EE">
        <w:rPr>
          <w:rFonts w:cs="Times New Roman"/>
        </w:rPr>
        <w:t>text</w:t>
      </w:r>
      <w:r w:rsidRPr="005A73FC" w:rsidR="00451C0D">
        <w:rPr>
          <w:rFonts w:cs="Times New Roman"/>
        </w:rPr>
        <w:t xml:space="preserve">. </w:t>
      </w:r>
      <w:r w:rsidR="009F2F61">
        <w:rPr>
          <w:rFonts w:cs="Times New Roman"/>
        </w:rPr>
        <w:t xml:space="preserve"> </w:t>
      </w:r>
      <w:r w:rsidRPr="005A73FC">
        <w:rPr>
          <w:rFonts w:cs="Times New Roman"/>
        </w:rPr>
        <w:t xml:space="preserve">Once the </w:t>
      </w:r>
      <w:r w:rsidRPr="005A73FC" w:rsidR="00EF57DA">
        <w:rPr>
          <w:rFonts w:cs="Times New Roman"/>
        </w:rPr>
        <w:t xml:space="preserve">final </w:t>
      </w:r>
      <w:r w:rsidRPr="005A73FC">
        <w:rPr>
          <w:rFonts w:cs="Times New Roman"/>
        </w:rPr>
        <w:t xml:space="preserve">rule is in effect, manufacturers </w:t>
      </w:r>
      <w:r w:rsidRPr="005A73FC" w:rsidR="00EF57DA">
        <w:rPr>
          <w:rFonts w:cs="Times New Roman"/>
        </w:rPr>
        <w:t>will</w:t>
      </w:r>
      <w:r w:rsidRPr="005A73FC">
        <w:rPr>
          <w:rFonts w:cs="Times New Roman"/>
        </w:rPr>
        <w:t xml:space="preserve"> have to take these standards into account when developing advertising materials for </w:t>
      </w:r>
      <w:r w:rsidRPr="005A73FC" w:rsidR="003030B6">
        <w:rPr>
          <w:rFonts w:cs="Times New Roman"/>
        </w:rPr>
        <w:t>DTC TV/radio ads</w:t>
      </w:r>
      <w:r w:rsidRPr="005A73FC" w:rsidR="00451C0D">
        <w:rPr>
          <w:rFonts w:cs="Times New Roman"/>
        </w:rPr>
        <w:t xml:space="preserve">. </w:t>
      </w:r>
    </w:p>
    <w:p w:rsidR="00262721" w:rsidRPr="005A73FC" w:rsidP="00E1271F" w14:paraId="60E3286C" w14:textId="77777777">
      <w:pPr>
        <w:pStyle w:val="Heading3"/>
        <w:spacing w:before="120" w:after="120" w:line="360" w:lineRule="auto"/>
        <w:rPr>
          <w:rFonts w:cs="Times New Roman"/>
        </w:rPr>
      </w:pPr>
      <w:bookmarkStart w:id="45" w:name="_Toc145057690"/>
      <w:bookmarkStart w:id="46" w:name="_Toc141781650"/>
      <w:r w:rsidRPr="005A73FC">
        <w:rPr>
          <w:rFonts w:cs="Times New Roman"/>
        </w:rPr>
        <w:t xml:space="preserve">1. </w:t>
      </w:r>
      <w:r w:rsidRPr="005A73FC" w:rsidR="00137267">
        <w:rPr>
          <w:rFonts w:cs="Times New Roman"/>
        </w:rPr>
        <w:t xml:space="preserve">Number </w:t>
      </w:r>
      <w:r w:rsidRPr="005A73FC" w:rsidR="002C11FD">
        <w:rPr>
          <w:rFonts w:cs="Times New Roman"/>
        </w:rPr>
        <w:t xml:space="preserve">of </w:t>
      </w:r>
      <w:r w:rsidRPr="005A73FC">
        <w:rPr>
          <w:rFonts w:cs="Times New Roman"/>
        </w:rPr>
        <w:t>Entities Affected</w:t>
      </w:r>
      <w:bookmarkEnd w:id="45"/>
      <w:bookmarkEnd w:id="46"/>
    </w:p>
    <w:p w:rsidR="00137267" w:rsidRPr="005A73FC" w:rsidP="00E1271F" w14:paraId="059293ED" w14:textId="6DE44EDF">
      <w:pPr>
        <w:spacing w:line="360" w:lineRule="auto"/>
        <w:rPr>
          <w:rFonts w:cs="Times New Roman"/>
        </w:rPr>
      </w:pPr>
      <w:r w:rsidRPr="005A73FC">
        <w:rPr>
          <w:rFonts w:cs="Times New Roman"/>
        </w:rPr>
        <w:t>We use information from advertisements submitted to FDA on Form 2253 to determine the number of entities affected</w:t>
      </w:r>
      <w:r w:rsidRPr="005A73FC" w:rsidR="00961CD6">
        <w:rPr>
          <w:rFonts w:cs="Times New Roman"/>
        </w:rPr>
        <w:t xml:space="preserve"> by this final rule</w:t>
      </w:r>
      <w:r w:rsidRPr="005A73FC" w:rsidR="00451C0D">
        <w:rPr>
          <w:rFonts w:cs="Times New Roman"/>
        </w:rPr>
        <w:t xml:space="preserve">. </w:t>
      </w:r>
      <w:r w:rsidR="009F2F61">
        <w:rPr>
          <w:rFonts w:cs="Times New Roman"/>
        </w:rPr>
        <w:t xml:space="preserve"> </w:t>
      </w:r>
      <w:r w:rsidRPr="005A73FC">
        <w:rPr>
          <w:rFonts w:cs="Times New Roman"/>
        </w:rPr>
        <w:t xml:space="preserve">In </w:t>
      </w:r>
      <w:r w:rsidRPr="005A73FC" w:rsidR="00916BE7">
        <w:rPr>
          <w:rFonts w:cs="Times New Roman"/>
        </w:rPr>
        <w:t>2022</w:t>
      </w:r>
      <w:r w:rsidRPr="005A73FC">
        <w:rPr>
          <w:rFonts w:cs="Times New Roman"/>
        </w:rPr>
        <w:t xml:space="preserve">, </w:t>
      </w:r>
      <w:r w:rsidRPr="005A73FC" w:rsidR="00916BE7">
        <w:rPr>
          <w:rFonts w:cs="Times New Roman"/>
        </w:rPr>
        <w:t>54</w:t>
      </w:r>
      <w:r w:rsidRPr="005A73FC">
        <w:rPr>
          <w:rFonts w:cs="Times New Roman"/>
        </w:rPr>
        <w:t xml:space="preserve"> firms submitted television ad</w:t>
      </w:r>
      <w:r w:rsidRPr="005A73FC" w:rsidR="00B229B9">
        <w:rPr>
          <w:rFonts w:cs="Times New Roman"/>
        </w:rPr>
        <w:t>vertisement</w:t>
      </w:r>
      <w:r w:rsidRPr="005A73FC">
        <w:rPr>
          <w:rFonts w:cs="Times New Roman"/>
        </w:rPr>
        <w:t xml:space="preserve">s to CDER, </w:t>
      </w:r>
      <w:r w:rsidRPr="005A73FC" w:rsidR="004E5A3C">
        <w:rPr>
          <w:rFonts w:cs="Times New Roman"/>
        </w:rPr>
        <w:t>22</w:t>
      </w:r>
      <w:r w:rsidRPr="005A73FC">
        <w:rPr>
          <w:rFonts w:cs="Times New Roman"/>
        </w:rPr>
        <w:t xml:space="preserve"> firms submitted radio ad</w:t>
      </w:r>
      <w:r w:rsidRPr="005A73FC" w:rsidR="00B229B9">
        <w:rPr>
          <w:rFonts w:cs="Times New Roman"/>
        </w:rPr>
        <w:t>vertisement</w:t>
      </w:r>
      <w:r w:rsidRPr="005A73FC">
        <w:rPr>
          <w:rFonts w:cs="Times New Roman"/>
        </w:rPr>
        <w:t xml:space="preserve">s to CDER, </w:t>
      </w:r>
      <w:r w:rsidRPr="005A73FC" w:rsidR="00A804B1">
        <w:rPr>
          <w:rFonts w:cs="Times New Roman"/>
        </w:rPr>
        <w:t>three</w:t>
      </w:r>
      <w:r w:rsidRPr="005A73FC">
        <w:rPr>
          <w:rFonts w:cs="Times New Roman"/>
        </w:rPr>
        <w:t xml:space="preserve"> firms submitted television ad</w:t>
      </w:r>
      <w:r w:rsidRPr="005A73FC" w:rsidR="00B229B9">
        <w:rPr>
          <w:rFonts w:cs="Times New Roman"/>
        </w:rPr>
        <w:t>vertisement</w:t>
      </w:r>
      <w:r w:rsidRPr="005A73FC">
        <w:rPr>
          <w:rFonts w:cs="Times New Roman"/>
        </w:rPr>
        <w:t xml:space="preserve">s to CBER, </w:t>
      </w:r>
      <w:r w:rsidRPr="005A73FC" w:rsidR="004E5A3C">
        <w:rPr>
          <w:rFonts w:cs="Times New Roman"/>
        </w:rPr>
        <w:t>while</w:t>
      </w:r>
      <w:r w:rsidRPr="005A73FC">
        <w:rPr>
          <w:rFonts w:cs="Times New Roman"/>
        </w:rPr>
        <w:t xml:space="preserve"> </w:t>
      </w:r>
      <w:r w:rsidRPr="005A73FC" w:rsidR="004E5A3C">
        <w:rPr>
          <w:rFonts w:cs="Times New Roman"/>
        </w:rPr>
        <w:t>zero</w:t>
      </w:r>
      <w:r w:rsidRPr="005A73FC">
        <w:rPr>
          <w:rFonts w:cs="Times New Roman"/>
        </w:rPr>
        <w:t xml:space="preserve"> firm</w:t>
      </w:r>
      <w:r w:rsidRPr="005A73FC" w:rsidR="004E5A3C">
        <w:rPr>
          <w:rFonts w:cs="Times New Roman"/>
        </w:rPr>
        <w:t>s</w:t>
      </w:r>
      <w:r w:rsidRPr="005A73FC">
        <w:rPr>
          <w:rFonts w:cs="Times New Roman"/>
        </w:rPr>
        <w:t xml:space="preserve"> submitted radio ad</w:t>
      </w:r>
      <w:r w:rsidRPr="005A73FC" w:rsidR="00B229B9">
        <w:rPr>
          <w:rFonts w:cs="Times New Roman"/>
        </w:rPr>
        <w:t>vertisement</w:t>
      </w:r>
      <w:r w:rsidRPr="005A73FC">
        <w:rPr>
          <w:rFonts w:cs="Times New Roman"/>
        </w:rPr>
        <w:t>s to CBER</w:t>
      </w:r>
      <w:r w:rsidRPr="005A73FC" w:rsidR="00451C0D">
        <w:rPr>
          <w:rFonts w:cs="Times New Roman"/>
        </w:rPr>
        <w:t xml:space="preserve">. </w:t>
      </w:r>
      <w:r w:rsidRPr="005A73FC" w:rsidR="00545C55">
        <w:rPr>
          <w:rFonts w:cs="Times New Roman"/>
        </w:rPr>
        <w:t>T</w:t>
      </w:r>
      <w:r w:rsidRPr="005A73FC">
        <w:rPr>
          <w:rFonts w:cs="Times New Roman"/>
        </w:rPr>
        <w:t xml:space="preserve">he total number of </w:t>
      </w:r>
      <w:r w:rsidRPr="005A73FC" w:rsidR="007B036C">
        <w:rPr>
          <w:rFonts w:cs="Times New Roman"/>
        </w:rPr>
        <w:t xml:space="preserve">firms </w:t>
      </w:r>
      <w:r w:rsidRPr="005A73FC">
        <w:rPr>
          <w:rFonts w:cs="Times New Roman"/>
        </w:rPr>
        <w:t xml:space="preserve">was </w:t>
      </w:r>
      <w:r w:rsidRPr="005A73FC" w:rsidR="00B80089">
        <w:rPr>
          <w:rFonts w:cs="Times New Roman"/>
        </w:rPr>
        <w:t>79</w:t>
      </w:r>
      <w:r w:rsidRPr="005A73FC" w:rsidR="00F66282">
        <w:rPr>
          <w:rFonts w:cs="Times New Roman"/>
        </w:rPr>
        <w:t>:</w:t>
      </w:r>
      <w:r w:rsidRPr="005A73FC" w:rsidR="00066C3E">
        <w:rPr>
          <w:rFonts w:cs="Times New Roman"/>
        </w:rPr>
        <w:t xml:space="preserve"> therefore, w</w:t>
      </w:r>
      <w:r w:rsidRPr="005A73FC" w:rsidR="00DC77E7">
        <w:rPr>
          <w:rFonts w:cs="Times New Roman"/>
        </w:rPr>
        <w:t xml:space="preserve">e </w:t>
      </w:r>
      <w:r w:rsidRPr="005A73FC" w:rsidR="008F4EF4">
        <w:rPr>
          <w:rFonts w:cs="Times New Roman"/>
        </w:rPr>
        <w:t xml:space="preserve">estimate that </w:t>
      </w:r>
      <w:r w:rsidRPr="005A73FC" w:rsidR="003D1FFF">
        <w:rPr>
          <w:rFonts w:cs="Times New Roman"/>
        </w:rPr>
        <w:t>79</w:t>
      </w:r>
      <w:r w:rsidRPr="005A73FC" w:rsidR="008F4EF4">
        <w:rPr>
          <w:rFonts w:cs="Times New Roman"/>
        </w:rPr>
        <w:t xml:space="preserve"> entities will be affected by this final rule</w:t>
      </w:r>
      <w:r w:rsidRPr="005A73FC" w:rsidR="0015182D">
        <w:rPr>
          <w:rFonts w:cs="Times New Roman"/>
        </w:rPr>
        <w:t>.</w:t>
      </w:r>
    </w:p>
    <w:p w:rsidR="002626A3" w:rsidRPr="005A73FC" w:rsidP="00E1271F" w14:paraId="634192A8" w14:textId="77777777">
      <w:pPr>
        <w:spacing w:line="360" w:lineRule="auto"/>
        <w:rPr>
          <w:rFonts w:cs="Times New Roman"/>
        </w:rPr>
      </w:pPr>
    </w:p>
    <w:p w:rsidR="002626A3" w:rsidRPr="005A73FC" w:rsidP="00AD4EE9" w14:paraId="65A433A3" w14:textId="29ADF154">
      <w:pPr>
        <w:pStyle w:val="Caption"/>
        <w:ind w:firstLine="0"/>
        <w:rPr>
          <w:rFonts w:cs="Times New Roman"/>
          <w:sz w:val="24"/>
          <w:szCs w:val="24"/>
        </w:rPr>
      </w:pPr>
      <w:bookmarkStart w:id="47" w:name="_Ref515953219"/>
      <w:r w:rsidRPr="005A73FC">
        <w:rPr>
          <w:rFonts w:cs="Times New Roman"/>
          <w:sz w:val="24"/>
          <w:szCs w:val="24"/>
        </w:rPr>
        <w:t xml:space="preserve">Table </w:t>
      </w:r>
      <w:r w:rsidRPr="005A73FC" w:rsidR="00A915E2">
        <w:rPr>
          <w:rFonts w:cs="Times New Roman"/>
          <w:sz w:val="24"/>
          <w:szCs w:val="24"/>
        </w:rPr>
        <w:fldChar w:fldCharType="begin"/>
      </w:r>
      <w:r w:rsidRPr="005A73FC" w:rsidR="00A915E2">
        <w:rPr>
          <w:rFonts w:cs="Times New Roman"/>
          <w:sz w:val="24"/>
          <w:szCs w:val="24"/>
        </w:rPr>
        <w:instrText xml:space="preserve"> SEQ Table \* ARABIC </w:instrText>
      </w:r>
      <w:r w:rsidRPr="005A73FC" w:rsidR="00A915E2">
        <w:rPr>
          <w:rFonts w:cs="Times New Roman"/>
          <w:sz w:val="24"/>
          <w:szCs w:val="24"/>
        </w:rPr>
        <w:fldChar w:fldCharType="separate"/>
      </w:r>
      <w:r w:rsidR="00673D26">
        <w:rPr>
          <w:rFonts w:cs="Times New Roman"/>
          <w:noProof/>
          <w:sz w:val="24"/>
          <w:szCs w:val="24"/>
        </w:rPr>
        <w:t>3</w:t>
      </w:r>
      <w:r w:rsidRPr="005A73FC" w:rsidR="00A915E2">
        <w:rPr>
          <w:rFonts w:cs="Times New Roman"/>
          <w:sz w:val="24"/>
          <w:szCs w:val="24"/>
        </w:rPr>
        <w:fldChar w:fldCharType="end"/>
      </w:r>
      <w:bookmarkEnd w:id="47"/>
      <w:r w:rsidRPr="005A73FC">
        <w:rPr>
          <w:rFonts w:cs="Times New Roman"/>
          <w:sz w:val="24"/>
          <w:szCs w:val="24"/>
        </w:rPr>
        <w:t xml:space="preserve">:  </w:t>
      </w:r>
      <w:r w:rsidRPr="005A73FC" w:rsidR="00961CD6">
        <w:rPr>
          <w:rFonts w:cs="Times New Roman"/>
          <w:sz w:val="24"/>
          <w:szCs w:val="24"/>
        </w:rPr>
        <w:t xml:space="preserve">Number of </w:t>
      </w:r>
      <w:r w:rsidRPr="005A73FC">
        <w:rPr>
          <w:rFonts w:cs="Times New Roman"/>
          <w:sz w:val="24"/>
          <w:szCs w:val="24"/>
        </w:rPr>
        <w:t>Firms Submitting Advertisements to FDA on Form 2253</w:t>
      </w:r>
    </w:p>
    <w:tbl>
      <w:tblPr>
        <w:tblStyle w:val="TableGrid"/>
        <w:tblW w:w="5000" w:type="pct"/>
        <w:tblLook w:val="04A0"/>
      </w:tblPr>
      <w:tblGrid>
        <w:gridCol w:w="1915"/>
        <w:gridCol w:w="1171"/>
        <w:gridCol w:w="696"/>
        <w:gridCol w:w="696"/>
        <w:gridCol w:w="696"/>
        <w:gridCol w:w="696"/>
        <w:gridCol w:w="696"/>
        <w:gridCol w:w="696"/>
        <w:gridCol w:w="696"/>
        <w:gridCol w:w="696"/>
        <w:gridCol w:w="696"/>
      </w:tblGrid>
      <w:tr w14:paraId="1CDE6C45" w14:textId="77777777" w:rsidTr="00D72A7A">
        <w:tblPrEx>
          <w:tblW w:w="5000" w:type="pct"/>
          <w:tblLook w:val="04A0"/>
        </w:tblPrEx>
        <w:trPr>
          <w:trHeight w:val="564"/>
        </w:trPr>
        <w:tc>
          <w:tcPr>
            <w:tcW w:w="1099" w:type="pct"/>
            <w:hideMark/>
          </w:tcPr>
          <w:p w:rsidR="00C70407" w:rsidRPr="005A73FC" w:rsidP="00C70407" w14:paraId="675DD0AD" w14:textId="77777777">
            <w:pPr>
              <w:ind w:firstLine="0"/>
              <w:rPr>
                <w:rFonts w:eastAsia="Times New Roman" w:cs="Times New Roman"/>
                <w:color w:val="000000"/>
                <w:lang w:eastAsia="en-US"/>
              </w:rPr>
            </w:pPr>
            <w:r w:rsidRPr="005A73FC">
              <w:rPr>
                <w:rFonts w:eastAsia="Times New Roman" w:cs="Times New Roman"/>
                <w:color w:val="000000"/>
                <w:lang w:eastAsia="en-US"/>
              </w:rPr>
              <w:t> </w:t>
            </w:r>
          </w:p>
        </w:tc>
        <w:tc>
          <w:tcPr>
            <w:tcW w:w="701" w:type="pct"/>
            <w:vAlign w:val="bottom"/>
            <w:hideMark/>
          </w:tcPr>
          <w:p w:rsidR="00C70407" w:rsidRPr="005A73FC" w:rsidP="00C70407" w14:paraId="151B5C3C" w14:textId="77777777">
            <w:pPr>
              <w:ind w:firstLine="0"/>
              <w:jc w:val="center"/>
              <w:rPr>
                <w:rFonts w:eastAsia="Times New Roman" w:cs="Times New Roman"/>
                <w:color w:val="000000"/>
                <w:lang w:eastAsia="en-US"/>
              </w:rPr>
            </w:pPr>
            <w:r w:rsidRPr="005A73FC">
              <w:rPr>
                <w:rFonts w:eastAsia="Times New Roman" w:cs="Times New Roman"/>
                <w:color w:val="000000"/>
                <w:lang w:eastAsia="en-US"/>
              </w:rPr>
              <w:t xml:space="preserve">Average </w:t>
            </w:r>
          </w:p>
          <w:p w:rsidR="00C70407" w:rsidRPr="005A73FC" w:rsidP="00C70407" w14:paraId="55AE260A" w14:textId="77777777">
            <w:pPr>
              <w:ind w:firstLine="0"/>
              <w:jc w:val="center"/>
              <w:rPr>
                <w:rFonts w:eastAsia="Times New Roman" w:cs="Times New Roman"/>
                <w:color w:val="000000"/>
                <w:lang w:eastAsia="en-US"/>
              </w:rPr>
            </w:pPr>
            <w:r w:rsidRPr="005A73FC">
              <w:rPr>
                <w:rFonts w:eastAsia="Times New Roman" w:cs="Times New Roman"/>
                <w:color w:val="000000"/>
                <w:lang w:eastAsia="en-US"/>
              </w:rPr>
              <w:t>2014-2022</w:t>
            </w:r>
          </w:p>
        </w:tc>
        <w:tc>
          <w:tcPr>
            <w:tcW w:w="372" w:type="pct"/>
            <w:vAlign w:val="bottom"/>
          </w:tcPr>
          <w:p w:rsidR="00C70407" w:rsidRPr="005A73FC" w:rsidP="00C70407" w14:paraId="14F628F9" w14:textId="77777777">
            <w:pPr>
              <w:ind w:firstLine="0"/>
              <w:jc w:val="center"/>
              <w:rPr>
                <w:rFonts w:eastAsia="Times New Roman" w:cs="Times New Roman"/>
                <w:color w:val="000000"/>
                <w:lang w:eastAsia="en-US"/>
              </w:rPr>
            </w:pPr>
            <w:r w:rsidRPr="00FA31A7">
              <w:rPr>
                <w:rFonts w:cs="Times New Roman"/>
              </w:rPr>
              <w:t>2022</w:t>
            </w:r>
          </w:p>
        </w:tc>
        <w:tc>
          <w:tcPr>
            <w:tcW w:w="372" w:type="pct"/>
            <w:vAlign w:val="bottom"/>
          </w:tcPr>
          <w:p w:rsidR="00C70407" w:rsidRPr="005A73FC" w:rsidP="00C70407" w14:paraId="428E9C0B" w14:textId="77777777">
            <w:pPr>
              <w:ind w:firstLine="0"/>
              <w:jc w:val="center"/>
              <w:rPr>
                <w:rFonts w:eastAsia="Times New Roman" w:cs="Times New Roman"/>
                <w:color w:val="000000"/>
                <w:lang w:eastAsia="en-US"/>
              </w:rPr>
            </w:pPr>
            <w:r w:rsidRPr="00FA31A7">
              <w:rPr>
                <w:rFonts w:cs="Times New Roman"/>
              </w:rPr>
              <w:t>2021</w:t>
            </w:r>
          </w:p>
        </w:tc>
        <w:tc>
          <w:tcPr>
            <w:tcW w:w="351" w:type="pct"/>
            <w:vAlign w:val="bottom"/>
            <w:hideMark/>
          </w:tcPr>
          <w:p w:rsidR="00C70407" w:rsidRPr="005A73FC" w:rsidP="00C70407" w14:paraId="740525B0" w14:textId="77777777">
            <w:pPr>
              <w:ind w:firstLine="0"/>
              <w:jc w:val="center"/>
              <w:rPr>
                <w:rFonts w:eastAsia="Times New Roman" w:cs="Times New Roman"/>
                <w:color w:val="000000"/>
                <w:lang w:eastAsia="en-US"/>
              </w:rPr>
            </w:pPr>
            <w:r w:rsidRPr="005A73FC">
              <w:rPr>
                <w:rFonts w:eastAsia="Times New Roman" w:cs="Times New Roman"/>
                <w:color w:val="000000"/>
                <w:lang w:eastAsia="en-US"/>
              </w:rPr>
              <w:t>2020</w:t>
            </w:r>
          </w:p>
        </w:tc>
        <w:tc>
          <w:tcPr>
            <w:tcW w:w="351" w:type="pct"/>
            <w:vAlign w:val="bottom"/>
            <w:hideMark/>
          </w:tcPr>
          <w:p w:rsidR="00C70407" w:rsidRPr="005A73FC" w:rsidP="00C70407" w14:paraId="0483CD06" w14:textId="77777777">
            <w:pPr>
              <w:ind w:firstLine="0"/>
              <w:jc w:val="center"/>
              <w:rPr>
                <w:rFonts w:eastAsia="Times New Roman" w:cs="Times New Roman"/>
                <w:color w:val="000000"/>
                <w:lang w:eastAsia="en-US"/>
              </w:rPr>
            </w:pPr>
            <w:r w:rsidRPr="005A73FC">
              <w:rPr>
                <w:rFonts w:eastAsia="Times New Roman" w:cs="Times New Roman"/>
                <w:color w:val="000000"/>
                <w:lang w:eastAsia="en-US"/>
              </w:rPr>
              <w:t>2019</w:t>
            </w:r>
          </w:p>
        </w:tc>
        <w:tc>
          <w:tcPr>
            <w:tcW w:w="351" w:type="pct"/>
            <w:vAlign w:val="bottom"/>
            <w:hideMark/>
          </w:tcPr>
          <w:p w:rsidR="00C70407" w:rsidRPr="005A73FC" w:rsidP="00C70407" w14:paraId="4F5D0ADD" w14:textId="77777777">
            <w:pPr>
              <w:ind w:firstLine="0"/>
              <w:jc w:val="center"/>
              <w:rPr>
                <w:rFonts w:eastAsia="Times New Roman" w:cs="Times New Roman"/>
                <w:color w:val="000000"/>
                <w:lang w:eastAsia="en-US"/>
              </w:rPr>
            </w:pPr>
            <w:r w:rsidRPr="005A73FC">
              <w:rPr>
                <w:rFonts w:eastAsia="Times New Roman" w:cs="Times New Roman"/>
                <w:color w:val="000000"/>
                <w:lang w:eastAsia="en-US"/>
              </w:rPr>
              <w:t>2018</w:t>
            </w:r>
          </w:p>
        </w:tc>
        <w:tc>
          <w:tcPr>
            <w:tcW w:w="351" w:type="pct"/>
            <w:vAlign w:val="bottom"/>
            <w:hideMark/>
          </w:tcPr>
          <w:p w:rsidR="00C70407" w:rsidRPr="005A73FC" w:rsidP="00C70407" w14:paraId="3F769627" w14:textId="77777777">
            <w:pPr>
              <w:ind w:firstLine="0"/>
              <w:jc w:val="center"/>
              <w:rPr>
                <w:rFonts w:eastAsia="Times New Roman" w:cs="Times New Roman"/>
                <w:color w:val="000000"/>
                <w:lang w:eastAsia="en-US"/>
              </w:rPr>
            </w:pPr>
            <w:r w:rsidRPr="005A73FC">
              <w:rPr>
                <w:rFonts w:eastAsia="Times New Roman" w:cs="Times New Roman"/>
                <w:color w:val="000000"/>
                <w:lang w:eastAsia="en-US"/>
              </w:rPr>
              <w:t>2017</w:t>
            </w:r>
          </w:p>
        </w:tc>
        <w:tc>
          <w:tcPr>
            <w:tcW w:w="351" w:type="pct"/>
            <w:vAlign w:val="bottom"/>
            <w:hideMark/>
          </w:tcPr>
          <w:p w:rsidR="00C70407" w:rsidRPr="005A73FC" w:rsidP="00C70407" w14:paraId="436B3627" w14:textId="77777777">
            <w:pPr>
              <w:ind w:firstLine="0"/>
              <w:jc w:val="center"/>
              <w:rPr>
                <w:rFonts w:eastAsia="Times New Roman" w:cs="Times New Roman"/>
                <w:color w:val="000000"/>
                <w:lang w:eastAsia="en-US"/>
              </w:rPr>
            </w:pPr>
            <w:r w:rsidRPr="005A73FC">
              <w:rPr>
                <w:rFonts w:eastAsia="Times New Roman" w:cs="Times New Roman"/>
                <w:color w:val="000000"/>
                <w:lang w:eastAsia="en-US"/>
              </w:rPr>
              <w:t>2016</w:t>
            </w:r>
          </w:p>
        </w:tc>
        <w:tc>
          <w:tcPr>
            <w:tcW w:w="351" w:type="pct"/>
            <w:vAlign w:val="bottom"/>
            <w:hideMark/>
          </w:tcPr>
          <w:p w:rsidR="00C70407" w:rsidRPr="005A73FC" w:rsidP="00C70407" w14:paraId="030943CC" w14:textId="77777777">
            <w:pPr>
              <w:ind w:firstLine="0"/>
              <w:jc w:val="center"/>
              <w:rPr>
                <w:rFonts w:eastAsia="Times New Roman" w:cs="Times New Roman"/>
                <w:color w:val="000000"/>
                <w:lang w:eastAsia="en-US"/>
              </w:rPr>
            </w:pPr>
            <w:r w:rsidRPr="005A73FC">
              <w:rPr>
                <w:rFonts w:eastAsia="Times New Roman" w:cs="Times New Roman"/>
                <w:color w:val="000000"/>
                <w:lang w:eastAsia="en-US"/>
              </w:rPr>
              <w:t>2015</w:t>
            </w:r>
          </w:p>
        </w:tc>
        <w:tc>
          <w:tcPr>
            <w:tcW w:w="351" w:type="pct"/>
            <w:vAlign w:val="bottom"/>
            <w:hideMark/>
          </w:tcPr>
          <w:p w:rsidR="00C70407" w:rsidRPr="005A73FC" w:rsidP="00C70407" w14:paraId="157AA37B" w14:textId="77777777">
            <w:pPr>
              <w:ind w:firstLine="0"/>
              <w:jc w:val="center"/>
              <w:rPr>
                <w:rFonts w:eastAsia="Times New Roman" w:cs="Times New Roman"/>
                <w:color w:val="000000"/>
                <w:lang w:eastAsia="en-US"/>
              </w:rPr>
            </w:pPr>
            <w:r w:rsidRPr="005A73FC">
              <w:rPr>
                <w:rFonts w:eastAsia="Times New Roman" w:cs="Times New Roman"/>
                <w:color w:val="000000"/>
                <w:lang w:eastAsia="en-US"/>
              </w:rPr>
              <w:t>2014</w:t>
            </w:r>
          </w:p>
        </w:tc>
      </w:tr>
      <w:tr w14:paraId="673C1EA4" w14:textId="77777777" w:rsidTr="00D72A7A">
        <w:tblPrEx>
          <w:tblW w:w="5000" w:type="pct"/>
          <w:tblLook w:val="04A0"/>
        </w:tblPrEx>
        <w:trPr>
          <w:trHeight w:val="288"/>
        </w:trPr>
        <w:tc>
          <w:tcPr>
            <w:tcW w:w="1099" w:type="pct"/>
            <w:hideMark/>
          </w:tcPr>
          <w:p w:rsidR="00C70407" w:rsidRPr="005A73FC" w:rsidP="00C70407" w14:paraId="1BEC6198" w14:textId="77777777">
            <w:pPr>
              <w:ind w:firstLine="0"/>
              <w:rPr>
                <w:rFonts w:eastAsia="Times New Roman" w:cs="Times New Roman"/>
                <w:color w:val="000000"/>
                <w:lang w:eastAsia="en-US"/>
              </w:rPr>
            </w:pPr>
            <w:r w:rsidRPr="005A73FC">
              <w:rPr>
                <w:rFonts w:eastAsia="Times New Roman" w:cs="Times New Roman"/>
                <w:color w:val="000000"/>
                <w:lang w:eastAsia="en-US"/>
              </w:rPr>
              <w:t>TV—CDER</w:t>
            </w:r>
          </w:p>
        </w:tc>
        <w:tc>
          <w:tcPr>
            <w:tcW w:w="701" w:type="pct"/>
            <w:hideMark/>
          </w:tcPr>
          <w:p w:rsidR="00C70407" w:rsidRPr="005A73FC" w:rsidP="00C70407" w14:paraId="5668C57B" w14:textId="77777777">
            <w:pPr>
              <w:ind w:firstLine="0"/>
              <w:jc w:val="right"/>
              <w:rPr>
                <w:rFonts w:eastAsia="Times New Roman" w:cs="Times New Roman"/>
                <w:color w:val="000000"/>
                <w:lang w:eastAsia="en-US"/>
              </w:rPr>
            </w:pPr>
            <w:r w:rsidRPr="00FA31A7">
              <w:rPr>
                <w:rFonts w:cs="Times New Roman"/>
              </w:rPr>
              <w:t>39.7</w:t>
            </w:r>
          </w:p>
        </w:tc>
        <w:tc>
          <w:tcPr>
            <w:tcW w:w="372" w:type="pct"/>
          </w:tcPr>
          <w:p w:rsidR="00C70407" w:rsidRPr="005A73FC" w:rsidP="00C70407" w14:paraId="0C6CE18B" w14:textId="77777777">
            <w:pPr>
              <w:ind w:firstLine="0"/>
              <w:jc w:val="right"/>
              <w:rPr>
                <w:rFonts w:eastAsia="Times New Roman" w:cs="Times New Roman"/>
                <w:color w:val="000000"/>
                <w:lang w:eastAsia="en-US"/>
              </w:rPr>
            </w:pPr>
            <w:r w:rsidRPr="00FA31A7">
              <w:rPr>
                <w:rFonts w:cs="Times New Roman"/>
              </w:rPr>
              <w:t>54</w:t>
            </w:r>
          </w:p>
        </w:tc>
        <w:tc>
          <w:tcPr>
            <w:tcW w:w="372" w:type="pct"/>
          </w:tcPr>
          <w:p w:rsidR="00C70407" w:rsidRPr="005A73FC" w:rsidP="00C70407" w14:paraId="48154D83" w14:textId="77777777">
            <w:pPr>
              <w:ind w:firstLine="0"/>
              <w:jc w:val="right"/>
              <w:rPr>
                <w:rFonts w:eastAsia="Times New Roman" w:cs="Times New Roman"/>
                <w:color w:val="000000"/>
                <w:lang w:eastAsia="en-US"/>
              </w:rPr>
            </w:pPr>
            <w:r w:rsidRPr="00FA31A7">
              <w:rPr>
                <w:rFonts w:cs="Times New Roman"/>
              </w:rPr>
              <w:t>51</w:t>
            </w:r>
          </w:p>
        </w:tc>
        <w:tc>
          <w:tcPr>
            <w:tcW w:w="351" w:type="pct"/>
            <w:hideMark/>
          </w:tcPr>
          <w:p w:rsidR="00C70407" w:rsidRPr="005A73FC" w:rsidP="00C70407" w14:paraId="744B8762"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37</w:t>
            </w:r>
          </w:p>
        </w:tc>
        <w:tc>
          <w:tcPr>
            <w:tcW w:w="351" w:type="pct"/>
            <w:hideMark/>
          </w:tcPr>
          <w:p w:rsidR="00C70407" w:rsidRPr="005A73FC" w:rsidP="00C70407" w14:paraId="1095B0EB"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33</w:t>
            </w:r>
          </w:p>
        </w:tc>
        <w:tc>
          <w:tcPr>
            <w:tcW w:w="351" w:type="pct"/>
            <w:hideMark/>
          </w:tcPr>
          <w:p w:rsidR="00C70407" w:rsidRPr="005A73FC" w:rsidP="00C70407" w14:paraId="59B0D3A7"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32</w:t>
            </w:r>
          </w:p>
        </w:tc>
        <w:tc>
          <w:tcPr>
            <w:tcW w:w="351" w:type="pct"/>
            <w:hideMark/>
          </w:tcPr>
          <w:p w:rsidR="00C70407" w:rsidRPr="005A73FC" w:rsidP="00C70407" w14:paraId="6FB494EB"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30</w:t>
            </w:r>
          </w:p>
        </w:tc>
        <w:tc>
          <w:tcPr>
            <w:tcW w:w="351" w:type="pct"/>
            <w:hideMark/>
          </w:tcPr>
          <w:p w:rsidR="00C70407" w:rsidRPr="005A73FC" w:rsidP="00C70407" w14:paraId="7DC1E0BF"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41</w:t>
            </w:r>
          </w:p>
        </w:tc>
        <w:tc>
          <w:tcPr>
            <w:tcW w:w="351" w:type="pct"/>
            <w:hideMark/>
          </w:tcPr>
          <w:p w:rsidR="00C70407" w:rsidRPr="005A73FC" w:rsidP="00C70407" w14:paraId="11D7F673"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38</w:t>
            </w:r>
          </w:p>
        </w:tc>
        <w:tc>
          <w:tcPr>
            <w:tcW w:w="351" w:type="pct"/>
            <w:hideMark/>
          </w:tcPr>
          <w:p w:rsidR="00C70407" w:rsidRPr="005A73FC" w:rsidP="00C70407" w14:paraId="25166562"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41</w:t>
            </w:r>
          </w:p>
        </w:tc>
      </w:tr>
      <w:tr w14:paraId="2BA6EF8A" w14:textId="77777777" w:rsidTr="00D72A7A">
        <w:tblPrEx>
          <w:tblW w:w="5000" w:type="pct"/>
          <w:tblLook w:val="04A0"/>
        </w:tblPrEx>
        <w:trPr>
          <w:trHeight w:val="288"/>
        </w:trPr>
        <w:tc>
          <w:tcPr>
            <w:tcW w:w="1099" w:type="pct"/>
            <w:hideMark/>
          </w:tcPr>
          <w:p w:rsidR="00C70407" w:rsidRPr="005A73FC" w:rsidP="00C70407" w14:paraId="087062B5" w14:textId="77777777">
            <w:pPr>
              <w:ind w:firstLine="0"/>
              <w:rPr>
                <w:rFonts w:eastAsia="Times New Roman" w:cs="Times New Roman"/>
                <w:color w:val="000000"/>
                <w:lang w:eastAsia="en-US"/>
              </w:rPr>
            </w:pPr>
            <w:r w:rsidRPr="005A73FC">
              <w:rPr>
                <w:rFonts w:eastAsia="Times New Roman" w:cs="Times New Roman"/>
                <w:color w:val="000000"/>
                <w:lang w:eastAsia="en-US"/>
              </w:rPr>
              <w:t>Radio—CDER</w:t>
            </w:r>
          </w:p>
        </w:tc>
        <w:tc>
          <w:tcPr>
            <w:tcW w:w="701" w:type="pct"/>
            <w:hideMark/>
          </w:tcPr>
          <w:p w:rsidR="00C70407" w:rsidRPr="005A73FC" w:rsidP="00C70407" w14:paraId="5A876729" w14:textId="77777777">
            <w:pPr>
              <w:ind w:firstLine="0"/>
              <w:jc w:val="right"/>
              <w:rPr>
                <w:rFonts w:eastAsia="Times New Roman" w:cs="Times New Roman"/>
                <w:color w:val="000000"/>
                <w:lang w:eastAsia="en-US"/>
              </w:rPr>
            </w:pPr>
            <w:r w:rsidRPr="00FA31A7">
              <w:rPr>
                <w:rFonts w:cs="Times New Roman"/>
              </w:rPr>
              <w:t>12.7</w:t>
            </w:r>
          </w:p>
        </w:tc>
        <w:tc>
          <w:tcPr>
            <w:tcW w:w="372" w:type="pct"/>
          </w:tcPr>
          <w:p w:rsidR="00C70407" w:rsidRPr="005A73FC" w:rsidP="00C70407" w14:paraId="178D6C95" w14:textId="77777777">
            <w:pPr>
              <w:ind w:firstLine="0"/>
              <w:jc w:val="right"/>
              <w:rPr>
                <w:rFonts w:eastAsia="Times New Roman" w:cs="Times New Roman"/>
                <w:color w:val="000000"/>
                <w:lang w:eastAsia="en-US"/>
              </w:rPr>
            </w:pPr>
            <w:r w:rsidRPr="00FA31A7">
              <w:rPr>
                <w:rFonts w:cs="Times New Roman"/>
              </w:rPr>
              <w:t>22</w:t>
            </w:r>
          </w:p>
        </w:tc>
        <w:tc>
          <w:tcPr>
            <w:tcW w:w="372" w:type="pct"/>
          </w:tcPr>
          <w:p w:rsidR="00C70407" w:rsidRPr="005A73FC" w:rsidP="00C70407" w14:paraId="278B5E0E" w14:textId="77777777">
            <w:pPr>
              <w:ind w:firstLine="0"/>
              <w:jc w:val="right"/>
              <w:rPr>
                <w:rFonts w:eastAsia="Times New Roman" w:cs="Times New Roman"/>
                <w:color w:val="000000"/>
                <w:lang w:eastAsia="en-US"/>
              </w:rPr>
            </w:pPr>
            <w:r w:rsidRPr="00FA31A7">
              <w:rPr>
                <w:rFonts w:cs="Times New Roman"/>
              </w:rPr>
              <w:t>20</w:t>
            </w:r>
          </w:p>
        </w:tc>
        <w:tc>
          <w:tcPr>
            <w:tcW w:w="351" w:type="pct"/>
            <w:hideMark/>
          </w:tcPr>
          <w:p w:rsidR="00C70407" w:rsidRPr="005A73FC" w:rsidP="00C70407" w14:paraId="28A41555"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16</w:t>
            </w:r>
          </w:p>
        </w:tc>
        <w:tc>
          <w:tcPr>
            <w:tcW w:w="351" w:type="pct"/>
            <w:hideMark/>
          </w:tcPr>
          <w:p w:rsidR="00C70407" w:rsidRPr="005A73FC" w:rsidP="00C70407" w14:paraId="39D313FA"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4</w:t>
            </w:r>
          </w:p>
        </w:tc>
        <w:tc>
          <w:tcPr>
            <w:tcW w:w="351" w:type="pct"/>
            <w:hideMark/>
          </w:tcPr>
          <w:p w:rsidR="00C70407" w:rsidRPr="005A73FC" w:rsidP="00C70407" w14:paraId="71B23D34"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5</w:t>
            </w:r>
          </w:p>
        </w:tc>
        <w:tc>
          <w:tcPr>
            <w:tcW w:w="351" w:type="pct"/>
            <w:hideMark/>
          </w:tcPr>
          <w:p w:rsidR="00C70407" w:rsidRPr="005A73FC" w:rsidP="00C70407" w14:paraId="5DE2D67F"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8</w:t>
            </w:r>
          </w:p>
        </w:tc>
        <w:tc>
          <w:tcPr>
            <w:tcW w:w="351" w:type="pct"/>
            <w:hideMark/>
          </w:tcPr>
          <w:p w:rsidR="00C70407" w:rsidRPr="005A73FC" w:rsidP="00C70407" w14:paraId="624BA179"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5</w:t>
            </w:r>
          </w:p>
        </w:tc>
        <w:tc>
          <w:tcPr>
            <w:tcW w:w="351" w:type="pct"/>
            <w:hideMark/>
          </w:tcPr>
          <w:p w:rsidR="00C70407" w:rsidRPr="005A73FC" w:rsidP="00C70407" w14:paraId="0A7E88E9"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15</w:t>
            </w:r>
          </w:p>
        </w:tc>
        <w:tc>
          <w:tcPr>
            <w:tcW w:w="351" w:type="pct"/>
            <w:hideMark/>
          </w:tcPr>
          <w:p w:rsidR="00C70407" w:rsidRPr="005A73FC" w:rsidP="00C70407" w14:paraId="3356FFFA"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19</w:t>
            </w:r>
          </w:p>
        </w:tc>
      </w:tr>
      <w:tr w14:paraId="7CF7DB57" w14:textId="77777777" w:rsidTr="00D72A7A">
        <w:tblPrEx>
          <w:tblW w:w="5000" w:type="pct"/>
          <w:tblLook w:val="04A0"/>
        </w:tblPrEx>
        <w:trPr>
          <w:trHeight w:val="288"/>
        </w:trPr>
        <w:tc>
          <w:tcPr>
            <w:tcW w:w="1099" w:type="pct"/>
            <w:hideMark/>
          </w:tcPr>
          <w:p w:rsidR="00C70407" w:rsidRPr="005A73FC" w:rsidP="00C70407" w14:paraId="3E40532E" w14:textId="77777777">
            <w:pPr>
              <w:ind w:firstLine="0"/>
              <w:rPr>
                <w:rFonts w:eastAsia="Times New Roman" w:cs="Times New Roman"/>
                <w:color w:val="000000"/>
                <w:lang w:eastAsia="en-US"/>
              </w:rPr>
            </w:pPr>
            <w:r w:rsidRPr="005A73FC">
              <w:rPr>
                <w:rFonts w:eastAsia="Times New Roman" w:cs="Times New Roman"/>
                <w:color w:val="000000"/>
                <w:lang w:eastAsia="en-US"/>
              </w:rPr>
              <w:t>TV—CBER</w:t>
            </w:r>
          </w:p>
        </w:tc>
        <w:tc>
          <w:tcPr>
            <w:tcW w:w="701" w:type="pct"/>
            <w:hideMark/>
          </w:tcPr>
          <w:p w:rsidR="00C70407" w:rsidRPr="005A73FC" w:rsidP="00C70407" w14:paraId="44C3E194" w14:textId="77777777">
            <w:pPr>
              <w:ind w:firstLine="0"/>
              <w:jc w:val="right"/>
              <w:rPr>
                <w:rFonts w:eastAsia="Times New Roman" w:cs="Times New Roman"/>
                <w:color w:val="000000"/>
                <w:lang w:eastAsia="en-US"/>
              </w:rPr>
            </w:pPr>
            <w:r w:rsidRPr="00FA31A7">
              <w:rPr>
                <w:rFonts w:cs="Times New Roman"/>
              </w:rPr>
              <w:t>2.8</w:t>
            </w:r>
          </w:p>
        </w:tc>
        <w:tc>
          <w:tcPr>
            <w:tcW w:w="372" w:type="pct"/>
          </w:tcPr>
          <w:p w:rsidR="00C70407" w:rsidRPr="005A73FC" w:rsidP="00C70407" w14:paraId="29B1CAC0" w14:textId="77777777">
            <w:pPr>
              <w:ind w:firstLine="0"/>
              <w:jc w:val="right"/>
              <w:rPr>
                <w:rFonts w:eastAsia="Times New Roman" w:cs="Times New Roman"/>
                <w:color w:val="000000"/>
                <w:lang w:eastAsia="en-US"/>
              </w:rPr>
            </w:pPr>
            <w:r w:rsidRPr="00FA31A7">
              <w:rPr>
                <w:rFonts w:cs="Times New Roman"/>
              </w:rPr>
              <w:t>3</w:t>
            </w:r>
          </w:p>
        </w:tc>
        <w:tc>
          <w:tcPr>
            <w:tcW w:w="372" w:type="pct"/>
          </w:tcPr>
          <w:p w:rsidR="00C70407" w:rsidRPr="005A73FC" w:rsidP="00C70407" w14:paraId="24BBF561" w14:textId="77777777">
            <w:pPr>
              <w:ind w:firstLine="0"/>
              <w:jc w:val="right"/>
              <w:rPr>
                <w:rFonts w:eastAsia="Times New Roman" w:cs="Times New Roman"/>
                <w:color w:val="000000"/>
                <w:lang w:eastAsia="en-US"/>
              </w:rPr>
            </w:pPr>
            <w:r w:rsidRPr="00FA31A7">
              <w:rPr>
                <w:rFonts w:cs="Times New Roman"/>
              </w:rPr>
              <w:t>2</w:t>
            </w:r>
          </w:p>
        </w:tc>
        <w:tc>
          <w:tcPr>
            <w:tcW w:w="351" w:type="pct"/>
            <w:hideMark/>
          </w:tcPr>
          <w:p w:rsidR="00C70407" w:rsidRPr="005A73FC" w:rsidP="00C70407" w14:paraId="59C1449B"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w:t>
            </w:r>
          </w:p>
        </w:tc>
        <w:tc>
          <w:tcPr>
            <w:tcW w:w="351" w:type="pct"/>
            <w:hideMark/>
          </w:tcPr>
          <w:p w:rsidR="00C70407" w:rsidRPr="005A73FC" w:rsidP="00C70407" w14:paraId="6671DB41"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w:t>
            </w:r>
          </w:p>
        </w:tc>
        <w:tc>
          <w:tcPr>
            <w:tcW w:w="351" w:type="pct"/>
            <w:hideMark/>
          </w:tcPr>
          <w:p w:rsidR="00C70407" w:rsidRPr="005A73FC" w:rsidP="00C70407" w14:paraId="38F52A80"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w:t>
            </w:r>
          </w:p>
        </w:tc>
        <w:tc>
          <w:tcPr>
            <w:tcW w:w="351" w:type="pct"/>
            <w:hideMark/>
          </w:tcPr>
          <w:p w:rsidR="00C70407" w:rsidRPr="005A73FC" w:rsidP="00C70407" w14:paraId="306C3AD5"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w:t>
            </w:r>
          </w:p>
        </w:tc>
        <w:tc>
          <w:tcPr>
            <w:tcW w:w="351" w:type="pct"/>
            <w:hideMark/>
          </w:tcPr>
          <w:p w:rsidR="00C70407" w:rsidRPr="005A73FC" w:rsidP="00C70407" w14:paraId="4319B80C"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w:t>
            </w:r>
          </w:p>
        </w:tc>
        <w:tc>
          <w:tcPr>
            <w:tcW w:w="351" w:type="pct"/>
            <w:hideMark/>
          </w:tcPr>
          <w:p w:rsidR="00C70407" w:rsidRPr="005A73FC" w:rsidP="00C70407" w14:paraId="4CB686D1"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3</w:t>
            </w:r>
          </w:p>
        </w:tc>
        <w:tc>
          <w:tcPr>
            <w:tcW w:w="351" w:type="pct"/>
            <w:hideMark/>
          </w:tcPr>
          <w:p w:rsidR="00C70407" w:rsidRPr="005A73FC" w:rsidP="00C70407" w14:paraId="115ECD54"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2</w:t>
            </w:r>
          </w:p>
        </w:tc>
      </w:tr>
      <w:tr w14:paraId="2C40B8FE" w14:textId="77777777" w:rsidTr="00D72A7A">
        <w:tblPrEx>
          <w:tblW w:w="5000" w:type="pct"/>
          <w:tblLook w:val="04A0"/>
        </w:tblPrEx>
        <w:trPr>
          <w:trHeight w:val="300"/>
        </w:trPr>
        <w:tc>
          <w:tcPr>
            <w:tcW w:w="1099" w:type="pct"/>
            <w:hideMark/>
          </w:tcPr>
          <w:p w:rsidR="00C70407" w:rsidRPr="005A73FC" w:rsidP="00C70407" w14:paraId="4BA691EA" w14:textId="77777777">
            <w:pPr>
              <w:ind w:firstLine="0"/>
              <w:rPr>
                <w:rFonts w:eastAsia="Times New Roman" w:cs="Times New Roman"/>
                <w:color w:val="000000"/>
                <w:lang w:eastAsia="en-US"/>
              </w:rPr>
            </w:pPr>
            <w:r w:rsidRPr="005A73FC">
              <w:rPr>
                <w:rFonts w:eastAsia="Times New Roman" w:cs="Times New Roman"/>
                <w:color w:val="000000"/>
                <w:lang w:eastAsia="en-US"/>
              </w:rPr>
              <w:t>Radio—CBER</w:t>
            </w:r>
          </w:p>
        </w:tc>
        <w:tc>
          <w:tcPr>
            <w:tcW w:w="701" w:type="pct"/>
            <w:hideMark/>
          </w:tcPr>
          <w:p w:rsidR="00C70407" w:rsidRPr="005A73FC" w:rsidP="00C70407" w14:paraId="50389AD8" w14:textId="77777777">
            <w:pPr>
              <w:ind w:firstLine="0"/>
              <w:jc w:val="right"/>
              <w:rPr>
                <w:rFonts w:eastAsia="Times New Roman" w:cs="Times New Roman"/>
                <w:color w:val="000000"/>
                <w:lang w:eastAsia="en-US"/>
              </w:rPr>
            </w:pPr>
            <w:r w:rsidRPr="00FA31A7">
              <w:rPr>
                <w:rFonts w:cs="Times New Roman"/>
              </w:rPr>
              <w:t>0.9</w:t>
            </w:r>
          </w:p>
        </w:tc>
        <w:tc>
          <w:tcPr>
            <w:tcW w:w="372" w:type="pct"/>
          </w:tcPr>
          <w:p w:rsidR="00C70407" w:rsidRPr="005A73FC" w:rsidP="00C70407" w14:paraId="26992C55" w14:textId="77777777">
            <w:pPr>
              <w:ind w:firstLine="0"/>
              <w:jc w:val="right"/>
              <w:rPr>
                <w:rFonts w:eastAsia="Times New Roman" w:cs="Times New Roman"/>
                <w:color w:val="000000"/>
                <w:lang w:eastAsia="en-US"/>
              </w:rPr>
            </w:pPr>
            <w:r w:rsidRPr="00FA31A7">
              <w:rPr>
                <w:rFonts w:cs="Times New Roman"/>
              </w:rPr>
              <w:t>0</w:t>
            </w:r>
          </w:p>
        </w:tc>
        <w:tc>
          <w:tcPr>
            <w:tcW w:w="372" w:type="pct"/>
          </w:tcPr>
          <w:p w:rsidR="00C70407" w:rsidRPr="005A73FC" w:rsidP="00C70407" w14:paraId="5D4686E1" w14:textId="77777777">
            <w:pPr>
              <w:ind w:firstLine="0"/>
              <w:jc w:val="right"/>
              <w:rPr>
                <w:rFonts w:eastAsia="Times New Roman" w:cs="Times New Roman"/>
                <w:color w:val="000000"/>
                <w:lang w:eastAsia="en-US"/>
              </w:rPr>
            </w:pPr>
            <w:r w:rsidRPr="00FA31A7">
              <w:rPr>
                <w:rFonts w:cs="Times New Roman"/>
              </w:rPr>
              <w:t>0</w:t>
            </w:r>
          </w:p>
        </w:tc>
        <w:tc>
          <w:tcPr>
            <w:tcW w:w="351" w:type="pct"/>
            <w:hideMark/>
          </w:tcPr>
          <w:p w:rsidR="00C70407" w:rsidRPr="005A73FC" w:rsidP="00C70407" w14:paraId="75B142F2"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1</w:t>
            </w:r>
          </w:p>
        </w:tc>
        <w:tc>
          <w:tcPr>
            <w:tcW w:w="351" w:type="pct"/>
            <w:hideMark/>
          </w:tcPr>
          <w:p w:rsidR="00C70407" w:rsidRPr="005A73FC" w:rsidP="00C70407" w14:paraId="2C623C9F"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1</w:t>
            </w:r>
          </w:p>
        </w:tc>
        <w:tc>
          <w:tcPr>
            <w:tcW w:w="351" w:type="pct"/>
            <w:hideMark/>
          </w:tcPr>
          <w:p w:rsidR="00C70407" w:rsidRPr="005A73FC" w:rsidP="00C70407" w14:paraId="4FBC593B"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0</w:t>
            </w:r>
          </w:p>
        </w:tc>
        <w:tc>
          <w:tcPr>
            <w:tcW w:w="351" w:type="pct"/>
            <w:hideMark/>
          </w:tcPr>
          <w:p w:rsidR="00C70407" w:rsidRPr="005A73FC" w:rsidP="00C70407" w14:paraId="07B8127D"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0</w:t>
            </w:r>
          </w:p>
        </w:tc>
        <w:tc>
          <w:tcPr>
            <w:tcW w:w="351" w:type="pct"/>
            <w:hideMark/>
          </w:tcPr>
          <w:p w:rsidR="00C70407" w:rsidRPr="005A73FC" w:rsidP="00C70407" w14:paraId="3BAA0806"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2</w:t>
            </w:r>
          </w:p>
        </w:tc>
        <w:tc>
          <w:tcPr>
            <w:tcW w:w="351" w:type="pct"/>
            <w:hideMark/>
          </w:tcPr>
          <w:p w:rsidR="00C70407" w:rsidRPr="005A73FC" w:rsidP="00C70407" w14:paraId="05029404"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2</w:t>
            </w:r>
          </w:p>
        </w:tc>
        <w:tc>
          <w:tcPr>
            <w:tcW w:w="351" w:type="pct"/>
            <w:hideMark/>
          </w:tcPr>
          <w:p w:rsidR="00C70407" w:rsidRPr="005A73FC" w:rsidP="00C70407" w14:paraId="4EF51C05" w14:textId="77777777">
            <w:pPr>
              <w:ind w:firstLine="0"/>
              <w:jc w:val="right"/>
              <w:rPr>
                <w:rFonts w:eastAsia="Times New Roman" w:cs="Times New Roman"/>
                <w:color w:val="000000"/>
                <w:lang w:eastAsia="en-US"/>
              </w:rPr>
            </w:pPr>
            <w:r w:rsidRPr="005A73FC">
              <w:rPr>
                <w:rFonts w:eastAsia="Times New Roman" w:cs="Times New Roman"/>
                <w:color w:val="000000"/>
                <w:lang w:eastAsia="en-US"/>
              </w:rPr>
              <w:t>2</w:t>
            </w:r>
          </w:p>
        </w:tc>
      </w:tr>
      <w:tr w14:paraId="00312C82" w14:textId="77777777" w:rsidTr="00D72A7A">
        <w:tblPrEx>
          <w:tblW w:w="5000" w:type="pct"/>
          <w:tblLook w:val="04A0"/>
        </w:tblPrEx>
        <w:trPr>
          <w:trHeight w:val="300"/>
        </w:trPr>
        <w:tc>
          <w:tcPr>
            <w:tcW w:w="1099" w:type="pct"/>
            <w:hideMark/>
          </w:tcPr>
          <w:p w:rsidR="00C70407" w:rsidRPr="005A73FC" w:rsidP="00C70407" w14:paraId="4A05C58F" w14:textId="77777777">
            <w:pPr>
              <w:ind w:firstLine="0"/>
              <w:rPr>
                <w:rFonts w:eastAsia="Times New Roman" w:cs="Times New Roman"/>
                <w:b/>
                <w:color w:val="000000"/>
                <w:lang w:eastAsia="en-US"/>
              </w:rPr>
            </w:pPr>
            <w:r w:rsidRPr="005A73FC">
              <w:rPr>
                <w:rFonts w:eastAsia="Times New Roman" w:cs="Times New Roman"/>
                <w:b/>
                <w:color w:val="000000"/>
                <w:lang w:eastAsia="en-US"/>
              </w:rPr>
              <w:t>Total</w:t>
            </w:r>
          </w:p>
        </w:tc>
        <w:tc>
          <w:tcPr>
            <w:tcW w:w="701" w:type="pct"/>
            <w:hideMark/>
          </w:tcPr>
          <w:p w:rsidR="00C70407" w:rsidRPr="005A73FC" w:rsidP="00C70407" w14:paraId="5A78DE42" w14:textId="77777777">
            <w:pPr>
              <w:ind w:firstLine="0"/>
              <w:jc w:val="right"/>
              <w:rPr>
                <w:rFonts w:eastAsia="Times New Roman" w:cs="Times New Roman"/>
                <w:b/>
                <w:color w:val="000000"/>
                <w:lang w:eastAsia="en-US"/>
              </w:rPr>
            </w:pPr>
            <w:r w:rsidRPr="00FA31A7">
              <w:rPr>
                <w:rFonts w:cs="Times New Roman"/>
                <w:b/>
                <w:bCs/>
              </w:rPr>
              <w:t>56</w:t>
            </w:r>
          </w:p>
        </w:tc>
        <w:tc>
          <w:tcPr>
            <w:tcW w:w="372" w:type="pct"/>
          </w:tcPr>
          <w:p w:rsidR="00C70407" w:rsidRPr="005A73FC" w:rsidP="00C70407" w14:paraId="69F3659D" w14:textId="77777777">
            <w:pPr>
              <w:ind w:firstLine="0"/>
              <w:jc w:val="right"/>
              <w:rPr>
                <w:rFonts w:eastAsia="Times New Roman" w:cs="Times New Roman"/>
                <w:b/>
                <w:color w:val="000000"/>
                <w:lang w:eastAsia="en-US"/>
              </w:rPr>
            </w:pPr>
            <w:r w:rsidRPr="00FA31A7">
              <w:rPr>
                <w:rFonts w:cs="Times New Roman"/>
                <w:b/>
                <w:bCs/>
              </w:rPr>
              <w:t>79</w:t>
            </w:r>
          </w:p>
        </w:tc>
        <w:tc>
          <w:tcPr>
            <w:tcW w:w="372" w:type="pct"/>
          </w:tcPr>
          <w:p w:rsidR="00C70407" w:rsidRPr="005A73FC" w:rsidP="00C70407" w14:paraId="398E177F" w14:textId="77777777">
            <w:pPr>
              <w:ind w:firstLine="0"/>
              <w:jc w:val="right"/>
              <w:rPr>
                <w:rFonts w:eastAsia="Times New Roman" w:cs="Times New Roman"/>
                <w:b/>
                <w:color w:val="000000"/>
                <w:lang w:eastAsia="en-US"/>
              </w:rPr>
            </w:pPr>
            <w:r w:rsidRPr="00FA31A7">
              <w:rPr>
                <w:rFonts w:cs="Times New Roman"/>
                <w:b/>
                <w:bCs/>
              </w:rPr>
              <w:t>73</w:t>
            </w:r>
          </w:p>
        </w:tc>
        <w:tc>
          <w:tcPr>
            <w:tcW w:w="351" w:type="pct"/>
            <w:hideMark/>
          </w:tcPr>
          <w:p w:rsidR="00C70407" w:rsidRPr="005A73FC" w:rsidP="00C70407" w14:paraId="1B28265A" w14:textId="77777777">
            <w:pPr>
              <w:ind w:firstLine="0"/>
              <w:jc w:val="right"/>
              <w:rPr>
                <w:rFonts w:eastAsia="Times New Roman" w:cs="Times New Roman"/>
                <w:b/>
                <w:color w:val="000000"/>
                <w:lang w:eastAsia="en-US"/>
              </w:rPr>
            </w:pPr>
            <w:r w:rsidRPr="005A73FC">
              <w:rPr>
                <w:rFonts w:eastAsia="Times New Roman" w:cs="Times New Roman"/>
                <w:b/>
                <w:color w:val="000000"/>
                <w:lang w:eastAsia="en-US"/>
              </w:rPr>
              <w:t>57</w:t>
            </w:r>
          </w:p>
        </w:tc>
        <w:tc>
          <w:tcPr>
            <w:tcW w:w="351" w:type="pct"/>
            <w:hideMark/>
          </w:tcPr>
          <w:p w:rsidR="00C70407" w:rsidRPr="005A73FC" w:rsidP="00C70407" w14:paraId="6E53FB8C" w14:textId="77777777">
            <w:pPr>
              <w:ind w:firstLine="0"/>
              <w:jc w:val="right"/>
              <w:rPr>
                <w:rFonts w:eastAsia="Times New Roman" w:cs="Times New Roman"/>
                <w:b/>
                <w:color w:val="000000"/>
                <w:lang w:eastAsia="en-US"/>
              </w:rPr>
            </w:pPr>
            <w:r w:rsidRPr="005A73FC">
              <w:rPr>
                <w:rFonts w:eastAsia="Times New Roman" w:cs="Times New Roman"/>
                <w:b/>
                <w:color w:val="000000"/>
                <w:lang w:eastAsia="en-US"/>
              </w:rPr>
              <w:t>41</w:t>
            </w:r>
          </w:p>
        </w:tc>
        <w:tc>
          <w:tcPr>
            <w:tcW w:w="351" w:type="pct"/>
            <w:hideMark/>
          </w:tcPr>
          <w:p w:rsidR="00C70407" w:rsidRPr="005A73FC" w:rsidP="00C70407" w14:paraId="26E6142F" w14:textId="77777777">
            <w:pPr>
              <w:ind w:firstLine="0"/>
              <w:jc w:val="right"/>
              <w:rPr>
                <w:rFonts w:eastAsia="Times New Roman" w:cs="Times New Roman"/>
                <w:b/>
                <w:color w:val="000000"/>
                <w:lang w:eastAsia="en-US"/>
              </w:rPr>
            </w:pPr>
            <w:r w:rsidRPr="005A73FC">
              <w:rPr>
                <w:rFonts w:eastAsia="Times New Roman" w:cs="Times New Roman"/>
                <w:b/>
                <w:color w:val="000000"/>
                <w:lang w:eastAsia="en-US"/>
              </w:rPr>
              <w:t>40</w:t>
            </w:r>
          </w:p>
        </w:tc>
        <w:tc>
          <w:tcPr>
            <w:tcW w:w="351" w:type="pct"/>
            <w:hideMark/>
          </w:tcPr>
          <w:p w:rsidR="00C70407" w:rsidRPr="005A73FC" w:rsidP="00C70407" w14:paraId="63A11F52" w14:textId="77777777">
            <w:pPr>
              <w:ind w:firstLine="0"/>
              <w:jc w:val="right"/>
              <w:rPr>
                <w:rFonts w:eastAsia="Times New Roman" w:cs="Times New Roman"/>
                <w:b/>
                <w:color w:val="000000"/>
                <w:lang w:eastAsia="en-US"/>
              </w:rPr>
            </w:pPr>
            <w:r w:rsidRPr="005A73FC">
              <w:rPr>
                <w:rFonts w:eastAsia="Times New Roman" w:cs="Times New Roman"/>
                <w:b/>
                <w:color w:val="000000"/>
                <w:lang w:eastAsia="en-US"/>
              </w:rPr>
              <w:t>41</w:t>
            </w:r>
          </w:p>
        </w:tc>
        <w:tc>
          <w:tcPr>
            <w:tcW w:w="351" w:type="pct"/>
            <w:hideMark/>
          </w:tcPr>
          <w:p w:rsidR="00C70407" w:rsidRPr="005A73FC" w:rsidP="00C70407" w14:paraId="373B7B3C" w14:textId="77777777">
            <w:pPr>
              <w:ind w:firstLine="0"/>
              <w:jc w:val="right"/>
              <w:rPr>
                <w:rFonts w:eastAsia="Times New Roman" w:cs="Times New Roman"/>
                <w:b/>
                <w:color w:val="000000"/>
                <w:lang w:eastAsia="en-US"/>
              </w:rPr>
            </w:pPr>
            <w:r w:rsidRPr="005A73FC">
              <w:rPr>
                <w:rFonts w:eastAsia="Times New Roman" w:cs="Times New Roman"/>
                <w:b/>
                <w:color w:val="000000"/>
                <w:lang w:eastAsia="en-US"/>
              </w:rPr>
              <w:t>51</w:t>
            </w:r>
          </w:p>
        </w:tc>
        <w:tc>
          <w:tcPr>
            <w:tcW w:w="351" w:type="pct"/>
            <w:hideMark/>
          </w:tcPr>
          <w:p w:rsidR="00C70407" w:rsidRPr="005A73FC" w:rsidP="00C70407" w14:paraId="7FF37C98" w14:textId="77777777">
            <w:pPr>
              <w:ind w:firstLine="0"/>
              <w:jc w:val="right"/>
              <w:rPr>
                <w:rFonts w:eastAsia="Times New Roman" w:cs="Times New Roman"/>
                <w:b/>
                <w:color w:val="000000"/>
                <w:lang w:eastAsia="en-US"/>
              </w:rPr>
            </w:pPr>
            <w:r w:rsidRPr="005A73FC">
              <w:rPr>
                <w:rFonts w:eastAsia="Times New Roman" w:cs="Times New Roman"/>
                <w:b/>
                <w:color w:val="000000"/>
                <w:lang w:eastAsia="en-US"/>
              </w:rPr>
              <w:t>58</w:t>
            </w:r>
          </w:p>
        </w:tc>
        <w:tc>
          <w:tcPr>
            <w:tcW w:w="351" w:type="pct"/>
            <w:hideMark/>
          </w:tcPr>
          <w:p w:rsidR="00C70407" w:rsidRPr="005A73FC" w:rsidP="00C70407" w14:paraId="3AFFBE38" w14:textId="77777777">
            <w:pPr>
              <w:ind w:firstLine="0"/>
              <w:jc w:val="right"/>
              <w:rPr>
                <w:rFonts w:eastAsia="Times New Roman" w:cs="Times New Roman"/>
                <w:b/>
                <w:color w:val="000000"/>
                <w:lang w:eastAsia="en-US"/>
              </w:rPr>
            </w:pPr>
            <w:r w:rsidRPr="005A73FC">
              <w:rPr>
                <w:rFonts w:eastAsia="Times New Roman" w:cs="Times New Roman"/>
                <w:b/>
                <w:color w:val="000000"/>
                <w:lang w:eastAsia="en-US"/>
              </w:rPr>
              <w:t>64</w:t>
            </w:r>
          </w:p>
        </w:tc>
      </w:tr>
    </w:tbl>
    <w:p w:rsidR="00066C3E" w:rsidRPr="005A73FC" w:rsidP="00AD4EE9" w14:paraId="7985399C" w14:textId="77777777">
      <w:pPr>
        <w:rPr>
          <w:rFonts w:cs="Times New Roman"/>
        </w:rPr>
      </w:pPr>
    </w:p>
    <w:p w:rsidR="00961CD6" w:rsidRPr="005A73FC" w:rsidP="00AD4EE9" w14:paraId="07001355" w14:textId="77777777">
      <w:pPr>
        <w:pStyle w:val="Heading3"/>
        <w:spacing w:before="120" w:after="120" w:line="240" w:lineRule="auto"/>
        <w:rPr>
          <w:rFonts w:cs="Times New Roman"/>
        </w:rPr>
      </w:pPr>
      <w:bookmarkStart w:id="48" w:name="_Toc145057691"/>
      <w:bookmarkStart w:id="49" w:name="_Toc141781651"/>
      <w:r w:rsidRPr="005A73FC">
        <w:rPr>
          <w:rFonts w:cs="Times New Roman"/>
        </w:rPr>
        <w:t>2. Cost to Read and Understand the Rule</w:t>
      </w:r>
      <w:bookmarkEnd w:id="48"/>
      <w:bookmarkEnd w:id="49"/>
    </w:p>
    <w:p w:rsidR="00262721" w:rsidRPr="005A73FC" w:rsidP="00E1271F" w14:paraId="28F256E8" w14:textId="09F48829">
      <w:pPr>
        <w:spacing w:line="360" w:lineRule="auto"/>
        <w:rPr>
          <w:rFonts w:cs="Times New Roman"/>
        </w:rPr>
      </w:pPr>
      <w:r w:rsidRPr="005A73FC">
        <w:rPr>
          <w:rFonts w:cs="Times New Roman"/>
        </w:rPr>
        <w:t xml:space="preserve">Individuals from the </w:t>
      </w:r>
      <w:r w:rsidRPr="005A73FC" w:rsidR="00094FC3">
        <w:rPr>
          <w:rFonts w:cs="Times New Roman"/>
        </w:rPr>
        <w:t>79</w:t>
      </w:r>
      <w:r w:rsidRPr="005A73FC">
        <w:rPr>
          <w:rFonts w:cs="Times New Roman"/>
        </w:rPr>
        <w:t xml:space="preserve"> pharmaceutical </w:t>
      </w:r>
      <w:r w:rsidRPr="005A73FC" w:rsidR="00EF57DA">
        <w:rPr>
          <w:rFonts w:cs="Times New Roman"/>
        </w:rPr>
        <w:t xml:space="preserve">and biologics </w:t>
      </w:r>
      <w:r w:rsidRPr="005A73FC" w:rsidR="00BF0A45">
        <w:rPr>
          <w:rFonts w:cs="Times New Roman"/>
        </w:rPr>
        <w:t xml:space="preserve">manufacturers </w:t>
      </w:r>
      <w:r w:rsidRPr="005A73FC" w:rsidR="00EF57DA">
        <w:rPr>
          <w:rFonts w:cs="Times New Roman"/>
        </w:rPr>
        <w:t xml:space="preserve">that currently </w:t>
      </w:r>
      <w:r w:rsidRPr="005A73FC" w:rsidR="009D2508">
        <w:rPr>
          <w:rFonts w:cs="Times New Roman"/>
        </w:rPr>
        <w:t xml:space="preserve">disseminate </w:t>
      </w:r>
      <w:r w:rsidRPr="005A73FC" w:rsidR="00EF57DA">
        <w:rPr>
          <w:rFonts w:cs="Times New Roman"/>
        </w:rPr>
        <w:t xml:space="preserve">or plan to soon </w:t>
      </w:r>
      <w:r w:rsidRPr="005A73FC" w:rsidR="009D2508">
        <w:rPr>
          <w:rFonts w:cs="Times New Roman"/>
        </w:rPr>
        <w:t>disseminate</w:t>
      </w:r>
      <w:r w:rsidRPr="005A73FC" w:rsidR="00EF57DA">
        <w:rPr>
          <w:rFonts w:cs="Times New Roman"/>
        </w:rPr>
        <w:t xml:space="preserve"> </w:t>
      </w:r>
      <w:r w:rsidRPr="005A73FC" w:rsidR="007118EA">
        <w:rPr>
          <w:rFonts w:cs="Times New Roman"/>
        </w:rPr>
        <w:t xml:space="preserve">television and radio </w:t>
      </w:r>
      <w:r w:rsidRPr="005A73FC" w:rsidR="00BF0A45">
        <w:rPr>
          <w:rFonts w:cs="Times New Roman"/>
        </w:rPr>
        <w:t>advertisements</w:t>
      </w:r>
      <w:r w:rsidRPr="005A73FC">
        <w:rPr>
          <w:rFonts w:cs="Times New Roman"/>
        </w:rPr>
        <w:t xml:space="preserve"> will need to devote time to reading and understanding this final rule</w:t>
      </w:r>
      <w:r w:rsidRPr="005A73FC" w:rsidR="005205E7">
        <w:rPr>
          <w:rFonts w:cs="Times New Roman"/>
        </w:rPr>
        <w:t xml:space="preserve">. </w:t>
      </w:r>
      <w:r w:rsidR="004532A6">
        <w:rPr>
          <w:rFonts w:cs="Times New Roman"/>
        </w:rPr>
        <w:t xml:space="preserve"> </w:t>
      </w:r>
      <w:r w:rsidRPr="005A73FC" w:rsidR="00CC283A">
        <w:rPr>
          <w:rFonts w:cs="Times New Roman"/>
        </w:rPr>
        <w:t xml:space="preserve">This is a one-time cost </w:t>
      </w:r>
      <w:r w:rsidRPr="005A73FC" w:rsidR="007B036C">
        <w:rPr>
          <w:rFonts w:cs="Times New Roman"/>
        </w:rPr>
        <w:t>that will be incurred</w:t>
      </w:r>
      <w:r w:rsidRPr="005A73FC" w:rsidR="00CC283A">
        <w:rPr>
          <w:rFonts w:cs="Times New Roman"/>
        </w:rPr>
        <w:t xml:space="preserve"> in the first year after the final rule publishes</w:t>
      </w:r>
      <w:r w:rsidRPr="005A73FC" w:rsidR="00451C0D">
        <w:rPr>
          <w:rFonts w:cs="Times New Roman"/>
        </w:rPr>
        <w:t xml:space="preserve">. </w:t>
      </w:r>
      <w:r w:rsidR="004532A6">
        <w:rPr>
          <w:rFonts w:cs="Times New Roman"/>
        </w:rPr>
        <w:t xml:space="preserve"> </w:t>
      </w:r>
      <w:r w:rsidRPr="005A73FC">
        <w:rPr>
          <w:rFonts w:cs="Times New Roman"/>
        </w:rPr>
        <w:t xml:space="preserve">We assume that on average </w:t>
      </w:r>
      <w:r w:rsidRPr="005A73FC" w:rsidR="00441D60">
        <w:rPr>
          <w:rFonts w:cs="Times New Roman"/>
        </w:rPr>
        <w:t>3</w:t>
      </w:r>
      <w:r w:rsidRPr="005A73FC">
        <w:rPr>
          <w:rFonts w:cs="Times New Roman"/>
        </w:rPr>
        <w:t xml:space="preserve"> people from each firm will read the rule: </w:t>
      </w:r>
      <w:r w:rsidRPr="005A73FC" w:rsidR="00441D60">
        <w:rPr>
          <w:rFonts w:cs="Times New Roman"/>
        </w:rPr>
        <w:t>one top executive, whose time is valued at $16</w:t>
      </w:r>
      <w:r w:rsidRPr="005A73FC" w:rsidR="0077180F">
        <w:rPr>
          <w:rFonts w:cs="Times New Roman"/>
        </w:rPr>
        <w:t>5</w:t>
      </w:r>
      <w:r w:rsidRPr="005A73FC" w:rsidR="00441D60">
        <w:rPr>
          <w:rFonts w:cs="Times New Roman"/>
        </w:rPr>
        <w:t xml:space="preserve"> per hour; one marketing manager, whose time is valued at $1</w:t>
      </w:r>
      <w:r w:rsidRPr="005A73FC" w:rsidR="0077180F">
        <w:rPr>
          <w:rFonts w:cs="Times New Roman"/>
        </w:rPr>
        <w:t>50</w:t>
      </w:r>
      <w:r w:rsidRPr="005A73FC" w:rsidR="00441D60">
        <w:rPr>
          <w:rFonts w:cs="Times New Roman"/>
        </w:rPr>
        <w:t xml:space="preserve"> per hour; and one lawyer, whose time is valued at $</w:t>
      </w:r>
      <w:r w:rsidRPr="005A73FC" w:rsidR="00F22175">
        <w:rPr>
          <w:rFonts w:cs="Times New Roman"/>
        </w:rPr>
        <w:t>159</w:t>
      </w:r>
      <w:r w:rsidRPr="005A73FC" w:rsidR="00441D60">
        <w:rPr>
          <w:rFonts w:cs="Times New Roman"/>
        </w:rPr>
        <w:t xml:space="preserve"> per hour.</w:t>
      </w:r>
      <w:r>
        <w:rPr>
          <w:rStyle w:val="FootnoteReference"/>
          <w:rFonts w:cs="Times New Roman"/>
          <w:vertAlign w:val="superscript"/>
        </w:rPr>
        <w:footnoteReference w:id="6"/>
      </w:r>
      <w:r w:rsidRPr="005A73FC" w:rsidR="00441D60">
        <w:rPr>
          <w:rFonts w:cs="Times New Roman"/>
          <w:vertAlign w:val="superscript"/>
        </w:rPr>
        <w:t>,</w:t>
      </w:r>
      <w:r>
        <w:rPr>
          <w:rStyle w:val="FootnoteReference"/>
          <w:rFonts w:cs="Times New Roman"/>
          <w:vertAlign w:val="superscript"/>
        </w:rPr>
        <w:footnoteReference w:id="7"/>
      </w:r>
      <w:r w:rsidRPr="005A73FC" w:rsidR="00441D60">
        <w:rPr>
          <w:rFonts w:cs="Times New Roman"/>
        </w:rPr>
        <w:t xml:space="preserve">  </w:t>
      </w:r>
      <w:r w:rsidRPr="005A73FC" w:rsidR="00BF0A45">
        <w:rPr>
          <w:rFonts w:eastAsia="Times New Roman" w:cs="Times New Roman"/>
          <w:lang w:eastAsia="en-US"/>
        </w:rPr>
        <w:t>At an average adult reading speed of 200-250 words per minute</w:t>
      </w:r>
      <w:r w:rsidR="00121994">
        <w:rPr>
          <w:rFonts w:eastAsia="Times New Roman" w:cs="Times New Roman"/>
          <w:lang w:eastAsia="en-US"/>
        </w:rPr>
        <w:t xml:space="preserve"> (</w:t>
      </w:r>
      <w:r w:rsidR="00121994">
        <w:rPr>
          <w:rFonts w:eastAsia="Times New Roman" w:cs="Times New Roman"/>
          <w:lang w:eastAsia="en-US"/>
        </w:rPr>
        <w:t>Trauzettel-Klosinkski</w:t>
      </w:r>
      <w:r w:rsidR="00121994">
        <w:rPr>
          <w:rFonts w:eastAsia="Times New Roman" w:cs="Times New Roman"/>
          <w:lang w:eastAsia="en-US"/>
        </w:rPr>
        <w:t xml:space="preserve"> et al., 2012)</w:t>
      </w:r>
      <w:r w:rsidRPr="005A73FC" w:rsidR="00BF0A45">
        <w:rPr>
          <w:rFonts w:eastAsia="Times New Roman" w:cs="Times New Roman"/>
          <w:lang w:eastAsia="en-US"/>
        </w:rPr>
        <w:t xml:space="preserve">, we estimate that it will take approximately </w:t>
      </w:r>
      <w:r w:rsidRPr="005A73FC" w:rsidR="00441D60">
        <w:rPr>
          <w:rFonts w:eastAsia="Times New Roman" w:cs="Times New Roman"/>
          <w:lang w:eastAsia="en-US"/>
        </w:rPr>
        <w:t>1 to 1.5</w:t>
      </w:r>
      <w:r w:rsidRPr="005A73FC" w:rsidR="00BF0A45">
        <w:rPr>
          <w:rFonts w:eastAsia="Times New Roman" w:cs="Times New Roman"/>
          <w:lang w:eastAsia="en-US"/>
        </w:rPr>
        <w:t xml:space="preserve"> hours </w:t>
      </w:r>
      <w:r w:rsidRPr="005A73FC" w:rsidR="007118EA">
        <w:rPr>
          <w:rFonts w:eastAsia="Times New Roman" w:cs="Times New Roman"/>
          <w:lang w:eastAsia="en-US"/>
        </w:rPr>
        <w:t xml:space="preserve">for each person </w:t>
      </w:r>
      <w:r w:rsidRPr="005A73FC" w:rsidR="00BF0A45">
        <w:rPr>
          <w:rFonts w:eastAsia="Times New Roman" w:cs="Times New Roman"/>
          <w:lang w:eastAsia="en-US"/>
        </w:rPr>
        <w:t xml:space="preserve">to read </w:t>
      </w:r>
      <w:r w:rsidRPr="005A73FC" w:rsidR="00441D60">
        <w:rPr>
          <w:rFonts w:eastAsia="Times New Roman" w:cs="Times New Roman"/>
          <w:lang w:eastAsia="en-US"/>
        </w:rPr>
        <w:t>this final rule</w:t>
      </w:r>
      <w:r w:rsidRPr="005A73FC" w:rsidR="00451C0D">
        <w:rPr>
          <w:rFonts w:eastAsia="Times New Roman" w:cs="Times New Roman"/>
          <w:lang w:eastAsia="en-US"/>
        </w:rPr>
        <w:t xml:space="preserve">. </w:t>
      </w:r>
      <w:r w:rsidR="00BE1F8E">
        <w:rPr>
          <w:rFonts w:eastAsia="Times New Roman" w:cs="Times New Roman"/>
          <w:lang w:eastAsia="en-US"/>
        </w:rPr>
        <w:t xml:space="preserve"> </w:t>
      </w:r>
      <w:r w:rsidRPr="005A73FC" w:rsidR="00441D60">
        <w:rPr>
          <w:rFonts w:eastAsia="Times New Roman" w:cs="Times New Roman"/>
          <w:lang w:eastAsia="en-US"/>
        </w:rPr>
        <w:t>Including time to consider the rule, we estimate each person will spend a total of 2 to 3 hours</w:t>
      </w:r>
      <w:r w:rsidRPr="005A73FC" w:rsidR="00451C0D">
        <w:rPr>
          <w:rFonts w:eastAsia="Times New Roman" w:cs="Times New Roman"/>
          <w:lang w:eastAsia="en-US"/>
        </w:rPr>
        <w:t xml:space="preserve">. </w:t>
      </w:r>
      <w:r w:rsidR="00BE1F8E">
        <w:rPr>
          <w:rFonts w:eastAsia="Times New Roman" w:cs="Times New Roman"/>
          <w:lang w:eastAsia="en-US"/>
        </w:rPr>
        <w:t xml:space="preserve"> </w:t>
      </w:r>
      <w:r w:rsidRPr="005A73FC" w:rsidR="007118EA">
        <w:rPr>
          <w:rFonts w:eastAsia="Times New Roman" w:cs="Times New Roman"/>
          <w:lang w:eastAsia="en-US"/>
        </w:rPr>
        <w:t>As shown in</w:t>
      </w:r>
      <w:r w:rsidRPr="005A73FC" w:rsidR="005747F5">
        <w:rPr>
          <w:rFonts w:eastAsia="Times New Roman" w:cs="Times New Roman"/>
          <w:lang w:eastAsia="en-US"/>
        </w:rPr>
        <w:t xml:space="preserve"> </w:t>
      </w:r>
      <w:r w:rsidRPr="005A73FC" w:rsidR="00FC0E46">
        <w:rPr>
          <w:rFonts w:eastAsia="Times New Roman" w:cs="Times New Roman"/>
          <w:lang w:eastAsia="en-US"/>
        </w:rPr>
        <w:fldChar w:fldCharType="begin"/>
      </w:r>
      <w:r w:rsidRPr="005A73FC" w:rsidR="00FC0E46">
        <w:rPr>
          <w:rFonts w:eastAsia="Times New Roman" w:cs="Times New Roman"/>
          <w:lang w:eastAsia="en-US"/>
        </w:rPr>
        <w:instrText xml:space="preserve"> REF _Ref62453389 </w:instrText>
      </w:r>
      <w:r w:rsidRPr="005A73FC" w:rsidR="00E1271F">
        <w:rPr>
          <w:rFonts w:eastAsia="Times New Roman" w:cs="Times New Roman"/>
          <w:lang w:eastAsia="en-US"/>
        </w:rPr>
        <w:instrText xml:space="preserve"> \* MERGEFORMAT </w:instrText>
      </w:r>
      <w:r w:rsidRPr="005A73FC" w:rsidR="00FC0E46">
        <w:rPr>
          <w:rFonts w:eastAsia="Times New Roman" w:cs="Times New Roman"/>
          <w:lang w:eastAsia="en-US"/>
        </w:rPr>
        <w:fldChar w:fldCharType="separate"/>
      </w:r>
      <w:r w:rsidRPr="005A73FC" w:rsidR="00F57762">
        <w:rPr>
          <w:rFonts w:cs="Times New Roman"/>
        </w:rPr>
        <w:t>Table 4</w:t>
      </w:r>
      <w:r w:rsidRPr="005A73FC" w:rsidR="00FC0E46">
        <w:rPr>
          <w:rFonts w:eastAsia="Times New Roman" w:cs="Times New Roman"/>
          <w:lang w:eastAsia="en-US"/>
        </w:rPr>
        <w:fldChar w:fldCharType="end"/>
      </w:r>
      <w:r w:rsidRPr="005A73FC" w:rsidR="007118EA">
        <w:rPr>
          <w:rFonts w:eastAsia="Times New Roman" w:cs="Times New Roman"/>
          <w:lang w:eastAsia="en-US"/>
        </w:rPr>
        <w:t>, t</w:t>
      </w:r>
      <w:r w:rsidRPr="005A73FC" w:rsidR="00961CD6">
        <w:rPr>
          <w:rFonts w:cs="Times New Roman"/>
        </w:rPr>
        <w:t xml:space="preserve">his yields a cost </w:t>
      </w:r>
      <w:r w:rsidRPr="005A73FC" w:rsidR="00A854DE">
        <w:rPr>
          <w:rFonts w:cs="Times New Roman"/>
        </w:rPr>
        <w:t>per firm for reading and understanding the rule of $</w:t>
      </w:r>
      <w:r w:rsidRPr="005A73FC" w:rsidR="00704160">
        <w:rPr>
          <w:rFonts w:cs="Times New Roman"/>
        </w:rPr>
        <w:t>948</w:t>
      </w:r>
      <w:r w:rsidRPr="005A73FC" w:rsidR="00A854DE">
        <w:rPr>
          <w:rFonts w:cs="Times New Roman"/>
        </w:rPr>
        <w:t xml:space="preserve"> to $</w:t>
      </w:r>
      <w:r w:rsidRPr="005A73FC" w:rsidR="00704160">
        <w:rPr>
          <w:rFonts w:cs="Times New Roman"/>
        </w:rPr>
        <w:t>1,422</w:t>
      </w:r>
      <w:r w:rsidRPr="005A73FC" w:rsidR="00A854DE">
        <w:rPr>
          <w:rFonts w:cs="Times New Roman"/>
        </w:rPr>
        <w:t xml:space="preserve"> and a total cost of $</w:t>
      </w:r>
      <w:r w:rsidRPr="005A73FC" w:rsidR="00571280">
        <w:rPr>
          <w:rFonts w:cs="Times New Roman"/>
        </w:rPr>
        <w:t>74,892</w:t>
      </w:r>
      <w:r w:rsidRPr="005A73FC" w:rsidR="00A854DE">
        <w:rPr>
          <w:rFonts w:cs="Times New Roman"/>
        </w:rPr>
        <w:t xml:space="preserve"> to $</w:t>
      </w:r>
      <w:r w:rsidRPr="005A73FC" w:rsidR="00571280">
        <w:rPr>
          <w:rFonts w:cs="Times New Roman"/>
        </w:rPr>
        <w:t>112,338</w:t>
      </w:r>
      <w:r w:rsidRPr="005A73FC" w:rsidR="00A854DE">
        <w:rPr>
          <w:rFonts w:cs="Times New Roman"/>
        </w:rPr>
        <w:t>.</w:t>
      </w:r>
    </w:p>
    <w:p w:rsidR="003E2A10" w:rsidRPr="005A73FC" w:rsidP="00E1271F" w14:paraId="73FCD081" w14:textId="77777777">
      <w:pPr>
        <w:pStyle w:val="TableTitle"/>
        <w:spacing w:line="360" w:lineRule="auto"/>
        <w:rPr>
          <w:rFonts w:ascii="Times New Roman" w:hAnsi="Times New Roman" w:cs="Times New Roman"/>
          <w:sz w:val="24"/>
          <w:szCs w:val="24"/>
        </w:rPr>
      </w:pPr>
      <w:bookmarkStart w:id="50" w:name="_Ref515953602"/>
    </w:p>
    <w:p w:rsidR="00E45AAC" w:rsidRPr="005A73FC" w:rsidP="00AD4EE9" w14:paraId="44D7D6FB" w14:textId="1FCBEE74">
      <w:pPr>
        <w:pStyle w:val="TableTitle"/>
        <w:rPr>
          <w:rFonts w:ascii="Times New Roman" w:hAnsi="Times New Roman" w:cs="Times New Roman"/>
          <w:sz w:val="24"/>
          <w:szCs w:val="24"/>
        </w:rPr>
      </w:pPr>
      <w:bookmarkStart w:id="51" w:name="_Ref62453389"/>
      <w:r w:rsidRPr="005A73FC">
        <w:rPr>
          <w:rFonts w:ascii="Times New Roman" w:hAnsi="Times New Roman" w:cs="Times New Roman"/>
          <w:sz w:val="24"/>
          <w:szCs w:val="24"/>
        </w:rPr>
        <w:t>Table</w:t>
      </w:r>
      <w:r w:rsidRPr="005A73FC" w:rsidR="00147FE4">
        <w:rPr>
          <w:rFonts w:ascii="Times New Roman" w:hAnsi="Times New Roman" w:cs="Times New Roman"/>
          <w:sz w:val="24"/>
          <w:szCs w:val="24"/>
        </w:rPr>
        <w:t xml:space="preserve"> </w:t>
      </w:r>
      <w:r w:rsidRPr="005A73FC" w:rsidR="0017483B">
        <w:rPr>
          <w:rFonts w:ascii="Times New Roman" w:hAnsi="Times New Roman" w:cs="Times New Roman"/>
          <w:sz w:val="24"/>
          <w:szCs w:val="24"/>
        </w:rPr>
        <w:fldChar w:fldCharType="begin"/>
      </w:r>
      <w:r w:rsidRPr="005A73FC" w:rsidR="0017483B">
        <w:rPr>
          <w:rFonts w:ascii="Times New Roman" w:hAnsi="Times New Roman" w:cs="Times New Roman"/>
          <w:sz w:val="24"/>
          <w:szCs w:val="24"/>
        </w:rPr>
        <w:instrText xml:space="preserve"> SEQ Table \* ARABIC </w:instrText>
      </w:r>
      <w:r w:rsidRPr="005A73FC"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4</w:t>
      </w:r>
      <w:r w:rsidRPr="005A73FC" w:rsidR="0017483B">
        <w:rPr>
          <w:rFonts w:ascii="Times New Roman" w:hAnsi="Times New Roman" w:cs="Times New Roman"/>
          <w:sz w:val="24"/>
          <w:szCs w:val="24"/>
        </w:rPr>
        <w:fldChar w:fldCharType="end"/>
      </w:r>
      <w:bookmarkEnd w:id="50"/>
      <w:bookmarkEnd w:id="51"/>
      <w:r w:rsidRPr="005A73FC">
        <w:rPr>
          <w:rFonts w:ascii="Times New Roman" w:hAnsi="Times New Roman" w:cs="Times New Roman"/>
          <w:sz w:val="24"/>
          <w:szCs w:val="24"/>
        </w:rPr>
        <w:t>:  Cost to Read and Understand the Rule</w:t>
      </w:r>
    </w:p>
    <w:tbl>
      <w:tblPr>
        <w:tblStyle w:val="TableGrid"/>
        <w:tblW w:w="5000" w:type="pct"/>
        <w:tblLook w:val="04A0"/>
      </w:tblPr>
      <w:tblGrid>
        <w:gridCol w:w="5760"/>
        <w:gridCol w:w="1795"/>
        <w:gridCol w:w="1795"/>
      </w:tblGrid>
      <w:tr w14:paraId="198E4F69" w14:textId="77777777" w:rsidTr="006E2B35">
        <w:tblPrEx>
          <w:tblW w:w="5000" w:type="pct"/>
          <w:tblLook w:val="04A0"/>
        </w:tblPrEx>
        <w:tc>
          <w:tcPr>
            <w:tcW w:w="3080" w:type="pct"/>
            <w:vAlign w:val="bottom"/>
          </w:tcPr>
          <w:p w:rsidR="00441D60" w:rsidRPr="005A73FC" w:rsidP="00AD4EE9" w14:paraId="275F273D" w14:textId="77777777">
            <w:pPr>
              <w:pStyle w:val="Table"/>
              <w:rPr>
                <w:rFonts w:cs="Times New Roman"/>
                <w:sz w:val="24"/>
                <w:szCs w:val="24"/>
              </w:rPr>
            </w:pPr>
            <w:r w:rsidRPr="005A73FC">
              <w:rPr>
                <w:rFonts w:cs="Times New Roman"/>
                <w:sz w:val="24"/>
                <w:szCs w:val="24"/>
              </w:rPr>
              <w:t> </w:t>
            </w:r>
          </w:p>
        </w:tc>
        <w:tc>
          <w:tcPr>
            <w:tcW w:w="960" w:type="pct"/>
            <w:vAlign w:val="bottom"/>
          </w:tcPr>
          <w:p w:rsidR="00441D60" w:rsidRPr="005A73FC" w:rsidP="00AD4EE9" w14:paraId="087110A7" w14:textId="77777777">
            <w:pPr>
              <w:pStyle w:val="Table"/>
              <w:jc w:val="center"/>
              <w:rPr>
                <w:rFonts w:cs="Times New Roman"/>
                <w:sz w:val="24"/>
                <w:szCs w:val="24"/>
              </w:rPr>
            </w:pPr>
            <w:r w:rsidRPr="005A73FC">
              <w:rPr>
                <w:rFonts w:cs="Times New Roman"/>
                <w:sz w:val="24"/>
                <w:szCs w:val="24"/>
              </w:rPr>
              <w:t>Low</w:t>
            </w:r>
          </w:p>
        </w:tc>
        <w:tc>
          <w:tcPr>
            <w:tcW w:w="960" w:type="pct"/>
            <w:vAlign w:val="bottom"/>
          </w:tcPr>
          <w:p w:rsidR="00441D60" w:rsidRPr="005A73FC" w:rsidP="00AD4EE9" w14:paraId="749880B3" w14:textId="77777777">
            <w:pPr>
              <w:pStyle w:val="Table"/>
              <w:jc w:val="center"/>
              <w:rPr>
                <w:rFonts w:cs="Times New Roman"/>
                <w:sz w:val="24"/>
                <w:szCs w:val="24"/>
              </w:rPr>
            </w:pPr>
            <w:r w:rsidRPr="005A73FC">
              <w:rPr>
                <w:rFonts w:cs="Times New Roman"/>
                <w:sz w:val="24"/>
                <w:szCs w:val="24"/>
              </w:rPr>
              <w:t>High</w:t>
            </w:r>
          </w:p>
        </w:tc>
      </w:tr>
      <w:tr w14:paraId="7BD8170B" w14:textId="77777777" w:rsidTr="006E2B35">
        <w:tblPrEx>
          <w:tblW w:w="5000" w:type="pct"/>
          <w:tblLook w:val="04A0"/>
        </w:tblPrEx>
        <w:tc>
          <w:tcPr>
            <w:tcW w:w="3080" w:type="pct"/>
            <w:tcBorders>
              <w:bottom w:val="single" w:sz="4" w:space="0" w:color="auto"/>
            </w:tcBorders>
            <w:vAlign w:val="bottom"/>
          </w:tcPr>
          <w:p w:rsidR="00DD64ED" w:rsidRPr="005A73FC" w:rsidP="00AD4EE9" w14:paraId="038936B4" w14:textId="77777777">
            <w:pPr>
              <w:pStyle w:val="Table"/>
              <w:rPr>
                <w:rFonts w:cs="Times New Roman"/>
                <w:sz w:val="24"/>
                <w:szCs w:val="24"/>
              </w:rPr>
            </w:pPr>
            <w:r w:rsidRPr="005A73FC">
              <w:rPr>
                <w:rFonts w:cs="Times New Roman"/>
                <w:sz w:val="24"/>
                <w:szCs w:val="24"/>
              </w:rPr>
              <w:t>Time to Read and Consider the Rule (Hours)</w:t>
            </w:r>
          </w:p>
        </w:tc>
        <w:tc>
          <w:tcPr>
            <w:tcW w:w="960" w:type="pct"/>
            <w:tcBorders>
              <w:bottom w:val="single" w:sz="4" w:space="0" w:color="auto"/>
            </w:tcBorders>
            <w:vAlign w:val="bottom"/>
          </w:tcPr>
          <w:p w:rsidR="00DD64ED" w:rsidRPr="005A73FC" w:rsidP="00AD4EE9" w14:paraId="42045CC6" w14:textId="77777777">
            <w:pPr>
              <w:pStyle w:val="Table"/>
              <w:jc w:val="right"/>
              <w:rPr>
                <w:rFonts w:cs="Times New Roman"/>
                <w:sz w:val="24"/>
                <w:szCs w:val="24"/>
              </w:rPr>
            </w:pPr>
            <w:r w:rsidRPr="005A73FC">
              <w:rPr>
                <w:rFonts w:cs="Times New Roman"/>
                <w:sz w:val="24"/>
                <w:szCs w:val="24"/>
              </w:rPr>
              <w:t>2</w:t>
            </w:r>
          </w:p>
        </w:tc>
        <w:tc>
          <w:tcPr>
            <w:tcW w:w="960" w:type="pct"/>
            <w:tcBorders>
              <w:bottom w:val="single" w:sz="4" w:space="0" w:color="auto"/>
            </w:tcBorders>
            <w:vAlign w:val="bottom"/>
          </w:tcPr>
          <w:p w:rsidR="00DD64ED" w:rsidRPr="005A73FC" w:rsidP="00AD4EE9" w14:paraId="3C67F969" w14:textId="77777777">
            <w:pPr>
              <w:pStyle w:val="Table"/>
              <w:jc w:val="right"/>
              <w:rPr>
                <w:rFonts w:cs="Times New Roman"/>
                <w:sz w:val="24"/>
                <w:szCs w:val="24"/>
              </w:rPr>
            </w:pPr>
            <w:r w:rsidRPr="005A73FC">
              <w:rPr>
                <w:rFonts w:cs="Times New Roman"/>
                <w:sz w:val="24"/>
                <w:szCs w:val="24"/>
              </w:rPr>
              <w:t>3</w:t>
            </w:r>
          </w:p>
        </w:tc>
      </w:tr>
      <w:tr w14:paraId="3F0E86BB" w14:textId="77777777" w:rsidTr="006E2B35">
        <w:tblPrEx>
          <w:tblW w:w="5000" w:type="pct"/>
          <w:tblLook w:val="04A0"/>
        </w:tblPrEx>
        <w:tc>
          <w:tcPr>
            <w:tcW w:w="3080" w:type="pct"/>
            <w:tcBorders>
              <w:bottom w:val="nil"/>
            </w:tcBorders>
            <w:shd w:val="clear" w:color="auto" w:fill="auto"/>
            <w:vAlign w:val="bottom"/>
          </w:tcPr>
          <w:p w:rsidR="00FD52DD" w:rsidRPr="005A73FC" w:rsidP="00FD52DD" w14:paraId="2BF90266" w14:textId="77777777">
            <w:pPr>
              <w:pStyle w:val="Table"/>
              <w:rPr>
                <w:rFonts w:cs="Times New Roman"/>
                <w:sz w:val="24"/>
                <w:szCs w:val="24"/>
              </w:rPr>
            </w:pPr>
            <w:r w:rsidRPr="005A73FC">
              <w:rPr>
                <w:rFonts w:cs="Times New Roman"/>
                <w:sz w:val="24"/>
                <w:szCs w:val="24"/>
              </w:rPr>
              <w:t>Cost per Top Executive</w:t>
            </w:r>
          </w:p>
        </w:tc>
        <w:tc>
          <w:tcPr>
            <w:tcW w:w="960" w:type="pct"/>
            <w:tcBorders>
              <w:bottom w:val="nil"/>
            </w:tcBorders>
            <w:shd w:val="clear" w:color="auto" w:fill="auto"/>
          </w:tcPr>
          <w:p w:rsidR="00FD52DD" w:rsidRPr="005A73FC" w:rsidP="00FD52DD" w14:paraId="0ADDD135" w14:textId="77777777">
            <w:pPr>
              <w:pStyle w:val="Table"/>
              <w:jc w:val="right"/>
              <w:rPr>
                <w:rFonts w:cs="Times New Roman"/>
                <w:sz w:val="24"/>
                <w:szCs w:val="24"/>
              </w:rPr>
            </w:pPr>
            <w:r w:rsidRPr="005A73FC">
              <w:rPr>
                <w:rFonts w:cs="Times New Roman"/>
                <w:sz w:val="24"/>
                <w:szCs w:val="24"/>
              </w:rPr>
              <w:t xml:space="preserve">$330 </w:t>
            </w:r>
          </w:p>
        </w:tc>
        <w:tc>
          <w:tcPr>
            <w:tcW w:w="960" w:type="pct"/>
            <w:tcBorders>
              <w:bottom w:val="nil"/>
            </w:tcBorders>
            <w:shd w:val="clear" w:color="auto" w:fill="auto"/>
          </w:tcPr>
          <w:p w:rsidR="00FD52DD" w:rsidRPr="005A73FC" w:rsidP="00FD52DD" w14:paraId="7AAFA309" w14:textId="77777777">
            <w:pPr>
              <w:pStyle w:val="Table"/>
              <w:jc w:val="right"/>
              <w:rPr>
                <w:rFonts w:cs="Times New Roman"/>
                <w:sz w:val="24"/>
                <w:szCs w:val="24"/>
              </w:rPr>
            </w:pPr>
            <w:r w:rsidRPr="005A73FC">
              <w:rPr>
                <w:rFonts w:cs="Times New Roman"/>
                <w:sz w:val="24"/>
                <w:szCs w:val="24"/>
              </w:rPr>
              <w:t xml:space="preserve">$495 </w:t>
            </w:r>
          </w:p>
        </w:tc>
      </w:tr>
      <w:tr w14:paraId="4097E2B7" w14:textId="77777777" w:rsidTr="006E2B35">
        <w:tblPrEx>
          <w:tblW w:w="5000" w:type="pct"/>
          <w:tblLook w:val="04A0"/>
        </w:tblPrEx>
        <w:tc>
          <w:tcPr>
            <w:tcW w:w="3080" w:type="pct"/>
            <w:tcBorders>
              <w:top w:val="nil"/>
              <w:bottom w:val="nil"/>
            </w:tcBorders>
            <w:shd w:val="clear" w:color="auto" w:fill="auto"/>
            <w:vAlign w:val="bottom"/>
          </w:tcPr>
          <w:p w:rsidR="00FD52DD" w:rsidRPr="005A73FC" w:rsidP="00FD52DD" w14:paraId="2B539485" w14:textId="77777777">
            <w:pPr>
              <w:pStyle w:val="Table"/>
              <w:rPr>
                <w:rFonts w:cs="Times New Roman"/>
                <w:sz w:val="24"/>
                <w:szCs w:val="24"/>
              </w:rPr>
            </w:pPr>
            <w:r w:rsidRPr="005A73FC">
              <w:rPr>
                <w:rFonts w:cs="Times New Roman"/>
                <w:sz w:val="24"/>
                <w:szCs w:val="24"/>
              </w:rPr>
              <w:t>Cost per Marketing Manager</w:t>
            </w:r>
          </w:p>
        </w:tc>
        <w:tc>
          <w:tcPr>
            <w:tcW w:w="960" w:type="pct"/>
            <w:tcBorders>
              <w:top w:val="nil"/>
              <w:bottom w:val="nil"/>
            </w:tcBorders>
            <w:shd w:val="clear" w:color="auto" w:fill="auto"/>
          </w:tcPr>
          <w:p w:rsidR="00FD52DD" w:rsidRPr="005A73FC" w:rsidP="00FD52DD" w14:paraId="40756AF6" w14:textId="77777777">
            <w:pPr>
              <w:pStyle w:val="Table"/>
              <w:jc w:val="right"/>
              <w:rPr>
                <w:rFonts w:cs="Times New Roman"/>
                <w:sz w:val="24"/>
                <w:szCs w:val="24"/>
              </w:rPr>
            </w:pPr>
            <w:r w:rsidRPr="005A73FC">
              <w:rPr>
                <w:rFonts w:cs="Times New Roman"/>
                <w:sz w:val="24"/>
                <w:szCs w:val="24"/>
              </w:rPr>
              <w:t xml:space="preserve">$300 </w:t>
            </w:r>
          </w:p>
        </w:tc>
        <w:tc>
          <w:tcPr>
            <w:tcW w:w="960" w:type="pct"/>
            <w:tcBorders>
              <w:top w:val="nil"/>
              <w:bottom w:val="nil"/>
            </w:tcBorders>
            <w:shd w:val="clear" w:color="auto" w:fill="auto"/>
          </w:tcPr>
          <w:p w:rsidR="00FD52DD" w:rsidRPr="005A73FC" w:rsidP="00FD52DD" w14:paraId="7395457E" w14:textId="77777777">
            <w:pPr>
              <w:pStyle w:val="Table"/>
              <w:jc w:val="right"/>
              <w:rPr>
                <w:rFonts w:cs="Times New Roman"/>
                <w:sz w:val="24"/>
                <w:szCs w:val="24"/>
              </w:rPr>
            </w:pPr>
            <w:r w:rsidRPr="005A73FC">
              <w:rPr>
                <w:rFonts w:cs="Times New Roman"/>
                <w:sz w:val="24"/>
                <w:szCs w:val="24"/>
              </w:rPr>
              <w:t xml:space="preserve">$450 </w:t>
            </w:r>
          </w:p>
        </w:tc>
      </w:tr>
      <w:tr w14:paraId="33A65435" w14:textId="77777777" w:rsidTr="006E2B35">
        <w:tblPrEx>
          <w:tblW w:w="5000" w:type="pct"/>
          <w:tblLook w:val="04A0"/>
        </w:tblPrEx>
        <w:tc>
          <w:tcPr>
            <w:tcW w:w="3080" w:type="pct"/>
            <w:tcBorders>
              <w:top w:val="nil"/>
              <w:bottom w:val="nil"/>
            </w:tcBorders>
            <w:shd w:val="clear" w:color="auto" w:fill="auto"/>
            <w:vAlign w:val="bottom"/>
          </w:tcPr>
          <w:p w:rsidR="00FD52DD" w:rsidRPr="005A73FC" w:rsidP="00FD52DD" w14:paraId="1DE16EB5" w14:textId="77777777">
            <w:pPr>
              <w:pStyle w:val="Table"/>
              <w:rPr>
                <w:rFonts w:cs="Times New Roman"/>
                <w:sz w:val="24"/>
                <w:szCs w:val="24"/>
              </w:rPr>
            </w:pPr>
            <w:r w:rsidRPr="005A73FC">
              <w:rPr>
                <w:rFonts w:cs="Times New Roman"/>
                <w:sz w:val="24"/>
                <w:szCs w:val="24"/>
              </w:rPr>
              <w:t>Cost per Lawyer</w:t>
            </w:r>
          </w:p>
        </w:tc>
        <w:tc>
          <w:tcPr>
            <w:tcW w:w="960" w:type="pct"/>
            <w:tcBorders>
              <w:top w:val="nil"/>
              <w:bottom w:val="nil"/>
            </w:tcBorders>
            <w:shd w:val="clear" w:color="auto" w:fill="auto"/>
          </w:tcPr>
          <w:p w:rsidR="00FD52DD" w:rsidRPr="005A73FC" w:rsidP="00FD52DD" w14:paraId="6C60E2A1" w14:textId="77777777">
            <w:pPr>
              <w:pStyle w:val="Table"/>
              <w:jc w:val="right"/>
              <w:rPr>
                <w:rFonts w:cs="Times New Roman"/>
                <w:sz w:val="24"/>
                <w:szCs w:val="24"/>
              </w:rPr>
            </w:pPr>
            <w:r w:rsidRPr="005A73FC">
              <w:rPr>
                <w:rFonts w:cs="Times New Roman"/>
                <w:sz w:val="24"/>
                <w:szCs w:val="24"/>
              </w:rPr>
              <w:t xml:space="preserve">$318 </w:t>
            </w:r>
          </w:p>
        </w:tc>
        <w:tc>
          <w:tcPr>
            <w:tcW w:w="960" w:type="pct"/>
            <w:tcBorders>
              <w:top w:val="nil"/>
              <w:bottom w:val="nil"/>
            </w:tcBorders>
            <w:shd w:val="clear" w:color="auto" w:fill="auto"/>
          </w:tcPr>
          <w:p w:rsidR="00FD52DD" w:rsidRPr="005A73FC" w:rsidP="00FD52DD" w14:paraId="5BE32243" w14:textId="77777777">
            <w:pPr>
              <w:pStyle w:val="Table"/>
              <w:jc w:val="right"/>
              <w:rPr>
                <w:rFonts w:cs="Times New Roman"/>
                <w:sz w:val="24"/>
                <w:szCs w:val="24"/>
              </w:rPr>
            </w:pPr>
            <w:r w:rsidRPr="005A73FC">
              <w:rPr>
                <w:rFonts w:cs="Times New Roman"/>
                <w:sz w:val="24"/>
                <w:szCs w:val="24"/>
              </w:rPr>
              <w:t xml:space="preserve">$477 </w:t>
            </w:r>
          </w:p>
        </w:tc>
      </w:tr>
      <w:tr w14:paraId="7788EABC" w14:textId="77777777" w:rsidTr="006E2B35">
        <w:tblPrEx>
          <w:tblW w:w="5000" w:type="pct"/>
          <w:tblLook w:val="04A0"/>
        </w:tblPrEx>
        <w:tc>
          <w:tcPr>
            <w:tcW w:w="3080" w:type="pct"/>
            <w:tcBorders>
              <w:top w:val="nil"/>
            </w:tcBorders>
            <w:shd w:val="clear" w:color="auto" w:fill="auto"/>
            <w:vAlign w:val="bottom"/>
          </w:tcPr>
          <w:p w:rsidR="00FD52DD" w:rsidRPr="005A73FC" w:rsidP="00FD52DD" w14:paraId="0EF9565D" w14:textId="77777777">
            <w:pPr>
              <w:pStyle w:val="Table"/>
              <w:rPr>
                <w:rFonts w:cs="Times New Roman"/>
                <w:b/>
                <w:sz w:val="24"/>
                <w:szCs w:val="24"/>
              </w:rPr>
            </w:pPr>
            <w:r w:rsidRPr="005A73FC">
              <w:rPr>
                <w:rFonts w:cs="Times New Roman"/>
                <w:b/>
                <w:sz w:val="24"/>
                <w:szCs w:val="24"/>
              </w:rPr>
              <w:t>Cost per Firm</w:t>
            </w:r>
          </w:p>
        </w:tc>
        <w:tc>
          <w:tcPr>
            <w:tcW w:w="960" w:type="pct"/>
            <w:tcBorders>
              <w:top w:val="nil"/>
            </w:tcBorders>
            <w:shd w:val="clear" w:color="auto" w:fill="auto"/>
          </w:tcPr>
          <w:p w:rsidR="00FD52DD" w:rsidRPr="005A73FC" w:rsidP="00FD52DD" w14:paraId="0E72F0D9" w14:textId="77777777">
            <w:pPr>
              <w:pStyle w:val="Table"/>
              <w:jc w:val="right"/>
              <w:rPr>
                <w:rFonts w:cs="Times New Roman"/>
                <w:b/>
                <w:sz w:val="24"/>
                <w:szCs w:val="24"/>
                <w:highlight w:val="yellow"/>
              </w:rPr>
            </w:pPr>
            <w:r w:rsidRPr="005A73FC">
              <w:rPr>
                <w:rFonts w:cs="Times New Roman"/>
                <w:sz w:val="24"/>
                <w:szCs w:val="24"/>
              </w:rPr>
              <w:t xml:space="preserve">$948 </w:t>
            </w:r>
          </w:p>
        </w:tc>
        <w:tc>
          <w:tcPr>
            <w:tcW w:w="960" w:type="pct"/>
            <w:tcBorders>
              <w:top w:val="nil"/>
            </w:tcBorders>
            <w:shd w:val="clear" w:color="auto" w:fill="auto"/>
          </w:tcPr>
          <w:p w:rsidR="00FD52DD" w:rsidRPr="005A73FC" w:rsidP="00FD52DD" w14:paraId="6A8E7E1C" w14:textId="77777777">
            <w:pPr>
              <w:pStyle w:val="Table"/>
              <w:jc w:val="right"/>
              <w:rPr>
                <w:rFonts w:cs="Times New Roman"/>
                <w:b/>
                <w:sz w:val="24"/>
                <w:szCs w:val="24"/>
                <w:highlight w:val="yellow"/>
              </w:rPr>
            </w:pPr>
            <w:r w:rsidRPr="005A73FC">
              <w:rPr>
                <w:rFonts w:cs="Times New Roman"/>
                <w:sz w:val="24"/>
                <w:szCs w:val="24"/>
              </w:rPr>
              <w:t xml:space="preserve">$1,422 </w:t>
            </w:r>
          </w:p>
        </w:tc>
      </w:tr>
      <w:tr w14:paraId="58BC97EA" w14:textId="77777777" w:rsidTr="006E2B35">
        <w:tblPrEx>
          <w:tblW w:w="5000" w:type="pct"/>
          <w:tblLook w:val="04A0"/>
        </w:tblPrEx>
        <w:tc>
          <w:tcPr>
            <w:tcW w:w="3080" w:type="pct"/>
            <w:vAlign w:val="bottom"/>
          </w:tcPr>
          <w:p w:rsidR="00920F03" w:rsidRPr="005A73FC" w:rsidP="00920F03" w14:paraId="5AA22415" w14:textId="77777777">
            <w:pPr>
              <w:pStyle w:val="Table"/>
              <w:rPr>
                <w:rFonts w:cs="Times New Roman"/>
                <w:b/>
                <w:sz w:val="24"/>
                <w:szCs w:val="24"/>
              </w:rPr>
            </w:pPr>
            <w:r w:rsidRPr="005A73FC">
              <w:rPr>
                <w:rFonts w:cs="Times New Roman"/>
                <w:b/>
                <w:sz w:val="24"/>
                <w:szCs w:val="24"/>
              </w:rPr>
              <w:t>Total Cost for 79 Firms</w:t>
            </w:r>
          </w:p>
        </w:tc>
        <w:tc>
          <w:tcPr>
            <w:tcW w:w="960" w:type="pct"/>
          </w:tcPr>
          <w:p w:rsidR="00920F03" w:rsidRPr="005A73FC" w:rsidP="00920F03" w14:paraId="194F2827" w14:textId="77777777">
            <w:pPr>
              <w:pStyle w:val="Table"/>
              <w:jc w:val="right"/>
              <w:rPr>
                <w:rFonts w:cs="Times New Roman"/>
                <w:b/>
                <w:sz w:val="24"/>
                <w:szCs w:val="24"/>
              </w:rPr>
            </w:pPr>
            <w:r w:rsidRPr="005A73FC">
              <w:rPr>
                <w:rFonts w:cs="Times New Roman"/>
                <w:sz w:val="24"/>
                <w:szCs w:val="24"/>
              </w:rPr>
              <w:t xml:space="preserve">$74,892 </w:t>
            </w:r>
          </w:p>
        </w:tc>
        <w:tc>
          <w:tcPr>
            <w:tcW w:w="960" w:type="pct"/>
          </w:tcPr>
          <w:p w:rsidR="00920F03" w:rsidRPr="005A73FC" w:rsidP="00920F03" w14:paraId="0CC41093" w14:textId="77777777">
            <w:pPr>
              <w:pStyle w:val="Table"/>
              <w:jc w:val="right"/>
              <w:rPr>
                <w:rFonts w:cs="Times New Roman"/>
                <w:b/>
                <w:sz w:val="24"/>
                <w:szCs w:val="24"/>
              </w:rPr>
            </w:pPr>
            <w:r w:rsidRPr="005A73FC">
              <w:rPr>
                <w:rFonts w:cs="Times New Roman"/>
                <w:sz w:val="24"/>
                <w:szCs w:val="24"/>
              </w:rPr>
              <w:t xml:space="preserve">$112,338 </w:t>
            </w:r>
          </w:p>
        </w:tc>
      </w:tr>
    </w:tbl>
    <w:p w:rsidR="00066C3E" w:rsidRPr="005A73FC" w:rsidP="00AD4EE9" w14:paraId="561CD4E8" w14:textId="77777777">
      <w:pPr>
        <w:rPr>
          <w:rFonts w:cs="Times New Roman"/>
        </w:rPr>
      </w:pPr>
    </w:p>
    <w:p w:rsidR="00961CD6" w:rsidRPr="005A73FC" w:rsidP="00E1271F" w14:paraId="2B20AD83" w14:textId="77777777">
      <w:pPr>
        <w:pStyle w:val="Heading3"/>
        <w:spacing w:before="120" w:after="120" w:line="360" w:lineRule="auto"/>
        <w:rPr>
          <w:rFonts w:cs="Times New Roman"/>
        </w:rPr>
      </w:pPr>
      <w:bookmarkStart w:id="52" w:name="_Toc145057692"/>
      <w:bookmarkStart w:id="53" w:name="_Toc141781652"/>
      <w:r w:rsidRPr="005A73FC">
        <w:rPr>
          <w:rFonts w:cs="Times New Roman"/>
        </w:rPr>
        <w:t xml:space="preserve">3. </w:t>
      </w:r>
      <w:r w:rsidRPr="005A73FC" w:rsidR="005610AF">
        <w:rPr>
          <w:rFonts w:cs="Times New Roman"/>
        </w:rPr>
        <w:t>Cost to Revise</w:t>
      </w:r>
      <w:r w:rsidRPr="005A73FC" w:rsidR="007B3C87">
        <w:rPr>
          <w:rFonts w:cs="Times New Roman"/>
        </w:rPr>
        <w:t xml:space="preserve"> </w:t>
      </w:r>
      <w:r w:rsidRPr="005A73FC" w:rsidR="003208A6">
        <w:rPr>
          <w:rFonts w:cs="Times New Roman"/>
        </w:rPr>
        <w:t xml:space="preserve">Company </w:t>
      </w:r>
      <w:r w:rsidRPr="005A73FC" w:rsidR="007B3C87">
        <w:rPr>
          <w:rFonts w:cs="Times New Roman"/>
        </w:rPr>
        <w:t>Standard Operating Procedures</w:t>
      </w:r>
      <w:bookmarkEnd w:id="52"/>
      <w:bookmarkEnd w:id="53"/>
    </w:p>
    <w:p w:rsidR="00262721" w:rsidRPr="005A73FC" w:rsidP="00E1271F" w14:paraId="1FAD3D47" w14:textId="77777777">
      <w:pPr>
        <w:spacing w:line="360" w:lineRule="auto"/>
        <w:rPr>
          <w:rFonts w:cs="Times New Roman"/>
        </w:rPr>
      </w:pPr>
      <w:r w:rsidRPr="005A73FC">
        <w:rPr>
          <w:rFonts w:cs="Times New Roman"/>
        </w:rPr>
        <w:t>This final rule would lead to one-time cost</w:t>
      </w:r>
      <w:r w:rsidRPr="005A73FC" w:rsidR="001D18BC">
        <w:rPr>
          <w:rFonts w:cs="Times New Roman"/>
        </w:rPr>
        <w:t>s</w:t>
      </w:r>
      <w:r w:rsidRPr="005A73FC">
        <w:rPr>
          <w:rFonts w:cs="Times New Roman"/>
        </w:rPr>
        <w:t xml:space="preserve"> </w:t>
      </w:r>
      <w:r w:rsidRPr="005A73FC" w:rsidR="001D18BC">
        <w:rPr>
          <w:rFonts w:cs="Times New Roman"/>
        </w:rPr>
        <w:t>for</w:t>
      </w:r>
      <w:r w:rsidRPr="005A73FC">
        <w:rPr>
          <w:rFonts w:cs="Times New Roman"/>
        </w:rPr>
        <w:t xml:space="preserve"> </w:t>
      </w:r>
      <w:r w:rsidRPr="005A73FC" w:rsidR="001D18BC">
        <w:rPr>
          <w:rFonts w:cs="Times New Roman"/>
        </w:rPr>
        <w:t xml:space="preserve">pharmaceutical </w:t>
      </w:r>
      <w:r w:rsidRPr="005A73FC">
        <w:rPr>
          <w:rFonts w:cs="Times New Roman"/>
        </w:rPr>
        <w:t xml:space="preserve">advertisers </w:t>
      </w:r>
      <w:r w:rsidRPr="005A73FC" w:rsidR="001D18BC">
        <w:rPr>
          <w:rFonts w:cs="Times New Roman"/>
        </w:rPr>
        <w:t>to set</w:t>
      </w:r>
      <w:r w:rsidRPr="005A73FC">
        <w:rPr>
          <w:rFonts w:cs="Times New Roman"/>
        </w:rPr>
        <w:t xml:space="preserve"> up new standard operating procedures for meeting the </w:t>
      </w:r>
      <w:r w:rsidRPr="005A73FC" w:rsidR="003030B6">
        <w:rPr>
          <w:rFonts w:cs="Times New Roman"/>
        </w:rPr>
        <w:t>CCN</w:t>
      </w:r>
      <w:r w:rsidRPr="005A73FC">
        <w:rPr>
          <w:rFonts w:cs="Times New Roman"/>
        </w:rPr>
        <w:t xml:space="preserve"> criteria</w:t>
      </w:r>
      <w:r w:rsidRPr="005A73FC" w:rsidR="001D18BC">
        <w:rPr>
          <w:rFonts w:cs="Times New Roman"/>
        </w:rPr>
        <w:t>, including presentation of</w:t>
      </w:r>
      <w:r w:rsidRPr="005A73FC">
        <w:rPr>
          <w:rFonts w:cs="Times New Roman"/>
        </w:rPr>
        <w:t xml:space="preserve"> the major statement in television advertisements </w:t>
      </w:r>
      <w:r w:rsidRPr="005A73FC" w:rsidR="0010463B">
        <w:rPr>
          <w:rFonts w:cs="Times New Roman"/>
        </w:rPr>
        <w:t>concurrently using</w:t>
      </w:r>
      <w:r w:rsidRPr="005A73FC">
        <w:rPr>
          <w:rFonts w:cs="Times New Roman"/>
        </w:rPr>
        <w:t xml:space="preserve"> both audio and </w:t>
      </w:r>
      <w:r w:rsidRPr="005A73FC" w:rsidR="0010463B">
        <w:rPr>
          <w:rFonts w:cs="Times New Roman"/>
        </w:rPr>
        <w:t>text.</w:t>
      </w:r>
    </w:p>
    <w:p w:rsidR="00030A8B" w:rsidRPr="005A73FC" w:rsidP="00747973" w14:paraId="54149998" w14:textId="0E20BEC5">
      <w:pPr>
        <w:spacing w:line="360" w:lineRule="auto"/>
        <w:rPr>
          <w:rFonts w:cs="Times New Roman"/>
        </w:rPr>
      </w:pPr>
      <w:r w:rsidRPr="005A73FC">
        <w:rPr>
          <w:rFonts w:cs="Times New Roman"/>
        </w:rPr>
        <w:t xml:space="preserve">In Section H of the </w:t>
      </w:r>
      <w:r w:rsidRPr="005A73FC" w:rsidR="001121B3">
        <w:rPr>
          <w:rFonts w:cs="Times New Roman"/>
        </w:rPr>
        <w:t>Preliminary Regulatory Impact Analysis</w:t>
      </w:r>
      <w:r w:rsidRPr="005A73FC">
        <w:rPr>
          <w:rFonts w:cs="Times New Roman"/>
        </w:rPr>
        <w:t>, we estimated the costs of an alternative that included dual modality.</w:t>
      </w:r>
      <w:r w:rsidRPr="005A73FC" w:rsidR="00451C0D">
        <w:rPr>
          <w:rFonts w:cs="Times New Roman"/>
        </w:rPr>
        <w:t xml:space="preserve"> </w:t>
      </w:r>
      <w:r w:rsidR="00354030">
        <w:rPr>
          <w:rFonts w:cs="Times New Roman"/>
        </w:rPr>
        <w:t xml:space="preserve"> </w:t>
      </w:r>
      <w:r w:rsidRPr="005A73FC">
        <w:rPr>
          <w:rFonts w:cs="Times New Roman"/>
        </w:rPr>
        <w:t xml:space="preserve">For that alternative, FDA estimated that all </w:t>
      </w:r>
      <w:r w:rsidRPr="005A73FC" w:rsidR="00961CD6">
        <w:rPr>
          <w:rFonts w:cs="Times New Roman"/>
        </w:rPr>
        <w:t>firms who submit</w:t>
      </w:r>
      <w:r w:rsidRPr="005A73FC">
        <w:rPr>
          <w:rFonts w:cs="Times New Roman"/>
        </w:rPr>
        <w:t xml:space="preserve"> advertisements would bear one-time costs</w:t>
      </w:r>
      <w:r w:rsidRPr="005A73FC" w:rsidR="00262721">
        <w:rPr>
          <w:rFonts w:cs="Times New Roman"/>
        </w:rPr>
        <w:t xml:space="preserve"> for developing new standard operating procedures</w:t>
      </w:r>
      <w:r w:rsidRPr="005A73FC" w:rsidR="00A854DE">
        <w:rPr>
          <w:rFonts w:cs="Times New Roman"/>
        </w:rPr>
        <w:t xml:space="preserve"> because current standard practice </w:t>
      </w:r>
      <w:r w:rsidR="00AE51FF">
        <w:rPr>
          <w:rFonts w:cs="Times New Roman"/>
        </w:rPr>
        <w:t>is not likely to</w:t>
      </w:r>
      <w:r w:rsidRPr="005A73FC" w:rsidR="00A854DE">
        <w:rPr>
          <w:rFonts w:cs="Times New Roman"/>
        </w:rPr>
        <w:t xml:space="preserve"> satisfy the dual modality requirement.</w:t>
      </w:r>
      <w:r w:rsidRPr="005A73FC" w:rsidR="00961CD6">
        <w:rPr>
          <w:rFonts w:cs="Times New Roman"/>
        </w:rPr>
        <w:t xml:space="preserve"> </w:t>
      </w:r>
      <w:r w:rsidR="00354030">
        <w:rPr>
          <w:rFonts w:cs="Times New Roman"/>
        </w:rPr>
        <w:t xml:space="preserve"> </w:t>
      </w:r>
      <w:r w:rsidRPr="005A73FC">
        <w:rPr>
          <w:rFonts w:cs="Times New Roman"/>
        </w:rPr>
        <w:t>We estimated SOP revisions would require 10 to 20 hours of upper management time, 40 to 80 hours of marketing management time, and 80 to 120 hours of technical writing time</w:t>
      </w:r>
      <w:r w:rsidRPr="005A73FC" w:rsidR="00451C0D">
        <w:rPr>
          <w:rFonts w:cs="Times New Roman"/>
        </w:rPr>
        <w:t xml:space="preserve">. </w:t>
      </w:r>
      <w:r w:rsidRPr="005A73FC" w:rsidR="00F0230F">
        <w:rPr>
          <w:rFonts w:cs="Times New Roman"/>
        </w:rPr>
        <w:t xml:space="preserve"> </w:t>
      </w:r>
      <w:r w:rsidRPr="005A73FC">
        <w:rPr>
          <w:rFonts w:cs="Times New Roman"/>
        </w:rPr>
        <w:t xml:space="preserve">For the proposed rule, the FDA </w:t>
      </w:r>
      <w:r w:rsidRPr="005A73FC" w:rsidR="00262721">
        <w:rPr>
          <w:rFonts w:cs="Times New Roman"/>
        </w:rPr>
        <w:t xml:space="preserve">received no substantive </w:t>
      </w:r>
      <w:r w:rsidRPr="005A73FC">
        <w:rPr>
          <w:rFonts w:cs="Times New Roman"/>
        </w:rPr>
        <w:t>comments on the estimated range of costs and its components</w:t>
      </w:r>
      <w:r w:rsidRPr="005A73FC" w:rsidR="00451C0D">
        <w:rPr>
          <w:rFonts w:cs="Times New Roman"/>
        </w:rPr>
        <w:t xml:space="preserve">. </w:t>
      </w:r>
      <w:r w:rsidR="00354030">
        <w:rPr>
          <w:rFonts w:cs="Times New Roman"/>
        </w:rPr>
        <w:t xml:space="preserve"> </w:t>
      </w:r>
      <w:r w:rsidRPr="005A73FC">
        <w:rPr>
          <w:rFonts w:cs="Times New Roman"/>
        </w:rPr>
        <w:t>As discussed in our response to comments that the proposed standards might increase the length of some television advertisements, we increase the high end of the number of hours for each labor category by 25 percent to account for additional planning and procedure adjustments that might be needed to produce ad</w:t>
      </w:r>
      <w:r w:rsidRPr="005A73FC" w:rsidR="00B229B9">
        <w:rPr>
          <w:rFonts w:cs="Times New Roman"/>
        </w:rPr>
        <w:t>vertisement</w:t>
      </w:r>
      <w:r w:rsidRPr="005A73FC">
        <w:rPr>
          <w:rFonts w:cs="Times New Roman"/>
        </w:rPr>
        <w:t xml:space="preserve">s that comply with </w:t>
      </w:r>
      <w:r w:rsidR="00F04708">
        <w:rPr>
          <w:rFonts w:cs="Times New Roman"/>
        </w:rPr>
        <w:t xml:space="preserve">the </w:t>
      </w:r>
      <w:r w:rsidRPr="000D3E97">
        <w:rPr>
          <w:rFonts w:cs="Times New Roman"/>
        </w:rPr>
        <w:t xml:space="preserve">standards and remain within current </w:t>
      </w:r>
      <w:r w:rsidRPr="000D3E97" w:rsidR="00411467">
        <w:rPr>
          <w:rFonts w:cs="Times New Roman"/>
        </w:rPr>
        <w:t>adver</w:t>
      </w:r>
      <w:r w:rsidRPr="000D3E97" w:rsidR="005F7742">
        <w:rPr>
          <w:rFonts w:cs="Times New Roman"/>
        </w:rPr>
        <w:t>t</w:t>
      </w:r>
      <w:r w:rsidRPr="000D3E97" w:rsidR="00411467">
        <w:rPr>
          <w:rFonts w:cs="Times New Roman"/>
        </w:rPr>
        <w:t xml:space="preserve">ising </w:t>
      </w:r>
      <w:r w:rsidRPr="000D3E97" w:rsidR="000E087A">
        <w:rPr>
          <w:rFonts w:cs="Times New Roman"/>
        </w:rPr>
        <w:t>time durations.</w:t>
      </w:r>
      <w:r w:rsidRPr="000D3E97" w:rsidR="00451C0D">
        <w:rPr>
          <w:rFonts w:cs="Times New Roman"/>
        </w:rPr>
        <w:t xml:space="preserve"> </w:t>
      </w:r>
      <w:r w:rsidRPr="000D3E97" w:rsidR="00F0230F">
        <w:rPr>
          <w:rFonts w:cs="Times New Roman"/>
        </w:rPr>
        <w:t xml:space="preserve"> </w:t>
      </w:r>
      <w:r w:rsidRPr="000D3E97">
        <w:rPr>
          <w:rFonts w:cs="Times New Roman"/>
        </w:rPr>
        <w:t>We estimate that revisions to SOPs would require 10 to 25 hours of upper ma</w:t>
      </w:r>
      <w:r w:rsidRPr="005A73FC">
        <w:rPr>
          <w:rFonts w:cs="Times New Roman"/>
        </w:rPr>
        <w:t>nagement time</w:t>
      </w:r>
      <w:r w:rsidRPr="005A73FC" w:rsidR="00A854DE">
        <w:rPr>
          <w:rFonts w:cs="Times New Roman"/>
        </w:rPr>
        <w:t xml:space="preserve"> (top executives)</w:t>
      </w:r>
      <w:r w:rsidRPr="005A73FC">
        <w:rPr>
          <w:rFonts w:cs="Times New Roman"/>
        </w:rPr>
        <w:t xml:space="preserve"> at $</w:t>
      </w:r>
      <w:r w:rsidRPr="005A73FC" w:rsidR="009A38EE">
        <w:rPr>
          <w:rFonts w:cs="Times New Roman"/>
        </w:rPr>
        <w:t>165</w:t>
      </w:r>
      <w:r w:rsidRPr="005A73FC">
        <w:rPr>
          <w:rFonts w:cs="Times New Roman"/>
        </w:rPr>
        <w:t xml:space="preserve"> per hour, 40 to 100 hours of marketing management time at a cost of $</w:t>
      </w:r>
      <w:r w:rsidRPr="005A73FC" w:rsidR="009A38EE">
        <w:rPr>
          <w:rFonts w:cs="Times New Roman"/>
        </w:rPr>
        <w:t>150</w:t>
      </w:r>
      <w:r w:rsidRPr="005A73FC">
        <w:rPr>
          <w:rFonts w:cs="Times New Roman"/>
        </w:rPr>
        <w:t xml:space="preserve"> per hour, and 80 to 150 hours of technical writing time at a cost of $</w:t>
      </w:r>
      <w:r w:rsidRPr="005A73FC" w:rsidR="00BB5EF6">
        <w:rPr>
          <w:rFonts w:cs="Times New Roman"/>
        </w:rPr>
        <w:t>74</w:t>
      </w:r>
      <w:r w:rsidRPr="005A73FC">
        <w:rPr>
          <w:rFonts w:cs="Times New Roman"/>
        </w:rPr>
        <w:t xml:space="preserve"> per hour.</w:t>
      </w:r>
      <w:r>
        <w:rPr>
          <w:rStyle w:val="FootnoteReference"/>
          <w:rFonts w:cs="Times New Roman"/>
          <w:vertAlign w:val="superscript"/>
        </w:rPr>
        <w:footnoteReference w:id="8"/>
      </w:r>
      <w:r w:rsidRPr="005A73FC">
        <w:rPr>
          <w:rFonts w:cs="Times New Roman"/>
        </w:rPr>
        <w:t xml:space="preserve"> </w:t>
      </w:r>
      <w:r w:rsidRPr="005A73FC" w:rsidR="00F0230F">
        <w:rPr>
          <w:rFonts w:cs="Times New Roman"/>
        </w:rPr>
        <w:t xml:space="preserve"> </w:t>
      </w:r>
      <w:r w:rsidRPr="005A73FC" w:rsidR="00147FE4">
        <w:rPr>
          <w:rFonts w:cs="Times New Roman"/>
        </w:rPr>
        <w:t>As shown in</w:t>
      </w:r>
      <w:r w:rsidRPr="005A73FC" w:rsidR="00094C30">
        <w:rPr>
          <w:rFonts w:cs="Times New Roman"/>
        </w:rPr>
        <w:t xml:space="preserve"> </w:t>
      </w:r>
      <w:r w:rsidRPr="005A73FC" w:rsidR="00094C30">
        <w:rPr>
          <w:rFonts w:cs="Times New Roman"/>
        </w:rPr>
        <w:fldChar w:fldCharType="begin"/>
      </w:r>
      <w:r w:rsidRPr="005A73FC" w:rsidR="00094C30">
        <w:rPr>
          <w:rFonts w:cs="Times New Roman"/>
        </w:rPr>
        <w:instrText xml:space="preserve"> REF _Ref124245300 \h  \* MERGEFORMAT </w:instrText>
      </w:r>
      <w:r w:rsidRPr="005A73FC" w:rsidR="00094C30">
        <w:rPr>
          <w:rFonts w:cs="Times New Roman"/>
        </w:rPr>
        <w:fldChar w:fldCharType="separate"/>
      </w:r>
      <w:r w:rsidRPr="005A73FC" w:rsidR="00094C30">
        <w:rPr>
          <w:rFonts w:cs="Times New Roman"/>
        </w:rPr>
        <w:t>Table 5</w:t>
      </w:r>
      <w:r w:rsidRPr="005A73FC" w:rsidR="00094C30">
        <w:rPr>
          <w:rFonts w:cs="Times New Roman"/>
        </w:rPr>
        <w:fldChar w:fldCharType="end"/>
      </w:r>
      <w:r w:rsidRPr="005A73FC" w:rsidR="00094C30">
        <w:rPr>
          <w:rFonts w:cs="Times New Roman"/>
        </w:rPr>
        <w:t>, t</w:t>
      </w:r>
      <w:r w:rsidRPr="005A73FC">
        <w:rPr>
          <w:rFonts w:cs="Times New Roman"/>
        </w:rPr>
        <w:t xml:space="preserve">he cost per firm to revise SOPs would range from </w:t>
      </w:r>
      <w:r w:rsidRPr="005A73FC" w:rsidR="008B7337">
        <w:rPr>
          <w:rFonts w:cs="Times New Roman"/>
        </w:rPr>
        <w:t>$</w:t>
      </w:r>
      <w:r w:rsidRPr="005A73FC" w:rsidR="00B758F9">
        <w:rPr>
          <w:rFonts w:cs="Times New Roman"/>
        </w:rPr>
        <w:t>13,570</w:t>
      </w:r>
      <w:r w:rsidRPr="005A73FC" w:rsidR="008B7337">
        <w:rPr>
          <w:rFonts w:cs="Times New Roman"/>
        </w:rPr>
        <w:t xml:space="preserve"> to $</w:t>
      </w:r>
      <w:r w:rsidRPr="005A73FC" w:rsidR="00AC7730">
        <w:rPr>
          <w:rFonts w:cs="Times New Roman"/>
        </w:rPr>
        <w:t>30,225</w:t>
      </w:r>
      <w:r w:rsidRPr="005A73FC" w:rsidR="00147FE4">
        <w:rPr>
          <w:rFonts w:cs="Times New Roman"/>
        </w:rPr>
        <w:t>; t</w:t>
      </w:r>
      <w:r w:rsidRPr="005A73FC">
        <w:rPr>
          <w:rFonts w:cs="Times New Roman"/>
        </w:rPr>
        <w:t>he total one-time costs of SOP revisions would range from</w:t>
      </w:r>
      <w:r w:rsidRPr="005A73FC" w:rsidR="008B7337">
        <w:rPr>
          <w:rFonts w:cs="Times New Roman"/>
        </w:rPr>
        <w:t xml:space="preserve"> </w:t>
      </w:r>
      <w:r w:rsidRPr="005A73FC" w:rsidR="004E354A">
        <w:rPr>
          <w:rFonts w:cs="Times New Roman"/>
        </w:rPr>
        <w:t xml:space="preserve">approximately </w:t>
      </w:r>
      <w:r w:rsidRPr="005A73FC" w:rsidR="008B7337">
        <w:rPr>
          <w:rFonts w:cs="Times New Roman"/>
        </w:rPr>
        <w:t>$</w:t>
      </w:r>
      <w:r w:rsidRPr="005A73FC" w:rsidR="006D130B">
        <w:rPr>
          <w:rFonts w:cs="Times New Roman"/>
        </w:rPr>
        <w:t>1.1 million</w:t>
      </w:r>
      <w:r w:rsidRPr="005A73FC" w:rsidR="004E5FE0">
        <w:rPr>
          <w:rFonts w:cs="Times New Roman"/>
        </w:rPr>
        <w:t xml:space="preserve"> </w:t>
      </w:r>
      <w:r w:rsidRPr="005A73FC" w:rsidR="008B7337">
        <w:rPr>
          <w:rFonts w:cs="Times New Roman"/>
        </w:rPr>
        <w:t>to $</w:t>
      </w:r>
      <w:r w:rsidRPr="005A73FC" w:rsidR="006D130B">
        <w:rPr>
          <w:rFonts w:cs="Times New Roman"/>
        </w:rPr>
        <w:t>2.4 million</w:t>
      </w:r>
      <w:r w:rsidRPr="005A73FC" w:rsidR="00451C0D">
        <w:rPr>
          <w:rFonts w:cs="Times New Roman"/>
        </w:rPr>
        <w:t>.</w:t>
      </w:r>
    </w:p>
    <w:p w:rsidR="003E2A10" w:rsidRPr="005A73FC" w:rsidP="00E1271F" w14:paraId="35553D07" w14:textId="77777777">
      <w:pPr>
        <w:pStyle w:val="TableTitle"/>
        <w:spacing w:line="360" w:lineRule="auto"/>
        <w:rPr>
          <w:rFonts w:ascii="Times New Roman" w:hAnsi="Times New Roman" w:cs="Times New Roman"/>
          <w:sz w:val="24"/>
          <w:szCs w:val="24"/>
        </w:rPr>
      </w:pPr>
      <w:bookmarkStart w:id="54" w:name="_Ref515953781"/>
    </w:p>
    <w:p w:rsidR="007B3C87" w:rsidRPr="005A73FC" w:rsidP="0027546E" w14:paraId="22130319" w14:textId="5C2B1E21">
      <w:pPr>
        <w:pStyle w:val="TableTitle"/>
        <w:rPr>
          <w:rFonts w:ascii="Times New Roman" w:hAnsi="Times New Roman" w:cs="Times New Roman"/>
          <w:sz w:val="24"/>
          <w:szCs w:val="24"/>
        </w:rPr>
      </w:pPr>
      <w:bookmarkStart w:id="55" w:name="_Ref124245300"/>
      <w:r w:rsidRPr="005A73FC">
        <w:rPr>
          <w:rFonts w:ascii="Times New Roman" w:hAnsi="Times New Roman" w:cs="Times New Roman"/>
          <w:sz w:val="24"/>
          <w:szCs w:val="24"/>
        </w:rPr>
        <w:t xml:space="preserve">Table </w:t>
      </w:r>
      <w:r w:rsidRPr="005A73FC" w:rsidR="0017483B">
        <w:rPr>
          <w:rFonts w:ascii="Times New Roman" w:hAnsi="Times New Roman" w:cs="Times New Roman"/>
          <w:sz w:val="24"/>
          <w:szCs w:val="24"/>
        </w:rPr>
        <w:fldChar w:fldCharType="begin"/>
      </w:r>
      <w:r w:rsidRPr="005A73FC" w:rsidR="0017483B">
        <w:rPr>
          <w:rFonts w:ascii="Times New Roman" w:hAnsi="Times New Roman" w:cs="Times New Roman"/>
          <w:sz w:val="24"/>
          <w:szCs w:val="24"/>
        </w:rPr>
        <w:instrText xml:space="preserve"> SEQ Table \* ARABIC </w:instrText>
      </w:r>
      <w:r w:rsidRPr="005A73FC"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5</w:t>
      </w:r>
      <w:r w:rsidRPr="005A73FC" w:rsidR="0017483B">
        <w:rPr>
          <w:rFonts w:ascii="Times New Roman" w:hAnsi="Times New Roman" w:cs="Times New Roman"/>
          <w:sz w:val="24"/>
          <w:szCs w:val="24"/>
        </w:rPr>
        <w:fldChar w:fldCharType="end"/>
      </w:r>
      <w:bookmarkEnd w:id="54"/>
      <w:bookmarkEnd w:id="55"/>
      <w:r w:rsidRPr="005A73FC" w:rsidR="00147FE4">
        <w:rPr>
          <w:rFonts w:ascii="Times New Roman" w:hAnsi="Times New Roman" w:cs="Times New Roman"/>
          <w:sz w:val="24"/>
          <w:szCs w:val="24"/>
        </w:rPr>
        <w:t>:</w:t>
      </w:r>
      <w:r w:rsidRPr="005A73FC">
        <w:rPr>
          <w:rFonts w:ascii="Times New Roman" w:hAnsi="Times New Roman" w:cs="Times New Roman"/>
          <w:sz w:val="24"/>
          <w:szCs w:val="24"/>
        </w:rPr>
        <w:t xml:space="preserve"> </w:t>
      </w:r>
      <w:r w:rsidRPr="005A73FC" w:rsidR="00EA3EC8">
        <w:rPr>
          <w:rFonts w:ascii="Times New Roman" w:hAnsi="Times New Roman" w:cs="Times New Roman"/>
          <w:sz w:val="24"/>
          <w:szCs w:val="24"/>
        </w:rPr>
        <w:t xml:space="preserve">Time and </w:t>
      </w:r>
      <w:r w:rsidRPr="005A73FC">
        <w:rPr>
          <w:rFonts w:ascii="Times New Roman" w:hAnsi="Times New Roman" w:cs="Times New Roman"/>
          <w:sz w:val="24"/>
          <w:szCs w:val="24"/>
        </w:rPr>
        <w:t>Cost to Revise Standard Operating Procedures</w:t>
      </w:r>
    </w:p>
    <w:tbl>
      <w:tblPr>
        <w:tblStyle w:val="TableGrid"/>
        <w:tblW w:w="5000" w:type="pct"/>
        <w:tblLook w:val="04A0"/>
      </w:tblPr>
      <w:tblGrid>
        <w:gridCol w:w="4800"/>
        <w:gridCol w:w="2091"/>
        <w:gridCol w:w="2459"/>
      </w:tblGrid>
      <w:tr w14:paraId="2B4A5331" w14:textId="77777777" w:rsidTr="006E2B35">
        <w:tblPrEx>
          <w:tblW w:w="5000" w:type="pct"/>
          <w:tblLook w:val="04A0"/>
        </w:tblPrEx>
        <w:tc>
          <w:tcPr>
            <w:tcW w:w="2567" w:type="pct"/>
            <w:tcBorders>
              <w:bottom w:val="single" w:sz="4" w:space="0" w:color="auto"/>
            </w:tcBorders>
          </w:tcPr>
          <w:p w:rsidR="00FC7809" w:rsidRPr="005A73FC" w:rsidP="0027546E" w14:paraId="4E6A897B" w14:textId="77777777">
            <w:pPr>
              <w:pStyle w:val="Table"/>
              <w:rPr>
                <w:rFonts w:cs="Times New Roman"/>
                <w:sz w:val="24"/>
                <w:szCs w:val="24"/>
              </w:rPr>
            </w:pPr>
          </w:p>
        </w:tc>
        <w:tc>
          <w:tcPr>
            <w:tcW w:w="1118" w:type="pct"/>
            <w:tcBorders>
              <w:bottom w:val="single" w:sz="4" w:space="0" w:color="auto"/>
            </w:tcBorders>
          </w:tcPr>
          <w:p w:rsidR="00FC7809" w:rsidRPr="005A73FC" w:rsidP="0027546E" w14:paraId="682924C0" w14:textId="77777777">
            <w:pPr>
              <w:pStyle w:val="Table"/>
              <w:jc w:val="center"/>
              <w:rPr>
                <w:rFonts w:cs="Times New Roman"/>
                <w:sz w:val="24"/>
                <w:szCs w:val="24"/>
              </w:rPr>
            </w:pPr>
            <w:r w:rsidRPr="005A73FC">
              <w:rPr>
                <w:rFonts w:cs="Times New Roman"/>
                <w:sz w:val="24"/>
                <w:szCs w:val="24"/>
              </w:rPr>
              <w:t>Low</w:t>
            </w:r>
          </w:p>
        </w:tc>
        <w:tc>
          <w:tcPr>
            <w:tcW w:w="1315" w:type="pct"/>
            <w:tcBorders>
              <w:bottom w:val="single" w:sz="4" w:space="0" w:color="auto"/>
            </w:tcBorders>
          </w:tcPr>
          <w:p w:rsidR="00FC7809" w:rsidRPr="005A73FC" w:rsidP="0027546E" w14:paraId="0D73B744" w14:textId="77777777">
            <w:pPr>
              <w:pStyle w:val="Table"/>
              <w:jc w:val="center"/>
              <w:rPr>
                <w:rFonts w:cs="Times New Roman"/>
                <w:sz w:val="24"/>
                <w:szCs w:val="24"/>
              </w:rPr>
            </w:pPr>
            <w:r w:rsidRPr="005A73FC">
              <w:rPr>
                <w:rFonts w:cs="Times New Roman"/>
                <w:sz w:val="24"/>
                <w:szCs w:val="24"/>
              </w:rPr>
              <w:t>High</w:t>
            </w:r>
          </w:p>
        </w:tc>
      </w:tr>
      <w:tr w14:paraId="0C90EA37" w14:textId="77777777" w:rsidTr="006E2B35">
        <w:tblPrEx>
          <w:tblW w:w="5000" w:type="pct"/>
          <w:tblLook w:val="04A0"/>
        </w:tblPrEx>
        <w:tc>
          <w:tcPr>
            <w:tcW w:w="2567" w:type="pct"/>
            <w:tcBorders>
              <w:bottom w:val="nil"/>
            </w:tcBorders>
            <w:shd w:val="clear" w:color="auto" w:fill="auto"/>
          </w:tcPr>
          <w:p w:rsidR="006B08D0" w:rsidRPr="00102DB7" w:rsidP="0027546E" w14:paraId="5D664E13" w14:textId="77777777">
            <w:pPr>
              <w:pStyle w:val="Table"/>
              <w:rPr>
                <w:rFonts w:cs="Times New Roman"/>
                <w:sz w:val="24"/>
                <w:szCs w:val="24"/>
              </w:rPr>
            </w:pPr>
            <w:r w:rsidRPr="00102DB7">
              <w:rPr>
                <w:rFonts w:cs="Times New Roman"/>
                <w:sz w:val="24"/>
                <w:szCs w:val="24"/>
              </w:rPr>
              <w:t>Top Executive Time (Hours)</w:t>
            </w:r>
          </w:p>
        </w:tc>
        <w:tc>
          <w:tcPr>
            <w:tcW w:w="1118" w:type="pct"/>
            <w:tcBorders>
              <w:bottom w:val="nil"/>
            </w:tcBorders>
            <w:shd w:val="clear" w:color="auto" w:fill="auto"/>
          </w:tcPr>
          <w:p w:rsidR="006B08D0" w:rsidRPr="00102DB7" w:rsidP="0027546E" w14:paraId="38CE0F7C" w14:textId="77777777">
            <w:pPr>
              <w:pStyle w:val="Table"/>
              <w:jc w:val="right"/>
              <w:rPr>
                <w:rFonts w:cs="Times New Roman"/>
                <w:sz w:val="24"/>
                <w:szCs w:val="24"/>
              </w:rPr>
            </w:pPr>
            <w:r w:rsidRPr="00102DB7">
              <w:rPr>
                <w:rFonts w:cs="Times New Roman"/>
                <w:sz w:val="24"/>
                <w:szCs w:val="24"/>
              </w:rPr>
              <w:t>10</w:t>
            </w:r>
          </w:p>
        </w:tc>
        <w:tc>
          <w:tcPr>
            <w:tcW w:w="1315" w:type="pct"/>
            <w:tcBorders>
              <w:bottom w:val="nil"/>
            </w:tcBorders>
            <w:shd w:val="clear" w:color="auto" w:fill="auto"/>
          </w:tcPr>
          <w:p w:rsidR="006B08D0" w:rsidRPr="00102DB7" w:rsidP="0027546E" w14:paraId="5434E70E" w14:textId="77777777">
            <w:pPr>
              <w:pStyle w:val="Table"/>
              <w:jc w:val="right"/>
              <w:rPr>
                <w:rFonts w:cs="Times New Roman"/>
                <w:sz w:val="24"/>
                <w:szCs w:val="24"/>
              </w:rPr>
            </w:pPr>
            <w:r w:rsidRPr="00102DB7">
              <w:rPr>
                <w:rFonts w:cs="Times New Roman"/>
                <w:sz w:val="24"/>
                <w:szCs w:val="24"/>
              </w:rPr>
              <w:t>25</w:t>
            </w:r>
          </w:p>
        </w:tc>
      </w:tr>
      <w:tr w14:paraId="570DD0B4" w14:textId="77777777" w:rsidTr="006E2B35">
        <w:tblPrEx>
          <w:tblW w:w="5000" w:type="pct"/>
          <w:tblLook w:val="04A0"/>
        </w:tblPrEx>
        <w:tc>
          <w:tcPr>
            <w:tcW w:w="2567" w:type="pct"/>
            <w:tcBorders>
              <w:top w:val="nil"/>
              <w:bottom w:val="nil"/>
            </w:tcBorders>
            <w:shd w:val="clear" w:color="auto" w:fill="auto"/>
          </w:tcPr>
          <w:p w:rsidR="006B08D0" w:rsidRPr="00102DB7" w:rsidP="0027546E" w14:paraId="2E760990" w14:textId="77777777">
            <w:pPr>
              <w:pStyle w:val="Table"/>
              <w:rPr>
                <w:rFonts w:cs="Times New Roman"/>
                <w:sz w:val="24"/>
                <w:szCs w:val="24"/>
              </w:rPr>
            </w:pPr>
            <w:r w:rsidRPr="00102DB7">
              <w:rPr>
                <w:rFonts w:cs="Times New Roman"/>
                <w:sz w:val="24"/>
                <w:szCs w:val="24"/>
              </w:rPr>
              <w:t>Marketing Management Time (Hours)</w:t>
            </w:r>
          </w:p>
        </w:tc>
        <w:tc>
          <w:tcPr>
            <w:tcW w:w="1118" w:type="pct"/>
            <w:tcBorders>
              <w:top w:val="nil"/>
              <w:bottom w:val="nil"/>
            </w:tcBorders>
            <w:shd w:val="clear" w:color="auto" w:fill="auto"/>
          </w:tcPr>
          <w:p w:rsidR="006B08D0" w:rsidRPr="00102DB7" w:rsidP="0027546E" w14:paraId="01599B07" w14:textId="77777777">
            <w:pPr>
              <w:pStyle w:val="Table"/>
              <w:jc w:val="right"/>
              <w:rPr>
                <w:rFonts w:cs="Times New Roman"/>
                <w:sz w:val="24"/>
                <w:szCs w:val="24"/>
              </w:rPr>
            </w:pPr>
            <w:r w:rsidRPr="00102DB7">
              <w:rPr>
                <w:rFonts w:cs="Times New Roman"/>
                <w:sz w:val="24"/>
                <w:szCs w:val="24"/>
              </w:rPr>
              <w:t>40</w:t>
            </w:r>
          </w:p>
        </w:tc>
        <w:tc>
          <w:tcPr>
            <w:tcW w:w="1315" w:type="pct"/>
            <w:tcBorders>
              <w:top w:val="nil"/>
              <w:bottom w:val="nil"/>
            </w:tcBorders>
            <w:shd w:val="clear" w:color="auto" w:fill="auto"/>
          </w:tcPr>
          <w:p w:rsidR="006B08D0" w:rsidRPr="00102DB7" w:rsidP="0027546E" w14:paraId="659D1A7B" w14:textId="77777777">
            <w:pPr>
              <w:pStyle w:val="Table"/>
              <w:jc w:val="right"/>
              <w:rPr>
                <w:rFonts w:cs="Times New Roman"/>
                <w:sz w:val="24"/>
                <w:szCs w:val="24"/>
              </w:rPr>
            </w:pPr>
            <w:r w:rsidRPr="00102DB7">
              <w:rPr>
                <w:rFonts w:cs="Times New Roman"/>
                <w:sz w:val="24"/>
                <w:szCs w:val="24"/>
              </w:rPr>
              <w:t>100</w:t>
            </w:r>
          </w:p>
        </w:tc>
      </w:tr>
      <w:tr w14:paraId="7EEA7457" w14:textId="77777777" w:rsidTr="006E2B35">
        <w:tblPrEx>
          <w:tblW w:w="5000" w:type="pct"/>
          <w:tblLook w:val="04A0"/>
        </w:tblPrEx>
        <w:tc>
          <w:tcPr>
            <w:tcW w:w="2567" w:type="pct"/>
            <w:tcBorders>
              <w:top w:val="nil"/>
              <w:bottom w:val="single" w:sz="4" w:space="0" w:color="auto"/>
            </w:tcBorders>
            <w:shd w:val="clear" w:color="auto" w:fill="auto"/>
          </w:tcPr>
          <w:p w:rsidR="006B08D0" w:rsidRPr="00102DB7" w:rsidP="0027546E" w14:paraId="480C5D89" w14:textId="77777777">
            <w:pPr>
              <w:pStyle w:val="Table"/>
              <w:rPr>
                <w:rFonts w:cs="Times New Roman"/>
                <w:sz w:val="24"/>
                <w:szCs w:val="24"/>
              </w:rPr>
            </w:pPr>
            <w:r w:rsidRPr="00102DB7">
              <w:rPr>
                <w:rFonts w:cs="Times New Roman"/>
                <w:sz w:val="24"/>
                <w:szCs w:val="24"/>
              </w:rPr>
              <w:t>Technical Writing Time (Hours)</w:t>
            </w:r>
          </w:p>
        </w:tc>
        <w:tc>
          <w:tcPr>
            <w:tcW w:w="1118" w:type="pct"/>
            <w:tcBorders>
              <w:top w:val="nil"/>
              <w:bottom w:val="single" w:sz="4" w:space="0" w:color="auto"/>
            </w:tcBorders>
            <w:shd w:val="clear" w:color="auto" w:fill="auto"/>
          </w:tcPr>
          <w:p w:rsidR="006B08D0" w:rsidRPr="00102DB7" w:rsidP="0027546E" w14:paraId="1D6D29F0" w14:textId="77777777">
            <w:pPr>
              <w:pStyle w:val="Table"/>
              <w:jc w:val="right"/>
              <w:rPr>
                <w:rFonts w:cs="Times New Roman"/>
                <w:sz w:val="24"/>
                <w:szCs w:val="24"/>
              </w:rPr>
            </w:pPr>
            <w:r w:rsidRPr="00102DB7">
              <w:rPr>
                <w:rFonts w:cs="Times New Roman"/>
                <w:sz w:val="24"/>
                <w:szCs w:val="24"/>
              </w:rPr>
              <w:t>80</w:t>
            </w:r>
          </w:p>
        </w:tc>
        <w:tc>
          <w:tcPr>
            <w:tcW w:w="1315" w:type="pct"/>
            <w:tcBorders>
              <w:top w:val="nil"/>
              <w:bottom w:val="single" w:sz="4" w:space="0" w:color="auto"/>
            </w:tcBorders>
            <w:shd w:val="clear" w:color="auto" w:fill="auto"/>
          </w:tcPr>
          <w:p w:rsidR="006B08D0" w:rsidRPr="00102DB7" w:rsidP="0027546E" w14:paraId="7FEE9581" w14:textId="77777777">
            <w:pPr>
              <w:pStyle w:val="Table"/>
              <w:jc w:val="right"/>
              <w:rPr>
                <w:rFonts w:cs="Times New Roman"/>
                <w:sz w:val="24"/>
                <w:szCs w:val="24"/>
              </w:rPr>
            </w:pPr>
            <w:r w:rsidRPr="00102DB7">
              <w:rPr>
                <w:rFonts w:cs="Times New Roman"/>
                <w:sz w:val="24"/>
                <w:szCs w:val="24"/>
              </w:rPr>
              <w:t>150</w:t>
            </w:r>
          </w:p>
        </w:tc>
      </w:tr>
      <w:tr w14:paraId="4BB299FB" w14:textId="77777777" w:rsidTr="006E2B35">
        <w:tblPrEx>
          <w:tblW w:w="5000" w:type="pct"/>
          <w:tblLook w:val="04A0"/>
        </w:tblPrEx>
        <w:tc>
          <w:tcPr>
            <w:tcW w:w="2567" w:type="pct"/>
            <w:tcBorders>
              <w:bottom w:val="nil"/>
            </w:tcBorders>
            <w:shd w:val="clear" w:color="auto" w:fill="auto"/>
          </w:tcPr>
          <w:p w:rsidR="006B08D0" w:rsidRPr="00102DB7" w:rsidP="0027546E" w14:paraId="037E1ED3" w14:textId="77777777">
            <w:pPr>
              <w:pStyle w:val="Table"/>
              <w:rPr>
                <w:rFonts w:cs="Times New Roman"/>
                <w:b/>
                <w:sz w:val="24"/>
                <w:szCs w:val="24"/>
              </w:rPr>
            </w:pPr>
            <w:r w:rsidRPr="00102DB7">
              <w:rPr>
                <w:rFonts w:cs="Times New Roman"/>
                <w:sz w:val="24"/>
                <w:szCs w:val="24"/>
              </w:rPr>
              <w:t>Top Executive Cost ($165/hour)</w:t>
            </w:r>
          </w:p>
        </w:tc>
        <w:tc>
          <w:tcPr>
            <w:tcW w:w="1118" w:type="pct"/>
            <w:tcBorders>
              <w:bottom w:val="nil"/>
            </w:tcBorders>
            <w:shd w:val="clear" w:color="auto" w:fill="auto"/>
          </w:tcPr>
          <w:p w:rsidR="006B08D0" w:rsidRPr="00102DB7" w:rsidP="0027546E" w14:paraId="187149D0" w14:textId="77777777">
            <w:pPr>
              <w:pStyle w:val="Table"/>
              <w:jc w:val="right"/>
              <w:rPr>
                <w:rFonts w:cs="Times New Roman"/>
                <w:sz w:val="24"/>
                <w:szCs w:val="24"/>
              </w:rPr>
            </w:pPr>
            <w:r w:rsidRPr="00102DB7">
              <w:rPr>
                <w:rFonts w:cs="Times New Roman"/>
                <w:sz w:val="24"/>
                <w:szCs w:val="24"/>
              </w:rPr>
              <w:t>$1,650</w:t>
            </w:r>
          </w:p>
        </w:tc>
        <w:tc>
          <w:tcPr>
            <w:tcW w:w="1315" w:type="pct"/>
            <w:tcBorders>
              <w:bottom w:val="nil"/>
            </w:tcBorders>
            <w:shd w:val="clear" w:color="auto" w:fill="auto"/>
          </w:tcPr>
          <w:p w:rsidR="006B08D0" w:rsidRPr="00102DB7" w:rsidP="0027546E" w14:paraId="4D297D24" w14:textId="77777777">
            <w:pPr>
              <w:pStyle w:val="Table"/>
              <w:jc w:val="right"/>
              <w:rPr>
                <w:rFonts w:cs="Times New Roman"/>
                <w:sz w:val="24"/>
                <w:szCs w:val="24"/>
              </w:rPr>
            </w:pPr>
            <w:r w:rsidRPr="00102DB7">
              <w:rPr>
                <w:rFonts w:cs="Times New Roman"/>
                <w:sz w:val="24"/>
                <w:szCs w:val="24"/>
              </w:rPr>
              <w:t>$4,125</w:t>
            </w:r>
          </w:p>
        </w:tc>
      </w:tr>
      <w:tr w14:paraId="78C27811" w14:textId="77777777" w:rsidTr="006E2B35">
        <w:tblPrEx>
          <w:tblW w:w="5000" w:type="pct"/>
          <w:tblLook w:val="04A0"/>
        </w:tblPrEx>
        <w:tc>
          <w:tcPr>
            <w:tcW w:w="2567" w:type="pct"/>
            <w:tcBorders>
              <w:top w:val="nil"/>
              <w:bottom w:val="nil"/>
            </w:tcBorders>
            <w:shd w:val="clear" w:color="auto" w:fill="auto"/>
          </w:tcPr>
          <w:p w:rsidR="006B08D0" w:rsidRPr="00102DB7" w:rsidP="0027546E" w14:paraId="1DCA0C1A" w14:textId="77777777">
            <w:pPr>
              <w:pStyle w:val="Table"/>
              <w:rPr>
                <w:rFonts w:cs="Times New Roman"/>
                <w:b/>
                <w:sz w:val="24"/>
                <w:szCs w:val="24"/>
              </w:rPr>
            </w:pPr>
            <w:r w:rsidRPr="00102DB7">
              <w:rPr>
                <w:rFonts w:cs="Times New Roman"/>
                <w:sz w:val="24"/>
                <w:szCs w:val="24"/>
              </w:rPr>
              <w:t>Marketing Management Cost ($150/ hour)</w:t>
            </w:r>
          </w:p>
        </w:tc>
        <w:tc>
          <w:tcPr>
            <w:tcW w:w="1118" w:type="pct"/>
            <w:tcBorders>
              <w:top w:val="nil"/>
              <w:bottom w:val="nil"/>
            </w:tcBorders>
            <w:shd w:val="clear" w:color="auto" w:fill="auto"/>
          </w:tcPr>
          <w:p w:rsidR="006B08D0" w:rsidRPr="00102DB7" w:rsidP="0027546E" w14:paraId="6B3EF3B8" w14:textId="77777777">
            <w:pPr>
              <w:pStyle w:val="Table"/>
              <w:jc w:val="right"/>
              <w:rPr>
                <w:rFonts w:cs="Times New Roman"/>
                <w:sz w:val="24"/>
                <w:szCs w:val="24"/>
              </w:rPr>
            </w:pPr>
            <w:r w:rsidRPr="00102DB7">
              <w:rPr>
                <w:rFonts w:cs="Times New Roman"/>
                <w:sz w:val="24"/>
                <w:szCs w:val="24"/>
              </w:rPr>
              <w:t>$6,000</w:t>
            </w:r>
          </w:p>
        </w:tc>
        <w:tc>
          <w:tcPr>
            <w:tcW w:w="1315" w:type="pct"/>
            <w:tcBorders>
              <w:top w:val="nil"/>
              <w:bottom w:val="nil"/>
            </w:tcBorders>
            <w:shd w:val="clear" w:color="auto" w:fill="auto"/>
          </w:tcPr>
          <w:p w:rsidR="006B08D0" w:rsidRPr="00102DB7" w:rsidP="0027546E" w14:paraId="6918D579" w14:textId="77777777">
            <w:pPr>
              <w:pStyle w:val="Table"/>
              <w:jc w:val="right"/>
              <w:rPr>
                <w:rFonts w:cs="Times New Roman"/>
                <w:sz w:val="24"/>
                <w:szCs w:val="24"/>
              </w:rPr>
            </w:pPr>
            <w:r w:rsidRPr="00102DB7">
              <w:rPr>
                <w:rFonts w:cs="Times New Roman"/>
                <w:sz w:val="24"/>
                <w:szCs w:val="24"/>
              </w:rPr>
              <w:t>$15,000</w:t>
            </w:r>
          </w:p>
        </w:tc>
      </w:tr>
      <w:tr w14:paraId="53173357" w14:textId="77777777" w:rsidTr="006E2B35">
        <w:tblPrEx>
          <w:tblW w:w="5000" w:type="pct"/>
          <w:tblLook w:val="04A0"/>
        </w:tblPrEx>
        <w:tc>
          <w:tcPr>
            <w:tcW w:w="2567" w:type="pct"/>
            <w:tcBorders>
              <w:top w:val="nil"/>
              <w:bottom w:val="nil"/>
            </w:tcBorders>
            <w:shd w:val="clear" w:color="auto" w:fill="auto"/>
          </w:tcPr>
          <w:p w:rsidR="00B9137A" w:rsidRPr="00102DB7" w:rsidP="00B9137A" w14:paraId="578520B5" w14:textId="77777777">
            <w:pPr>
              <w:pStyle w:val="Table"/>
              <w:rPr>
                <w:rFonts w:cs="Times New Roman"/>
                <w:b/>
                <w:sz w:val="24"/>
                <w:szCs w:val="24"/>
              </w:rPr>
            </w:pPr>
            <w:r w:rsidRPr="00102DB7">
              <w:rPr>
                <w:rFonts w:cs="Times New Roman"/>
                <w:sz w:val="24"/>
                <w:szCs w:val="24"/>
              </w:rPr>
              <w:t>Technical Writing Cost ($74/ hour)</w:t>
            </w:r>
          </w:p>
        </w:tc>
        <w:tc>
          <w:tcPr>
            <w:tcW w:w="1118" w:type="pct"/>
            <w:tcBorders>
              <w:top w:val="nil"/>
              <w:bottom w:val="nil"/>
            </w:tcBorders>
            <w:shd w:val="clear" w:color="auto" w:fill="auto"/>
          </w:tcPr>
          <w:p w:rsidR="00B9137A" w:rsidRPr="00102DB7" w:rsidP="00B9137A" w14:paraId="29449566" w14:textId="77777777">
            <w:pPr>
              <w:pStyle w:val="Table"/>
              <w:jc w:val="right"/>
              <w:rPr>
                <w:rFonts w:cs="Times New Roman"/>
                <w:sz w:val="24"/>
                <w:szCs w:val="24"/>
              </w:rPr>
            </w:pPr>
            <w:r w:rsidRPr="00102DB7">
              <w:rPr>
                <w:rFonts w:cs="Times New Roman"/>
                <w:sz w:val="24"/>
                <w:szCs w:val="24"/>
              </w:rPr>
              <w:t>$5,920</w:t>
            </w:r>
          </w:p>
        </w:tc>
        <w:tc>
          <w:tcPr>
            <w:tcW w:w="1315" w:type="pct"/>
            <w:tcBorders>
              <w:top w:val="nil"/>
              <w:bottom w:val="nil"/>
            </w:tcBorders>
            <w:shd w:val="clear" w:color="auto" w:fill="auto"/>
          </w:tcPr>
          <w:p w:rsidR="00B9137A" w:rsidRPr="00102DB7" w:rsidP="00B9137A" w14:paraId="47243522" w14:textId="77777777">
            <w:pPr>
              <w:pStyle w:val="Table"/>
              <w:jc w:val="right"/>
              <w:rPr>
                <w:rFonts w:cs="Times New Roman"/>
                <w:sz w:val="24"/>
                <w:szCs w:val="24"/>
              </w:rPr>
            </w:pPr>
            <w:r w:rsidRPr="00102DB7">
              <w:rPr>
                <w:rFonts w:cs="Times New Roman"/>
                <w:sz w:val="24"/>
                <w:szCs w:val="24"/>
              </w:rPr>
              <w:t>$11,100</w:t>
            </w:r>
          </w:p>
        </w:tc>
      </w:tr>
      <w:tr w14:paraId="6FBF7F70" w14:textId="77777777" w:rsidTr="006E2B35">
        <w:tblPrEx>
          <w:tblW w:w="5000" w:type="pct"/>
          <w:tblLook w:val="04A0"/>
        </w:tblPrEx>
        <w:tc>
          <w:tcPr>
            <w:tcW w:w="2567" w:type="pct"/>
            <w:tcBorders>
              <w:top w:val="nil"/>
              <w:bottom w:val="single" w:sz="4" w:space="0" w:color="auto"/>
            </w:tcBorders>
            <w:shd w:val="clear" w:color="auto" w:fill="auto"/>
          </w:tcPr>
          <w:p w:rsidR="00B9137A" w:rsidRPr="00102DB7" w:rsidP="00B9137A" w14:paraId="3C197037" w14:textId="77777777">
            <w:pPr>
              <w:pStyle w:val="Table"/>
              <w:rPr>
                <w:rFonts w:cs="Times New Roman"/>
                <w:b/>
                <w:sz w:val="24"/>
                <w:szCs w:val="24"/>
              </w:rPr>
            </w:pPr>
            <w:r w:rsidRPr="00102DB7">
              <w:rPr>
                <w:rFonts w:cs="Times New Roman"/>
                <w:b/>
                <w:sz w:val="24"/>
                <w:szCs w:val="24"/>
              </w:rPr>
              <w:t>Total Cost per Firm</w:t>
            </w:r>
          </w:p>
        </w:tc>
        <w:tc>
          <w:tcPr>
            <w:tcW w:w="1118" w:type="pct"/>
            <w:tcBorders>
              <w:top w:val="nil"/>
              <w:bottom w:val="single" w:sz="4" w:space="0" w:color="auto"/>
            </w:tcBorders>
            <w:shd w:val="clear" w:color="auto" w:fill="auto"/>
          </w:tcPr>
          <w:p w:rsidR="00B9137A" w:rsidRPr="00102DB7" w:rsidP="00B9137A" w14:paraId="36F2BF21" w14:textId="77777777">
            <w:pPr>
              <w:pStyle w:val="Table"/>
              <w:jc w:val="right"/>
              <w:rPr>
                <w:rFonts w:cs="Times New Roman"/>
                <w:b/>
                <w:sz w:val="24"/>
                <w:szCs w:val="24"/>
              </w:rPr>
            </w:pPr>
            <w:r w:rsidRPr="00102DB7">
              <w:rPr>
                <w:rFonts w:cs="Times New Roman"/>
                <w:sz w:val="24"/>
                <w:szCs w:val="24"/>
              </w:rPr>
              <w:t>$13,570</w:t>
            </w:r>
          </w:p>
        </w:tc>
        <w:tc>
          <w:tcPr>
            <w:tcW w:w="1315" w:type="pct"/>
            <w:tcBorders>
              <w:top w:val="nil"/>
              <w:bottom w:val="single" w:sz="4" w:space="0" w:color="auto"/>
            </w:tcBorders>
            <w:shd w:val="clear" w:color="auto" w:fill="auto"/>
          </w:tcPr>
          <w:p w:rsidR="00B9137A" w:rsidRPr="00102DB7" w:rsidP="00B9137A" w14:paraId="199B23F7" w14:textId="77777777">
            <w:pPr>
              <w:pStyle w:val="Table"/>
              <w:jc w:val="right"/>
              <w:rPr>
                <w:rFonts w:cs="Times New Roman"/>
                <w:b/>
                <w:sz w:val="24"/>
                <w:szCs w:val="24"/>
              </w:rPr>
            </w:pPr>
            <w:r w:rsidRPr="00102DB7">
              <w:rPr>
                <w:rFonts w:cs="Times New Roman"/>
                <w:sz w:val="24"/>
                <w:szCs w:val="24"/>
              </w:rPr>
              <w:t>$30,225</w:t>
            </w:r>
          </w:p>
        </w:tc>
      </w:tr>
      <w:tr w14:paraId="2E9619D6" w14:textId="77777777" w:rsidTr="006E2B35">
        <w:tblPrEx>
          <w:tblW w:w="5000" w:type="pct"/>
          <w:tblLook w:val="04A0"/>
        </w:tblPrEx>
        <w:tc>
          <w:tcPr>
            <w:tcW w:w="2567" w:type="pct"/>
            <w:tcBorders>
              <w:bottom w:val="nil"/>
            </w:tcBorders>
            <w:shd w:val="clear" w:color="auto" w:fill="auto"/>
          </w:tcPr>
          <w:p w:rsidR="00104ED4" w:rsidRPr="00102DB7" w:rsidP="00104ED4" w14:paraId="2088DB2F" w14:textId="77777777">
            <w:pPr>
              <w:pStyle w:val="Table"/>
              <w:rPr>
                <w:rFonts w:cs="Times New Roman"/>
                <w:sz w:val="24"/>
                <w:szCs w:val="24"/>
              </w:rPr>
            </w:pPr>
            <w:r w:rsidRPr="00102DB7">
              <w:rPr>
                <w:rFonts w:cs="Times New Roman"/>
                <w:sz w:val="24"/>
                <w:szCs w:val="24"/>
              </w:rPr>
              <w:t>Number of Firms</w:t>
            </w:r>
          </w:p>
        </w:tc>
        <w:tc>
          <w:tcPr>
            <w:tcW w:w="1118" w:type="pct"/>
            <w:tcBorders>
              <w:bottom w:val="nil"/>
            </w:tcBorders>
            <w:shd w:val="clear" w:color="auto" w:fill="auto"/>
          </w:tcPr>
          <w:p w:rsidR="00104ED4" w:rsidRPr="00102DB7" w:rsidP="00104ED4" w14:paraId="3D4D5857" w14:textId="77777777">
            <w:pPr>
              <w:pStyle w:val="Table"/>
              <w:jc w:val="right"/>
              <w:rPr>
                <w:rFonts w:cs="Times New Roman"/>
                <w:sz w:val="24"/>
                <w:szCs w:val="24"/>
                <w:highlight w:val="yellow"/>
              </w:rPr>
            </w:pPr>
            <w:r w:rsidRPr="00102DB7">
              <w:rPr>
                <w:rFonts w:cs="Times New Roman"/>
                <w:sz w:val="24"/>
                <w:szCs w:val="24"/>
              </w:rPr>
              <w:t>79.00</w:t>
            </w:r>
          </w:p>
        </w:tc>
        <w:tc>
          <w:tcPr>
            <w:tcW w:w="1315" w:type="pct"/>
            <w:tcBorders>
              <w:bottom w:val="nil"/>
            </w:tcBorders>
            <w:shd w:val="clear" w:color="auto" w:fill="auto"/>
          </w:tcPr>
          <w:p w:rsidR="00104ED4" w:rsidRPr="00102DB7" w:rsidP="00104ED4" w14:paraId="5B42D945" w14:textId="77777777">
            <w:pPr>
              <w:pStyle w:val="Table"/>
              <w:jc w:val="right"/>
              <w:rPr>
                <w:rFonts w:cs="Times New Roman"/>
                <w:sz w:val="24"/>
                <w:szCs w:val="24"/>
                <w:highlight w:val="yellow"/>
              </w:rPr>
            </w:pPr>
            <w:r w:rsidRPr="00102DB7">
              <w:rPr>
                <w:rFonts w:cs="Times New Roman"/>
                <w:sz w:val="24"/>
                <w:szCs w:val="24"/>
              </w:rPr>
              <w:t>79.00</w:t>
            </w:r>
          </w:p>
        </w:tc>
      </w:tr>
      <w:tr w14:paraId="594F4141" w14:textId="77777777" w:rsidTr="006E2B35">
        <w:tblPrEx>
          <w:tblW w:w="5000" w:type="pct"/>
          <w:tblLook w:val="04A0"/>
        </w:tblPrEx>
        <w:tc>
          <w:tcPr>
            <w:tcW w:w="2567" w:type="pct"/>
            <w:tcBorders>
              <w:top w:val="nil"/>
            </w:tcBorders>
            <w:shd w:val="clear" w:color="auto" w:fill="auto"/>
          </w:tcPr>
          <w:p w:rsidR="00104ED4" w:rsidRPr="00102DB7" w:rsidP="00104ED4" w14:paraId="4F6A048D" w14:textId="77777777">
            <w:pPr>
              <w:pStyle w:val="Table"/>
              <w:rPr>
                <w:rFonts w:cs="Times New Roman"/>
                <w:b/>
                <w:sz w:val="24"/>
                <w:szCs w:val="24"/>
              </w:rPr>
            </w:pPr>
            <w:r w:rsidRPr="00102DB7">
              <w:rPr>
                <w:rFonts w:cs="Times New Roman"/>
                <w:b/>
                <w:sz w:val="24"/>
                <w:szCs w:val="24"/>
              </w:rPr>
              <w:t>Total Cost</w:t>
            </w:r>
          </w:p>
        </w:tc>
        <w:tc>
          <w:tcPr>
            <w:tcW w:w="1118" w:type="pct"/>
            <w:tcBorders>
              <w:top w:val="nil"/>
            </w:tcBorders>
            <w:shd w:val="clear" w:color="auto" w:fill="auto"/>
          </w:tcPr>
          <w:p w:rsidR="00104ED4" w:rsidRPr="00102DB7" w:rsidP="00104ED4" w14:paraId="313D7EF3" w14:textId="77777777">
            <w:pPr>
              <w:pStyle w:val="Table"/>
              <w:jc w:val="right"/>
              <w:rPr>
                <w:rFonts w:cs="Times New Roman"/>
                <w:b/>
                <w:sz w:val="24"/>
                <w:szCs w:val="24"/>
              </w:rPr>
            </w:pPr>
            <w:r w:rsidRPr="00102DB7">
              <w:rPr>
                <w:rFonts w:cs="Times New Roman"/>
                <w:sz w:val="24"/>
                <w:szCs w:val="24"/>
              </w:rPr>
              <w:t>$1,072,030</w:t>
            </w:r>
          </w:p>
        </w:tc>
        <w:tc>
          <w:tcPr>
            <w:tcW w:w="1315" w:type="pct"/>
            <w:tcBorders>
              <w:top w:val="nil"/>
            </w:tcBorders>
            <w:shd w:val="clear" w:color="auto" w:fill="auto"/>
          </w:tcPr>
          <w:p w:rsidR="00104ED4" w:rsidRPr="00102DB7" w:rsidP="00104ED4" w14:paraId="1F3BEF12" w14:textId="77777777">
            <w:pPr>
              <w:pStyle w:val="Table"/>
              <w:jc w:val="right"/>
              <w:rPr>
                <w:rFonts w:cs="Times New Roman"/>
                <w:b/>
                <w:sz w:val="24"/>
                <w:szCs w:val="24"/>
              </w:rPr>
            </w:pPr>
            <w:r w:rsidRPr="00102DB7">
              <w:rPr>
                <w:rFonts w:cs="Times New Roman"/>
                <w:sz w:val="24"/>
                <w:szCs w:val="24"/>
              </w:rPr>
              <w:t>$2,387,775</w:t>
            </w:r>
          </w:p>
        </w:tc>
      </w:tr>
    </w:tbl>
    <w:p w:rsidR="00886ACB" w:rsidRPr="00102DB7" w:rsidP="00E1271F" w14:paraId="508751E6" w14:textId="77777777">
      <w:pPr>
        <w:spacing w:line="360" w:lineRule="auto"/>
        <w:rPr>
          <w:rFonts w:cs="Times New Roman"/>
        </w:rPr>
      </w:pPr>
    </w:p>
    <w:p w:rsidR="00632140" w:rsidRPr="00102DB7" w:rsidP="00E1271F" w14:paraId="725DC4FC" w14:textId="77777777">
      <w:pPr>
        <w:pStyle w:val="Heading3"/>
        <w:spacing w:before="120" w:after="120" w:line="360" w:lineRule="auto"/>
        <w:rPr>
          <w:rFonts w:cs="Times New Roman"/>
        </w:rPr>
      </w:pPr>
      <w:bookmarkStart w:id="56" w:name="_Toc145057693"/>
      <w:bookmarkStart w:id="57" w:name="_Toc141781653"/>
      <w:r w:rsidRPr="00102DB7">
        <w:rPr>
          <w:rFonts w:cs="Times New Roman"/>
        </w:rPr>
        <w:t>4</w:t>
      </w:r>
      <w:r w:rsidRPr="00102DB7" w:rsidR="00510B58">
        <w:rPr>
          <w:rFonts w:cs="Times New Roman"/>
        </w:rPr>
        <w:t xml:space="preserve">. </w:t>
      </w:r>
      <w:r w:rsidRPr="00102DB7" w:rsidR="00F048FB">
        <w:rPr>
          <w:rFonts w:cs="Times New Roman"/>
        </w:rPr>
        <w:t xml:space="preserve">Cost to Revise </w:t>
      </w:r>
      <w:r w:rsidRPr="00102DB7" w:rsidR="00965ED2">
        <w:rPr>
          <w:rFonts w:cs="Times New Roman"/>
        </w:rPr>
        <w:t xml:space="preserve">Existing </w:t>
      </w:r>
      <w:r w:rsidRPr="00102DB7" w:rsidR="00F048FB">
        <w:rPr>
          <w:rFonts w:cs="Times New Roman"/>
        </w:rPr>
        <w:t xml:space="preserve">Advertisements </w:t>
      </w:r>
      <w:r w:rsidRPr="00102DB7" w:rsidR="00EE5E96">
        <w:rPr>
          <w:rFonts w:cs="Times New Roman"/>
        </w:rPr>
        <w:t>During the Transition Period</w:t>
      </w:r>
      <w:bookmarkEnd w:id="56"/>
      <w:bookmarkEnd w:id="57"/>
    </w:p>
    <w:p w:rsidR="00814DA4" w:rsidRPr="00102DB7" w:rsidP="00E1271F" w14:paraId="125AEEFC" w14:textId="5B684107">
      <w:pPr>
        <w:spacing w:line="360" w:lineRule="auto"/>
        <w:rPr>
          <w:rFonts w:cs="Times New Roman"/>
        </w:rPr>
      </w:pPr>
      <w:r w:rsidRPr="00102DB7">
        <w:rPr>
          <w:rFonts w:cs="Times New Roman"/>
        </w:rPr>
        <w:t xml:space="preserve">If the </w:t>
      </w:r>
      <w:r w:rsidRPr="00102DB7" w:rsidR="00FF14E0">
        <w:rPr>
          <w:rFonts w:cs="Times New Roman"/>
        </w:rPr>
        <w:t>compliance period for t</w:t>
      </w:r>
      <w:r w:rsidRPr="00102DB7" w:rsidR="00557842">
        <w:rPr>
          <w:rFonts w:cs="Times New Roman"/>
        </w:rPr>
        <w:t xml:space="preserve">his final rule </w:t>
      </w:r>
      <w:r w:rsidRPr="00102DB7">
        <w:rPr>
          <w:rFonts w:cs="Times New Roman"/>
        </w:rPr>
        <w:t xml:space="preserve">is not sufficient to encompass the life cycle of an </w:t>
      </w:r>
      <w:r w:rsidRPr="00102DB7" w:rsidR="00533C5F">
        <w:rPr>
          <w:rFonts w:cs="Times New Roman"/>
        </w:rPr>
        <w:t>adve</w:t>
      </w:r>
      <w:r w:rsidRPr="00102DB7">
        <w:rPr>
          <w:rFonts w:cs="Times New Roman"/>
        </w:rPr>
        <w:t>rtisement</w:t>
      </w:r>
      <w:r w:rsidRPr="00102DB7" w:rsidR="00533C5F">
        <w:rPr>
          <w:rFonts w:cs="Times New Roman"/>
        </w:rPr>
        <w:t xml:space="preserve"> that is already in production or</w:t>
      </w:r>
      <w:r w:rsidRPr="00102DB7" w:rsidR="00E630EA">
        <w:rPr>
          <w:rFonts w:cs="Times New Roman"/>
        </w:rPr>
        <w:t xml:space="preserve"> </w:t>
      </w:r>
      <w:r w:rsidRPr="00102DB7" w:rsidR="0015137D">
        <w:rPr>
          <w:rFonts w:cs="Times New Roman"/>
        </w:rPr>
        <w:t>in use</w:t>
      </w:r>
      <w:r w:rsidRPr="00102DB7">
        <w:rPr>
          <w:rFonts w:cs="Times New Roman"/>
        </w:rPr>
        <w:t>, the likely response would be for the firm to revise the advertisement</w:t>
      </w:r>
      <w:r w:rsidRPr="00102DB7" w:rsidR="00533C5F">
        <w:rPr>
          <w:rFonts w:cs="Times New Roman"/>
        </w:rPr>
        <w:t>, if noncompliant</w:t>
      </w:r>
      <w:r w:rsidRPr="00102DB7">
        <w:rPr>
          <w:rFonts w:cs="Times New Roman"/>
        </w:rPr>
        <w:t xml:space="preserve">. </w:t>
      </w:r>
      <w:r w:rsidR="0099211D">
        <w:rPr>
          <w:rFonts w:cs="Times New Roman"/>
        </w:rPr>
        <w:t xml:space="preserve"> </w:t>
      </w:r>
      <w:r w:rsidRPr="00102DB7">
        <w:rPr>
          <w:rFonts w:cs="Times New Roman"/>
        </w:rPr>
        <w:t>T</w:t>
      </w:r>
      <w:r w:rsidRPr="00102DB7" w:rsidR="00B229B9">
        <w:rPr>
          <w:rFonts w:cs="Times New Roman"/>
        </w:rPr>
        <w:t>here are two potential costs of this revision</w:t>
      </w:r>
      <w:r w:rsidRPr="00102DB7">
        <w:rPr>
          <w:rFonts w:cs="Times New Roman"/>
        </w:rPr>
        <w:t>: the direct costs of revising the ad</w:t>
      </w:r>
      <w:r w:rsidRPr="00102DB7" w:rsidR="00B229B9">
        <w:rPr>
          <w:rFonts w:cs="Times New Roman"/>
        </w:rPr>
        <w:t>vertisement</w:t>
      </w:r>
      <w:r w:rsidRPr="00102DB7">
        <w:rPr>
          <w:rFonts w:cs="Times New Roman"/>
        </w:rPr>
        <w:t xml:space="preserve"> and the indirect costs that may arise due to quickly making changes that were not anticipated from the start</w:t>
      </w:r>
      <w:r w:rsidRPr="00102DB7" w:rsidR="00451C0D">
        <w:rPr>
          <w:rFonts w:cs="Times New Roman"/>
        </w:rPr>
        <w:t xml:space="preserve">. </w:t>
      </w:r>
      <w:r w:rsidR="0099211D">
        <w:rPr>
          <w:rFonts w:cs="Times New Roman"/>
        </w:rPr>
        <w:t xml:space="preserve"> </w:t>
      </w:r>
      <w:r w:rsidRPr="00102DB7">
        <w:rPr>
          <w:rFonts w:cs="Times New Roman"/>
        </w:rPr>
        <w:t xml:space="preserve">Such indirect costs may arise, for example, due to </w:t>
      </w:r>
      <w:r w:rsidRPr="00102DB7" w:rsidR="00BB3550">
        <w:rPr>
          <w:rFonts w:cs="Times New Roman"/>
        </w:rPr>
        <w:t xml:space="preserve">changes </w:t>
      </w:r>
      <w:r w:rsidRPr="00102DB7" w:rsidR="00451726">
        <w:rPr>
          <w:rFonts w:cs="Times New Roman"/>
        </w:rPr>
        <w:t>to</w:t>
      </w:r>
      <w:r w:rsidRPr="00102DB7" w:rsidR="00BB3550">
        <w:rPr>
          <w:rFonts w:cs="Times New Roman"/>
        </w:rPr>
        <w:t xml:space="preserve"> media placement decision</w:t>
      </w:r>
      <w:r w:rsidRPr="00102DB7" w:rsidR="00451726">
        <w:rPr>
          <w:rFonts w:cs="Times New Roman"/>
        </w:rPr>
        <w:t>s</w:t>
      </w:r>
      <w:r w:rsidRPr="00102DB7" w:rsidR="00BB3550">
        <w:rPr>
          <w:rFonts w:cs="Times New Roman"/>
        </w:rPr>
        <w:t xml:space="preserve"> made </w:t>
      </w:r>
      <w:r w:rsidRPr="00102DB7">
        <w:rPr>
          <w:rFonts w:cs="Times New Roman"/>
        </w:rPr>
        <w:t>far in advance or</w:t>
      </w:r>
      <w:r w:rsidRPr="00102DB7" w:rsidR="00451726">
        <w:rPr>
          <w:rFonts w:cs="Times New Roman"/>
        </w:rPr>
        <w:t xml:space="preserve"> due to the need for</w:t>
      </w:r>
      <w:r w:rsidRPr="00102DB7">
        <w:rPr>
          <w:rFonts w:cs="Times New Roman"/>
        </w:rPr>
        <w:t xml:space="preserve"> </w:t>
      </w:r>
      <w:r w:rsidRPr="00102DB7" w:rsidR="00451726">
        <w:rPr>
          <w:rFonts w:cs="Times New Roman"/>
        </w:rPr>
        <w:t>booking talent far in advance</w:t>
      </w:r>
      <w:r w:rsidRPr="00102DB7" w:rsidR="00451C0D">
        <w:rPr>
          <w:rFonts w:cs="Times New Roman"/>
        </w:rPr>
        <w:t xml:space="preserve">. </w:t>
      </w:r>
      <w:r w:rsidR="0099211D">
        <w:rPr>
          <w:rFonts w:cs="Times New Roman"/>
        </w:rPr>
        <w:t xml:space="preserve"> </w:t>
      </w:r>
      <w:r w:rsidRPr="00102DB7">
        <w:rPr>
          <w:rFonts w:cs="Times New Roman"/>
        </w:rPr>
        <w:t xml:space="preserve">We provide a compliance date of </w:t>
      </w:r>
      <w:r w:rsidRPr="00102DB7" w:rsidR="00A130DA">
        <w:rPr>
          <w:rFonts w:cs="Times New Roman"/>
        </w:rPr>
        <w:t>one</w:t>
      </w:r>
      <w:r w:rsidRPr="00102DB7">
        <w:rPr>
          <w:rFonts w:cs="Times New Roman"/>
        </w:rPr>
        <w:t xml:space="preserve"> year (</w:t>
      </w:r>
      <w:r w:rsidRPr="00102DB7" w:rsidR="00444684">
        <w:rPr>
          <w:rFonts w:cs="Times New Roman"/>
        </w:rPr>
        <w:t>365</w:t>
      </w:r>
      <w:r w:rsidRPr="00102DB7">
        <w:rPr>
          <w:rFonts w:cs="Times New Roman"/>
        </w:rPr>
        <w:t xml:space="preserve"> days) after publication of this final rule, which we believe is sufficiently long to minimize any indirect costs that could possibly arise</w:t>
      </w:r>
      <w:r w:rsidRPr="00102DB7" w:rsidR="00451C0D">
        <w:rPr>
          <w:rFonts w:cs="Times New Roman"/>
        </w:rPr>
        <w:t xml:space="preserve">. </w:t>
      </w:r>
      <w:r w:rsidR="0099211D">
        <w:rPr>
          <w:rFonts w:cs="Times New Roman"/>
        </w:rPr>
        <w:t xml:space="preserve"> </w:t>
      </w:r>
      <w:r w:rsidRPr="00102DB7">
        <w:rPr>
          <w:rFonts w:cs="Times New Roman"/>
        </w:rPr>
        <w:t>Therefore, we expect the primary cost for revising ad</w:t>
      </w:r>
      <w:r w:rsidRPr="00102DB7" w:rsidR="00B229B9">
        <w:rPr>
          <w:rFonts w:cs="Times New Roman"/>
        </w:rPr>
        <w:t>vertisement</w:t>
      </w:r>
      <w:r w:rsidRPr="00102DB7">
        <w:rPr>
          <w:rFonts w:cs="Times New Roman"/>
        </w:rPr>
        <w:t xml:space="preserve">s to </w:t>
      </w:r>
      <w:r w:rsidRPr="00102DB7" w:rsidR="00CC283A">
        <w:rPr>
          <w:rFonts w:cs="Times New Roman"/>
        </w:rPr>
        <w:t>be the direct costs of revision during the transition period, which is the year between the publication date of this final rule and the compliance date.</w:t>
      </w:r>
    </w:p>
    <w:p w:rsidR="00D73748" w:rsidRPr="00102DB7" w:rsidP="00E1271F" w14:paraId="458F01B4" w14:textId="77777777">
      <w:pPr>
        <w:pStyle w:val="Heading4"/>
        <w:spacing w:line="360" w:lineRule="auto"/>
        <w:rPr>
          <w:rFonts w:ascii="Times New Roman" w:hAnsi="Times New Roman" w:cs="Times New Roman"/>
        </w:rPr>
      </w:pPr>
      <w:r w:rsidRPr="00102DB7">
        <w:rPr>
          <w:rFonts w:ascii="Times New Roman" w:hAnsi="Times New Roman" w:cs="Times New Roman"/>
        </w:rPr>
        <w:t xml:space="preserve">a. </w:t>
      </w:r>
      <w:r w:rsidRPr="00102DB7" w:rsidR="006C3B0C">
        <w:rPr>
          <w:rFonts w:ascii="Times New Roman" w:hAnsi="Times New Roman" w:cs="Times New Roman"/>
        </w:rPr>
        <w:t>Television</w:t>
      </w:r>
    </w:p>
    <w:p w:rsidR="00BB3550" w:rsidRPr="00102DB7" w:rsidP="00E1271F" w14:paraId="1A412D29" w14:textId="7D47A648">
      <w:pPr>
        <w:spacing w:line="360" w:lineRule="auto"/>
        <w:rPr>
          <w:rFonts w:cs="Times New Roman"/>
        </w:rPr>
      </w:pPr>
      <w:r w:rsidRPr="00102DB7">
        <w:rPr>
          <w:rFonts w:cs="Times New Roman"/>
        </w:rPr>
        <w:t>We use a Monte Carlo simulation t</w:t>
      </w:r>
      <w:r w:rsidRPr="00102DB7" w:rsidR="00814DA4">
        <w:rPr>
          <w:rFonts w:cs="Times New Roman"/>
        </w:rPr>
        <w:t xml:space="preserve">o </w:t>
      </w:r>
      <w:r w:rsidRPr="00102DB7">
        <w:rPr>
          <w:rFonts w:cs="Times New Roman"/>
        </w:rPr>
        <w:t>model</w:t>
      </w:r>
      <w:r w:rsidRPr="00102DB7" w:rsidR="00814DA4">
        <w:rPr>
          <w:rFonts w:cs="Times New Roman"/>
        </w:rPr>
        <w:t xml:space="preserve"> the number of </w:t>
      </w:r>
      <w:r w:rsidRPr="00102DB7" w:rsidR="0008566C">
        <w:rPr>
          <w:rFonts w:cs="Times New Roman"/>
        </w:rPr>
        <w:t xml:space="preserve">potentially affected </w:t>
      </w:r>
      <w:r w:rsidRPr="00102DB7" w:rsidR="00814DA4">
        <w:rPr>
          <w:rFonts w:cs="Times New Roman"/>
        </w:rPr>
        <w:t xml:space="preserve">television advertisements </w:t>
      </w:r>
      <w:r w:rsidRPr="00102DB7" w:rsidR="0008566C">
        <w:rPr>
          <w:rFonts w:cs="Times New Roman"/>
        </w:rPr>
        <w:t xml:space="preserve">(advertisements that </w:t>
      </w:r>
      <w:r w:rsidRPr="00102DB7" w:rsidR="00BB2CBD">
        <w:rPr>
          <w:rFonts w:cs="Times New Roman"/>
        </w:rPr>
        <w:t xml:space="preserve">will </w:t>
      </w:r>
      <w:r w:rsidRPr="00102DB7" w:rsidR="00BC4931">
        <w:rPr>
          <w:rFonts w:cs="Times New Roman"/>
        </w:rPr>
        <w:t>need to be revised</w:t>
      </w:r>
      <w:r w:rsidRPr="00102DB7" w:rsidR="00355788">
        <w:rPr>
          <w:rFonts w:cs="Times New Roman"/>
        </w:rPr>
        <w:t xml:space="preserve"> if noncompliant</w:t>
      </w:r>
      <w:r w:rsidRPr="00102DB7" w:rsidR="0008566C">
        <w:rPr>
          <w:rFonts w:cs="Times New Roman"/>
        </w:rPr>
        <w:t>)</w:t>
      </w:r>
      <w:r w:rsidRPr="00102DB7" w:rsidR="00451C0D">
        <w:rPr>
          <w:rFonts w:cs="Times New Roman"/>
        </w:rPr>
        <w:t xml:space="preserve">. </w:t>
      </w:r>
      <w:r w:rsidR="00E27FDA">
        <w:rPr>
          <w:rFonts w:cs="Times New Roman"/>
        </w:rPr>
        <w:t xml:space="preserve"> </w:t>
      </w:r>
      <w:r w:rsidRPr="00102DB7" w:rsidR="00DB6085">
        <w:rPr>
          <w:rFonts w:cs="Times New Roman"/>
        </w:rPr>
        <w:t>The basic assumptions are as follows</w:t>
      </w:r>
      <w:r w:rsidRPr="00102DB7" w:rsidR="00451C0D">
        <w:rPr>
          <w:rFonts w:cs="Times New Roman"/>
        </w:rPr>
        <w:t xml:space="preserve">. </w:t>
      </w:r>
      <w:r w:rsidR="00615318">
        <w:rPr>
          <w:rFonts w:cs="Times New Roman"/>
        </w:rPr>
        <w:t xml:space="preserve"> </w:t>
      </w:r>
      <w:r w:rsidRPr="00102DB7" w:rsidR="00DB6085">
        <w:rPr>
          <w:rFonts w:cs="Times New Roman"/>
        </w:rPr>
        <w:t>See Appendix A for a detailed description of the simulation</w:t>
      </w:r>
      <w:r w:rsidRPr="00102DB7" w:rsidR="00451C0D">
        <w:rPr>
          <w:rFonts w:cs="Times New Roman"/>
        </w:rPr>
        <w:t xml:space="preserve">. </w:t>
      </w:r>
    </w:p>
    <w:p w:rsidR="00BB3550" w:rsidRPr="00102DB7" w:rsidP="00884E8A" w14:paraId="516E3E68" w14:textId="77777777">
      <w:pPr>
        <w:pStyle w:val="ListParagraph"/>
        <w:numPr>
          <w:ilvl w:val="0"/>
          <w:numId w:val="1"/>
        </w:numPr>
        <w:spacing w:line="360" w:lineRule="auto"/>
        <w:jc w:val="left"/>
        <w:rPr>
          <w:rFonts w:ascii="Times New Roman" w:hAnsi="Times New Roman" w:cs="Times New Roman"/>
          <w:sz w:val="24"/>
          <w:szCs w:val="24"/>
        </w:rPr>
      </w:pPr>
      <w:r w:rsidRPr="00102DB7">
        <w:rPr>
          <w:rFonts w:ascii="Times New Roman" w:hAnsi="Times New Roman" w:cs="Times New Roman"/>
          <w:sz w:val="24"/>
          <w:szCs w:val="24"/>
        </w:rPr>
        <w:t>We expect</w:t>
      </w:r>
      <w:r w:rsidRPr="00102DB7" w:rsidR="00884E8A">
        <w:rPr>
          <w:rFonts w:ascii="Times New Roman" w:hAnsi="Times New Roman" w:cs="Times New Roman"/>
          <w:sz w:val="24"/>
          <w:szCs w:val="24"/>
        </w:rPr>
        <w:t xml:space="preserve"> </w:t>
      </w:r>
      <w:r w:rsidRPr="00102DB7" w:rsidR="0069033C">
        <w:rPr>
          <w:rFonts w:ascii="Times New Roman" w:hAnsi="Times New Roman" w:cs="Times New Roman"/>
          <w:sz w:val="24"/>
          <w:szCs w:val="24"/>
        </w:rPr>
        <w:t xml:space="preserve">596 </w:t>
      </w:r>
      <w:r w:rsidRPr="00102DB7" w:rsidR="00884E8A">
        <w:rPr>
          <w:rFonts w:ascii="Times New Roman" w:hAnsi="Times New Roman" w:cs="Times New Roman"/>
          <w:sz w:val="24"/>
          <w:szCs w:val="24"/>
        </w:rPr>
        <w:t xml:space="preserve">new television advertisements for human prescription drugs </w:t>
      </w:r>
      <w:r w:rsidRPr="00102DB7">
        <w:rPr>
          <w:rFonts w:ascii="Times New Roman" w:hAnsi="Times New Roman" w:cs="Times New Roman"/>
          <w:sz w:val="24"/>
          <w:szCs w:val="24"/>
        </w:rPr>
        <w:t>to be</w:t>
      </w:r>
      <w:r w:rsidRPr="00102DB7" w:rsidR="00884E8A">
        <w:rPr>
          <w:rFonts w:ascii="Times New Roman" w:hAnsi="Times New Roman" w:cs="Times New Roman"/>
          <w:sz w:val="24"/>
          <w:szCs w:val="24"/>
        </w:rPr>
        <w:t xml:space="preserve"> disseminated each year, as stated above. </w:t>
      </w:r>
    </w:p>
    <w:p w:rsidR="00A21B8E" w:rsidRPr="00102DB7" w:rsidP="00411576" w14:paraId="0D5D04AF" w14:textId="0DFAA6C3">
      <w:pPr>
        <w:pStyle w:val="ListParagraph"/>
        <w:numPr>
          <w:ilvl w:val="0"/>
          <w:numId w:val="1"/>
        </w:numPr>
        <w:spacing w:line="360" w:lineRule="auto"/>
        <w:jc w:val="left"/>
        <w:rPr>
          <w:rFonts w:ascii="Times New Roman" w:hAnsi="Times New Roman" w:cs="Times New Roman"/>
          <w:sz w:val="24"/>
          <w:szCs w:val="24"/>
        </w:rPr>
      </w:pPr>
      <w:r w:rsidRPr="00102DB7">
        <w:rPr>
          <w:rFonts w:ascii="Times New Roman" w:hAnsi="Times New Roman" w:cs="Times New Roman"/>
          <w:sz w:val="24"/>
          <w:szCs w:val="24"/>
        </w:rPr>
        <w:t xml:space="preserve">The </w:t>
      </w:r>
      <w:r w:rsidRPr="00102DB7" w:rsidR="00FF14E0">
        <w:rPr>
          <w:rFonts w:ascii="Times New Roman" w:hAnsi="Times New Roman" w:cs="Times New Roman"/>
          <w:sz w:val="24"/>
          <w:szCs w:val="24"/>
        </w:rPr>
        <w:t>lifespan</w:t>
      </w:r>
      <w:r w:rsidRPr="00102DB7">
        <w:rPr>
          <w:rFonts w:ascii="Times New Roman" w:hAnsi="Times New Roman" w:cs="Times New Roman"/>
          <w:sz w:val="24"/>
          <w:szCs w:val="24"/>
        </w:rPr>
        <w:t xml:space="preserve"> </w:t>
      </w:r>
      <w:r w:rsidRPr="00102DB7" w:rsidR="00FF14E0">
        <w:rPr>
          <w:rFonts w:ascii="Times New Roman" w:hAnsi="Times New Roman" w:cs="Times New Roman"/>
          <w:sz w:val="24"/>
          <w:szCs w:val="24"/>
        </w:rPr>
        <w:t>(how long ad</w:t>
      </w:r>
      <w:r w:rsidRPr="00102DB7" w:rsidR="00B229B9">
        <w:rPr>
          <w:rFonts w:ascii="Times New Roman" w:hAnsi="Times New Roman" w:cs="Times New Roman"/>
          <w:sz w:val="24"/>
          <w:szCs w:val="24"/>
        </w:rPr>
        <w:t>vertisement</w:t>
      </w:r>
      <w:r w:rsidRPr="00102DB7" w:rsidR="00FF14E0">
        <w:rPr>
          <w:rFonts w:ascii="Times New Roman" w:hAnsi="Times New Roman" w:cs="Times New Roman"/>
          <w:sz w:val="24"/>
          <w:szCs w:val="24"/>
        </w:rPr>
        <w:t xml:space="preserve">s will </w:t>
      </w:r>
      <w:r w:rsidRPr="00102DB7" w:rsidR="0015137D">
        <w:rPr>
          <w:rFonts w:ascii="Times New Roman" w:hAnsi="Times New Roman" w:cs="Times New Roman"/>
          <w:sz w:val="24"/>
          <w:szCs w:val="24"/>
        </w:rPr>
        <w:t>remain in use</w:t>
      </w:r>
      <w:r w:rsidRPr="00102DB7" w:rsidR="00FF14E0">
        <w:rPr>
          <w:rFonts w:ascii="Times New Roman" w:hAnsi="Times New Roman" w:cs="Times New Roman"/>
          <w:sz w:val="24"/>
          <w:szCs w:val="24"/>
        </w:rPr>
        <w:t xml:space="preserve"> after first </w:t>
      </w:r>
      <w:r w:rsidRPr="00102DB7" w:rsidR="0015137D">
        <w:rPr>
          <w:rFonts w:ascii="Times New Roman" w:hAnsi="Times New Roman" w:cs="Times New Roman"/>
          <w:sz w:val="24"/>
          <w:szCs w:val="24"/>
        </w:rPr>
        <w:t>dissemination</w:t>
      </w:r>
      <w:r w:rsidRPr="00102DB7" w:rsidR="00FF14E0">
        <w:rPr>
          <w:rFonts w:ascii="Times New Roman" w:hAnsi="Times New Roman" w:cs="Times New Roman"/>
          <w:sz w:val="24"/>
          <w:szCs w:val="24"/>
        </w:rPr>
        <w:t xml:space="preserve">) </w:t>
      </w:r>
      <w:r w:rsidRPr="00102DB7">
        <w:rPr>
          <w:rFonts w:ascii="Times New Roman" w:hAnsi="Times New Roman" w:cs="Times New Roman"/>
          <w:sz w:val="24"/>
          <w:szCs w:val="24"/>
        </w:rPr>
        <w:t>of DTC television advertisements is as described by the GAO (2002)</w:t>
      </w:r>
      <w:r w:rsidRPr="00102DB7" w:rsidR="00451C0D">
        <w:rPr>
          <w:rFonts w:ascii="Times New Roman" w:hAnsi="Times New Roman" w:cs="Times New Roman"/>
          <w:sz w:val="24"/>
          <w:szCs w:val="24"/>
        </w:rPr>
        <w:t xml:space="preserve">. </w:t>
      </w:r>
      <w:r w:rsidR="00615318">
        <w:rPr>
          <w:rFonts w:ascii="Times New Roman" w:hAnsi="Times New Roman" w:cs="Times New Roman"/>
          <w:sz w:val="24"/>
          <w:szCs w:val="24"/>
        </w:rPr>
        <w:t xml:space="preserve"> </w:t>
      </w:r>
      <w:r w:rsidRPr="00102DB7">
        <w:rPr>
          <w:rFonts w:ascii="Times New Roman" w:hAnsi="Times New Roman" w:cs="Times New Roman"/>
          <w:sz w:val="24"/>
          <w:szCs w:val="24"/>
        </w:rPr>
        <w:t xml:space="preserve">Based on the GAO distribution, the maximum </w:t>
      </w:r>
      <w:r w:rsidRPr="00102DB7" w:rsidR="00FF14E0">
        <w:rPr>
          <w:rFonts w:ascii="Times New Roman" w:hAnsi="Times New Roman" w:cs="Times New Roman"/>
          <w:sz w:val="24"/>
          <w:szCs w:val="24"/>
        </w:rPr>
        <w:t>lifespan</w:t>
      </w:r>
      <w:r w:rsidRPr="00102DB7">
        <w:rPr>
          <w:rFonts w:ascii="Times New Roman" w:hAnsi="Times New Roman" w:cs="Times New Roman"/>
          <w:sz w:val="24"/>
          <w:szCs w:val="24"/>
        </w:rPr>
        <w:t xml:space="preserve"> of DTC television advertisements is 28 months, or 840 days based on a 30-day month</w:t>
      </w:r>
      <w:r w:rsidRPr="00102DB7" w:rsidR="00451C0D">
        <w:rPr>
          <w:rFonts w:ascii="Times New Roman" w:hAnsi="Times New Roman" w:cs="Times New Roman"/>
          <w:sz w:val="24"/>
          <w:szCs w:val="24"/>
        </w:rPr>
        <w:t xml:space="preserve">. </w:t>
      </w:r>
    </w:p>
    <w:p w:rsidR="00BB3550" w:rsidRPr="00102DB7" w:rsidP="00411576" w14:paraId="44896C70" w14:textId="227CA7E6">
      <w:pPr>
        <w:pStyle w:val="ListParagraph"/>
        <w:numPr>
          <w:ilvl w:val="0"/>
          <w:numId w:val="1"/>
        </w:numPr>
        <w:spacing w:line="360" w:lineRule="auto"/>
        <w:jc w:val="left"/>
        <w:rPr>
          <w:rFonts w:ascii="Times New Roman" w:hAnsi="Times New Roman" w:cs="Times New Roman"/>
          <w:sz w:val="24"/>
          <w:szCs w:val="24"/>
        </w:rPr>
      </w:pPr>
      <w:r w:rsidRPr="00102DB7">
        <w:rPr>
          <w:rFonts w:ascii="Times New Roman" w:hAnsi="Times New Roman" w:cs="Times New Roman"/>
          <w:sz w:val="24"/>
          <w:szCs w:val="24"/>
        </w:rPr>
        <w:t xml:space="preserve">Lacking detailed information about the distribution of production time for advertisements, we assume production time from development of the storyboard to initial </w:t>
      </w:r>
      <w:r w:rsidRPr="00102DB7" w:rsidR="0015137D">
        <w:rPr>
          <w:rFonts w:ascii="Times New Roman" w:hAnsi="Times New Roman" w:cs="Times New Roman"/>
          <w:sz w:val="24"/>
          <w:szCs w:val="24"/>
        </w:rPr>
        <w:t>dissemination</w:t>
      </w:r>
      <w:r w:rsidRPr="00102DB7">
        <w:rPr>
          <w:rFonts w:ascii="Times New Roman" w:hAnsi="Times New Roman" w:cs="Times New Roman"/>
          <w:sz w:val="24"/>
          <w:szCs w:val="24"/>
        </w:rPr>
        <w:t xml:space="preserve"> is uniformly distributed in whole-month increments between 6 and 12 months, and that prior production activities are not meaningfully affected by this final rule</w:t>
      </w:r>
      <w:r w:rsidRPr="00102DB7" w:rsidR="00451C0D">
        <w:rPr>
          <w:rFonts w:ascii="Times New Roman" w:hAnsi="Times New Roman" w:cs="Times New Roman"/>
          <w:sz w:val="24"/>
          <w:szCs w:val="24"/>
        </w:rPr>
        <w:t xml:space="preserve">. </w:t>
      </w:r>
      <w:r w:rsidR="00615318">
        <w:rPr>
          <w:rFonts w:ascii="Times New Roman" w:hAnsi="Times New Roman" w:cs="Times New Roman"/>
          <w:sz w:val="24"/>
          <w:szCs w:val="24"/>
        </w:rPr>
        <w:t xml:space="preserve"> </w:t>
      </w:r>
      <w:r w:rsidRPr="00102DB7">
        <w:rPr>
          <w:rFonts w:ascii="Times New Roman" w:hAnsi="Times New Roman" w:cs="Times New Roman"/>
          <w:sz w:val="24"/>
          <w:szCs w:val="24"/>
        </w:rPr>
        <w:t>While initial development of the concept for an advertisement may begin further in advance, only starting with the storyboard phase would decisions be made that might require subsequent revision to satisfy the requirements of this final rule.</w:t>
      </w:r>
    </w:p>
    <w:p w:rsidR="00A21B8E" w:rsidRPr="00102DB7" w:rsidP="00E1271F" w14:paraId="6711EDBC" w14:textId="77777777">
      <w:pPr>
        <w:spacing w:line="360" w:lineRule="auto"/>
        <w:rPr>
          <w:rFonts w:cs="Times New Roman"/>
        </w:rPr>
      </w:pPr>
      <w:r w:rsidRPr="00102DB7">
        <w:rPr>
          <w:rFonts w:cs="Times New Roman"/>
        </w:rPr>
        <w:t xml:space="preserve">Based on this, we estimate </w:t>
      </w:r>
      <w:r w:rsidRPr="00102DB7" w:rsidR="0017712D">
        <w:rPr>
          <w:rFonts w:cs="Times New Roman"/>
        </w:rPr>
        <w:t xml:space="preserve">that a total of </w:t>
      </w:r>
      <w:r w:rsidRPr="00102DB7" w:rsidR="000F2C1A">
        <w:rPr>
          <w:rFonts w:cs="Times New Roman"/>
        </w:rPr>
        <w:t>179</w:t>
      </w:r>
      <w:r w:rsidRPr="00102DB7" w:rsidR="00441718">
        <w:rPr>
          <w:rFonts w:cs="Times New Roman"/>
        </w:rPr>
        <w:t xml:space="preserve"> </w:t>
      </w:r>
      <w:r w:rsidRPr="00102DB7" w:rsidR="0017712D">
        <w:rPr>
          <w:rFonts w:cs="Times New Roman"/>
        </w:rPr>
        <w:t xml:space="preserve">to </w:t>
      </w:r>
      <w:r w:rsidRPr="00102DB7" w:rsidR="000F2C1A">
        <w:rPr>
          <w:rFonts w:cs="Times New Roman"/>
        </w:rPr>
        <w:t>226</w:t>
      </w:r>
      <w:r w:rsidRPr="00102DB7" w:rsidR="00441718">
        <w:rPr>
          <w:rFonts w:cs="Times New Roman"/>
        </w:rPr>
        <w:t xml:space="preserve"> </w:t>
      </w:r>
      <w:r w:rsidRPr="00102DB7" w:rsidR="0017712D">
        <w:rPr>
          <w:rFonts w:cs="Times New Roman"/>
        </w:rPr>
        <w:t xml:space="preserve">television </w:t>
      </w:r>
      <w:r w:rsidRPr="00102DB7" w:rsidR="00B229B9">
        <w:rPr>
          <w:rFonts w:cs="Times New Roman"/>
        </w:rPr>
        <w:t>advertisements</w:t>
      </w:r>
      <w:r w:rsidRPr="00102DB7" w:rsidR="0017712D">
        <w:rPr>
          <w:rFonts w:cs="Times New Roman"/>
        </w:rPr>
        <w:t xml:space="preserve"> are potentially affected during the transition period</w:t>
      </w:r>
      <w:r w:rsidRPr="00102DB7" w:rsidR="00DB6085">
        <w:rPr>
          <w:rFonts w:cs="Times New Roman"/>
        </w:rPr>
        <w:t>, corresponding to the 9</w:t>
      </w:r>
      <w:r w:rsidRPr="00102DB7">
        <w:rPr>
          <w:rFonts w:cs="Times New Roman"/>
        </w:rPr>
        <w:t>0</w:t>
      </w:r>
      <w:r w:rsidRPr="00102DB7" w:rsidR="00DB6085">
        <w:rPr>
          <w:rFonts w:cs="Times New Roman"/>
        </w:rPr>
        <w:t xml:space="preserve"> percent confidence interval from the </w:t>
      </w:r>
      <w:r w:rsidRPr="00102DB7" w:rsidR="00E919B4">
        <w:rPr>
          <w:rFonts w:cs="Times New Roman"/>
        </w:rPr>
        <w:t xml:space="preserve">Monte Carlo </w:t>
      </w:r>
      <w:r w:rsidRPr="00102DB7" w:rsidR="00DB6085">
        <w:rPr>
          <w:rFonts w:cs="Times New Roman"/>
        </w:rPr>
        <w:t>simulation</w:t>
      </w:r>
      <w:r w:rsidRPr="00102DB7" w:rsidR="00451C0D">
        <w:rPr>
          <w:rFonts w:cs="Times New Roman"/>
        </w:rPr>
        <w:t xml:space="preserve">. </w:t>
      </w:r>
      <w:r w:rsidRPr="00102DB7" w:rsidR="004E5FE0">
        <w:rPr>
          <w:rFonts w:cs="Times New Roman"/>
        </w:rPr>
        <w:t xml:space="preserve"> </w:t>
      </w:r>
      <w:r w:rsidRPr="00102DB7" w:rsidR="008F7E3F">
        <w:rPr>
          <w:rFonts w:cs="Times New Roman"/>
        </w:rPr>
        <w:t>We believe one year should provide sufficient time to revise noncompliant advertisements and replace them with compl</w:t>
      </w:r>
      <w:r w:rsidRPr="00102DB7" w:rsidR="00215F02">
        <w:rPr>
          <w:rFonts w:cs="Times New Roman"/>
        </w:rPr>
        <w:t>i</w:t>
      </w:r>
      <w:r w:rsidRPr="00102DB7" w:rsidR="008F7E3F">
        <w:rPr>
          <w:rFonts w:cs="Times New Roman"/>
        </w:rPr>
        <w:t xml:space="preserve">ant versions so they can </w:t>
      </w:r>
      <w:r w:rsidRPr="00102DB7" w:rsidR="0015137D">
        <w:rPr>
          <w:rFonts w:cs="Times New Roman"/>
        </w:rPr>
        <w:t>be disseminated</w:t>
      </w:r>
      <w:r w:rsidRPr="00102DB7" w:rsidR="008F7E3F">
        <w:rPr>
          <w:rFonts w:cs="Times New Roman"/>
        </w:rPr>
        <w:t xml:space="preserve"> (or continue to </w:t>
      </w:r>
      <w:r w:rsidRPr="00102DB7" w:rsidR="0015137D">
        <w:rPr>
          <w:rFonts w:cs="Times New Roman"/>
        </w:rPr>
        <w:t>be disseminated</w:t>
      </w:r>
      <w:r w:rsidRPr="00102DB7" w:rsidR="008F7E3F">
        <w:rPr>
          <w:rFonts w:cs="Times New Roman"/>
        </w:rPr>
        <w:t>) as scheduled without interruption</w:t>
      </w:r>
      <w:r w:rsidRPr="00102DB7" w:rsidR="00451C0D">
        <w:rPr>
          <w:rFonts w:cs="Times New Roman"/>
        </w:rPr>
        <w:t>.</w:t>
      </w:r>
    </w:p>
    <w:p w:rsidR="00814DA4" w:rsidRPr="00102DB7" w:rsidP="00E1271F" w14:paraId="35DA3876" w14:textId="2EDCA4E3">
      <w:pPr>
        <w:spacing w:line="360" w:lineRule="auto"/>
        <w:rPr>
          <w:rFonts w:cs="Times New Roman"/>
        </w:rPr>
      </w:pPr>
      <w:r w:rsidRPr="00102DB7">
        <w:rPr>
          <w:rFonts w:cs="Times New Roman"/>
        </w:rPr>
        <w:t>In the absence of this final rule, television ad</w:t>
      </w:r>
      <w:r w:rsidRPr="00102DB7" w:rsidR="00B229B9">
        <w:rPr>
          <w:rFonts w:cs="Times New Roman"/>
        </w:rPr>
        <w:t>vertisement</w:t>
      </w:r>
      <w:r w:rsidRPr="00102DB7">
        <w:rPr>
          <w:rFonts w:cs="Times New Roman"/>
        </w:rPr>
        <w:t>s</w:t>
      </w:r>
      <w:r w:rsidRPr="00102DB7" w:rsidR="002B25FB">
        <w:rPr>
          <w:rFonts w:cs="Times New Roman"/>
        </w:rPr>
        <w:t xml:space="preserve"> are not required to present the major statement in the manner set forth in </w:t>
      </w:r>
      <w:r w:rsidRPr="00102DB7" w:rsidR="00AC420B">
        <w:rPr>
          <w:rFonts w:cs="Times New Roman"/>
        </w:rPr>
        <w:t>its</w:t>
      </w:r>
      <w:r w:rsidRPr="00102DB7">
        <w:rPr>
          <w:rFonts w:cs="Times New Roman"/>
        </w:rPr>
        <w:t xml:space="preserve"> dual modality </w:t>
      </w:r>
      <w:r w:rsidRPr="00102DB7" w:rsidR="00F95C23">
        <w:rPr>
          <w:rFonts w:cs="Times New Roman"/>
        </w:rPr>
        <w:t>provision</w:t>
      </w:r>
      <w:r w:rsidRPr="00102DB7" w:rsidR="005C2736">
        <w:rPr>
          <w:rFonts w:cs="Times New Roman"/>
        </w:rPr>
        <w:t xml:space="preserve">, so </w:t>
      </w:r>
      <w:r w:rsidRPr="00102DB7" w:rsidR="002B25FB">
        <w:rPr>
          <w:rFonts w:cs="Times New Roman"/>
        </w:rPr>
        <w:t xml:space="preserve">we assume that </w:t>
      </w:r>
      <w:r w:rsidRPr="00102DB7" w:rsidR="005C2736">
        <w:rPr>
          <w:rFonts w:cs="Times New Roman"/>
        </w:rPr>
        <w:t>all will require addition or modification of text</w:t>
      </w:r>
      <w:r w:rsidRPr="00102DB7" w:rsidR="00451C0D">
        <w:rPr>
          <w:rFonts w:cs="Times New Roman"/>
        </w:rPr>
        <w:t xml:space="preserve">. </w:t>
      </w:r>
      <w:r w:rsidR="006E020F">
        <w:rPr>
          <w:rFonts w:cs="Times New Roman"/>
        </w:rPr>
        <w:t xml:space="preserve"> </w:t>
      </w:r>
      <w:r w:rsidRPr="00102DB7" w:rsidR="002C32C8">
        <w:rPr>
          <w:rFonts w:cs="Times New Roman"/>
        </w:rPr>
        <w:t>As described above, w</w:t>
      </w:r>
      <w:r w:rsidRPr="00102DB7">
        <w:rPr>
          <w:rFonts w:cs="Times New Roman"/>
        </w:rPr>
        <w:t>e also estimate</w:t>
      </w:r>
      <w:r w:rsidRPr="00102DB7" w:rsidR="00804142">
        <w:rPr>
          <w:rFonts w:cs="Times New Roman"/>
        </w:rPr>
        <w:t xml:space="preserve"> based on recent Agency experience</w:t>
      </w:r>
      <w:r w:rsidRPr="00102DB7" w:rsidR="005C2736">
        <w:rPr>
          <w:rFonts w:cs="Times New Roman"/>
        </w:rPr>
        <w:t xml:space="preserve"> that </w:t>
      </w:r>
      <w:r w:rsidRPr="00102DB7" w:rsidR="00804142">
        <w:rPr>
          <w:rFonts w:cs="Times New Roman"/>
        </w:rPr>
        <w:t>between</w:t>
      </w:r>
      <w:r w:rsidRPr="00102DB7" w:rsidR="005C2736">
        <w:rPr>
          <w:rFonts w:cs="Times New Roman"/>
        </w:rPr>
        <w:t xml:space="preserve"> 10 to 33 </w:t>
      </w:r>
      <w:r w:rsidRPr="00102DB7" w:rsidR="00804142">
        <w:rPr>
          <w:rFonts w:cs="Times New Roman"/>
        </w:rPr>
        <w:t>percent of television ad</w:t>
      </w:r>
      <w:r w:rsidRPr="00102DB7" w:rsidR="00B229B9">
        <w:rPr>
          <w:rFonts w:cs="Times New Roman"/>
        </w:rPr>
        <w:t>vertisement</w:t>
      </w:r>
      <w:r w:rsidRPr="00102DB7" w:rsidR="00804142">
        <w:rPr>
          <w:rFonts w:cs="Times New Roman"/>
        </w:rPr>
        <w:t xml:space="preserve">s </w:t>
      </w:r>
      <w:r w:rsidRPr="00102DB7" w:rsidR="00E37064">
        <w:rPr>
          <w:rFonts w:cs="Times New Roman"/>
        </w:rPr>
        <w:t>would fail to fully comply with</w:t>
      </w:r>
      <w:r w:rsidRPr="00102DB7">
        <w:rPr>
          <w:rFonts w:cs="Times New Roman"/>
        </w:rPr>
        <w:t xml:space="preserve"> one or more of the </w:t>
      </w:r>
      <w:r w:rsidRPr="00102DB7" w:rsidR="005C2736">
        <w:rPr>
          <w:rFonts w:cs="Times New Roman"/>
        </w:rPr>
        <w:t xml:space="preserve">standards pertaining to the non-textual </w:t>
      </w:r>
      <w:r w:rsidRPr="00102DB7" w:rsidR="008F4EF4">
        <w:rPr>
          <w:rFonts w:cs="Times New Roman"/>
        </w:rPr>
        <w:t xml:space="preserve">aspects </w:t>
      </w:r>
      <w:r w:rsidRPr="00102DB7" w:rsidR="005C2736">
        <w:rPr>
          <w:rFonts w:cs="Times New Roman"/>
        </w:rPr>
        <w:t>of the major statement</w:t>
      </w:r>
      <w:r w:rsidRPr="00102DB7">
        <w:rPr>
          <w:rFonts w:cs="Times New Roman"/>
        </w:rPr>
        <w:t>.</w:t>
      </w:r>
      <w:r w:rsidRPr="00102DB7" w:rsidR="00056973">
        <w:rPr>
          <w:rStyle w:val="FootnoteReference"/>
          <w:rFonts w:cs="Times New Roman"/>
          <w:vertAlign w:val="superscript"/>
        </w:rPr>
        <w:t xml:space="preserve"> </w:t>
      </w:r>
    </w:p>
    <w:p w:rsidR="00E37064" w:rsidRPr="00B34386" w:rsidP="00E1271F" w14:paraId="0FB4E7AE" w14:textId="2B3DAB06">
      <w:pPr>
        <w:spacing w:line="360" w:lineRule="auto"/>
        <w:rPr>
          <w:rFonts w:cs="Times New Roman"/>
        </w:rPr>
      </w:pPr>
      <w:r w:rsidRPr="00102DB7">
        <w:rPr>
          <w:rFonts w:cs="Times New Roman"/>
        </w:rPr>
        <w:t>For the proposed rule</w:t>
      </w:r>
      <w:r w:rsidRPr="00102DB7" w:rsidR="00132CDF">
        <w:rPr>
          <w:rFonts w:cs="Times New Roman"/>
        </w:rPr>
        <w:t xml:space="preserve"> and its alternatives</w:t>
      </w:r>
      <w:r w:rsidRPr="00102DB7">
        <w:rPr>
          <w:rFonts w:cs="Times New Roman"/>
        </w:rPr>
        <w:t xml:space="preserve">, we </w:t>
      </w:r>
      <w:r w:rsidRPr="00102DB7" w:rsidR="00BE330A">
        <w:rPr>
          <w:rFonts w:cs="Times New Roman"/>
        </w:rPr>
        <w:t>estimated</w:t>
      </w:r>
      <w:r w:rsidRPr="00102DB7">
        <w:rPr>
          <w:rFonts w:cs="Times New Roman"/>
        </w:rPr>
        <w:t xml:space="preserve"> that modifications to television ad</w:t>
      </w:r>
      <w:r w:rsidRPr="00102DB7" w:rsidR="00B229B9">
        <w:rPr>
          <w:rFonts w:cs="Times New Roman"/>
        </w:rPr>
        <w:t>vertisement</w:t>
      </w:r>
      <w:r w:rsidRPr="00102DB7">
        <w:rPr>
          <w:rFonts w:cs="Times New Roman"/>
        </w:rPr>
        <w:t>s would cost on average $100,000 to $150,000 per advertisement</w:t>
      </w:r>
      <w:r w:rsidRPr="00102DB7" w:rsidR="008F4EF4">
        <w:rPr>
          <w:rFonts w:cs="Times New Roman"/>
        </w:rPr>
        <w:t xml:space="preserve"> but did not separately estimate the cost of adding or revising text </w:t>
      </w:r>
      <w:r w:rsidRPr="00102DB7" w:rsidR="00AC420B">
        <w:rPr>
          <w:rFonts w:cs="Times New Roman"/>
        </w:rPr>
        <w:t xml:space="preserve">to satisfy dual modality </w:t>
      </w:r>
      <w:r w:rsidRPr="00102DB7" w:rsidR="008F4EF4">
        <w:rPr>
          <w:rFonts w:cs="Times New Roman"/>
        </w:rPr>
        <w:t>and the cost of making changes to non-textual aspects of the major statement</w:t>
      </w:r>
      <w:r w:rsidRPr="00102DB7" w:rsidR="00451C0D">
        <w:rPr>
          <w:rFonts w:cs="Times New Roman"/>
        </w:rPr>
        <w:t xml:space="preserve">. </w:t>
      </w:r>
      <w:r w:rsidR="00B726E2">
        <w:rPr>
          <w:rFonts w:cs="Times New Roman"/>
        </w:rPr>
        <w:t xml:space="preserve"> </w:t>
      </w:r>
      <w:r w:rsidRPr="00102DB7">
        <w:rPr>
          <w:rFonts w:cs="Times New Roman"/>
        </w:rPr>
        <w:t>The Agency requested detailed comment on the estimates of the costs of compliance</w:t>
      </w:r>
      <w:r w:rsidRPr="00102DB7" w:rsidR="00451C0D">
        <w:rPr>
          <w:rFonts w:cs="Times New Roman"/>
        </w:rPr>
        <w:t xml:space="preserve">. </w:t>
      </w:r>
      <w:r w:rsidRPr="00102DB7" w:rsidR="00CE3ECF">
        <w:rPr>
          <w:rFonts w:cs="Times New Roman"/>
        </w:rPr>
        <w:t xml:space="preserve"> </w:t>
      </w:r>
      <w:r w:rsidRPr="00102DB7">
        <w:rPr>
          <w:rFonts w:cs="Times New Roman"/>
        </w:rPr>
        <w:t>One comment stated that the estimates were optimistically low, but the comment did not provide any alternative cost</w:t>
      </w:r>
      <w:r w:rsidRPr="00102DB7" w:rsidR="00FC3982">
        <w:rPr>
          <w:rFonts w:cs="Times New Roman"/>
        </w:rPr>
        <w:t xml:space="preserve"> estimates</w:t>
      </w:r>
      <w:r w:rsidRPr="00102DB7" w:rsidR="00451C0D">
        <w:rPr>
          <w:rFonts w:cs="Times New Roman"/>
        </w:rPr>
        <w:t xml:space="preserve">. </w:t>
      </w:r>
      <w:r w:rsidR="00B726E2">
        <w:rPr>
          <w:rFonts w:cs="Times New Roman"/>
        </w:rPr>
        <w:t xml:space="preserve"> </w:t>
      </w:r>
      <w:r w:rsidRPr="00102DB7" w:rsidR="00F048FB">
        <w:rPr>
          <w:rFonts w:cs="Times New Roman"/>
        </w:rPr>
        <w:t>With no new information provided</w:t>
      </w:r>
      <w:r w:rsidRPr="00102DB7" w:rsidR="00DB67C3">
        <w:rPr>
          <w:rFonts w:cs="Times New Roman"/>
        </w:rPr>
        <w:t xml:space="preserve">, we </w:t>
      </w:r>
      <w:r w:rsidRPr="00102DB7" w:rsidR="007D4F6C">
        <w:rPr>
          <w:rFonts w:cs="Times New Roman"/>
        </w:rPr>
        <w:t xml:space="preserve">rely on the </w:t>
      </w:r>
      <w:r w:rsidRPr="00102DB7" w:rsidR="008F4EF4">
        <w:rPr>
          <w:rFonts w:cs="Times New Roman"/>
        </w:rPr>
        <w:t xml:space="preserve">underlying </w:t>
      </w:r>
      <w:r w:rsidRPr="00102DB7" w:rsidR="007D4F6C">
        <w:rPr>
          <w:rFonts w:cs="Times New Roman"/>
        </w:rPr>
        <w:t>information we gathered for the proposed rule</w:t>
      </w:r>
      <w:r w:rsidRPr="00102DB7" w:rsidR="000A75A5">
        <w:rPr>
          <w:rFonts w:cs="Times New Roman"/>
        </w:rPr>
        <w:t xml:space="preserve"> based on discussions with industry sources</w:t>
      </w:r>
      <w:r w:rsidRPr="00102DB7" w:rsidR="00451C0D">
        <w:rPr>
          <w:rFonts w:cs="Times New Roman"/>
        </w:rPr>
        <w:t xml:space="preserve">. </w:t>
      </w:r>
      <w:r w:rsidR="00712C37">
        <w:rPr>
          <w:rFonts w:cs="Times New Roman"/>
        </w:rPr>
        <w:t xml:space="preserve"> </w:t>
      </w:r>
      <w:r w:rsidRPr="00102DB7" w:rsidR="00C856DC">
        <w:rPr>
          <w:rFonts w:cs="Times New Roman"/>
        </w:rPr>
        <w:t xml:space="preserve">However, </w:t>
      </w:r>
      <w:r w:rsidRPr="00102DB7" w:rsidR="000A75A5">
        <w:rPr>
          <w:rFonts w:cs="Times New Roman"/>
        </w:rPr>
        <w:t xml:space="preserve">we </w:t>
      </w:r>
      <w:r w:rsidRPr="00102DB7" w:rsidR="008F4EF4">
        <w:rPr>
          <w:rFonts w:cs="Times New Roman"/>
        </w:rPr>
        <w:t xml:space="preserve">update our use of that information </w:t>
      </w:r>
      <w:r w:rsidRPr="00102DB7" w:rsidR="009F4686">
        <w:rPr>
          <w:rFonts w:cs="Times New Roman"/>
        </w:rPr>
        <w:t>and</w:t>
      </w:r>
      <w:r w:rsidRPr="00102DB7" w:rsidR="008F4EF4">
        <w:rPr>
          <w:rFonts w:cs="Times New Roman"/>
        </w:rPr>
        <w:t xml:space="preserve"> </w:t>
      </w:r>
      <w:r w:rsidRPr="00102DB7" w:rsidR="000A75A5">
        <w:rPr>
          <w:rFonts w:cs="Times New Roman"/>
        </w:rPr>
        <w:t>evaluate</w:t>
      </w:r>
      <w:r w:rsidRPr="00102DB7" w:rsidR="00DB67C3">
        <w:rPr>
          <w:rFonts w:cs="Times New Roman"/>
        </w:rPr>
        <w:t xml:space="preserve"> the cost of revising a televis</w:t>
      </w:r>
      <w:r w:rsidRPr="00102DB7" w:rsidR="002C32C8">
        <w:rPr>
          <w:rFonts w:cs="Times New Roman"/>
        </w:rPr>
        <w:t>ion ad</w:t>
      </w:r>
      <w:r w:rsidRPr="00102DB7" w:rsidR="00B229B9">
        <w:rPr>
          <w:rFonts w:cs="Times New Roman"/>
        </w:rPr>
        <w:t>vertisement</w:t>
      </w:r>
      <w:r w:rsidRPr="00102DB7" w:rsidR="00C856DC">
        <w:rPr>
          <w:rFonts w:cs="Times New Roman"/>
        </w:rPr>
        <w:t xml:space="preserve">’s </w:t>
      </w:r>
      <w:r w:rsidRPr="00102DB7" w:rsidR="00776FD2">
        <w:rPr>
          <w:rFonts w:cs="Times New Roman"/>
        </w:rPr>
        <w:t xml:space="preserve">text </w:t>
      </w:r>
      <w:r w:rsidRPr="00102DB7" w:rsidR="002C32C8">
        <w:rPr>
          <w:rFonts w:cs="Times New Roman"/>
        </w:rPr>
        <w:t xml:space="preserve">to satisfy dual modality and standard #4 </w:t>
      </w:r>
      <w:r w:rsidRPr="00102DB7" w:rsidR="00DB67C3">
        <w:rPr>
          <w:rFonts w:cs="Times New Roman"/>
        </w:rPr>
        <w:t>separately from the cost of making additional revisions to meet any of the other standards</w:t>
      </w:r>
      <w:r w:rsidRPr="00102DB7" w:rsidR="002C32C8">
        <w:rPr>
          <w:rFonts w:cs="Times New Roman"/>
        </w:rPr>
        <w:t xml:space="preserve"> pertaining to non-textual </w:t>
      </w:r>
      <w:r w:rsidRPr="00102DB7" w:rsidR="008F4EF4">
        <w:rPr>
          <w:rFonts w:cs="Times New Roman"/>
        </w:rPr>
        <w:t>aspect</w:t>
      </w:r>
      <w:r w:rsidRPr="00102DB7" w:rsidR="00A21B8E">
        <w:rPr>
          <w:rFonts w:cs="Times New Roman"/>
        </w:rPr>
        <w:t>s</w:t>
      </w:r>
      <w:r w:rsidRPr="00102DB7" w:rsidR="008F4EF4">
        <w:rPr>
          <w:rFonts w:cs="Times New Roman"/>
        </w:rPr>
        <w:t xml:space="preserve"> </w:t>
      </w:r>
      <w:r w:rsidRPr="00102DB7" w:rsidR="002C32C8">
        <w:rPr>
          <w:rFonts w:cs="Times New Roman"/>
        </w:rPr>
        <w:t xml:space="preserve">of the </w:t>
      </w:r>
      <w:r w:rsidRPr="00102DB7" w:rsidR="00C856DC">
        <w:rPr>
          <w:rFonts w:cs="Times New Roman"/>
        </w:rPr>
        <w:t>major statement</w:t>
      </w:r>
      <w:r w:rsidRPr="00102DB7" w:rsidR="00451C0D">
        <w:rPr>
          <w:rFonts w:cs="Times New Roman"/>
        </w:rPr>
        <w:t xml:space="preserve">. </w:t>
      </w:r>
      <w:r w:rsidRPr="00102DB7" w:rsidR="00CE3ECF">
        <w:rPr>
          <w:rFonts w:cs="Times New Roman"/>
        </w:rPr>
        <w:t xml:space="preserve"> </w:t>
      </w:r>
      <w:r w:rsidRPr="00102DB7" w:rsidR="00DB67C3">
        <w:rPr>
          <w:rFonts w:cs="Times New Roman"/>
        </w:rPr>
        <w:t xml:space="preserve">We estimate that </w:t>
      </w:r>
      <w:r w:rsidRPr="00102DB7" w:rsidR="00725433">
        <w:rPr>
          <w:rFonts w:cs="Times New Roman"/>
        </w:rPr>
        <w:t>adding or revising</w:t>
      </w:r>
      <w:r w:rsidRPr="00102DB7" w:rsidR="00DB67C3">
        <w:rPr>
          <w:rFonts w:cs="Times New Roman"/>
        </w:rPr>
        <w:t xml:space="preserve"> </w:t>
      </w:r>
      <w:r w:rsidRPr="00102DB7" w:rsidR="00C856DC">
        <w:rPr>
          <w:rFonts w:cs="Times New Roman"/>
        </w:rPr>
        <w:t>text would</w:t>
      </w:r>
      <w:r w:rsidRPr="00102DB7" w:rsidR="00DB67C3">
        <w:rPr>
          <w:rFonts w:cs="Times New Roman"/>
        </w:rPr>
        <w:t xml:space="preserve"> cost $80,000 to $150,000 in 2008 dollars, where the lower end of the range would apply when it is only necessary to add </w:t>
      </w:r>
      <w:r w:rsidRPr="00102DB7" w:rsidR="001227BB">
        <w:rPr>
          <w:rFonts w:cs="Times New Roman"/>
        </w:rPr>
        <w:t>and</w:t>
      </w:r>
      <w:r w:rsidRPr="00102DB7" w:rsidR="00A24CFF">
        <w:rPr>
          <w:rFonts w:cs="Times New Roman"/>
        </w:rPr>
        <w:t xml:space="preserve"> move </w:t>
      </w:r>
      <w:r w:rsidRPr="00102DB7" w:rsidR="00DB67C3">
        <w:rPr>
          <w:rFonts w:cs="Times New Roman"/>
        </w:rPr>
        <w:t>text, and the upper end of the range would apply when it is necessary to change some background visuals</w:t>
      </w:r>
      <w:r w:rsidRPr="00102DB7" w:rsidR="00451C0D">
        <w:rPr>
          <w:rFonts w:cs="Times New Roman"/>
        </w:rPr>
        <w:t xml:space="preserve">. </w:t>
      </w:r>
      <w:r w:rsidRPr="00102DB7" w:rsidR="00CE3ECF">
        <w:rPr>
          <w:rFonts w:cs="Times New Roman"/>
        </w:rPr>
        <w:t xml:space="preserve"> </w:t>
      </w:r>
      <w:r w:rsidRPr="00102DB7" w:rsidR="00DB67C3">
        <w:rPr>
          <w:rFonts w:cs="Times New Roman"/>
        </w:rPr>
        <w:t xml:space="preserve">In </w:t>
      </w:r>
      <w:r w:rsidRPr="00102DB7" w:rsidR="00742AD6">
        <w:rPr>
          <w:rFonts w:cs="Times New Roman"/>
        </w:rPr>
        <w:t>2020</w:t>
      </w:r>
      <w:r w:rsidRPr="00102DB7" w:rsidR="00DB67C3">
        <w:rPr>
          <w:rFonts w:cs="Times New Roman"/>
        </w:rPr>
        <w:t xml:space="preserve"> dollars, this ranges from $9</w:t>
      </w:r>
      <w:r w:rsidRPr="00102DB7" w:rsidR="007B742C">
        <w:rPr>
          <w:rFonts w:cs="Times New Roman"/>
        </w:rPr>
        <w:t>6,</w:t>
      </w:r>
      <w:r w:rsidRPr="00102DB7" w:rsidR="00742AD6">
        <w:rPr>
          <w:rFonts w:cs="Times New Roman"/>
        </w:rPr>
        <w:t>429</w:t>
      </w:r>
      <w:r w:rsidRPr="00102DB7" w:rsidR="00DB67C3">
        <w:rPr>
          <w:rFonts w:cs="Times New Roman"/>
        </w:rPr>
        <w:t xml:space="preserve"> to $</w:t>
      </w:r>
      <w:r w:rsidRPr="00102DB7" w:rsidR="00742AD6">
        <w:rPr>
          <w:rFonts w:cs="Times New Roman"/>
        </w:rPr>
        <w:t>180,805</w:t>
      </w:r>
      <w:r w:rsidRPr="00B34386" w:rsidR="00DB67C3">
        <w:rPr>
          <w:rFonts w:cs="Times New Roman"/>
        </w:rPr>
        <w:t>.</w:t>
      </w:r>
      <w:r>
        <w:rPr>
          <w:rStyle w:val="FootnoteReference"/>
          <w:rFonts w:cs="Times New Roman"/>
          <w:vertAlign w:val="superscript"/>
        </w:rPr>
        <w:footnoteReference w:id="9"/>
      </w:r>
      <w:r w:rsidRPr="00B34386" w:rsidR="00DB67C3">
        <w:rPr>
          <w:rFonts w:cs="Times New Roman"/>
        </w:rPr>
        <w:t xml:space="preserve"> </w:t>
      </w:r>
      <w:r w:rsidR="00712C37">
        <w:rPr>
          <w:rFonts w:cs="Times New Roman"/>
        </w:rPr>
        <w:t xml:space="preserve"> </w:t>
      </w:r>
      <w:r w:rsidRPr="00B34386" w:rsidR="00DB67C3">
        <w:rPr>
          <w:rFonts w:cs="Times New Roman"/>
        </w:rPr>
        <w:t xml:space="preserve">We estimate that additional revisions to meet any of the other standards </w:t>
      </w:r>
      <w:r w:rsidRPr="00B34386" w:rsidR="002C32C8">
        <w:rPr>
          <w:rFonts w:cs="Times New Roman"/>
        </w:rPr>
        <w:t xml:space="preserve">pertaining to non-textual </w:t>
      </w:r>
      <w:r w:rsidRPr="00B34386" w:rsidR="00DE1AE6">
        <w:rPr>
          <w:rFonts w:cs="Times New Roman"/>
        </w:rPr>
        <w:t>aspects</w:t>
      </w:r>
      <w:r w:rsidRPr="00B34386" w:rsidR="002C32C8">
        <w:rPr>
          <w:rFonts w:cs="Times New Roman"/>
        </w:rPr>
        <w:t xml:space="preserve"> of the major statement </w:t>
      </w:r>
      <w:r w:rsidRPr="00B34386" w:rsidR="00DB67C3">
        <w:rPr>
          <w:rFonts w:cs="Times New Roman"/>
        </w:rPr>
        <w:t>would cost $150,000 to $200,000 in 2008 dollars</w:t>
      </w:r>
      <w:r w:rsidRPr="00B34386" w:rsidR="00451C0D">
        <w:rPr>
          <w:rFonts w:cs="Times New Roman"/>
        </w:rPr>
        <w:t xml:space="preserve">. </w:t>
      </w:r>
      <w:r w:rsidR="00712C37">
        <w:rPr>
          <w:rFonts w:cs="Times New Roman"/>
        </w:rPr>
        <w:t xml:space="preserve"> </w:t>
      </w:r>
      <w:r w:rsidRPr="00B34386" w:rsidR="00DB67C3">
        <w:rPr>
          <w:rFonts w:cs="Times New Roman"/>
        </w:rPr>
        <w:t xml:space="preserve">In </w:t>
      </w:r>
      <w:r w:rsidRPr="00B34386" w:rsidR="00742AD6">
        <w:rPr>
          <w:rFonts w:cs="Times New Roman"/>
        </w:rPr>
        <w:t>2020</w:t>
      </w:r>
      <w:r w:rsidRPr="00B34386" w:rsidR="00DB67C3">
        <w:rPr>
          <w:rFonts w:cs="Times New Roman"/>
        </w:rPr>
        <w:t xml:space="preserve"> dollars, this ranges from $</w:t>
      </w:r>
      <w:r w:rsidRPr="00B34386" w:rsidR="00742AD6">
        <w:rPr>
          <w:rFonts w:cs="Times New Roman"/>
        </w:rPr>
        <w:t xml:space="preserve">180,805 </w:t>
      </w:r>
      <w:r w:rsidRPr="00B34386" w:rsidR="00DB67C3">
        <w:rPr>
          <w:rFonts w:cs="Times New Roman"/>
        </w:rPr>
        <w:t>to $</w:t>
      </w:r>
      <w:r w:rsidRPr="00B34386" w:rsidR="00742AD6">
        <w:rPr>
          <w:rFonts w:cs="Times New Roman"/>
        </w:rPr>
        <w:t>241,073</w:t>
      </w:r>
      <w:r w:rsidRPr="00B34386" w:rsidR="00451C0D">
        <w:rPr>
          <w:rFonts w:cs="Times New Roman"/>
        </w:rPr>
        <w:t xml:space="preserve">. </w:t>
      </w:r>
      <w:r w:rsidRPr="00B34386" w:rsidR="002C32C8">
        <w:rPr>
          <w:rFonts w:cs="Times New Roman"/>
        </w:rPr>
        <w:t xml:space="preserve">With these estimates, we assume that reshooting will not typically be necessary to </w:t>
      </w:r>
      <w:r w:rsidRPr="00B34386" w:rsidR="00072F55">
        <w:rPr>
          <w:rFonts w:cs="Times New Roman"/>
        </w:rPr>
        <w:t>achieve</w:t>
      </w:r>
      <w:r w:rsidRPr="00B34386" w:rsidR="002C32C8">
        <w:rPr>
          <w:rFonts w:cs="Times New Roman"/>
        </w:rPr>
        <w:t xml:space="preserve"> compliance with this final rule.</w:t>
      </w:r>
    </w:p>
    <w:p w:rsidR="007D4F6C" w:rsidRPr="00B34386" w:rsidP="00E1271F" w14:paraId="2A28A566" w14:textId="01718299">
      <w:pPr>
        <w:spacing w:line="360" w:lineRule="auto"/>
        <w:rPr>
          <w:rFonts w:cs="Times New Roman"/>
        </w:rPr>
      </w:pPr>
      <w:r w:rsidRPr="00B34386">
        <w:rPr>
          <w:rFonts w:cs="Times New Roman"/>
        </w:rPr>
        <w:t>We combine all the information discussed above to estimate the total (direct) c</w:t>
      </w:r>
      <w:r w:rsidRPr="00B34386" w:rsidR="00A24CFF">
        <w:rPr>
          <w:rFonts w:cs="Times New Roman"/>
        </w:rPr>
        <w:t>ost for revising television ad</w:t>
      </w:r>
      <w:r w:rsidRPr="00B34386" w:rsidR="00B229B9">
        <w:rPr>
          <w:rFonts w:cs="Times New Roman"/>
        </w:rPr>
        <w:t>vertisement</w:t>
      </w:r>
      <w:r w:rsidRPr="00B34386" w:rsidR="00A24CFF">
        <w:rPr>
          <w:rFonts w:cs="Times New Roman"/>
        </w:rPr>
        <w:t>s, as shown in</w:t>
      </w:r>
      <w:r w:rsidRPr="00B34386" w:rsidR="00266E75">
        <w:rPr>
          <w:rFonts w:cs="Times New Roman"/>
        </w:rPr>
        <w:t xml:space="preserve"> </w:t>
      </w:r>
      <w:r w:rsidRPr="00B34386" w:rsidR="00266E75">
        <w:rPr>
          <w:rFonts w:cs="Times New Roman"/>
        </w:rPr>
        <w:fldChar w:fldCharType="begin"/>
      </w:r>
      <w:r w:rsidRPr="00B34386" w:rsidR="00266E75">
        <w:rPr>
          <w:rFonts w:cs="Times New Roman"/>
        </w:rPr>
        <w:instrText xml:space="preserve"> REF _Ref62453170 \h </w:instrText>
      </w:r>
      <w:r w:rsidRPr="00B34386" w:rsidR="0082404D">
        <w:rPr>
          <w:rFonts w:cs="Times New Roman"/>
        </w:rPr>
        <w:instrText xml:space="preserve"> \* MERGEFORMAT </w:instrText>
      </w:r>
      <w:r w:rsidRPr="00B34386" w:rsidR="00266E75">
        <w:rPr>
          <w:rFonts w:cs="Times New Roman"/>
        </w:rPr>
        <w:fldChar w:fldCharType="separate"/>
      </w:r>
      <w:r w:rsidRPr="00B34386" w:rsidR="00266E75">
        <w:rPr>
          <w:rFonts w:cs="Times New Roman"/>
        </w:rPr>
        <w:t>Table 6</w:t>
      </w:r>
      <w:r w:rsidRPr="00B34386" w:rsidR="00266E75">
        <w:rPr>
          <w:rFonts w:cs="Times New Roman"/>
        </w:rPr>
        <w:fldChar w:fldCharType="end"/>
      </w:r>
      <w:r w:rsidRPr="00B34386" w:rsidR="00A24CFF">
        <w:rPr>
          <w:rFonts w:cs="Times New Roman"/>
        </w:rPr>
        <w:t>.</w:t>
      </w:r>
    </w:p>
    <w:p w:rsidR="00F0161D" w:rsidRPr="00B34386" w:rsidP="00E1271F" w14:paraId="745E13D1" w14:textId="77777777">
      <w:pPr>
        <w:pStyle w:val="Caption"/>
        <w:keepNext/>
        <w:spacing w:line="360" w:lineRule="auto"/>
        <w:ind w:firstLine="0"/>
        <w:rPr>
          <w:rFonts w:cs="Times New Roman"/>
          <w:color w:val="auto"/>
          <w:sz w:val="24"/>
          <w:szCs w:val="24"/>
        </w:rPr>
      </w:pPr>
    </w:p>
    <w:p w:rsidR="005747F5" w:rsidRPr="00B34386" w:rsidP="002D5C1B" w14:paraId="582B29FE" w14:textId="569A3B50">
      <w:pPr>
        <w:pStyle w:val="Caption"/>
        <w:keepNext/>
        <w:ind w:firstLine="0"/>
        <w:rPr>
          <w:rFonts w:cs="Times New Roman"/>
          <w:sz w:val="24"/>
          <w:szCs w:val="24"/>
        </w:rPr>
      </w:pPr>
      <w:bookmarkStart w:id="58" w:name="_Ref62453170"/>
      <w:r w:rsidRPr="00B34386">
        <w:rPr>
          <w:rFonts w:cs="Times New Roman"/>
          <w:sz w:val="24"/>
          <w:szCs w:val="24"/>
        </w:rPr>
        <w:t xml:space="preserve">Table </w:t>
      </w:r>
      <w:r w:rsidRPr="00B34386" w:rsidR="00D347ED">
        <w:rPr>
          <w:rFonts w:cs="Times New Roman"/>
          <w:sz w:val="24"/>
          <w:szCs w:val="24"/>
        </w:rPr>
        <w:fldChar w:fldCharType="begin"/>
      </w:r>
      <w:r w:rsidRPr="00B34386" w:rsidR="00D347ED">
        <w:rPr>
          <w:rFonts w:cs="Times New Roman"/>
          <w:sz w:val="24"/>
          <w:szCs w:val="24"/>
        </w:rPr>
        <w:instrText xml:space="preserve"> SEQ Table \* ARABIC </w:instrText>
      </w:r>
      <w:r w:rsidRPr="00B34386" w:rsidR="00D347ED">
        <w:rPr>
          <w:rFonts w:cs="Times New Roman"/>
          <w:sz w:val="24"/>
          <w:szCs w:val="24"/>
        </w:rPr>
        <w:fldChar w:fldCharType="separate"/>
      </w:r>
      <w:r w:rsidR="00673D26">
        <w:rPr>
          <w:rFonts w:cs="Times New Roman"/>
          <w:noProof/>
          <w:sz w:val="24"/>
          <w:szCs w:val="24"/>
        </w:rPr>
        <w:t>6</w:t>
      </w:r>
      <w:r w:rsidRPr="00B34386" w:rsidR="00D347ED">
        <w:rPr>
          <w:rFonts w:cs="Times New Roman"/>
          <w:sz w:val="24"/>
          <w:szCs w:val="24"/>
        </w:rPr>
        <w:fldChar w:fldCharType="end"/>
      </w:r>
      <w:bookmarkEnd w:id="58"/>
      <w:r w:rsidRPr="00B34386">
        <w:rPr>
          <w:rFonts w:cs="Times New Roman"/>
          <w:sz w:val="24"/>
          <w:szCs w:val="24"/>
        </w:rPr>
        <w:t>: Total Cost for Revising Television Advertisements</w:t>
      </w:r>
    </w:p>
    <w:tbl>
      <w:tblPr>
        <w:tblW w:w="5000" w:type="pct"/>
        <w:tblLook w:val="04A0"/>
      </w:tblPr>
      <w:tblGrid>
        <w:gridCol w:w="4508"/>
        <w:gridCol w:w="2416"/>
        <w:gridCol w:w="2416"/>
      </w:tblGrid>
      <w:tr w14:paraId="149C994F" w14:textId="77777777" w:rsidTr="006657A1">
        <w:tblPrEx>
          <w:tblW w:w="5000" w:type="pct"/>
          <w:tblLook w:val="04A0"/>
        </w:tblPrEx>
        <w:trPr>
          <w:trHeight w:val="348"/>
        </w:trPr>
        <w:tc>
          <w:tcPr>
            <w:tcW w:w="24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75D2" w:rsidRPr="00B34386" w:rsidP="002D5C1B" w14:paraId="0AF6D2DD" w14:textId="77777777">
            <w:pPr>
              <w:pStyle w:val="Table"/>
              <w:rPr>
                <w:rFonts w:cs="Times New Roman"/>
                <w:sz w:val="24"/>
                <w:szCs w:val="24"/>
              </w:rPr>
            </w:pPr>
            <w:r w:rsidRPr="00B34386">
              <w:rPr>
                <w:rFonts w:cs="Times New Roman"/>
                <w:sz w:val="24"/>
                <w:szCs w:val="24"/>
              </w:rPr>
              <w:t> </w:t>
            </w:r>
          </w:p>
        </w:tc>
        <w:tc>
          <w:tcPr>
            <w:tcW w:w="1293" w:type="pct"/>
            <w:tcBorders>
              <w:top w:val="single" w:sz="8" w:space="0" w:color="auto"/>
              <w:left w:val="nil"/>
              <w:bottom w:val="single" w:sz="8" w:space="0" w:color="auto"/>
              <w:right w:val="single" w:sz="8" w:space="0" w:color="auto"/>
            </w:tcBorders>
            <w:shd w:val="clear" w:color="auto" w:fill="auto"/>
            <w:vAlign w:val="center"/>
            <w:hideMark/>
          </w:tcPr>
          <w:p w:rsidR="005775D2" w:rsidRPr="00B34386" w:rsidP="002D5C1B" w14:paraId="3A0416BE" w14:textId="77777777">
            <w:pPr>
              <w:pStyle w:val="Table"/>
              <w:jc w:val="center"/>
              <w:rPr>
                <w:rFonts w:cs="Times New Roman"/>
                <w:sz w:val="24"/>
                <w:szCs w:val="24"/>
              </w:rPr>
            </w:pPr>
            <w:r w:rsidRPr="00B34386">
              <w:rPr>
                <w:rFonts w:cs="Times New Roman"/>
                <w:sz w:val="24"/>
                <w:szCs w:val="24"/>
              </w:rPr>
              <w:t>Low</w:t>
            </w:r>
          </w:p>
        </w:tc>
        <w:tc>
          <w:tcPr>
            <w:tcW w:w="1293" w:type="pct"/>
            <w:tcBorders>
              <w:top w:val="single" w:sz="8" w:space="0" w:color="auto"/>
              <w:left w:val="nil"/>
              <w:bottom w:val="single" w:sz="8" w:space="0" w:color="auto"/>
              <w:right w:val="single" w:sz="8" w:space="0" w:color="auto"/>
            </w:tcBorders>
            <w:shd w:val="clear" w:color="auto" w:fill="auto"/>
            <w:vAlign w:val="center"/>
            <w:hideMark/>
          </w:tcPr>
          <w:p w:rsidR="005775D2" w:rsidRPr="00B34386" w:rsidP="002D5C1B" w14:paraId="49E9422D" w14:textId="77777777">
            <w:pPr>
              <w:pStyle w:val="Table"/>
              <w:jc w:val="center"/>
              <w:rPr>
                <w:rFonts w:cs="Times New Roman"/>
                <w:sz w:val="24"/>
                <w:szCs w:val="24"/>
              </w:rPr>
            </w:pPr>
            <w:r w:rsidRPr="00B34386">
              <w:rPr>
                <w:rFonts w:cs="Times New Roman"/>
                <w:sz w:val="24"/>
                <w:szCs w:val="24"/>
              </w:rPr>
              <w:t>High</w:t>
            </w:r>
          </w:p>
        </w:tc>
      </w:tr>
      <w:tr w14:paraId="46A8E3F1" w14:textId="77777777" w:rsidTr="006657A1">
        <w:tblPrEx>
          <w:tblW w:w="5000" w:type="pct"/>
          <w:tblLook w:val="04A0"/>
        </w:tblPrEx>
        <w:trPr>
          <w:trHeight w:val="324"/>
        </w:trPr>
        <w:tc>
          <w:tcPr>
            <w:tcW w:w="2413" w:type="pct"/>
            <w:tcBorders>
              <w:top w:val="nil"/>
              <w:left w:val="single" w:sz="8" w:space="0" w:color="auto"/>
              <w:bottom w:val="single" w:sz="8" w:space="0" w:color="auto"/>
              <w:right w:val="single" w:sz="8" w:space="0" w:color="auto"/>
            </w:tcBorders>
            <w:shd w:val="clear" w:color="auto" w:fill="auto"/>
            <w:vAlign w:val="center"/>
            <w:hideMark/>
          </w:tcPr>
          <w:p w:rsidR="00B012D2" w:rsidRPr="00B34386" w:rsidP="00B012D2" w14:paraId="56B220D3" w14:textId="77777777">
            <w:pPr>
              <w:pStyle w:val="Table"/>
              <w:rPr>
                <w:rFonts w:cs="Times New Roman"/>
                <w:sz w:val="24"/>
                <w:szCs w:val="24"/>
              </w:rPr>
            </w:pPr>
            <w:r w:rsidRPr="00B34386">
              <w:rPr>
                <w:rFonts w:cs="Times New Roman"/>
                <w:sz w:val="24"/>
                <w:szCs w:val="24"/>
              </w:rPr>
              <w:t>Number of ads potentially affected</w:t>
            </w:r>
          </w:p>
        </w:tc>
        <w:tc>
          <w:tcPr>
            <w:tcW w:w="1293" w:type="pct"/>
            <w:tcBorders>
              <w:top w:val="nil"/>
              <w:left w:val="nil"/>
              <w:bottom w:val="single" w:sz="8" w:space="0" w:color="auto"/>
              <w:right w:val="single" w:sz="8" w:space="0" w:color="auto"/>
            </w:tcBorders>
            <w:shd w:val="clear" w:color="auto" w:fill="auto"/>
            <w:hideMark/>
          </w:tcPr>
          <w:p w:rsidR="00B012D2" w:rsidRPr="00B34386" w:rsidP="00B012D2" w14:paraId="0AA2102E" w14:textId="77777777">
            <w:pPr>
              <w:pStyle w:val="Table"/>
              <w:jc w:val="right"/>
              <w:rPr>
                <w:rFonts w:cs="Times New Roman"/>
                <w:sz w:val="24"/>
                <w:szCs w:val="24"/>
              </w:rPr>
            </w:pPr>
            <w:r w:rsidRPr="00B34386">
              <w:rPr>
                <w:rFonts w:cs="Times New Roman"/>
                <w:sz w:val="24"/>
                <w:szCs w:val="24"/>
              </w:rPr>
              <w:t>179</w:t>
            </w:r>
          </w:p>
        </w:tc>
        <w:tc>
          <w:tcPr>
            <w:tcW w:w="1293" w:type="pct"/>
            <w:tcBorders>
              <w:top w:val="nil"/>
              <w:left w:val="nil"/>
              <w:bottom w:val="single" w:sz="8" w:space="0" w:color="auto"/>
              <w:right w:val="single" w:sz="8" w:space="0" w:color="auto"/>
            </w:tcBorders>
            <w:shd w:val="clear" w:color="auto" w:fill="auto"/>
            <w:hideMark/>
          </w:tcPr>
          <w:p w:rsidR="00B012D2" w:rsidRPr="00B34386" w:rsidP="00B012D2" w14:paraId="065359CE" w14:textId="77777777">
            <w:pPr>
              <w:pStyle w:val="Table"/>
              <w:jc w:val="right"/>
              <w:rPr>
                <w:rFonts w:cs="Times New Roman"/>
                <w:sz w:val="24"/>
                <w:szCs w:val="24"/>
              </w:rPr>
            </w:pPr>
            <w:r w:rsidRPr="00B34386">
              <w:rPr>
                <w:rFonts w:cs="Times New Roman"/>
                <w:sz w:val="24"/>
                <w:szCs w:val="24"/>
              </w:rPr>
              <w:t>226</w:t>
            </w:r>
          </w:p>
        </w:tc>
      </w:tr>
      <w:tr w14:paraId="2D047B68" w14:textId="77777777" w:rsidTr="006657A1">
        <w:tblPrEx>
          <w:tblW w:w="5000" w:type="pct"/>
          <w:tblLook w:val="04A0"/>
        </w:tblPrEx>
        <w:trPr>
          <w:trHeight w:val="331"/>
        </w:trPr>
        <w:tc>
          <w:tcPr>
            <w:tcW w:w="2413" w:type="pct"/>
            <w:tcBorders>
              <w:top w:val="nil"/>
              <w:left w:val="single" w:sz="8" w:space="0" w:color="auto"/>
              <w:bottom w:val="nil"/>
              <w:right w:val="single" w:sz="8" w:space="0" w:color="auto"/>
            </w:tcBorders>
            <w:shd w:val="clear" w:color="auto" w:fill="auto"/>
            <w:vAlign w:val="center"/>
            <w:hideMark/>
          </w:tcPr>
          <w:p w:rsidR="001F0666" w:rsidRPr="00B34386" w:rsidP="001F0666" w14:paraId="583D5F8E" w14:textId="77777777">
            <w:pPr>
              <w:pStyle w:val="Table"/>
              <w:rPr>
                <w:rFonts w:cs="Times New Roman"/>
                <w:sz w:val="24"/>
                <w:szCs w:val="24"/>
              </w:rPr>
            </w:pPr>
            <w:r w:rsidRPr="00B34386">
              <w:rPr>
                <w:rFonts w:cs="Times New Roman"/>
                <w:sz w:val="24"/>
                <w:szCs w:val="24"/>
              </w:rPr>
              <w:t>Proportion needing revision of text</w:t>
            </w:r>
          </w:p>
        </w:tc>
        <w:tc>
          <w:tcPr>
            <w:tcW w:w="1293" w:type="pct"/>
            <w:tcBorders>
              <w:top w:val="nil"/>
              <w:left w:val="nil"/>
              <w:bottom w:val="nil"/>
              <w:right w:val="single" w:sz="8" w:space="0" w:color="auto"/>
            </w:tcBorders>
            <w:shd w:val="clear" w:color="auto" w:fill="auto"/>
            <w:hideMark/>
          </w:tcPr>
          <w:p w:rsidR="001F0666" w:rsidRPr="00B34386" w:rsidP="001F0666" w14:paraId="45879D9B" w14:textId="77777777">
            <w:pPr>
              <w:pStyle w:val="Table"/>
              <w:jc w:val="right"/>
              <w:rPr>
                <w:rFonts w:cs="Times New Roman"/>
                <w:sz w:val="24"/>
                <w:szCs w:val="24"/>
              </w:rPr>
            </w:pPr>
            <w:r w:rsidRPr="00B34386">
              <w:rPr>
                <w:rFonts w:cs="Times New Roman"/>
                <w:sz w:val="24"/>
                <w:szCs w:val="24"/>
              </w:rPr>
              <w:t>100%</w:t>
            </w:r>
          </w:p>
        </w:tc>
        <w:tc>
          <w:tcPr>
            <w:tcW w:w="1293" w:type="pct"/>
            <w:tcBorders>
              <w:top w:val="nil"/>
              <w:left w:val="nil"/>
              <w:bottom w:val="nil"/>
              <w:right w:val="single" w:sz="8" w:space="0" w:color="auto"/>
            </w:tcBorders>
            <w:shd w:val="clear" w:color="auto" w:fill="auto"/>
            <w:hideMark/>
          </w:tcPr>
          <w:p w:rsidR="001F0666" w:rsidRPr="00B34386" w:rsidP="001F0666" w14:paraId="7EB62709" w14:textId="77777777">
            <w:pPr>
              <w:pStyle w:val="Table"/>
              <w:jc w:val="right"/>
              <w:rPr>
                <w:rFonts w:cs="Times New Roman"/>
                <w:sz w:val="24"/>
                <w:szCs w:val="24"/>
              </w:rPr>
            </w:pPr>
            <w:r w:rsidRPr="00B34386">
              <w:rPr>
                <w:rFonts w:cs="Times New Roman"/>
                <w:sz w:val="24"/>
                <w:szCs w:val="24"/>
              </w:rPr>
              <w:t>100%</w:t>
            </w:r>
          </w:p>
        </w:tc>
      </w:tr>
      <w:tr w14:paraId="3A83F93E" w14:textId="77777777" w:rsidTr="006657A1">
        <w:tblPrEx>
          <w:tblW w:w="5000" w:type="pct"/>
          <w:tblLook w:val="04A0"/>
        </w:tblPrEx>
        <w:trPr>
          <w:trHeight w:val="331"/>
        </w:trPr>
        <w:tc>
          <w:tcPr>
            <w:tcW w:w="2413" w:type="pct"/>
            <w:tcBorders>
              <w:top w:val="nil"/>
              <w:left w:val="single" w:sz="8" w:space="0" w:color="auto"/>
              <w:bottom w:val="nil"/>
              <w:right w:val="single" w:sz="8" w:space="0" w:color="auto"/>
            </w:tcBorders>
            <w:shd w:val="clear" w:color="auto" w:fill="auto"/>
            <w:vAlign w:val="center"/>
            <w:hideMark/>
          </w:tcPr>
          <w:p w:rsidR="0008657A" w:rsidRPr="00B34386" w:rsidP="0008657A" w14:paraId="1FFF176E" w14:textId="77777777">
            <w:pPr>
              <w:pStyle w:val="Table"/>
              <w:rPr>
                <w:rFonts w:cs="Times New Roman"/>
                <w:sz w:val="24"/>
                <w:szCs w:val="24"/>
              </w:rPr>
            </w:pPr>
            <w:r w:rsidRPr="00B34386">
              <w:rPr>
                <w:rFonts w:cs="Times New Roman"/>
                <w:sz w:val="24"/>
                <w:szCs w:val="24"/>
              </w:rPr>
              <w:t>Number needing revision of text</w:t>
            </w:r>
          </w:p>
        </w:tc>
        <w:tc>
          <w:tcPr>
            <w:tcW w:w="1293" w:type="pct"/>
            <w:tcBorders>
              <w:top w:val="nil"/>
              <w:left w:val="nil"/>
              <w:bottom w:val="nil"/>
              <w:right w:val="single" w:sz="8" w:space="0" w:color="auto"/>
            </w:tcBorders>
            <w:shd w:val="clear" w:color="auto" w:fill="auto"/>
            <w:hideMark/>
          </w:tcPr>
          <w:p w:rsidR="0008657A" w:rsidRPr="00B34386" w:rsidP="0008657A" w14:paraId="183297DA" w14:textId="77777777">
            <w:pPr>
              <w:pStyle w:val="Table"/>
              <w:jc w:val="right"/>
              <w:rPr>
                <w:rFonts w:cs="Times New Roman"/>
                <w:sz w:val="24"/>
                <w:szCs w:val="24"/>
              </w:rPr>
            </w:pPr>
            <w:r w:rsidRPr="00B34386">
              <w:rPr>
                <w:rFonts w:cs="Times New Roman"/>
                <w:sz w:val="24"/>
                <w:szCs w:val="24"/>
              </w:rPr>
              <w:t>179</w:t>
            </w:r>
          </w:p>
        </w:tc>
        <w:tc>
          <w:tcPr>
            <w:tcW w:w="1293" w:type="pct"/>
            <w:tcBorders>
              <w:top w:val="nil"/>
              <w:left w:val="nil"/>
              <w:bottom w:val="nil"/>
              <w:right w:val="single" w:sz="8" w:space="0" w:color="auto"/>
            </w:tcBorders>
            <w:shd w:val="clear" w:color="auto" w:fill="auto"/>
            <w:hideMark/>
          </w:tcPr>
          <w:p w:rsidR="0008657A" w:rsidRPr="00B34386" w:rsidP="0008657A" w14:paraId="67F84535" w14:textId="77777777">
            <w:pPr>
              <w:pStyle w:val="Table"/>
              <w:jc w:val="right"/>
              <w:rPr>
                <w:rFonts w:cs="Times New Roman"/>
                <w:sz w:val="24"/>
                <w:szCs w:val="24"/>
              </w:rPr>
            </w:pPr>
            <w:r w:rsidRPr="00B34386">
              <w:rPr>
                <w:rFonts w:cs="Times New Roman"/>
                <w:sz w:val="24"/>
                <w:szCs w:val="24"/>
              </w:rPr>
              <w:t>226</w:t>
            </w:r>
          </w:p>
        </w:tc>
      </w:tr>
      <w:tr w14:paraId="54F5A892" w14:textId="77777777" w:rsidTr="006657A1">
        <w:tblPrEx>
          <w:tblW w:w="5000" w:type="pct"/>
          <w:tblLook w:val="04A0"/>
        </w:tblPrEx>
        <w:trPr>
          <w:trHeight w:val="331"/>
        </w:trPr>
        <w:tc>
          <w:tcPr>
            <w:tcW w:w="2413" w:type="pct"/>
            <w:tcBorders>
              <w:top w:val="nil"/>
              <w:left w:val="single" w:sz="8" w:space="0" w:color="auto"/>
              <w:bottom w:val="nil"/>
              <w:right w:val="single" w:sz="8" w:space="0" w:color="auto"/>
            </w:tcBorders>
            <w:shd w:val="clear" w:color="auto" w:fill="auto"/>
            <w:vAlign w:val="center"/>
            <w:hideMark/>
          </w:tcPr>
          <w:p w:rsidR="001F0666" w:rsidRPr="00B34386" w:rsidP="001F0666" w14:paraId="73FD8414" w14:textId="77777777">
            <w:pPr>
              <w:pStyle w:val="Table"/>
              <w:rPr>
                <w:rFonts w:cs="Times New Roman"/>
                <w:sz w:val="24"/>
                <w:szCs w:val="24"/>
              </w:rPr>
            </w:pPr>
            <w:r w:rsidRPr="00B34386">
              <w:rPr>
                <w:rFonts w:cs="Times New Roman"/>
                <w:sz w:val="24"/>
                <w:szCs w:val="24"/>
              </w:rPr>
              <w:t>Cost per ad of revising text</w:t>
            </w:r>
          </w:p>
        </w:tc>
        <w:tc>
          <w:tcPr>
            <w:tcW w:w="1293" w:type="pct"/>
            <w:tcBorders>
              <w:top w:val="nil"/>
              <w:left w:val="nil"/>
              <w:bottom w:val="nil"/>
              <w:right w:val="single" w:sz="8" w:space="0" w:color="auto"/>
            </w:tcBorders>
            <w:shd w:val="clear" w:color="auto" w:fill="auto"/>
            <w:hideMark/>
          </w:tcPr>
          <w:p w:rsidR="001F0666" w:rsidRPr="00B34386" w:rsidP="001F0666" w14:paraId="5FC0FB2F" w14:textId="77777777">
            <w:pPr>
              <w:pStyle w:val="Table"/>
              <w:jc w:val="right"/>
              <w:rPr>
                <w:rFonts w:cs="Times New Roman"/>
                <w:sz w:val="24"/>
                <w:szCs w:val="24"/>
              </w:rPr>
            </w:pPr>
            <w:r w:rsidRPr="00B34386">
              <w:rPr>
                <w:rFonts w:cs="Times New Roman"/>
                <w:sz w:val="24"/>
                <w:szCs w:val="24"/>
              </w:rPr>
              <w:t>$96,429</w:t>
            </w:r>
          </w:p>
        </w:tc>
        <w:tc>
          <w:tcPr>
            <w:tcW w:w="1293" w:type="pct"/>
            <w:tcBorders>
              <w:top w:val="nil"/>
              <w:left w:val="nil"/>
              <w:bottom w:val="nil"/>
              <w:right w:val="single" w:sz="8" w:space="0" w:color="auto"/>
            </w:tcBorders>
            <w:shd w:val="clear" w:color="auto" w:fill="auto"/>
            <w:hideMark/>
          </w:tcPr>
          <w:p w:rsidR="001F0666" w:rsidRPr="00B34386" w:rsidP="001F0666" w14:paraId="09712719" w14:textId="77777777">
            <w:pPr>
              <w:pStyle w:val="Table"/>
              <w:jc w:val="right"/>
              <w:rPr>
                <w:rFonts w:cs="Times New Roman"/>
                <w:sz w:val="24"/>
                <w:szCs w:val="24"/>
              </w:rPr>
            </w:pPr>
            <w:r w:rsidRPr="00B34386">
              <w:rPr>
                <w:rFonts w:cs="Times New Roman"/>
                <w:sz w:val="24"/>
                <w:szCs w:val="24"/>
              </w:rPr>
              <w:t>$180,805</w:t>
            </w:r>
          </w:p>
        </w:tc>
      </w:tr>
      <w:tr w14:paraId="7EFA24AF" w14:textId="77777777" w:rsidTr="006657A1">
        <w:tblPrEx>
          <w:tblW w:w="5000" w:type="pct"/>
          <w:tblLook w:val="04A0"/>
        </w:tblPrEx>
        <w:trPr>
          <w:trHeight w:val="331"/>
        </w:trPr>
        <w:tc>
          <w:tcPr>
            <w:tcW w:w="2413" w:type="pct"/>
            <w:tcBorders>
              <w:top w:val="nil"/>
              <w:left w:val="single" w:sz="8" w:space="0" w:color="auto"/>
              <w:bottom w:val="single" w:sz="8" w:space="0" w:color="auto"/>
              <w:right w:val="single" w:sz="8" w:space="0" w:color="auto"/>
            </w:tcBorders>
            <w:shd w:val="clear" w:color="auto" w:fill="auto"/>
            <w:vAlign w:val="center"/>
            <w:hideMark/>
          </w:tcPr>
          <w:p w:rsidR="0008657A" w:rsidRPr="00B34386" w:rsidP="0008657A" w14:paraId="6F50D59C" w14:textId="77777777">
            <w:pPr>
              <w:pStyle w:val="Table"/>
              <w:rPr>
                <w:rFonts w:cs="Times New Roman"/>
                <w:b/>
                <w:sz w:val="24"/>
                <w:szCs w:val="24"/>
              </w:rPr>
            </w:pPr>
            <w:r w:rsidRPr="00B34386">
              <w:rPr>
                <w:rFonts w:cs="Times New Roman"/>
                <w:b/>
                <w:sz w:val="24"/>
                <w:szCs w:val="24"/>
              </w:rPr>
              <w:t>Total cost of revision of text</w:t>
            </w:r>
          </w:p>
        </w:tc>
        <w:tc>
          <w:tcPr>
            <w:tcW w:w="1293" w:type="pct"/>
            <w:tcBorders>
              <w:top w:val="nil"/>
              <w:left w:val="nil"/>
              <w:bottom w:val="single" w:sz="8" w:space="0" w:color="auto"/>
              <w:right w:val="single" w:sz="8" w:space="0" w:color="auto"/>
            </w:tcBorders>
            <w:shd w:val="clear" w:color="auto" w:fill="auto"/>
            <w:hideMark/>
          </w:tcPr>
          <w:p w:rsidR="0008657A" w:rsidRPr="00B34386" w:rsidP="0008657A" w14:paraId="0B1FA315" w14:textId="77777777">
            <w:pPr>
              <w:pStyle w:val="Table"/>
              <w:jc w:val="right"/>
              <w:rPr>
                <w:rFonts w:cs="Times New Roman"/>
                <w:b/>
                <w:sz w:val="24"/>
                <w:szCs w:val="24"/>
              </w:rPr>
            </w:pPr>
            <w:r w:rsidRPr="00B34386">
              <w:rPr>
                <w:rFonts w:cs="Times New Roman"/>
                <w:sz w:val="24"/>
                <w:szCs w:val="24"/>
              </w:rPr>
              <w:t>$17,260,851</w:t>
            </w:r>
          </w:p>
        </w:tc>
        <w:tc>
          <w:tcPr>
            <w:tcW w:w="1293" w:type="pct"/>
            <w:tcBorders>
              <w:top w:val="nil"/>
              <w:left w:val="nil"/>
              <w:bottom w:val="single" w:sz="8" w:space="0" w:color="auto"/>
              <w:right w:val="single" w:sz="8" w:space="0" w:color="auto"/>
            </w:tcBorders>
            <w:shd w:val="clear" w:color="auto" w:fill="auto"/>
            <w:hideMark/>
          </w:tcPr>
          <w:p w:rsidR="0008657A" w:rsidRPr="00B34386" w:rsidP="0008657A" w14:paraId="57C01533" w14:textId="77777777">
            <w:pPr>
              <w:pStyle w:val="Table"/>
              <w:jc w:val="right"/>
              <w:rPr>
                <w:rFonts w:cs="Times New Roman"/>
                <w:b/>
                <w:sz w:val="24"/>
                <w:szCs w:val="24"/>
              </w:rPr>
            </w:pPr>
            <w:r w:rsidRPr="00B34386">
              <w:rPr>
                <w:rFonts w:cs="Times New Roman"/>
                <w:sz w:val="24"/>
                <w:szCs w:val="24"/>
              </w:rPr>
              <w:t>$40,861,931</w:t>
            </w:r>
          </w:p>
        </w:tc>
      </w:tr>
      <w:tr w14:paraId="1CC8E188" w14:textId="77777777" w:rsidTr="006657A1">
        <w:tblPrEx>
          <w:tblW w:w="5000" w:type="pct"/>
          <w:tblLook w:val="04A0"/>
        </w:tblPrEx>
        <w:trPr>
          <w:trHeight w:val="331"/>
        </w:trPr>
        <w:tc>
          <w:tcPr>
            <w:tcW w:w="2413" w:type="pct"/>
            <w:tcBorders>
              <w:top w:val="nil"/>
              <w:left w:val="single" w:sz="8" w:space="0" w:color="auto"/>
              <w:bottom w:val="nil"/>
              <w:right w:val="single" w:sz="8" w:space="0" w:color="auto"/>
            </w:tcBorders>
            <w:shd w:val="clear" w:color="auto" w:fill="auto"/>
            <w:vAlign w:val="center"/>
            <w:hideMark/>
          </w:tcPr>
          <w:p w:rsidR="001F0666" w:rsidRPr="00B34386" w:rsidP="001F0666" w14:paraId="5D5E41A3" w14:textId="77777777">
            <w:pPr>
              <w:pStyle w:val="Table"/>
              <w:rPr>
                <w:rFonts w:cs="Times New Roman"/>
                <w:sz w:val="24"/>
                <w:szCs w:val="24"/>
              </w:rPr>
            </w:pPr>
            <w:r w:rsidRPr="00B34386">
              <w:rPr>
                <w:rFonts w:cs="Times New Roman"/>
                <w:sz w:val="24"/>
                <w:szCs w:val="24"/>
              </w:rPr>
              <w:t>Proportion needing revision to satisfy the other CCN criteria</w:t>
            </w:r>
          </w:p>
        </w:tc>
        <w:tc>
          <w:tcPr>
            <w:tcW w:w="1293" w:type="pct"/>
            <w:tcBorders>
              <w:top w:val="nil"/>
              <w:left w:val="nil"/>
              <w:bottom w:val="nil"/>
              <w:right w:val="single" w:sz="8" w:space="0" w:color="auto"/>
            </w:tcBorders>
            <w:shd w:val="clear" w:color="auto" w:fill="auto"/>
            <w:hideMark/>
          </w:tcPr>
          <w:p w:rsidR="001F0666" w:rsidRPr="00B34386" w:rsidP="001F0666" w14:paraId="0408F1FF" w14:textId="77777777">
            <w:pPr>
              <w:pStyle w:val="Table"/>
              <w:jc w:val="right"/>
              <w:rPr>
                <w:rFonts w:cs="Times New Roman"/>
                <w:sz w:val="24"/>
                <w:szCs w:val="24"/>
              </w:rPr>
            </w:pPr>
            <w:r w:rsidRPr="00B34386">
              <w:rPr>
                <w:rFonts w:cs="Times New Roman"/>
                <w:sz w:val="24"/>
                <w:szCs w:val="24"/>
              </w:rPr>
              <w:t>10%</w:t>
            </w:r>
          </w:p>
        </w:tc>
        <w:tc>
          <w:tcPr>
            <w:tcW w:w="1293" w:type="pct"/>
            <w:tcBorders>
              <w:top w:val="nil"/>
              <w:left w:val="nil"/>
              <w:bottom w:val="nil"/>
              <w:right w:val="single" w:sz="8" w:space="0" w:color="auto"/>
            </w:tcBorders>
            <w:shd w:val="clear" w:color="auto" w:fill="auto"/>
            <w:hideMark/>
          </w:tcPr>
          <w:p w:rsidR="001F0666" w:rsidRPr="00B34386" w:rsidP="001F0666" w14:paraId="663866B3" w14:textId="77777777">
            <w:pPr>
              <w:pStyle w:val="Table"/>
              <w:jc w:val="right"/>
              <w:rPr>
                <w:rFonts w:cs="Times New Roman"/>
                <w:sz w:val="24"/>
                <w:szCs w:val="24"/>
              </w:rPr>
            </w:pPr>
            <w:r w:rsidRPr="00B34386">
              <w:rPr>
                <w:rFonts w:cs="Times New Roman"/>
                <w:sz w:val="24"/>
                <w:szCs w:val="24"/>
              </w:rPr>
              <w:t>33%</w:t>
            </w:r>
          </w:p>
        </w:tc>
      </w:tr>
      <w:tr w14:paraId="5A564A57" w14:textId="77777777" w:rsidTr="006657A1">
        <w:tblPrEx>
          <w:tblW w:w="5000" w:type="pct"/>
          <w:tblLook w:val="04A0"/>
        </w:tblPrEx>
        <w:trPr>
          <w:trHeight w:val="331"/>
        </w:trPr>
        <w:tc>
          <w:tcPr>
            <w:tcW w:w="2413" w:type="pct"/>
            <w:tcBorders>
              <w:top w:val="nil"/>
              <w:left w:val="single" w:sz="8" w:space="0" w:color="auto"/>
              <w:bottom w:val="nil"/>
              <w:right w:val="single" w:sz="8" w:space="0" w:color="auto"/>
            </w:tcBorders>
            <w:shd w:val="clear" w:color="auto" w:fill="auto"/>
            <w:vAlign w:val="center"/>
            <w:hideMark/>
          </w:tcPr>
          <w:p w:rsidR="006657A1" w:rsidRPr="00B34386" w:rsidP="006657A1" w14:paraId="6180E596" w14:textId="77777777">
            <w:pPr>
              <w:pStyle w:val="Table"/>
              <w:rPr>
                <w:rFonts w:cs="Times New Roman"/>
                <w:sz w:val="24"/>
                <w:szCs w:val="24"/>
              </w:rPr>
            </w:pPr>
            <w:r w:rsidRPr="00B34386">
              <w:rPr>
                <w:rFonts w:cs="Times New Roman"/>
                <w:sz w:val="24"/>
                <w:szCs w:val="24"/>
              </w:rPr>
              <w:t>Number needing revision to satisfy other CCN criteria</w:t>
            </w:r>
          </w:p>
        </w:tc>
        <w:tc>
          <w:tcPr>
            <w:tcW w:w="1293" w:type="pct"/>
            <w:tcBorders>
              <w:top w:val="nil"/>
              <w:left w:val="nil"/>
              <w:bottom w:val="nil"/>
              <w:right w:val="single" w:sz="8" w:space="0" w:color="auto"/>
            </w:tcBorders>
            <w:shd w:val="clear" w:color="auto" w:fill="auto"/>
            <w:hideMark/>
          </w:tcPr>
          <w:p w:rsidR="006657A1" w:rsidRPr="00B34386" w:rsidP="006657A1" w14:paraId="28F49AC3" w14:textId="77777777">
            <w:pPr>
              <w:pStyle w:val="Table"/>
              <w:jc w:val="right"/>
              <w:rPr>
                <w:rFonts w:cs="Times New Roman"/>
                <w:sz w:val="24"/>
                <w:szCs w:val="24"/>
              </w:rPr>
            </w:pPr>
            <w:r w:rsidRPr="00B34386">
              <w:rPr>
                <w:rFonts w:cs="Times New Roman"/>
                <w:sz w:val="24"/>
                <w:szCs w:val="24"/>
              </w:rPr>
              <w:t>18</w:t>
            </w:r>
          </w:p>
        </w:tc>
        <w:tc>
          <w:tcPr>
            <w:tcW w:w="1293" w:type="pct"/>
            <w:tcBorders>
              <w:top w:val="nil"/>
              <w:left w:val="nil"/>
              <w:bottom w:val="nil"/>
              <w:right w:val="single" w:sz="8" w:space="0" w:color="auto"/>
            </w:tcBorders>
            <w:shd w:val="clear" w:color="auto" w:fill="auto"/>
            <w:hideMark/>
          </w:tcPr>
          <w:p w:rsidR="006657A1" w:rsidRPr="00B34386" w:rsidP="006657A1" w14:paraId="4AE1FA90" w14:textId="77777777">
            <w:pPr>
              <w:pStyle w:val="Table"/>
              <w:jc w:val="right"/>
              <w:rPr>
                <w:rFonts w:cs="Times New Roman"/>
                <w:sz w:val="24"/>
                <w:szCs w:val="24"/>
              </w:rPr>
            </w:pPr>
            <w:r w:rsidRPr="00B34386">
              <w:rPr>
                <w:rFonts w:cs="Times New Roman"/>
                <w:sz w:val="24"/>
                <w:szCs w:val="24"/>
              </w:rPr>
              <w:t>75</w:t>
            </w:r>
          </w:p>
        </w:tc>
      </w:tr>
      <w:tr w14:paraId="5A60C9B8" w14:textId="77777777" w:rsidTr="006657A1">
        <w:tblPrEx>
          <w:tblW w:w="5000" w:type="pct"/>
          <w:tblLook w:val="04A0"/>
        </w:tblPrEx>
        <w:trPr>
          <w:trHeight w:val="331"/>
        </w:trPr>
        <w:tc>
          <w:tcPr>
            <w:tcW w:w="2413" w:type="pct"/>
            <w:tcBorders>
              <w:top w:val="nil"/>
              <w:left w:val="single" w:sz="8" w:space="0" w:color="auto"/>
              <w:bottom w:val="nil"/>
              <w:right w:val="single" w:sz="8" w:space="0" w:color="auto"/>
            </w:tcBorders>
            <w:shd w:val="clear" w:color="auto" w:fill="auto"/>
            <w:vAlign w:val="center"/>
            <w:hideMark/>
          </w:tcPr>
          <w:p w:rsidR="001F0666" w:rsidRPr="00B34386" w:rsidP="001F0666" w14:paraId="3B6ED841" w14:textId="77777777">
            <w:pPr>
              <w:pStyle w:val="Table"/>
              <w:rPr>
                <w:rFonts w:cs="Times New Roman"/>
                <w:sz w:val="24"/>
                <w:szCs w:val="24"/>
              </w:rPr>
            </w:pPr>
            <w:r w:rsidRPr="00B34386">
              <w:rPr>
                <w:rFonts w:cs="Times New Roman"/>
                <w:sz w:val="24"/>
                <w:szCs w:val="24"/>
              </w:rPr>
              <w:t>Cost per ad of revising to satisfy other CCN criteria</w:t>
            </w:r>
          </w:p>
        </w:tc>
        <w:tc>
          <w:tcPr>
            <w:tcW w:w="1293" w:type="pct"/>
            <w:tcBorders>
              <w:top w:val="nil"/>
              <w:left w:val="nil"/>
              <w:bottom w:val="nil"/>
              <w:right w:val="single" w:sz="8" w:space="0" w:color="auto"/>
            </w:tcBorders>
            <w:shd w:val="clear" w:color="auto" w:fill="auto"/>
            <w:hideMark/>
          </w:tcPr>
          <w:p w:rsidR="001F0666" w:rsidRPr="00B34386" w:rsidP="001F0666" w14:paraId="266AF7A1" w14:textId="77777777">
            <w:pPr>
              <w:pStyle w:val="Table"/>
              <w:jc w:val="right"/>
              <w:rPr>
                <w:rFonts w:cs="Times New Roman"/>
                <w:sz w:val="24"/>
                <w:szCs w:val="24"/>
              </w:rPr>
            </w:pPr>
            <w:r w:rsidRPr="00B34386">
              <w:rPr>
                <w:rFonts w:cs="Times New Roman"/>
                <w:sz w:val="24"/>
                <w:szCs w:val="24"/>
              </w:rPr>
              <w:t>$180,805</w:t>
            </w:r>
          </w:p>
        </w:tc>
        <w:tc>
          <w:tcPr>
            <w:tcW w:w="1293" w:type="pct"/>
            <w:tcBorders>
              <w:top w:val="nil"/>
              <w:left w:val="nil"/>
              <w:bottom w:val="nil"/>
              <w:right w:val="single" w:sz="8" w:space="0" w:color="auto"/>
            </w:tcBorders>
            <w:shd w:val="clear" w:color="auto" w:fill="auto"/>
            <w:hideMark/>
          </w:tcPr>
          <w:p w:rsidR="001F0666" w:rsidRPr="00B34386" w:rsidP="001F0666" w14:paraId="70AA8FEF" w14:textId="77777777">
            <w:pPr>
              <w:pStyle w:val="Table"/>
              <w:jc w:val="right"/>
              <w:rPr>
                <w:rFonts w:cs="Times New Roman"/>
                <w:sz w:val="24"/>
                <w:szCs w:val="24"/>
              </w:rPr>
            </w:pPr>
            <w:r w:rsidRPr="00B34386">
              <w:rPr>
                <w:rFonts w:cs="Times New Roman"/>
                <w:sz w:val="24"/>
                <w:szCs w:val="24"/>
              </w:rPr>
              <w:t>$241,073</w:t>
            </w:r>
          </w:p>
        </w:tc>
      </w:tr>
      <w:tr w14:paraId="7F9F69A8" w14:textId="77777777" w:rsidTr="006657A1">
        <w:tblPrEx>
          <w:tblW w:w="5000" w:type="pct"/>
          <w:tblLook w:val="04A0"/>
        </w:tblPrEx>
        <w:trPr>
          <w:trHeight w:val="331"/>
        </w:trPr>
        <w:tc>
          <w:tcPr>
            <w:tcW w:w="2413" w:type="pct"/>
            <w:tcBorders>
              <w:top w:val="nil"/>
              <w:left w:val="single" w:sz="8" w:space="0" w:color="auto"/>
              <w:bottom w:val="single" w:sz="8" w:space="0" w:color="auto"/>
              <w:right w:val="single" w:sz="8" w:space="0" w:color="auto"/>
            </w:tcBorders>
            <w:shd w:val="clear" w:color="auto" w:fill="auto"/>
            <w:vAlign w:val="center"/>
            <w:hideMark/>
          </w:tcPr>
          <w:p w:rsidR="006657A1" w:rsidRPr="00B34386" w:rsidP="006657A1" w14:paraId="4E278876" w14:textId="77777777">
            <w:pPr>
              <w:pStyle w:val="Table"/>
              <w:rPr>
                <w:rFonts w:cs="Times New Roman"/>
                <w:b/>
                <w:sz w:val="24"/>
                <w:szCs w:val="24"/>
              </w:rPr>
            </w:pPr>
            <w:r w:rsidRPr="00B34386">
              <w:rPr>
                <w:rFonts w:cs="Times New Roman"/>
                <w:b/>
                <w:sz w:val="24"/>
                <w:szCs w:val="24"/>
              </w:rPr>
              <w:t>Total cost of revisions to satisfy other CCN criteria</w:t>
            </w:r>
          </w:p>
        </w:tc>
        <w:tc>
          <w:tcPr>
            <w:tcW w:w="1293" w:type="pct"/>
            <w:tcBorders>
              <w:top w:val="nil"/>
              <w:left w:val="nil"/>
              <w:bottom w:val="single" w:sz="8" w:space="0" w:color="auto"/>
              <w:right w:val="single" w:sz="8" w:space="0" w:color="auto"/>
            </w:tcBorders>
            <w:shd w:val="clear" w:color="auto" w:fill="auto"/>
            <w:hideMark/>
          </w:tcPr>
          <w:p w:rsidR="006657A1" w:rsidRPr="00B34386" w:rsidP="006657A1" w14:paraId="5DAAF0EE" w14:textId="77777777">
            <w:pPr>
              <w:pStyle w:val="Table"/>
              <w:jc w:val="right"/>
              <w:rPr>
                <w:rFonts w:cs="Times New Roman"/>
                <w:b/>
                <w:sz w:val="24"/>
                <w:szCs w:val="24"/>
              </w:rPr>
            </w:pPr>
            <w:r w:rsidRPr="00B34386">
              <w:rPr>
                <w:rFonts w:cs="Times New Roman"/>
                <w:sz w:val="24"/>
                <w:szCs w:val="24"/>
              </w:rPr>
              <w:t>$3,254,490</w:t>
            </w:r>
          </w:p>
        </w:tc>
        <w:tc>
          <w:tcPr>
            <w:tcW w:w="1293" w:type="pct"/>
            <w:tcBorders>
              <w:top w:val="nil"/>
              <w:left w:val="nil"/>
              <w:bottom w:val="single" w:sz="8" w:space="0" w:color="auto"/>
              <w:right w:val="single" w:sz="8" w:space="0" w:color="auto"/>
            </w:tcBorders>
            <w:shd w:val="clear" w:color="auto" w:fill="auto"/>
            <w:hideMark/>
          </w:tcPr>
          <w:p w:rsidR="006657A1" w:rsidRPr="00B34386" w:rsidP="006657A1" w14:paraId="01E9C10B" w14:textId="77777777">
            <w:pPr>
              <w:pStyle w:val="Table"/>
              <w:jc w:val="right"/>
              <w:rPr>
                <w:rFonts w:cs="Times New Roman"/>
                <w:b/>
                <w:sz w:val="24"/>
                <w:szCs w:val="24"/>
              </w:rPr>
            </w:pPr>
            <w:r w:rsidRPr="00B34386">
              <w:rPr>
                <w:rFonts w:cs="Times New Roman"/>
                <w:sz w:val="24"/>
                <w:szCs w:val="24"/>
              </w:rPr>
              <w:t>$18,080,501</w:t>
            </w:r>
          </w:p>
        </w:tc>
      </w:tr>
      <w:tr w14:paraId="2ECFD6D2" w14:textId="77777777" w:rsidTr="006657A1">
        <w:tblPrEx>
          <w:tblW w:w="5000" w:type="pct"/>
          <w:tblLook w:val="04A0"/>
        </w:tblPrEx>
        <w:trPr>
          <w:trHeight w:val="331"/>
        </w:trPr>
        <w:tc>
          <w:tcPr>
            <w:tcW w:w="2413"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6657A1" w:rsidRPr="00B34386" w:rsidP="006657A1" w14:paraId="21A547C0" w14:textId="77777777">
            <w:pPr>
              <w:pStyle w:val="Table"/>
              <w:rPr>
                <w:rFonts w:cs="Times New Roman"/>
                <w:b/>
                <w:sz w:val="24"/>
                <w:szCs w:val="24"/>
              </w:rPr>
            </w:pPr>
            <w:r w:rsidRPr="00B34386">
              <w:rPr>
                <w:rFonts w:cs="Times New Roman"/>
                <w:b/>
                <w:sz w:val="24"/>
                <w:szCs w:val="24"/>
              </w:rPr>
              <w:t xml:space="preserve">Total costs for revising television ads </w:t>
            </w:r>
          </w:p>
        </w:tc>
        <w:tc>
          <w:tcPr>
            <w:tcW w:w="1293" w:type="pct"/>
            <w:tcBorders>
              <w:top w:val="single" w:sz="8" w:space="0" w:color="auto"/>
              <w:left w:val="nil"/>
              <w:bottom w:val="single" w:sz="4" w:space="0" w:color="auto"/>
              <w:right w:val="single" w:sz="8" w:space="0" w:color="auto"/>
            </w:tcBorders>
            <w:shd w:val="clear" w:color="auto" w:fill="auto"/>
            <w:hideMark/>
          </w:tcPr>
          <w:p w:rsidR="006657A1" w:rsidRPr="00B34386" w:rsidP="006657A1" w14:paraId="5CBE4293" w14:textId="77777777">
            <w:pPr>
              <w:pStyle w:val="Table"/>
              <w:jc w:val="right"/>
              <w:rPr>
                <w:rFonts w:cs="Times New Roman"/>
                <w:b/>
                <w:sz w:val="24"/>
                <w:szCs w:val="24"/>
              </w:rPr>
            </w:pPr>
            <w:r w:rsidRPr="00B34386">
              <w:rPr>
                <w:rFonts w:cs="Times New Roman"/>
                <w:sz w:val="24"/>
                <w:szCs w:val="24"/>
              </w:rPr>
              <w:t>$20,515,341</w:t>
            </w:r>
          </w:p>
        </w:tc>
        <w:tc>
          <w:tcPr>
            <w:tcW w:w="1293" w:type="pct"/>
            <w:tcBorders>
              <w:top w:val="single" w:sz="8" w:space="0" w:color="auto"/>
              <w:left w:val="nil"/>
              <w:bottom w:val="single" w:sz="4" w:space="0" w:color="auto"/>
              <w:right w:val="single" w:sz="8" w:space="0" w:color="auto"/>
            </w:tcBorders>
            <w:shd w:val="clear" w:color="auto" w:fill="auto"/>
            <w:hideMark/>
          </w:tcPr>
          <w:p w:rsidR="006657A1" w:rsidRPr="00B34386" w:rsidP="006657A1" w14:paraId="0A0CF997" w14:textId="77777777">
            <w:pPr>
              <w:pStyle w:val="Table"/>
              <w:jc w:val="right"/>
              <w:rPr>
                <w:rFonts w:cs="Times New Roman"/>
                <w:b/>
                <w:sz w:val="24"/>
                <w:szCs w:val="24"/>
              </w:rPr>
            </w:pPr>
            <w:r w:rsidRPr="00B34386">
              <w:rPr>
                <w:rFonts w:cs="Times New Roman"/>
                <w:sz w:val="24"/>
                <w:szCs w:val="24"/>
              </w:rPr>
              <w:t>$58,942,432</w:t>
            </w:r>
          </w:p>
        </w:tc>
      </w:tr>
    </w:tbl>
    <w:p w:rsidR="00222DDD" w:rsidRPr="00B34386" w:rsidP="00E1271F" w14:paraId="7670FC45" w14:textId="77777777">
      <w:pPr>
        <w:pStyle w:val="Heading4"/>
        <w:spacing w:line="360" w:lineRule="auto"/>
        <w:rPr>
          <w:rFonts w:ascii="Times New Roman" w:hAnsi="Times New Roman" w:cs="Times New Roman"/>
        </w:rPr>
      </w:pPr>
      <w:r w:rsidRPr="00B34386">
        <w:rPr>
          <w:rFonts w:ascii="Times New Roman" w:hAnsi="Times New Roman" w:cs="Times New Roman"/>
        </w:rPr>
        <w:t>b. R</w:t>
      </w:r>
      <w:r w:rsidRPr="00B34386" w:rsidR="006C3B0C">
        <w:rPr>
          <w:rFonts w:ascii="Times New Roman" w:hAnsi="Times New Roman" w:cs="Times New Roman"/>
        </w:rPr>
        <w:t>adio</w:t>
      </w:r>
    </w:p>
    <w:p w:rsidR="00D02683" w:rsidRPr="00B34386" w:rsidP="00E1271F" w14:paraId="678AD5EE" w14:textId="19433AB3">
      <w:pPr>
        <w:spacing w:line="360" w:lineRule="auto"/>
        <w:rPr>
          <w:rFonts w:cs="Times New Roman"/>
        </w:rPr>
      </w:pPr>
      <w:r w:rsidRPr="00B34386">
        <w:rPr>
          <w:rFonts w:cs="Times New Roman"/>
        </w:rPr>
        <w:t>We model the number of radio advertisements potentially affected by this final rule in a similar manner to the number of television advertisements</w:t>
      </w:r>
      <w:r w:rsidRPr="00B34386" w:rsidR="00451C0D">
        <w:rPr>
          <w:rFonts w:cs="Times New Roman"/>
        </w:rPr>
        <w:t xml:space="preserve">. </w:t>
      </w:r>
      <w:r w:rsidR="008E059E">
        <w:rPr>
          <w:rFonts w:cs="Times New Roman"/>
        </w:rPr>
        <w:t xml:space="preserve"> </w:t>
      </w:r>
      <w:r w:rsidRPr="00B34386" w:rsidR="00875F0D">
        <w:rPr>
          <w:rFonts w:cs="Times New Roman"/>
        </w:rPr>
        <w:t>We expect</w:t>
      </w:r>
      <w:r w:rsidRPr="00B34386">
        <w:rPr>
          <w:rFonts w:cs="Times New Roman"/>
        </w:rPr>
        <w:t xml:space="preserve"> </w:t>
      </w:r>
      <w:r w:rsidRPr="00B34386" w:rsidR="0069033C">
        <w:rPr>
          <w:rFonts w:cs="Times New Roman"/>
        </w:rPr>
        <w:t xml:space="preserve">47 </w:t>
      </w:r>
      <w:r w:rsidRPr="00B34386">
        <w:rPr>
          <w:rFonts w:cs="Times New Roman"/>
        </w:rPr>
        <w:t xml:space="preserve">new radio advertisements </w:t>
      </w:r>
      <w:r w:rsidRPr="00B34386" w:rsidR="00875F0D">
        <w:rPr>
          <w:rFonts w:cs="Times New Roman"/>
        </w:rPr>
        <w:t>to be</w:t>
      </w:r>
      <w:r w:rsidRPr="00B34386">
        <w:rPr>
          <w:rFonts w:cs="Times New Roman"/>
        </w:rPr>
        <w:t xml:space="preserve"> </w:t>
      </w:r>
      <w:r w:rsidRPr="00B34386" w:rsidR="0015137D">
        <w:rPr>
          <w:rFonts w:cs="Times New Roman"/>
        </w:rPr>
        <w:t>disseminated</w:t>
      </w:r>
      <w:r w:rsidRPr="00B34386">
        <w:rPr>
          <w:rFonts w:cs="Times New Roman"/>
        </w:rPr>
        <w:t xml:space="preserve"> each year</w:t>
      </w:r>
      <w:r w:rsidRPr="00B34386" w:rsidR="00451C0D">
        <w:rPr>
          <w:rFonts w:cs="Times New Roman"/>
        </w:rPr>
        <w:t xml:space="preserve">. </w:t>
      </w:r>
      <w:r w:rsidR="008E059E">
        <w:rPr>
          <w:rFonts w:cs="Times New Roman"/>
        </w:rPr>
        <w:t xml:space="preserve"> </w:t>
      </w:r>
      <w:r w:rsidRPr="00B34386">
        <w:rPr>
          <w:rFonts w:cs="Times New Roman"/>
        </w:rPr>
        <w:t>We lack information to modify the advertisement lifespan distribution and production duration distribution for radio, so we continue to use the same assumptions we use for television</w:t>
      </w:r>
      <w:r w:rsidRPr="00B34386" w:rsidR="00451C0D">
        <w:rPr>
          <w:rFonts w:cs="Times New Roman"/>
        </w:rPr>
        <w:t xml:space="preserve">. </w:t>
      </w:r>
      <w:r w:rsidR="008E059E">
        <w:rPr>
          <w:rFonts w:cs="Times New Roman"/>
        </w:rPr>
        <w:t xml:space="preserve"> </w:t>
      </w:r>
      <w:r w:rsidRPr="00B34386">
        <w:rPr>
          <w:rFonts w:cs="Times New Roman"/>
        </w:rPr>
        <w:t xml:space="preserve">Based on this, we estimate using a Monte Carlo simulation that a total of </w:t>
      </w:r>
      <w:r w:rsidRPr="00B34386" w:rsidR="0031024C">
        <w:rPr>
          <w:rFonts w:cs="Times New Roman"/>
        </w:rPr>
        <w:t>10</w:t>
      </w:r>
      <w:r w:rsidRPr="00B34386">
        <w:rPr>
          <w:rFonts w:cs="Times New Roman"/>
        </w:rPr>
        <w:t xml:space="preserve"> to </w:t>
      </w:r>
      <w:r w:rsidRPr="00B34386" w:rsidR="0031024C">
        <w:rPr>
          <w:rFonts w:cs="Times New Roman"/>
        </w:rPr>
        <w:t>23</w:t>
      </w:r>
      <w:r w:rsidRPr="00B34386">
        <w:rPr>
          <w:rFonts w:cs="Times New Roman"/>
        </w:rPr>
        <w:t xml:space="preserve"> radio ad</w:t>
      </w:r>
      <w:r w:rsidRPr="00B34386" w:rsidR="00B229B9">
        <w:rPr>
          <w:rFonts w:cs="Times New Roman"/>
        </w:rPr>
        <w:t>vertisement</w:t>
      </w:r>
      <w:r w:rsidRPr="00B34386">
        <w:rPr>
          <w:rFonts w:cs="Times New Roman"/>
        </w:rPr>
        <w:t>s are potentially affected during the transition period</w:t>
      </w:r>
      <w:r w:rsidRPr="00B34386" w:rsidR="00451C0D">
        <w:rPr>
          <w:rFonts w:cs="Times New Roman"/>
        </w:rPr>
        <w:t xml:space="preserve">. </w:t>
      </w:r>
      <w:r w:rsidR="008E059E">
        <w:rPr>
          <w:rFonts w:cs="Times New Roman"/>
        </w:rPr>
        <w:t xml:space="preserve"> </w:t>
      </w:r>
      <w:r w:rsidRPr="00B34386">
        <w:rPr>
          <w:rFonts w:cs="Times New Roman"/>
        </w:rPr>
        <w:t xml:space="preserve">(See Appendix B for additional detail.) </w:t>
      </w:r>
      <w:r w:rsidR="008E059E">
        <w:rPr>
          <w:rFonts w:cs="Times New Roman"/>
        </w:rPr>
        <w:t xml:space="preserve"> </w:t>
      </w:r>
      <w:r w:rsidRPr="00B34386">
        <w:rPr>
          <w:rFonts w:cs="Times New Roman"/>
        </w:rPr>
        <w:t>We believe one year should provide sufficient time to revise noncompliant advertisements and replace them with compl</w:t>
      </w:r>
      <w:r w:rsidRPr="00B34386" w:rsidR="00151EC1">
        <w:rPr>
          <w:rFonts w:cs="Times New Roman"/>
        </w:rPr>
        <w:t>i</w:t>
      </w:r>
      <w:r w:rsidRPr="00B34386">
        <w:rPr>
          <w:rFonts w:cs="Times New Roman"/>
        </w:rPr>
        <w:t xml:space="preserve">ant versions so they can </w:t>
      </w:r>
      <w:r w:rsidRPr="00B34386" w:rsidR="0015137D">
        <w:rPr>
          <w:rFonts w:cs="Times New Roman"/>
        </w:rPr>
        <w:t xml:space="preserve">be disseminated </w:t>
      </w:r>
      <w:r w:rsidRPr="00B34386">
        <w:rPr>
          <w:rFonts w:cs="Times New Roman"/>
        </w:rPr>
        <w:t xml:space="preserve">(or continue to </w:t>
      </w:r>
      <w:r w:rsidRPr="00B34386" w:rsidR="0015137D">
        <w:rPr>
          <w:rFonts w:cs="Times New Roman"/>
        </w:rPr>
        <w:t>be disseminated</w:t>
      </w:r>
      <w:r w:rsidRPr="00B34386">
        <w:rPr>
          <w:rFonts w:cs="Times New Roman"/>
        </w:rPr>
        <w:t xml:space="preserve">) as scheduled without interruption. </w:t>
      </w:r>
    </w:p>
    <w:p w:rsidR="008457E4" w:rsidRPr="00B34386" w:rsidP="00E1271F" w14:paraId="543DF6D5" w14:textId="25AECB14">
      <w:pPr>
        <w:spacing w:line="360" w:lineRule="auto"/>
        <w:rPr>
          <w:rFonts w:cs="Times New Roman"/>
        </w:rPr>
      </w:pPr>
      <w:r w:rsidRPr="00B34386">
        <w:rPr>
          <w:rFonts w:cs="Times New Roman"/>
        </w:rPr>
        <w:t>As described above, w</w:t>
      </w:r>
      <w:r w:rsidRPr="00B34386" w:rsidR="00AE5B92">
        <w:rPr>
          <w:rFonts w:cs="Times New Roman"/>
        </w:rPr>
        <w:t xml:space="preserve">e estimate that under the status quo, </w:t>
      </w:r>
      <w:r w:rsidRPr="00B34386" w:rsidR="001D78D0">
        <w:rPr>
          <w:rFonts w:cs="Times New Roman"/>
        </w:rPr>
        <w:t xml:space="preserve">only about </w:t>
      </w:r>
      <w:r w:rsidRPr="00B34386" w:rsidR="00122B56">
        <w:rPr>
          <w:rFonts w:cs="Times New Roman"/>
        </w:rPr>
        <w:t xml:space="preserve">10 to 33 percent </w:t>
      </w:r>
      <w:r w:rsidRPr="00B34386" w:rsidR="00AE5B92">
        <w:rPr>
          <w:rFonts w:cs="Times New Roman"/>
        </w:rPr>
        <w:t>of radio ad</w:t>
      </w:r>
      <w:r w:rsidRPr="00B34386" w:rsidR="004066FE">
        <w:rPr>
          <w:rFonts w:cs="Times New Roman"/>
        </w:rPr>
        <w:t>vertisement</w:t>
      </w:r>
      <w:r w:rsidRPr="00B34386" w:rsidR="00AE5B92">
        <w:rPr>
          <w:rFonts w:cs="Times New Roman"/>
        </w:rPr>
        <w:t>s fail to meet the CCN standards in this final rule</w:t>
      </w:r>
      <w:r w:rsidRPr="00B34386" w:rsidR="00451C0D">
        <w:rPr>
          <w:rFonts w:cs="Times New Roman"/>
        </w:rPr>
        <w:t xml:space="preserve">. </w:t>
      </w:r>
      <w:r w:rsidR="008E059E">
        <w:rPr>
          <w:rFonts w:cs="Times New Roman"/>
        </w:rPr>
        <w:t xml:space="preserve"> </w:t>
      </w:r>
      <w:r w:rsidRPr="00B34386" w:rsidR="00AE5B92">
        <w:rPr>
          <w:rFonts w:cs="Times New Roman"/>
        </w:rPr>
        <w:t xml:space="preserve">Therefore, we estimate that </w:t>
      </w:r>
      <w:r w:rsidRPr="00B34386" w:rsidR="001D78D0">
        <w:rPr>
          <w:rFonts w:cs="Times New Roman"/>
        </w:rPr>
        <w:t xml:space="preserve">about </w:t>
      </w:r>
      <w:r w:rsidRPr="00B34386" w:rsidR="00CC37BF">
        <w:rPr>
          <w:rFonts w:cs="Times New Roman"/>
        </w:rPr>
        <w:t>1</w:t>
      </w:r>
      <w:r w:rsidRPr="00B34386" w:rsidR="00172535">
        <w:rPr>
          <w:rFonts w:cs="Times New Roman"/>
        </w:rPr>
        <w:t xml:space="preserve"> to </w:t>
      </w:r>
      <w:r w:rsidRPr="00B34386" w:rsidR="00CC37BF">
        <w:rPr>
          <w:rFonts w:cs="Times New Roman"/>
        </w:rPr>
        <w:t>8</w:t>
      </w:r>
      <w:r w:rsidRPr="00B34386" w:rsidR="00122B56">
        <w:rPr>
          <w:rFonts w:cs="Times New Roman"/>
        </w:rPr>
        <w:t xml:space="preserve"> </w:t>
      </w:r>
      <w:r w:rsidRPr="00B34386" w:rsidR="001D78D0">
        <w:rPr>
          <w:rFonts w:cs="Times New Roman"/>
        </w:rPr>
        <w:t xml:space="preserve">of the </w:t>
      </w:r>
      <w:r w:rsidRPr="00B34386" w:rsidR="00CC37BF">
        <w:rPr>
          <w:rFonts w:cs="Times New Roman"/>
        </w:rPr>
        <w:t>10</w:t>
      </w:r>
      <w:r w:rsidRPr="00B34386" w:rsidR="00172535">
        <w:rPr>
          <w:rFonts w:cs="Times New Roman"/>
        </w:rPr>
        <w:t xml:space="preserve"> </w:t>
      </w:r>
      <w:r w:rsidRPr="00B34386" w:rsidR="001D78D0">
        <w:rPr>
          <w:rFonts w:cs="Times New Roman"/>
        </w:rPr>
        <w:t xml:space="preserve">to </w:t>
      </w:r>
      <w:r w:rsidRPr="00B34386" w:rsidR="00CC37BF">
        <w:rPr>
          <w:rFonts w:cs="Times New Roman"/>
        </w:rPr>
        <w:t>23</w:t>
      </w:r>
      <w:r w:rsidRPr="00B34386" w:rsidR="001D78D0">
        <w:rPr>
          <w:rFonts w:cs="Times New Roman"/>
        </w:rPr>
        <w:t xml:space="preserve"> potentially affected radio ad</w:t>
      </w:r>
      <w:r w:rsidRPr="00B34386" w:rsidR="004066FE">
        <w:rPr>
          <w:rFonts w:cs="Times New Roman"/>
        </w:rPr>
        <w:t>vertisement</w:t>
      </w:r>
      <w:r w:rsidRPr="00B34386" w:rsidR="001D78D0">
        <w:rPr>
          <w:rFonts w:cs="Times New Roman"/>
        </w:rPr>
        <w:t xml:space="preserve">s </w:t>
      </w:r>
      <w:r w:rsidRPr="00B34386" w:rsidR="00AE5B92">
        <w:rPr>
          <w:rFonts w:cs="Times New Roman"/>
        </w:rPr>
        <w:t>will need to be revised during the transition period for this final rule.</w:t>
      </w:r>
    </w:p>
    <w:p w:rsidR="00AE5B92" w:rsidRPr="00B34386" w:rsidP="00E1271F" w14:paraId="68332E61" w14:textId="462C1350">
      <w:pPr>
        <w:spacing w:line="360" w:lineRule="auto"/>
        <w:rPr>
          <w:rFonts w:cs="Times New Roman"/>
        </w:rPr>
      </w:pPr>
      <w:r w:rsidRPr="00B34386">
        <w:rPr>
          <w:rFonts w:cs="Times New Roman"/>
        </w:rPr>
        <w:t xml:space="preserve">For the proposed rule, we relied on information from industry sources that indicated these revisions would </w:t>
      </w:r>
      <w:r w:rsidRPr="00B34386" w:rsidR="00361013">
        <w:rPr>
          <w:rFonts w:cs="Times New Roman"/>
        </w:rPr>
        <w:t xml:space="preserve">cost </w:t>
      </w:r>
      <w:r w:rsidRPr="00B34386">
        <w:rPr>
          <w:rFonts w:cs="Times New Roman"/>
        </w:rPr>
        <w:t>on average $10,000 to $20,000 per radio advertisement</w:t>
      </w:r>
      <w:r w:rsidRPr="00B34386" w:rsidR="00451C0D">
        <w:rPr>
          <w:rFonts w:cs="Times New Roman"/>
        </w:rPr>
        <w:t xml:space="preserve">. </w:t>
      </w:r>
      <w:r w:rsidR="00AE2144">
        <w:rPr>
          <w:rFonts w:cs="Times New Roman"/>
        </w:rPr>
        <w:t xml:space="preserve"> </w:t>
      </w:r>
      <w:r w:rsidRPr="00B34386">
        <w:rPr>
          <w:rFonts w:cs="Times New Roman"/>
        </w:rPr>
        <w:t>Updating from 2008 dollars to 20</w:t>
      </w:r>
      <w:r w:rsidRPr="00B34386" w:rsidR="00DC36FC">
        <w:rPr>
          <w:rFonts w:cs="Times New Roman"/>
        </w:rPr>
        <w:t>20</w:t>
      </w:r>
      <w:r w:rsidRPr="00B34386">
        <w:rPr>
          <w:rFonts w:cs="Times New Roman"/>
        </w:rPr>
        <w:t xml:space="preserve"> dollars, we estimate that these revisions would now cost $</w:t>
      </w:r>
      <w:r w:rsidRPr="00B34386" w:rsidR="003306C7">
        <w:rPr>
          <w:rFonts w:cs="Times New Roman"/>
        </w:rPr>
        <w:t>12,054</w:t>
      </w:r>
      <w:r w:rsidRPr="00B34386">
        <w:rPr>
          <w:rFonts w:cs="Times New Roman"/>
        </w:rPr>
        <w:t xml:space="preserve"> to $</w:t>
      </w:r>
      <w:r w:rsidRPr="00B34386" w:rsidR="003306C7">
        <w:rPr>
          <w:rFonts w:cs="Times New Roman"/>
        </w:rPr>
        <w:t>24,107</w:t>
      </w:r>
      <w:r w:rsidRPr="00B34386">
        <w:rPr>
          <w:rFonts w:cs="Times New Roman"/>
        </w:rPr>
        <w:t xml:space="preserve"> per radio advertisement.</w:t>
      </w:r>
    </w:p>
    <w:p w:rsidR="00AE5B92" w:rsidRPr="00B34386" w:rsidP="00E1271F" w14:paraId="0E8739C0" w14:textId="1C4014E5">
      <w:pPr>
        <w:spacing w:line="360" w:lineRule="auto"/>
        <w:rPr>
          <w:rFonts w:cs="Times New Roman"/>
        </w:rPr>
      </w:pPr>
      <w:r w:rsidRPr="00B34386">
        <w:rPr>
          <w:rFonts w:cs="Times New Roman"/>
        </w:rPr>
        <w:t xml:space="preserve">We combine all </w:t>
      </w:r>
      <w:r w:rsidRPr="00B34386" w:rsidR="001D78D0">
        <w:rPr>
          <w:rFonts w:cs="Times New Roman"/>
        </w:rPr>
        <w:t>this information</w:t>
      </w:r>
      <w:r w:rsidRPr="00B34386">
        <w:rPr>
          <w:rFonts w:cs="Times New Roman"/>
        </w:rPr>
        <w:t xml:space="preserve"> to estimate the total (dire</w:t>
      </w:r>
      <w:r w:rsidRPr="00B34386" w:rsidR="001D78D0">
        <w:rPr>
          <w:rFonts w:cs="Times New Roman"/>
        </w:rPr>
        <w:t>ct) cost for revising radio ad</w:t>
      </w:r>
      <w:r w:rsidRPr="00B34386" w:rsidR="004066FE">
        <w:rPr>
          <w:rFonts w:cs="Times New Roman"/>
        </w:rPr>
        <w:t>vertisement</w:t>
      </w:r>
      <w:r w:rsidRPr="00B34386" w:rsidR="001D78D0">
        <w:rPr>
          <w:rFonts w:cs="Times New Roman"/>
        </w:rPr>
        <w:t xml:space="preserve">s, as shown in </w:t>
      </w:r>
      <w:r w:rsidRPr="00B34386" w:rsidR="001D78D0">
        <w:rPr>
          <w:rFonts w:cs="Times New Roman"/>
        </w:rPr>
        <w:fldChar w:fldCharType="begin"/>
      </w:r>
      <w:r w:rsidRPr="00B34386" w:rsidR="001D78D0">
        <w:rPr>
          <w:rFonts w:cs="Times New Roman"/>
        </w:rPr>
        <w:instrText xml:space="preserve"> REF _Ref515961233 \h </w:instrText>
      </w:r>
      <w:r w:rsidRPr="00B34386" w:rsidR="00C60080">
        <w:rPr>
          <w:rFonts w:cs="Times New Roman"/>
        </w:rPr>
        <w:instrText xml:space="preserve"> \* MERGEFORMAT </w:instrText>
      </w:r>
      <w:r w:rsidRPr="00B34386" w:rsidR="001D78D0">
        <w:rPr>
          <w:rFonts w:cs="Times New Roman"/>
        </w:rPr>
        <w:fldChar w:fldCharType="separate"/>
      </w:r>
      <w:r w:rsidRPr="00B34386" w:rsidR="00F57762">
        <w:rPr>
          <w:rFonts w:cs="Times New Roman"/>
        </w:rPr>
        <w:t>Table 7</w:t>
      </w:r>
      <w:r w:rsidRPr="00B34386" w:rsidR="001D78D0">
        <w:rPr>
          <w:rFonts w:cs="Times New Roman"/>
        </w:rPr>
        <w:fldChar w:fldCharType="end"/>
      </w:r>
      <w:r w:rsidRPr="00B34386" w:rsidR="001D78D0">
        <w:rPr>
          <w:rFonts w:cs="Times New Roman"/>
        </w:rPr>
        <w:t>.</w:t>
      </w:r>
    </w:p>
    <w:p w:rsidR="00AE5B92" w:rsidRPr="00B34386" w:rsidP="00E1271F" w14:paraId="74BF2D8C" w14:textId="77777777">
      <w:pPr>
        <w:spacing w:line="360" w:lineRule="auto"/>
        <w:rPr>
          <w:rFonts w:cs="Times New Roman"/>
        </w:rPr>
      </w:pPr>
    </w:p>
    <w:p w:rsidR="00AE5B92" w:rsidRPr="00B34386" w:rsidP="00647C6B" w14:paraId="654359E7" w14:textId="599A201F">
      <w:pPr>
        <w:pStyle w:val="TableTitle"/>
        <w:rPr>
          <w:rFonts w:ascii="Times New Roman" w:hAnsi="Times New Roman" w:cs="Times New Roman"/>
          <w:sz w:val="24"/>
          <w:szCs w:val="24"/>
        </w:rPr>
      </w:pPr>
      <w:bookmarkStart w:id="59" w:name="_Ref515961233"/>
      <w:r w:rsidRPr="00B34386">
        <w:rPr>
          <w:rFonts w:ascii="Times New Roman" w:hAnsi="Times New Roman" w:cs="Times New Roman"/>
          <w:sz w:val="24"/>
          <w:szCs w:val="24"/>
        </w:rPr>
        <w:t>Table</w:t>
      </w:r>
      <w:r w:rsidRPr="00B34386" w:rsidR="001D78D0">
        <w:rPr>
          <w:rFonts w:ascii="Times New Roman" w:hAnsi="Times New Roman" w:cs="Times New Roman"/>
          <w:sz w:val="24"/>
          <w:szCs w:val="24"/>
        </w:rPr>
        <w:t xml:space="preserve"> </w:t>
      </w:r>
      <w:r w:rsidRPr="00B34386" w:rsidR="0017483B">
        <w:rPr>
          <w:rFonts w:ascii="Times New Roman" w:hAnsi="Times New Roman" w:cs="Times New Roman"/>
          <w:sz w:val="24"/>
          <w:szCs w:val="24"/>
        </w:rPr>
        <w:fldChar w:fldCharType="begin"/>
      </w:r>
      <w:r w:rsidRPr="00B34386" w:rsidR="0017483B">
        <w:rPr>
          <w:rFonts w:ascii="Times New Roman" w:hAnsi="Times New Roman" w:cs="Times New Roman"/>
          <w:sz w:val="24"/>
          <w:szCs w:val="24"/>
        </w:rPr>
        <w:instrText xml:space="preserve"> SEQ Table \* ARABIC </w:instrText>
      </w:r>
      <w:r w:rsidRPr="00B34386"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7</w:t>
      </w:r>
      <w:r w:rsidRPr="00B34386" w:rsidR="0017483B">
        <w:rPr>
          <w:rFonts w:ascii="Times New Roman" w:hAnsi="Times New Roman" w:cs="Times New Roman"/>
          <w:sz w:val="24"/>
          <w:szCs w:val="24"/>
        </w:rPr>
        <w:fldChar w:fldCharType="end"/>
      </w:r>
      <w:bookmarkEnd w:id="59"/>
      <w:r w:rsidRPr="00B34386">
        <w:rPr>
          <w:rFonts w:ascii="Times New Roman" w:hAnsi="Times New Roman" w:cs="Times New Roman"/>
          <w:sz w:val="24"/>
          <w:szCs w:val="24"/>
        </w:rPr>
        <w:t>:  Total Cost for Revising Radio Ad</w:t>
      </w:r>
      <w:r w:rsidRPr="00B34386" w:rsidR="004066FE">
        <w:rPr>
          <w:rFonts w:ascii="Times New Roman" w:hAnsi="Times New Roman" w:cs="Times New Roman"/>
          <w:sz w:val="24"/>
          <w:szCs w:val="24"/>
        </w:rPr>
        <w:t>vertisement</w:t>
      </w:r>
      <w:r w:rsidRPr="00B34386">
        <w:rPr>
          <w:rFonts w:ascii="Times New Roman" w:hAnsi="Times New Roman" w:cs="Times New Roman"/>
          <w:sz w:val="24"/>
          <w:szCs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6"/>
        <w:gridCol w:w="1922"/>
        <w:gridCol w:w="1922"/>
      </w:tblGrid>
      <w:tr w14:paraId="756C4EBE" w14:textId="77777777" w:rsidTr="006E2B3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8"/>
        </w:trPr>
        <w:tc>
          <w:tcPr>
            <w:tcW w:w="2944" w:type="pct"/>
            <w:tcBorders>
              <w:bottom w:val="single" w:sz="4" w:space="0" w:color="auto"/>
            </w:tcBorders>
            <w:shd w:val="clear" w:color="auto" w:fill="auto"/>
            <w:vAlign w:val="center"/>
            <w:hideMark/>
          </w:tcPr>
          <w:p w:rsidR="001D78D0" w:rsidRPr="00B34386" w:rsidP="00647C6B" w14:paraId="63DCF178" w14:textId="77777777">
            <w:pPr>
              <w:pStyle w:val="Table"/>
              <w:rPr>
                <w:rFonts w:cs="Times New Roman"/>
                <w:sz w:val="24"/>
                <w:szCs w:val="24"/>
              </w:rPr>
            </w:pPr>
            <w:r w:rsidRPr="00B34386">
              <w:rPr>
                <w:rFonts w:cs="Times New Roman"/>
                <w:sz w:val="24"/>
                <w:szCs w:val="24"/>
              </w:rPr>
              <w:t> </w:t>
            </w:r>
          </w:p>
        </w:tc>
        <w:tc>
          <w:tcPr>
            <w:tcW w:w="1028" w:type="pct"/>
            <w:tcBorders>
              <w:bottom w:val="single" w:sz="4" w:space="0" w:color="auto"/>
            </w:tcBorders>
            <w:shd w:val="clear" w:color="auto" w:fill="auto"/>
            <w:vAlign w:val="center"/>
            <w:hideMark/>
          </w:tcPr>
          <w:p w:rsidR="001D78D0" w:rsidRPr="00B34386" w:rsidP="00647C6B" w14:paraId="2E2880C8" w14:textId="77777777">
            <w:pPr>
              <w:pStyle w:val="Table"/>
              <w:jc w:val="center"/>
              <w:rPr>
                <w:rFonts w:cs="Times New Roman"/>
                <w:sz w:val="24"/>
                <w:szCs w:val="24"/>
              </w:rPr>
            </w:pPr>
            <w:r w:rsidRPr="00B34386">
              <w:rPr>
                <w:rFonts w:cs="Times New Roman"/>
                <w:sz w:val="24"/>
                <w:szCs w:val="24"/>
              </w:rPr>
              <w:t>Low</w:t>
            </w:r>
          </w:p>
        </w:tc>
        <w:tc>
          <w:tcPr>
            <w:tcW w:w="1028" w:type="pct"/>
            <w:tcBorders>
              <w:bottom w:val="single" w:sz="4" w:space="0" w:color="auto"/>
            </w:tcBorders>
            <w:shd w:val="clear" w:color="auto" w:fill="auto"/>
            <w:vAlign w:val="center"/>
            <w:hideMark/>
          </w:tcPr>
          <w:p w:rsidR="001D78D0" w:rsidRPr="00B34386" w:rsidP="00647C6B" w14:paraId="62E1399E" w14:textId="77777777">
            <w:pPr>
              <w:pStyle w:val="Table"/>
              <w:jc w:val="center"/>
              <w:rPr>
                <w:rFonts w:cs="Times New Roman"/>
                <w:sz w:val="24"/>
                <w:szCs w:val="24"/>
              </w:rPr>
            </w:pPr>
            <w:r w:rsidRPr="00B34386">
              <w:rPr>
                <w:rFonts w:cs="Times New Roman"/>
                <w:sz w:val="24"/>
                <w:szCs w:val="24"/>
              </w:rPr>
              <w:t>High</w:t>
            </w:r>
          </w:p>
        </w:tc>
      </w:tr>
      <w:tr w14:paraId="3B843D88" w14:textId="77777777" w:rsidTr="006E2B35">
        <w:tblPrEx>
          <w:tblW w:w="5000" w:type="pct"/>
          <w:tblLook w:val="04A0"/>
        </w:tblPrEx>
        <w:tc>
          <w:tcPr>
            <w:tcW w:w="2944" w:type="pct"/>
            <w:tcBorders>
              <w:bottom w:val="nil"/>
            </w:tcBorders>
            <w:shd w:val="clear" w:color="auto" w:fill="auto"/>
            <w:vAlign w:val="center"/>
            <w:hideMark/>
          </w:tcPr>
          <w:p w:rsidR="00B26BA6" w:rsidRPr="00B34386" w:rsidP="00B26BA6" w14:paraId="5715C1E3" w14:textId="77777777">
            <w:pPr>
              <w:pStyle w:val="Table"/>
              <w:rPr>
                <w:rFonts w:cs="Times New Roman"/>
                <w:sz w:val="24"/>
                <w:szCs w:val="24"/>
              </w:rPr>
            </w:pPr>
            <w:r w:rsidRPr="00B34386">
              <w:rPr>
                <w:rFonts w:cs="Times New Roman"/>
                <w:sz w:val="24"/>
                <w:szCs w:val="24"/>
              </w:rPr>
              <w:t>Number of ads potentially affected</w:t>
            </w:r>
          </w:p>
        </w:tc>
        <w:tc>
          <w:tcPr>
            <w:tcW w:w="1028" w:type="pct"/>
            <w:tcBorders>
              <w:bottom w:val="nil"/>
            </w:tcBorders>
            <w:shd w:val="clear" w:color="auto" w:fill="auto"/>
            <w:hideMark/>
          </w:tcPr>
          <w:p w:rsidR="00B26BA6" w:rsidRPr="00B34386" w:rsidP="00B26BA6" w14:paraId="78BC0CD5" w14:textId="77777777">
            <w:pPr>
              <w:pStyle w:val="Table"/>
              <w:jc w:val="right"/>
              <w:rPr>
                <w:rFonts w:cs="Times New Roman"/>
                <w:sz w:val="24"/>
                <w:szCs w:val="24"/>
              </w:rPr>
            </w:pPr>
            <w:r w:rsidRPr="00B34386">
              <w:rPr>
                <w:rFonts w:cs="Times New Roman"/>
                <w:sz w:val="24"/>
                <w:szCs w:val="24"/>
              </w:rPr>
              <w:t>10</w:t>
            </w:r>
          </w:p>
        </w:tc>
        <w:tc>
          <w:tcPr>
            <w:tcW w:w="1028" w:type="pct"/>
            <w:tcBorders>
              <w:bottom w:val="nil"/>
            </w:tcBorders>
            <w:shd w:val="clear" w:color="auto" w:fill="auto"/>
            <w:hideMark/>
          </w:tcPr>
          <w:p w:rsidR="00B26BA6" w:rsidRPr="00B34386" w:rsidP="00B26BA6" w14:paraId="614552BE" w14:textId="77777777">
            <w:pPr>
              <w:pStyle w:val="Table"/>
              <w:jc w:val="right"/>
              <w:rPr>
                <w:rFonts w:cs="Times New Roman"/>
                <w:sz w:val="24"/>
                <w:szCs w:val="24"/>
              </w:rPr>
            </w:pPr>
            <w:r w:rsidRPr="00B34386">
              <w:rPr>
                <w:rFonts w:cs="Times New Roman"/>
                <w:sz w:val="24"/>
                <w:szCs w:val="24"/>
              </w:rPr>
              <w:t>23</w:t>
            </w:r>
          </w:p>
        </w:tc>
      </w:tr>
      <w:tr w14:paraId="6ADB9701" w14:textId="77777777" w:rsidTr="006E2B35">
        <w:tblPrEx>
          <w:tblW w:w="5000" w:type="pct"/>
          <w:tblLook w:val="04A0"/>
        </w:tblPrEx>
        <w:tc>
          <w:tcPr>
            <w:tcW w:w="2944" w:type="pct"/>
            <w:tcBorders>
              <w:top w:val="nil"/>
              <w:bottom w:val="nil"/>
            </w:tcBorders>
            <w:shd w:val="clear" w:color="auto" w:fill="auto"/>
            <w:vAlign w:val="center"/>
            <w:hideMark/>
          </w:tcPr>
          <w:p w:rsidR="000B71FA" w:rsidRPr="00B34386" w:rsidP="000B71FA" w14:paraId="5B396392" w14:textId="77777777">
            <w:pPr>
              <w:pStyle w:val="Table"/>
              <w:rPr>
                <w:rFonts w:cs="Times New Roman"/>
                <w:sz w:val="24"/>
                <w:szCs w:val="24"/>
              </w:rPr>
            </w:pPr>
            <w:r w:rsidRPr="00B34386">
              <w:rPr>
                <w:rFonts w:cs="Times New Roman"/>
                <w:sz w:val="24"/>
                <w:szCs w:val="24"/>
              </w:rPr>
              <w:t>Proportion needing revision to satisfy CCN criteria</w:t>
            </w:r>
          </w:p>
        </w:tc>
        <w:tc>
          <w:tcPr>
            <w:tcW w:w="1028" w:type="pct"/>
            <w:tcBorders>
              <w:top w:val="nil"/>
              <w:bottom w:val="nil"/>
            </w:tcBorders>
            <w:shd w:val="clear" w:color="auto" w:fill="auto"/>
            <w:hideMark/>
          </w:tcPr>
          <w:p w:rsidR="000B71FA" w:rsidRPr="00B34386" w:rsidP="000B71FA" w14:paraId="43ADB7B9" w14:textId="77777777">
            <w:pPr>
              <w:pStyle w:val="Table"/>
              <w:jc w:val="right"/>
              <w:rPr>
                <w:rFonts w:cs="Times New Roman"/>
                <w:sz w:val="24"/>
                <w:szCs w:val="24"/>
              </w:rPr>
            </w:pPr>
            <w:r w:rsidRPr="00B34386">
              <w:rPr>
                <w:rFonts w:cs="Times New Roman"/>
                <w:sz w:val="24"/>
                <w:szCs w:val="24"/>
              </w:rPr>
              <w:t>10%</w:t>
            </w:r>
          </w:p>
        </w:tc>
        <w:tc>
          <w:tcPr>
            <w:tcW w:w="1028" w:type="pct"/>
            <w:tcBorders>
              <w:top w:val="nil"/>
              <w:bottom w:val="nil"/>
            </w:tcBorders>
            <w:shd w:val="clear" w:color="auto" w:fill="auto"/>
            <w:hideMark/>
          </w:tcPr>
          <w:p w:rsidR="000B71FA" w:rsidRPr="00B34386" w:rsidP="000B71FA" w14:paraId="7A6E0C52" w14:textId="77777777">
            <w:pPr>
              <w:pStyle w:val="Table"/>
              <w:jc w:val="right"/>
              <w:rPr>
                <w:rFonts w:cs="Times New Roman"/>
                <w:sz w:val="24"/>
                <w:szCs w:val="24"/>
              </w:rPr>
            </w:pPr>
            <w:r w:rsidRPr="00B34386">
              <w:rPr>
                <w:rFonts w:cs="Times New Roman"/>
                <w:sz w:val="24"/>
                <w:szCs w:val="24"/>
              </w:rPr>
              <w:t>33%</w:t>
            </w:r>
          </w:p>
        </w:tc>
      </w:tr>
      <w:tr w14:paraId="101A7D5D" w14:textId="77777777" w:rsidTr="006E2B35">
        <w:tblPrEx>
          <w:tblW w:w="5000" w:type="pct"/>
          <w:tblLook w:val="04A0"/>
        </w:tblPrEx>
        <w:tc>
          <w:tcPr>
            <w:tcW w:w="2944" w:type="pct"/>
            <w:tcBorders>
              <w:top w:val="nil"/>
              <w:bottom w:val="nil"/>
            </w:tcBorders>
            <w:shd w:val="clear" w:color="auto" w:fill="auto"/>
            <w:vAlign w:val="center"/>
            <w:hideMark/>
          </w:tcPr>
          <w:p w:rsidR="005D4153" w:rsidRPr="00B34386" w:rsidP="005D4153" w14:paraId="053CECE4" w14:textId="77777777">
            <w:pPr>
              <w:pStyle w:val="Table"/>
              <w:rPr>
                <w:rFonts w:cs="Times New Roman"/>
                <w:sz w:val="24"/>
                <w:szCs w:val="24"/>
              </w:rPr>
            </w:pPr>
            <w:r w:rsidRPr="00B34386">
              <w:rPr>
                <w:rFonts w:cs="Times New Roman"/>
                <w:sz w:val="24"/>
                <w:szCs w:val="24"/>
              </w:rPr>
              <w:t>Number needing revision to satisfy CCN criteria</w:t>
            </w:r>
          </w:p>
        </w:tc>
        <w:tc>
          <w:tcPr>
            <w:tcW w:w="1028" w:type="pct"/>
            <w:tcBorders>
              <w:top w:val="nil"/>
              <w:bottom w:val="nil"/>
            </w:tcBorders>
            <w:shd w:val="clear" w:color="auto" w:fill="auto"/>
            <w:hideMark/>
          </w:tcPr>
          <w:p w:rsidR="005D4153" w:rsidRPr="00B34386" w:rsidP="005D4153" w14:paraId="0D588D1F" w14:textId="77777777">
            <w:pPr>
              <w:pStyle w:val="Table"/>
              <w:jc w:val="right"/>
              <w:rPr>
                <w:rFonts w:cs="Times New Roman"/>
                <w:sz w:val="24"/>
                <w:szCs w:val="24"/>
              </w:rPr>
            </w:pPr>
            <w:r w:rsidRPr="00B34386">
              <w:rPr>
                <w:rFonts w:cs="Times New Roman"/>
                <w:sz w:val="24"/>
                <w:szCs w:val="24"/>
              </w:rPr>
              <w:t>1</w:t>
            </w:r>
          </w:p>
        </w:tc>
        <w:tc>
          <w:tcPr>
            <w:tcW w:w="1028" w:type="pct"/>
            <w:tcBorders>
              <w:top w:val="nil"/>
              <w:bottom w:val="nil"/>
            </w:tcBorders>
            <w:shd w:val="clear" w:color="auto" w:fill="auto"/>
            <w:hideMark/>
          </w:tcPr>
          <w:p w:rsidR="005D4153" w:rsidRPr="00B34386" w:rsidP="005D4153" w14:paraId="192A8AC6" w14:textId="77777777">
            <w:pPr>
              <w:pStyle w:val="Table"/>
              <w:jc w:val="right"/>
              <w:rPr>
                <w:rFonts w:cs="Times New Roman"/>
                <w:sz w:val="24"/>
                <w:szCs w:val="24"/>
              </w:rPr>
            </w:pPr>
            <w:r w:rsidRPr="00B34386">
              <w:rPr>
                <w:rFonts w:cs="Times New Roman"/>
                <w:sz w:val="24"/>
                <w:szCs w:val="24"/>
              </w:rPr>
              <w:t>8</w:t>
            </w:r>
          </w:p>
        </w:tc>
      </w:tr>
      <w:tr w14:paraId="2B1B5EAE" w14:textId="77777777" w:rsidTr="006E2B35">
        <w:tblPrEx>
          <w:tblW w:w="5000" w:type="pct"/>
          <w:tblLook w:val="04A0"/>
        </w:tblPrEx>
        <w:tc>
          <w:tcPr>
            <w:tcW w:w="2944" w:type="pct"/>
            <w:tcBorders>
              <w:top w:val="nil"/>
            </w:tcBorders>
            <w:shd w:val="clear" w:color="auto" w:fill="auto"/>
            <w:vAlign w:val="center"/>
            <w:hideMark/>
          </w:tcPr>
          <w:p w:rsidR="000B71FA" w:rsidRPr="00B34386" w:rsidP="000B71FA" w14:paraId="63480B6F" w14:textId="77777777">
            <w:pPr>
              <w:pStyle w:val="Table"/>
              <w:rPr>
                <w:rFonts w:cs="Times New Roman"/>
                <w:sz w:val="24"/>
                <w:szCs w:val="24"/>
              </w:rPr>
            </w:pPr>
            <w:r w:rsidRPr="00B34386">
              <w:rPr>
                <w:rFonts w:cs="Times New Roman"/>
                <w:sz w:val="24"/>
                <w:szCs w:val="24"/>
              </w:rPr>
              <w:t>Cost per ad of revising to satisfy CCN criteria</w:t>
            </w:r>
          </w:p>
        </w:tc>
        <w:tc>
          <w:tcPr>
            <w:tcW w:w="1028" w:type="pct"/>
            <w:tcBorders>
              <w:top w:val="nil"/>
            </w:tcBorders>
            <w:shd w:val="clear" w:color="auto" w:fill="auto"/>
            <w:hideMark/>
          </w:tcPr>
          <w:p w:rsidR="000B71FA" w:rsidRPr="00B34386" w:rsidP="000B71FA" w14:paraId="5DEB996F" w14:textId="77777777">
            <w:pPr>
              <w:pStyle w:val="Table"/>
              <w:jc w:val="right"/>
              <w:rPr>
                <w:rFonts w:cs="Times New Roman"/>
                <w:sz w:val="24"/>
                <w:szCs w:val="24"/>
              </w:rPr>
            </w:pPr>
            <w:r w:rsidRPr="00B34386">
              <w:rPr>
                <w:rFonts w:cs="Times New Roman"/>
                <w:sz w:val="24"/>
                <w:szCs w:val="24"/>
              </w:rPr>
              <w:t>$12,054</w:t>
            </w:r>
          </w:p>
        </w:tc>
        <w:tc>
          <w:tcPr>
            <w:tcW w:w="1028" w:type="pct"/>
            <w:tcBorders>
              <w:top w:val="nil"/>
            </w:tcBorders>
            <w:shd w:val="clear" w:color="auto" w:fill="auto"/>
            <w:hideMark/>
          </w:tcPr>
          <w:p w:rsidR="000B71FA" w:rsidRPr="00B34386" w:rsidP="000B71FA" w14:paraId="326A17AF" w14:textId="77777777">
            <w:pPr>
              <w:pStyle w:val="Table"/>
              <w:jc w:val="right"/>
              <w:rPr>
                <w:rFonts w:cs="Times New Roman"/>
                <w:sz w:val="24"/>
                <w:szCs w:val="24"/>
              </w:rPr>
            </w:pPr>
            <w:r w:rsidRPr="00B34386">
              <w:rPr>
                <w:rFonts w:cs="Times New Roman"/>
                <w:sz w:val="24"/>
                <w:szCs w:val="24"/>
              </w:rPr>
              <w:t>$24,107</w:t>
            </w:r>
          </w:p>
        </w:tc>
      </w:tr>
      <w:tr w14:paraId="5D756DE5" w14:textId="77777777" w:rsidTr="006E2B35">
        <w:tblPrEx>
          <w:tblW w:w="5000" w:type="pct"/>
          <w:tblLook w:val="04A0"/>
        </w:tblPrEx>
        <w:tc>
          <w:tcPr>
            <w:tcW w:w="2944" w:type="pct"/>
            <w:shd w:val="clear" w:color="auto" w:fill="auto"/>
            <w:vAlign w:val="center"/>
            <w:hideMark/>
          </w:tcPr>
          <w:p w:rsidR="005D4153" w:rsidRPr="00B34386" w:rsidP="005D4153" w14:paraId="540C0556" w14:textId="77777777">
            <w:pPr>
              <w:pStyle w:val="Table"/>
              <w:rPr>
                <w:rFonts w:cs="Times New Roman"/>
                <w:b/>
                <w:sz w:val="24"/>
                <w:szCs w:val="24"/>
              </w:rPr>
            </w:pPr>
            <w:r w:rsidRPr="00B34386">
              <w:rPr>
                <w:rFonts w:cs="Times New Roman"/>
                <w:b/>
                <w:sz w:val="24"/>
                <w:szCs w:val="24"/>
              </w:rPr>
              <w:t>Total cost of revisions to satisfy CCN criteria</w:t>
            </w:r>
          </w:p>
        </w:tc>
        <w:tc>
          <w:tcPr>
            <w:tcW w:w="1028" w:type="pct"/>
            <w:shd w:val="clear" w:color="auto" w:fill="auto"/>
            <w:hideMark/>
          </w:tcPr>
          <w:p w:rsidR="005D4153" w:rsidRPr="00B34386" w:rsidP="005D4153" w14:paraId="6C35A30F" w14:textId="77777777">
            <w:pPr>
              <w:pStyle w:val="Table"/>
              <w:jc w:val="right"/>
              <w:rPr>
                <w:rFonts w:cs="Times New Roman"/>
                <w:b/>
                <w:sz w:val="24"/>
                <w:szCs w:val="24"/>
              </w:rPr>
            </w:pPr>
            <w:r w:rsidRPr="00B34386">
              <w:rPr>
                <w:rFonts w:cs="Times New Roman"/>
                <w:sz w:val="24"/>
                <w:szCs w:val="24"/>
              </w:rPr>
              <w:t>$12,054</w:t>
            </w:r>
          </w:p>
        </w:tc>
        <w:tc>
          <w:tcPr>
            <w:tcW w:w="1028" w:type="pct"/>
            <w:shd w:val="clear" w:color="auto" w:fill="auto"/>
            <w:hideMark/>
          </w:tcPr>
          <w:p w:rsidR="005D4153" w:rsidRPr="00B34386" w:rsidP="005D4153" w14:paraId="60BD6916" w14:textId="77777777">
            <w:pPr>
              <w:pStyle w:val="Table"/>
              <w:jc w:val="right"/>
              <w:rPr>
                <w:rFonts w:cs="Times New Roman"/>
                <w:b/>
                <w:sz w:val="24"/>
                <w:szCs w:val="24"/>
              </w:rPr>
            </w:pPr>
            <w:r w:rsidRPr="00B34386">
              <w:rPr>
                <w:rFonts w:cs="Times New Roman"/>
                <w:sz w:val="24"/>
                <w:szCs w:val="24"/>
              </w:rPr>
              <w:t>$192,859</w:t>
            </w:r>
          </w:p>
        </w:tc>
      </w:tr>
    </w:tbl>
    <w:p w:rsidR="00BB3550" w:rsidRPr="00B34386" w:rsidP="00E1271F" w14:paraId="7D05E286" w14:textId="77777777">
      <w:pPr>
        <w:pStyle w:val="Table"/>
        <w:spacing w:line="360" w:lineRule="auto"/>
        <w:rPr>
          <w:rFonts w:cs="Times New Roman"/>
          <w:sz w:val="24"/>
          <w:szCs w:val="24"/>
        </w:rPr>
      </w:pPr>
    </w:p>
    <w:p w:rsidR="006E1804" w:rsidRPr="00B34386" w:rsidP="00E1271F" w14:paraId="65D023F1" w14:textId="77777777">
      <w:pPr>
        <w:pStyle w:val="Heading3"/>
        <w:spacing w:before="120" w:after="120" w:line="360" w:lineRule="auto"/>
        <w:rPr>
          <w:rFonts w:cs="Times New Roman"/>
        </w:rPr>
      </w:pPr>
      <w:bookmarkStart w:id="60" w:name="_Toc145057694"/>
      <w:bookmarkStart w:id="61" w:name="_Toc141781654"/>
      <w:r w:rsidRPr="00B34386">
        <w:rPr>
          <w:rFonts w:cs="Times New Roman"/>
        </w:rPr>
        <w:t>5. Ongoing Cost to Produce Advertisements that Meet the Standards of this Final Rule</w:t>
      </w:r>
      <w:bookmarkEnd w:id="60"/>
      <w:bookmarkEnd w:id="61"/>
    </w:p>
    <w:p w:rsidR="00C52A8B" w:rsidP="00E1271F" w14:paraId="12E1370A" w14:textId="56186108">
      <w:pPr>
        <w:spacing w:line="360" w:lineRule="auto"/>
        <w:rPr>
          <w:rFonts w:cs="Times New Roman"/>
        </w:rPr>
      </w:pPr>
      <w:r w:rsidRPr="00B34386">
        <w:rPr>
          <w:rFonts w:cs="Times New Roman"/>
        </w:rPr>
        <w:t xml:space="preserve">As with the proposed rule, FDA believes that this final rule will not increase the length of </w:t>
      </w:r>
      <w:r w:rsidRPr="00B34386" w:rsidR="003030B6">
        <w:rPr>
          <w:rFonts w:cs="Times New Roman"/>
        </w:rPr>
        <w:t>DTC TV/</w:t>
      </w:r>
      <w:r w:rsidRPr="00B34386">
        <w:rPr>
          <w:rFonts w:cs="Times New Roman"/>
        </w:rPr>
        <w:t>radio ads</w:t>
      </w:r>
      <w:r w:rsidRPr="00B34386" w:rsidR="00451C0D">
        <w:rPr>
          <w:rFonts w:cs="Times New Roman"/>
        </w:rPr>
        <w:t xml:space="preserve">. </w:t>
      </w:r>
      <w:r w:rsidR="005364F2">
        <w:rPr>
          <w:rFonts w:cs="Times New Roman"/>
        </w:rPr>
        <w:t xml:space="preserve"> </w:t>
      </w:r>
      <w:r w:rsidRPr="00B34386" w:rsidR="00FA664A">
        <w:rPr>
          <w:rFonts w:cs="Times New Roman"/>
        </w:rPr>
        <w:t>The Agency has provided flexibility for sponsors to determine how to meet the objective of the dual modality requirement</w:t>
      </w:r>
      <w:r w:rsidRPr="00B34386" w:rsidR="00451C0D">
        <w:rPr>
          <w:rFonts w:cs="Times New Roman"/>
        </w:rPr>
        <w:t>.</w:t>
      </w:r>
      <w:r w:rsidR="005364F2">
        <w:rPr>
          <w:rFonts w:cs="Times New Roman"/>
        </w:rPr>
        <w:t xml:space="preserve"> </w:t>
      </w:r>
      <w:r w:rsidRPr="00B34386" w:rsidR="00451C0D">
        <w:rPr>
          <w:rFonts w:cs="Times New Roman"/>
        </w:rPr>
        <w:t xml:space="preserve"> </w:t>
      </w:r>
      <w:r w:rsidRPr="00B34386" w:rsidR="00FA664A">
        <w:rPr>
          <w:rFonts w:cs="Times New Roman"/>
        </w:rPr>
        <w:t>Dual</w:t>
      </w:r>
      <w:r w:rsidRPr="00B34386">
        <w:rPr>
          <w:rFonts w:cs="Times New Roman"/>
        </w:rPr>
        <w:t xml:space="preserve"> modality may be met without increasing the length of the </w:t>
      </w:r>
      <w:r w:rsidRPr="00B34386" w:rsidR="00831933">
        <w:rPr>
          <w:rFonts w:cs="Times New Roman"/>
        </w:rPr>
        <w:t>TV ads</w:t>
      </w:r>
      <w:r w:rsidRPr="00B34386">
        <w:rPr>
          <w:rFonts w:cs="Times New Roman"/>
        </w:rPr>
        <w:t xml:space="preserve"> using techniques such as </w:t>
      </w:r>
      <w:r w:rsidRPr="00B34386" w:rsidR="00C87C56">
        <w:rPr>
          <w:rFonts w:cs="Times New Roman"/>
        </w:rPr>
        <w:t>displaying on screen</w:t>
      </w:r>
      <w:r w:rsidRPr="00B34386" w:rsidR="00E72980">
        <w:rPr>
          <w:rFonts w:cs="Times New Roman"/>
        </w:rPr>
        <w:t xml:space="preserve"> the verbatim</w:t>
      </w:r>
      <w:r w:rsidRPr="00B34386" w:rsidR="00C87C56">
        <w:rPr>
          <w:rFonts w:cs="Times New Roman"/>
        </w:rPr>
        <w:t xml:space="preserve"> key terms or phrases from the corresponding audio; a </w:t>
      </w:r>
      <w:r w:rsidRPr="00B34386" w:rsidR="00E72980">
        <w:rPr>
          <w:rFonts w:cs="Times New Roman"/>
        </w:rPr>
        <w:t>verba</w:t>
      </w:r>
      <w:r w:rsidRPr="00B34386" w:rsidR="005643F7">
        <w:rPr>
          <w:rFonts w:cs="Times New Roman"/>
        </w:rPr>
        <w:t>t</w:t>
      </w:r>
      <w:r w:rsidRPr="00B34386" w:rsidR="00E72980">
        <w:rPr>
          <w:rFonts w:cs="Times New Roman"/>
        </w:rPr>
        <w:t xml:space="preserve">im </w:t>
      </w:r>
      <w:r w:rsidRPr="00B34386" w:rsidR="00C87C56">
        <w:rPr>
          <w:rFonts w:cs="Times New Roman"/>
        </w:rPr>
        <w:t>complete transcript is not required</w:t>
      </w:r>
      <w:r w:rsidRPr="00B34386" w:rsidR="00451C0D">
        <w:rPr>
          <w:rFonts w:cs="Times New Roman"/>
        </w:rPr>
        <w:t xml:space="preserve">. </w:t>
      </w:r>
      <w:r w:rsidRPr="00B34386">
        <w:rPr>
          <w:rFonts w:cs="Times New Roman"/>
        </w:rPr>
        <w:t xml:space="preserve">Furthermore, we do not expect sponsors to have to slow down the audio portion of the major statement to satisfy the </w:t>
      </w:r>
      <w:r w:rsidRPr="00B34386" w:rsidR="003030B6">
        <w:rPr>
          <w:rFonts w:cs="Times New Roman"/>
        </w:rPr>
        <w:t>CCN</w:t>
      </w:r>
      <w:r w:rsidRPr="00B34386">
        <w:rPr>
          <w:rFonts w:cs="Times New Roman"/>
        </w:rPr>
        <w:t xml:space="preserve"> criteria</w:t>
      </w:r>
      <w:r w:rsidRPr="00B34386" w:rsidR="00451C0D">
        <w:rPr>
          <w:rFonts w:cs="Times New Roman"/>
        </w:rPr>
        <w:t xml:space="preserve">. </w:t>
      </w:r>
      <w:r w:rsidR="005364F2">
        <w:rPr>
          <w:rFonts w:cs="Times New Roman"/>
        </w:rPr>
        <w:t xml:space="preserve"> </w:t>
      </w:r>
      <w:r w:rsidRPr="00B34386">
        <w:rPr>
          <w:rFonts w:cs="Times New Roman"/>
        </w:rPr>
        <w:t xml:space="preserve">Therefore, we assume that firms will generally continue to produce new </w:t>
      </w:r>
      <w:r w:rsidRPr="00B34386" w:rsidR="003030B6">
        <w:rPr>
          <w:rFonts w:cs="Times New Roman"/>
        </w:rPr>
        <w:t xml:space="preserve">DTC </w:t>
      </w:r>
      <w:r w:rsidRPr="00B34386" w:rsidR="005B3AFA">
        <w:rPr>
          <w:rFonts w:cs="Times New Roman"/>
        </w:rPr>
        <w:t>TV/radio</w:t>
      </w:r>
      <w:r w:rsidRPr="00B34386">
        <w:rPr>
          <w:rFonts w:cs="Times New Roman"/>
        </w:rPr>
        <w:t xml:space="preserve"> ads using time slots </w:t>
      </w:r>
      <w:r w:rsidRPr="00B34386" w:rsidR="006D0B40">
        <w:rPr>
          <w:rFonts w:cs="Times New Roman"/>
        </w:rPr>
        <w:t xml:space="preserve">of the same duration </w:t>
      </w:r>
      <w:r w:rsidRPr="00B34386">
        <w:rPr>
          <w:rFonts w:cs="Times New Roman"/>
        </w:rPr>
        <w:t>that they currently purchase.</w:t>
      </w:r>
      <w:r w:rsidRPr="00551D1F" w:rsidR="00551D1F">
        <w:rPr>
          <w:rFonts w:cs="Times New Roman"/>
        </w:rPr>
        <w:t xml:space="preserve"> </w:t>
      </w:r>
      <w:r w:rsidRPr="00A436E8" w:rsidR="00551D1F">
        <w:rPr>
          <w:rFonts w:cs="Times New Roman"/>
        </w:rPr>
        <w:t xml:space="preserve">However, if sponsors choose to slow down the presentation of the major statement, they </w:t>
      </w:r>
      <w:r w:rsidR="00551D1F">
        <w:rPr>
          <w:rFonts w:cs="Times New Roman"/>
        </w:rPr>
        <w:t xml:space="preserve">could </w:t>
      </w:r>
      <w:r w:rsidRPr="00A436E8" w:rsidR="00551D1F">
        <w:rPr>
          <w:rFonts w:cs="Times New Roman"/>
        </w:rPr>
        <w:t>incur an additional cost</w:t>
      </w:r>
      <w:r w:rsidR="00551D1F">
        <w:rPr>
          <w:rFonts w:cs="Times New Roman"/>
        </w:rPr>
        <w:t>,</w:t>
      </w:r>
      <w:r w:rsidRPr="00A436E8" w:rsidR="00551D1F">
        <w:rPr>
          <w:rFonts w:cs="Times New Roman"/>
        </w:rPr>
        <w:t xml:space="preserve"> which we do not quantify here. This cost could manifest as an increase in advertising expenditures </w:t>
      </w:r>
      <w:r w:rsidR="00551D1F">
        <w:rPr>
          <w:rFonts w:cs="Times New Roman"/>
        </w:rPr>
        <w:t>if the sponsor chooses</w:t>
      </w:r>
      <w:r w:rsidRPr="00A436E8" w:rsidR="00551D1F">
        <w:rPr>
          <w:rFonts w:cs="Times New Roman"/>
        </w:rPr>
        <w:t xml:space="preserve"> to increase ad duration</w:t>
      </w:r>
      <w:r w:rsidR="00551D1F">
        <w:rPr>
          <w:rFonts w:cs="Times New Roman"/>
        </w:rPr>
        <w:t>.</w:t>
      </w:r>
      <w:r>
        <w:rPr>
          <w:rStyle w:val="FootnoteReference"/>
          <w:rFonts w:cs="Times New Roman"/>
          <w:vertAlign w:val="superscript"/>
        </w:rPr>
        <w:footnoteReference w:id="10"/>
      </w:r>
      <w:r w:rsidRPr="00B34386">
        <w:rPr>
          <w:rFonts w:cs="Times New Roman"/>
        </w:rPr>
        <w:t xml:space="preserve">  </w:t>
      </w:r>
    </w:p>
    <w:p w:rsidR="00EA53EE" w:rsidRPr="00B34386" w:rsidP="00E1271F" w14:paraId="7CFFB8BA" w14:textId="77923040">
      <w:pPr>
        <w:spacing w:line="360" w:lineRule="auto"/>
        <w:rPr>
          <w:rFonts w:cs="Times New Roman"/>
        </w:rPr>
      </w:pPr>
      <w:r>
        <w:rPr>
          <w:rFonts w:cs="Times New Roman"/>
        </w:rPr>
        <w:t>I</w:t>
      </w:r>
      <w:r w:rsidRPr="00A436E8">
        <w:rPr>
          <w:rFonts w:cs="Times New Roman"/>
        </w:rPr>
        <w:t xml:space="preserve">f </w:t>
      </w:r>
      <w:r>
        <w:rPr>
          <w:rFonts w:cs="Times New Roman"/>
        </w:rPr>
        <w:t xml:space="preserve">the sponsor chooses to slow down the presentation of the major statement, but does not choose to change </w:t>
      </w:r>
      <w:r w:rsidRPr="00A436E8">
        <w:rPr>
          <w:rFonts w:cs="Times New Roman"/>
        </w:rPr>
        <w:t xml:space="preserve">ad duration, an opportunity cost </w:t>
      </w:r>
      <w:r>
        <w:rPr>
          <w:rFonts w:cs="Times New Roman"/>
        </w:rPr>
        <w:t xml:space="preserve">could </w:t>
      </w:r>
      <w:r w:rsidRPr="00A436E8">
        <w:rPr>
          <w:rFonts w:cs="Times New Roman"/>
        </w:rPr>
        <w:t>aris</w:t>
      </w:r>
      <w:r>
        <w:rPr>
          <w:rFonts w:cs="Times New Roman"/>
        </w:rPr>
        <w:t>e</w:t>
      </w:r>
      <w:r w:rsidRPr="00A436E8">
        <w:rPr>
          <w:rFonts w:cs="Times New Roman"/>
        </w:rPr>
        <w:t xml:space="preserve"> from </w:t>
      </w:r>
      <w:r>
        <w:rPr>
          <w:rFonts w:cs="Times New Roman"/>
        </w:rPr>
        <w:t xml:space="preserve">the </w:t>
      </w:r>
      <w:r w:rsidR="008B32E4">
        <w:rPr>
          <w:rFonts w:cs="Times New Roman"/>
        </w:rPr>
        <w:t xml:space="preserve">relative </w:t>
      </w:r>
      <w:r w:rsidRPr="00A436E8">
        <w:rPr>
          <w:rFonts w:cs="Times New Roman"/>
        </w:rPr>
        <w:t>allocat</w:t>
      </w:r>
      <w:r>
        <w:rPr>
          <w:rFonts w:cs="Times New Roman"/>
        </w:rPr>
        <w:t>i</w:t>
      </w:r>
      <w:r w:rsidR="00606913">
        <w:rPr>
          <w:rFonts w:cs="Times New Roman"/>
        </w:rPr>
        <w:t>on of</w:t>
      </w:r>
      <w:r w:rsidR="00CD1A8D">
        <w:rPr>
          <w:rFonts w:cs="Times New Roman"/>
        </w:rPr>
        <w:t xml:space="preserve"> </w:t>
      </w:r>
      <w:r w:rsidRPr="00A436E8">
        <w:rPr>
          <w:rFonts w:cs="Times New Roman"/>
        </w:rPr>
        <w:t xml:space="preserve">time within the ad </w:t>
      </w:r>
      <w:r w:rsidR="00606913">
        <w:rPr>
          <w:rFonts w:cs="Times New Roman"/>
        </w:rPr>
        <w:t xml:space="preserve">between </w:t>
      </w:r>
      <w:r w:rsidRPr="00A436E8">
        <w:rPr>
          <w:rFonts w:cs="Times New Roman"/>
        </w:rPr>
        <w:t>the presentation of the major statement</w:t>
      </w:r>
      <w:r w:rsidR="00606913">
        <w:rPr>
          <w:rFonts w:cs="Times New Roman"/>
        </w:rPr>
        <w:t xml:space="preserve"> and the presentation of other content</w:t>
      </w:r>
      <w:r w:rsidRPr="00A436E8">
        <w:rPr>
          <w:rFonts w:cs="Times New Roman"/>
        </w:rPr>
        <w:t>.</w:t>
      </w:r>
      <w:r w:rsidR="00C52A8B">
        <w:rPr>
          <w:rFonts w:cs="Times New Roman"/>
        </w:rPr>
        <w:t xml:space="preserve">  </w:t>
      </w:r>
      <w:r w:rsidRPr="00C52A8B" w:rsidR="00C52A8B">
        <w:rPr>
          <w:rFonts w:cs="Times New Roman"/>
        </w:rPr>
        <w:t xml:space="preserve">Sullivan et al. (2019) estimate that, for their examined sample, the major statement averages 33 seconds, out of total </w:t>
      </w:r>
      <w:r w:rsidR="00C52A8B">
        <w:rPr>
          <w:rFonts w:cs="Times New Roman"/>
        </w:rPr>
        <w:t>television advertisement</w:t>
      </w:r>
      <w:r w:rsidRPr="00C52A8B" w:rsidR="00C52A8B">
        <w:rPr>
          <w:rFonts w:cs="Times New Roman"/>
        </w:rPr>
        <w:t xml:space="preserve"> length of 70.2 seconds, with reading speed differing between the major statement (3.17 words per minute) and the preceding ad content (2.86 </w:t>
      </w:r>
      <w:r w:rsidRPr="00C52A8B" w:rsidR="00287206">
        <w:rPr>
          <w:rFonts w:cs="Times New Roman"/>
        </w:rPr>
        <w:t>words per minute</w:t>
      </w:r>
      <w:r w:rsidRPr="00C52A8B" w:rsidR="00C52A8B">
        <w:rPr>
          <w:rFonts w:cs="Times New Roman"/>
        </w:rPr>
        <w:t>).  If, for purposes of a</w:t>
      </w:r>
      <w:r w:rsidR="00C52A8B">
        <w:rPr>
          <w:rFonts w:cs="Times New Roman"/>
        </w:rPr>
        <w:t>n illustrative</w:t>
      </w:r>
      <w:r w:rsidRPr="00C52A8B" w:rsidR="00C52A8B">
        <w:rPr>
          <w:rFonts w:cs="Times New Roman"/>
        </w:rPr>
        <w:t xml:space="preserve"> estimate, we </w:t>
      </w:r>
      <w:r w:rsidR="00C52A8B">
        <w:rPr>
          <w:rFonts w:cs="Times New Roman"/>
        </w:rPr>
        <w:t>consider</w:t>
      </w:r>
      <w:r w:rsidRPr="00C52A8B" w:rsidR="00C52A8B">
        <w:rPr>
          <w:rFonts w:cs="Times New Roman"/>
        </w:rPr>
        <w:t xml:space="preserve"> </w:t>
      </w:r>
      <w:r w:rsidR="00D63BB7">
        <w:rPr>
          <w:rFonts w:cs="Times New Roman"/>
        </w:rPr>
        <w:t xml:space="preserve">a scenario where a firm chooses to bring their television ad into compliance with the </w:t>
      </w:r>
      <w:r w:rsidRPr="00C52A8B" w:rsidR="00C52A8B">
        <w:rPr>
          <w:rFonts w:cs="Times New Roman"/>
        </w:rPr>
        <w:t xml:space="preserve">CCN </w:t>
      </w:r>
      <w:r w:rsidR="00005724">
        <w:rPr>
          <w:rFonts w:cs="Times New Roman"/>
        </w:rPr>
        <w:t xml:space="preserve">final rule by </w:t>
      </w:r>
      <w:r w:rsidRPr="00C52A8B" w:rsidR="00C52A8B">
        <w:rPr>
          <w:rFonts w:cs="Times New Roman"/>
        </w:rPr>
        <w:t>slow</w:t>
      </w:r>
      <w:r w:rsidR="00005724">
        <w:rPr>
          <w:rFonts w:cs="Times New Roman"/>
        </w:rPr>
        <w:t>ing the speed of the major statement to match</w:t>
      </w:r>
      <w:r w:rsidRPr="00C52A8B" w:rsidR="00C52A8B">
        <w:rPr>
          <w:rFonts w:cs="Times New Roman"/>
        </w:rPr>
        <w:t xml:space="preserve"> the preceding content’s speed, then the 104.6 words of a major statement (=3.17</w:t>
      </w:r>
      <w:r w:rsidR="00C52A8B">
        <w:rPr>
          <w:rFonts w:cs="Times New Roman"/>
        </w:rPr>
        <w:t xml:space="preserve"> x </w:t>
      </w:r>
      <w:r w:rsidRPr="00C52A8B" w:rsidR="00C52A8B">
        <w:rPr>
          <w:rFonts w:cs="Times New Roman"/>
        </w:rPr>
        <w:t xml:space="preserve">33) would require 36.6 seconds (=104.6/2.86), or a 3.6-second increase relative to the prevailing average.  </w:t>
      </w:r>
      <w:r w:rsidR="00C52A8B">
        <w:rPr>
          <w:rFonts w:cs="Times New Roman"/>
        </w:rPr>
        <w:t>As noted elsewhere in this regulatory impact analysis,</w:t>
      </w:r>
      <w:r w:rsidRPr="00C52A8B" w:rsidR="00C52A8B">
        <w:rPr>
          <w:rFonts w:cs="Times New Roman"/>
        </w:rPr>
        <w:t xml:space="preserve"> annual TV ad spending </w:t>
      </w:r>
      <w:r w:rsidR="00C52A8B">
        <w:rPr>
          <w:rFonts w:cs="Times New Roman"/>
        </w:rPr>
        <w:t>is approximately</w:t>
      </w:r>
      <w:r w:rsidRPr="00C52A8B" w:rsidR="00C52A8B">
        <w:rPr>
          <w:rFonts w:cs="Times New Roman"/>
        </w:rPr>
        <w:t xml:space="preserve"> $4.58 billion, representing both audio and visual value (</w:t>
      </w:r>
      <w:r w:rsidR="00D320A7">
        <w:rPr>
          <w:rFonts w:cs="Times New Roman"/>
        </w:rPr>
        <w:t>50%</w:t>
      </w:r>
      <w:r w:rsidRPr="00C52A8B" w:rsidR="00C52A8B">
        <w:rPr>
          <w:rFonts w:cs="Times New Roman"/>
        </w:rPr>
        <w:t xml:space="preserve"> each, in the absence of a better estimate</w:t>
      </w:r>
      <w:r>
        <w:rPr>
          <w:rStyle w:val="FootnoteReference"/>
          <w:rFonts w:cs="Times New Roman"/>
          <w:vertAlign w:val="superscript"/>
        </w:rPr>
        <w:footnoteReference w:id="11"/>
      </w:r>
      <w:r w:rsidRPr="00C52A8B" w:rsidR="00C52A8B">
        <w:rPr>
          <w:rFonts w:cs="Times New Roman"/>
        </w:rPr>
        <w:t xml:space="preserve">).  </w:t>
      </w:r>
      <w:r w:rsidR="00C273D6">
        <w:rPr>
          <w:rFonts w:cs="Times New Roman"/>
        </w:rPr>
        <w:t xml:space="preserve">As previously stated, between 10% and 33% of TV ads require revisions in order to satisfy one or more of the standards pertaining to the non-textual elements of the major statement, which include a standard for pacing of the audio. </w:t>
      </w:r>
      <w:r w:rsidRPr="00C52A8B" w:rsidR="00C52A8B">
        <w:rPr>
          <w:rFonts w:cs="Times New Roman"/>
        </w:rPr>
        <w:t xml:space="preserve">The resulting </w:t>
      </w:r>
      <w:r w:rsidR="00C52A8B">
        <w:rPr>
          <w:rFonts w:cs="Times New Roman"/>
        </w:rPr>
        <w:t xml:space="preserve">illustrative </w:t>
      </w:r>
      <w:r w:rsidRPr="00C52A8B" w:rsidR="00C52A8B">
        <w:rPr>
          <w:rFonts w:cs="Times New Roman"/>
        </w:rPr>
        <w:t xml:space="preserve">estimate of the opportunity cost </w:t>
      </w:r>
      <w:r w:rsidR="000563CE">
        <w:rPr>
          <w:rFonts w:cs="Times New Roman"/>
        </w:rPr>
        <w:t xml:space="preserve">if firms choose to shift </w:t>
      </w:r>
      <w:r w:rsidRPr="00C52A8B" w:rsidR="00C52A8B">
        <w:rPr>
          <w:rFonts w:cs="Times New Roman"/>
        </w:rPr>
        <w:t>audio content for 3.6 seconds of ad</w:t>
      </w:r>
      <w:r w:rsidR="00287206">
        <w:rPr>
          <w:rFonts w:cs="Times New Roman"/>
        </w:rPr>
        <w:t>vertisement</w:t>
      </w:r>
      <w:r w:rsidRPr="00C52A8B" w:rsidR="00C52A8B">
        <w:rPr>
          <w:rFonts w:cs="Times New Roman"/>
        </w:rPr>
        <w:t>s that average 70.2 seconds would be</w:t>
      </w:r>
      <w:r w:rsidR="00BD7CA4">
        <w:rPr>
          <w:rFonts w:cs="Times New Roman"/>
        </w:rPr>
        <w:t xml:space="preserve"> between </w:t>
      </w:r>
      <w:r w:rsidRPr="00C52A8B" w:rsidR="00876B12">
        <w:rPr>
          <w:rFonts w:cs="Times New Roman"/>
        </w:rPr>
        <w:t>$11</w:t>
      </w:r>
      <w:r w:rsidR="00876B12">
        <w:rPr>
          <w:rFonts w:cs="Times New Roman"/>
        </w:rPr>
        <w:t>.</w:t>
      </w:r>
      <w:r w:rsidRPr="00C52A8B" w:rsidR="00876B12">
        <w:rPr>
          <w:rFonts w:cs="Times New Roman"/>
        </w:rPr>
        <w:t>7 million (=</w:t>
      </w:r>
      <w:r w:rsidR="00876B12">
        <w:rPr>
          <w:rFonts w:cs="Times New Roman"/>
        </w:rPr>
        <w:t xml:space="preserve"> 10%*50%*</w:t>
      </w:r>
      <w:r w:rsidRPr="00C52A8B" w:rsidR="00876B12">
        <w:rPr>
          <w:rFonts w:cs="Times New Roman"/>
        </w:rPr>
        <w:t>$4.58</w:t>
      </w:r>
      <w:r w:rsidR="00876B12">
        <w:rPr>
          <w:rFonts w:cs="Times New Roman"/>
        </w:rPr>
        <w:t xml:space="preserve"> billion*</w:t>
      </w:r>
      <w:r w:rsidRPr="00C52A8B" w:rsidR="00876B12">
        <w:rPr>
          <w:rFonts w:cs="Times New Roman"/>
        </w:rPr>
        <w:t>3.6</w:t>
      </w:r>
      <w:r w:rsidR="00876B12">
        <w:rPr>
          <w:rFonts w:cs="Times New Roman"/>
        </w:rPr>
        <w:t xml:space="preserve"> </w:t>
      </w:r>
      <w:r w:rsidRPr="00C52A8B" w:rsidR="00876B12">
        <w:rPr>
          <w:rFonts w:cs="Times New Roman"/>
        </w:rPr>
        <w:t>/</w:t>
      </w:r>
      <w:r w:rsidR="00876B12">
        <w:rPr>
          <w:rFonts w:cs="Times New Roman"/>
        </w:rPr>
        <w:t xml:space="preserve"> </w:t>
      </w:r>
      <w:r w:rsidRPr="00C52A8B" w:rsidR="00876B12">
        <w:rPr>
          <w:rFonts w:cs="Times New Roman"/>
        </w:rPr>
        <w:t>70.2)</w:t>
      </w:r>
      <w:r w:rsidR="00876B12">
        <w:rPr>
          <w:rFonts w:cs="Times New Roman"/>
        </w:rPr>
        <w:t xml:space="preserve"> and $38.7 million (=33%*50%*$4.58 billion*3.6/70.2)</w:t>
      </w:r>
      <w:r w:rsidRPr="00C52A8B" w:rsidR="00C52A8B">
        <w:rPr>
          <w:rFonts w:cs="Times New Roman"/>
        </w:rPr>
        <w:t>.</w:t>
      </w:r>
    </w:p>
    <w:p w:rsidR="00EA53EE" w:rsidRPr="00B34386" w:rsidP="00E1271F" w14:paraId="795EB226" w14:textId="21B06DEF">
      <w:pPr>
        <w:spacing w:line="360" w:lineRule="auto"/>
        <w:rPr>
          <w:rFonts w:cs="Times New Roman"/>
        </w:rPr>
      </w:pPr>
      <w:bookmarkStart w:id="62" w:name="_Hlk110349541"/>
      <w:r w:rsidRPr="00B34386">
        <w:rPr>
          <w:rFonts w:cs="Times New Roman"/>
        </w:rPr>
        <w:t xml:space="preserve">The requirement to present </w:t>
      </w:r>
      <w:r w:rsidRPr="00B34386" w:rsidR="007B7721">
        <w:rPr>
          <w:rFonts w:cs="Times New Roman"/>
        </w:rPr>
        <w:t xml:space="preserve">the major statement </w:t>
      </w:r>
      <w:r w:rsidRPr="00B34386">
        <w:rPr>
          <w:rFonts w:cs="Times New Roman"/>
        </w:rPr>
        <w:t xml:space="preserve">in a </w:t>
      </w:r>
      <w:r w:rsidRPr="00B34386" w:rsidR="003030B6">
        <w:rPr>
          <w:rFonts w:cs="Times New Roman"/>
        </w:rPr>
        <w:t xml:space="preserve">CCN </w:t>
      </w:r>
      <w:r w:rsidRPr="00B34386">
        <w:rPr>
          <w:rFonts w:cs="Times New Roman"/>
        </w:rPr>
        <w:t xml:space="preserve">manner is already in effect in accordance with </w:t>
      </w:r>
      <w:r w:rsidRPr="00B34386" w:rsidR="00E630EA">
        <w:rPr>
          <w:rFonts w:cs="Times New Roman"/>
        </w:rPr>
        <w:t xml:space="preserve">FD&amp;C Act </w:t>
      </w:r>
      <w:r w:rsidRPr="00B34386">
        <w:rPr>
          <w:rFonts w:cs="Times New Roman"/>
        </w:rPr>
        <w:t>section 502(n) as amended</w:t>
      </w:r>
      <w:r w:rsidRPr="00B34386" w:rsidR="00451C0D">
        <w:rPr>
          <w:rFonts w:cs="Times New Roman"/>
        </w:rPr>
        <w:t xml:space="preserve">. </w:t>
      </w:r>
      <w:r w:rsidR="005364F2">
        <w:rPr>
          <w:rFonts w:cs="Times New Roman"/>
        </w:rPr>
        <w:t xml:space="preserve"> </w:t>
      </w:r>
      <w:r w:rsidRPr="00B34386">
        <w:rPr>
          <w:rFonts w:cs="Times New Roman"/>
        </w:rPr>
        <w:t>The final standards for determining</w:t>
      </w:r>
      <w:r w:rsidRPr="00B34386" w:rsidR="00221F79">
        <w:rPr>
          <w:rFonts w:cs="Times New Roman"/>
        </w:rPr>
        <w:t xml:space="preserve"> whether </w:t>
      </w:r>
      <w:r w:rsidRPr="00B34386" w:rsidR="00A3745F">
        <w:rPr>
          <w:rFonts w:cs="Times New Roman"/>
        </w:rPr>
        <w:t>the major statement is presented in a</w:t>
      </w:r>
      <w:r w:rsidRPr="00B34386">
        <w:rPr>
          <w:rFonts w:cs="Times New Roman"/>
        </w:rPr>
        <w:t xml:space="preserve"> </w:t>
      </w:r>
      <w:r w:rsidRPr="00B34386" w:rsidR="003030B6">
        <w:rPr>
          <w:rFonts w:cs="Times New Roman"/>
        </w:rPr>
        <w:t>CCN</w:t>
      </w:r>
      <w:r w:rsidRPr="00B34386">
        <w:rPr>
          <w:rFonts w:cs="Times New Roman"/>
        </w:rPr>
        <w:t xml:space="preserve"> </w:t>
      </w:r>
      <w:r w:rsidRPr="00B34386" w:rsidR="007A7F6B">
        <w:rPr>
          <w:rFonts w:cs="Times New Roman"/>
        </w:rPr>
        <w:t xml:space="preserve">manner </w:t>
      </w:r>
      <w:r w:rsidRPr="00B34386">
        <w:rPr>
          <w:rFonts w:cs="Times New Roman"/>
        </w:rPr>
        <w:t xml:space="preserve">will provide </w:t>
      </w:r>
      <w:r w:rsidRPr="00B34386" w:rsidR="007B7721">
        <w:rPr>
          <w:rFonts w:cs="Times New Roman"/>
        </w:rPr>
        <w:t>direction</w:t>
      </w:r>
      <w:r w:rsidRPr="00B34386">
        <w:rPr>
          <w:rFonts w:cs="Times New Roman"/>
        </w:rPr>
        <w:t xml:space="preserve"> that should reduce regulatory uncertainty in developing major statements</w:t>
      </w:r>
      <w:r w:rsidRPr="00B34386" w:rsidR="00451C0D">
        <w:rPr>
          <w:rFonts w:cs="Times New Roman"/>
        </w:rPr>
        <w:t xml:space="preserve">. </w:t>
      </w:r>
      <w:bookmarkEnd w:id="62"/>
      <w:r w:rsidR="005364F2">
        <w:rPr>
          <w:rFonts w:cs="Times New Roman"/>
        </w:rPr>
        <w:t xml:space="preserve"> </w:t>
      </w:r>
      <w:r w:rsidRPr="00B34386">
        <w:rPr>
          <w:rFonts w:cs="Times New Roman"/>
        </w:rPr>
        <w:t xml:space="preserve">Although the standards for </w:t>
      </w:r>
      <w:r w:rsidRPr="00B34386" w:rsidR="009834FD">
        <w:rPr>
          <w:rFonts w:cs="Times New Roman"/>
        </w:rPr>
        <w:t xml:space="preserve">presenting the major statement in a </w:t>
      </w:r>
      <w:r w:rsidRPr="00B34386" w:rsidR="003030B6">
        <w:rPr>
          <w:rFonts w:cs="Times New Roman"/>
        </w:rPr>
        <w:t>CCN</w:t>
      </w:r>
      <w:r w:rsidRPr="00B34386">
        <w:rPr>
          <w:rFonts w:cs="Times New Roman"/>
        </w:rPr>
        <w:t xml:space="preserve"> </w:t>
      </w:r>
      <w:r w:rsidRPr="00B34386" w:rsidR="007A7F6B">
        <w:rPr>
          <w:rFonts w:cs="Times New Roman"/>
        </w:rPr>
        <w:t xml:space="preserve">manner </w:t>
      </w:r>
      <w:r w:rsidRPr="00B34386">
        <w:rPr>
          <w:rFonts w:cs="Times New Roman"/>
        </w:rPr>
        <w:t xml:space="preserve">might constrain some design choices, the creation of compliant </w:t>
      </w:r>
      <w:r w:rsidRPr="00B34386" w:rsidR="003030B6">
        <w:rPr>
          <w:rFonts w:cs="Times New Roman"/>
        </w:rPr>
        <w:t xml:space="preserve">DTC </w:t>
      </w:r>
      <w:r w:rsidRPr="00B34386" w:rsidR="007B7721">
        <w:rPr>
          <w:rFonts w:cs="Times New Roman"/>
        </w:rPr>
        <w:t>TV/radio ads</w:t>
      </w:r>
      <w:r w:rsidRPr="00B34386">
        <w:rPr>
          <w:rFonts w:cs="Times New Roman"/>
        </w:rPr>
        <w:t xml:space="preserve"> would not generally require the use of a significantly greater quantity of productive resources</w:t>
      </w:r>
      <w:r w:rsidRPr="00B34386" w:rsidR="00451C0D">
        <w:rPr>
          <w:rFonts w:cs="Times New Roman"/>
        </w:rPr>
        <w:t xml:space="preserve">. </w:t>
      </w:r>
      <w:r w:rsidR="005364F2">
        <w:rPr>
          <w:rFonts w:cs="Times New Roman"/>
        </w:rPr>
        <w:t xml:space="preserve"> </w:t>
      </w:r>
      <w:r w:rsidRPr="00B34386">
        <w:rPr>
          <w:rFonts w:cs="Times New Roman"/>
        </w:rPr>
        <w:t>Advertising agencies take great pains to create promotional programs that portray product attributes in the most favorable way</w:t>
      </w:r>
      <w:r w:rsidRPr="00B34386" w:rsidR="00451C0D">
        <w:rPr>
          <w:rFonts w:cs="Times New Roman"/>
        </w:rPr>
        <w:t xml:space="preserve">. </w:t>
      </w:r>
      <w:r w:rsidR="005364F2">
        <w:rPr>
          <w:rFonts w:cs="Times New Roman"/>
        </w:rPr>
        <w:t xml:space="preserve"> </w:t>
      </w:r>
      <w:r w:rsidRPr="00B34386">
        <w:rPr>
          <w:rFonts w:cs="Times New Roman"/>
        </w:rPr>
        <w:t>Key advertising agencies would be aware of the pertinent rules and would tailor their compositions accordingly</w:t>
      </w:r>
      <w:r w:rsidRPr="00B34386" w:rsidR="00451C0D">
        <w:rPr>
          <w:rFonts w:cs="Times New Roman"/>
        </w:rPr>
        <w:t xml:space="preserve">. </w:t>
      </w:r>
      <w:r w:rsidRPr="00B34386">
        <w:rPr>
          <w:rFonts w:cs="Times New Roman"/>
        </w:rPr>
        <w:t>For the most part, advertising messages are crafted to be as persuasive as possible, while complying with applicable regulatory restrictions</w:t>
      </w:r>
      <w:r w:rsidRPr="00B34386" w:rsidR="00451C0D">
        <w:rPr>
          <w:rFonts w:cs="Times New Roman"/>
        </w:rPr>
        <w:t xml:space="preserve">. </w:t>
      </w:r>
      <w:r w:rsidR="005364F2">
        <w:rPr>
          <w:rFonts w:cs="Times New Roman"/>
        </w:rPr>
        <w:t xml:space="preserve"> </w:t>
      </w:r>
      <w:r w:rsidRPr="00B34386">
        <w:rPr>
          <w:rFonts w:cs="Times New Roman"/>
        </w:rPr>
        <w:t>In the design stage, advertisement developers consider and evaluate a variety of facts, features, layouts, and formats before making a final decision</w:t>
      </w:r>
      <w:r w:rsidRPr="00B34386" w:rsidR="00451C0D">
        <w:rPr>
          <w:rFonts w:cs="Times New Roman"/>
        </w:rPr>
        <w:t xml:space="preserve">. </w:t>
      </w:r>
      <w:r w:rsidR="005364F2">
        <w:rPr>
          <w:rFonts w:cs="Times New Roman"/>
        </w:rPr>
        <w:t xml:space="preserve"> </w:t>
      </w:r>
      <w:r w:rsidRPr="00B34386">
        <w:rPr>
          <w:rFonts w:cs="Times New Roman"/>
        </w:rPr>
        <w:t xml:space="preserve">While in the short term, some additional draft submissions might occur as industry becomes familiar with the </w:t>
      </w:r>
      <w:r w:rsidRPr="00B34386" w:rsidR="0020584C">
        <w:rPr>
          <w:rFonts w:cs="Times New Roman"/>
        </w:rPr>
        <w:t xml:space="preserve">final </w:t>
      </w:r>
      <w:r w:rsidRPr="00B34386">
        <w:rPr>
          <w:rFonts w:cs="Times New Roman"/>
        </w:rPr>
        <w:t xml:space="preserve">standards, this incremental effort </w:t>
      </w:r>
      <w:r w:rsidRPr="00B34386" w:rsidR="0044058B">
        <w:rPr>
          <w:rFonts w:cs="Times New Roman"/>
        </w:rPr>
        <w:t xml:space="preserve">is assumed to </w:t>
      </w:r>
      <w:r w:rsidRPr="00B34386">
        <w:rPr>
          <w:rFonts w:cs="Times New Roman"/>
        </w:rPr>
        <w:t>be minimal</w:t>
      </w:r>
      <w:r w:rsidRPr="00B34386" w:rsidR="00451C0D">
        <w:rPr>
          <w:rFonts w:cs="Times New Roman"/>
        </w:rPr>
        <w:t>.</w:t>
      </w:r>
    </w:p>
    <w:p w:rsidR="006E1804" w:rsidRPr="00B34386" w:rsidP="00E1271F" w14:paraId="40E5624D" w14:textId="35BAAAA6">
      <w:pPr>
        <w:spacing w:line="360" w:lineRule="auto"/>
        <w:rPr>
          <w:rFonts w:cs="Times New Roman"/>
        </w:rPr>
      </w:pPr>
      <w:r w:rsidRPr="00B34386">
        <w:rPr>
          <w:rFonts w:cs="Times New Roman"/>
        </w:rPr>
        <w:t xml:space="preserve">We </w:t>
      </w:r>
      <w:r w:rsidRPr="00B34386" w:rsidR="00EA53EE">
        <w:rPr>
          <w:rFonts w:cs="Times New Roman"/>
        </w:rPr>
        <w:t>expect</w:t>
      </w:r>
      <w:r w:rsidRPr="00B34386">
        <w:rPr>
          <w:rFonts w:cs="Times New Roman"/>
        </w:rPr>
        <w:t xml:space="preserve"> that after </w:t>
      </w:r>
      <w:r w:rsidRPr="00B34386" w:rsidR="00501853">
        <w:rPr>
          <w:rFonts w:cs="Times New Roman"/>
        </w:rPr>
        <w:t>the</w:t>
      </w:r>
      <w:r w:rsidRPr="00B34386">
        <w:rPr>
          <w:rFonts w:cs="Times New Roman"/>
        </w:rPr>
        <w:t xml:space="preserve"> transition period during which some advertisements </w:t>
      </w:r>
      <w:r w:rsidRPr="00B34386" w:rsidR="00EA53EE">
        <w:rPr>
          <w:rFonts w:cs="Times New Roman"/>
        </w:rPr>
        <w:t>will</w:t>
      </w:r>
      <w:r w:rsidRPr="00B34386">
        <w:rPr>
          <w:rFonts w:cs="Times New Roman"/>
        </w:rPr>
        <w:t xml:space="preserve"> need to be revised, future advertisements should cost about the same to produce once </w:t>
      </w:r>
      <w:r w:rsidRPr="00B34386" w:rsidR="00DE538E">
        <w:rPr>
          <w:rFonts w:cs="Times New Roman"/>
        </w:rPr>
        <w:t>firms’ standard</w:t>
      </w:r>
      <w:r w:rsidRPr="00B34386">
        <w:rPr>
          <w:rFonts w:cs="Times New Roman"/>
        </w:rPr>
        <w:t xml:space="preserve"> operating procedures for </w:t>
      </w:r>
      <w:r w:rsidRPr="00B34386" w:rsidR="009B290A">
        <w:rPr>
          <w:rFonts w:cs="Times New Roman"/>
        </w:rPr>
        <w:t>CCN</w:t>
      </w:r>
      <w:r w:rsidRPr="00B34386">
        <w:rPr>
          <w:rFonts w:cs="Times New Roman"/>
        </w:rPr>
        <w:t xml:space="preserve"> </w:t>
      </w:r>
      <w:r w:rsidRPr="00B34386" w:rsidR="007A7F6B">
        <w:rPr>
          <w:rFonts w:cs="Times New Roman"/>
        </w:rPr>
        <w:t xml:space="preserve">manner of presenting the major </w:t>
      </w:r>
      <w:r w:rsidRPr="00B34386">
        <w:rPr>
          <w:rFonts w:cs="Times New Roman"/>
        </w:rPr>
        <w:t xml:space="preserve">statement are </w:t>
      </w:r>
      <w:r w:rsidRPr="00B34386" w:rsidR="00501853">
        <w:rPr>
          <w:rFonts w:cs="Times New Roman"/>
        </w:rPr>
        <w:t>in place</w:t>
      </w:r>
      <w:r w:rsidRPr="00B34386" w:rsidR="00451C0D">
        <w:rPr>
          <w:rFonts w:cs="Times New Roman"/>
        </w:rPr>
        <w:t xml:space="preserve">. </w:t>
      </w:r>
      <w:r w:rsidR="00014C1F">
        <w:rPr>
          <w:rFonts w:cs="Times New Roman"/>
        </w:rPr>
        <w:t xml:space="preserve"> </w:t>
      </w:r>
      <w:r w:rsidRPr="00B34386">
        <w:rPr>
          <w:rFonts w:cs="Times New Roman"/>
        </w:rPr>
        <w:t>However, industry is likely to build</w:t>
      </w:r>
      <w:r w:rsidRPr="00B34386" w:rsidR="00E61625">
        <w:rPr>
          <w:rFonts w:cs="Times New Roman"/>
        </w:rPr>
        <w:t>-</w:t>
      </w:r>
      <w:r w:rsidRPr="00B34386">
        <w:rPr>
          <w:rFonts w:cs="Times New Roman"/>
        </w:rPr>
        <w:t xml:space="preserve">in additional review to ensure that each advertisement </w:t>
      </w:r>
      <w:r w:rsidRPr="00B34386" w:rsidR="00501853">
        <w:rPr>
          <w:rFonts w:cs="Times New Roman"/>
        </w:rPr>
        <w:t>complies</w:t>
      </w:r>
      <w:r w:rsidRPr="00B34386">
        <w:rPr>
          <w:rFonts w:cs="Times New Roman"/>
        </w:rPr>
        <w:t xml:space="preserve"> with this final rule</w:t>
      </w:r>
      <w:r w:rsidRPr="00B34386" w:rsidR="00451C0D">
        <w:rPr>
          <w:rFonts w:cs="Times New Roman"/>
        </w:rPr>
        <w:t xml:space="preserve">. </w:t>
      </w:r>
      <w:r w:rsidR="00014C1F">
        <w:rPr>
          <w:rFonts w:cs="Times New Roman"/>
        </w:rPr>
        <w:t xml:space="preserve"> </w:t>
      </w:r>
      <w:r w:rsidRPr="00B34386">
        <w:rPr>
          <w:rFonts w:cs="Times New Roman"/>
        </w:rPr>
        <w:t>We estimate this review of each advertisement would require 3 hours of marketing specialists time at $</w:t>
      </w:r>
      <w:r w:rsidRPr="00B34386" w:rsidR="00FB0CB3">
        <w:rPr>
          <w:rFonts w:cs="Times New Roman"/>
        </w:rPr>
        <w:t>75</w:t>
      </w:r>
      <w:r w:rsidRPr="00B34386">
        <w:rPr>
          <w:rFonts w:cs="Times New Roman"/>
        </w:rPr>
        <w:t xml:space="preserve"> per hour and 2 hours of marketing management time at a cost of $</w:t>
      </w:r>
      <w:r w:rsidRPr="00B34386" w:rsidR="00FB0CB3">
        <w:rPr>
          <w:rFonts w:cs="Times New Roman"/>
        </w:rPr>
        <w:t>150</w:t>
      </w:r>
      <w:r w:rsidRPr="00B34386">
        <w:rPr>
          <w:rFonts w:cs="Times New Roman"/>
        </w:rPr>
        <w:t xml:space="preserve"> per hour.</w:t>
      </w:r>
      <w:r>
        <w:rPr>
          <w:rStyle w:val="FootnoteReference"/>
          <w:rFonts w:cs="Times New Roman"/>
          <w:vertAlign w:val="superscript"/>
        </w:rPr>
        <w:footnoteReference w:id="12"/>
      </w:r>
      <w:r w:rsidRPr="00B34386">
        <w:rPr>
          <w:rFonts w:cs="Times New Roman"/>
        </w:rPr>
        <w:t xml:space="preserve"> </w:t>
      </w:r>
      <w:r w:rsidR="00014C1F">
        <w:rPr>
          <w:rFonts w:cs="Times New Roman"/>
        </w:rPr>
        <w:t xml:space="preserve"> </w:t>
      </w:r>
      <w:r w:rsidRPr="00B34386" w:rsidR="00EA53EE">
        <w:rPr>
          <w:rFonts w:cs="Times New Roman"/>
        </w:rPr>
        <w:fldChar w:fldCharType="begin"/>
      </w:r>
      <w:r w:rsidRPr="00B34386" w:rsidR="00EA53EE">
        <w:rPr>
          <w:rFonts w:cs="Times New Roman"/>
        </w:rPr>
        <w:instrText xml:space="preserve"> REF _Ref536687639 \h </w:instrText>
      </w:r>
      <w:r w:rsidRPr="00B34386" w:rsidR="00C60080">
        <w:rPr>
          <w:rFonts w:cs="Times New Roman"/>
        </w:rPr>
        <w:instrText xml:space="preserve"> \* MERGEFORMAT </w:instrText>
      </w:r>
      <w:r w:rsidRPr="00B34386" w:rsidR="00EA53EE">
        <w:rPr>
          <w:rFonts w:cs="Times New Roman"/>
        </w:rPr>
        <w:fldChar w:fldCharType="separate"/>
      </w:r>
      <w:r w:rsidRPr="00B34386" w:rsidR="00F57762">
        <w:rPr>
          <w:rFonts w:cs="Times New Roman"/>
        </w:rPr>
        <w:t>Table 8</w:t>
      </w:r>
      <w:r w:rsidRPr="00B34386" w:rsidR="00EA53EE">
        <w:rPr>
          <w:rFonts w:cs="Times New Roman"/>
        </w:rPr>
        <w:fldChar w:fldCharType="end"/>
      </w:r>
      <w:r w:rsidRPr="00B34386" w:rsidR="00EA53EE">
        <w:rPr>
          <w:rFonts w:cs="Times New Roman"/>
        </w:rPr>
        <w:t xml:space="preserve"> s</w:t>
      </w:r>
      <w:r w:rsidRPr="00B34386">
        <w:rPr>
          <w:rFonts w:cs="Times New Roman"/>
        </w:rPr>
        <w:t>hows the incremental</w:t>
      </w:r>
      <w:r w:rsidRPr="00B34386" w:rsidR="00EA53EE">
        <w:rPr>
          <w:rFonts w:cs="Times New Roman"/>
        </w:rPr>
        <w:t xml:space="preserve"> ongoing cost for ensuring advertisements meet the standards of this final rule</w:t>
      </w:r>
      <w:r w:rsidRPr="00B34386" w:rsidR="00451C0D">
        <w:rPr>
          <w:rFonts w:cs="Times New Roman"/>
        </w:rPr>
        <w:t xml:space="preserve">. </w:t>
      </w:r>
      <w:r w:rsidR="00014C1F">
        <w:rPr>
          <w:rFonts w:cs="Times New Roman"/>
        </w:rPr>
        <w:t xml:space="preserve"> </w:t>
      </w:r>
      <w:r w:rsidRPr="00B34386" w:rsidR="00EA53EE">
        <w:rPr>
          <w:rFonts w:cs="Times New Roman"/>
        </w:rPr>
        <w:t>These costs would be i</w:t>
      </w:r>
      <w:r w:rsidRPr="00B34386" w:rsidR="002C176F">
        <w:rPr>
          <w:rFonts w:cs="Times New Roman"/>
        </w:rPr>
        <w:t>ncurred annually after the one-year compliance period for this final rule.</w:t>
      </w:r>
    </w:p>
    <w:p w:rsidR="006E1804" w:rsidRPr="00B34386" w:rsidP="00E1271F" w14:paraId="3AF8FF9C" w14:textId="77777777">
      <w:pPr>
        <w:spacing w:line="360" w:lineRule="auto"/>
        <w:ind w:firstLine="0"/>
        <w:rPr>
          <w:rFonts w:cs="Times New Roman"/>
        </w:rPr>
      </w:pPr>
    </w:p>
    <w:p w:rsidR="006E1804" w:rsidRPr="0073460F" w:rsidP="00CB6CEF" w14:paraId="7D72E321" w14:textId="4794EE04">
      <w:pPr>
        <w:pStyle w:val="TableTitle"/>
        <w:rPr>
          <w:rFonts w:ascii="Times New Roman" w:hAnsi="Times New Roman" w:cs="Times New Roman"/>
          <w:sz w:val="24"/>
          <w:szCs w:val="24"/>
        </w:rPr>
      </w:pPr>
      <w:bookmarkStart w:id="63" w:name="_Ref536687639"/>
      <w:r w:rsidRPr="00B34386">
        <w:rPr>
          <w:rFonts w:ascii="Times New Roman" w:hAnsi="Times New Roman" w:cs="Times New Roman"/>
          <w:sz w:val="24"/>
          <w:szCs w:val="24"/>
        </w:rPr>
        <w:t xml:space="preserve">Table </w:t>
      </w:r>
      <w:r w:rsidRPr="00B34386" w:rsidR="0017483B">
        <w:rPr>
          <w:rFonts w:ascii="Times New Roman" w:hAnsi="Times New Roman" w:cs="Times New Roman"/>
          <w:sz w:val="24"/>
          <w:szCs w:val="24"/>
        </w:rPr>
        <w:fldChar w:fldCharType="begin"/>
      </w:r>
      <w:r w:rsidRPr="00B34386" w:rsidR="0017483B">
        <w:rPr>
          <w:rFonts w:ascii="Times New Roman" w:hAnsi="Times New Roman" w:cs="Times New Roman"/>
          <w:sz w:val="24"/>
          <w:szCs w:val="24"/>
        </w:rPr>
        <w:instrText xml:space="preserve"> SEQ Table \* ARABIC </w:instrText>
      </w:r>
      <w:r w:rsidRPr="00B34386"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8</w:t>
      </w:r>
      <w:r w:rsidRPr="00B34386" w:rsidR="0017483B">
        <w:rPr>
          <w:rFonts w:ascii="Times New Roman" w:hAnsi="Times New Roman" w:cs="Times New Roman"/>
          <w:sz w:val="24"/>
          <w:szCs w:val="24"/>
        </w:rPr>
        <w:fldChar w:fldCharType="end"/>
      </w:r>
      <w:bookmarkEnd w:id="63"/>
      <w:r w:rsidRPr="0073460F">
        <w:rPr>
          <w:rFonts w:ascii="Times New Roman" w:hAnsi="Times New Roman" w:cs="Times New Roman"/>
          <w:sz w:val="24"/>
          <w:szCs w:val="24"/>
        </w:rPr>
        <w:t xml:space="preserve">  </w:t>
      </w:r>
      <w:r w:rsidRPr="0073460F" w:rsidR="00A76B1E">
        <w:rPr>
          <w:rFonts w:ascii="Times New Roman" w:hAnsi="Times New Roman" w:cs="Times New Roman"/>
          <w:sz w:val="24"/>
          <w:szCs w:val="24"/>
        </w:rPr>
        <w:t>Annual</w:t>
      </w:r>
      <w:r w:rsidRPr="0073460F">
        <w:rPr>
          <w:rFonts w:ascii="Times New Roman" w:hAnsi="Times New Roman" w:cs="Times New Roman"/>
          <w:sz w:val="24"/>
          <w:szCs w:val="24"/>
        </w:rPr>
        <w:t xml:space="preserve"> Cost for Ensuring Advertisements Meet the Standards of this Final Rule</w:t>
      </w:r>
    </w:p>
    <w:tbl>
      <w:tblPr>
        <w:tblStyle w:val="TableGrid"/>
        <w:tblW w:w="5000" w:type="pct"/>
        <w:tblLook w:val="04A0"/>
      </w:tblPr>
      <w:tblGrid>
        <w:gridCol w:w="6380"/>
        <w:gridCol w:w="2970"/>
      </w:tblGrid>
      <w:tr w14:paraId="34D1463D" w14:textId="77777777" w:rsidTr="006E2B35">
        <w:tblPrEx>
          <w:tblW w:w="5000" w:type="pct"/>
          <w:tblLook w:val="04A0"/>
        </w:tblPrEx>
        <w:tc>
          <w:tcPr>
            <w:tcW w:w="3412" w:type="pct"/>
            <w:tcBorders>
              <w:bottom w:val="nil"/>
            </w:tcBorders>
            <w:shd w:val="clear" w:color="auto" w:fill="auto"/>
            <w:vAlign w:val="bottom"/>
          </w:tcPr>
          <w:p w:rsidR="00D619EF" w:rsidRPr="0073460F" w:rsidP="00D619EF" w14:paraId="3B805290" w14:textId="77777777">
            <w:pPr>
              <w:ind w:firstLine="0"/>
              <w:rPr>
                <w:rFonts w:cs="Times New Roman"/>
              </w:rPr>
            </w:pPr>
            <w:r w:rsidRPr="0073460F">
              <w:rPr>
                <w:rFonts w:cs="Times New Roman"/>
              </w:rPr>
              <w:t>Marketing specialist time per ad</w:t>
            </w:r>
          </w:p>
        </w:tc>
        <w:tc>
          <w:tcPr>
            <w:tcW w:w="1588" w:type="pct"/>
            <w:tcBorders>
              <w:bottom w:val="nil"/>
            </w:tcBorders>
            <w:shd w:val="clear" w:color="auto" w:fill="auto"/>
          </w:tcPr>
          <w:p w:rsidR="00D619EF" w:rsidRPr="0073460F" w:rsidP="00D619EF" w14:paraId="44EC359B" w14:textId="77777777">
            <w:pPr>
              <w:ind w:firstLine="0"/>
              <w:jc w:val="right"/>
              <w:rPr>
                <w:rFonts w:cs="Times New Roman"/>
              </w:rPr>
            </w:pPr>
            <w:r w:rsidRPr="00FA31A7">
              <w:rPr>
                <w:rFonts w:cs="Times New Roman"/>
              </w:rPr>
              <w:t>3</w:t>
            </w:r>
          </w:p>
        </w:tc>
      </w:tr>
      <w:tr w14:paraId="4EC93CFE" w14:textId="77777777" w:rsidTr="006E2B35">
        <w:tblPrEx>
          <w:tblW w:w="5000" w:type="pct"/>
          <w:tblLook w:val="04A0"/>
        </w:tblPrEx>
        <w:tc>
          <w:tcPr>
            <w:tcW w:w="3412" w:type="pct"/>
            <w:tcBorders>
              <w:top w:val="nil"/>
              <w:bottom w:val="single" w:sz="4" w:space="0" w:color="auto"/>
            </w:tcBorders>
            <w:shd w:val="clear" w:color="auto" w:fill="auto"/>
            <w:vAlign w:val="bottom"/>
          </w:tcPr>
          <w:p w:rsidR="00D619EF" w:rsidRPr="0073460F" w:rsidP="00D619EF" w14:paraId="5B805E36" w14:textId="77777777">
            <w:pPr>
              <w:ind w:firstLine="0"/>
              <w:rPr>
                <w:rFonts w:cs="Times New Roman"/>
              </w:rPr>
            </w:pPr>
            <w:r w:rsidRPr="0073460F">
              <w:rPr>
                <w:rFonts w:cs="Times New Roman"/>
                <w:color w:val="000000"/>
              </w:rPr>
              <w:t>Marketing manager time per ad</w:t>
            </w:r>
          </w:p>
        </w:tc>
        <w:tc>
          <w:tcPr>
            <w:tcW w:w="1588" w:type="pct"/>
            <w:tcBorders>
              <w:top w:val="nil"/>
              <w:bottom w:val="single" w:sz="4" w:space="0" w:color="auto"/>
            </w:tcBorders>
            <w:shd w:val="clear" w:color="auto" w:fill="auto"/>
          </w:tcPr>
          <w:p w:rsidR="00D619EF" w:rsidRPr="0073460F" w:rsidP="00D619EF" w14:paraId="66AB2577" w14:textId="77777777">
            <w:pPr>
              <w:ind w:firstLine="0"/>
              <w:jc w:val="right"/>
              <w:rPr>
                <w:rFonts w:cs="Times New Roman"/>
              </w:rPr>
            </w:pPr>
            <w:r w:rsidRPr="00FA31A7">
              <w:rPr>
                <w:rFonts w:cs="Times New Roman"/>
              </w:rPr>
              <w:t>2</w:t>
            </w:r>
          </w:p>
        </w:tc>
      </w:tr>
      <w:tr w14:paraId="410FDA38" w14:textId="77777777" w:rsidTr="006E2B35">
        <w:tblPrEx>
          <w:tblW w:w="5000" w:type="pct"/>
          <w:tblLook w:val="04A0"/>
        </w:tblPrEx>
        <w:tc>
          <w:tcPr>
            <w:tcW w:w="3412" w:type="pct"/>
            <w:tcBorders>
              <w:bottom w:val="nil"/>
            </w:tcBorders>
            <w:shd w:val="clear" w:color="auto" w:fill="auto"/>
            <w:vAlign w:val="bottom"/>
          </w:tcPr>
          <w:p w:rsidR="00D619EF" w:rsidRPr="0073460F" w:rsidP="00D619EF" w14:paraId="1935B24B" w14:textId="77777777">
            <w:pPr>
              <w:ind w:firstLine="0"/>
              <w:rPr>
                <w:rFonts w:cs="Times New Roman"/>
              </w:rPr>
            </w:pPr>
            <w:r w:rsidRPr="0073460F">
              <w:rPr>
                <w:rFonts w:cs="Times New Roman"/>
                <w:color w:val="000000"/>
              </w:rPr>
              <w:t>Marketing specialist cost per ad ($75/</w:t>
            </w:r>
            <w:r w:rsidRPr="0073460F">
              <w:rPr>
                <w:rFonts w:cs="Times New Roman"/>
                <w:color w:val="000000"/>
              </w:rPr>
              <w:t>hr</w:t>
            </w:r>
            <w:r w:rsidRPr="0073460F">
              <w:rPr>
                <w:rFonts w:cs="Times New Roman"/>
                <w:color w:val="000000"/>
              </w:rPr>
              <w:t>)</w:t>
            </w:r>
          </w:p>
        </w:tc>
        <w:tc>
          <w:tcPr>
            <w:tcW w:w="1588" w:type="pct"/>
            <w:tcBorders>
              <w:bottom w:val="nil"/>
            </w:tcBorders>
            <w:shd w:val="clear" w:color="auto" w:fill="auto"/>
          </w:tcPr>
          <w:p w:rsidR="00D619EF" w:rsidRPr="0073460F" w:rsidP="00D619EF" w14:paraId="3C05AECE" w14:textId="77777777">
            <w:pPr>
              <w:ind w:firstLine="0"/>
              <w:jc w:val="right"/>
              <w:rPr>
                <w:rFonts w:cs="Times New Roman"/>
              </w:rPr>
            </w:pPr>
            <w:r w:rsidRPr="00FA31A7">
              <w:rPr>
                <w:rFonts w:cs="Times New Roman"/>
              </w:rPr>
              <w:t>$225</w:t>
            </w:r>
          </w:p>
        </w:tc>
      </w:tr>
      <w:tr w14:paraId="5E29859F" w14:textId="77777777" w:rsidTr="006E2B35">
        <w:tblPrEx>
          <w:tblW w:w="5000" w:type="pct"/>
          <w:tblLook w:val="04A0"/>
        </w:tblPrEx>
        <w:tc>
          <w:tcPr>
            <w:tcW w:w="3412" w:type="pct"/>
            <w:tcBorders>
              <w:top w:val="nil"/>
              <w:bottom w:val="nil"/>
            </w:tcBorders>
            <w:shd w:val="clear" w:color="auto" w:fill="auto"/>
            <w:vAlign w:val="bottom"/>
          </w:tcPr>
          <w:p w:rsidR="00D619EF" w:rsidRPr="0073460F" w:rsidP="00D619EF" w14:paraId="183377D4" w14:textId="77777777">
            <w:pPr>
              <w:ind w:firstLine="0"/>
              <w:rPr>
                <w:rFonts w:cs="Times New Roman"/>
              </w:rPr>
            </w:pPr>
            <w:r w:rsidRPr="0073460F">
              <w:rPr>
                <w:rFonts w:cs="Times New Roman"/>
                <w:color w:val="000000"/>
              </w:rPr>
              <w:t>Marketing manager cost per ad ($150/</w:t>
            </w:r>
            <w:r w:rsidRPr="0073460F">
              <w:rPr>
                <w:rFonts w:cs="Times New Roman"/>
                <w:color w:val="000000"/>
              </w:rPr>
              <w:t>hr</w:t>
            </w:r>
            <w:r w:rsidRPr="0073460F">
              <w:rPr>
                <w:rFonts w:cs="Times New Roman"/>
                <w:color w:val="000000"/>
              </w:rPr>
              <w:t>)</w:t>
            </w:r>
          </w:p>
        </w:tc>
        <w:tc>
          <w:tcPr>
            <w:tcW w:w="1588" w:type="pct"/>
            <w:tcBorders>
              <w:top w:val="nil"/>
              <w:bottom w:val="nil"/>
            </w:tcBorders>
            <w:shd w:val="clear" w:color="auto" w:fill="auto"/>
          </w:tcPr>
          <w:p w:rsidR="00D619EF" w:rsidRPr="0073460F" w:rsidP="00D619EF" w14:paraId="0988BF8F" w14:textId="77777777">
            <w:pPr>
              <w:ind w:firstLine="0"/>
              <w:jc w:val="right"/>
              <w:rPr>
                <w:rFonts w:cs="Times New Roman"/>
              </w:rPr>
            </w:pPr>
            <w:r w:rsidRPr="00FA31A7">
              <w:rPr>
                <w:rFonts w:cs="Times New Roman"/>
              </w:rPr>
              <w:t>$300</w:t>
            </w:r>
          </w:p>
        </w:tc>
      </w:tr>
      <w:tr w14:paraId="130DFD0D" w14:textId="77777777" w:rsidTr="006E2B35">
        <w:tblPrEx>
          <w:tblW w:w="5000" w:type="pct"/>
          <w:tblLook w:val="04A0"/>
        </w:tblPrEx>
        <w:tc>
          <w:tcPr>
            <w:tcW w:w="3412" w:type="pct"/>
            <w:tcBorders>
              <w:top w:val="nil"/>
              <w:bottom w:val="single" w:sz="4" w:space="0" w:color="auto"/>
            </w:tcBorders>
            <w:shd w:val="clear" w:color="auto" w:fill="auto"/>
            <w:vAlign w:val="bottom"/>
          </w:tcPr>
          <w:p w:rsidR="00D619EF" w:rsidRPr="0073460F" w:rsidP="00D619EF" w14:paraId="79F81932" w14:textId="77777777">
            <w:pPr>
              <w:ind w:firstLine="0"/>
              <w:rPr>
                <w:rFonts w:cs="Times New Roman"/>
              </w:rPr>
            </w:pPr>
            <w:r w:rsidRPr="0073460F">
              <w:rPr>
                <w:rFonts w:cs="Times New Roman"/>
              </w:rPr>
              <w:t>Total cost per ad ($)</w:t>
            </w:r>
          </w:p>
        </w:tc>
        <w:tc>
          <w:tcPr>
            <w:tcW w:w="1588" w:type="pct"/>
            <w:tcBorders>
              <w:top w:val="nil"/>
              <w:bottom w:val="single" w:sz="4" w:space="0" w:color="auto"/>
            </w:tcBorders>
            <w:shd w:val="clear" w:color="auto" w:fill="auto"/>
          </w:tcPr>
          <w:p w:rsidR="00D619EF" w:rsidRPr="0073460F" w:rsidP="00D619EF" w14:paraId="3DEB9DB5" w14:textId="77777777">
            <w:pPr>
              <w:ind w:firstLine="0"/>
              <w:jc w:val="right"/>
              <w:rPr>
                <w:rFonts w:cs="Times New Roman"/>
              </w:rPr>
            </w:pPr>
            <w:r w:rsidRPr="00FA31A7">
              <w:rPr>
                <w:rFonts w:cs="Times New Roman"/>
              </w:rPr>
              <w:t>$525</w:t>
            </w:r>
          </w:p>
        </w:tc>
      </w:tr>
      <w:tr w14:paraId="76B2D990" w14:textId="77777777" w:rsidTr="006E2B35">
        <w:tblPrEx>
          <w:tblW w:w="5000" w:type="pct"/>
          <w:tblLook w:val="04A0"/>
        </w:tblPrEx>
        <w:tc>
          <w:tcPr>
            <w:tcW w:w="3412" w:type="pct"/>
            <w:tcBorders>
              <w:bottom w:val="nil"/>
            </w:tcBorders>
            <w:shd w:val="clear" w:color="auto" w:fill="auto"/>
            <w:vAlign w:val="bottom"/>
          </w:tcPr>
          <w:p w:rsidR="00D619EF" w:rsidRPr="0073460F" w:rsidP="00D619EF" w14:paraId="1AB19C77" w14:textId="77777777">
            <w:pPr>
              <w:ind w:firstLine="0"/>
              <w:rPr>
                <w:rFonts w:cs="Times New Roman"/>
              </w:rPr>
            </w:pPr>
            <w:r w:rsidRPr="0073460F">
              <w:rPr>
                <w:rFonts w:cs="Times New Roman"/>
                <w:color w:val="000000"/>
              </w:rPr>
              <w:t>Number of television ads per year</w:t>
            </w:r>
          </w:p>
        </w:tc>
        <w:tc>
          <w:tcPr>
            <w:tcW w:w="1588" w:type="pct"/>
            <w:tcBorders>
              <w:bottom w:val="nil"/>
            </w:tcBorders>
            <w:shd w:val="clear" w:color="auto" w:fill="auto"/>
          </w:tcPr>
          <w:p w:rsidR="00D619EF" w:rsidRPr="0073460F" w:rsidP="00D619EF" w14:paraId="2ACC324F" w14:textId="77777777">
            <w:pPr>
              <w:ind w:firstLine="0"/>
              <w:jc w:val="right"/>
              <w:rPr>
                <w:rFonts w:cs="Times New Roman"/>
              </w:rPr>
            </w:pPr>
            <w:r w:rsidRPr="00FA31A7">
              <w:rPr>
                <w:rFonts w:cs="Times New Roman"/>
              </w:rPr>
              <w:t>596</w:t>
            </w:r>
          </w:p>
        </w:tc>
      </w:tr>
      <w:tr w14:paraId="4F481D88" w14:textId="77777777" w:rsidTr="006E2B35">
        <w:tblPrEx>
          <w:tblW w:w="5000" w:type="pct"/>
          <w:tblLook w:val="04A0"/>
        </w:tblPrEx>
        <w:tc>
          <w:tcPr>
            <w:tcW w:w="3412" w:type="pct"/>
            <w:tcBorders>
              <w:top w:val="nil"/>
              <w:bottom w:val="single" w:sz="4" w:space="0" w:color="auto"/>
            </w:tcBorders>
            <w:shd w:val="clear" w:color="auto" w:fill="auto"/>
            <w:vAlign w:val="bottom"/>
          </w:tcPr>
          <w:p w:rsidR="00D619EF" w:rsidRPr="0073460F" w:rsidP="00D619EF" w14:paraId="4651537C" w14:textId="77777777">
            <w:pPr>
              <w:ind w:firstLine="0"/>
              <w:rPr>
                <w:rFonts w:cs="Times New Roman"/>
              </w:rPr>
            </w:pPr>
            <w:r w:rsidRPr="0073460F">
              <w:rPr>
                <w:rFonts w:cs="Times New Roman"/>
                <w:color w:val="000000"/>
              </w:rPr>
              <w:t>Cost for television ads ($)</w:t>
            </w:r>
          </w:p>
        </w:tc>
        <w:tc>
          <w:tcPr>
            <w:tcW w:w="1588" w:type="pct"/>
            <w:tcBorders>
              <w:top w:val="nil"/>
              <w:bottom w:val="single" w:sz="4" w:space="0" w:color="auto"/>
            </w:tcBorders>
            <w:shd w:val="clear" w:color="auto" w:fill="auto"/>
          </w:tcPr>
          <w:p w:rsidR="00D619EF" w:rsidRPr="0073460F" w:rsidP="00D619EF" w14:paraId="38FCA4B9" w14:textId="77777777">
            <w:pPr>
              <w:ind w:firstLine="0"/>
              <w:jc w:val="right"/>
              <w:rPr>
                <w:rFonts w:cs="Times New Roman"/>
              </w:rPr>
            </w:pPr>
            <w:r w:rsidRPr="00FA31A7">
              <w:rPr>
                <w:rFonts w:cs="Times New Roman"/>
              </w:rPr>
              <w:t>$</w:t>
            </w:r>
            <w:r w:rsidRPr="00FA31A7" w:rsidR="00353F82">
              <w:rPr>
                <w:rFonts w:cs="Times New Roman"/>
              </w:rPr>
              <w:t>312,900</w:t>
            </w:r>
          </w:p>
        </w:tc>
      </w:tr>
      <w:tr w14:paraId="5D1F9515" w14:textId="77777777" w:rsidTr="006E2B35">
        <w:tblPrEx>
          <w:tblW w:w="5000" w:type="pct"/>
          <w:tblLook w:val="04A0"/>
        </w:tblPrEx>
        <w:tc>
          <w:tcPr>
            <w:tcW w:w="3412" w:type="pct"/>
            <w:tcBorders>
              <w:bottom w:val="nil"/>
            </w:tcBorders>
            <w:shd w:val="clear" w:color="auto" w:fill="auto"/>
            <w:vAlign w:val="bottom"/>
          </w:tcPr>
          <w:p w:rsidR="00D619EF" w:rsidRPr="0073460F" w:rsidP="00D619EF" w14:paraId="1CA1B975" w14:textId="77777777">
            <w:pPr>
              <w:ind w:firstLine="0"/>
              <w:rPr>
                <w:rFonts w:cs="Times New Roman"/>
              </w:rPr>
            </w:pPr>
            <w:r w:rsidRPr="0073460F">
              <w:rPr>
                <w:rFonts w:cs="Times New Roman"/>
                <w:color w:val="000000"/>
              </w:rPr>
              <w:t>Number of radio ads per year</w:t>
            </w:r>
          </w:p>
        </w:tc>
        <w:tc>
          <w:tcPr>
            <w:tcW w:w="1588" w:type="pct"/>
            <w:tcBorders>
              <w:bottom w:val="nil"/>
            </w:tcBorders>
            <w:shd w:val="clear" w:color="auto" w:fill="auto"/>
          </w:tcPr>
          <w:p w:rsidR="00D619EF" w:rsidRPr="0073460F" w:rsidP="00D619EF" w14:paraId="0354892F" w14:textId="77777777">
            <w:pPr>
              <w:ind w:firstLine="0"/>
              <w:jc w:val="right"/>
              <w:rPr>
                <w:rFonts w:cs="Times New Roman"/>
              </w:rPr>
            </w:pPr>
            <w:r w:rsidRPr="00FA31A7">
              <w:rPr>
                <w:rFonts w:cs="Times New Roman"/>
              </w:rPr>
              <w:t>47</w:t>
            </w:r>
          </w:p>
        </w:tc>
      </w:tr>
      <w:tr w14:paraId="56FBBD19" w14:textId="77777777" w:rsidTr="006E2B35">
        <w:tblPrEx>
          <w:tblW w:w="5000" w:type="pct"/>
          <w:tblLook w:val="04A0"/>
        </w:tblPrEx>
        <w:tc>
          <w:tcPr>
            <w:tcW w:w="3412" w:type="pct"/>
            <w:tcBorders>
              <w:top w:val="nil"/>
            </w:tcBorders>
            <w:shd w:val="clear" w:color="auto" w:fill="auto"/>
            <w:vAlign w:val="bottom"/>
          </w:tcPr>
          <w:p w:rsidR="00D619EF" w:rsidRPr="0073460F" w:rsidP="00D619EF" w14:paraId="1FA72BA3" w14:textId="77777777">
            <w:pPr>
              <w:ind w:firstLine="0"/>
              <w:rPr>
                <w:rFonts w:cs="Times New Roman"/>
              </w:rPr>
            </w:pPr>
            <w:r w:rsidRPr="0073460F">
              <w:rPr>
                <w:rFonts w:cs="Times New Roman"/>
                <w:color w:val="000000"/>
              </w:rPr>
              <w:t>Cost for radio ads ($)</w:t>
            </w:r>
          </w:p>
        </w:tc>
        <w:tc>
          <w:tcPr>
            <w:tcW w:w="1588" w:type="pct"/>
            <w:tcBorders>
              <w:top w:val="nil"/>
            </w:tcBorders>
            <w:shd w:val="clear" w:color="auto" w:fill="auto"/>
          </w:tcPr>
          <w:p w:rsidR="00D619EF" w:rsidRPr="0073460F" w:rsidP="00D619EF" w14:paraId="6B41D0FF" w14:textId="77777777">
            <w:pPr>
              <w:ind w:firstLine="0"/>
              <w:jc w:val="right"/>
              <w:rPr>
                <w:rFonts w:cs="Times New Roman"/>
              </w:rPr>
            </w:pPr>
            <w:r w:rsidRPr="00FA31A7">
              <w:rPr>
                <w:rFonts w:cs="Times New Roman"/>
              </w:rPr>
              <w:t>$</w:t>
            </w:r>
            <w:r w:rsidRPr="00FA31A7" w:rsidR="00353F82">
              <w:rPr>
                <w:rFonts w:cs="Times New Roman"/>
              </w:rPr>
              <w:t>24,675</w:t>
            </w:r>
          </w:p>
        </w:tc>
      </w:tr>
      <w:tr w14:paraId="752AC554" w14:textId="77777777" w:rsidTr="006E2B35">
        <w:tblPrEx>
          <w:tblW w:w="5000" w:type="pct"/>
          <w:tblLook w:val="04A0"/>
        </w:tblPrEx>
        <w:tc>
          <w:tcPr>
            <w:tcW w:w="3412" w:type="pct"/>
            <w:vAlign w:val="bottom"/>
          </w:tcPr>
          <w:p w:rsidR="00D619EF" w:rsidRPr="0073460F" w:rsidP="00D619EF" w14:paraId="129248AB" w14:textId="77777777">
            <w:pPr>
              <w:ind w:firstLine="0"/>
              <w:rPr>
                <w:rFonts w:cs="Times New Roman"/>
              </w:rPr>
            </w:pPr>
            <w:r w:rsidRPr="0073460F">
              <w:rPr>
                <w:rFonts w:cs="Times New Roman"/>
                <w:b/>
              </w:rPr>
              <w:t>Total cost per year ($)</w:t>
            </w:r>
          </w:p>
        </w:tc>
        <w:tc>
          <w:tcPr>
            <w:tcW w:w="1588" w:type="pct"/>
          </w:tcPr>
          <w:p w:rsidR="00D619EF" w:rsidRPr="0073460F" w:rsidP="00D619EF" w14:paraId="10FA80C5" w14:textId="77777777">
            <w:pPr>
              <w:ind w:firstLine="0"/>
              <w:jc w:val="right"/>
              <w:rPr>
                <w:rFonts w:cs="Times New Roman"/>
                <w:b/>
              </w:rPr>
            </w:pPr>
            <w:r w:rsidRPr="00FA31A7">
              <w:rPr>
                <w:rFonts w:cs="Times New Roman"/>
              </w:rPr>
              <w:t>$</w:t>
            </w:r>
            <w:r w:rsidRPr="00FA31A7" w:rsidR="00353F82">
              <w:rPr>
                <w:rFonts w:cs="Times New Roman"/>
              </w:rPr>
              <w:t>337,575</w:t>
            </w:r>
          </w:p>
        </w:tc>
      </w:tr>
    </w:tbl>
    <w:p w:rsidR="00673D26" w:rsidRPr="0073460F" w:rsidP="000D3E97" w14:paraId="0355A353" w14:textId="77777777">
      <w:pPr>
        <w:pStyle w:val="Heading3"/>
        <w:rPr>
          <w:rFonts w:cs="Times New Roman"/>
        </w:rPr>
      </w:pPr>
      <w:bookmarkStart w:id="64" w:name="_Toc145057695"/>
      <w:bookmarkStart w:id="65" w:name="_Toc141781655"/>
      <w:r w:rsidRPr="0073460F">
        <w:rPr>
          <w:rFonts w:cs="Times New Roman"/>
        </w:rPr>
        <w:t xml:space="preserve">6. </w:t>
      </w:r>
      <w:r w:rsidRPr="0073460F" w:rsidR="00C84799">
        <w:rPr>
          <w:rFonts w:cs="Times New Roman"/>
        </w:rPr>
        <w:t>Summary of Costs</w:t>
      </w:r>
      <w:bookmarkEnd w:id="64"/>
      <w:bookmarkEnd w:id="65"/>
      <w:r w:rsidRPr="0073460F">
        <w:rPr>
          <w:rFonts w:cs="Times New Roman"/>
          <w:b/>
          <w:spacing w:val="0"/>
          <w:lang w:eastAsia="en-US"/>
        </w:rPr>
        <w:fldChar w:fldCharType="begin"/>
      </w:r>
      <w:r w:rsidRPr="0073460F" w:rsidR="001A77F2">
        <w:rPr>
          <w:rFonts w:cs="Times New Roman"/>
        </w:rPr>
        <w:instrText xml:space="preserve"> REF _Ref515973570 \h </w:instrText>
      </w:r>
      <w:r w:rsidRPr="0073460F" w:rsidR="00C60080">
        <w:rPr>
          <w:rFonts w:cs="Times New Roman"/>
        </w:rPr>
        <w:instrText xml:space="preserve"> \* MERGEFORMAT </w:instrText>
      </w:r>
      <w:r w:rsidRPr="0073460F">
        <w:rPr>
          <w:rFonts w:cs="Times New Roman"/>
          <w:b/>
          <w:spacing w:val="0"/>
          <w:lang w:eastAsia="en-US"/>
        </w:rPr>
        <w:fldChar w:fldCharType="separate"/>
      </w:r>
    </w:p>
    <w:p w:rsidR="001A77F2" w:rsidRPr="0073460F" w:rsidP="00E1271F" w14:paraId="4A4DCBBB" w14:textId="782CDF08">
      <w:pPr>
        <w:spacing w:line="360" w:lineRule="auto"/>
        <w:rPr>
          <w:rFonts w:cs="Times New Roman"/>
        </w:rPr>
      </w:pPr>
      <w:r w:rsidRPr="0073460F">
        <w:rPr>
          <w:rFonts w:cs="Times New Roman"/>
        </w:rPr>
        <w:t>Table 9</w:t>
      </w:r>
      <w:r w:rsidRPr="0073460F">
        <w:rPr>
          <w:rFonts w:cs="Times New Roman"/>
        </w:rPr>
        <w:fldChar w:fldCharType="end"/>
      </w:r>
      <w:r w:rsidRPr="0073460F">
        <w:rPr>
          <w:rFonts w:cs="Times New Roman"/>
        </w:rPr>
        <w:t xml:space="preserve"> summarizes the </w:t>
      </w:r>
      <w:r w:rsidRPr="0073460F" w:rsidR="002C176F">
        <w:rPr>
          <w:rFonts w:cs="Times New Roman"/>
        </w:rPr>
        <w:t xml:space="preserve">upfront and ongoing </w:t>
      </w:r>
      <w:r w:rsidRPr="0073460F">
        <w:rPr>
          <w:rFonts w:cs="Times New Roman"/>
        </w:rPr>
        <w:t>costs of this final</w:t>
      </w:r>
      <w:r w:rsidRPr="0073460F" w:rsidR="00794188">
        <w:rPr>
          <w:rFonts w:cs="Times New Roman"/>
        </w:rPr>
        <w:t xml:space="preserve"> rule</w:t>
      </w:r>
      <w:r w:rsidRPr="0073460F" w:rsidR="00451C0D">
        <w:rPr>
          <w:rFonts w:cs="Times New Roman"/>
        </w:rPr>
        <w:t xml:space="preserve">. </w:t>
      </w:r>
      <w:r w:rsidR="00C333EE">
        <w:rPr>
          <w:rFonts w:cs="Times New Roman"/>
        </w:rPr>
        <w:t xml:space="preserve"> </w:t>
      </w:r>
      <w:r w:rsidRPr="0073460F">
        <w:rPr>
          <w:rFonts w:cs="Times New Roman"/>
        </w:rPr>
        <w:fldChar w:fldCharType="begin"/>
      </w:r>
      <w:r w:rsidRPr="0073460F">
        <w:rPr>
          <w:rFonts w:cs="Times New Roman"/>
        </w:rPr>
        <w:instrText xml:space="preserve"> REF _Ref515973632 \h </w:instrText>
      </w:r>
      <w:r w:rsidRPr="0073460F" w:rsidR="00C60080">
        <w:rPr>
          <w:rFonts w:cs="Times New Roman"/>
        </w:rPr>
        <w:instrText xml:space="preserve"> \* MERGEFORMAT </w:instrText>
      </w:r>
      <w:r w:rsidRPr="0073460F">
        <w:rPr>
          <w:rFonts w:cs="Times New Roman"/>
        </w:rPr>
        <w:fldChar w:fldCharType="separate"/>
      </w:r>
      <w:r w:rsidRPr="0073460F">
        <w:rPr>
          <w:rFonts w:cs="Times New Roman"/>
        </w:rPr>
        <w:t>Table 10</w:t>
      </w:r>
      <w:r w:rsidRPr="0073460F">
        <w:rPr>
          <w:rFonts w:cs="Times New Roman"/>
        </w:rPr>
        <w:fldChar w:fldCharType="end"/>
      </w:r>
      <w:r w:rsidRPr="0073460F">
        <w:rPr>
          <w:rFonts w:cs="Times New Roman"/>
        </w:rPr>
        <w:t xml:space="preserve"> shows the present value and annualized value of costs over a 10-year time horizon at both </w:t>
      </w:r>
      <w:r w:rsidRPr="0073460F" w:rsidR="00FD26B6">
        <w:rPr>
          <w:rFonts w:cs="Times New Roman"/>
        </w:rPr>
        <w:t>7</w:t>
      </w:r>
      <w:r w:rsidRPr="0073460F">
        <w:rPr>
          <w:rFonts w:cs="Times New Roman"/>
        </w:rPr>
        <w:t xml:space="preserve"> percent and </w:t>
      </w:r>
      <w:r w:rsidRPr="0073460F" w:rsidR="00FD26B6">
        <w:rPr>
          <w:rFonts w:cs="Times New Roman"/>
        </w:rPr>
        <w:t>3</w:t>
      </w:r>
      <w:r w:rsidRPr="0073460F">
        <w:rPr>
          <w:rFonts w:cs="Times New Roman"/>
        </w:rPr>
        <w:t xml:space="preserve"> percent discount rates.</w:t>
      </w:r>
    </w:p>
    <w:p w:rsidR="00E82766" w:rsidRPr="0073460F" w:rsidP="00E1271F" w14:paraId="258D91D0" w14:textId="77777777">
      <w:pPr>
        <w:pStyle w:val="TableTitle"/>
        <w:spacing w:line="360" w:lineRule="auto"/>
        <w:rPr>
          <w:rFonts w:ascii="Times New Roman" w:hAnsi="Times New Roman" w:cs="Times New Roman"/>
          <w:sz w:val="24"/>
          <w:szCs w:val="24"/>
        </w:rPr>
      </w:pPr>
      <w:bookmarkStart w:id="66" w:name="_Ref515973570"/>
    </w:p>
    <w:p w:rsidR="00562294" w:rsidRPr="0073460F" w:rsidP="00F07CC5" w14:paraId="431F99FA" w14:textId="4FC88E91">
      <w:pPr>
        <w:pStyle w:val="TableTitle"/>
        <w:rPr>
          <w:rFonts w:ascii="Times New Roman" w:hAnsi="Times New Roman" w:cs="Times New Roman"/>
          <w:sz w:val="24"/>
          <w:szCs w:val="24"/>
        </w:rPr>
      </w:pPr>
      <w:r w:rsidRPr="0073460F">
        <w:rPr>
          <w:rFonts w:ascii="Times New Roman" w:hAnsi="Times New Roman" w:cs="Times New Roman"/>
          <w:sz w:val="24"/>
          <w:szCs w:val="24"/>
        </w:rPr>
        <w:t xml:space="preserve">Table </w:t>
      </w:r>
      <w:r w:rsidRPr="0073460F" w:rsidR="0017483B">
        <w:rPr>
          <w:rFonts w:ascii="Times New Roman" w:hAnsi="Times New Roman" w:cs="Times New Roman"/>
          <w:sz w:val="24"/>
          <w:szCs w:val="24"/>
        </w:rPr>
        <w:fldChar w:fldCharType="begin"/>
      </w:r>
      <w:r w:rsidRPr="0073460F" w:rsidR="0017483B">
        <w:rPr>
          <w:rFonts w:ascii="Times New Roman" w:hAnsi="Times New Roman" w:cs="Times New Roman"/>
          <w:sz w:val="24"/>
          <w:szCs w:val="24"/>
        </w:rPr>
        <w:instrText xml:space="preserve"> SEQ Table \* ARABIC </w:instrText>
      </w:r>
      <w:r w:rsidRPr="0073460F"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9</w:t>
      </w:r>
      <w:r w:rsidRPr="0073460F" w:rsidR="0017483B">
        <w:rPr>
          <w:rFonts w:ascii="Times New Roman" w:hAnsi="Times New Roman" w:cs="Times New Roman"/>
          <w:sz w:val="24"/>
          <w:szCs w:val="24"/>
        </w:rPr>
        <w:fldChar w:fldCharType="end"/>
      </w:r>
      <w:bookmarkEnd w:id="66"/>
      <w:r w:rsidRPr="0073460F" w:rsidR="001A77F2">
        <w:rPr>
          <w:rFonts w:ascii="Times New Roman" w:hAnsi="Times New Roman" w:cs="Times New Roman"/>
          <w:sz w:val="24"/>
          <w:szCs w:val="24"/>
        </w:rPr>
        <w:t xml:space="preserve">:  </w:t>
      </w:r>
      <w:r w:rsidRPr="0073460F" w:rsidR="00794188">
        <w:rPr>
          <w:rFonts w:ascii="Times New Roman" w:hAnsi="Times New Roman" w:cs="Times New Roman"/>
          <w:sz w:val="24"/>
          <w:szCs w:val="24"/>
        </w:rPr>
        <w:t>Costs of this Final Rule</w:t>
      </w:r>
      <w:r w:rsidRPr="0073460F" w:rsidR="00EA5EC5">
        <w:rPr>
          <w:rFonts w:ascii="Times New Roman" w:hAnsi="Times New Roman" w:cs="Times New Roman"/>
          <w:sz w:val="24"/>
          <w:szCs w:val="24"/>
        </w:rPr>
        <w:t xml:space="preserve"> (</w:t>
      </w:r>
      <w:r w:rsidRPr="0073460F" w:rsidR="00D76243">
        <w:rPr>
          <w:rFonts w:ascii="Times New Roman" w:hAnsi="Times New Roman" w:cs="Times New Roman"/>
          <w:sz w:val="24"/>
          <w:szCs w:val="24"/>
        </w:rPr>
        <w:t xml:space="preserve">$ </w:t>
      </w:r>
      <w:r w:rsidRPr="0073460F">
        <w:rPr>
          <w:rFonts w:ascii="Times New Roman" w:hAnsi="Times New Roman" w:cs="Times New Roman"/>
          <w:sz w:val="24"/>
          <w:szCs w:val="24"/>
        </w:rPr>
        <w:t>Thousands)</w:t>
      </w:r>
    </w:p>
    <w:tbl>
      <w:tblPr>
        <w:tblStyle w:val="TableGrid"/>
        <w:tblW w:w="5000" w:type="pct"/>
        <w:tblLook w:val="04A0"/>
      </w:tblPr>
      <w:tblGrid>
        <w:gridCol w:w="3763"/>
        <w:gridCol w:w="1362"/>
        <w:gridCol w:w="1561"/>
        <w:gridCol w:w="1561"/>
        <w:gridCol w:w="1103"/>
      </w:tblGrid>
      <w:tr w14:paraId="01F571F5" w14:textId="77777777" w:rsidTr="00AC2C59">
        <w:tblPrEx>
          <w:tblW w:w="5000" w:type="pct"/>
          <w:tblLook w:val="04A0"/>
        </w:tblPrEx>
        <w:tc>
          <w:tcPr>
            <w:tcW w:w="2012" w:type="pct"/>
            <w:tcBorders>
              <w:bottom w:val="single" w:sz="4" w:space="0" w:color="auto"/>
            </w:tcBorders>
          </w:tcPr>
          <w:p w:rsidR="002C176F" w:rsidRPr="0073460F" w:rsidP="00F07CC5" w14:paraId="2E62D540" w14:textId="77777777">
            <w:pPr>
              <w:pStyle w:val="Table"/>
              <w:rPr>
                <w:rFonts w:cs="Times New Roman"/>
                <w:sz w:val="24"/>
                <w:szCs w:val="24"/>
              </w:rPr>
            </w:pPr>
          </w:p>
        </w:tc>
        <w:tc>
          <w:tcPr>
            <w:tcW w:w="728" w:type="pct"/>
            <w:tcBorders>
              <w:bottom w:val="single" w:sz="4" w:space="0" w:color="auto"/>
            </w:tcBorders>
          </w:tcPr>
          <w:p w:rsidR="002C176F" w:rsidRPr="0073460F" w:rsidP="00F07CC5" w14:paraId="209BD264" w14:textId="77777777">
            <w:pPr>
              <w:pStyle w:val="Table"/>
              <w:jc w:val="center"/>
              <w:rPr>
                <w:rFonts w:cs="Times New Roman"/>
                <w:sz w:val="24"/>
                <w:szCs w:val="24"/>
              </w:rPr>
            </w:pPr>
            <w:r w:rsidRPr="0073460F">
              <w:rPr>
                <w:rFonts w:cs="Times New Roman"/>
                <w:sz w:val="24"/>
                <w:szCs w:val="24"/>
              </w:rPr>
              <w:t>Year 1 (Low)</w:t>
            </w:r>
          </w:p>
        </w:tc>
        <w:tc>
          <w:tcPr>
            <w:tcW w:w="835" w:type="pct"/>
            <w:tcBorders>
              <w:bottom w:val="single" w:sz="4" w:space="0" w:color="auto"/>
            </w:tcBorders>
          </w:tcPr>
          <w:p w:rsidR="002C176F" w:rsidRPr="0073460F" w:rsidP="00F07CC5" w14:paraId="14E30D83" w14:textId="77777777">
            <w:pPr>
              <w:pStyle w:val="Table"/>
              <w:jc w:val="center"/>
              <w:rPr>
                <w:rFonts w:cs="Times New Roman"/>
                <w:sz w:val="24"/>
                <w:szCs w:val="24"/>
              </w:rPr>
            </w:pPr>
            <w:r w:rsidRPr="0073460F">
              <w:rPr>
                <w:rFonts w:cs="Times New Roman"/>
                <w:sz w:val="24"/>
                <w:szCs w:val="24"/>
              </w:rPr>
              <w:t>Year 1 (Med)</w:t>
            </w:r>
          </w:p>
        </w:tc>
        <w:tc>
          <w:tcPr>
            <w:tcW w:w="835" w:type="pct"/>
            <w:tcBorders>
              <w:bottom w:val="single" w:sz="4" w:space="0" w:color="auto"/>
            </w:tcBorders>
          </w:tcPr>
          <w:p w:rsidR="002C176F" w:rsidRPr="0073460F" w:rsidP="00F07CC5" w14:paraId="658A237E" w14:textId="77777777">
            <w:pPr>
              <w:pStyle w:val="Table"/>
              <w:jc w:val="center"/>
              <w:rPr>
                <w:rFonts w:cs="Times New Roman"/>
                <w:sz w:val="24"/>
                <w:szCs w:val="24"/>
              </w:rPr>
            </w:pPr>
            <w:r w:rsidRPr="0073460F">
              <w:rPr>
                <w:rFonts w:cs="Times New Roman"/>
                <w:sz w:val="24"/>
                <w:szCs w:val="24"/>
              </w:rPr>
              <w:t>Year 1 (High)</w:t>
            </w:r>
          </w:p>
        </w:tc>
        <w:tc>
          <w:tcPr>
            <w:tcW w:w="590" w:type="pct"/>
            <w:tcBorders>
              <w:bottom w:val="single" w:sz="4" w:space="0" w:color="auto"/>
            </w:tcBorders>
          </w:tcPr>
          <w:p w:rsidR="002C176F" w:rsidRPr="0073460F" w:rsidP="00F07CC5" w14:paraId="7F808EDB" w14:textId="77777777">
            <w:pPr>
              <w:pStyle w:val="Table"/>
              <w:jc w:val="center"/>
              <w:rPr>
                <w:rFonts w:cs="Times New Roman"/>
                <w:sz w:val="24"/>
                <w:szCs w:val="24"/>
              </w:rPr>
            </w:pPr>
            <w:r w:rsidRPr="0073460F">
              <w:rPr>
                <w:rFonts w:cs="Times New Roman"/>
                <w:sz w:val="24"/>
                <w:szCs w:val="24"/>
              </w:rPr>
              <w:t>Years 2-10</w:t>
            </w:r>
          </w:p>
        </w:tc>
      </w:tr>
      <w:tr w14:paraId="2D5B0053" w14:textId="77777777" w:rsidTr="00AC2C59">
        <w:tblPrEx>
          <w:tblW w:w="5000" w:type="pct"/>
          <w:tblLook w:val="04A0"/>
        </w:tblPrEx>
        <w:tc>
          <w:tcPr>
            <w:tcW w:w="2012" w:type="pct"/>
            <w:tcBorders>
              <w:bottom w:val="single" w:sz="4" w:space="0" w:color="auto"/>
            </w:tcBorders>
            <w:shd w:val="clear" w:color="auto" w:fill="auto"/>
            <w:vAlign w:val="bottom"/>
          </w:tcPr>
          <w:p w:rsidR="00951EA9" w:rsidRPr="0073460F" w:rsidP="00951EA9" w14:paraId="40216400" w14:textId="77777777">
            <w:pPr>
              <w:pStyle w:val="Table"/>
              <w:rPr>
                <w:rFonts w:cs="Times New Roman"/>
                <w:sz w:val="24"/>
                <w:szCs w:val="24"/>
              </w:rPr>
            </w:pPr>
            <w:r w:rsidRPr="0073460F">
              <w:rPr>
                <w:rFonts w:cs="Times New Roman"/>
                <w:sz w:val="24"/>
                <w:szCs w:val="24"/>
              </w:rPr>
              <w:t>Read and understand the rule</w:t>
            </w:r>
          </w:p>
        </w:tc>
        <w:tc>
          <w:tcPr>
            <w:tcW w:w="728" w:type="pct"/>
            <w:tcBorders>
              <w:bottom w:val="single" w:sz="4" w:space="0" w:color="auto"/>
            </w:tcBorders>
            <w:shd w:val="clear" w:color="auto" w:fill="auto"/>
          </w:tcPr>
          <w:p w:rsidR="00951EA9" w:rsidRPr="0073460F" w:rsidP="00951EA9" w14:paraId="5C061CFB" w14:textId="77777777">
            <w:pPr>
              <w:pStyle w:val="Table"/>
              <w:jc w:val="right"/>
              <w:rPr>
                <w:rFonts w:cs="Times New Roman"/>
                <w:sz w:val="24"/>
                <w:szCs w:val="24"/>
              </w:rPr>
            </w:pPr>
            <w:r w:rsidRPr="0073460F">
              <w:rPr>
                <w:rFonts w:cs="Times New Roman"/>
                <w:sz w:val="24"/>
                <w:szCs w:val="24"/>
              </w:rPr>
              <w:t xml:space="preserve">$75 </w:t>
            </w:r>
          </w:p>
        </w:tc>
        <w:tc>
          <w:tcPr>
            <w:tcW w:w="835" w:type="pct"/>
            <w:tcBorders>
              <w:bottom w:val="single" w:sz="4" w:space="0" w:color="auto"/>
            </w:tcBorders>
            <w:shd w:val="clear" w:color="auto" w:fill="auto"/>
          </w:tcPr>
          <w:p w:rsidR="00951EA9" w:rsidRPr="0073460F" w:rsidP="00951EA9" w14:paraId="7192B6E0" w14:textId="77777777">
            <w:pPr>
              <w:pStyle w:val="Table"/>
              <w:jc w:val="right"/>
              <w:rPr>
                <w:rFonts w:cs="Times New Roman"/>
                <w:sz w:val="24"/>
                <w:szCs w:val="24"/>
              </w:rPr>
            </w:pPr>
            <w:r w:rsidRPr="0073460F">
              <w:rPr>
                <w:rFonts w:cs="Times New Roman"/>
                <w:sz w:val="24"/>
                <w:szCs w:val="24"/>
              </w:rPr>
              <w:t xml:space="preserve">$94 </w:t>
            </w:r>
          </w:p>
        </w:tc>
        <w:tc>
          <w:tcPr>
            <w:tcW w:w="835" w:type="pct"/>
            <w:tcBorders>
              <w:bottom w:val="single" w:sz="4" w:space="0" w:color="auto"/>
            </w:tcBorders>
            <w:shd w:val="clear" w:color="auto" w:fill="auto"/>
          </w:tcPr>
          <w:p w:rsidR="00951EA9" w:rsidRPr="0073460F" w:rsidP="00951EA9" w14:paraId="247EAC95" w14:textId="77777777">
            <w:pPr>
              <w:pStyle w:val="Table"/>
              <w:jc w:val="right"/>
              <w:rPr>
                <w:rFonts w:cs="Times New Roman"/>
                <w:sz w:val="24"/>
                <w:szCs w:val="24"/>
              </w:rPr>
            </w:pPr>
            <w:r w:rsidRPr="0073460F">
              <w:rPr>
                <w:rFonts w:cs="Times New Roman"/>
                <w:sz w:val="24"/>
                <w:szCs w:val="24"/>
              </w:rPr>
              <w:t xml:space="preserve">$112 </w:t>
            </w:r>
          </w:p>
        </w:tc>
        <w:tc>
          <w:tcPr>
            <w:tcW w:w="590" w:type="pct"/>
            <w:tcBorders>
              <w:bottom w:val="single" w:sz="4" w:space="0" w:color="auto"/>
            </w:tcBorders>
          </w:tcPr>
          <w:p w:rsidR="00951EA9" w:rsidRPr="0073460F" w:rsidP="00951EA9" w14:paraId="2AAF97B0" w14:textId="77777777">
            <w:pPr>
              <w:pStyle w:val="Table"/>
              <w:jc w:val="right"/>
              <w:rPr>
                <w:rFonts w:cs="Times New Roman"/>
                <w:sz w:val="24"/>
                <w:szCs w:val="24"/>
              </w:rPr>
            </w:pPr>
            <w:r w:rsidRPr="0073460F">
              <w:rPr>
                <w:rFonts w:cs="Times New Roman"/>
                <w:sz w:val="24"/>
                <w:szCs w:val="24"/>
              </w:rPr>
              <w:t xml:space="preserve">$0 </w:t>
            </w:r>
          </w:p>
        </w:tc>
      </w:tr>
      <w:tr w14:paraId="27223F68" w14:textId="77777777" w:rsidTr="00AC2C59">
        <w:tblPrEx>
          <w:tblW w:w="5000" w:type="pct"/>
          <w:tblLook w:val="04A0"/>
        </w:tblPrEx>
        <w:tc>
          <w:tcPr>
            <w:tcW w:w="2012" w:type="pct"/>
            <w:tcBorders>
              <w:top w:val="single" w:sz="4" w:space="0" w:color="auto"/>
              <w:bottom w:val="single" w:sz="4" w:space="0" w:color="auto"/>
            </w:tcBorders>
            <w:shd w:val="clear" w:color="auto" w:fill="auto"/>
            <w:vAlign w:val="bottom"/>
          </w:tcPr>
          <w:p w:rsidR="00951EA9" w:rsidRPr="0073460F" w:rsidP="00951EA9" w14:paraId="17282B46" w14:textId="77777777">
            <w:pPr>
              <w:pStyle w:val="Table"/>
              <w:rPr>
                <w:rFonts w:cs="Times New Roman"/>
                <w:sz w:val="24"/>
                <w:szCs w:val="24"/>
              </w:rPr>
            </w:pPr>
            <w:r w:rsidRPr="0073460F">
              <w:rPr>
                <w:rFonts w:cs="Times New Roman"/>
                <w:sz w:val="24"/>
                <w:szCs w:val="24"/>
              </w:rPr>
              <w:t>Revise SOPs</w:t>
            </w:r>
          </w:p>
        </w:tc>
        <w:tc>
          <w:tcPr>
            <w:tcW w:w="728" w:type="pct"/>
            <w:tcBorders>
              <w:top w:val="single" w:sz="4" w:space="0" w:color="auto"/>
              <w:bottom w:val="single" w:sz="4" w:space="0" w:color="auto"/>
            </w:tcBorders>
            <w:shd w:val="clear" w:color="auto" w:fill="auto"/>
          </w:tcPr>
          <w:p w:rsidR="00951EA9" w:rsidRPr="0073460F" w:rsidP="00951EA9" w14:paraId="7B10DBF7" w14:textId="77777777">
            <w:pPr>
              <w:pStyle w:val="Table"/>
              <w:jc w:val="right"/>
              <w:rPr>
                <w:rFonts w:cs="Times New Roman"/>
                <w:sz w:val="24"/>
                <w:szCs w:val="24"/>
              </w:rPr>
            </w:pPr>
            <w:r w:rsidRPr="0073460F">
              <w:rPr>
                <w:rFonts w:cs="Times New Roman"/>
                <w:sz w:val="24"/>
                <w:szCs w:val="24"/>
              </w:rPr>
              <w:t xml:space="preserve">$1,072 </w:t>
            </w:r>
          </w:p>
        </w:tc>
        <w:tc>
          <w:tcPr>
            <w:tcW w:w="835" w:type="pct"/>
            <w:tcBorders>
              <w:top w:val="single" w:sz="4" w:space="0" w:color="auto"/>
              <w:bottom w:val="single" w:sz="4" w:space="0" w:color="auto"/>
            </w:tcBorders>
            <w:shd w:val="clear" w:color="auto" w:fill="auto"/>
          </w:tcPr>
          <w:p w:rsidR="00951EA9" w:rsidRPr="0073460F" w:rsidP="00951EA9" w14:paraId="50D39422" w14:textId="77777777">
            <w:pPr>
              <w:pStyle w:val="Table"/>
              <w:jc w:val="right"/>
              <w:rPr>
                <w:rFonts w:cs="Times New Roman"/>
                <w:sz w:val="24"/>
                <w:szCs w:val="24"/>
              </w:rPr>
            </w:pPr>
            <w:r w:rsidRPr="0073460F">
              <w:rPr>
                <w:rFonts w:cs="Times New Roman"/>
                <w:sz w:val="24"/>
                <w:szCs w:val="24"/>
              </w:rPr>
              <w:t xml:space="preserve">$1,730 </w:t>
            </w:r>
          </w:p>
        </w:tc>
        <w:tc>
          <w:tcPr>
            <w:tcW w:w="835" w:type="pct"/>
            <w:tcBorders>
              <w:top w:val="single" w:sz="4" w:space="0" w:color="auto"/>
              <w:bottom w:val="single" w:sz="4" w:space="0" w:color="auto"/>
            </w:tcBorders>
            <w:shd w:val="clear" w:color="auto" w:fill="auto"/>
          </w:tcPr>
          <w:p w:rsidR="00951EA9" w:rsidRPr="0073460F" w:rsidP="00951EA9" w14:paraId="5FE6AA80" w14:textId="77777777">
            <w:pPr>
              <w:pStyle w:val="Table"/>
              <w:jc w:val="right"/>
              <w:rPr>
                <w:rFonts w:cs="Times New Roman"/>
                <w:sz w:val="24"/>
                <w:szCs w:val="24"/>
              </w:rPr>
            </w:pPr>
            <w:r w:rsidRPr="0073460F">
              <w:rPr>
                <w:rFonts w:cs="Times New Roman"/>
                <w:sz w:val="24"/>
                <w:szCs w:val="24"/>
              </w:rPr>
              <w:t xml:space="preserve">$2,388 </w:t>
            </w:r>
          </w:p>
        </w:tc>
        <w:tc>
          <w:tcPr>
            <w:tcW w:w="590" w:type="pct"/>
            <w:tcBorders>
              <w:top w:val="single" w:sz="4" w:space="0" w:color="auto"/>
              <w:bottom w:val="single" w:sz="4" w:space="0" w:color="auto"/>
            </w:tcBorders>
          </w:tcPr>
          <w:p w:rsidR="00951EA9" w:rsidRPr="0073460F" w:rsidP="00951EA9" w14:paraId="2F27DBA6" w14:textId="77777777">
            <w:pPr>
              <w:pStyle w:val="Table"/>
              <w:jc w:val="right"/>
              <w:rPr>
                <w:rFonts w:cs="Times New Roman"/>
                <w:sz w:val="24"/>
                <w:szCs w:val="24"/>
              </w:rPr>
            </w:pPr>
            <w:r w:rsidRPr="0073460F">
              <w:rPr>
                <w:rFonts w:cs="Times New Roman"/>
                <w:sz w:val="24"/>
                <w:szCs w:val="24"/>
              </w:rPr>
              <w:t xml:space="preserve">$0 </w:t>
            </w:r>
          </w:p>
        </w:tc>
      </w:tr>
      <w:tr w14:paraId="5549A8C7" w14:textId="77777777" w:rsidTr="00AC2C59">
        <w:tblPrEx>
          <w:tblW w:w="5000" w:type="pct"/>
          <w:tblLook w:val="04A0"/>
        </w:tblPrEx>
        <w:tc>
          <w:tcPr>
            <w:tcW w:w="2012" w:type="pct"/>
            <w:tcBorders>
              <w:top w:val="single" w:sz="4" w:space="0" w:color="auto"/>
              <w:bottom w:val="single" w:sz="4" w:space="0" w:color="auto"/>
            </w:tcBorders>
            <w:shd w:val="clear" w:color="auto" w:fill="auto"/>
            <w:vAlign w:val="bottom"/>
          </w:tcPr>
          <w:p w:rsidR="00734A08" w:rsidRPr="0073460F" w:rsidP="00734A08" w14:paraId="67E732EC" w14:textId="77777777">
            <w:pPr>
              <w:pStyle w:val="Table"/>
              <w:rPr>
                <w:rFonts w:cs="Times New Roman"/>
                <w:sz w:val="24"/>
                <w:szCs w:val="24"/>
              </w:rPr>
            </w:pPr>
            <w:r w:rsidRPr="0073460F">
              <w:rPr>
                <w:rFonts w:cs="Times New Roman"/>
                <w:sz w:val="24"/>
                <w:szCs w:val="24"/>
              </w:rPr>
              <w:t xml:space="preserve">Revise television ads during transition </w:t>
            </w:r>
          </w:p>
        </w:tc>
        <w:tc>
          <w:tcPr>
            <w:tcW w:w="728" w:type="pct"/>
            <w:tcBorders>
              <w:top w:val="single" w:sz="4" w:space="0" w:color="auto"/>
              <w:bottom w:val="single" w:sz="4" w:space="0" w:color="auto"/>
            </w:tcBorders>
            <w:shd w:val="clear" w:color="auto" w:fill="auto"/>
          </w:tcPr>
          <w:p w:rsidR="00734A08" w:rsidRPr="0073460F" w:rsidP="00734A08" w14:paraId="2B998624" w14:textId="77777777">
            <w:pPr>
              <w:pStyle w:val="Table"/>
              <w:jc w:val="right"/>
              <w:rPr>
                <w:rFonts w:cs="Times New Roman"/>
                <w:sz w:val="24"/>
                <w:szCs w:val="24"/>
              </w:rPr>
            </w:pPr>
            <w:r w:rsidRPr="0073460F">
              <w:rPr>
                <w:rFonts w:cs="Times New Roman"/>
                <w:sz w:val="24"/>
                <w:szCs w:val="24"/>
              </w:rPr>
              <w:t xml:space="preserve">$20,515 </w:t>
            </w:r>
          </w:p>
        </w:tc>
        <w:tc>
          <w:tcPr>
            <w:tcW w:w="835" w:type="pct"/>
            <w:tcBorders>
              <w:top w:val="single" w:sz="4" w:space="0" w:color="auto"/>
              <w:bottom w:val="single" w:sz="4" w:space="0" w:color="auto"/>
            </w:tcBorders>
            <w:shd w:val="clear" w:color="auto" w:fill="auto"/>
          </w:tcPr>
          <w:p w:rsidR="00734A08" w:rsidRPr="0073460F" w:rsidP="00734A08" w14:paraId="3BBBD6F7" w14:textId="77777777">
            <w:pPr>
              <w:pStyle w:val="Table"/>
              <w:jc w:val="right"/>
              <w:rPr>
                <w:rFonts w:cs="Times New Roman"/>
                <w:sz w:val="24"/>
                <w:szCs w:val="24"/>
              </w:rPr>
            </w:pPr>
            <w:r w:rsidRPr="0073460F">
              <w:rPr>
                <w:rFonts w:cs="Times New Roman"/>
                <w:sz w:val="24"/>
                <w:szCs w:val="24"/>
              </w:rPr>
              <w:t xml:space="preserve">$39,729 </w:t>
            </w:r>
          </w:p>
        </w:tc>
        <w:tc>
          <w:tcPr>
            <w:tcW w:w="835" w:type="pct"/>
            <w:tcBorders>
              <w:top w:val="single" w:sz="4" w:space="0" w:color="auto"/>
              <w:bottom w:val="single" w:sz="4" w:space="0" w:color="auto"/>
            </w:tcBorders>
            <w:shd w:val="clear" w:color="auto" w:fill="auto"/>
          </w:tcPr>
          <w:p w:rsidR="00734A08" w:rsidRPr="0073460F" w:rsidP="00734A08" w14:paraId="30328AF0" w14:textId="77777777">
            <w:pPr>
              <w:pStyle w:val="Table"/>
              <w:jc w:val="right"/>
              <w:rPr>
                <w:rFonts w:cs="Times New Roman"/>
                <w:sz w:val="24"/>
                <w:szCs w:val="24"/>
              </w:rPr>
            </w:pPr>
            <w:r w:rsidRPr="0073460F">
              <w:rPr>
                <w:rFonts w:cs="Times New Roman"/>
                <w:sz w:val="24"/>
                <w:szCs w:val="24"/>
              </w:rPr>
              <w:t xml:space="preserve">$58,942 </w:t>
            </w:r>
          </w:p>
        </w:tc>
        <w:tc>
          <w:tcPr>
            <w:tcW w:w="590" w:type="pct"/>
            <w:tcBorders>
              <w:top w:val="single" w:sz="4" w:space="0" w:color="auto"/>
              <w:bottom w:val="single" w:sz="4" w:space="0" w:color="auto"/>
            </w:tcBorders>
          </w:tcPr>
          <w:p w:rsidR="00734A08" w:rsidRPr="0073460F" w:rsidP="00734A08" w14:paraId="1E08DE6C" w14:textId="77777777">
            <w:pPr>
              <w:pStyle w:val="Table"/>
              <w:jc w:val="right"/>
              <w:rPr>
                <w:rFonts w:cs="Times New Roman"/>
                <w:color w:val="000000"/>
                <w:sz w:val="24"/>
                <w:szCs w:val="24"/>
              </w:rPr>
            </w:pPr>
            <w:r w:rsidRPr="0073460F">
              <w:rPr>
                <w:rFonts w:cs="Times New Roman"/>
                <w:sz w:val="24"/>
                <w:szCs w:val="24"/>
              </w:rPr>
              <w:t xml:space="preserve">$0 </w:t>
            </w:r>
          </w:p>
        </w:tc>
      </w:tr>
      <w:tr w14:paraId="17C6FC80" w14:textId="77777777" w:rsidTr="00AC2C59">
        <w:tblPrEx>
          <w:tblW w:w="5000" w:type="pct"/>
          <w:tblLook w:val="04A0"/>
        </w:tblPrEx>
        <w:tc>
          <w:tcPr>
            <w:tcW w:w="2012" w:type="pct"/>
            <w:tcBorders>
              <w:top w:val="single" w:sz="4" w:space="0" w:color="auto"/>
            </w:tcBorders>
            <w:shd w:val="clear" w:color="auto" w:fill="auto"/>
            <w:vAlign w:val="bottom"/>
          </w:tcPr>
          <w:p w:rsidR="009D40F8" w:rsidRPr="0073460F" w:rsidP="009D40F8" w14:paraId="05DCC871" w14:textId="77777777">
            <w:pPr>
              <w:pStyle w:val="Table"/>
              <w:rPr>
                <w:rFonts w:cs="Times New Roman"/>
                <w:sz w:val="24"/>
                <w:szCs w:val="24"/>
              </w:rPr>
            </w:pPr>
            <w:r w:rsidRPr="0073460F">
              <w:rPr>
                <w:rFonts w:cs="Times New Roman"/>
                <w:sz w:val="24"/>
                <w:szCs w:val="24"/>
              </w:rPr>
              <w:t xml:space="preserve">Revise radio ads during transition </w:t>
            </w:r>
          </w:p>
        </w:tc>
        <w:tc>
          <w:tcPr>
            <w:tcW w:w="728" w:type="pct"/>
            <w:tcBorders>
              <w:top w:val="single" w:sz="4" w:space="0" w:color="auto"/>
            </w:tcBorders>
            <w:shd w:val="clear" w:color="auto" w:fill="auto"/>
          </w:tcPr>
          <w:p w:rsidR="009D40F8" w:rsidRPr="0073460F" w:rsidP="009D40F8" w14:paraId="02024AFB" w14:textId="77777777">
            <w:pPr>
              <w:pStyle w:val="Table"/>
              <w:jc w:val="right"/>
              <w:rPr>
                <w:rFonts w:cs="Times New Roman"/>
                <w:sz w:val="24"/>
                <w:szCs w:val="24"/>
              </w:rPr>
            </w:pPr>
            <w:r w:rsidRPr="0073460F">
              <w:rPr>
                <w:rFonts w:cs="Times New Roman"/>
                <w:sz w:val="24"/>
                <w:szCs w:val="24"/>
              </w:rPr>
              <w:t xml:space="preserve">$12 </w:t>
            </w:r>
          </w:p>
        </w:tc>
        <w:tc>
          <w:tcPr>
            <w:tcW w:w="835" w:type="pct"/>
            <w:tcBorders>
              <w:top w:val="single" w:sz="4" w:space="0" w:color="auto"/>
            </w:tcBorders>
            <w:shd w:val="clear" w:color="auto" w:fill="auto"/>
          </w:tcPr>
          <w:p w:rsidR="009D40F8" w:rsidRPr="0073460F" w:rsidP="009D40F8" w14:paraId="2D032DF1" w14:textId="77777777">
            <w:pPr>
              <w:pStyle w:val="Table"/>
              <w:jc w:val="right"/>
              <w:rPr>
                <w:rFonts w:cs="Times New Roman"/>
                <w:sz w:val="24"/>
                <w:szCs w:val="24"/>
              </w:rPr>
            </w:pPr>
            <w:r w:rsidRPr="0073460F">
              <w:rPr>
                <w:rFonts w:cs="Times New Roman"/>
                <w:sz w:val="24"/>
                <w:szCs w:val="24"/>
              </w:rPr>
              <w:t xml:space="preserve">$102 </w:t>
            </w:r>
          </w:p>
        </w:tc>
        <w:tc>
          <w:tcPr>
            <w:tcW w:w="835" w:type="pct"/>
            <w:tcBorders>
              <w:top w:val="single" w:sz="4" w:space="0" w:color="auto"/>
            </w:tcBorders>
            <w:shd w:val="clear" w:color="auto" w:fill="auto"/>
          </w:tcPr>
          <w:p w:rsidR="009D40F8" w:rsidRPr="0073460F" w:rsidP="009D40F8" w14:paraId="6E063737" w14:textId="77777777">
            <w:pPr>
              <w:pStyle w:val="Table"/>
              <w:jc w:val="right"/>
              <w:rPr>
                <w:rFonts w:cs="Times New Roman"/>
                <w:sz w:val="24"/>
                <w:szCs w:val="24"/>
              </w:rPr>
            </w:pPr>
            <w:r w:rsidRPr="0073460F">
              <w:rPr>
                <w:rFonts w:cs="Times New Roman"/>
                <w:sz w:val="24"/>
                <w:szCs w:val="24"/>
              </w:rPr>
              <w:t xml:space="preserve">$193 </w:t>
            </w:r>
          </w:p>
        </w:tc>
        <w:tc>
          <w:tcPr>
            <w:tcW w:w="590" w:type="pct"/>
            <w:tcBorders>
              <w:top w:val="single" w:sz="4" w:space="0" w:color="auto"/>
            </w:tcBorders>
          </w:tcPr>
          <w:p w:rsidR="009D40F8" w:rsidRPr="0073460F" w:rsidP="009D40F8" w14:paraId="7F812074" w14:textId="77777777">
            <w:pPr>
              <w:pStyle w:val="Table"/>
              <w:jc w:val="right"/>
              <w:rPr>
                <w:rFonts w:cs="Times New Roman"/>
                <w:sz w:val="24"/>
                <w:szCs w:val="24"/>
              </w:rPr>
            </w:pPr>
            <w:r w:rsidRPr="0073460F">
              <w:rPr>
                <w:rFonts w:cs="Times New Roman"/>
                <w:sz w:val="24"/>
                <w:szCs w:val="24"/>
              </w:rPr>
              <w:t xml:space="preserve">$0 </w:t>
            </w:r>
          </w:p>
        </w:tc>
      </w:tr>
      <w:tr w14:paraId="3B2E6D25" w14:textId="77777777" w:rsidTr="00AC2C59">
        <w:tblPrEx>
          <w:tblW w:w="5000" w:type="pct"/>
          <w:tblLook w:val="04A0"/>
        </w:tblPrEx>
        <w:tc>
          <w:tcPr>
            <w:tcW w:w="2012" w:type="pct"/>
            <w:tcBorders>
              <w:top w:val="single" w:sz="4" w:space="0" w:color="auto"/>
            </w:tcBorders>
            <w:shd w:val="clear" w:color="auto" w:fill="auto"/>
            <w:vAlign w:val="bottom"/>
          </w:tcPr>
          <w:p w:rsidR="00D96FAE" w:rsidRPr="00481D2B" w:rsidP="009D40F8" w14:paraId="2160153F" w14:textId="66F047CD">
            <w:pPr>
              <w:pStyle w:val="Table"/>
              <w:rPr>
                <w:rFonts w:cs="Times New Roman"/>
                <w:sz w:val="24"/>
                <w:szCs w:val="24"/>
              </w:rPr>
            </w:pPr>
            <w:r w:rsidRPr="00481D2B">
              <w:rPr>
                <w:sz w:val="24"/>
                <w:szCs w:val="24"/>
              </w:rPr>
              <w:t>Opportunity Cost Associated with Potential Change in Allocation of Time to the Major Statement</w:t>
            </w:r>
          </w:p>
        </w:tc>
        <w:tc>
          <w:tcPr>
            <w:tcW w:w="728" w:type="pct"/>
            <w:tcBorders>
              <w:top w:val="single" w:sz="4" w:space="0" w:color="auto"/>
            </w:tcBorders>
            <w:shd w:val="clear" w:color="auto" w:fill="auto"/>
          </w:tcPr>
          <w:p w:rsidR="00D96FAE" w:rsidRPr="0073460F" w:rsidP="009D40F8" w14:paraId="7E1BC549" w14:textId="75114828">
            <w:pPr>
              <w:pStyle w:val="Table"/>
              <w:jc w:val="right"/>
              <w:rPr>
                <w:rFonts w:cs="Times New Roman"/>
                <w:sz w:val="24"/>
                <w:szCs w:val="24"/>
              </w:rPr>
            </w:pPr>
            <w:r>
              <w:rPr>
                <w:rFonts w:cs="Times New Roman"/>
                <w:sz w:val="24"/>
                <w:szCs w:val="24"/>
              </w:rPr>
              <w:t>$11,744</w:t>
            </w:r>
          </w:p>
        </w:tc>
        <w:tc>
          <w:tcPr>
            <w:tcW w:w="835" w:type="pct"/>
            <w:tcBorders>
              <w:top w:val="single" w:sz="4" w:space="0" w:color="auto"/>
            </w:tcBorders>
            <w:shd w:val="clear" w:color="auto" w:fill="auto"/>
          </w:tcPr>
          <w:p w:rsidR="00D96FAE" w:rsidRPr="0073460F" w:rsidP="009D40F8" w14:paraId="0A6C7297" w14:textId="7636AB26">
            <w:pPr>
              <w:pStyle w:val="Table"/>
              <w:jc w:val="right"/>
              <w:rPr>
                <w:rFonts w:cs="Times New Roman"/>
                <w:sz w:val="24"/>
                <w:szCs w:val="24"/>
              </w:rPr>
            </w:pPr>
            <w:r>
              <w:rPr>
                <w:rFonts w:cs="Times New Roman"/>
                <w:sz w:val="24"/>
                <w:szCs w:val="24"/>
              </w:rPr>
              <w:t>$25,249</w:t>
            </w:r>
          </w:p>
        </w:tc>
        <w:tc>
          <w:tcPr>
            <w:tcW w:w="835" w:type="pct"/>
            <w:tcBorders>
              <w:top w:val="single" w:sz="4" w:space="0" w:color="auto"/>
            </w:tcBorders>
            <w:shd w:val="clear" w:color="auto" w:fill="auto"/>
          </w:tcPr>
          <w:p w:rsidR="00D96FAE" w:rsidRPr="0073460F" w:rsidP="009D40F8" w14:paraId="7D74C213" w14:textId="483833B3">
            <w:pPr>
              <w:pStyle w:val="Table"/>
              <w:jc w:val="right"/>
              <w:rPr>
                <w:rFonts w:cs="Times New Roman"/>
                <w:sz w:val="24"/>
                <w:szCs w:val="24"/>
              </w:rPr>
            </w:pPr>
            <w:r>
              <w:rPr>
                <w:rFonts w:cs="Times New Roman"/>
                <w:sz w:val="24"/>
                <w:szCs w:val="24"/>
              </w:rPr>
              <w:t>$38,754</w:t>
            </w:r>
          </w:p>
        </w:tc>
        <w:tc>
          <w:tcPr>
            <w:tcW w:w="590" w:type="pct"/>
            <w:tcBorders>
              <w:top w:val="single" w:sz="4" w:space="0" w:color="auto"/>
            </w:tcBorders>
          </w:tcPr>
          <w:p w:rsidR="00D96FAE" w:rsidRPr="0073460F" w:rsidP="009D40F8" w14:paraId="03464E17" w14:textId="7B58701D">
            <w:pPr>
              <w:pStyle w:val="Table"/>
              <w:jc w:val="right"/>
              <w:rPr>
                <w:rFonts w:cs="Times New Roman"/>
                <w:sz w:val="24"/>
                <w:szCs w:val="24"/>
              </w:rPr>
            </w:pPr>
            <w:r>
              <w:rPr>
                <w:rFonts w:cs="Times New Roman"/>
                <w:sz w:val="24"/>
                <w:szCs w:val="24"/>
              </w:rPr>
              <w:t>$25,249</w:t>
            </w:r>
          </w:p>
        </w:tc>
      </w:tr>
      <w:tr w14:paraId="4FF579B3" w14:textId="77777777" w:rsidTr="00AC2C59">
        <w:tblPrEx>
          <w:tblW w:w="5000" w:type="pct"/>
          <w:tblLook w:val="04A0"/>
        </w:tblPrEx>
        <w:tc>
          <w:tcPr>
            <w:tcW w:w="2012" w:type="pct"/>
            <w:tcBorders>
              <w:top w:val="nil"/>
            </w:tcBorders>
            <w:shd w:val="clear" w:color="auto" w:fill="auto"/>
            <w:vAlign w:val="bottom"/>
          </w:tcPr>
          <w:p w:rsidR="00D619EF" w:rsidRPr="0073460F" w:rsidP="00D619EF" w14:paraId="47D185CE" w14:textId="77777777">
            <w:pPr>
              <w:pStyle w:val="Table"/>
              <w:rPr>
                <w:rFonts w:cs="Times New Roman"/>
                <w:sz w:val="24"/>
                <w:szCs w:val="24"/>
              </w:rPr>
            </w:pPr>
            <w:r w:rsidRPr="0073460F">
              <w:rPr>
                <w:rFonts w:cs="Times New Roman"/>
                <w:sz w:val="24"/>
                <w:szCs w:val="24"/>
              </w:rPr>
              <w:t>Ensure ads meet the standards of this final rule</w:t>
            </w:r>
          </w:p>
        </w:tc>
        <w:tc>
          <w:tcPr>
            <w:tcW w:w="728" w:type="pct"/>
            <w:tcBorders>
              <w:top w:val="nil"/>
            </w:tcBorders>
            <w:shd w:val="clear" w:color="auto" w:fill="auto"/>
          </w:tcPr>
          <w:p w:rsidR="00D619EF" w:rsidRPr="0073460F" w:rsidP="00D619EF" w14:paraId="4C06F85E" w14:textId="77777777">
            <w:pPr>
              <w:pStyle w:val="Table"/>
              <w:jc w:val="right"/>
              <w:rPr>
                <w:rFonts w:cs="Times New Roman"/>
                <w:sz w:val="24"/>
                <w:szCs w:val="24"/>
              </w:rPr>
            </w:pPr>
            <w:r w:rsidRPr="0073460F">
              <w:rPr>
                <w:rFonts w:cs="Times New Roman"/>
                <w:sz w:val="24"/>
                <w:szCs w:val="24"/>
              </w:rPr>
              <w:t xml:space="preserve">$0 </w:t>
            </w:r>
          </w:p>
        </w:tc>
        <w:tc>
          <w:tcPr>
            <w:tcW w:w="835" w:type="pct"/>
            <w:tcBorders>
              <w:top w:val="nil"/>
            </w:tcBorders>
            <w:shd w:val="clear" w:color="auto" w:fill="auto"/>
          </w:tcPr>
          <w:p w:rsidR="00D619EF" w:rsidRPr="0073460F" w:rsidP="00D619EF" w14:paraId="42730165" w14:textId="77777777">
            <w:pPr>
              <w:pStyle w:val="Table"/>
              <w:jc w:val="right"/>
              <w:rPr>
                <w:rFonts w:cs="Times New Roman"/>
                <w:sz w:val="24"/>
                <w:szCs w:val="24"/>
              </w:rPr>
            </w:pPr>
            <w:r w:rsidRPr="0073460F">
              <w:rPr>
                <w:rFonts w:cs="Times New Roman"/>
                <w:sz w:val="24"/>
                <w:szCs w:val="24"/>
              </w:rPr>
              <w:t xml:space="preserve">$0 </w:t>
            </w:r>
          </w:p>
        </w:tc>
        <w:tc>
          <w:tcPr>
            <w:tcW w:w="835" w:type="pct"/>
            <w:tcBorders>
              <w:top w:val="nil"/>
            </w:tcBorders>
            <w:shd w:val="clear" w:color="auto" w:fill="auto"/>
          </w:tcPr>
          <w:p w:rsidR="00D619EF" w:rsidRPr="0073460F" w:rsidP="00D619EF" w14:paraId="510951F6" w14:textId="77777777">
            <w:pPr>
              <w:pStyle w:val="Table"/>
              <w:jc w:val="right"/>
              <w:rPr>
                <w:rFonts w:cs="Times New Roman"/>
                <w:sz w:val="24"/>
                <w:szCs w:val="24"/>
              </w:rPr>
            </w:pPr>
            <w:r w:rsidRPr="0073460F">
              <w:rPr>
                <w:rFonts w:cs="Times New Roman"/>
                <w:sz w:val="24"/>
                <w:szCs w:val="24"/>
              </w:rPr>
              <w:t xml:space="preserve">$0 </w:t>
            </w:r>
          </w:p>
        </w:tc>
        <w:tc>
          <w:tcPr>
            <w:tcW w:w="590" w:type="pct"/>
            <w:tcBorders>
              <w:top w:val="nil"/>
            </w:tcBorders>
          </w:tcPr>
          <w:p w:rsidR="00D619EF" w:rsidRPr="0073460F" w:rsidP="00D619EF" w14:paraId="6D9A3523" w14:textId="77777777">
            <w:pPr>
              <w:pStyle w:val="Table"/>
              <w:jc w:val="right"/>
              <w:rPr>
                <w:rFonts w:cs="Times New Roman"/>
                <w:sz w:val="24"/>
                <w:szCs w:val="24"/>
              </w:rPr>
            </w:pPr>
            <w:r w:rsidRPr="0073460F">
              <w:rPr>
                <w:rFonts w:cs="Times New Roman"/>
                <w:sz w:val="24"/>
                <w:szCs w:val="24"/>
              </w:rPr>
              <w:t>$</w:t>
            </w:r>
            <w:r w:rsidRPr="0073460F" w:rsidR="006E1119">
              <w:rPr>
                <w:rFonts w:cs="Times New Roman"/>
                <w:sz w:val="24"/>
                <w:szCs w:val="24"/>
              </w:rPr>
              <w:t>338</w:t>
            </w:r>
            <w:r w:rsidRPr="0073460F">
              <w:rPr>
                <w:rFonts w:cs="Times New Roman"/>
                <w:sz w:val="24"/>
                <w:szCs w:val="24"/>
              </w:rPr>
              <w:t xml:space="preserve"> </w:t>
            </w:r>
          </w:p>
        </w:tc>
      </w:tr>
      <w:tr w14:paraId="44182961" w14:textId="77777777" w:rsidTr="00AC2C59">
        <w:tblPrEx>
          <w:tblW w:w="5000" w:type="pct"/>
          <w:tblLook w:val="04A0"/>
        </w:tblPrEx>
        <w:tc>
          <w:tcPr>
            <w:tcW w:w="2012" w:type="pct"/>
            <w:vAlign w:val="bottom"/>
          </w:tcPr>
          <w:p w:rsidR="009D40F8" w:rsidRPr="0073460F" w:rsidP="009D40F8" w14:paraId="174A96C8" w14:textId="77777777">
            <w:pPr>
              <w:pStyle w:val="Table"/>
              <w:rPr>
                <w:rFonts w:cs="Times New Roman"/>
                <w:b/>
                <w:sz w:val="24"/>
                <w:szCs w:val="24"/>
              </w:rPr>
            </w:pPr>
            <w:r w:rsidRPr="0073460F">
              <w:rPr>
                <w:rFonts w:cs="Times New Roman"/>
                <w:b/>
                <w:sz w:val="24"/>
                <w:szCs w:val="24"/>
              </w:rPr>
              <w:t>Total costs</w:t>
            </w:r>
          </w:p>
        </w:tc>
        <w:tc>
          <w:tcPr>
            <w:tcW w:w="728" w:type="pct"/>
          </w:tcPr>
          <w:p w:rsidR="009D40F8" w:rsidRPr="0073460F" w:rsidP="009D40F8" w14:paraId="23872676" w14:textId="3E51F9F7">
            <w:pPr>
              <w:pStyle w:val="Table"/>
              <w:jc w:val="right"/>
              <w:rPr>
                <w:rFonts w:cs="Times New Roman"/>
                <w:b/>
                <w:sz w:val="24"/>
                <w:szCs w:val="24"/>
              </w:rPr>
            </w:pPr>
            <w:r w:rsidRPr="0073460F">
              <w:rPr>
                <w:rFonts w:cs="Times New Roman"/>
                <w:sz w:val="24"/>
                <w:szCs w:val="24"/>
              </w:rPr>
              <w:t>$</w:t>
            </w:r>
            <w:r w:rsidR="004E1343">
              <w:rPr>
                <w:rFonts w:cs="Times New Roman"/>
                <w:sz w:val="24"/>
                <w:szCs w:val="24"/>
              </w:rPr>
              <w:t>33,418</w:t>
            </w:r>
            <w:r w:rsidRPr="0073460F">
              <w:rPr>
                <w:rFonts w:cs="Times New Roman"/>
                <w:sz w:val="24"/>
                <w:szCs w:val="24"/>
              </w:rPr>
              <w:t xml:space="preserve"> </w:t>
            </w:r>
          </w:p>
        </w:tc>
        <w:tc>
          <w:tcPr>
            <w:tcW w:w="835" w:type="pct"/>
          </w:tcPr>
          <w:p w:rsidR="009D40F8" w:rsidRPr="0073460F" w:rsidP="009D40F8" w14:paraId="12DB525D" w14:textId="69EF562A">
            <w:pPr>
              <w:pStyle w:val="Table"/>
              <w:jc w:val="right"/>
              <w:rPr>
                <w:rFonts w:cs="Times New Roman"/>
                <w:b/>
                <w:sz w:val="24"/>
                <w:szCs w:val="24"/>
              </w:rPr>
            </w:pPr>
            <w:r w:rsidRPr="0073460F">
              <w:rPr>
                <w:rFonts w:cs="Times New Roman"/>
                <w:sz w:val="24"/>
                <w:szCs w:val="24"/>
              </w:rPr>
              <w:t>$</w:t>
            </w:r>
            <w:r w:rsidR="004E1343">
              <w:rPr>
                <w:rFonts w:cs="Times New Roman"/>
                <w:sz w:val="24"/>
                <w:szCs w:val="24"/>
              </w:rPr>
              <w:t>66,904</w:t>
            </w:r>
            <w:r w:rsidRPr="0073460F">
              <w:rPr>
                <w:rFonts w:cs="Times New Roman"/>
                <w:sz w:val="24"/>
                <w:szCs w:val="24"/>
              </w:rPr>
              <w:t xml:space="preserve"> </w:t>
            </w:r>
          </w:p>
        </w:tc>
        <w:tc>
          <w:tcPr>
            <w:tcW w:w="835" w:type="pct"/>
          </w:tcPr>
          <w:p w:rsidR="009D40F8" w:rsidRPr="0073460F" w:rsidP="009D40F8" w14:paraId="02F376EE" w14:textId="1DC97681">
            <w:pPr>
              <w:pStyle w:val="Table"/>
              <w:jc w:val="right"/>
              <w:rPr>
                <w:rFonts w:cs="Times New Roman"/>
                <w:b/>
                <w:sz w:val="24"/>
                <w:szCs w:val="24"/>
              </w:rPr>
            </w:pPr>
            <w:r w:rsidRPr="0073460F">
              <w:rPr>
                <w:rFonts w:cs="Times New Roman"/>
                <w:sz w:val="24"/>
                <w:szCs w:val="24"/>
              </w:rPr>
              <w:t>$</w:t>
            </w:r>
            <w:r w:rsidR="00866E1E">
              <w:rPr>
                <w:rFonts w:cs="Times New Roman"/>
                <w:sz w:val="24"/>
                <w:szCs w:val="24"/>
              </w:rPr>
              <w:t>100,389</w:t>
            </w:r>
            <w:r w:rsidRPr="0073460F">
              <w:rPr>
                <w:rFonts w:cs="Times New Roman"/>
                <w:sz w:val="24"/>
                <w:szCs w:val="24"/>
              </w:rPr>
              <w:t xml:space="preserve"> </w:t>
            </w:r>
          </w:p>
        </w:tc>
        <w:tc>
          <w:tcPr>
            <w:tcW w:w="590" w:type="pct"/>
          </w:tcPr>
          <w:p w:rsidR="009D40F8" w:rsidRPr="0073460F" w:rsidP="009D40F8" w14:paraId="51264454" w14:textId="54D40642">
            <w:pPr>
              <w:pStyle w:val="Table"/>
              <w:jc w:val="right"/>
              <w:rPr>
                <w:rFonts w:cs="Times New Roman"/>
                <w:b/>
                <w:color w:val="000000"/>
                <w:sz w:val="24"/>
                <w:szCs w:val="24"/>
              </w:rPr>
            </w:pPr>
            <w:r w:rsidRPr="0073460F">
              <w:rPr>
                <w:rFonts w:cs="Times New Roman"/>
                <w:sz w:val="24"/>
                <w:szCs w:val="24"/>
              </w:rPr>
              <w:t>$</w:t>
            </w:r>
            <w:r w:rsidR="00866E1E">
              <w:rPr>
                <w:rFonts w:cs="Times New Roman"/>
                <w:sz w:val="24"/>
                <w:szCs w:val="24"/>
              </w:rPr>
              <w:t>25,586</w:t>
            </w:r>
            <w:r w:rsidRPr="0073460F">
              <w:rPr>
                <w:rFonts w:cs="Times New Roman"/>
                <w:sz w:val="24"/>
                <w:szCs w:val="24"/>
              </w:rPr>
              <w:t xml:space="preserve"> </w:t>
            </w:r>
          </w:p>
        </w:tc>
      </w:tr>
    </w:tbl>
    <w:p w:rsidR="008B7337" w:rsidRPr="0073460F" w:rsidP="00E1271F" w14:paraId="6DF83711" w14:textId="77777777">
      <w:pPr>
        <w:spacing w:line="360" w:lineRule="auto"/>
        <w:ind w:firstLine="0"/>
        <w:rPr>
          <w:rFonts w:cs="Times New Roman"/>
        </w:rPr>
      </w:pPr>
      <w:r w:rsidRPr="0073460F">
        <w:rPr>
          <w:rFonts w:cs="Times New Roman"/>
        </w:rPr>
        <w:t>Note:  Medium estimates are calculated as the midpoint of the low and high estimates.</w:t>
      </w:r>
    </w:p>
    <w:p w:rsidR="001A77F2" w:rsidRPr="0073460F" w:rsidP="00E1271F" w14:paraId="6665764B" w14:textId="77777777">
      <w:pPr>
        <w:spacing w:line="360" w:lineRule="auto"/>
        <w:rPr>
          <w:rFonts w:cs="Times New Roman"/>
        </w:rPr>
      </w:pPr>
    </w:p>
    <w:p w:rsidR="00084806" w:rsidRPr="0073460F" w:rsidP="00F07CC5" w14:paraId="5D780378" w14:textId="5E52CF48">
      <w:pPr>
        <w:pStyle w:val="TableTitle"/>
        <w:rPr>
          <w:rFonts w:ascii="Times New Roman" w:hAnsi="Times New Roman" w:cs="Times New Roman"/>
          <w:sz w:val="24"/>
          <w:szCs w:val="24"/>
        </w:rPr>
      </w:pPr>
      <w:bookmarkStart w:id="67" w:name="_Ref515973632"/>
      <w:r w:rsidRPr="0073460F">
        <w:rPr>
          <w:rFonts w:ascii="Times New Roman" w:hAnsi="Times New Roman" w:cs="Times New Roman"/>
          <w:sz w:val="24"/>
          <w:szCs w:val="24"/>
        </w:rPr>
        <w:t>Table</w:t>
      </w:r>
      <w:r w:rsidRPr="0073460F" w:rsidR="001A77F2">
        <w:rPr>
          <w:rFonts w:ascii="Times New Roman" w:hAnsi="Times New Roman" w:cs="Times New Roman"/>
          <w:sz w:val="24"/>
          <w:szCs w:val="24"/>
        </w:rPr>
        <w:t xml:space="preserve"> </w:t>
      </w:r>
      <w:r w:rsidRPr="0073460F" w:rsidR="0017483B">
        <w:rPr>
          <w:rFonts w:ascii="Times New Roman" w:hAnsi="Times New Roman" w:cs="Times New Roman"/>
          <w:sz w:val="24"/>
          <w:szCs w:val="24"/>
        </w:rPr>
        <w:fldChar w:fldCharType="begin"/>
      </w:r>
      <w:r w:rsidRPr="0073460F" w:rsidR="0017483B">
        <w:rPr>
          <w:rFonts w:ascii="Times New Roman" w:hAnsi="Times New Roman" w:cs="Times New Roman"/>
          <w:sz w:val="24"/>
          <w:szCs w:val="24"/>
        </w:rPr>
        <w:instrText xml:space="preserve"> SEQ Table \* ARABIC </w:instrText>
      </w:r>
      <w:r w:rsidRPr="0073460F"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10</w:t>
      </w:r>
      <w:r w:rsidRPr="0073460F" w:rsidR="0017483B">
        <w:rPr>
          <w:rFonts w:ascii="Times New Roman" w:hAnsi="Times New Roman" w:cs="Times New Roman"/>
          <w:sz w:val="24"/>
          <w:szCs w:val="24"/>
        </w:rPr>
        <w:fldChar w:fldCharType="end"/>
      </w:r>
      <w:bookmarkEnd w:id="67"/>
      <w:r w:rsidRPr="0073460F">
        <w:rPr>
          <w:rFonts w:ascii="Times New Roman" w:hAnsi="Times New Roman" w:cs="Times New Roman"/>
          <w:sz w:val="24"/>
          <w:szCs w:val="24"/>
        </w:rPr>
        <w:t>:  Present and Annualized Value of Total Costs Over a 10-Year Time Horizon</w:t>
      </w:r>
      <w:r w:rsidRPr="0073460F" w:rsidR="00EA5EC5">
        <w:rPr>
          <w:rFonts w:ascii="Times New Roman" w:hAnsi="Times New Roman" w:cs="Times New Roman"/>
          <w:sz w:val="24"/>
          <w:szCs w:val="24"/>
        </w:rPr>
        <w:t xml:space="preserve"> (</w:t>
      </w:r>
      <w:r w:rsidRPr="0073460F" w:rsidR="001417D3">
        <w:rPr>
          <w:rFonts w:ascii="Times New Roman" w:hAnsi="Times New Roman" w:cs="Times New Roman"/>
          <w:sz w:val="24"/>
          <w:szCs w:val="24"/>
        </w:rPr>
        <w:t xml:space="preserve">$ </w:t>
      </w:r>
      <w:r w:rsidRPr="0073460F">
        <w:rPr>
          <w:rFonts w:ascii="Times New Roman" w:hAnsi="Times New Roman" w:cs="Times New Roman"/>
          <w:sz w:val="24"/>
          <w:szCs w:val="24"/>
        </w:rPr>
        <w:t>Millions)</w:t>
      </w:r>
    </w:p>
    <w:tbl>
      <w:tblPr>
        <w:tblStyle w:val="TableGrid"/>
        <w:tblW w:w="0" w:type="auto"/>
        <w:tblLook w:val="04A0"/>
      </w:tblPr>
      <w:tblGrid>
        <w:gridCol w:w="1956"/>
        <w:gridCol w:w="1196"/>
        <w:gridCol w:w="1196"/>
        <w:gridCol w:w="1236"/>
        <w:gridCol w:w="1196"/>
        <w:gridCol w:w="1196"/>
        <w:gridCol w:w="1236"/>
      </w:tblGrid>
      <w:tr w14:paraId="119BB064" w14:textId="77777777" w:rsidTr="006E2B35">
        <w:tblPrEx>
          <w:tblW w:w="0" w:type="auto"/>
          <w:tblLook w:val="04A0"/>
        </w:tblPrEx>
        <w:tc>
          <w:tcPr>
            <w:tcW w:w="0" w:type="auto"/>
            <w:tcBorders>
              <w:bottom w:val="single" w:sz="4" w:space="0" w:color="auto"/>
            </w:tcBorders>
          </w:tcPr>
          <w:p w:rsidR="00FD26B6" w:rsidRPr="0073460F" w:rsidP="00F07CC5" w14:paraId="602A05D5" w14:textId="77777777">
            <w:pPr>
              <w:pStyle w:val="Table"/>
              <w:rPr>
                <w:rFonts w:cs="Times New Roman"/>
                <w:sz w:val="24"/>
                <w:szCs w:val="24"/>
              </w:rPr>
            </w:pPr>
          </w:p>
        </w:tc>
        <w:tc>
          <w:tcPr>
            <w:tcW w:w="0" w:type="auto"/>
            <w:tcBorders>
              <w:bottom w:val="single" w:sz="4" w:space="0" w:color="auto"/>
            </w:tcBorders>
            <w:vAlign w:val="bottom"/>
          </w:tcPr>
          <w:p w:rsidR="00FD26B6" w:rsidRPr="0073460F" w:rsidP="00F07CC5" w14:paraId="472EA428" w14:textId="77777777">
            <w:pPr>
              <w:pStyle w:val="Table"/>
              <w:jc w:val="center"/>
              <w:rPr>
                <w:rFonts w:cs="Times New Roman"/>
                <w:sz w:val="24"/>
                <w:szCs w:val="24"/>
              </w:rPr>
            </w:pPr>
            <w:r w:rsidRPr="0073460F">
              <w:rPr>
                <w:rFonts w:cs="Times New Roman"/>
                <w:sz w:val="24"/>
                <w:szCs w:val="24"/>
              </w:rPr>
              <w:t>7% (Low)</w:t>
            </w:r>
          </w:p>
        </w:tc>
        <w:tc>
          <w:tcPr>
            <w:tcW w:w="0" w:type="auto"/>
            <w:tcBorders>
              <w:bottom w:val="single" w:sz="4" w:space="0" w:color="auto"/>
            </w:tcBorders>
            <w:vAlign w:val="bottom"/>
          </w:tcPr>
          <w:p w:rsidR="00FD26B6" w:rsidRPr="0073460F" w:rsidP="00F07CC5" w14:paraId="635C5BF6" w14:textId="77777777">
            <w:pPr>
              <w:pStyle w:val="Table"/>
              <w:jc w:val="center"/>
              <w:rPr>
                <w:rFonts w:cs="Times New Roman"/>
                <w:sz w:val="24"/>
                <w:szCs w:val="24"/>
              </w:rPr>
            </w:pPr>
            <w:r w:rsidRPr="0073460F">
              <w:rPr>
                <w:rFonts w:cs="Times New Roman"/>
                <w:sz w:val="24"/>
                <w:szCs w:val="24"/>
              </w:rPr>
              <w:t>7% (Med)</w:t>
            </w:r>
          </w:p>
        </w:tc>
        <w:tc>
          <w:tcPr>
            <w:tcW w:w="0" w:type="auto"/>
            <w:tcBorders>
              <w:bottom w:val="single" w:sz="4" w:space="0" w:color="auto"/>
            </w:tcBorders>
            <w:vAlign w:val="bottom"/>
          </w:tcPr>
          <w:p w:rsidR="00FD26B6" w:rsidRPr="0073460F" w:rsidP="00F07CC5" w14:paraId="6940C681" w14:textId="77777777">
            <w:pPr>
              <w:pStyle w:val="Table"/>
              <w:jc w:val="center"/>
              <w:rPr>
                <w:rFonts w:cs="Times New Roman"/>
                <w:sz w:val="24"/>
                <w:szCs w:val="24"/>
              </w:rPr>
            </w:pPr>
            <w:r w:rsidRPr="0073460F">
              <w:rPr>
                <w:rFonts w:cs="Times New Roman"/>
                <w:sz w:val="24"/>
                <w:szCs w:val="24"/>
              </w:rPr>
              <w:t>7% (High)</w:t>
            </w:r>
          </w:p>
        </w:tc>
        <w:tc>
          <w:tcPr>
            <w:tcW w:w="0" w:type="auto"/>
            <w:tcBorders>
              <w:bottom w:val="single" w:sz="4" w:space="0" w:color="auto"/>
            </w:tcBorders>
            <w:vAlign w:val="bottom"/>
          </w:tcPr>
          <w:p w:rsidR="00FD26B6" w:rsidRPr="0073460F" w:rsidP="00F07CC5" w14:paraId="750C3068" w14:textId="77777777">
            <w:pPr>
              <w:pStyle w:val="Table"/>
              <w:jc w:val="center"/>
              <w:rPr>
                <w:rFonts w:cs="Times New Roman"/>
                <w:sz w:val="24"/>
                <w:szCs w:val="24"/>
              </w:rPr>
            </w:pPr>
            <w:r w:rsidRPr="0073460F">
              <w:rPr>
                <w:rFonts w:cs="Times New Roman"/>
                <w:sz w:val="24"/>
                <w:szCs w:val="24"/>
              </w:rPr>
              <w:t>3% (Low)</w:t>
            </w:r>
          </w:p>
        </w:tc>
        <w:tc>
          <w:tcPr>
            <w:tcW w:w="0" w:type="auto"/>
            <w:tcBorders>
              <w:bottom w:val="single" w:sz="4" w:space="0" w:color="auto"/>
            </w:tcBorders>
            <w:vAlign w:val="bottom"/>
          </w:tcPr>
          <w:p w:rsidR="00FD26B6" w:rsidRPr="0073460F" w:rsidP="00F07CC5" w14:paraId="6FA9F50C" w14:textId="77777777">
            <w:pPr>
              <w:pStyle w:val="Table"/>
              <w:jc w:val="center"/>
              <w:rPr>
                <w:rFonts w:cs="Times New Roman"/>
                <w:sz w:val="24"/>
                <w:szCs w:val="24"/>
              </w:rPr>
            </w:pPr>
            <w:r w:rsidRPr="0073460F">
              <w:rPr>
                <w:rFonts w:cs="Times New Roman"/>
                <w:sz w:val="24"/>
                <w:szCs w:val="24"/>
              </w:rPr>
              <w:t>3% (Med)</w:t>
            </w:r>
          </w:p>
        </w:tc>
        <w:tc>
          <w:tcPr>
            <w:tcW w:w="0" w:type="auto"/>
            <w:tcBorders>
              <w:bottom w:val="single" w:sz="4" w:space="0" w:color="auto"/>
            </w:tcBorders>
            <w:vAlign w:val="bottom"/>
          </w:tcPr>
          <w:p w:rsidR="00FD26B6" w:rsidRPr="0073460F" w:rsidP="00F07CC5" w14:paraId="662AC385" w14:textId="77777777">
            <w:pPr>
              <w:pStyle w:val="Table"/>
              <w:jc w:val="center"/>
              <w:rPr>
                <w:rFonts w:cs="Times New Roman"/>
                <w:sz w:val="24"/>
                <w:szCs w:val="24"/>
              </w:rPr>
            </w:pPr>
            <w:r w:rsidRPr="0073460F">
              <w:rPr>
                <w:rFonts w:cs="Times New Roman"/>
                <w:sz w:val="24"/>
                <w:szCs w:val="24"/>
              </w:rPr>
              <w:t>3% (High)</w:t>
            </w:r>
          </w:p>
        </w:tc>
      </w:tr>
      <w:tr w14:paraId="5F92123B" w14:textId="77777777" w:rsidTr="006E2B35">
        <w:tblPrEx>
          <w:tblW w:w="0" w:type="auto"/>
          <w:tblLook w:val="04A0"/>
        </w:tblPrEx>
        <w:tc>
          <w:tcPr>
            <w:tcW w:w="0" w:type="auto"/>
            <w:tcBorders>
              <w:bottom w:val="nil"/>
            </w:tcBorders>
            <w:shd w:val="clear" w:color="auto" w:fill="auto"/>
          </w:tcPr>
          <w:p w:rsidR="005C0231" w:rsidRPr="0073460F" w:rsidP="005C0231" w14:paraId="1CCAB576" w14:textId="77777777">
            <w:pPr>
              <w:pStyle w:val="Table"/>
              <w:rPr>
                <w:rFonts w:cs="Times New Roman"/>
                <w:sz w:val="24"/>
                <w:szCs w:val="24"/>
              </w:rPr>
            </w:pPr>
            <w:r w:rsidRPr="0073460F">
              <w:rPr>
                <w:rFonts w:cs="Times New Roman"/>
                <w:sz w:val="24"/>
                <w:szCs w:val="24"/>
              </w:rPr>
              <w:t xml:space="preserve">Present Value </w:t>
            </w:r>
          </w:p>
        </w:tc>
        <w:tc>
          <w:tcPr>
            <w:tcW w:w="0" w:type="auto"/>
            <w:tcBorders>
              <w:bottom w:val="nil"/>
            </w:tcBorders>
            <w:shd w:val="clear" w:color="auto" w:fill="auto"/>
          </w:tcPr>
          <w:p w:rsidR="005C0231" w:rsidRPr="0073460F" w:rsidP="005C0231" w14:paraId="27A02E22" w14:textId="6500F22F">
            <w:pPr>
              <w:pStyle w:val="Table"/>
              <w:jc w:val="right"/>
              <w:rPr>
                <w:rFonts w:cs="Times New Roman"/>
                <w:sz w:val="24"/>
                <w:szCs w:val="24"/>
              </w:rPr>
            </w:pPr>
            <w:r w:rsidRPr="0073460F">
              <w:rPr>
                <w:rFonts w:cs="Times New Roman"/>
                <w:sz w:val="24"/>
                <w:szCs w:val="24"/>
              </w:rPr>
              <w:t>$</w:t>
            </w:r>
            <w:r w:rsidR="0038138F">
              <w:rPr>
                <w:rFonts w:cs="Times New Roman"/>
                <w:sz w:val="24"/>
                <w:szCs w:val="24"/>
              </w:rPr>
              <w:t>104.79</w:t>
            </w:r>
            <w:r w:rsidRPr="0073460F">
              <w:rPr>
                <w:rFonts w:cs="Times New Roman"/>
                <w:sz w:val="24"/>
                <w:szCs w:val="24"/>
              </w:rPr>
              <w:t xml:space="preserve"> </w:t>
            </w:r>
          </w:p>
        </w:tc>
        <w:tc>
          <w:tcPr>
            <w:tcW w:w="0" w:type="auto"/>
            <w:tcBorders>
              <w:bottom w:val="nil"/>
            </w:tcBorders>
            <w:shd w:val="clear" w:color="auto" w:fill="auto"/>
          </w:tcPr>
          <w:p w:rsidR="005C0231" w:rsidRPr="0073460F" w:rsidP="005C0231" w14:paraId="4716A604" w14:textId="74F729AD">
            <w:pPr>
              <w:pStyle w:val="Table"/>
              <w:jc w:val="right"/>
              <w:rPr>
                <w:rFonts w:cs="Times New Roman"/>
                <w:sz w:val="24"/>
                <w:szCs w:val="24"/>
              </w:rPr>
            </w:pPr>
            <w:r w:rsidRPr="0073460F">
              <w:rPr>
                <w:rFonts w:cs="Times New Roman"/>
                <w:sz w:val="24"/>
                <w:szCs w:val="24"/>
              </w:rPr>
              <w:t>$</w:t>
            </w:r>
            <w:r w:rsidR="00086A73">
              <w:rPr>
                <w:rFonts w:cs="Times New Roman"/>
                <w:sz w:val="24"/>
                <w:szCs w:val="24"/>
              </w:rPr>
              <w:t>218.32</w:t>
            </w:r>
            <w:r w:rsidRPr="0073460F">
              <w:rPr>
                <w:rFonts w:cs="Times New Roman"/>
                <w:sz w:val="24"/>
                <w:szCs w:val="24"/>
              </w:rPr>
              <w:t xml:space="preserve"> </w:t>
            </w:r>
          </w:p>
        </w:tc>
        <w:tc>
          <w:tcPr>
            <w:tcW w:w="0" w:type="auto"/>
            <w:tcBorders>
              <w:bottom w:val="nil"/>
            </w:tcBorders>
            <w:shd w:val="clear" w:color="auto" w:fill="auto"/>
          </w:tcPr>
          <w:p w:rsidR="005C0231" w:rsidRPr="0073460F" w:rsidP="005C0231" w14:paraId="4AEBD539" w14:textId="4906C011">
            <w:pPr>
              <w:pStyle w:val="Table"/>
              <w:jc w:val="right"/>
              <w:rPr>
                <w:rFonts w:cs="Times New Roman"/>
                <w:sz w:val="24"/>
                <w:szCs w:val="24"/>
              </w:rPr>
            </w:pPr>
            <w:r w:rsidRPr="0073460F">
              <w:rPr>
                <w:rFonts w:cs="Times New Roman"/>
                <w:sz w:val="24"/>
                <w:szCs w:val="24"/>
              </w:rPr>
              <w:t>$</w:t>
            </w:r>
            <w:r w:rsidR="00086A73">
              <w:rPr>
                <w:rFonts w:cs="Times New Roman"/>
                <w:sz w:val="24"/>
                <w:szCs w:val="24"/>
              </w:rPr>
              <w:t>331.85</w:t>
            </w:r>
            <w:r w:rsidRPr="0073460F">
              <w:rPr>
                <w:rFonts w:cs="Times New Roman"/>
                <w:sz w:val="24"/>
                <w:szCs w:val="24"/>
              </w:rPr>
              <w:t xml:space="preserve"> </w:t>
            </w:r>
          </w:p>
        </w:tc>
        <w:tc>
          <w:tcPr>
            <w:tcW w:w="0" w:type="auto"/>
            <w:tcBorders>
              <w:bottom w:val="nil"/>
            </w:tcBorders>
            <w:shd w:val="clear" w:color="auto" w:fill="auto"/>
          </w:tcPr>
          <w:p w:rsidR="005C0231" w:rsidRPr="0073460F" w:rsidP="005C0231" w14:paraId="545FC984" w14:textId="4BF5AC31">
            <w:pPr>
              <w:pStyle w:val="Table"/>
              <w:jc w:val="right"/>
              <w:rPr>
                <w:rFonts w:cs="Times New Roman"/>
                <w:sz w:val="24"/>
                <w:szCs w:val="24"/>
              </w:rPr>
            </w:pPr>
            <w:r w:rsidRPr="0073460F">
              <w:rPr>
                <w:rFonts w:cs="Times New Roman"/>
                <w:sz w:val="24"/>
                <w:szCs w:val="24"/>
              </w:rPr>
              <w:t>$</w:t>
            </w:r>
            <w:r w:rsidR="00150790">
              <w:rPr>
                <w:rFonts w:cs="Times New Roman"/>
                <w:sz w:val="24"/>
                <w:szCs w:val="24"/>
              </w:rPr>
              <w:t>123.77</w:t>
            </w:r>
            <w:r w:rsidRPr="0073460F">
              <w:rPr>
                <w:rFonts w:cs="Times New Roman"/>
                <w:sz w:val="24"/>
                <w:szCs w:val="24"/>
              </w:rPr>
              <w:t xml:space="preserve"> </w:t>
            </w:r>
          </w:p>
        </w:tc>
        <w:tc>
          <w:tcPr>
            <w:tcW w:w="0" w:type="auto"/>
            <w:tcBorders>
              <w:bottom w:val="nil"/>
            </w:tcBorders>
            <w:shd w:val="clear" w:color="auto" w:fill="auto"/>
          </w:tcPr>
          <w:p w:rsidR="005C0231" w:rsidRPr="0073460F" w:rsidP="005C0231" w14:paraId="79C2B6AC" w14:textId="4A0B6DF4">
            <w:pPr>
              <w:pStyle w:val="Table"/>
              <w:jc w:val="right"/>
              <w:rPr>
                <w:rFonts w:cs="Times New Roman"/>
                <w:sz w:val="24"/>
                <w:szCs w:val="24"/>
              </w:rPr>
            </w:pPr>
            <w:r w:rsidRPr="0073460F">
              <w:rPr>
                <w:rFonts w:cs="Times New Roman"/>
                <w:sz w:val="24"/>
                <w:szCs w:val="24"/>
              </w:rPr>
              <w:t>$</w:t>
            </w:r>
            <w:r w:rsidR="00150790">
              <w:rPr>
                <w:rFonts w:cs="Times New Roman"/>
                <w:sz w:val="24"/>
                <w:szCs w:val="24"/>
              </w:rPr>
              <w:t>258.37</w:t>
            </w:r>
            <w:r w:rsidRPr="0073460F">
              <w:rPr>
                <w:rFonts w:cs="Times New Roman"/>
                <w:sz w:val="24"/>
                <w:szCs w:val="24"/>
              </w:rPr>
              <w:t xml:space="preserve"> </w:t>
            </w:r>
          </w:p>
        </w:tc>
        <w:tc>
          <w:tcPr>
            <w:tcW w:w="0" w:type="auto"/>
            <w:tcBorders>
              <w:bottom w:val="nil"/>
            </w:tcBorders>
            <w:shd w:val="clear" w:color="auto" w:fill="auto"/>
          </w:tcPr>
          <w:p w:rsidR="005C0231" w:rsidRPr="0073460F" w:rsidP="005C0231" w14:paraId="3DE6F000" w14:textId="39DB395A">
            <w:pPr>
              <w:pStyle w:val="Table"/>
              <w:jc w:val="right"/>
              <w:rPr>
                <w:rFonts w:cs="Times New Roman"/>
                <w:sz w:val="24"/>
                <w:szCs w:val="24"/>
              </w:rPr>
            </w:pPr>
            <w:r w:rsidRPr="0073460F">
              <w:rPr>
                <w:rFonts w:cs="Times New Roman"/>
                <w:sz w:val="24"/>
                <w:szCs w:val="24"/>
              </w:rPr>
              <w:t>$</w:t>
            </w:r>
            <w:r w:rsidR="00E04418">
              <w:rPr>
                <w:rFonts w:cs="Times New Roman"/>
                <w:sz w:val="24"/>
                <w:szCs w:val="24"/>
              </w:rPr>
              <w:t>392.97</w:t>
            </w:r>
            <w:r w:rsidRPr="0073460F">
              <w:rPr>
                <w:rFonts w:cs="Times New Roman"/>
                <w:sz w:val="24"/>
                <w:szCs w:val="24"/>
              </w:rPr>
              <w:t xml:space="preserve"> </w:t>
            </w:r>
          </w:p>
        </w:tc>
      </w:tr>
      <w:tr w14:paraId="5B6353D9" w14:textId="77777777" w:rsidTr="006E2B35">
        <w:tblPrEx>
          <w:tblW w:w="0" w:type="auto"/>
          <w:tblLook w:val="04A0"/>
        </w:tblPrEx>
        <w:tc>
          <w:tcPr>
            <w:tcW w:w="0" w:type="auto"/>
            <w:tcBorders>
              <w:top w:val="nil"/>
            </w:tcBorders>
            <w:shd w:val="clear" w:color="auto" w:fill="auto"/>
          </w:tcPr>
          <w:p w:rsidR="005C0231" w:rsidRPr="0073460F" w:rsidP="005C0231" w14:paraId="01D2404C" w14:textId="77777777">
            <w:pPr>
              <w:pStyle w:val="Table"/>
              <w:rPr>
                <w:rFonts w:cs="Times New Roman"/>
                <w:sz w:val="24"/>
                <w:szCs w:val="24"/>
              </w:rPr>
            </w:pPr>
            <w:r w:rsidRPr="0073460F">
              <w:rPr>
                <w:rFonts w:cs="Times New Roman"/>
                <w:sz w:val="24"/>
                <w:szCs w:val="24"/>
              </w:rPr>
              <w:t>Annualized Value</w:t>
            </w:r>
          </w:p>
        </w:tc>
        <w:tc>
          <w:tcPr>
            <w:tcW w:w="0" w:type="auto"/>
            <w:tcBorders>
              <w:top w:val="nil"/>
            </w:tcBorders>
            <w:shd w:val="clear" w:color="auto" w:fill="auto"/>
          </w:tcPr>
          <w:p w:rsidR="005C0231" w:rsidRPr="0073460F" w:rsidP="005C0231" w14:paraId="79F9556F" w14:textId="2A0D140C">
            <w:pPr>
              <w:pStyle w:val="Table"/>
              <w:jc w:val="right"/>
              <w:rPr>
                <w:rFonts w:cs="Times New Roman"/>
                <w:sz w:val="24"/>
                <w:szCs w:val="24"/>
              </w:rPr>
            </w:pPr>
            <w:r w:rsidRPr="0073460F">
              <w:rPr>
                <w:rFonts w:cs="Times New Roman"/>
                <w:sz w:val="24"/>
                <w:szCs w:val="24"/>
              </w:rPr>
              <w:t>$</w:t>
            </w:r>
            <w:r w:rsidR="0038138F">
              <w:rPr>
                <w:rFonts w:cs="Times New Roman"/>
                <w:sz w:val="24"/>
                <w:szCs w:val="24"/>
              </w:rPr>
              <w:t>14.92</w:t>
            </w:r>
            <w:r w:rsidRPr="0073460F">
              <w:rPr>
                <w:rFonts w:cs="Times New Roman"/>
                <w:sz w:val="24"/>
                <w:szCs w:val="24"/>
              </w:rPr>
              <w:t xml:space="preserve"> </w:t>
            </w:r>
          </w:p>
        </w:tc>
        <w:tc>
          <w:tcPr>
            <w:tcW w:w="0" w:type="auto"/>
            <w:tcBorders>
              <w:top w:val="nil"/>
            </w:tcBorders>
            <w:shd w:val="clear" w:color="auto" w:fill="auto"/>
          </w:tcPr>
          <w:p w:rsidR="005C0231" w:rsidRPr="0073460F" w:rsidP="005C0231" w14:paraId="6D4F7B82" w14:textId="3042242C">
            <w:pPr>
              <w:pStyle w:val="Table"/>
              <w:jc w:val="right"/>
              <w:rPr>
                <w:rFonts w:cs="Times New Roman"/>
                <w:sz w:val="24"/>
                <w:szCs w:val="24"/>
              </w:rPr>
            </w:pPr>
            <w:r w:rsidRPr="0073460F">
              <w:rPr>
                <w:rFonts w:cs="Times New Roman"/>
                <w:sz w:val="24"/>
                <w:szCs w:val="24"/>
              </w:rPr>
              <w:t>$</w:t>
            </w:r>
            <w:r w:rsidR="00086A73">
              <w:rPr>
                <w:rFonts w:cs="Times New Roman"/>
                <w:sz w:val="24"/>
                <w:szCs w:val="24"/>
              </w:rPr>
              <w:t>31.08</w:t>
            </w:r>
            <w:r w:rsidRPr="0073460F">
              <w:rPr>
                <w:rFonts w:cs="Times New Roman"/>
                <w:sz w:val="24"/>
                <w:szCs w:val="24"/>
              </w:rPr>
              <w:t xml:space="preserve"> </w:t>
            </w:r>
          </w:p>
        </w:tc>
        <w:tc>
          <w:tcPr>
            <w:tcW w:w="0" w:type="auto"/>
            <w:tcBorders>
              <w:top w:val="nil"/>
            </w:tcBorders>
            <w:shd w:val="clear" w:color="auto" w:fill="auto"/>
          </w:tcPr>
          <w:p w:rsidR="005C0231" w:rsidRPr="0073460F" w:rsidP="005C0231" w14:paraId="1D4228A2" w14:textId="65B621A7">
            <w:pPr>
              <w:pStyle w:val="Table"/>
              <w:jc w:val="right"/>
              <w:rPr>
                <w:rFonts w:cs="Times New Roman"/>
                <w:sz w:val="24"/>
                <w:szCs w:val="24"/>
              </w:rPr>
            </w:pPr>
            <w:r w:rsidRPr="0073460F">
              <w:rPr>
                <w:rFonts w:cs="Times New Roman"/>
                <w:sz w:val="24"/>
                <w:szCs w:val="24"/>
              </w:rPr>
              <w:t>$</w:t>
            </w:r>
            <w:r w:rsidR="00150790">
              <w:rPr>
                <w:rFonts w:cs="Times New Roman"/>
                <w:sz w:val="24"/>
                <w:szCs w:val="24"/>
              </w:rPr>
              <w:t>47.25</w:t>
            </w:r>
            <w:r w:rsidRPr="0073460F">
              <w:rPr>
                <w:rFonts w:cs="Times New Roman"/>
                <w:sz w:val="24"/>
                <w:szCs w:val="24"/>
              </w:rPr>
              <w:t xml:space="preserve"> </w:t>
            </w:r>
          </w:p>
        </w:tc>
        <w:tc>
          <w:tcPr>
            <w:tcW w:w="0" w:type="auto"/>
            <w:tcBorders>
              <w:top w:val="nil"/>
            </w:tcBorders>
            <w:shd w:val="clear" w:color="auto" w:fill="auto"/>
          </w:tcPr>
          <w:p w:rsidR="005C0231" w:rsidRPr="0073460F" w:rsidP="005C0231" w14:paraId="0E1D92D1" w14:textId="0D595E08">
            <w:pPr>
              <w:pStyle w:val="Table"/>
              <w:jc w:val="right"/>
              <w:rPr>
                <w:rFonts w:cs="Times New Roman"/>
                <w:sz w:val="24"/>
                <w:szCs w:val="24"/>
              </w:rPr>
            </w:pPr>
            <w:r w:rsidRPr="0073460F">
              <w:rPr>
                <w:rFonts w:cs="Times New Roman"/>
                <w:sz w:val="24"/>
                <w:szCs w:val="24"/>
              </w:rPr>
              <w:t>$</w:t>
            </w:r>
            <w:r w:rsidR="00150790">
              <w:rPr>
                <w:rFonts w:cs="Times New Roman"/>
                <w:sz w:val="24"/>
                <w:szCs w:val="24"/>
              </w:rPr>
              <w:t>14.51</w:t>
            </w:r>
            <w:r w:rsidRPr="0073460F">
              <w:rPr>
                <w:rFonts w:cs="Times New Roman"/>
                <w:sz w:val="24"/>
                <w:szCs w:val="24"/>
              </w:rPr>
              <w:t xml:space="preserve"> </w:t>
            </w:r>
          </w:p>
        </w:tc>
        <w:tc>
          <w:tcPr>
            <w:tcW w:w="0" w:type="auto"/>
            <w:tcBorders>
              <w:top w:val="nil"/>
            </w:tcBorders>
            <w:shd w:val="clear" w:color="auto" w:fill="auto"/>
          </w:tcPr>
          <w:p w:rsidR="005C0231" w:rsidRPr="0073460F" w:rsidP="005C0231" w14:paraId="1F9605BD" w14:textId="1A3576BD">
            <w:pPr>
              <w:pStyle w:val="Table"/>
              <w:jc w:val="right"/>
              <w:rPr>
                <w:rFonts w:cs="Times New Roman"/>
                <w:sz w:val="24"/>
                <w:szCs w:val="24"/>
              </w:rPr>
            </w:pPr>
            <w:r w:rsidRPr="0073460F">
              <w:rPr>
                <w:rFonts w:cs="Times New Roman"/>
                <w:sz w:val="24"/>
                <w:szCs w:val="24"/>
              </w:rPr>
              <w:t>$</w:t>
            </w:r>
            <w:r w:rsidR="00150790">
              <w:rPr>
                <w:rFonts w:cs="Times New Roman"/>
                <w:sz w:val="24"/>
                <w:szCs w:val="24"/>
              </w:rPr>
              <w:t>30.29</w:t>
            </w:r>
            <w:r w:rsidRPr="0073460F">
              <w:rPr>
                <w:rFonts w:cs="Times New Roman"/>
                <w:sz w:val="24"/>
                <w:szCs w:val="24"/>
              </w:rPr>
              <w:t xml:space="preserve"> </w:t>
            </w:r>
          </w:p>
        </w:tc>
        <w:tc>
          <w:tcPr>
            <w:tcW w:w="0" w:type="auto"/>
            <w:tcBorders>
              <w:top w:val="nil"/>
            </w:tcBorders>
            <w:shd w:val="clear" w:color="auto" w:fill="auto"/>
          </w:tcPr>
          <w:p w:rsidR="005C0231" w:rsidRPr="0073460F" w:rsidP="005C0231" w14:paraId="5966E4C6" w14:textId="25D265F1">
            <w:pPr>
              <w:pStyle w:val="Table"/>
              <w:jc w:val="right"/>
              <w:rPr>
                <w:rFonts w:cs="Times New Roman"/>
                <w:sz w:val="24"/>
                <w:szCs w:val="24"/>
              </w:rPr>
            </w:pPr>
            <w:r w:rsidRPr="0073460F">
              <w:rPr>
                <w:rFonts w:cs="Times New Roman"/>
                <w:sz w:val="24"/>
                <w:szCs w:val="24"/>
              </w:rPr>
              <w:t>$</w:t>
            </w:r>
            <w:r w:rsidR="00E04418">
              <w:rPr>
                <w:rFonts w:cs="Times New Roman"/>
                <w:sz w:val="24"/>
                <w:szCs w:val="24"/>
              </w:rPr>
              <w:t>46.07</w:t>
            </w:r>
            <w:r w:rsidRPr="0073460F">
              <w:rPr>
                <w:rFonts w:cs="Times New Roman"/>
                <w:sz w:val="24"/>
                <w:szCs w:val="24"/>
              </w:rPr>
              <w:t xml:space="preserve"> </w:t>
            </w:r>
          </w:p>
        </w:tc>
      </w:tr>
    </w:tbl>
    <w:p w:rsidR="00C84799" w:rsidRPr="0073460F" w:rsidP="00E1271F" w14:paraId="0C949675" w14:textId="77777777">
      <w:pPr>
        <w:spacing w:line="360" w:lineRule="auto"/>
        <w:ind w:firstLine="0"/>
        <w:rPr>
          <w:rFonts w:cs="Times New Roman"/>
        </w:rPr>
      </w:pPr>
      <w:r w:rsidRPr="0073460F">
        <w:rPr>
          <w:rFonts w:cs="Times New Roman"/>
        </w:rPr>
        <w:t>Note:  Medium estimates are calculated as the midpoint of the low and high estimates.</w:t>
      </w:r>
    </w:p>
    <w:p w:rsidR="00F07CC5" w:rsidRPr="0073460F" w:rsidP="00E1271F" w14:paraId="3B5CCC30" w14:textId="77777777">
      <w:pPr>
        <w:spacing w:line="360" w:lineRule="auto"/>
        <w:ind w:firstLine="0"/>
        <w:rPr>
          <w:rFonts w:cs="Times New Roman"/>
        </w:rPr>
      </w:pPr>
    </w:p>
    <w:p w:rsidR="0092083D" w:rsidRPr="0073460F" w:rsidP="00843BAD" w14:paraId="7212246D" w14:textId="04593E21">
      <w:pPr>
        <w:pStyle w:val="Heading2"/>
      </w:pPr>
      <w:bookmarkStart w:id="68" w:name="_Toc145057696"/>
      <w:bookmarkStart w:id="69" w:name="_Toc141781656"/>
      <w:r w:rsidRPr="0073460F">
        <w:t>F. Distributional Effects</w:t>
      </w:r>
      <w:bookmarkEnd w:id="68"/>
      <w:bookmarkEnd w:id="69"/>
    </w:p>
    <w:p w:rsidR="001B5A19" w:rsidRPr="0073460F" w:rsidP="00E1271F" w14:paraId="75689047" w14:textId="004F4FBE">
      <w:pPr>
        <w:spacing w:line="360" w:lineRule="auto"/>
        <w:rPr>
          <w:rFonts w:cs="Times New Roman"/>
        </w:rPr>
      </w:pPr>
      <w:r w:rsidRPr="0073460F">
        <w:rPr>
          <w:rFonts w:cs="Times New Roman"/>
        </w:rPr>
        <w:t xml:space="preserve">The </w:t>
      </w:r>
      <w:r w:rsidRPr="0073460F" w:rsidR="003B61C4">
        <w:rPr>
          <w:rFonts w:cs="Times New Roman"/>
        </w:rPr>
        <w:t>distributional effects</w:t>
      </w:r>
      <w:r w:rsidRPr="0073460F" w:rsidR="003152EE">
        <w:rPr>
          <w:rFonts w:cs="Times New Roman"/>
        </w:rPr>
        <w:t xml:space="preserve"> of this final rule on underserved populations is</w:t>
      </w:r>
      <w:r w:rsidRPr="0073460F" w:rsidR="00852C85">
        <w:rPr>
          <w:rFonts w:cs="Times New Roman"/>
        </w:rPr>
        <w:t xml:space="preserve"> </w:t>
      </w:r>
      <w:r w:rsidRPr="0073460F" w:rsidR="0021254D">
        <w:rPr>
          <w:rFonts w:cs="Times New Roman"/>
        </w:rPr>
        <w:t>uncertain</w:t>
      </w:r>
      <w:r w:rsidRPr="0073460F" w:rsidR="00852C85">
        <w:rPr>
          <w:rFonts w:cs="Times New Roman"/>
        </w:rPr>
        <w:t>.</w:t>
      </w:r>
      <w:r w:rsidRPr="0073460F" w:rsidR="00122997">
        <w:rPr>
          <w:rFonts w:cs="Times New Roman"/>
        </w:rPr>
        <w:t xml:space="preserve"> </w:t>
      </w:r>
      <w:r w:rsidR="00A76C97">
        <w:rPr>
          <w:rFonts w:cs="Times New Roman"/>
        </w:rPr>
        <w:t>A</w:t>
      </w:r>
      <w:r w:rsidRPr="0073460F" w:rsidR="00122997">
        <w:rPr>
          <w:rFonts w:cs="Times New Roman"/>
        </w:rPr>
        <w:t xml:space="preserve"> number of empirical studies</w:t>
      </w:r>
      <w:r w:rsidRPr="0073460F" w:rsidR="0070232E">
        <w:rPr>
          <w:rFonts w:cs="Times New Roman"/>
        </w:rPr>
        <w:t xml:space="preserve"> have found </w:t>
      </w:r>
      <w:r w:rsidRPr="0073460F" w:rsidR="000870C6">
        <w:rPr>
          <w:rFonts w:cs="Times New Roman"/>
        </w:rPr>
        <w:t>that</w:t>
      </w:r>
      <w:r w:rsidRPr="0073460F" w:rsidR="004E2562">
        <w:rPr>
          <w:rFonts w:cs="Times New Roman"/>
        </w:rPr>
        <w:t xml:space="preserve"> underserved populations are</w:t>
      </w:r>
      <w:r w:rsidRPr="0073460F" w:rsidR="00273FCB">
        <w:rPr>
          <w:rFonts w:cs="Times New Roman"/>
        </w:rPr>
        <w:t xml:space="preserve"> often exposed to disparate levels of</w:t>
      </w:r>
      <w:r w:rsidRPr="0073460F" w:rsidR="000870C6">
        <w:rPr>
          <w:rFonts w:cs="Times New Roman"/>
        </w:rPr>
        <w:t xml:space="preserve"> </w:t>
      </w:r>
      <w:r w:rsidRPr="0073460F" w:rsidR="009751F9">
        <w:rPr>
          <w:rFonts w:cs="Times New Roman"/>
        </w:rPr>
        <w:t>DTCA</w:t>
      </w:r>
      <w:r w:rsidRPr="0073460F" w:rsidR="00406EEA">
        <w:rPr>
          <w:rFonts w:cs="Times New Roman"/>
        </w:rPr>
        <w:t xml:space="preserve"> (</w:t>
      </w:r>
      <w:r w:rsidRPr="0073460F" w:rsidR="00235683">
        <w:rPr>
          <w:rFonts w:cs="Times New Roman"/>
        </w:rPr>
        <w:t>Duerks</w:t>
      </w:r>
      <w:r w:rsidRPr="0073460F" w:rsidR="00BA2670">
        <w:rPr>
          <w:rFonts w:cs="Times New Roman"/>
        </w:rPr>
        <w:t>en</w:t>
      </w:r>
      <w:r w:rsidRPr="0073460F" w:rsidR="00BA2670">
        <w:rPr>
          <w:rFonts w:cs="Times New Roman"/>
        </w:rPr>
        <w:t xml:space="preserve">, et al., 2005; </w:t>
      </w:r>
      <w:r w:rsidRPr="0073460F" w:rsidR="00C72F56">
        <w:rPr>
          <w:rFonts w:cs="Times New Roman"/>
        </w:rPr>
        <w:t>Lee and Begley, 2010</w:t>
      </w:r>
      <w:r w:rsidRPr="0073460F" w:rsidR="00406EEA">
        <w:rPr>
          <w:rFonts w:cs="Times New Roman"/>
        </w:rPr>
        <w:t>)</w:t>
      </w:r>
      <w:r w:rsidR="006C6A69">
        <w:rPr>
          <w:rFonts w:cs="Times New Roman"/>
        </w:rPr>
        <w:t>.</w:t>
      </w:r>
      <w:r w:rsidRPr="0073460F" w:rsidR="00273FCB">
        <w:rPr>
          <w:rFonts w:cs="Times New Roman"/>
        </w:rPr>
        <w:t xml:space="preserve"> </w:t>
      </w:r>
      <w:r w:rsidR="004C0F54">
        <w:rPr>
          <w:rFonts w:cs="Times New Roman"/>
        </w:rPr>
        <w:t xml:space="preserve">Age has also been found to be a factor in DTCA exposure (Ball et al., 2011; </w:t>
      </w:r>
      <w:r w:rsidR="00E83AAF">
        <w:rPr>
          <w:rFonts w:cs="Times New Roman"/>
          <w:noProof/>
        </w:rPr>
        <w:t>Mehta &amp; Purvis, 2003; Yuan, 2008)</w:t>
      </w:r>
      <w:r w:rsidRPr="00543C85" w:rsidR="00E83AAF">
        <w:rPr>
          <w:rFonts w:cs="Times New Roman"/>
        </w:rPr>
        <w:t>.</w:t>
      </w:r>
      <w:r w:rsidR="00E83AAF">
        <w:rPr>
          <w:rFonts w:cs="Times New Roman"/>
        </w:rPr>
        <w:t xml:space="preserve"> </w:t>
      </w:r>
      <w:r w:rsidR="00A50B58">
        <w:rPr>
          <w:rFonts w:cs="Times New Roman"/>
        </w:rPr>
        <w:t xml:space="preserve"> </w:t>
      </w:r>
      <w:r w:rsidR="00E83AAF">
        <w:rPr>
          <w:rFonts w:cs="Times New Roman"/>
        </w:rPr>
        <w:t xml:space="preserve">Specifically, research has shown that older adults watch more television than younger adults, resulting in higher exposure levels to DTC TV ads </w:t>
      </w:r>
      <w:r w:rsidR="00E83AAF">
        <w:rPr>
          <w:rFonts w:cs="Times New Roman"/>
        </w:rPr>
        <w:fldChar w:fldCharType="begin"/>
      </w:r>
      <w:r w:rsidR="00E83AAF">
        <w:rPr>
          <w:rFonts w:cs="Times New Roman"/>
        </w:rPr>
        <w:instrText xml:space="preserve"> ADDIN EN.CITE &lt;EndNote&gt;&lt;Cite&gt;&lt;Author&gt;Depp&lt;/Author&gt;&lt;Year&gt;2010&lt;/Year&gt;&lt;RecNum&gt;344&lt;/RecNum&gt;&lt;DisplayText&gt;(Depp et al., 2010; O’Donoghue et al., 2019)&lt;/DisplayText&gt;&lt;record&gt;&lt;rec-number&gt;344&lt;/rec-number&gt;&lt;foreign-keys&gt;&lt;key app="EN" db-id="rt95vfrs1tzd57eef975a0xvsazxzfarzs5z" timestamp="1690892874"&gt;344&lt;/key&gt;&lt;/foreign-keys&gt;&lt;ref-type name="Journal Article"&gt;17&lt;/ref-type&gt;&lt;contributors&gt;&lt;authors&gt;&lt;author&gt;Depp, Colin A&lt;/author&gt;&lt;author&gt;Schkade, David A&lt;/author&gt;&lt;author&gt;Thompson, Wesley K&lt;/author&gt;&lt;author&gt;Jeste, Dilip V&lt;/author&gt;&lt;/authors&gt;&lt;/contributors&gt;&lt;titles&gt;&lt;title&gt;Age, affective experience, and television use&lt;/title&gt;&lt;secondary-title&gt;American journal of preventive medicine&lt;/secondary-title&gt;&lt;/titles&gt;&lt;periodical&gt;&lt;full-title&gt;American journal of preventive medicine&lt;/full-title&gt;&lt;/periodical&gt;&lt;pages&gt;173-178&lt;/pages&gt;&lt;volume&gt;39&lt;/volume&gt;&lt;number&gt;2&lt;/number&gt;&lt;dates&gt;&lt;year&gt;2010&lt;/year&gt;&lt;/dates&gt;&lt;isbn&gt;0749-3797&lt;/isbn&gt;&lt;urls&gt;&lt;/urls&gt;&lt;/record&gt;&lt;/Cite&gt;&lt;Cite&gt;&lt;Author&gt;O’Donoghue&lt;/Author&gt;&lt;Year&gt;2019&lt;/Year&gt;&lt;RecNum&gt;343&lt;/RecNum&gt;&lt;record&gt;&lt;rec-number&gt;343&lt;/rec-number&gt;&lt;foreign-keys&gt;&lt;key app="EN" db-id="rt95vfrs1tzd57eef975a0xvsazxzfarzs5z" timestamp="1690892847"&gt;343&lt;/key&gt;&lt;/foreign-keys&gt;&lt;ref-type name="Journal Article"&gt;17&lt;/ref-type&gt;&lt;contributors&gt;&lt;authors&gt;&lt;author&gt;O’Donoghue, Amie C&lt;/author&gt;&lt;author&gt;Johnson, Mihaela&lt;/author&gt;&lt;author&gt;Sullivan, Helen W&lt;/author&gt;&lt;author&gt;Parvanta, Sarah&lt;/author&gt;&lt;author&gt;Ray, Sarah&lt;/author&gt;&lt;author&gt;Southwell, Brian G&lt;/author&gt;&lt;/authors&gt;&lt;/contributors&gt;&lt;titles&gt;&lt;title&gt;Aging and direct-to-consumer prescription drug television ads: The effects of individual differences and risk presentation&lt;/title&gt;&lt;secondary-title&gt;Journal of Health Communication&lt;/secondary-title&gt;&lt;/titles&gt;&lt;periodical&gt;&lt;full-title&gt;Journal of health communication&lt;/full-title&gt;&lt;/periodical&gt;&lt;pages&gt;368-376&lt;/pages&gt;&lt;volume&gt;24&lt;/volume&gt;&lt;number&gt;4&lt;/number&gt;&lt;dates&gt;&lt;year&gt;2019&lt;/year&gt;&lt;/dates&gt;&lt;isbn&gt;1081-0730&lt;/isbn&gt;&lt;urls&gt;&lt;/urls&gt;&lt;/record&gt;&lt;/Cite&gt;&lt;/EndNote&gt;</w:instrText>
      </w:r>
      <w:r w:rsidR="00E83AAF">
        <w:rPr>
          <w:rFonts w:cs="Times New Roman"/>
        </w:rPr>
        <w:fldChar w:fldCharType="separate"/>
      </w:r>
      <w:r w:rsidR="00E83AAF">
        <w:rPr>
          <w:rFonts w:cs="Times New Roman"/>
          <w:noProof/>
        </w:rPr>
        <w:t>(Depp et al., 2010)</w:t>
      </w:r>
      <w:r w:rsidR="00E83AAF">
        <w:rPr>
          <w:rFonts w:cs="Times New Roman"/>
        </w:rPr>
        <w:fldChar w:fldCharType="end"/>
      </w:r>
      <w:r w:rsidR="00E83AAF">
        <w:rPr>
          <w:rFonts w:cs="Times New Roman"/>
        </w:rPr>
        <w:t>.</w:t>
      </w:r>
    </w:p>
    <w:p w:rsidR="0092083D" w:rsidRPr="00B1240B" w:rsidP="00843BAD" w14:paraId="4773F8A4" w14:textId="30450B8E">
      <w:pPr>
        <w:pStyle w:val="Heading2"/>
        <w:rPr>
          <w:lang w:eastAsia="en-US"/>
        </w:rPr>
      </w:pPr>
      <w:bookmarkStart w:id="70" w:name="_Toc145057697"/>
      <w:bookmarkStart w:id="71" w:name="_Toc141781657"/>
      <w:r w:rsidRPr="0073460F">
        <w:rPr>
          <w:lang w:eastAsia="en-US"/>
        </w:rPr>
        <w:t>G. International Effects</w:t>
      </w:r>
      <w:bookmarkEnd w:id="70"/>
      <w:bookmarkEnd w:id="71"/>
      <w:r w:rsidRPr="0073460F">
        <w:rPr>
          <w:lang w:eastAsia="en-US"/>
        </w:rPr>
        <w:t xml:space="preserve"> </w:t>
      </w:r>
    </w:p>
    <w:p w:rsidR="0092083D" w:rsidRPr="00B1240B" w:rsidP="00E1271F" w14:paraId="4716875D" w14:textId="471D4574">
      <w:pPr>
        <w:spacing w:line="360" w:lineRule="auto"/>
        <w:rPr>
          <w:rFonts w:cs="Times New Roman"/>
        </w:rPr>
      </w:pPr>
      <w:r w:rsidRPr="00A02F17">
        <w:rPr>
          <w:rFonts w:cs="Times New Roman"/>
          <w:lang w:eastAsia="en-US"/>
        </w:rPr>
        <w:t>The requirements of this final rule apply to all firms that create DTC TV/radio ads for the U.S., including both domestic and foreign firms.</w:t>
      </w:r>
      <w:r w:rsidR="00573681">
        <w:rPr>
          <w:rFonts w:cs="Times New Roman"/>
          <w:lang w:eastAsia="en-US"/>
        </w:rPr>
        <w:t xml:space="preserve"> </w:t>
      </w:r>
      <w:r w:rsidRPr="00A02F17">
        <w:rPr>
          <w:rFonts w:cs="Times New Roman"/>
          <w:lang w:eastAsia="en-US"/>
        </w:rPr>
        <w:t xml:space="preserve"> </w:t>
      </w:r>
      <w:r w:rsidRPr="00B1240B" w:rsidR="0044257B">
        <w:rPr>
          <w:rFonts w:cs="Times New Roman"/>
          <w:lang w:eastAsia="en-US"/>
        </w:rPr>
        <w:t xml:space="preserve">As </w:t>
      </w:r>
      <w:r w:rsidRPr="00B1240B" w:rsidR="00465EFA">
        <w:rPr>
          <w:rFonts w:cs="Times New Roman"/>
          <w:lang w:eastAsia="en-US"/>
        </w:rPr>
        <w:t>pharmaceutical products are increasingly manufactured outside of the United States by foreign or domestic firms</w:t>
      </w:r>
      <w:r w:rsidRPr="00FA31A7" w:rsidR="00E217AE">
        <w:rPr>
          <w:rFonts w:cs="Times New Roman"/>
        </w:rPr>
        <w:t xml:space="preserve"> </w:t>
      </w:r>
      <w:r w:rsidRPr="00B1240B" w:rsidR="00E217AE">
        <w:rPr>
          <w:rFonts w:cs="Times New Roman"/>
          <w:lang w:eastAsia="en-US"/>
        </w:rPr>
        <w:t>(US Department of Commerce, 2011</w:t>
      </w:r>
      <w:r w:rsidRPr="00B1240B" w:rsidR="00825012">
        <w:rPr>
          <w:rFonts w:cs="Times New Roman"/>
          <w:lang w:eastAsia="en-US"/>
        </w:rPr>
        <w:t>),</w:t>
      </w:r>
      <w:r w:rsidR="00573681">
        <w:rPr>
          <w:rFonts w:cs="Times New Roman"/>
          <w:lang w:eastAsia="en-US"/>
        </w:rPr>
        <w:t xml:space="preserve"> </w:t>
      </w:r>
      <w:r w:rsidRPr="00B1240B" w:rsidR="00737BD3">
        <w:rPr>
          <w:rFonts w:cs="Times New Roman"/>
          <w:lang w:eastAsia="en-US"/>
        </w:rPr>
        <w:t>some potential effects borne by producers may be borne by foreign producers</w:t>
      </w:r>
      <w:r w:rsidRPr="00B1240B" w:rsidR="00451C0D">
        <w:rPr>
          <w:rFonts w:cs="Times New Roman"/>
          <w:lang w:eastAsia="en-US"/>
        </w:rPr>
        <w:t xml:space="preserve">. </w:t>
      </w:r>
      <w:r w:rsidRPr="00A6556F" w:rsidR="00A6556F">
        <w:rPr>
          <w:rFonts w:cs="Times New Roman"/>
        </w:rPr>
        <w:t xml:space="preserve"> </w:t>
      </w:r>
      <w:r w:rsidR="00A6556F">
        <w:rPr>
          <w:rFonts w:cs="Times New Roman"/>
        </w:rPr>
        <w:t xml:space="preserve">Additionally, many domestic producers of pharmaceutical products are subsidiaries of foreign firms. </w:t>
      </w:r>
      <w:r w:rsidR="00573681">
        <w:rPr>
          <w:rFonts w:cs="Times New Roman"/>
        </w:rPr>
        <w:t xml:space="preserve"> </w:t>
      </w:r>
      <w:r w:rsidR="00A6556F">
        <w:rPr>
          <w:rFonts w:cs="Times New Roman"/>
        </w:rPr>
        <w:t>Overall, of all the firms that submitted Form 2253 to FDA in 2022, approximately 51% were either a foreign firm or a subsidiary of a foreign firm.</w:t>
      </w:r>
    </w:p>
    <w:p w:rsidR="0092083D" w:rsidRPr="00B1240B" w:rsidP="00843BAD" w14:paraId="4653E82E" w14:textId="77777777">
      <w:pPr>
        <w:pStyle w:val="Heading2"/>
        <w:rPr>
          <w:lang w:eastAsia="en-US"/>
        </w:rPr>
      </w:pPr>
      <w:bookmarkStart w:id="72" w:name="_Toc145057698"/>
      <w:bookmarkStart w:id="73" w:name="_Toc141781658"/>
      <w:r w:rsidRPr="00B1240B">
        <w:rPr>
          <w:lang w:eastAsia="en-US"/>
        </w:rPr>
        <w:t>H. Analysis of Regulatory Alternatives to the Rule</w:t>
      </w:r>
      <w:bookmarkEnd w:id="72"/>
      <w:bookmarkEnd w:id="73"/>
      <w:r w:rsidRPr="00B1240B">
        <w:rPr>
          <w:lang w:eastAsia="en-US"/>
        </w:rPr>
        <w:t xml:space="preserve"> </w:t>
      </w:r>
    </w:p>
    <w:p w:rsidR="00AC4EDB" w:rsidRPr="00B1240B" w:rsidP="00E1271F" w14:paraId="1BFF0E0C" w14:textId="48FE3D18">
      <w:pPr>
        <w:spacing w:line="360" w:lineRule="auto"/>
        <w:rPr>
          <w:rFonts w:cs="Times New Roman"/>
        </w:rPr>
      </w:pPr>
      <w:r w:rsidRPr="00B1240B">
        <w:rPr>
          <w:rFonts w:cs="Times New Roman"/>
        </w:rPr>
        <w:t xml:space="preserve">As directed by </w:t>
      </w:r>
      <w:r w:rsidRPr="00B1240B" w:rsidR="00F27DCC">
        <w:rPr>
          <w:rFonts w:cs="Times New Roman"/>
        </w:rPr>
        <w:t xml:space="preserve">Section 901(d)(3)(B) of </w:t>
      </w:r>
      <w:r w:rsidRPr="00B1240B">
        <w:rPr>
          <w:rFonts w:cs="Times New Roman"/>
        </w:rPr>
        <w:t>FDAAA, the Agency is</w:t>
      </w:r>
      <w:r w:rsidRPr="00B1240B" w:rsidR="00F27DCC">
        <w:rPr>
          <w:rFonts w:cs="Times New Roman"/>
        </w:rPr>
        <w:t xml:space="preserve"> establishing </w:t>
      </w:r>
      <w:r w:rsidRPr="00B1240B">
        <w:rPr>
          <w:rFonts w:cs="Times New Roman"/>
        </w:rPr>
        <w:t xml:space="preserve">standards for determining whether the major statement in </w:t>
      </w:r>
      <w:r w:rsidRPr="00B1240B" w:rsidR="003030B6">
        <w:rPr>
          <w:rFonts w:cs="Times New Roman"/>
        </w:rPr>
        <w:t>DTC TV/</w:t>
      </w:r>
      <w:r w:rsidRPr="00B1240B">
        <w:rPr>
          <w:rFonts w:cs="Times New Roman"/>
        </w:rPr>
        <w:t xml:space="preserve"> radio ads</w:t>
      </w:r>
      <w:r w:rsidRPr="00B1240B" w:rsidR="002D53BB">
        <w:rPr>
          <w:rFonts w:cs="Times New Roman"/>
        </w:rPr>
        <w:t xml:space="preserve"> </w:t>
      </w:r>
      <w:r w:rsidRPr="00B1240B">
        <w:rPr>
          <w:rFonts w:cs="Times New Roman"/>
        </w:rPr>
        <w:t xml:space="preserve">is presented in a </w:t>
      </w:r>
      <w:r w:rsidRPr="00B1240B" w:rsidR="003030B6">
        <w:rPr>
          <w:rFonts w:cs="Times New Roman"/>
        </w:rPr>
        <w:t>CCN</w:t>
      </w:r>
      <w:r w:rsidRPr="00B1240B">
        <w:rPr>
          <w:rFonts w:cs="Times New Roman"/>
        </w:rPr>
        <w:t xml:space="preserve"> manner</w:t>
      </w:r>
      <w:r w:rsidRPr="00B1240B" w:rsidR="00451C0D">
        <w:rPr>
          <w:rFonts w:cs="Times New Roman"/>
        </w:rPr>
        <w:t xml:space="preserve">. </w:t>
      </w:r>
      <w:r w:rsidRPr="00B1240B" w:rsidR="00495C5F">
        <w:rPr>
          <w:rFonts w:cs="Times New Roman"/>
        </w:rPr>
        <w:t>Below w</w:t>
      </w:r>
      <w:r w:rsidRPr="00B1240B">
        <w:rPr>
          <w:rFonts w:cs="Times New Roman"/>
        </w:rPr>
        <w:t>e assess t</w:t>
      </w:r>
      <w:r w:rsidRPr="00B1240B" w:rsidR="0001514E">
        <w:rPr>
          <w:rFonts w:cs="Times New Roman"/>
        </w:rPr>
        <w:t>hree</w:t>
      </w:r>
      <w:r w:rsidRPr="00B1240B">
        <w:rPr>
          <w:rFonts w:cs="Times New Roman"/>
        </w:rPr>
        <w:t xml:space="preserve"> alternatives to this final rule</w:t>
      </w:r>
      <w:r w:rsidRPr="00B1240B" w:rsidR="00451C0D">
        <w:rPr>
          <w:rFonts w:cs="Times New Roman"/>
        </w:rPr>
        <w:t xml:space="preserve">. </w:t>
      </w:r>
    </w:p>
    <w:p w:rsidR="00CE5BDC" w:rsidRPr="00B1240B" w:rsidP="0008699D" w14:paraId="22CA93F7" w14:textId="57321FDF">
      <w:pPr>
        <w:pStyle w:val="Heading3"/>
        <w:numPr>
          <w:ilvl w:val="0"/>
          <w:numId w:val="11"/>
        </w:numPr>
        <w:spacing w:before="120" w:after="120" w:line="360" w:lineRule="auto"/>
        <w:rPr>
          <w:rFonts w:cs="Times New Roman"/>
        </w:rPr>
      </w:pPr>
      <w:bookmarkStart w:id="74" w:name="_Toc145057699"/>
      <w:bookmarkStart w:id="75" w:name="_Toc141781659"/>
      <w:r w:rsidRPr="00B1240B">
        <w:rPr>
          <w:rFonts w:cs="Times New Roman"/>
        </w:rPr>
        <w:t>Exclude the Dual Modality Requirement</w:t>
      </w:r>
      <w:bookmarkEnd w:id="74"/>
      <w:bookmarkEnd w:id="75"/>
    </w:p>
    <w:p w:rsidR="00D95962" w:rsidRPr="00B1240B" w:rsidP="00E1271F" w14:paraId="509B27A6" w14:textId="5C7AA645">
      <w:pPr>
        <w:spacing w:line="360" w:lineRule="auto"/>
        <w:rPr>
          <w:rFonts w:cs="Times New Roman"/>
        </w:rPr>
      </w:pPr>
      <w:r w:rsidRPr="00B1240B">
        <w:rPr>
          <w:rFonts w:cs="Times New Roman"/>
        </w:rPr>
        <w:t xml:space="preserve">In the proposed rule, FDA indicated that it was considering whether the final rule should include </w:t>
      </w:r>
      <w:r w:rsidRPr="00B1240B" w:rsidR="00322FDB">
        <w:rPr>
          <w:rFonts w:cs="Times New Roman"/>
        </w:rPr>
        <w:t xml:space="preserve">a </w:t>
      </w:r>
      <w:r w:rsidRPr="00B1240B">
        <w:rPr>
          <w:rFonts w:cs="Times New Roman"/>
        </w:rPr>
        <w:t xml:space="preserve">requirement for the major statement </w:t>
      </w:r>
      <w:r w:rsidRPr="00B1240B" w:rsidR="00E553CE">
        <w:rPr>
          <w:rFonts w:cs="Times New Roman"/>
        </w:rPr>
        <w:t>in</w:t>
      </w:r>
      <w:r w:rsidRPr="00B1240B">
        <w:rPr>
          <w:rFonts w:cs="Times New Roman"/>
        </w:rPr>
        <w:t xml:space="preserve"> television advertisements</w:t>
      </w:r>
      <w:r w:rsidRPr="00B1240B" w:rsidR="00322FDB">
        <w:rPr>
          <w:rFonts w:cs="Times New Roman"/>
        </w:rPr>
        <w:t xml:space="preserve"> to be presented in dual modality,</w:t>
      </w:r>
      <w:r w:rsidRPr="00B1240B" w:rsidR="005F0B06">
        <w:rPr>
          <w:rFonts w:cs="Times New Roman"/>
        </w:rPr>
        <w:t xml:space="preserve"> and requested comment on this issue. </w:t>
      </w:r>
      <w:r w:rsidR="000211AB">
        <w:rPr>
          <w:rFonts w:cs="Times New Roman"/>
        </w:rPr>
        <w:t xml:space="preserve"> </w:t>
      </w:r>
      <w:r w:rsidRPr="00B1240B" w:rsidR="005F0B06">
        <w:rPr>
          <w:rFonts w:cs="Times New Roman"/>
        </w:rPr>
        <w:t xml:space="preserve">As reflected above, FDA has chosen to include the dual modality requirement in the final rule. </w:t>
      </w:r>
      <w:r w:rsidR="00BA1757">
        <w:rPr>
          <w:rFonts w:cs="Times New Roman"/>
        </w:rPr>
        <w:t xml:space="preserve"> </w:t>
      </w:r>
      <w:r w:rsidRPr="00B1240B" w:rsidR="005F0B06">
        <w:rPr>
          <w:rFonts w:cs="Times New Roman"/>
        </w:rPr>
        <w:t>However,</w:t>
      </w:r>
      <w:r w:rsidRPr="00B1240B" w:rsidR="00451C0D">
        <w:rPr>
          <w:rFonts w:cs="Times New Roman"/>
        </w:rPr>
        <w:t xml:space="preserve"> </w:t>
      </w:r>
      <w:r w:rsidRPr="00B1240B" w:rsidR="005F0B06">
        <w:rPr>
          <w:rFonts w:cs="Times New Roman"/>
        </w:rPr>
        <w:t>w</w:t>
      </w:r>
      <w:r w:rsidRPr="00B1240B" w:rsidR="00322FDB">
        <w:rPr>
          <w:rFonts w:cs="Times New Roman"/>
        </w:rPr>
        <w:t>e considered as</w:t>
      </w:r>
      <w:r w:rsidRPr="00B1240B" w:rsidR="00451C0D">
        <w:rPr>
          <w:rFonts w:cs="Times New Roman"/>
        </w:rPr>
        <w:t xml:space="preserve"> </w:t>
      </w:r>
      <w:r w:rsidRPr="00B1240B" w:rsidR="00322FDB">
        <w:rPr>
          <w:rFonts w:cs="Times New Roman"/>
        </w:rPr>
        <w:t xml:space="preserve">an </w:t>
      </w:r>
      <w:r w:rsidRPr="00B1240B">
        <w:rPr>
          <w:rFonts w:cs="Times New Roman"/>
        </w:rPr>
        <w:t xml:space="preserve">alternative to this final rule </w:t>
      </w:r>
      <w:r w:rsidRPr="00B1240B" w:rsidR="006C027B">
        <w:rPr>
          <w:rFonts w:cs="Times New Roman"/>
        </w:rPr>
        <w:t>one</w:t>
      </w:r>
      <w:r w:rsidRPr="00B1240B" w:rsidR="00BE26C3">
        <w:rPr>
          <w:rFonts w:cs="Times New Roman"/>
        </w:rPr>
        <w:t xml:space="preserve"> that </w:t>
      </w:r>
      <w:r w:rsidRPr="00B1240B">
        <w:rPr>
          <w:rFonts w:cs="Times New Roman"/>
        </w:rPr>
        <w:t>exclud</w:t>
      </w:r>
      <w:r w:rsidRPr="00B1240B" w:rsidR="00BE26C3">
        <w:rPr>
          <w:rFonts w:cs="Times New Roman"/>
        </w:rPr>
        <w:t>es</w:t>
      </w:r>
      <w:r w:rsidRPr="00B1240B">
        <w:rPr>
          <w:rFonts w:cs="Times New Roman"/>
        </w:rPr>
        <w:t xml:space="preserve"> the dual modality requ</w:t>
      </w:r>
      <w:r w:rsidRPr="00B1240B" w:rsidR="00DD48C3">
        <w:rPr>
          <w:rFonts w:cs="Times New Roman"/>
        </w:rPr>
        <w:t>irement</w:t>
      </w:r>
      <w:r w:rsidRPr="00B1240B" w:rsidR="00451C0D">
        <w:rPr>
          <w:rFonts w:cs="Times New Roman"/>
        </w:rPr>
        <w:t xml:space="preserve">. </w:t>
      </w:r>
      <w:r w:rsidR="00BA1757">
        <w:rPr>
          <w:rFonts w:cs="Times New Roman"/>
        </w:rPr>
        <w:t xml:space="preserve"> </w:t>
      </w:r>
      <w:r w:rsidRPr="00B1240B">
        <w:rPr>
          <w:rFonts w:cs="Times New Roman"/>
        </w:rPr>
        <w:t xml:space="preserve">The preamble to this final rule </w:t>
      </w:r>
      <w:r w:rsidRPr="00B1240B" w:rsidR="00046546">
        <w:rPr>
          <w:rFonts w:cs="Times New Roman"/>
        </w:rPr>
        <w:t xml:space="preserve">and Section II.C.2 of this analysis </w:t>
      </w:r>
      <w:r w:rsidRPr="00B1240B">
        <w:rPr>
          <w:rFonts w:cs="Times New Roman"/>
        </w:rPr>
        <w:t xml:space="preserve">discuss </w:t>
      </w:r>
      <w:r w:rsidRPr="00B1240B" w:rsidR="00FF4CB7">
        <w:rPr>
          <w:rFonts w:cs="Times New Roman"/>
        </w:rPr>
        <w:t>FDA’s</w:t>
      </w:r>
      <w:r w:rsidRPr="00B1240B">
        <w:rPr>
          <w:rFonts w:cs="Times New Roman"/>
        </w:rPr>
        <w:t xml:space="preserve"> reasons for including dual modality</w:t>
      </w:r>
      <w:r w:rsidRPr="00B1240B" w:rsidR="00046546">
        <w:rPr>
          <w:rFonts w:cs="Times New Roman"/>
        </w:rPr>
        <w:t xml:space="preserve"> and the expected improvements in </w:t>
      </w:r>
      <w:r w:rsidRPr="00B1240B" w:rsidR="00F663C9">
        <w:rPr>
          <w:rFonts w:cs="Times New Roman"/>
        </w:rPr>
        <w:t xml:space="preserve">consumer recall and </w:t>
      </w:r>
      <w:r w:rsidRPr="00B1240B">
        <w:rPr>
          <w:rFonts w:cs="Times New Roman"/>
        </w:rPr>
        <w:t>comprehension</w:t>
      </w:r>
      <w:r w:rsidRPr="00B1240B" w:rsidR="00046546">
        <w:rPr>
          <w:rFonts w:cs="Times New Roman"/>
        </w:rPr>
        <w:t xml:space="preserve"> it would bring</w:t>
      </w:r>
      <w:r w:rsidRPr="00B1240B" w:rsidR="00451C0D">
        <w:rPr>
          <w:rFonts w:cs="Times New Roman"/>
        </w:rPr>
        <w:t>.</w:t>
      </w:r>
      <w:r w:rsidR="00BA1757">
        <w:rPr>
          <w:rFonts w:cs="Times New Roman"/>
        </w:rPr>
        <w:t xml:space="preserve"> </w:t>
      </w:r>
      <w:r w:rsidRPr="00B1240B" w:rsidR="00451C0D">
        <w:rPr>
          <w:rFonts w:cs="Times New Roman"/>
        </w:rPr>
        <w:t xml:space="preserve"> </w:t>
      </w:r>
      <w:r w:rsidRPr="00B1240B">
        <w:rPr>
          <w:rFonts w:cs="Times New Roman"/>
        </w:rPr>
        <w:t xml:space="preserve">By excluding the dual modality requirement, we would forgo </w:t>
      </w:r>
      <w:r w:rsidRPr="00B1240B" w:rsidR="00F663C9">
        <w:rPr>
          <w:rFonts w:cs="Times New Roman"/>
        </w:rPr>
        <w:t xml:space="preserve">the expected </w:t>
      </w:r>
      <w:r w:rsidRPr="00B1240B" w:rsidR="00D603B5">
        <w:rPr>
          <w:rFonts w:cs="Times New Roman"/>
        </w:rPr>
        <w:t>improvements</w:t>
      </w:r>
      <w:r w:rsidR="00A47178">
        <w:rPr>
          <w:rFonts w:cs="Times New Roman"/>
        </w:rPr>
        <w:t xml:space="preserve"> associated with the dual modality requirement</w:t>
      </w:r>
      <w:r w:rsidRPr="00B1240B">
        <w:rPr>
          <w:rFonts w:cs="Times New Roman"/>
        </w:rPr>
        <w:t>.</w:t>
      </w:r>
    </w:p>
    <w:p w:rsidR="00DD48C3" w:rsidRPr="00B1240B" w:rsidP="00E1271F" w14:paraId="6B4CD8A1" w14:textId="6AF76984">
      <w:pPr>
        <w:spacing w:line="360" w:lineRule="auto"/>
        <w:rPr>
          <w:rFonts w:cs="Times New Roman"/>
        </w:rPr>
      </w:pPr>
      <w:r w:rsidRPr="00B1240B">
        <w:rPr>
          <w:rFonts w:cs="Times New Roman"/>
        </w:rPr>
        <w:t>Two costs change under this alternative</w:t>
      </w:r>
      <w:r w:rsidRPr="00B1240B" w:rsidR="00451C0D">
        <w:rPr>
          <w:rFonts w:cs="Times New Roman"/>
        </w:rPr>
        <w:t xml:space="preserve">. </w:t>
      </w:r>
      <w:r w:rsidR="00BA1757">
        <w:rPr>
          <w:rFonts w:cs="Times New Roman"/>
        </w:rPr>
        <w:t xml:space="preserve"> </w:t>
      </w:r>
      <w:r w:rsidRPr="00B1240B">
        <w:rPr>
          <w:rFonts w:cs="Times New Roman"/>
        </w:rPr>
        <w:t xml:space="preserve">First, the cost for developing new standard operating procedures is </w:t>
      </w:r>
      <w:r w:rsidRPr="00B1240B" w:rsidR="00746240">
        <w:rPr>
          <w:rFonts w:cs="Times New Roman"/>
        </w:rPr>
        <w:t>reduced</w:t>
      </w:r>
      <w:r w:rsidRPr="00B1240B">
        <w:rPr>
          <w:rFonts w:cs="Times New Roman"/>
        </w:rPr>
        <w:t xml:space="preserve">. </w:t>
      </w:r>
      <w:r w:rsidR="00BA1757">
        <w:rPr>
          <w:rFonts w:cs="Times New Roman"/>
        </w:rPr>
        <w:t xml:space="preserve"> </w:t>
      </w:r>
      <w:r w:rsidRPr="00B1240B">
        <w:rPr>
          <w:rFonts w:cs="Times New Roman"/>
        </w:rPr>
        <w:t>In our response to comments, we state that we increase our high estimates of the time spent on developing standard operating procedures by 25 percent relative to our estimates from the proposed rule to account for planning and procedure adjustments that might be needed to produce ad</w:t>
      </w:r>
      <w:r w:rsidRPr="00B1240B" w:rsidR="004066FE">
        <w:rPr>
          <w:rFonts w:cs="Times New Roman"/>
        </w:rPr>
        <w:t>vertisement</w:t>
      </w:r>
      <w:r w:rsidRPr="00B1240B">
        <w:rPr>
          <w:rFonts w:cs="Times New Roman"/>
        </w:rPr>
        <w:t xml:space="preserve">s that comply with </w:t>
      </w:r>
      <w:r w:rsidR="00510941">
        <w:rPr>
          <w:rFonts w:cs="Times New Roman"/>
        </w:rPr>
        <w:t xml:space="preserve">the </w:t>
      </w:r>
      <w:r w:rsidRPr="00B1240B">
        <w:rPr>
          <w:rFonts w:cs="Times New Roman"/>
        </w:rPr>
        <w:t>standards</w:t>
      </w:r>
      <w:r w:rsidRPr="00B1240B" w:rsidR="00F663C9">
        <w:rPr>
          <w:rFonts w:cs="Times New Roman"/>
        </w:rPr>
        <w:t>, including dual modality,</w:t>
      </w:r>
      <w:r w:rsidRPr="00B1240B">
        <w:rPr>
          <w:rFonts w:cs="Times New Roman"/>
        </w:rPr>
        <w:t xml:space="preserve"> and remain within current </w:t>
      </w:r>
      <w:r w:rsidRPr="00B1240B" w:rsidR="005F7742">
        <w:rPr>
          <w:rFonts w:cs="Times New Roman"/>
        </w:rPr>
        <w:t xml:space="preserve">advertising </w:t>
      </w:r>
      <w:r w:rsidRPr="00B1240B" w:rsidR="000E087A">
        <w:rPr>
          <w:rFonts w:cs="Times New Roman"/>
        </w:rPr>
        <w:t>time durations.</w:t>
      </w:r>
      <w:r w:rsidRPr="00B1240B" w:rsidR="00451C0D">
        <w:rPr>
          <w:rFonts w:cs="Times New Roman"/>
        </w:rPr>
        <w:t xml:space="preserve"> </w:t>
      </w:r>
      <w:r w:rsidR="00BA1757">
        <w:rPr>
          <w:rFonts w:cs="Times New Roman"/>
        </w:rPr>
        <w:t xml:space="preserve"> </w:t>
      </w:r>
      <w:r w:rsidRPr="00B1240B">
        <w:rPr>
          <w:rFonts w:cs="Times New Roman"/>
        </w:rPr>
        <w:t>For this alternative, we revert to the proposed high estimates of 20 hours for top executives, 80 hours for marketing managers, and 120 hours for technical writers</w:t>
      </w:r>
      <w:r w:rsidRPr="00B1240B" w:rsidR="00451C0D">
        <w:rPr>
          <w:rFonts w:cs="Times New Roman"/>
        </w:rPr>
        <w:t xml:space="preserve">. </w:t>
      </w:r>
      <w:r w:rsidR="00BA1757">
        <w:rPr>
          <w:rFonts w:cs="Times New Roman"/>
        </w:rPr>
        <w:t xml:space="preserve"> </w:t>
      </w:r>
      <w:r w:rsidRPr="00B1240B">
        <w:rPr>
          <w:rFonts w:cs="Times New Roman"/>
        </w:rPr>
        <w:t xml:space="preserve">In addition, because we estimate that </w:t>
      </w:r>
      <w:r w:rsidRPr="00B1240B" w:rsidR="00F663C9">
        <w:rPr>
          <w:rFonts w:cs="Times New Roman"/>
        </w:rPr>
        <w:t xml:space="preserve">only 10 to 33 percent </w:t>
      </w:r>
      <w:r w:rsidRPr="00B1240B">
        <w:rPr>
          <w:rFonts w:cs="Times New Roman"/>
        </w:rPr>
        <w:t>of current television ad</w:t>
      </w:r>
      <w:r w:rsidRPr="00B1240B" w:rsidR="004066FE">
        <w:rPr>
          <w:rFonts w:cs="Times New Roman"/>
        </w:rPr>
        <w:t>vertisement</w:t>
      </w:r>
      <w:r w:rsidRPr="00B1240B">
        <w:rPr>
          <w:rFonts w:cs="Times New Roman"/>
        </w:rPr>
        <w:t xml:space="preserve">s fail to meet </w:t>
      </w:r>
      <w:r w:rsidRPr="00B1240B" w:rsidR="00794188">
        <w:rPr>
          <w:rFonts w:cs="Times New Roman"/>
        </w:rPr>
        <w:t xml:space="preserve">standards </w:t>
      </w:r>
      <w:r w:rsidRPr="00B1240B" w:rsidR="008D7433">
        <w:rPr>
          <w:rFonts w:cs="Times New Roman"/>
        </w:rPr>
        <w:t>pertaining to the non-textual aspects of the major statement</w:t>
      </w:r>
      <w:r w:rsidRPr="00B1240B" w:rsidR="00746240">
        <w:rPr>
          <w:rFonts w:cs="Times New Roman"/>
        </w:rPr>
        <w:t xml:space="preserve">, we estimate </w:t>
      </w:r>
      <w:r w:rsidRPr="00B1240B" w:rsidR="00794188">
        <w:rPr>
          <w:rFonts w:cs="Times New Roman"/>
        </w:rPr>
        <w:t xml:space="preserve">on the low end that only </w:t>
      </w:r>
      <w:r w:rsidRPr="00B1240B" w:rsidR="005D65E2">
        <w:rPr>
          <w:rFonts w:cs="Times New Roman"/>
        </w:rPr>
        <w:t>8</w:t>
      </w:r>
      <w:r w:rsidRPr="00B1240B" w:rsidR="00794188">
        <w:rPr>
          <w:rFonts w:cs="Times New Roman"/>
        </w:rPr>
        <w:t xml:space="preserve"> of the </w:t>
      </w:r>
      <w:r w:rsidRPr="00B1240B" w:rsidR="00951CD9">
        <w:rPr>
          <w:rFonts w:cs="Times New Roman"/>
        </w:rPr>
        <w:t>79</w:t>
      </w:r>
      <w:r w:rsidRPr="00B1240B" w:rsidR="00794188">
        <w:rPr>
          <w:rFonts w:cs="Times New Roman"/>
        </w:rPr>
        <w:t xml:space="preserve"> affected firms </w:t>
      </w:r>
      <w:r w:rsidRPr="00B1240B" w:rsidR="00D603B5">
        <w:rPr>
          <w:rFonts w:cs="Times New Roman"/>
        </w:rPr>
        <w:t>(</w:t>
      </w:r>
      <w:r w:rsidRPr="00B1240B" w:rsidR="00981605">
        <w:rPr>
          <w:rFonts w:cs="Times New Roman"/>
        </w:rPr>
        <w:t xml:space="preserve">roughly </w:t>
      </w:r>
      <w:r w:rsidRPr="00B1240B" w:rsidR="00D603B5">
        <w:rPr>
          <w:rFonts w:cs="Times New Roman"/>
        </w:rPr>
        <w:t xml:space="preserve">10 percent) </w:t>
      </w:r>
      <w:r w:rsidRPr="00B1240B" w:rsidR="00794188">
        <w:rPr>
          <w:rFonts w:cs="Times New Roman"/>
        </w:rPr>
        <w:t>will need to revise their standard operating procedures</w:t>
      </w:r>
      <w:r w:rsidRPr="00B1240B" w:rsidR="00451C0D">
        <w:rPr>
          <w:rFonts w:cs="Times New Roman"/>
        </w:rPr>
        <w:t xml:space="preserve">. </w:t>
      </w:r>
      <w:r w:rsidR="00BA1757">
        <w:rPr>
          <w:rFonts w:cs="Times New Roman"/>
        </w:rPr>
        <w:t xml:space="preserve"> </w:t>
      </w:r>
      <w:r w:rsidRPr="00B1240B" w:rsidR="00794188">
        <w:rPr>
          <w:rFonts w:cs="Times New Roman"/>
        </w:rPr>
        <w:t xml:space="preserve">On the high end, we </w:t>
      </w:r>
      <w:r w:rsidRPr="00B1240B" w:rsidR="00C61489">
        <w:rPr>
          <w:rFonts w:cs="Times New Roman"/>
        </w:rPr>
        <w:t xml:space="preserve">continue to </w:t>
      </w:r>
      <w:r w:rsidRPr="00B1240B" w:rsidR="00794188">
        <w:rPr>
          <w:rFonts w:cs="Times New Roman"/>
        </w:rPr>
        <w:t>estimate that all</w:t>
      </w:r>
      <w:r w:rsidRPr="00B1240B" w:rsidR="00746240">
        <w:rPr>
          <w:rFonts w:cs="Times New Roman"/>
        </w:rPr>
        <w:t xml:space="preserve"> </w:t>
      </w:r>
      <w:r w:rsidRPr="00B1240B" w:rsidR="005D65E2">
        <w:rPr>
          <w:rFonts w:cs="Times New Roman"/>
        </w:rPr>
        <w:t>79</w:t>
      </w:r>
      <w:r w:rsidRPr="00B1240B" w:rsidR="00746240">
        <w:rPr>
          <w:rFonts w:cs="Times New Roman"/>
        </w:rPr>
        <w:t xml:space="preserve"> affected firms will </w:t>
      </w:r>
      <w:r w:rsidRPr="00B1240B" w:rsidR="00794188">
        <w:rPr>
          <w:rFonts w:cs="Times New Roman"/>
        </w:rPr>
        <w:t>make some revisions to their</w:t>
      </w:r>
      <w:r w:rsidRPr="00B1240B" w:rsidR="00746240">
        <w:rPr>
          <w:rFonts w:cs="Times New Roman"/>
        </w:rPr>
        <w:t xml:space="preserve"> standard operating procedures</w:t>
      </w:r>
      <w:r w:rsidRPr="00B1240B" w:rsidR="00451C0D">
        <w:rPr>
          <w:rFonts w:cs="Times New Roman"/>
        </w:rPr>
        <w:t xml:space="preserve">. </w:t>
      </w:r>
    </w:p>
    <w:p w:rsidR="00F92D1D" w:rsidRPr="00636F04" w:rsidP="00181480" w14:paraId="7E1F83B5" w14:textId="3097CA64">
      <w:pPr>
        <w:spacing w:line="360" w:lineRule="auto"/>
        <w:rPr>
          <w:rFonts w:cs="Times New Roman"/>
        </w:rPr>
      </w:pPr>
      <w:r w:rsidRPr="00B1240B">
        <w:rPr>
          <w:rFonts w:cs="Times New Roman"/>
        </w:rPr>
        <w:t xml:space="preserve">Second, </w:t>
      </w:r>
      <w:r w:rsidRPr="00B1240B" w:rsidR="00D95962">
        <w:rPr>
          <w:rFonts w:cs="Times New Roman"/>
        </w:rPr>
        <w:t>DTC television ad</w:t>
      </w:r>
      <w:r w:rsidRPr="00B1240B" w:rsidR="004066FE">
        <w:rPr>
          <w:rFonts w:cs="Times New Roman"/>
        </w:rPr>
        <w:t>vertisement</w:t>
      </w:r>
      <w:r w:rsidRPr="00B1240B" w:rsidR="00D95962">
        <w:rPr>
          <w:rFonts w:cs="Times New Roman"/>
        </w:rPr>
        <w:t xml:space="preserve">s </w:t>
      </w:r>
      <w:r w:rsidRPr="00B1240B" w:rsidR="00F71F9E">
        <w:rPr>
          <w:rFonts w:cs="Times New Roman"/>
        </w:rPr>
        <w:t xml:space="preserve">have not </w:t>
      </w:r>
      <w:r w:rsidR="00422096">
        <w:rPr>
          <w:rFonts w:cs="Times New Roman"/>
        </w:rPr>
        <w:t xml:space="preserve">generally </w:t>
      </w:r>
      <w:r w:rsidRPr="00636F04" w:rsidR="00F71F9E">
        <w:rPr>
          <w:rFonts w:cs="Times New Roman"/>
        </w:rPr>
        <w:t xml:space="preserve">been required to </w:t>
      </w:r>
      <w:r w:rsidRPr="00636F04" w:rsidR="00D95962">
        <w:rPr>
          <w:rFonts w:cs="Times New Roman"/>
        </w:rPr>
        <w:t xml:space="preserve">satisfy </w:t>
      </w:r>
      <w:r w:rsidRPr="00636F04" w:rsidR="002F74D8">
        <w:rPr>
          <w:rFonts w:cs="Times New Roman"/>
        </w:rPr>
        <w:t xml:space="preserve">the </w:t>
      </w:r>
      <w:r w:rsidRPr="00636F04" w:rsidR="00D95962">
        <w:rPr>
          <w:rFonts w:cs="Times New Roman"/>
        </w:rPr>
        <w:t>dual modality</w:t>
      </w:r>
      <w:r w:rsidRPr="00636F04" w:rsidR="002F74D8">
        <w:rPr>
          <w:rFonts w:cs="Times New Roman"/>
        </w:rPr>
        <w:t xml:space="preserve"> requirement</w:t>
      </w:r>
      <w:r w:rsidRPr="00636F04" w:rsidR="00CD51BD">
        <w:rPr>
          <w:rFonts w:cs="Times New Roman"/>
        </w:rPr>
        <w:t xml:space="preserve"> set forth in the final rule</w:t>
      </w:r>
      <w:r w:rsidRPr="00636F04" w:rsidR="00746240">
        <w:rPr>
          <w:rFonts w:cs="Times New Roman"/>
        </w:rPr>
        <w:t xml:space="preserve">, and </w:t>
      </w:r>
      <w:r w:rsidRPr="00636F04" w:rsidR="00E611F5">
        <w:rPr>
          <w:rFonts w:cs="Times New Roman"/>
        </w:rPr>
        <w:t xml:space="preserve">consequently, we assume that </w:t>
      </w:r>
      <w:r w:rsidRPr="00636F04" w:rsidR="00D95962">
        <w:rPr>
          <w:rFonts w:cs="Times New Roman"/>
        </w:rPr>
        <w:t>every television ad</w:t>
      </w:r>
      <w:r w:rsidRPr="00636F04" w:rsidR="004066FE">
        <w:rPr>
          <w:rFonts w:cs="Times New Roman"/>
        </w:rPr>
        <w:t>vertisement</w:t>
      </w:r>
      <w:r w:rsidRPr="00636F04" w:rsidR="00D95962">
        <w:rPr>
          <w:rFonts w:cs="Times New Roman"/>
        </w:rPr>
        <w:t xml:space="preserve"> </w:t>
      </w:r>
      <w:r w:rsidRPr="00636F04">
        <w:rPr>
          <w:rFonts w:cs="Times New Roman"/>
        </w:rPr>
        <w:t xml:space="preserve">potentially affected by this </w:t>
      </w:r>
      <w:r w:rsidRPr="00636F04" w:rsidR="007F67DC">
        <w:rPr>
          <w:rFonts w:cs="Times New Roman"/>
        </w:rPr>
        <w:t xml:space="preserve">final </w:t>
      </w:r>
      <w:r w:rsidRPr="00636F04">
        <w:rPr>
          <w:rFonts w:cs="Times New Roman"/>
        </w:rPr>
        <w:t xml:space="preserve">rule </w:t>
      </w:r>
      <w:r w:rsidRPr="00636F04" w:rsidR="007F67DC">
        <w:rPr>
          <w:rFonts w:cs="Times New Roman"/>
        </w:rPr>
        <w:t xml:space="preserve">during the transition period </w:t>
      </w:r>
      <w:r w:rsidRPr="00636F04">
        <w:rPr>
          <w:rFonts w:cs="Times New Roman"/>
        </w:rPr>
        <w:t xml:space="preserve">would require revisions </w:t>
      </w:r>
      <w:r w:rsidRPr="00636F04" w:rsidR="00794188">
        <w:rPr>
          <w:rFonts w:cs="Times New Roman"/>
        </w:rPr>
        <w:t>to text</w:t>
      </w:r>
      <w:r w:rsidRPr="00636F04" w:rsidR="00451C0D">
        <w:rPr>
          <w:rFonts w:cs="Times New Roman"/>
        </w:rPr>
        <w:t xml:space="preserve">. </w:t>
      </w:r>
      <w:r w:rsidR="00BA1757">
        <w:rPr>
          <w:rFonts w:cs="Times New Roman"/>
        </w:rPr>
        <w:t xml:space="preserve"> </w:t>
      </w:r>
      <w:r w:rsidRPr="00636F04">
        <w:rPr>
          <w:rFonts w:cs="Times New Roman"/>
        </w:rPr>
        <w:t>Removing this requirement eliminates a substantial portion of the cost of revising television ad</w:t>
      </w:r>
      <w:r w:rsidRPr="00636F04" w:rsidR="004066FE">
        <w:rPr>
          <w:rFonts w:cs="Times New Roman"/>
        </w:rPr>
        <w:t>vertisement</w:t>
      </w:r>
      <w:r w:rsidRPr="00636F04">
        <w:rPr>
          <w:rFonts w:cs="Times New Roman"/>
        </w:rPr>
        <w:t xml:space="preserve">s, leaving only the cost for revising a subset to satisfy </w:t>
      </w:r>
      <w:r w:rsidRPr="00636F04" w:rsidR="007B3071">
        <w:rPr>
          <w:rFonts w:cs="Times New Roman"/>
        </w:rPr>
        <w:t xml:space="preserve">the other </w:t>
      </w:r>
      <w:r w:rsidRPr="00636F04" w:rsidR="009B290A">
        <w:rPr>
          <w:rFonts w:cs="Times New Roman"/>
        </w:rPr>
        <w:t>CCN</w:t>
      </w:r>
      <w:r w:rsidRPr="00636F04">
        <w:rPr>
          <w:rFonts w:cs="Times New Roman"/>
        </w:rPr>
        <w:t xml:space="preserve"> </w:t>
      </w:r>
      <w:r w:rsidRPr="00636F04" w:rsidR="007B3071">
        <w:rPr>
          <w:rFonts w:cs="Times New Roman"/>
        </w:rPr>
        <w:t>standards</w:t>
      </w:r>
      <w:r w:rsidRPr="00636F04" w:rsidR="00451C0D">
        <w:rPr>
          <w:rFonts w:cs="Times New Roman"/>
        </w:rPr>
        <w:t xml:space="preserve">. </w:t>
      </w:r>
      <w:r w:rsidRPr="00636F04">
        <w:rPr>
          <w:rFonts w:cs="Times New Roman"/>
        </w:rPr>
        <w:t xml:space="preserve">(See </w:t>
      </w:r>
      <w:r w:rsidRPr="00636F04" w:rsidR="00D603B5">
        <w:rPr>
          <w:rFonts w:cs="Times New Roman"/>
        </w:rPr>
        <w:t xml:space="preserve">the </w:t>
      </w:r>
      <w:r w:rsidRPr="00636F04" w:rsidR="00794188">
        <w:rPr>
          <w:rFonts w:cs="Times New Roman"/>
        </w:rPr>
        <w:t>subtotal</w:t>
      </w:r>
      <w:r w:rsidRPr="00636F04" w:rsidR="00466822">
        <w:rPr>
          <w:rFonts w:cs="Times New Roman"/>
        </w:rPr>
        <w:t>s for each type of revision in</w:t>
      </w:r>
      <w:r w:rsidRPr="00636F04" w:rsidR="00794188">
        <w:rPr>
          <w:rFonts w:cs="Times New Roman"/>
        </w:rPr>
        <w:t xml:space="preserve"> </w:t>
      </w:r>
      <w:r w:rsidRPr="00636F04" w:rsidR="00266E75">
        <w:rPr>
          <w:rFonts w:cs="Times New Roman"/>
        </w:rPr>
        <w:fldChar w:fldCharType="begin"/>
      </w:r>
      <w:r w:rsidRPr="00636F04" w:rsidR="00266E75">
        <w:rPr>
          <w:rFonts w:cs="Times New Roman"/>
        </w:rPr>
        <w:instrText xml:space="preserve"> REF _Ref62453170 \h </w:instrText>
      </w:r>
      <w:r w:rsidRPr="00636F04" w:rsidR="0082404D">
        <w:rPr>
          <w:rFonts w:cs="Times New Roman"/>
        </w:rPr>
        <w:instrText xml:space="preserve"> \* MERGEFORMAT </w:instrText>
      </w:r>
      <w:r w:rsidRPr="00636F04" w:rsidR="00266E75">
        <w:rPr>
          <w:rFonts w:cs="Times New Roman"/>
        </w:rPr>
        <w:fldChar w:fldCharType="separate"/>
      </w:r>
      <w:r w:rsidRPr="00636F04" w:rsidR="00266E75">
        <w:rPr>
          <w:rFonts w:cs="Times New Roman"/>
        </w:rPr>
        <w:t>Table 6</w:t>
      </w:r>
      <w:r w:rsidRPr="00636F04" w:rsidR="00266E75">
        <w:rPr>
          <w:rFonts w:cs="Times New Roman"/>
        </w:rPr>
        <w:fldChar w:fldCharType="end"/>
      </w:r>
      <w:r w:rsidRPr="00636F04" w:rsidR="00266E75">
        <w:rPr>
          <w:rFonts w:cs="Times New Roman"/>
        </w:rPr>
        <w:t xml:space="preserve"> </w:t>
      </w:r>
      <w:r w:rsidRPr="00636F04">
        <w:rPr>
          <w:rFonts w:cs="Times New Roman"/>
        </w:rPr>
        <w:t>above.)</w:t>
      </w:r>
      <w:r w:rsidRPr="00636F04" w:rsidR="00746240">
        <w:rPr>
          <w:rFonts w:cs="Times New Roman"/>
          <w:b/>
          <w:lang w:eastAsia="en-US"/>
        </w:rPr>
        <w:fldChar w:fldCharType="begin"/>
      </w:r>
      <w:r w:rsidRPr="00636F04" w:rsidR="00746240">
        <w:rPr>
          <w:rFonts w:cs="Times New Roman"/>
        </w:rPr>
        <w:instrText xml:space="preserve"> REF _Ref524698147 \h </w:instrText>
      </w:r>
      <w:r w:rsidRPr="00636F04" w:rsidR="00C60080">
        <w:rPr>
          <w:rFonts w:cs="Times New Roman"/>
        </w:rPr>
        <w:instrText xml:space="preserve"> \* MERGEFORMAT </w:instrText>
      </w:r>
      <w:r w:rsidRPr="00636F04" w:rsidR="00746240">
        <w:rPr>
          <w:rFonts w:ascii="Calibri" w:hAnsi="Calibri" w:cs="Times New Roman"/>
          <w:b/>
          <w:sz w:val="21"/>
          <w:szCs w:val="21"/>
          <w:lang w:eastAsia="en-US"/>
        </w:rPr>
        <w:fldChar w:fldCharType="separate"/>
      </w:r>
      <w:r w:rsidR="001A5780">
        <w:rPr>
          <w:rFonts w:cs="Times New Roman"/>
          <w:b/>
          <w:lang w:eastAsia="en-US"/>
        </w:rPr>
        <w:t xml:space="preserve"> </w:t>
      </w:r>
      <w:r w:rsidRPr="00636F04" w:rsidR="00F57762">
        <w:rPr>
          <w:rFonts w:cs="Times New Roman"/>
        </w:rPr>
        <w:t>Table 11</w:t>
      </w:r>
      <w:r w:rsidRPr="00636F04" w:rsidR="00746240">
        <w:rPr>
          <w:rFonts w:cs="Times New Roman"/>
        </w:rPr>
        <w:fldChar w:fldCharType="end"/>
      </w:r>
      <w:r w:rsidRPr="00636F04">
        <w:rPr>
          <w:rFonts w:cs="Times New Roman"/>
        </w:rPr>
        <w:t xml:space="preserve"> </w:t>
      </w:r>
      <w:r w:rsidRPr="00636F04" w:rsidR="00981605">
        <w:rPr>
          <w:rFonts w:cs="Times New Roman"/>
        </w:rPr>
        <w:t>presents</w:t>
      </w:r>
      <w:r w:rsidRPr="00636F04">
        <w:rPr>
          <w:rFonts w:cs="Times New Roman"/>
        </w:rPr>
        <w:t xml:space="preserve"> the </w:t>
      </w:r>
      <w:r w:rsidRPr="00636F04" w:rsidR="00FF4CB7">
        <w:rPr>
          <w:rFonts w:cs="Times New Roman"/>
        </w:rPr>
        <w:t xml:space="preserve">estimated </w:t>
      </w:r>
      <w:r w:rsidRPr="00636F04">
        <w:rPr>
          <w:rFonts w:cs="Times New Roman"/>
        </w:rPr>
        <w:t>costs under this alternative.</w:t>
      </w:r>
      <w:r w:rsidRPr="00636F04" w:rsidR="00794188">
        <w:rPr>
          <w:rFonts w:cs="Times New Roman"/>
        </w:rPr>
        <w:t xml:space="preserve"> </w:t>
      </w:r>
    </w:p>
    <w:p w:rsidR="0002060D" w:rsidRPr="00636F04" w:rsidP="00E1271F" w14:paraId="1A0CB443" w14:textId="77777777">
      <w:pPr>
        <w:pStyle w:val="TableTitle"/>
        <w:spacing w:line="360" w:lineRule="auto"/>
        <w:rPr>
          <w:rFonts w:ascii="Times New Roman" w:hAnsi="Times New Roman" w:cs="Times New Roman"/>
          <w:sz w:val="24"/>
          <w:szCs w:val="24"/>
        </w:rPr>
      </w:pPr>
      <w:bookmarkStart w:id="76" w:name="_Ref524698147"/>
    </w:p>
    <w:p w:rsidR="00746240" w:rsidRPr="00636F04" w:rsidP="00CB6CEF" w14:paraId="746C2B67" w14:textId="11FCDD55">
      <w:pPr>
        <w:pStyle w:val="TableTitle"/>
        <w:rPr>
          <w:rFonts w:ascii="Times New Roman" w:hAnsi="Times New Roman" w:cs="Times New Roman"/>
          <w:sz w:val="24"/>
          <w:szCs w:val="24"/>
        </w:rPr>
      </w:pPr>
      <w:r w:rsidRPr="00636F04">
        <w:rPr>
          <w:rFonts w:ascii="Times New Roman" w:hAnsi="Times New Roman" w:cs="Times New Roman"/>
          <w:sz w:val="24"/>
          <w:szCs w:val="24"/>
        </w:rPr>
        <w:t xml:space="preserve">Table </w:t>
      </w:r>
      <w:r w:rsidRPr="00636F04" w:rsidR="0017483B">
        <w:rPr>
          <w:rFonts w:ascii="Times New Roman" w:hAnsi="Times New Roman" w:cs="Times New Roman"/>
          <w:sz w:val="24"/>
          <w:szCs w:val="24"/>
        </w:rPr>
        <w:fldChar w:fldCharType="begin"/>
      </w:r>
      <w:r w:rsidRPr="00636F04" w:rsidR="0017483B">
        <w:rPr>
          <w:rFonts w:ascii="Times New Roman" w:hAnsi="Times New Roman" w:cs="Times New Roman"/>
          <w:sz w:val="24"/>
          <w:szCs w:val="24"/>
        </w:rPr>
        <w:instrText xml:space="preserve"> SEQ Table \* ARABIC </w:instrText>
      </w:r>
      <w:r w:rsidRPr="00636F04"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11</w:t>
      </w:r>
      <w:r w:rsidRPr="00636F04" w:rsidR="0017483B">
        <w:rPr>
          <w:rFonts w:ascii="Times New Roman" w:hAnsi="Times New Roman" w:cs="Times New Roman"/>
          <w:sz w:val="24"/>
          <w:szCs w:val="24"/>
        </w:rPr>
        <w:fldChar w:fldCharType="end"/>
      </w:r>
      <w:bookmarkEnd w:id="76"/>
      <w:r w:rsidRPr="00636F04">
        <w:rPr>
          <w:rFonts w:ascii="Times New Roman" w:hAnsi="Times New Roman" w:cs="Times New Roman"/>
          <w:sz w:val="24"/>
          <w:szCs w:val="24"/>
        </w:rPr>
        <w:t xml:space="preserve">:  Costs </w:t>
      </w:r>
      <w:r w:rsidRPr="00636F04" w:rsidR="00D603B5">
        <w:rPr>
          <w:rFonts w:ascii="Times New Roman" w:hAnsi="Times New Roman" w:cs="Times New Roman"/>
          <w:sz w:val="24"/>
          <w:szCs w:val="24"/>
        </w:rPr>
        <w:t xml:space="preserve">for </w:t>
      </w:r>
      <w:r w:rsidRPr="00636F04" w:rsidR="00466822">
        <w:rPr>
          <w:rFonts w:ascii="Times New Roman" w:hAnsi="Times New Roman" w:cs="Times New Roman"/>
          <w:sz w:val="24"/>
          <w:szCs w:val="24"/>
        </w:rPr>
        <w:t>Alternative 1 (</w:t>
      </w:r>
      <w:r w:rsidRPr="00636F04">
        <w:rPr>
          <w:rFonts w:ascii="Times New Roman" w:hAnsi="Times New Roman" w:cs="Times New Roman"/>
          <w:sz w:val="24"/>
          <w:szCs w:val="24"/>
        </w:rPr>
        <w:t>Thousands)</w:t>
      </w:r>
    </w:p>
    <w:tbl>
      <w:tblPr>
        <w:tblStyle w:val="TableGrid"/>
        <w:tblW w:w="5000" w:type="pct"/>
        <w:tblLayout w:type="fixed"/>
        <w:tblLook w:val="04A0"/>
      </w:tblPr>
      <w:tblGrid>
        <w:gridCol w:w="3938"/>
        <w:gridCol w:w="1352"/>
        <w:gridCol w:w="1354"/>
        <w:gridCol w:w="1354"/>
        <w:gridCol w:w="1352"/>
      </w:tblGrid>
      <w:tr w14:paraId="1E5F385F" w14:textId="77777777" w:rsidTr="00724DFD">
        <w:tblPrEx>
          <w:tblW w:w="5000" w:type="pct"/>
          <w:tblLayout w:type="fixed"/>
          <w:tblLook w:val="04A0"/>
        </w:tblPrEx>
        <w:trPr>
          <w:trHeight w:val="638"/>
        </w:trPr>
        <w:tc>
          <w:tcPr>
            <w:tcW w:w="2106" w:type="pct"/>
            <w:tcBorders>
              <w:bottom w:val="single" w:sz="4" w:space="0" w:color="auto"/>
            </w:tcBorders>
          </w:tcPr>
          <w:p w:rsidR="005B50BF" w:rsidRPr="00636F04" w:rsidP="00CB6CEF" w14:paraId="74CA100B" w14:textId="77777777">
            <w:pPr>
              <w:pStyle w:val="Table"/>
              <w:rPr>
                <w:rFonts w:cs="Times New Roman"/>
                <w:sz w:val="24"/>
                <w:szCs w:val="24"/>
              </w:rPr>
            </w:pPr>
          </w:p>
        </w:tc>
        <w:tc>
          <w:tcPr>
            <w:tcW w:w="723" w:type="pct"/>
            <w:tcBorders>
              <w:bottom w:val="single" w:sz="4" w:space="0" w:color="auto"/>
            </w:tcBorders>
          </w:tcPr>
          <w:p w:rsidR="005B50BF" w:rsidRPr="00636F04" w:rsidP="00CB6CEF" w14:paraId="06D65921" w14:textId="77777777">
            <w:pPr>
              <w:pStyle w:val="Table"/>
              <w:jc w:val="center"/>
              <w:rPr>
                <w:rFonts w:cs="Times New Roman"/>
                <w:sz w:val="24"/>
                <w:szCs w:val="24"/>
              </w:rPr>
            </w:pPr>
            <w:r w:rsidRPr="00636F04">
              <w:rPr>
                <w:rFonts w:cs="Times New Roman"/>
                <w:sz w:val="24"/>
                <w:szCs w:val="24"/>
              </w:rPr>
              <w:t>Year 1 (Low)</w:t>
            </w:r>
          </w:p>
        </w:tc>
        <w:tc>
          <w:tcPr>
            <w:tcW w:w="724" w:type="pct"/>
            <w:tcBorders>
              <w:bottom w:val="single" w:sz="4" w:space="0" w:color="auto"/>
            </w:tcBorders>
          </w:tcPr>
          <w:p w:rsidR="005B50BF" w:rsidRPr="00636F04" w:rsidP="00CB6CEF" w14:paraId="68260673" w14:textId="77777777">
            <w:pPr>
              <w:pStyle w:val="Table"/>
              <w:jc w:val="center"/>
              <w:rPr>
                <w:rFonts w:cs="Times New Roman"/>
                <w:sz w:val="24"/>
                <w:szCs w:val="24"/>
              </w:rPr>
            </w:pPr>
            <w:r w:rsidRPr="00636F04">
              <w:rPr>
                <w:rFonts w:cs="Times New Roman"/>
                <w:sz w:val="24"/>
                <w:szCs w:val="24"/>
              </w:rPr>
              <w:t>Year 1 (Med)</w:t>
            </w:r>
          </w:p>
        </w:tc>
        <w:tc>
          <w:tcPr>
            <w:tcW w:w="724" w:type="pct"/>
            <w:tcBorders>
              <w:bottom w:val="single" w:sz="4" w:space="0" w:color="auto"/>
            </w:tcBorders>
          </w:tcPr>
          <w:p w:rsidR="005B50BF" w:rsidRPr="00636F04" w:rsidP="00CB6CEF" w14:paraId="15D26437" w14:textId="77777777">
            <w:pPr>
              <w:pStyle w:val="Table"/>
              <w:jc w:val="center"/>
              <w:rPr>
                <w:rFonts w:cs="Times New Roman"/>
                <w:sz w:val="24"/>
                <w:szCs w:val="24"/>
              </w:rPr>
            </w:pPr>
            <w:r w:rsidRPr="00636F04">
              <w:rPr>
                <w:rFonts w:cs="Times New Roman"/>
                <w:sz w:val="24"/>
                <w:szCs w:val="24"/>
              </w:rPr>
              <w:t>Year 1 (High)</w:t>
            </w:r>
          </w:p>
        </w:tc>
        <w:tc>
          <w:tcPr>
            <w:tcW w:w="723" w:type="pct"/>
            <w:tcBorders>
              <w:bottom w:val="single" w:sz="4" w:space="0" w:color="auto"/>
            </w:tcBorders>
          </w:tcPr>
          <w:p w:rsidR="005B50BF" w:rsidRPr="00636F04" w:rsidP="00CB6CEF" w14:paraId="435B3DD0" w14:textId="77777777">
            <w:pPr>
              <w:pStyle w:val="Table"/>
              <w:jc w:val="center"/>
              <w:rPr>
                <w:rFonts w:cs="Times New Roman"/>
                <w:sz w:val="24"/>
                <w:szCs w:val="24"/>
              </w:rPr>
            </w:pPr>
            <w:r w:rsidRPr="00636F04">
              <w:rPr>
                <w:rFonts w:cs="Times New Roman"/>
                <w:sz w:val="24"/>
                <w:szCs w:val="24"/>
              </w:rPr>
              <w:t>Years 2-10</w:t>
            </w:r>
          </w:p>
        </w:tc>
      </w:tr>
      <w:tr w14:paraId="1A1D14D9" w14:textId="77777777" w:rsidTr="00724DFD">
        <w:tblPrEx>
          <w:tblW w:w="5000" w:type="pct"/>
          <w:tblLayout w:type="fixed"/>
          <w:tblLook w:val="04A0"/>
        </w:tblPrEx>
        <w:tc>
          <w:tcPr>
            <w:tcW w:w="2106" w:type="pct"/>
            <w:tcBorders>
              <w:bottom w:val="nil"/>
            </w:tcBorders>
            <w:shd w:val="clear" w:color="auto" w:fill="auto"/>
            <w:vAlign w:val="bottom"/>
          </w:tcPr>
          <w:p w:rsidR="00610B6D" w:rsidRPr="00636F04" w:rsidP="00610B6D" w14:paraId="460245E4" w14:textId="77777777">
            <w:pPr>
              <w:pStyle w:val="Table"/>
              <w:rPr>
                <w:rFonts w:cs="Times New Roman"/>
                <w:sz w:val="24"/>
                <w:szCs w:val="24"/>
              </w:rPr>
            </w:pPr>
            <w:r w:rsidRPr="00636F04">
              <w:rPr>
                <w:rFonts w:cs="Times New Roman"/>
                <w:sz w:val="24"/>
                <w:szCs w:val="24"/>
              </w:rPr>
              <w:t>Read and understand the rule</w:t>
            </w:r>
          </w:p>
        </w:tc>
        <w:tc>
          <w:tcPr>
            <w:tcW w:w="723" w:type="pct"/>
            <w:tcBorders>
              <w:bottom w:val="nil"/>
            </w:tcBorders>
            <w:shd w:val="clear" w:color="auto" w:fill="auto"/>
          </w:tcPr>
          <w:p w:rsidR="00610B6D" w:rsidRPr="00636F04" w:rsidP="00610B6D" w14:paraId="60400A34" w14:textId="77777777">
            <w:pPr>
              <w:pStyle w:val="Table"/>
              <w:jc w:val="right"/>
              <w:rPr>
                <w:rFonts w:cs="Times New Roman"/>
                <w:sz w:val="24"/>
                <w:szCs w:val="24"/>
              </w:rPr>
            </w:pPr>
            <w:r w:rsidRPr="00636F04">
              <w:rPr>
                <w:rFonts w:cs="Times New Roman"/>
                <w:sz w:val="24"/>
                <w:szCs w:val="24"/>
              </w:rPr>
              <w:t xml:space="preserve">$75 </w:t>
            </w:r>
          </w:p>
        </w:tc>
        <w:tc>
          <w:tcPr>
            <w:tcW w:w="724" w:type="pct"/>
            <w:tcBorders>
              <w:bottom w:val="nil"/>
            </w:tcBorders>
            <w:shd w:val="clear" w:color="auto" w:fill="auto"/>
          </w:tcPr>
          <w:p w:rsidR="00610B6D" w:rsidRPr="00636F04" w:rsidP="00610B6D" w14:paraId="13D44695" w14:textId="77777777">
            <w:pPr>
              <w:pStyle w:val="Table"/>
              <w:jc w:val="right"/>
              <w:rPr>
                <w:rFonts w:cs="Times New Roman"/>
                <w:sz w:val="24"/>
                <w:szCs w:val="24"/>
              </w:rPr>
            </w:pPr>
            <w:r w:rsidRPr="00636F04">
              <w:rPr>
                <w:rFonts w:cs="Times New Roman"/>
                <w:sz w:val="24"/>
                <w:szCs w:val="24"/>
              </w:rPr>
              <w:t xml:space="preserve">$94 </w:t>
            </w:r>
          </w:p>
        </w:tc>
        <w:tc>
          <w:tcPr>
            <w:tcW w:w="724" w:type="pct"/>
            <w:tcBorders>
              <w:bottom w:val="nil"/>
            </w:tcBorders>
            <w:shd w:val="clear" w:color="auto" w:fill="auto"/>
          </w:tcPr>
          <w:p w:rsidR="00610B6D" w:rsidRPr="00636F04" w:rsidP="00610B6D" w14:paraId="51A485DD" w14:textId="77777777">
            <w:pPr>
              <w:pStyle w:val="Table"/>
              <w:jc w:val="right"/>
              <w:rPr>
                <w:rFonts w:cs="Times New Roman"/>
                <w:sz w:val="24"/>
                <w:szCs w:val="24"/>
              </w:rPr>
            </w:pPr>
            <w:r w:rsidRPr="00636F04">
              <w:rPr>
                <w:rFonts w:cs="Times New Roman"/>
                <w:sz w:val="24"/>
                <w:szCs w:val="24"/>
              </w:rPr>
              <w:t xml:space="preserve">$112 </w:t>
            </w:r>
          </w:p>
        </w:tc>
        <w:tc>
          <w:tcPr>
            <w:tcW w:w="723" w:type="pct"/>
            <w:tcBorders>
              <w:bottom w:val="nil"/>
            </w:tcBorders>
          </w:tcPr>
          <w:p w:rsidR="00610B6D" w:rsidRPr="00636F04" w:rsidP="00610B6D" w14:paraId="2FB050EB" w14:textId="77777777">
            <w:pPr>
              <w:pStyle w:val="Table"/>
              <w:jc w:val="right"/>
              <w:rPr>
                <w:rFonts w:cs="Times New Roman"/>
                <w:sz w:val="24"/>
                <w:szCs w:val="24"/>
              </w:rPr>
            </w:pPr>
            <w:r w:rsidRPr="00636F04">
              <w:rPr>
                <w:rFonts w:cs="Times New Roman"/>
                <w:sz w:val="24"/>
                <w:szCs w:val="24"/>
              </w:rPr>
              <w:t xml:space="preserve">$0 </w:t>
            </w:r>
          </w:p>
        </w:tc>
      </w:tr>
      <w:tr w14:paraId="58554D08" w14:textId="77777777" w:rsidTr="00724DFD">
        <w:tblPrEx>
          <w:tblW w:w="5000" w:type="pct"/>
          <w:tblLayout w:type="fixed"/>
          <w:tblLook w:val="04A0"/>
        </w:tblPrEx>
        <w:tc>
          <w:tcPr>
            <w:tcW w:w="2106" w:type="pct"/>
            <w:tcBorders>
              <w:top w:val="nil"/>
              <w:bottom w:val="nil"/>
            </w:tcBorders>
            <w:shd w:val="clear" w:color="auto" w:fill="auto"/>
            <w:vAlign w:val="bottom"/>
          </w:tcPr>
          <w:p w:rsidR="00610B6D" w:rsidRPr="00636F04" w:rsidP="00610B6D" w14:paraId="68B59BA0" w14:textId="77777777">
            <w:pPr>
              <w:pStyle w:val="Table"/>
              <w:rPr>
                <w:rFonts w:cs="Times New Roman"/>
                <w:sz w:val="24"/>
                <w:szCs w:val="24"/>
              </w:rPr>
            </w:pPr>
            <w:r w:rsidRPr="00636F04">
              <w:rPr>
                <w:rFonts w:cs="Times New Roman"/>
                <w:sz w:val="24"/>
                <w:szCs w:val="24"/>
              </w:rPr>
              <w:t>Revise SOPs</w:t>
            </w:r>
          </w:p>
        </w:tc>
        <w:tc>
          <w:tcPr>
            <w:tcW w:w="723" w:type="pct"/>
            <w:tcBorders>
              <w:top w:val="nil"/>
              <w:bottom w:val="nil"/>
            </w:tcBorders>
            <w:shd w:val="clear" w:color="auto" w:fill="auto"/>
          </w:tcPr>
          <w:p w:rsidR="00610B6D" w:rsidRPr="00636F04" w:rsidP="00610B6D" w14:paraId="1A203E51" w14:textId="77777777">
            <w:pPr>
              <w:pStyle w:val="Table"/>
              <w:jc w:val="right"/>
              <w:rPr>
                <w:rFonts w:cs="Times New Roman"/>
                <w:sz w:val="24"/>
                <w:szCs w:val="24"/>
              </w:rPr>
            </w:pPr>
            <w:r w:rsidRPr="00636F04">
              <w:rPr>
                <w:rFonts w:cs="Times New Roman"/>
                <w:sz w:val="24"/>
                <w:szCs w:val="24"/>
              </w:rPr>
              <w:t xml:space="preserve">$109 </w:t>
            </w:r>
          </w:p>
        </w:tc>
        <w:tc>
          <w:tcPr>
            <w:tcW w:w="724" w:type="pct"/>
            <w:tcBorders>
              <w:top w:val="nil"/>
              <w:bottom w:val="nil"/>
            </w:tcBorders>
            <w:shd w:val="clear" w:color="auto" w:fill="auto"/>
          </w:tcPr>
          <w:p w:rsidR="00610B6D" w:rsidRPr="00636F04" w:rsidP="00610B6D" w14:paraId="62036032" w14:textId="77777777">
            <w:pPr>
              <w:pStyle w:val="Table"/>
              <w:jc w:val="right"/>
              <w:rPr>
                <w:rFonts w:cs="Times New Roman"/>
                <w:sz w:val="24"/>
                <w:szCs w:val="24"/>
              </w:rPr>
            </w:pPr>
            <w:r w:rsidRPr="00636F04">
              <w:rPr>
                <w:rFonts w:cs="Times New Roman"/>
                <w:sz w:val="24"/>
                <w:szCs w:val="24"/>
              </w:rPr>
              <w:t xml:space="preserve">$1,009 </w:t>
            </w:r>
          </w:p>
        </w:tc>
        <w:tc>
          <w:tcPr>
            <w:tcW w:w="724" w:type="pct"/>
            <w:tcBorders>
              <w:top w:val="nil"/>
              <w:bottom w:val="nil"/>
            </w:tcBorders>
            <w:shd w:val="clear" w:color="auto" w:fill="auto"/>
          </w:tcPr>
          <w:p w:rsidR="00610B6D" w:rsidRPr="00636F04" w:rsidP="00610B6D" w14:paraId="368E55E6" w14:textId="77777777">
            <w:pPr>
              <w:pStyle w:val="Table"/>
              <w:jc w:val="right"/>
              <w:rPr>
                <w:rFonts w:cs="Times New Roman"/>
                <w:sz w:val="24"/>
                <w:szCs w:val="24"/>
              </w:rPr>
            </w:pPr>
            <w:r w:rsidRPr="00636F04">
              <w:rPr>
                <w:rFonts w:cs="Times New Roman"/>
                <w:sz w:val="24"/>
                <w:szCs w:val="24"/>
              </w:rPr>
              <w:t xml:space="preserve">$1,910 </w:t>
            </w:r>
          </w:p>
        </w:tc>
        <w:tc>
          <w:tcPr>
            <w:tcW w:w="723" w:type="pct"/>
            <w:tcBorders>
              <w:top w:val="nil"/>
              <w:bottom w:val="nil"/>
            </w:tcBorders>
          </w:tcPr>
          <w:p w:rsidR="00610B6D" w:rsidRPr="00636F04" w:rsidP="00610B6D" w14:paraId="0D823C70" w14:textId="77777777">
            <w:pPr>
              <w:pStyle w:val="Table"/>
              <w:jc w:val="right"/>
              <w:rPr>
                <w:rFonts w:cs="Times New Roman"/>
                <w:sz w:val="24"/>
                <w:szCs w:val="24"/>
              </w:rPr>
            </w:pPr>
            <w:r w:rsidRPr="00636F04">
              <w:rPr>
                <w:rFonts w:cs="Times New Roman"/>
                <w:sz w:val="24"/>
                <w:szCs w:val="24"/>
              </w:rPr>
              <w:t xml:space="preserve">$0 </w:t>
            </w:r>
          </w:p>
        </w:tc>
      </w:tr>
      <w:tr w14:paraId="4CDFFE63" w14:textId="77777777" w:rsidTr="00724DFD">
        <w:tblPrEx>
          <w:tblW w:w="5000" w:type="pct"/>
          <w:tblLayout w:type="fixed"/>
          <w:tblLook w:val="04A0"/>
        </w:tblPrEx>
        <w:tc>
          <w:tcPr>
            <w:tcW w:w="2106" w:type="pct"/>
            <w:tcBorders>
              <w:top w:val="nil"/>
              <w:bottom w:val="nil"/>
            </w:tcBorders>
            <w:shd w:val="clear" w:color="auto" w:fill="auto"/>
            <w:vAlign w:val="bottom"/>
          </w:tcPr>
          <w:p w:rsidR="009E09CC" w:rsidRPr="00636F04" w:rsidP="009E09CC" w14:paraId="5B791C86" w14:textId="77777777">
            <w:pPr>
              <w:pStyle w:val="Table"/>
              <w:rPr>
                <w:rFonts w:cs="Times New Roman"/>
                <w:sz w:val="24"/>
                <w:szCs w:val="24"/>
              </w:rPr>
            </w:pPr>
            <w:r w:rsidRPr="00636F04">
              <w:rPr>
                <w:rFonts w:cs="Times New Roman"/>
                <w:sz w:val="24"/>
                <w:szCs w:val="24"/>
              </w:rPr>
              <w:t>Revise television ads during the transition period</w:t>
            </w:r>
          </w:p>
        </w:tc>
        <w:tc>
          <w:tcPr>
            <w:tcW w:w="723" w:type="pct"/>
            <w:tcBorders>
              <w:top w:val="nil"/>
              <w:bottom w:val="nil"/>
            </w:tcBorders>
            <w:shd w:val="clear" w:color="auto" w:fill="auto"/>
          </w:tcPr>
          <w:p w:rsidR="009E09CC" w:rsidRPr="00636F04" w:rsidP="009E09CC" w14:paraId="50481ABE" w14:textId="77777777">
            <w:pPr>
              <w:pStyle w:val="Table"/>
              <w:jc w:val="right"/>
              <w:rPr>
                <w:rFonts w:cs="Times New Roman"/>
                <w:sz w:val="24"/>
                <w:szCs w:val="24"/>
              </w:rPr>
            </w:pPr>
            <w:r w:rsidRPr="00636F04">
              <w:rPr>
                <w:rFonts w:cs="Times New Roman"/>
                <w:sz w:val="24"/>
                <w:szCs w:val="24"/>
              </w:rPr>
              <w:t xml:space="preserve">$3,254 </w:t>
            </w:r>
          </w:p>
        </w:tc>
        <w:tc>
          <w:tcPr>
            <w:tcW w:w="724" w:type="pct"/>
            <w:tcBorders>
              <w:top w:val="nil"/>
              <w:bottom w:val="nil"/>
            </w:tcBorders>
            <w:shd w:val="clear" w:color="auto" w:fill="auto"/>
          </w:tcPr>
          <w:p w:rsidR="009E09CC" w:rsidRPr="00636F04" w:rsidP="009E09CC" w14:paraId="7936D199" w14:textId="77777777">
            <w:pPr>
              <w:pStyle w:val="Table"/>
              <w:jc w:val="right"/>
              <w:rPr>
                <w:rFonts w:cs="Times New Roman"/>
                <w:sz w:val="24"/>
                <w:szCs w:val="24"/>
              </w:rPr>
            </w:pPr>
            <w:r w:rsidRPr="00636F04">
              <w:rPr>
                <w:rFonts w:cs="Times New Roman"/>
                <w:sz w:val="24"/>
                <w:szCs w:val="24"/>
              </w:rPr>
              <w:t xml:space="preserve">$10,667 </w:t>
            </w:r>
          </w:p>
        </w:tc>
        <w:tc>
          <w:tcPr>
            <w:tcW w:w="724" w:type="pct"/>
            <w:tcBorders>
              <w:top w:val="nil"/>
              <w:bottom w:val="nil"/>
            </w:tcBorders>
            <w:shd w:val="clear" w:color="auto" w:fill="auto"/>
          </w:tcPr>
          <w:p w:rsidR="009E09CC" w:rsidRPr="00636F04" w:rsidP="009E09CC" w14:paraId="4713CDF9" w14:textId="77777777">
            <w:pPr>
              <w:pStyle w:val="Table"/>
              <w:jc w:val="right"/>
              <w:rPr>
                <w:rFonts w:cs="Times New Roman"/>
                <w:sz w:val="24"/>
                <w:szCs w:val="24"/>
              </w:rPr>
            </w:pPr>
            <w:r w:rsidRPr="00636F04">
              <w:rPr>
                <w:rFonts w:cs="Times New Roman"/>
                <w:sz w:val="24"/>
                <w:szCs w:val="24"/>
              </w:rPr>
              <w:t xml:space="preserve">$18,081 </w:t>
            </w:r>
          </w:p>
        </w:tc>
        <w:tc>
          <w:tcPr>
            <w:tcW w:w="723" w:type="pct"/>
            <w:tcBorders>
              <w:top w:val="nil"/>
              <w:bottom w:val="nil"/>
            </w:tcBorders>
          </w:tcPr>
          <w:p w:rsidR="009E09CC" w:rsidRPr="00636F04" w:rsidP="009E09CC" w14:paraId="5DD198CE" w14:textId="77777777">
            <w:pPr>
              <w:pStyle w:val="Table"/>
              <w:jc w:val="right"/>
              <w:rPr>
                <w:rFonts w:cs="Times New Roman"/>
                <w:color w:val="000000"/>
                <w:sz w:val="24"/>
                <w:szCs w:val="24"/>
              </w:rPr>
            </w:pPr>
            <w:r w:rsidRPr="00636F04">
              <w:rPr>
                <w:rFonts w:cs="Times New Roman"/>
                <w:sz w:val="24"/>
                <w:szCs w:val="24"/>
              </w:rPr>
              <w:t xml:space="preserve">$0 </w:t>
            </w:r>
          </w:p>
        </w:tc>
      </w:tr>
      <w:tr w14:paraId="02F47569" w14:textId="77777777" w:rsidTr="00EC1A09">
        <w:tblPrEx>
          <w:tblW w:w="5000" w:type="pct"/>
          <w:tblLayout w:type="fixed"/>
          <w:tblLook w:val="04A0"/>
        </w:tblPrEx>
        <w:trPr>
          <w:trHeight w:val="648"/>
        </w:trPr>
        <w:tc>
          <w:tcPr>
            <w:tcW w:w="2106" w:type="pct"/>
            <w:tcBorders>
              <w:top w:val="nil"/>
              <w:bottom w:val="single" w:sz="4" w:space="0" w:color="auto"/>
            </w:tcBorders>
            <w:shd w:val="clear" w:color="auto" w:fill="auto"/>
          </w:tcPr>
          <w:p w:rsidR="00752703" w:rsidRPr="00636F04" w:rsidP="00EC1A09" w14:paraId="482EF6DA" w14:textId="6632D4D2">
            <w:pPr>
              <w:pStyle w:val="Table"/>
              <w:rPr>
                <w:rFonts w:cs="Times New Roman"/>
                <w:sz w:val="24"/>
                <w:szCs w:val="24"/>
              </w:rPr>
            </w:pPr>
            <w:r w:rsidRPr="00636F04">
              <w:rPr>
                <w:rFonts w:cs="Times New Roman"/>
                <w:sz w:val="24"/>
                <w:szCs w:val="24"/>
              </w:rPr>
              <w:t>Revise radio ads during the transition period</w:t>
            </w:r>
          </w:p>
        </w:tc>
        <w:tc>
          <w:tcPr>
            <w:tcW w:w="723" w:type="pct"/>
            <w:tcBorders>
              <w:top w:val="nil"/>
              <w:bottom w:val="single" w:sz="4" w:space="0" w:color="auto"/>
            </w:tcBorders>
            <w:shd w:val="clear" w:color="auto" w:fill="auto"/>
          </w:tcPr>
          <w:p w:rsidR="00183414" w:rsidRPr="00636F04" w:rsidP="0065647E" w14:paraId="4CC0EFB2" w14:textId="53A13309">
            <w:pPr>
              <w:pStyle w:val="Table"/>
              <w:jc w:val="right"/>
              <w:rPr>
                <w:rFonts w:cs="Times New Roman"/>
                <w:sz w:val="24"/>
                <w:szCs w:val="24"/>
              </w:rPr>
            </w:pPr>
            <w:r w:rsidRPr="00636F04">
              <w:rPr>
                <w:rFonts w:cs="Times New Roman"/>
                <w:sz w:val="24"/>
                <w:szCs w:val="24"/>
              </w:rPr>
              <w:t xml:space="preserve">$12 </w:t>
            </w:r>
          </w:p>
        </w:tc>
        <w:tc>
          <w:tcPr>
            <w:tcW w:w="724" w:type="pct"/>
            <w:tcBorders>
              <w:top w:val="nil"/>
              <w:bottom w:val="single" w:sz="4" w:space="0" w:color="auto"/>
            </w:tcBorders>
            <w:shd w:val="clear" w:color="auto" w:fill="auto"/>
          </w:tcPr>
          <w:p w:rsidR="00183414" w:rsidRPr="00636F04" w:rsidP="0065647E" w14:paraId="20B86C16" w14:textId="13E52EB0">
            <w:pPr>
              <w:pStyle w:val="Table"/>
              <w:jc w:val="right"/>
              <w:rPr>
                <w:rFonts w:cs="Times New Roman"/>
                <w:sz w:val="24"/>
                <w:szCs w:val="24"/>
              </w:rPr>
            </w:pPr>
            <w:r w:rsidRPr="00636F04">
              <w:rPr>
                <w:rFonts w:cs="Times New Roman"/>
                <w:sz w:val="24"/>
                <w:szCs w:val="24"/>
              </w:rPr>
              <w:t>$102</w:t>
            </w:r>
          </w:p>
        </w:tc>
        <w:tc>
          <w:tcPr>
            <w:tcW w:w="724" w:type="pct"/>
            <w:tcBorders>
              <w:top w:val="nil"/>
              <w:bottom w:val="single" w:sz="4" w:space="0" w:color="auto"/>
            </w:tcBorders>
            <w:shd w:val="clear" w:color="auto" w:fill="auto"/>
          </w:tcPr>
          <w:p w:rsidR="00183414" w:rsidRPr="00636F04" w:rsidP="0065647E" w14:paraId="5E175B76" w14:textId="078698A7">
            <w:pPr>
              <w:pStyle w:val="Table"/>
              <w:jc w:val="right"/>
              <w:rPr>
                <w:rFonts w:cs="Times New Roman"/>
                <w:sz w:val="24"/>
                <w:szCs w:val="24"/>
              </w:rPr>
            </w:pPr>
            <w:r w:rsidRPr="00636F04">
              <w:rPr>
                <w:rFonts w:cs="Times New Roman"/>
                <w:sz w:val="24"/>
                <w:szCs w:val="24"/>
              </w:rPr>
              <w:t>$193</w:t>
            </w:r>
          </w:p>
        </w:tc>
        <w:tc>
          <w:tcPr>
            <w:tcW w:w="723" w:type="pct"/>
            <w:tcBorders>
              <w:top w:val="nil"/>
              <w:bottom w:val="single" w:sz="4" w:space="0" w:color="auto"/>
            </w:tcBorders>
          </w:tcPr>
          <w:p w:rsidR="00633133" w:rsidRPr="00636F04" w:rsidP="0065647E" w14:paraId="411CA50B" w14:textId="0FDD2D16">
            <w:pPr>
              <w:pStyle w:val="Table"/>
              <w:jc w:val="right"/>
              <w:rPr>
                <w:rFonts w:cs="Times New Roman"/>
                <w:sz w:val="24"/>
                <w:szCs w:val="24"/>
              </w:rPr>
            </w:pPr>
            <w:r w:rsidRPr="00636F04">
              <w:rPr>
                <w:rFonts w:cs="Times New Roman"/>
                <w:sz w:val="24"/>
                <w:szCs w:val="24"/>
              </w:rPr>
              <w:t xml:space="preserve">$0 </w:t>
            </w:r>
          </w:p>
        </w:tc>
      </w:tr>
      <w:tr w14:paraId="797B79D7" w14:textId="77777777" w:rsidTr="00724DFD">
        <w:tblPrEx>
          <w:tblW w:w="5000" w:type="pct"/>
          <w:tblLayout w:type="fixed"/>
          <w:tblLook w:val="04A0"/>
        </w:tblPrEx>
        <w:tc>
          <w:tcPr>
            <w:tcW w:w="2106" w:type="pct"/>
            <w:tcBorders>
              <w:top w:val="single" w:sz="4" w:space="0" w:color="auto"/>
              <w:bottom w:val="single" w:sz="4" w:space="0" w:color="auto"/>
            </w:tcBorders>
            <w:shd w:val="clear" w:color="auto" w:fill="auto"/>
            <w:vAlign w:val="bottom"/>
          </w:tcPr>
          <w:p w:rsidR="001D3C96" w:rsidRPr="00481D2B" w:rsidP="00F46E2E" w14:paraId="37429517" w14:textId="3F31A00D">
            <w:pPr>
              <w:pStyle w:val="Table"/>
              <w:rPr>
                <w:rFonts w:cs="Times New Roman"/>
                <w:sz w:val="24"/>
                <w:szCs w:val="24"/>
              </w:rPr>
            </w:pPr>
            <w:r w:rsidRPr="00481D2B">
              <w:rPr>
                <w:sz w:val="24"/>
                <w:szCs w:val="24"/>
              </w:rPr>
              <w:t>Opportunity Cost Associated with Potential Change in Allocation of Time to the Major Statement</w:t>
            </w:r>
          </w:p>
        </w:tc>
        <w:tc>
          <w:tcPr>
            <w:tcW w:w="723" w:type="pct"/>
            <w:tcBorders>
              <w:top w:val="single" w:sz="4" w:space="0" w:color="auto"/>
              <w:bottom w:val="single" w:sz="4" w:space="0" w:color="auto"/>
            </w:tcBorders>
            <w:shd w:val="clear" w:color="auto" w:fill="auto"/>
          </w:tcPr>
          <w:p w:rsidR="001D3C96" w:rsidRPr="00636F04" w:rsidP="00F46E2E" w14:paraId="105E6794" w14:textId="3E3CD88C">
            <w:pPr>
              <w:pStyle w:val="Table"/>
              <w:jc w:val="right"/>
              <w:rPr>
                <w:rFonts w:cs="Times New Roman"/>
                <w:sz w:val="24"/>
                <w:szCs w:val="24"/>
              </w:rPr>
            </w:pPr>
            <w:r>
              <w:rPr>
                <w:rFonts w:cs="Times New Roman"/>
                <w:sz w:val="24"/>
                <w:szCs w:val="24"/>
              </w:rPr>
              <w:t>$11,744</w:t>
            </w:r>
          </w:p>
        </w:tc>
        <w:tc>
          <w:tcPr>
            <w:tcW w:w="724" w:type="pct"/>
            <w:tcBorders>
              <w:top w:val="single" w:sz="4" w:space="0" w:color="auto"/>
              <w:bottom w:val="single" w:sz="4" w:space="0" w:color="auto"/>
            </w:tcBorders>
            <w:shd w:val="clear" w:color="auto" w:fill="auto"/>
          </w:tcPr>
          <w:p w:rsidR="001D3C96" w:rsidRPr="00636F04" w:rsidP="00F46E2E" w14:paraId="10B8528A" w14:textId="17BF1D1E">
            <w:pPr>
              <w:pStyle w:val="Table"/>
              <w:jc w:val="right"/>
              <w:rPr>
                <w:rFonts w:cs="Times New Roman"/>
                <w:sz w:val="24"/>
                <w:szCs w:val="24"/>
              </w:rPr>
            </w:pPr>
            <w:r>
              <w:rPr>
                <w:rFonts w:cs="Times New Roman"/>
                <w:sz w:val="24"/>
                <w:szCs w:val="24"/>
              </w:rPr>
              <w:t>$25,249</w:t>
            </w:r>
          </w:p>
        </w:tc>
        <w:tc>
          <w:tcPr>
            <w:tcW w:w="724" w:type="pct"/>
            <w:tcBorders>
              <w:top w:val="single" w:sz="4" w:space="0" w:color="auto"/>
              <w:bottom w:val="single" w:sz="4" w:space="0" w:color="auto"/>
            </w:tcBorders>
            <w:shd w:val="clear" w:color="auto" w:fill="auto"/>
          </w:tcPr>
          <w:p w:rsidR="001D3C96" w:rsidRPr="00636F04" w:rsidP="00F46E2E" w14:paraId="0A432D56" w14:textId="120DAA92">
            <w:pPr>
              <w:pStyle w:val="Table"/>
              <w:jc w:val="right"/>
              <w:rPr>
                <w:rFonts w:cs="Times New Roman"/>
                <w:sz w:val="24"/>
                <w:szCs w:val="24"/>
              </w:rPr>
            </w:pPr>
            <w:r>
              <w:rPr>
                <w:rFonts w:cs="Times New Roman"/>
                <w:sz w:val="24"/>
                <w:szCs w:val="24"/>
              </w:rPr>
              <w:t>$38,754</w:t>
            </w:r>
          </w:p>
        </w:tc>
        <w:tc>
          <w:tcPr>
            <w:tcW w:w="723" w:type="pct"/>
            <w:tcBorders>
              <w:top w:val="single" w:sz="4" w:space="0" w:color="auto"/>
              <w:bottom w:val="single" w:sz="4" w:space="0" w:color="auto"/>
            </w:tcBorders>
          </w:tcPr>
          <w:p w:rsidR="001D3C96" w:rsidRPr="00636F04" w:rsidP="00F46E2E" w14:paraId="4E2EEE5E" w14:textId="5818BC55">
            <w:pPr>
              <w:pStyle w:val="Table"/>
              <w:jc w:val="right"/>
              <w:rPr>
                <w:rFonts w:cs="Times New Roman"/>
                <w:sz w:val="24"/>
                <w:szCs w:val="24"/>
              </w:rPr>
            </w:pPr>
            <w:r>
              <w:rPr>
                <w:rFonts w:cs="Times New Roman"/>
                <w:sz w:val="24"/>
                <w:szCs w:val="24"/>
              </w:rPr>
              <w:t>$25,249</w:t>
            </w:r>
          </w:p>
        </w:tc>
      </w:tr>
      <w:tr w14:paraId="04503506" w14:textId="77777777" w:rsidTr="00724DFD">
        <w:tblPrEx>
          <w:tblW w:w="5000" w:type="pct"/>
          <w:tblLayout w:type="fixed"/>
          <w:tblLook w:val="04A0"/>
        </w:tblPrEx>
        <w:tc>
          <w:tcPr>
            <w:tcW w:w="2106" w:type="pct"/>
            <w:tcBorders>
              <w:top w:val="nil"/>
              <w:bottom w:val="single" w:sz="4" w:space="0" w:color="auto"/>
            </w:tcBorders>
            <w:shd w:val="clear" w:color="auto" w:fill="auto"/>
            <w:vAlign w:val="bottom"/>
          </w:tcPr>
          <w:p w:rsidR="00F46E2E" w:rsidRPr="00636F04" w:rsidP="00F46E2E" w14:paraId="7748EB86" w14:textId="77777777">
            <w:pPr>
              <w:pStyle w:val="Table"/>
              <w:rPr>
                <w:rFonts w:cs="Times New Roman"/>
                <w:sz w:val="24"/>
                <w:szCs w:val="24"/>
              </w:rPr>
            </w:pPr>
            <w:r w:rsidRPr="00636F04">
              <w:rPr>
                <w:rFonts w:cs="Times New Roman"/>
                <w:sz w:val="24"/>
                <w:szCs w:val="24"/>
              </w:rPr>
              <w:t>Ensure ads meet the standards of this final rule</w:t>
            </w:r>
          </w:p>
        </w:tc>
        <w:tc>
          <w:tcPr>
            <w:tcW w:w="723" w:type="pct"/>
            <w:tcBorders>
              <w:top w:val="nil"/>
              <w:bottom w:val="single" w:sz="4" w:space="0" w:color="auto"/>
            </w:tcBorders>
            <w:shd w:val="clear" w:color="auto" w:fill="auto"/>
          </w:tcPr>
          <w:p w:rsidR="00F46E2E" w:rsidRPr="00636F04" w:rsidP="00F46E2E" w14:paraId="43805E3B" w14:textId="77777777">
            <w:pPr>
              <w:pStyle w:val="Table"/>
              <w:jc w:val="right"/>
              <w:rPr>
                <w:rFonts w:cs="Times New Roman"/>
                <w:sz w:val="24"/>
                <w:szCs w:val="24"/>
              </w:rPr>
            </w:pPr>
            <w:r w:rsidRPr="00636F04">
              <w:rPr>
                <w:rFonts w:cs="Times New Roman"/>
                <w:sz w:val="24"/>
                <w:szCs w:val="24"/>
              </w:rPr>
              <w:t xml:space="preserve">$0 </w:t>
            </w:r>
          </w:p>
        </w:tc>
        <w:tc>
          <w:tcPr>
            <w:tcW w:w="724" w:type="pct"/>
            <w:tcBorders>
              <w:top w:val="nil"/>
              <w:bottom w:val="single" w:sz="4" w:space="0" w:color="auto"/>
            </w:tcBorders>
            <w:shd w:val="clear" w:color="auto" w:fill="auto"/>
          </w:tcPr>
          <w:p w:rsidR="00F46E2E" w:rsidRPr="00636F04" w:rsidP="00F46E2E" w14:paraId="2EABD33A" w14:textId="77777777">
            <w:pPr>
              <w:pStyle w:val="Table"/>
              <w:jc w:val="right"/>
              <w:rPr>
                <w:rFonts w:cs="Times New Roman"/>
                <w:sz w:val="24"/>
                <w:szCs w:val="24"/>
              </w:rPr>
            </w:pPr>
            <w:r w:rsidRPr="00636F04">
              <w:rPr>
                <w:rFonts w:cs="Times New Roman"/>
                <w:sz w:val="24"/>
                <w:szCs w:val="24"/>
              </w:rPr>
              <w:t xml:space="preserve">$0 </w:t>
            </w:r>
          </w:p>
        </w:tc>
        <w:tc>
          <w:tcPr>
            <w:tcW w:w="724" w:type="pct"/>
            <w:tcBorders>
              <w:top w:val="nil"/>
              <w:bottom w:val="single" w:sz="4" w:space="0" w:color="auto"/>
            </w:tcBorders>
            <w:shd w:val="clear" w:color="auto" w:fill="auto"/>
          </w:tcPr>
          <w:p w:rsidR="00F46E2E" w:rsidRPr="00636F04" w:rsidP="00F46E2E" w14:paraId="10D33117" w14:textId="77777777">
            <w:pPr>
              <w:pStyle w:val="Table"/>
              <w:jc w:val="right"/>
              <w:rPr>
                <w:rFonts w:cs="Times New Roman"/>
                <w:sz w:val="24"/>
                <w:szCs w:val="24"/>
              </w:rPr>
            </w:pPr>
            <w:r w:rsidRPr="00636F04">
              <w:rPr>
                <w:rFonts w:cs="Times New Roman"/>
                <w:sz w:val="24"/>
                <w:szCs w:val="24"/>
              </w:rPr>
              <w:t xml:space="preserve">$0 </w:t>
            </w:r>
          </w:p>
        </w:tc>
        <w:tc>
          <w:tcPr>
            <w:tcW w:w="723" w:type="pct"/>
            <w:tcBorders>
              <w:top w:val="nil"/>
              <w:bottom w:val="single" w:sz="4" w:space="0" w:color="auto"/>
            </w:tcBorders>
          </w:tcPr>
          <w:p w:rsidR="00F46E2E" w:rsidRPr="00636F04" w:rsidP="00F46E2E" w14:paraId="110EEABE" w14:textId="77777777">
            <w:pPr>
              <w:pStyle w:val="Table"/>
              <w:jc w:val="right"/>
              <w:rPr>
                <w:rFonts w:cs="Times New Roman"/>
                <w:sz w:val="24"/>
                <w:szCs w:val="24"/>
              </w:rPr>
            </w:pPr>
            <w:r w:rsidRPr="00636F04">
              <w:rPr>
                <w:rFonts w:cs="Times New Roman"/>
                <w:sz w:val="24"/>
                <w:szCs w:val="24"/>
              </w:rPr>
              <w:t>$</w:t>
            </w:r>
            <w:r w:rsidRPr="00636F04" w:rsidR="0036722A">
              <w:rPr>
                <w:rFonts w:cs="Times New Roman"/>
                <w:sz w:val="24"/>
                <w:szCs w:val="24"/>
              </w:rPr>
              <w:t>338</w:t>
            </w:r>
            <w:r w:rsidRPr="00636F04">
              <w:rPr>
                <w:rFonts w:cs="Times New Roman"/>
                <w:sz w:val="24"/>
                <w:szCs w:val="24"/>
              </w:rPr>
              <w:t xml:space="preserve"> </w:t>
            </w:r>
          </w:p>
        </w:tc>
      </w:tr>
      <w:tr w14:paraId="39FCF730" w14:textId="77777777" w:rsidTr="00724DFD">
        <w:tblPrEx>
          <w:tblW w:w="5000" w:type="pct"/>
          <w:tblLayout w:type="fixed"/>
          <w:tblLook w:val="04A0"/>
        </w:tblPrEx>
        <w:tc>
          <w:tcPr>
            <w:tcW w:w="2106" w:type="pct"/>
            <w:tcBorders>
              <w:top w:val="single" w:sz="4" w:space="0" w:color="auto"/>
            </w:tcBorders>
            <w:shd w:val="clear" w:color="auto" w:fill="auto"/>
            <w:vAlign w:val="bottom"/>
          </w:tcPr>
          <w:p w:rsidR="00183414" w:rsidRPr="00636F04" w:rsidP="00183414" w14:paraId="140ECAEC" w14:textId="77777777">
            <w:pPr>
              <w:pStyle w:val="Table"/>
              <w:rPr>
                <w:rFonts w:cs="Times New Roman"/>
                <w:b/>
                <w:sz w:val="24"/>
                <w:szCs w:val="24"/>
              </w:rPr>
            </w:pPr>
            <w:r w:rsidRPr="00636F04">
              <w:rPr>
                <w:rFonts w:cs="Times New Roman"/>
                <w:b/>
                <w:sz w:val="24"/>
                <w:szCs w:val="24"/>
              </w:rPr>
              <w:t>Total costs</w:t>
            </w:r>
          </w:p>
        </w:tc>
        <w:tc>
          <w:tcPr>
            <w:tcW w:w="723" w:type="pct"/>
            <w:tcBorders>
              <w:top w:val="single" w:sz="4" w:space="0" w:color="auto"/>
            </w:tcBorders>
            <w:shd w:val="clear" w:color="auto" w:fill="auto"/>
          </w:tcPr>
          <w:p w:rsidR="00183414" w:rsidRPr="00636F04" w:rsidP="00183414" w14:paraId="168B8BDD" w14:textId="56C68BD8">
            <w:pPr>
              <w:pStyle w:val="Table"/>
              <w:jc w:val="right"/>
              <w:rPr>
                <w:rFonts w:cs="Times New Roman"/>
                <w:b/>
                <w:sz w:val="24"/>
                <w:szCs w:val="24"/>
              </w:rPr>
            </w:pPr>
            <w:r w:rsidRPr="00636F04">
              <w:rPr>
                <w:rFonts w:cs="Times New Roman"/>
                <w:sz w:val="24"/>
                <w:szCs w:val="24"/>
              </w:rPr>
              <w:t>$</w:t>
            </w:r>
            <w:r w:rsidR="0009215C">
              <w:rPr>
                <w:rFonts w:cs="Times New Roman"/>
                <w:sz w:val="24"/>
                <w:szCs w:val="24"/>
              </w:rPr>
              <w:t>15,194</w:t>
            </w:r>
            <w:r w:rsidRPr="00636F04">
              <w:rPr>
                <w:rFonts w:cs="Times New Roman"/>
                <w:sz w:val="24"/>
                <w:szCs w:val="24"/>
              </w:rPr>
              <w:t xml:space="preserve"> </w:t>
            </w:r>
          </w:p>
        </w:tc>
        <w:tc>
          <w:tcPr>
            <w:tcW w:w="724" w:type="pct"/>
            <w:tcBorders>
              <w:top w:val="single" w:sz="4" w:space="0" w:color="auto"/>
            </w:tcBorders>
            <w:shd w:val="clear" w:color="auto" w:fill="auto"/>
          </w:tcPr>
          <w:p w:rsidR="00183414" w:rsidRPr="00636F04" w:rsidP="00183414" w14:paraId="028165BF" w14:textId="19EFBA88">
            <w:pPr>
              <w:pStyle w:val="Table"/>
              <w:jc w:val="right"/>
              <w:rPr>
                <w:rFonts w:cs="Times New Roman"/>
                <w:b/>
                <w:sz w:val="24"/>
                <w:szCs w:val="24"/>
              </w:rPr>
            </w:pPr>
            <w:r w:rsidRPr="00636F04">
              <w:rPr>
                <w:rFonts w:cs="Times New Roman"/>
                <w:sz w:val="24"/>
                <w:szCs w:val="24"/>
              </w:rPr>
              <w:t>$</w:t>
            </w:r>
            <w:r w:rsidR="0009215C">
              <w:rPr>
                <w:rFonts w:cs="Times New Roman"/>
                <w:sz w:val="24"/>
                <w:szCs w:val="24"/>
              </w:rPr>
              <w:t>37,122</w:t>
            </w:r>
            <w:r w:rsidRPr="00636F04">
              <w:rPr>
                <w:rFonts w:cs="Times New Roman"/>
                <w:sz w:val="24"/>
                <w:szCs w:val="24"/>
              </w:rPr>
              <w:t xml:space="preserve"> </w:t>
            </w:r>
          </w:p>
        </w:tc>
        <w:tc>
          <w:tcPr>
            <w:tcW w:w="724" w:type="pct"/>
            <w:tcBorders>
              <w:top w:val="single" w:sz="4" w:space="0" w:color="auto"/>
            </w:tcBorders>
            <w:shd w:val="clear" w:color="auto" w:fill="auto"/>
          </w:tcPr>
          <w:p w:rsidR="00183414" w:rsidRPr="00636F04" w:rsidP="00183414" w14:paraId="3928F64D" w14:textId="1CD3BDD0">
            <w:pPr>
              <w:pStyle w:val="Table"/>
              <w:jc w:val="right"/>
              <w:rPr>
                <w:rFonts w:cs="Times New Roman"/>
                <w:b/>
                <w:sz w:val="24"/>
                <w:szCs w:val="24"/>
              </w:rPr>
            </w:pPr>
            <w:r w:rsidRPr="00636F04">
              <w:rPr>
                <w:rFonts w:cs="Times New Roman"/>
                <w:sz w:val="24"/>
                <w:szCs w:val="24"/>
              </w:rPr>
              <w:t>$</w:t>
            </w:r>
            <w:r w:rsidR="0009215C">
              <w:rPr>
                <w:rFonts w:cs="Times New Roman"/>
                <w:sz w:val="24"/>
                <w:szCs w:val="24"/>
              </w:rPr>
              <w:t>59,050</w:t>
            </w:r>
            <w:r w:rsidRPr="00636F04">
              <w:rPr>
                <w:rFonts w:cs="Times New Roman"/>
                <w:sz w:val="24"/>
                <w:szCs w:val="24"/>
              </w:rPr>
              <w:t xml:space="preserve"> </w:t>
            </w:r>
          </w:p>
        </w:tc>
        <w:tc>
          <w:tcPr>
            <w:tcW w:w="723" w:type="pct"/>
            <w:tcBorders>
              <w:top w:val="single" w:sz="4" w:space="0" w:color="auto"/>
            </w:tcBorders>
          </w:tcPr>
          <w:p w:rsidR="00183414" w:rsidRPr="00636F04" w:rsidP="00183414" w14:paraId="737DBE5D" w14:textId="02259634">
            <w:pPr>
              <w:ind w:firstLine="0"/>
              <w:jc w:val="right"/>
              <w:rPr>
                <w:rFonts w:cs="Times New Roman"/>
                <w:b/>
                <w:color w:val="000000"/>
                <w:lang w:eastAsia="en-US"/>
              </w:rPr>
            </w:pPr>
            <w:r w:rsidRPr="00FA31A7">
              <w:rPr>
                <w:rFonts w:cs="Times New Roman"/>
              </w:rPr>
              <w:t>$</w:t>
            </w:r>
            <w:r w:rsidR="0009215C">
              <w:rPr>
                <w:rFonts w:cs="Times New Roman"/>
              </w:rPr>
              <w:t>25,586</w:t>
            </w:r>
            <w:r w:rsidRPr="00FA31A7">
              <w:rPr>
                <w:rFonts w:cs="Times New Roman"/>
              </w:rPr>
              <w:t xml:space="preserve"> </w:t>
            </w:r>
          </w:p>
        </w:tc>
      </w:tr>
      <w:tr w14:paraId="2DCE4D39" w14:textId="77777777" w:rsidTr="00724DFD">
        <w:tblPrEx>
          <w:tblW w:w="5000" w:type="pct"/>
          <w:tblLayout w:type="fixed"/>
          <w:tblLook w:val="04A0"/>
        </w:tblPrEx>
        <w:tc>
          <w:tcPr>
            <w:tcW w:w="2106" w:type="pct"/>
            <w:vAlign w:val="bottom"/>
          </w:tcPr>
          <w:p w:rsidR="00183414" w:rsidRPr="00636F04" w:rsidP="00183414" w14:paraId="38A3BA97" w14:textId="77777777">
            <w:pPr>
              <w:pStyle w:val="Table"/>
              <w:rPr>
                <w:rFonts w:cs="Times New Roman"/>
                <w:sz w:val="24"/>
                <w:szCs w:val="24"/>
              </w:rPr>
            </w:pPr>
            <w:r w:rsidRPr="00636F04">
              <w:rPr>
                <w:rFonts w:cs="Times New Roman"/>
                <w:sz w:val="24"/>
                <w:szCs w:val="24"/>
              </w:rPr>
              <w:t>Change in total costs from final rule</w:t>
            </w:r>
          </w:p>
        </w:tc>
        <w:tc>
          <w:tcPr>
            <w:tcW w:w="723" w:type="pct"/>
          </w:tcPr>
          <w:p w:rsidR="00183414" w:rsidRPr="00636F04" w:rsidP="00183414" w14:paraId="7C39F7A3" w14:textId="77777777">
            <w:pPr>
              <w:pStyle w:val="Table"/>
              <w:jc w:val="right"/>
              <w:rPr>
                <w:rFonts w:cs="Times New Roman"/>
                <w:sz w:val="24"/>
                <w:szCs w:val="24"/>
              </w:rPr>
            </w:pPr>
            <w:r w:rsidRPr="00636F04">
              <w:rPr>
                <w:rFonts w:cs="Times New Roman"/>
                <w:sz w:val="24"/>
                <w:szCs w:val="24"/>
              </w:rPr>
              <w:t>-$18,224</w:t>
            </w:r>
          </w:p>
        </w:tc>
        <w:tc>
          <w:tcPr>
            <w:tcW w:w="724" w:type="pct"/>
          </w:tcPr>
          <w:p w:rsidR="00183414" w:rsidRPr="00636F04" w:rsidP="00183414" w14:paraId="56DE1EAD" w14:textId="77777777">
            <w:pPr>
              <w:pStyle w:val="Table"/>
              <w:jc w:val="right"/>
              <w:rPr>
                <w:rFonts w:cs="Times New Roman"/>
                <w:sz w:val="24"/>
                <w:szCs w:val="24"/>
              </w:rPr>
            </w:pPr>
            <w:r w:rsidRPr="00636F04">
              <w:rPr>
                <w:rFonts w:cs="Times New Roman"/>
                <w:sz w:val="24"/>
                <w:szCs w:val="24"/>
              </w:rPr>
              <w:t>-$29,782</w:t>
            </w:r>
          </w:p>
        </w:tc>
        <w:tc>
          <w:tcPr>
            <w:tcW w:w="724" w:type="pct"/>
          </w:tcPr>
          <w:p w:rsidR="00183414" w:rsidRPr="00636F04" w:rsidP="00183414" w14:paraId="224BB36F" w14:textId="77777777">
            <w:pPr>
              <w:pStyle w:val="Table"/>
              <w:jc w:val="right"/>
              <w:rPr>
                <w:rFonts w:cs="Times New Roman"/>
                <w:sz w:val="24"/>
                <w:szCs w:val="24"/>
              </w:rPr>
            </w:pPr>
            <w:r w:rsidRPr="00636F04">
              <w:rPr>
                <w:rFonts w:cs="Times New Roman"/>
                <w:sz w:val="24"/>
                <w:szCs w:val="24"/>
              </w:rPr>
              <w:t>-$41,339</w:t>
            </w:r>
          </w:p>
        </w:tc>
        <w:tc>
          <w:tcPr>
            <w:tcW w:w="723" w:type="pct"/>
          </w:tcPr>
          <w:p w:rsidR="00183414" w:rsidRPr="00636F04" w:rsidP="00183414" w14:paraId="4D2F61F8" w14:textId="770000DC">
            <w:pPr>
              <w:ind w:firstLine="0"/>
              <w:jc w:val="right"/>
              <w:rPr>
                <w:rFonts w:cs="Times New Roman"/>
                <w:color w:val="000000"/>
                <w:lang w:eastAsia="en-US"/>
              </w:rPr>
            </w:pPr>
            <w:r w:rsidRPr="00FA31A7">
              <w:rPr>
                <w:rFonts w:cs="Times New Roman"/>
              </w:rPr>
              <w:t>$</w:t>
            </w:r>
            <w:r w:rsidR="00126E73">
              <w:rPr>
                <w:rFonts w:cs="Times New Roman"/>
              </w:rPr>
              <w:t>13,505</w:t>
            </w:r>
          </w:p>
        </w:tc>
      </w:tr>
    </w:tbl>
    <w:p w:rsidR="00746240" w:rsidRPr="00636F04" w:rsidP="00E1271F" w14:paraId="5E754D49" w14:textId="77777777">
      <w:pPr>
        <w:spacing w:line="360" w:lineRule="auto"/>
        <w:rPr>
          <w:rFonts w:cs="Times New Roman"/>
        </w:rPr>
      </w:pPr>
    </w:p>
    <w:p w:rsidR="006C3B0C" w:rsidRPr="00636F04" w:rsidP="00E1271F" w14:paraId="5522D198" w14:textId="77777777">
      <w:pPr>
        <w:pStyle w:val="Heading3"/>
        <w:spacing w:before="120" w:after="120" w:line="360" w:lineRule="auto"/>
        <w:rPr>
          <w:rFonts w:cs="Times New Roman"/>
        </w:rPr>
      </w:pPr>
      <w:bookmarkStart w:id="77" w:name="_Toc145057700"/>
      <w:bookmarkStart w:id="78" w:name="_Toc141781660"/>
      <w:r w:rsidRPr="00636F04">
        <w:rPr>
          <w:rFonts w:cs="Times New Roman"/>
        </w:rPr>
        <w:t xml:space="preserve">2. </w:t>
      </w:r>
      <w:r w:rsidRPr="00636F04" w:rsidR="00224929">
        <w:rPr>
          <w:rFonts w:cs="Times New Roman"/>
        </w:rPr>
        <w:t>90-Day Effective Date With No Additional Compliance Period</w:t>
      </w:r>
      <w:bookmarkEnd w:id="77"/>
      <w:bookmarkEnd w:id="78"/>
    </w:p>
    <w:p w:rsidR="00041729" w:rsidRPr="00636F04" w:rsidP="00E1271F" w14:paraId="33CF9986" w14:textId="247ADBF3">
      <w:pPr>
        <w:spacing w:line="360" w:lineRule="auto"/>
        <w:rPr>
          <w:rFonts w:cs="Times New Roman"/>
        </w:rPr>
      </w:pPr>
      <w:r w:rsidRPr="00636F04">
        <w:rPr>
          <w:rFonts w:cs="Times New Roman"/>
        </w:rPr>
        <w:t>The proposed rule had a</w:t>
      </w:r>
      <w:r w:rsidRPr="00636F04" w:rsidR="00B8434E">
        <w:rPr>
          <w:rFonts w:cs="Times New Roman"/>
        </w:rPr>
        <w:t xml:space="preserve"> proposed</w:t>
      </w:r>
      <w:r w:rsidRPr="00636F04" w:rsidR="00DE538E">
        <w:rPr>
          <w:rFonts w:cs="Times New Roman"/>
        </w:rPr>
        <w:t xml:space="preserve"> </w:t>
      </w:r>
      <w:r w:rsidRPr="00636F04">
        <w:rPr>
          <w:rFonts w:cs="Times New Roman"/>
        </w:rPr>
        <w:t>effective date of 90 days with no additional compliance period</w:t>
      </w:r>
      <w:r w:rsidRPr="00636F04" w:rsidR="00451C0D">
        <w:rPr>
          <w:rFonts w:cs="Times New Roman"/>
        </w:rPr>
        <w:t xml:space="preserve">. </w:t>
      </w:r>
      <w:r w:rsidR="00281FAD">
        <w:rPr>
          <w:rFonts w:cs="Times New Roman"/>
        </w:rPr>
        <w:t xml:space="preserve"> </w:t>
      </w:r>
      <w:r w:rsidRPr="00636F04">
        <w:rPr>
          <w:rFonts w:cs="Times New Roman"/>
        </w:rPr>
        <w:t>Under this p</w:t>
      </w:r>
      <w:r w:rsidRPr="00636F04" w:rsidR="00AA1A90">
        <w:rPr>
          <w:rFonts w:cs="Times New Roman"/>
        </w:rPr>
        <w:t>roposed approach</w:t>
      </w:r>
      <w:r w:rsidRPr="00636F04">
        <w:rPr>
          <w:rFonts w:cs="Times New Roman"/>
        </w:rPr>
        <w:t xml:space="preserve">, 90 days after publication of a final rule, </w:t>
      </w:r>
      <w:r w:rsidRPr="00636F04" w:rsidR="0064597E">
        <w:rPr>
          <w:rFonts w:cs="Times New Roman"/>
        </w:rPr>
        <w:t xml:space="preserve">the major statement in </w:t>
      </w:r>
      <w:r w:rsidRPr="00636F04">
        <w:rPr>
          <w:rFonts w:cs="Times New Roman"/>
        </w:rPr>
        <w:t xml:space="preserve">any DTC </w:t>
      </w:r>
      <w:r w:rsidRPr="00636F04" w:rsidR="003030B6">
        <w:rPr>
          <w:rFonts w:cs="Times New Roman"/>
        </w:rPr>
        <w:t xml:space="preserve">TV/radio </w:t>
      </w:r>
      <w:r w:rsidRPr="00636F04">
        <w:rPr>
          <w:rFonts w:cs="Times New Roman"/>
        </w:rPr>
        <w:t xml:space="preserve">ads </w:t>
      </w:r>
      <w:r w:rsidRPr="00636F04" w:rsidR="00F16454">
        <w:rPr>
          <w:rFonts w:cs="Times New Roman"/>
        </w:rPr>
        <w:t>would have to</w:t>
      </w:r>
      <w:r w:rsidRPr="00636F04">
        <w:rPr>
          <w:rFonts w:cs="Times New Roman"/>
        </w:rPr>
        <w:t xml:space="preserve"> comply with the standards for </w:t>
      </w:r>
      <w:r w:rsidRPr="00636F04" w:rsidR="00B31599">
        <w:rPr>
          <w:rFonts w:cs="Times New Roman"/>
        </w:rPr>
        <w:t xml:space="preserve">presentation in a </w:t>
      </w:r>
      <w:r w:rsidRPr="00636F04" w:rsidR="003030B6">
        <w:rPr>
          <w:rFonts w:cs="Times New Roman"/>
        </w:rPr>
        <w:t>CCN</w:t>
      </w:r>
      <w:r w:rsidRPr="00636F04">
        <w:rPr>
          <w:rFonts w:cs="Times New Roman"/>
        </w:rPr>
        <w:t xml:space="preserve"> </w:t>
      </w:r>
      <w:r w:rsidRPr="00636F04" w:rsidR="00D112C8">
        <w:rPr>
          <w:rFonts w:cs="Times New Roman"/>
        </w:rPr>
        <w:t xml:space="preserve">manner </w:t>
      </w:r>
      <w:r w:rsidRPr="00636F04">
        <w:rPr>
          <w:rFonts w:cs="Times New Roman"/>
        </w:rPr>
        <w:t>put forth in th</w:t>
      </w:r>
      <w:r w:rsidRPr="00636F04" w:rsidR="00AA1A90">
        <w:rPr>
          <w:rFonts w:cs="Times New Roman"/>
        </w:rPr>
        <w:t>e final</w:t>
      </w:r>
      <w:r w:rsidRPr="00636F04">
        <w:rPr>
          <w:rFonts w:cs="Times New Roman"/>
        </w:rPr>
        <w:t xml:space="preserve"> rule</w:t>
      </w:r>
      <w:r w:rsidRPr="00636F04" w:rsidR="00451C0D">
        <w:rPr>
          <w:rFonts w:cs="Times New Roman"/>
        </w:rPr>
        <w:t xml:space="preserve">. </w:t>
      </w:r>
      <w:r w:rsidR="00281FAD">
        <w:rPr>
          <w:rFonts w:cs="Times New Roman"/>
        </w:rPr>
        <w:t xml:space="preserve"> </w:t>
      </w:r>
      <w:r w:rsidRPr="00636F04" w:rsidR="00F16454">
        <w:rPr>
          <w:rFonts w:cs="Times New Roman"/>
        </w:rPr>
        <w:t xml:space="preserve">Therefore, this would hasten the potential benefits described above of having standards for determining whether a major statement is presented </w:t>
      </w:r>
      <w:r w:rsidRPr="00636F04" w:rsidR="007943EE">
        <w:rPr>
          <w:rFonts w:cs="Times New Roman"/>
        </w:rPr>
        <w:t xml:space="preserve">in a </w:t>
      </w:r>
      <w:r w:rsidRPr="00636F04" w:rsidR="003030B6">
        <w:rPr>
          <w:rFonts w:cs="Times New Roman"/>
        </w:rPr>
        <w:t>CCN</w:t>
      </w:r>
      <w:r w:rsidRPr="00636F04" w:rsidR="00F16454">
        <w:rPr>
          <w:rFonts w:cs="Times New Roman"/>
        </w:rPr>
        <w:t xml:space="preserve"> manner</w:t>
      </w:r>
      <w:r w:rsidRPr="00636F04" w:rsidR="00451C0D">
        <w:rPr>
          <w:rFonts w:cs="Times New Roman"/>
        </w:rPr>
        <w:t xml:space="preserve">. </w:t>
      </w:r>
      <w:r w:rsidR="00281FAD">
        <w:rPr>
          <w:rFonts w:cs="Times New Roman"/>
        </w:rPr>
        <w:t xml:space="preserve"> </w:t>
      </w:r>
      <w:r w:rsidRPr="00636F04" w:rsidR="00F16454">
        <w:rPr>
          <w:rFonts w:cs="Times New Roman"/>
        </w:rPr>
        <w:t xml:space="preserve">However, a 90-day effective date with no additional compliance period </w:t>
      </w:r>
      <w:r w:rsidRPr="00636F04">
        <w:rPr>
          <w:rFonts w:cs="Times New Roman"/>
        </w:rPr>
        <w:t xml:space="preserve">would result in many more </w:t>
      </w:r>
      <w:r w:rsidRPr="00636F04" w:rsidR="002F74D8">
        <w:rPr>
          <w:rFonts w:cs="Times New Roman"/>
        </w:rPr>
        <w:t>ad</w:t>
      </w:r>
      <w:r w:rsidRPr="00636F04" w:rsidR="004066FE">
        <w:rPr>
          <w:rFonts w:cs="Times New Roman"/>
        </w:rPr>
        <w:t>vertisement</w:t>
      </w:r>
      <w:r w:rsidRPr="00636F04" w:rsidR="002F74D8">
        <w:rPr>
          <w:rFonts w:cs="Times New Roman"/>
        </w:rPr>
        <w:t xml:space="preserve"> revisions</w:t>
      </w:r>
      <w:r w:rsidRPr="00636F04">
        <w:rPr>
          <w:rFonts w:cs="Times New Roman"/>
        </w:rPr>
        <w:t xml:space="preserve"> </w:t>
      </w:r>
      <w:r w:rsidRPr="00636F04" w:rsidR="00F16454">
        <w:rPr>
          <w:rFonts w:cs="Times New Roman"/>
        </w:rPr>
        <w:t>because</w:t>
      </w:r>
      <w:r w:rsidRPr="00636F04">
        <w:rPr>
          <w:rFonts w:cs="Times New Roman"/>
        </w:rPr>
        <w:t xml:space="preserve"> 90 days is </w:t>
      </w:r>
      <w:r w:rsidRPr="00636F04" w:rsidR="00F16454">
        <w:rPr>
          <w:rFonts w:cs="Times New Roman"/>
        </w:rPr>
        <w:t xml:space="preserve">a </w:t>
      </w:r>
      <w:r w:rsidRPr="00636F04">
        <w:rPr>
          <w:rFonts w:cs="Times New Roman"/>
        </w:rPr>
        <w:t xml:space="preserve">relatively short </w:t>
      </w:r>
      <w:r w:rsidRPr="00636F04" w:rsidR="00F16454">
        <w:rPr>
          <w:rFonts w:cs="Times New Roman"/>
        </w:rPr>
        <w:t xml:space="preserve">time period </w:t>
      </w:r>
      <w:r w:rsidRPr="00636F04">
        <w:rPr>
          <w:rFonts w:cs="Times New Roman"/>
        </w:rPr>
        <w:t xml:space="preserve">compared to the </w:t>
      </w:r>
      <w:r w:rsidRPr="00636F04" w:rsidR="00F16454">
        <w:rPr>
          <w:rFonts w:cs="Times New Roman"/>
        </w:rPr>
        <w:t>range of lifespans for advertisements</w:t>
      </w:r>
      <w:r w:rsidRPr="00636F04" w:rsidR="00451C0D">
        <w:rPr>
          <w:rFonts w:cs="Times New Roman"/>
        </w:rPr>
        <w:t xml:space="preserve">. </w:t>
      </w:r>
    </w:p>
    <w:p w:rsidR="00CD68E5" w:rsidRPr="00636F04" w:rsidP="00E1271F" w14:paraId="3E417356" w14:textId="3EB34BEB">
      <w:pPr>
        <w:spacing w:line="360" w:lineRule="auto"/>
        <w:rPr>
          <w:rFonts w:cs="Times New Roman"/>
        </w:rPr>
      </w:pPr>
      <w:r w:rsidRPr="00636F04">
        <w:rPr>
          <w:rFonts w:cs="Times New Roman"/>
        </w:rPr>
        <w:tab/>
        <w:t>We estimate the cost of this alternative by re-running our simulations of the number of television and radio ad</w:t>
      </w:r>
      <w:r w:rsidRPr="00636F04" w:rsidR="004066FE">
        <w:rPr>
          <w:rFonts w:cs="Times New Roman"/>
        </w:rPr>
        <w:t>vertisement</w:t>
      </w:r>
      <w:r w:rsidRPr="00636F04">
        <w:rPr>
          <w:rFonts w:cs="Times New Roman"/>
        </w:rPr>
        <w:t xml:space="preserve">s </w:t>
      </w:r>
      <w:r w:rsidRPr="00636F04" w:rsidR="00D603B5">
        <w:rPr>
          <w:rFonts w:cs="Times New Roman"/>
        </w:rPr>
        <w:t xml:space="preserve">potentially </w:t>
      </w:r>
      <w:r w:rsidRPr="00636F04">
        <w:rPr>
          <w:rFonts w:cs="Times New Roman"/>
        </w:rPr>
        <w:t>requiring revision</w:t>
      </w:r>
      <w:r w:rsidRPr="00636F04" w:rsidR="002F74D8">
        <w:rPr>
          <w:rFonts w:cs="Times New Roman"/>
        </w:rPr>
        <w:t xml:space="preserve"> </w:t>
      </w:r>
      <w:r w:rsidRPr="00636F04" w:rsidR="005A7D36">
        <w:rPr>
          <w:rFonts w:cs="Times New Roman"/>
        </w:rPr>
        <w:t>(</w:t>
      </w:r>
      <w:r w:rsidRPr="00636F04" w:rsidR="002F74D8">
        <w:rPr>
          <w:rFonts w:cs="Times New Roman"/>
        </w:rPr>
        <w:t>if noncompliant</w:t>
      </w:r>
      <w:r w:rsidRPr="00636F04" w:rsidR="005A7D36">
        <w:rPr>
          <w:rFonts w:cs="Times New Roman"/>
        </w:rPr>
        <w:t>)</w:t>
      </w:r>
      <w:r w:rsidRPr="00636F04">
        <w:rPr>
          <w:rFonts w:cs="Times New Roman"/>
        </w:rPr>
        <w:t xml:space="preserve"> </w:t>
      </w:r>
      <w:r w:rsidRPr="00636F04" w:rsidR="00DD48C3">
        <w:rPr>
          <w:rFonts w:cs="Times New Roman"/>
        </w:rPr>
        <w:t>using</w:t>
      </w:r>
      <w:r w:rsidRPr="00636F04">
        <w:rPr>
          <w:rFonts w:cs="Times New Roman"/>
        </w:rPr>
        <w:t xml:space="preserve"> a 90-day effective date</w:t>
      </w:r>
      <w:r w:rsidRPr="00636F04" w:rsidR="00451C0D">
        <w:rPr>
          <w:rFonts w:cs="Times New Roman"/>
        </w:rPr>
        <w:t xml:space="preserve">. </w:t>
      </w:r>
      <w:r w:rsidR="00281FAD">
        <w:rPr>
          <w:rFonts w:cs="Times New Roman"/>
        </w:rPr>
        <w:t xml:space="preserve"> </w:t>
      </w:r>
      <w:r w:rsidRPr="00636F04">
        <w:rPr>
          <w:rFonts w:cs="Times New Roman"/>
        </w:rPr>
        <w:t xml:space="preserve">We estimate that </w:t>
      </w:r>
      <w:r w:rsidRPr="00636F04" w:rsidR="0095259A">
        <w:rPr>
          <w:rFonts w:cs="Times New Roman"/>
        </w:rPr>
        <w:t>561</w:t>
      </w:r>
      <w:r w:rsidRPr="00636F04" w:rsidR="00E37A59">
        <w:rPr>
          <w:rFonts w:cs="Times New Roman"/>
        </w:rPr>
        <w:t xml:space="preserve"> to </w:t>
      </w:r>
      <w:r w:rsidRPr="00636F04" w:rsidR="0095259A">
        <w:rPr>
          <w:rFonts w:cs="Times New Roman"/>
        </w:rPr>
        <w:t>641</w:t>
      </w:r>
      <w:r w:rsidRPr="00636F04" w:rsidR="00AC40BA">
        <w:rPr>
          <w:rFonts w:cs="Times New Roman"/>
        </w:rPr>
        <w:t xml:space="preserve"> </w:t>
      </w:r>
      <w:r w:rsidRPr="00636F04">
        <w:rPr>
          <w:rFonts w:cs="Times New Roman"/>
        </w:rPr>
        <w:t xml:space="preserve">television and </w:t>
      </w:r>
      <w:r w:rsidRPr="00636F04" w:rsidR="0095259A">
        <w:rPr>
          <w:rFonts w:cs="Times New Roman"/>
        </w:rPr>
        <w:t>36</w:t>
      </w:r>
      <w:r w:rsidRPr="00636F04" w:rsidR="008F7E3F">
        <w:rPr>
          <w:rFonts w:cs="Times New Roman"/>
        </w:rPr>
        <w:t xml:space="preserve"> </w:t>
      </w:r>
      <w:r w:rsidRPr="00636F04" w:rsidR="00E37A59">
        <w:rPr>
          <w:rFonts w:cs="Times New Roman"/>
        </w:rPr>
        <w:t xml:space="preserve">to </w:t>
      </w:r>
      <w:r w:rsidRPr="00636F04" w:rsidR="0095259A">
        <w:rPr>
          <w:rFonts w:cs="Times New Roman"/>
        </w:rPr>
        <w:t>59</w:t>
      </w:r>
      <w:r w:rsidRPr="00636F04" w:rsidR="008F7E3F">
        <w:rPr>
          <w:rFonts w:cs="Times New Roman"/>
        </w:rPr>
        <w:t xml:space="preserve"> </w:t>
      </w:r>
      <w:r w:rsidRPr="00636F04">
        <w:rPr>
          <w:rFonts w:cs="Times New Roman"/>
        </w:rPr>
        <w:t>radio ad</w:t>
      </w:r>
      <w:r w:rsidRPr="00636F04" w:rsidR="004066FE">
        <w:rPr>
          <w:rFonts w:cs="Times New Roman"/>
        </w:rPr>
        <w:t>vertisement</w:t>
      </w:r>
      <w:r w:rsidRPr="00636F04">
        <w:rPr>
          <w:rFonts w:cs="Times New Roman"/>
        </w:rPr>
        <w:t xml:space="preserve">s would </w:t>
      </w:r>
      <w:r w:rsidRPr="00636F04" w:rsidR="00D603B5">
        <w:rPr>
          <w:rFonts w:cs="Times New Roman"/>
        </w:rPr>
        <w:t>potentially be affected</w:t>
      </w:r>
      <w:r w:rsidRPr="00636F04" w:rsidR="00451C0D">
        <w:rPr>
          <w:rFonts w:cs="Times New Roman"/>
        </w:rPr>
        <w:t xml:space="preserve">. </w:t>
      </w:r>
      <w:r w:rsidRPr="00636F04" w:rsidR="008F7E3F">
        <w:rPr>
          <w:rFonts w:cs="Times New Roman"/>
        </w:rPr>
        <w:t xml:space="preserve">(See Appendix C for a more detailed description.)  </w:t>
      </w:r>
      <w:r w:rsidRPr="00636F04" w:rsidR="00D603B5">
        <w:rPr>
          <w:rFonts w:cs="Times New Roman"/>
        </w:rPr>
        <w:t>The proportion</w:t>
      </w:r>
      <w:r w:rsidRPr="00636F04" w:rsidR="002F74D8">
        <w:rPr>
          <w:rFonts w:cs="Times New Roman"/>
        </w:rPr>
        <w:t>s</w:t>
      </w:r>
      <w:r w:rsidRPr="00636F04" w:rsidR="00D603B5">
        <w:rPr>
          <w:rFonts w:cs="Times New Roman"/>
        </w:rPr>
        <w:t xml:space="preserve"> </w:t>
      </w:r>
      <w:r w:rsidRPr="00636F04" w:rsidR="007F67DC">
        <w:rPr>
          <w:rFonts w:cs="Times New Roman"/>
        </w:rPr>
        <w:t xml:space="preserve">of potentially affected advertisements </w:t>
      </w:r>
      <w:r w:rsidRPr="00636F04" w:rsidR="00D603B5">
        <w:rPr>
          <w:rFonts w:cs="Times New Roman"/>
        </w:rPr>
        <w:t xml:space="preserve">requiring revision do not change. </w:t>
      </w:r>
      <w:r w:rsidR="00281FAD">
        <w:rPr>
          <w:rFonts w:cs="Times New Roman"/>
        </w:rPr>
        <w:t xml:space="preserve"> </w:t>
      </w:r>
      <w:r w:rsidRPr="00636F04">
        <w:rPr>
          <w:rFonts w:cs="Times New Roman"/>
        </w:rPr>
        <w:t>Under this alternative, the ongoing cost of ensuring advertisements released after the transition period meet the standards of this final rule also begins at the 90-day effective date rather than at the end of the first year.</w:t>
      </w:r>
    </w:p>
    <w:p w:rsidR="00041729" w:rsidRPr="00636F04" w:rsidP="00E1271F" w14:paraId="6FF272EC" w14:textId="426D28BE">
      <w:pPr>
        <w:spacing w:line="360" w:lineRule="auto"/>
        <w:rPr>
          <w:rFonts w:cs="Times New Roman"/>
        </w:rPr>
      </w:pPr>
      <w:r w:rsidRPr="00636F04">
        <w:rPr>
          <w:rFonts w:cs="Times New Roman"/>
        </w:rPr>
        <w:fldChar w:fldCharType="begin"/>
      </w:r>
      <w:r w:rsidRPr="00636F04">
        <w:rPr>
          <w:rFonts w:cs="Times New Roman"/>
        </w:rPr>
        <w:instrText xml:space="preserve"> REF _Ref524686080 \h </w:instrText>
      </w:r>
      <w:r w:rsidRPr="00636F04" w:rsidR="00C60080">
        <w:rPr>
          <w:rFonts w:cs="Times New Roman"/>
        </w:rPr>
        <w:instrText xml:space="preserve"> \* MERGEFORMAT </w:instrText>
      </w:r>
      <w:r w:rsidRPr="00636F04">
        <w:rPr>
          <w:rFonts w:cs="Times New Roman"/>
        </w:rPr>
        <w:fldChar w:fldCharType="separate"/>
      </w:r>
      <w:r w:rsidRPr="00636F04" w:rsidR="00F57762">
        <w:rPr>
          <w:rFonts w:cs="Times New Roman"/>
        </w:rPr>
        <w:t>Table 12</w:t>
      </w:r>
      <w:r w:rsidRPr="00636F04">
        <w:rPr>
          <w:rFonts w:cs="Times New Roman"/>
        </w:rPr>
        <w:fldChar w:fldCharType="end"/>
      </w:r>
      <w:r w:rsidRPr="00636F04">
        <w:rPr>
          <w:rFonts w:cs="Times New Roman"/>
        </w:rPr>
        <w:t xml:space="preserve"> summarizes costs under this alternative</w:t>
      </w:r>
      <w:r w:rsidRPr="00636F04" w:rsidR="00451C0D">
        <w:rPr>
          <w:rFonts w:cs="Times New Roman"/>
        </w:rPr>
        <w:t xml:space="preserve">. </w:t>
      </w:r>
      <w:r w:rsidR="00101967">
        <w:rPr>
          <w:rFonts w:cs="Times New Roman"/>
        </w:rPr>
        <w:t xml:space="preserve"> </w:t>
      </w:r>
      <w:r w:rsidRPr="00636F04">
        <w:rPr>
          <w:rFonts w:cs="Times New Roman"/>
        </w:rPr>
        <w:t xml:space="preserve">We note that </w:t>
      </w:r>
      <w:r w:rsidRPr="00636F04" w:rsidR="007F67DC">
        <w:rPr>
          <w:rFonts w:cs="Times New Roman"/>
        </w:rPr>
        <w:t xml:space="preserve">these </w:t>
      </w:r>
      <w:r w:rsidRPr="00636F04">
        <w:rPr>
          <w:rFonts w:cs="Times New Roman"/>
        </w:rPr>
        <w:t>estimate</w:t>
      </w:r>
      <w:r w:rsidRPr="00636F04" w:rsidR="007F67DC">
        <w:rPr>
          <w:rFonts w:cs="Times New Roman"/>
        </w:rPr>
        <w:t>s</w:t>
      </w:r>
      <w:r w:rsidRPr="00636F04">
        <w:rPr>
          <w:rFonts w:cs="Times New Roman"/>
        </w:rPr>
        <w:t xml:space="preserve"> likely understate the true costs of this alternative because we have not incorporated the </w:t>
      </w:r>
      <w:r w:rsidRPr="00636F04" w:rsidR="00F16454">
        <w:rPr>
          <w:rFonts w:cs="Times New Roman"/>
        </w:rPr>
        <w:t xml:space="preserve">potential </w:t>
      </w:r>
      <w:r w:rsidRPr="00636F04">
        <w:rPr>
          <w:rFonts w:cs="Times New Roman"/>
        </w:rPr>
        <w:t>indirect costs associated with revising ad</w:t>
      </w:r>
      <w:r w:rsidRPr="00636F04" w:rsidR="004066FE">
        <w:rPr>
          <w:rFonts w:cs="Times New Roman"/>
        </w:rPr>
        <w:t>vertisement</w:t>
      </w:r>
      <w:r w:rsidRPr="00636F04">
        <w:rPr>
          <w:rFonts w:cs="Times New Roman"/>
        </w:rPr>
        <w:t xml:space="preserve">s, such </w:t>
      </w:r>
      <w:r w:rsidRPr="00636F04" w:rsidR="007F67DC">
        <w:rPr>
          <w:rFonts w:cs="Times New Roman"/>
        </w:rPr>
        <w:t xml:space="preserve">as </w:t>
      </w:r>
      <w:r w:rsidRPr="00636F04" w:rsidR="00F16454">
        <w:rPr>
          <w:rFonts w:cs="Times New Roman"/>
        </w:rPr>
        <w:t xml:space="preserve">costs that arise from </w:t>
      </w:r>
      <w:r w:rsidRPr="00636F04" w:rsidR="00DD48C3">
        <w:rPr>
          <w:rFonts w:cs="Times New Roman"/>
        </w:rPr>
        <w:t>making changes to</w:t>
      </w:r>
      <w:r w:rsidRPr="00636F04" w:rsidR="00F16454">
        <w:rPr>
          <w:rFonts w:cs="Times New Roman"/>
        </w:rPr>
        <w:t xml:space="preserve"> media placement or talent booking decisions made far in advance</w:t>
      </w:r>
      <w:r w:rsidRPr="00636F04" w:rsidR="00451C0D">
        <w:rPr>
          <w:rFonts w:cs="Times New Roman"/>
        </w:rPr>
        <w:t xml:space="preserve">. </w:t>
      </w:r>
      <w:r w:rsidR="00101967">
        <w:rPr>
          <w:rFonts w:cs="Times New Roman"/>
        </w:rPr>
        <w:t xml:space="preserve"> </w:t>
      </w:r>
      <w:r w:rsidRPr="00636F04" w:rsidR="00F16454">
        <w:rPr>
          <w:rFonts w:cs="Times New Roman"/>
        </w:rPr>
        <w:t>We note that such indirect cost</w:t>
      </w:r>
      <w:r w:rsidRPr="00636F04" w:rsidR="00052FBB">
        <w:rPr>
          <w:rFonts w:cs="Times New Roman"/>
        </w:rPr>
        <w:t>s</w:t>
      </w:r>
      <w:r w:rsidRPr="00636F04" w:rsidR="00F16454">
        <w:rPr>
          <w:rFonts w:cs="Times New Roman"/>
        </w:rPr>
        <w:t xml:space="preserve"> are </w:t>
      </w:r>
      <w:r w:rsidRPr="00636F04" w:rsidR="00D603B5">
        <w:rPr>
          <w:rFonts w:cs="Times New Roman"/>
        </w:rPr>
        <w:t xml:space="preserve">far </w:t>
      </w:r>
      <w:r w:rsidRPr="00636F04" w:rsidR="00F16454">
        <w:rPr>
          <w:rFonts w:cs="Times New Roman"/>
        </w:rPr>
        <w:t xml:space="preserve">more likely to arise under </w:t>
      </w:r>
      <w:r w:rsidRPr="00636F04" w:rsidR="002F74D8">
        <w:rPr>
          <w:rFonts w:cs="Times New Roman"/>
        </w:rPr>
        <w:t>this</w:t>
      </w:r>
      <w:r w:rsidRPr="00636F04" w:rsidR="00F16454">
        <w:rPr>
          <w:rFonts w:cs="Times New Roman"/>
        </w:rPr>
        <w:t xml:space="preserve"> relatively short </w:t>
      </w:r>
      <w:r w:rsidRPr="00636F04" w:rsidR="005A7D36">
        <w:rPr>
          <w:rFonts w:cs="Times New Roman"/>
        </w:rPr>
        <w:t>compliance</w:t>
      </w:r>
      <w:r w:rsidRPr="00636F04" w:rsidR="00F16454">
        <w:rPr>
          <w:rFonts w:cs="Times New Roman"/>
        </w:rPr>
        <w:t xml:space="preserve"> </w:t>
      </w:r>
      <w:r w:rsidRPr="00636F04" w:rsidR="008A1A72">
        <w:rPr>
          <w:rFonts w:cs="Times New Roman"/>
        </w:rPr>
        <w:t>deadline</w:t>
      </w:r>
      <w:r w:rsidRPr="00636F04" w:rsidR="00F16454">
        <w:rPr>
          <w:rFonts w:cs="Times New Roman"/>
        </w:rPr>
        <w:t xml:space="preserve"> than with the one-year compliance period </w:t>
      </w:r>
      <w:r w:rsidRPr="00636F04" w:rsidR="008A1A72">
        <w:rPr>
          <w:rFonts w:cs="Times New Roman"/>
        </w:rPr>
        <w:t>provided in</w:t>
      </w:r>
      <w:r w:rsidRPr="00636F04" w:rsidR="00F16454">
        <w:rPr>
          <w:rFonts w:cs="Times New Roman"/>
        </w:rPr>
        <w:t xml:space="preserve"> this final rule.</w:t>
      </w:r>
    </w:p>
    <w:p w:rsidR="00F16454" w:rsidRPr="00636F04" w:rsidP="00E1271F" w14:paraId="432FA8EB" w14:textId="77777777">
      <w:pPr>
        <w:spacing w:line="360" w:lineRule="auto"/>
        <w:rPr>
          <w:rFonts w:cs="Times New Roman"/>
        </w:rPr>
      </w:pPr>
    </w:p>
    <w:p w:rsidR="0075593B" w:rsidRPr="00636F04" w:rsidP="00F97735" w14:paraId="1670097A" w14:textId="7C62EAED">
      <w:pPr>
        <w:pStyle w:val="TableTitle"/>
        <w:rPr>
          <w:rFonts w:ascii="Times New Roman" w:hAnsi="Times New Roman" w:cs="Times New Roman"/>
          <w:sz w:val="24"/>
          <w:szCs w:val="24"/>
        </w:rPr>
      </w:pPr>
      <w:bookmarkStart w:id="79" w:name="_Ref524686080"/>
      <w:r w:rsidRPr="00636F04">
        <w:rPr>
          <w:rFonts w:ascii="Times New Roman" w:hAnsi="Times New Roman" w:cs="Times New Roman"/>
          <w:sz w:val="24"/>
          <w:szCs w:val="24"/>
        </w:rPr>
        <w:t xml:space="preserve">Table </w:t>
      </w:r>
      <w:r w:rsidRPr="00636F04" w:rsidR="0017483B">
        <w:rPr>
          <w:rFonts w:ascii="Times New Roman" w:hAnsi="Times New Roman" w:cs="Times New Roman"/>
          <w:sz w:val="24"/>
          <w:szCs w:val="24"/>
        </w:rPr>
        <w:fldChar w:fldCharType="begin"/>
      </w:r>
      <w:r w:rsidRPr="00636F04" w:rsidR="0017483B">
        <w:rPr>
          <w:rFonts w:ascii="Times New Roman" w:hAnsi="Times New Roman" w:cs="Times New Roman"/>
          <w:sz w:val="24"/>
          <w:szCs w:val="24"/>
        </w:rPr>
        <w:instrText xml:space="preserve"> SEQ Table \* ARABIC </w:instrText>
      </w:r>
      <w:r w:rsidRPr="00636F04"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12</w:t>
      </w:r>
      <w:r w:rsidRPr="00636F04" w:rsidR="0017483B">
        <w:rPr>
          <w:rFonts w:ascii="Times New Roman" w:hAnsi="Times New Roman" w:cs="Times New Roman"/>
          <w:sz w:val="24"/>
          <w:szCs w:val="24"/>
        </w:rPr>
        <w:fldChar w:fldCharType="end"/>
      </w:r>
      <w:bookmarkEnd w:id="79"/>
      <w:r w:rsidRPr="00636F04">
        <w:rPr>
          <w:rFonts w:ascii="Times New Roman" w:hAnsi="Times New Roman" w:cs="Times New Roman"/>
          <w:sz w:val="24"/>
          <w:szCs w:val="24"/>
        </w:rPr>
        <w:t>: Cos</w:t>
      </w:r>
      <w:r w:rsidRPr="00636F04" w:rsidR="00656CF4">
        <w:rPr>
          <w:rFonts w:ascii="Times New Roman" w:hAnsi="Times New Roman" w:cs="Times New Roman"/>
          <w:sz w:val="24"/>
          <w:szCs w:val="24"/>
        </w:rPr>
        <w:t>ts for Alternative 2 (</w:t>
      </w:r>
      <w:r w:rsidRPr="00636F04">
        <w:rPr>
          <w:rFonts w:ascii="Times New Roman" w:hAnsi="Times New Roman" w:cs="Times New Roman"/>
          <w:sz w:val="24"/>
          <w:szCs w:val="24"/>
        </w:rPr>
        <w:t>Thousands)</w:t>
      </w:r>
    </w:p>
    <w:tbl>
      <w:tblPr>
        <w:tblStyle w:val="TableGrid"/>
        <w:tblW w:w="5000" w:type="pct"/>
        <w:tblLook w:val="04A0"/>
      </w:tblPr>
      <w:tblGrid>
        <w:gridCol w:w="3310"/>
        <w:gridCol w:w="1509"/>
        <w:gridCol w:w="1511"/>
        <w:gridCol w:w="1511"/>
        <w:gridCol w:w="1509"/>
      </w:tblGrid>
      <w:tr w14:paraId="1B4C9E08" w14:textId="77777777" w:rsidTr="008E7B59">
        <w:tblPrEx>
          <w:tblW w:w="5000" w:type="pct"/>
          <w:tblLook w:val="04A0"/>
        </w:tblPrEx>
        <w:tc>
          <w:tcPr>
            <w:tcW w:w="1770" w:type="pct"/>
            <w:tcBorders>
              <w:bottom w:val="single" w:sz="4" w:space="0" w:color="auto"/>
            </w:tcBorders>
          </w:tcPr>
          <w:p w:rsidR="00AC076F" w:rsidRPr="00636F04" w:rsidP="00F97735" w14:paraId="63285972" w14:textId="77777777">
            <w:pPr>
              <w:pStyle w:val="Table"/>
              <w:rPr>
                <w:rFonts w:cs="Times New Roman"/>
                <w:sz w:val="24"/>
                <w:szCs w:val="24"/>
              </w:rPr>
            </w:pPr>
            <w:r w:rsidRPr="00636F04">
              <w:rPr>
                <w:rFonts w:cs="Times New Roman"/>
                <w:sz w:val="24"/>
                <w:szCs w:val="24"/>
              </w:rPr>
              <w:t xml:space="preserve"> </w:t>
            </w:r>
          </w:p>
        </w:tc>
        <w:tc>
          <w:tcPr>
            <w:tcW w:w="807" w:type="pct"/>
            <w:tcBorders>
              <w:bottom w:val="single" w:sz="4" w:space="0" w:color="auto"/>
            </w:tcBorders>
          </w:tcPr>
          <w:p w:rsidR="00AC076F" w:rsidRPr="00636F04" w:rsidP="00F97735" w14:paraId="1DFC593C" w14:textId="77777777">
            <w:pPr>
              <w:pStyle w:val="Table"/>
              <w:jc w:val="center"/>
              <w:rPr>
                <w:rFonts w:cs="Times New Roman"/>
                <w:sz w:val="24"/>
                <w:szCs w:val="24"/>
              </w:rPr>
            </w:pPr>
            <w:r w:rsidRPr="00636F04">
              <w:rPr>
                <w:rFonts w:cs="Times New Roman"/>
                <w:sz w:val="24"/>
                <w:szCs w:val="24"/>
              </w:rPr>
              <w:t>Year 1 (Low)</w:t>
            </w:r>
          </w:p>
        </w:tc>
        <w:tc>
          <w:tcPr>
            <w:tcW w:w="808" w:type="pct"/>
            <w:tcBorders>
              <w:bottom w:val="single" w:sz="4" w:space="0" w:color="auto"/>
            </w:tcBorders>
          </w:tcPr>
          <w:p w:rsidR="00AC076F" w:rsidRPr="00636F04" w:rsidP="00F97735" w14:paraId="74F81F12" w14:textId="77777777">
            <w:pPr>
              <w:pStyle w:val="Table"/>
              <w:jc w:val="center"/>
              <w:rPr>
                <w:rFonts w:cs="Times New Roman"/>
                <w:sz w:val="24"/>
                <w:szCs w:val="24"/>
              </w:rPr>
            </w:pPr>
            <w:r w:rsidRPr="00636F04">
              <w:rPr>
                <w:rFonts w:cs="Times New Roman"/>
                <w:sz w:val="24"/>
                <w:szCs w:val="24"/>
              </w:rPr>
              <w:t>Year 1 (Med)</w:t>
            </w:r>
          </w:p>
        </w:tc>
        <w:tc>
          <w:tcPr>
            <w:tcW w:w="808" w:type="pct"/>
            <w:tcBorders>
              <w:bottom w:val="single" w:sz="4" w:space="0" w:color="auto"/>
            </w:tcBorders>
          </w:tcPr>
          <w:p w:rsidR="00AC076F" w:rsidRPr="00636F04" w:rsidP="00F97735" w14:paraId="6DCCF24B" w14:textId="77777777">
            <w:pPr>
              <w:pStyle w:val="Table"/>
              <w:jc w:val="center"/>
              <w:rPr>
                <w:rFonts w:cs="Times New Roman"/>
                <w:sz w:val="24"/>
                <w:szCs w:val="24"/>
              </w:rPr>
            </w:pPr>
            <w:r w:rsidRPr="00636F04">
              <w:rPr>
                <w:rFonts w:cs="Times New Roman"/>
                <w:sz w:val="24"/>
                <w:szCs w:val="24"/>
              </w:rPr>
              <w:t>Year 1 (High)</w:t>
            </w:r>
          </w:p>
        </w:tc>
        <w:tc>
          <w:tcPr>
            <w:tcW w:w="807" w:type="pct"/>
            <w:tcBorders>
              <w:bottom w:val="single" w:sz="4" w:space="0" w:color="auto"/>
            </w:tcBorders>
          </w:tcPr>
          <w:p w:rsidR="00AC076F" w:rsidRPr="00636F04" w:rsidP="00F97735" w14:paraId="6A7811B8" w14:textId="77777777">
            <w:pPr>
              <w:pStyle w:val="Table"/>
              <w:jc w:val="center"/>
              <w:rPr>
                <w:rFonts w:cs="Times New Roman"/>
                <w:sz w:val="24"/>
                <w:szCs w:val="24"/>
              </w:rPr>
            </w:pPr>
            <w:r w:rsidRPr="00636F04">
              <w:rPr>
                <w:rFonts w:cs="Times New Roman"/>
                <w:sz w:val="24"/>
                <w:szCs w:val="24"/>
              </w:rPr>
              <w:t>Years 2-10</w:t>
            </w:r>
          </w:p>
        </w:tc>
      </w:tr>
      <w:tr w14:paraId="41CAC34B" w14:textId="77777777" w:rsidTr="008E7B59">
        <w:tblPrEx>
          <w:tblW w:w="5000" w:type="pct"/>
          <w:tblLook w:val="04A0"/>
        </w:tblPrEx>
        <w:tc>
          <w:tcPr>
            <w:tcW w:w="1770" w:type="pct"/>
            <w:tcBorders>
              <w:bottom w:val="nil"/>
            </w:tcBorders>
            <w:shd w:val="clear" w:color="auto" w:fill="auto"/>
            <w:vAlign w:val="bottom"/>
          </w:tcPr>
          <w:p w:rsidR="00F76D75" w:rsidRPr="00636F04" w:rsidP="00F76D75" w14:paraId="655758BE" w14:textId="77777777">
            <w:pPr>
              <w:pStyle w:val="Table"/>
              <w:rPr>
                <w:rFonts w:cs="Times New Roman"/>
                <w:sz w:val="24"/>
                <w:szCs w:val="24"/>
              </w:rPr>
            </w:pPr>
            <w:r w:rsidRPr="00636F04">
              <w:rPr>
                <w:rFonts w:cs="Times New Roman"/>
                <w:sz w:val="24"/>
                <w:szCs w:val="24"/>
              </w:rPr>
              <w:t>Read and understand the rule</w:t>
            </w:r>
          </w:p>
        </w:tc>
        <w:tc>
          <w:tcPr>
            <w:tcW w:w="807" w:type="pct"/>
            <w:tcBorders>
              <w:bottom w:val="nil"/>
            </w:tcBorders>
            <w:shd w:val="clear" w:color="auto" w:fill="auto"/>
          </w:tcPr>
          <w:p w:rsidR="00F76D75" w:rsidRPr="00636F04" w:rsidP="00F76D75" w14:paraId="62F467EF" w14:textId="77777777">
            <w:pPr>
              <w:pStyle w:val="Table"/>
              <w:jc w:val="right"/>
              <w:rPr>
                <w:rFonts w:cs="Times New Roman"/>
                <w:sz w:val="24"/>
                <w:szCs w:val="24"/>
              </w:rPr>
            </w:pPr>
            <w:r w:rsidRPr="00636F04">
              <w:rPr>
                <w:rFonts w:cs="Times New Roman"/>
                <w:sz w:val="24"/>
                <w:szCs w:val="24"/>
              </w:rPr>
              <w:t xml:space="preserve">$75 </w:t>
            </w:r>
          </w:p>
        </w:tc>
        <w:tc>
          <w:tcPr>
            <w:tcW w:w="808" w:type="pct"/>
            <w:tcBorders>
              <w:bottom w:val="nil"/>
            </w:tcBorders>
            <w:shd w:val="clear" w:color="auto" w:fill="auto"/>
          </w:tcPr>
          <w:p w:rsidR="00F76D75" w:rsidRPr="00636F04" w:rsidP="00F76D75" w14:paraId="55441FC7" w14:textId="77777777">
            <w:pPr>
              <w:pStyle w:val="Table"/>
              <w:jc w:val="right"/>
              <w:rPr>
                <w:rFonts w:cs="Times New Roman"/>
                <w:sz w:val="24"/>
                <w:szCs w:val="24"/>
              </w:rPr>
            </w:pPr>
            <w:r w:rsidRPr="00636F04">
              <w:rPr>
                <w:rFonts w:cs="Times New Roman"/>
                <w:sz w:val="24"/>
                <w:szCs w:val="24"/>
              </w:rPr>
              <w:t xml:space="preserve">$94 </w:t>
            </w:r>
          </w:p>
        </w:tc>
        <w:tc>
          <w:tcPr>
            <w:tcW w:w="808" w:type="pct"/>
            <w:tcBorders>
              <w:bottom w:val="nil"/>
            </w:tcBorders>
            <w:shd w:val="clear" w:color="auto" w:fill="auto"/>
          </w:tcPr>
          <w:p w:rsidR="00F76D75" w:rsidRPr="00636F04" w:rsidP="00F76D75" w14:paraId="3183FAF9" w14:textId="77777777">
            <w:pPr>
              <w:pStyle w:val="Table"/>
              <w:jc w:val="right"/>
              <w:rPr>
                <w:rFonts w:cs="Times New Roman"/>
                <w:sz w:val="24"/>
                <w:szCs w:val="24"/>
              </w:rPr>
            </w:pPr>
            <w:r w:rsidRPr="00636F04">
              <w:rPr>
                <w:rFonts w:cs="Times New Roman"/>
                <w:sz w:val="24"/>
                <w:szCs w:val="24"/>
              </w:rPr>
              <w:t xml:space="preserve">$112 </w:t>
            </w:r>
          </w:p>
        </w:tc>
        <w:tc>
          <w:tcPr>
            <w:tcW w:w="807" w:type="pct"/>
            <w:tcBorders>
              <w:bottom w:val="nil"/>
            </w:tcBorders>
          </w:tcPr>
          <w:p w:rsidR="00F76D75" w:rsidRPr="00636F04" w:rsidP="00F76D75" w14:paraId="2F3FE897" w14:textId="77777777">
            <w:pPr>
              <w:pStyle w:val="Table"/>
              <w:jc w:val="right"/>
              <w:rPr>
                <w:rFonts w:cs="Times New Roman"/>
                <w:sz w:val="24"/>
                <w:szCs w:val="24"/>
              </w:rPr>
            </w:pPr>
            <w:r w:rsidRPr="00636F04">
              <w:rPr>
                <w:rFonts w:cs="Times New Roman"/>
                <w:sz w:val="24"/>
                <w:szCs w:val="24"/>
              </w:rPr>
              <w:t xml:space="preserve">$0 </w:t>
            </w:r>
          </w:p>
        </w:tc>
      </w:tr>
      <w:tr w14:paraId="2DF38CD0" w14:textId="77777777" w:rsidTr="008E7B59">
        <w:tblPrEx>
          <w:tblW w:w="5000" w:type="pct"/>
          <w:tblLook w:val="04A0"/>
        </w:tblPrEx>
        <w:tc>
          <w:tcPr>
            <w:tcW w:w="1770" w:type="pct"/>
            <w:tcBorders>
              <w:top w:val="nil"/>
              <w:bottom w:val="nil"/>
            </w:tcBorders>
            <w:shd w:val="clear" w:color="auto" w:fill="auto"/>
            <w:vAlign w:val="bottom"/>
          </w:tcPr>
          <w:p w:rsidR="00F76D75" w:rsidRPr="00636F04" w:rsidP="00F76D75" w14:paraId="1AB2F74E" w14:textId="77777777">
            <w:pPr>
              <w:pStyle w:val="Table"/>
              <w:rPr>
                <w:rFonts w:cs="Times New Roman"/>
                <w:sz w:val="24"/>
                <w:szCs w:val="24"/>
              </w:rPr>
            </w:pPr>
            <w:r w:rsidRPr="00636F04">
              <w:rPr>
                <w:rFonts w:cs="Times New Roman"/>
                <w:sz w:val="24"/>
                <w:szCs w:val="24"/>
              </w:rPr>
              <w:t>Revise SOPs</w:t>
            </w:r>
          </w:p>
        </w:tc>
        <w:tc>
          <w:tcPr>
            <w:tcW w:w="807" w:type="pct"/>
            <w:tcBorders>
              <w:top w:val="nil"/>
              <w:bottom w:val="nil"/>
            </w:tcBorders>
            <w:shd w:val="clear" w:color="auto" w:fill="auto"/>
          </w:tcPr>
          <w:p w:rsidR="00F76D75" w:rsidRPr="00636F04" w:rsidP="00F76D75" w14:paraId="5EC623C1" w14:textId="77777777">
            <w:pPr>
              <w:pStyle w:val="Table"/>
              <w:jc w:val="right"/>
              <w:rPr>
                <w:rFonts w:cs="Times New Roman"/>
                <w:sz w:val="24"/>
                <w:szCs w:val="24"/>
              </w:rPr>
            </w:pPr>
            <w:r w:rsidRPr="00636F04">
              <w:rPr>
                <w:rFonts w:cs="Times New Roman"/>
                <w:sz w:val="24"/>
                <w:szCs w:val="24"/>
              </w:rPr>
              <w:t xml:space="preserve">$1,072 </w:t>
            </w:r>
          </w:p>
        </w:tc>
        <w:tc>
          <w:tcPr>
            <w:tcW w:w="808" w:type="pct"/>
            <w:tcBorders>
              <w:top w:val="nil"/>
              <w:bottom w:val="nil"/>
            </w:tcBorders>
            <w:shd w:val="clear" w:color="auto" w:fill="auto"/>
          </w:tcPr>
          <w:p w:rsidR="00F76D75" w:rsidRPr="00636F04" w:rsidP="00F76D75" w14:paraId="72569AB2" w14:textId="77777777">
            <w:pPr>
              <w:pStyle w:val="Table"/>
              <w:jc w:val="right"/>
              <w:rPr>
                <w:rFonts w:cs="Times New Roman"/>
                <w:sz w:val="24"/>
                <w:szCs w:val="24"/>
              </w:rPr>
            </w:pPr>
            <w:r w:rsidRPr="00636F04">
              <w:rPr>
                <w:rFonts w:cs="Times New Roman"/>
                <w:sz w:val="24"/>
                <w:szCs w:val="24"/>
              </w:rPr>
              <w:t xml:space="preserve">$1,730 </w:t>
            </w:r>
          </w:p>
        </w:tc>
        <w:tc>
          <w:tcPr>
            <w:tcW w:w="808" w:type="pct"/>
            <w:tcBorders>
              <w:top w:val="nil"/>
              <w:bottom w:val="nil"/>
            </w:tcBorders>
            <w:shd w:val="clear" w:color="auto" w:fill="auto"/>
          </w:tcPr>
          <w:p w:rsidR="00F76D75" w:rsidRPr="00636F04" w:rsidP="00F76D75" w14:paraId="7F799AF7" w14:textId="77777777">
            <w:pPr>
              <w:pStyle w:val="Table"/>
              <w:jc w:val="right"/>
              <w:rPr>
                <w:rFonts w:cs="Times New Roman"/>
                <w:sz w:val="24"/>
                <w:szCs w:val="24"/>
              </w:rPr>
            </w:pPr>
            <w:r w:rsidRPr="00636F04">
              <w:rPr>
                <w:rFonts w:cs="Times New Roman"/>
                <w:sz w:val="24"/>
                <w:szCs w:val="24"/>
              </w:rPr>
              <w:t xml:space="preserve">$2,388 </w:t>
            </w:r>
          </w:p>
        </w:tc>
        <w:tc>
          <w:tcPr>
            <w:tcW w:w="807" w:type="pct"/>
            <w:tcBorders>
              <w:top w:val="nil"/>
              <w:bottom w:val="nil"/>
            </w:tcBorders>
          </w:tcPr>
          <w:p w:rsidR="00F76D75" w:rsidRPr="00636F04" w:rsidP="00F76D75" w14:paraId="773B031E" w14:textId="77777777">
            <w:pPr>
              <w:pStyle w:val="Table"/>
              <w:jc w:val="right"/>
              <w:rPr>
                <w:rFonts w:cs="Times New Roman"/>
                <w:sz w:val="24"/>
                <w:szCs w:val="24"/>
              </w:rPr>
            </w:pPr>
            <w:r w:rsidRPr="00636F04">
              <w:rPr>
                <w:rFonts w:cs="Times New Roman"/>
                <w:sz w:val="24"/>
                <w:szCs w:val="24"/>
              </w:rPr>
              <w:t xml:space="preserve">$0 </w:t>
            </w:r>
          </w:p>
        </w:tc>
      </w:tr>
      <w:tr w14:paraId="7705A0F1" w14:textId="77777777" w:rsidTr="008E7B59">
        <w:tblPrEx>
          <w:tblW w:w="5000" w:type="pct"/>
          <w:tblLook w:val="04A0"/>
        </w:tblPrEx>
        <w:tc>
          <w:tcPr>
            <w:tcW w:w="1770" w:type="pct"/>
            <w:tcBorders>
              <w:top w:val="nil"/>
              <w:bottom w:val="nil"/>
            </w:tcBorders>
            <w:shd w:val="clear" w:color="auto" w:fill="auto"/>
            <w:vAlign w:val="bottom"/>
          </w:tcPr>
          <w:p w:rsidR="00CD5A67" w:rsidRPr="00636F04" w:rsidP="00CD5A67" w14:paraId="736DC53A" w14:textId="77777777">
            <w:pPr>
              <w:pStyle w:val="Table"/>
              <w:rPr>
                <w:rFonts w:cs="Times New Roman"/>
                <w:sz w:val="24"/>
                <w:szCs w:val="24"/>
              </w:rPr>
            </w:pPr>
            <w:r w:rsidRPr="00636F04">
              <w:rPr>
                <w:rFonts w:cs="Times New Roman"/>
                <w:sz w:val="24"/>
                <w:szCs w:val="24"/>
              </w:rPr>
              <w:t>Revise television ads during the transition period</w:t>
            </w:r>
          </w:p>
        </w:tc>
        <w:tc>
          <w:tcPr>
            <w:tcW w:w="807" w:type="pct"/>
            <w:tcBorders>
              <w:top w:val="nil"/>
              <w:bottom w:val="nil"/>
            </w:tcBorders>
            <w:shd w:val="clear" w:color="auto" w:fill="auto"/>
          </w:tcPr>
          <w:p w:rsidR="00CD5A67" w:rsidRPr="00636F04" w:rsidP="00CD5A67" w14:paraId="55342EB7" w14:textId="77777777">
            <w:pPr>
              <w:pStyle w:val="Table"/>
              <w:jc w:val="right"/>
              <w:rPr>
                <w:rFonts w:cs="Times New Roman"/>
                <w:sz w:val="24"/>
                <w:szCs w:val="24"/>
              </w:rPr>
            </w:pPr>
            <w:r w:rsidRPr="00636F04">
              <w:rPr>
                <w:rFonts w:cs="Times New Roman"/>
                <w:sz w:val="24"/>
                <w:szCs w:val="24"/>
              </w:rPr>
              <w:t xml:space="preserve">$64,222 </w:t>
            </w:r>
          </w:p>
        </w:tc>
        <w:tc>
          <w:tcPr>
            <w:tcW w:w="808" w:type="pct"/>
            <w:tcBorders>
              <w:top w:val="nil"/>
              <w:bottom w:val="nil"/>
            </w:tcBorders>
            <w:shd w:val="clear" w:color="auto" w:fill="auto"/>
          </w:tcPr>
          <w:p w:rsidR="00CD5A67" w:rsidRPr="00636F04" w:rsidP="00CD5A67" w14:paraId="4DF10B01" w14:textId="77777777">
            <w:pPr>
              <w:pStyle w:val="Table"/>
              <w:jc w:val="right"/>
              <w:rPr>
                <w:rFonts w:cs="Times New Roman"/>
                <w:sz w:val="24"/>
                <w:szCs w:val="24"/>
              </w:rPr>
            </w:pPr>
            <w:r w:rsidRPr="00636F04">
              <w:rPr>
                <w:rFonts w:cs="Times New Roman"/>
                <w:sz w:val="24"/>
                <w:szCs w:val="24"/>
              </w:rPr>
              <w:t xml:space="preserve">$115,613 </w:t>
            </w:r>
          </w:p>
        </w:tc>
        <w:tc>
          <w:tcPr>
            <w:tcW w:w="808" w:type="pct"/>
            <w:tcBorders>
              <w:top w:val="nil"/>
              <w:bottom w:val="nil"/>
            </w:tcBorders>
            <w:shd w:val="clear" w:color="auto" w:fill="auto"/>
          </w:tcPr>
          <w:p w:rsidR="00CD5A67" w:rsidRPr="00636F04" w:rsidP="00CD5A67" w14:paraId="33400E1D" w14:textId="77777777">
            <w:pPr>
              <w:pStyle w:val="Table"/>
              <w:jc w:val="right"/>
              <w:rPr>
                <w:rFonts w:cs="Times New Roman"/>
                <w:sz w:val="24"/>
                <w:szCs w:val="24"/>
              </w:rPr>
            </w:pPr>
            <w:r w:rsidRPr="00636F04">
              <w:rPr>
                <w:rFonts w:cs="Times New Roman"/>
                <w:sz w:val="24"/>
                <w:szCs w:val="24"/>
              </w:rPr>
              <w:t xml:space="preserve">$167,004 </w:t>
            </w:r>
          </w:p>
        </w:tc>
        <w:tc>
          <w:tcPr>
            <w:tcW w:w="807" w:type="pct"/>
            <w:tcBorders>
              <w:top w:val="nil"/>
              <w:bottom w:val="nil"/>
            </w:tcBorders>
          </w:tcPr>
          <w:p w:rsidR="00CD5A67" w:rsidRPr="00636F04" w:rsidP="00CD5A67" w14:paraId="3B6A45D4" w14:textId="77777777">
            <w:pPr>
              <w:pStyle w:val="Table"/>
              <w:jc w:val="right"/>
              <w:rPr>
                <w:rFonts w:cs="Times New Roman"/>
                <w:color w:val="000000"/>
                <w:sz w:val="24"/>
                <w:szCs w:val="24"/>
              </w:rPr>
            </w:pPr>
            <w:r w:rsidRPr="00636F04">
              <w:rPr>
                <w:rFonts w:cs="Times New Roman"/>
                <w:sz w:val="24"/>
                <w:szCs w:val="24"/>
              </w:rPr>
              <w:t xml:space="preserve">$0 </w:t>
            </w:r>
          </w:p>
        </w:tc>
      </w:tr>
      <w:tr w14:paraId="24899D44" w14:textId="77777777" w:rsidTr="008E7B59">
        <w:tblPrEx>
          <w:tblW w:w="5000" w:type="pct"/>
          <w:tblLook w:val="04A0"/>
        </w:tblPrEx>
        <w:tc>
          <w:tcPr>
            <w:tcW w:w="1770" w:type="pct"/>
            <w:tcBorders>
              <w:top w:val="nil"/>
              <w:bottom w:val="single" w:sz="4" w:space="0" w:color="auto"/>
            </w:tcBorders>
            <w:shd w:val="clear" w:color="auto" w:fill="auto"/>
            <w:vAlign w:val="bottom"/>
          </w:tcPr>
          <w:p w:rsidR="00150B5F" w:rsidRPr="00636F04" w:rsidP="00150B5F" w14:paraId="2DFC2FF8" w14:textId="77777777">
            <w:pPr>
              <w:pStyle w:val="Table"/>
              <w:rPr>
                <w:rFonts w:cs="Times New Roman"/>
                <w:sz w:val="24"/>
                <w:szCs w:val="24"/>
              </w:rPr>
            </w:pPr>
            <w:r w:rsidRPr="00636F04">
              <w:rPr>
                <w:rFonts w:cs="Times New Roman"/>
                <w:sz w:val="24"/>
                <w:szCs w:val="24"/>
              </w:rPr>
              <w:t>Revise radio ads during the transition period</w:t>
            </w:r>
          </w:p>
        </w:tc>
        <w:tc>
          <w:tcPr>
            <w:tcW w:w="807" w:type="pct"/>
            <w:tcBorders>
              <w:top w:val="nil"/>
              <w:bottom w:val="single" w:sz="4" w:space="0" w:color="auto"/>
            </w:tcBorders>
            <w:shd w:val="clear" w:color="auto" w:fill="auto"/>
          </w:tcPr>
          <w:p w:rsidR="00150B5F" w:rsidRPr="00636F04" w:rsidP="00150B5F" w14:paraId="3EC8FEA8" w14:textId="77777777">
            <w:pPr>
              <w:pStyle w:val="Table"/>
              <w:jc w:val="right"/>
              <w:rPr>
                <w:rFonts w:cs="Times New Roman"/>
                <w:sz w:val="24"/>
                <w:szCs w:val="24"/>
              </w:rPr>
            </w:pPr>
            <w:r w:rsidRPr="00636F04">
              <w:rPr>
                <w:rFonts w:cs="Times New Roman"/>
                <w:sz w:val="24"/>
                <w:szCs w:val="24"/>
              </w:rPr>
              <w:t xml:space="preserve">$48 </w:t>
            </w:r>
          </w:p>
        </w:tc>
        <w:tc>
          <w:tcPr>
            <w:tcW w:w="808" w:type="pct"/>
            <w:tcBorders>
              <w:top w:val="nil"/>
              <w:bottom w:val="single" w:sz="4" w:space="0" w:color="auto"/>
            </w:tcBorders>
            <w:shd w:val="clear" w:color="auto" w:fill="auto"/>
          </w:tcPr>
          <w:p w:rsidR="00150B5F" w:rsidRPr="00636F04" w:rsidP="00150B5F" w14:paraId="3FDE4A66" w14:textId="77777777">
            <w:pPr>
              <w:pStyle w:val="Table"/>
              <w:jc w:val="right"/>
              <w:rPr>
                <w:rFonts w:cs="Times New Roman"/>
                <w:sz w:val="24"/>
                <w:szCs w:val="24"/>
              </w:rPr>
            </w:pPr>
            <w:r w:rsidRPr="00636F04">
              <w:rPr>
                <w:rFonts w:cs="Times New Roman"/>
                <w:sz w:val="24"/>
                <w:szCs w:val="24"/>
              </w:rPr>
              <w:t xml:space="preserve">$253 </w:t>
            </w:r>
          </w:p>
        </w:tc>
        <w:tc>
          <w:tcPr>
            <w:tcW w:w="808" w:type="pct"/>
            <w:tcBorders>
              <w:top w:val="nil"/>
              <w:bottom w:val="single" w:sz="4" w:space="0" w:color="auto"/>
            </w:tcBorders>
            <w:shd w:val="clear" w:color="auto" w:fill="auto"/>
          </w:tcPr>
          <w:p w:rsidR="00150B5F" w:rsidRPr="00636F04" w:rsidP="00150B5F" w14:paraId="4DD8FCF3" w14:textId="77777777">
            <w:pPr>
              <w:pStyle w:val="Table"/>
              <w:jc w:val="right"/>
              <w:rPr>
                <w:rFonts w:cs="Times New Roman"/>
                <w:sz w:val="24"/>
                <w:szCs w:val="24"/>
              </w:rPr>
            </w:pPr>
            <w:r w:rsidRPr="00636F04">
              <w:rPr>
                <w:rFonts w:cs="Times New Roman"/>
                <w:sz w:val="24"/>
                <w:szCs w:val="24"/>
              </w:rPr>
              <w:t xml:space="preserve">$458 </w:t>
            </w:r>
          </w:p>
        </w:tc>
        <w:tc>
          <w:tcPr>
            <w:tcW w:w="807" w:type="pct"/>
            <w:tcBorders>
              <w:top w:val="nil"/>
              <w:bottom w:val="single" w:sz="4" w:space="0" w:color="auto"/>
            </w:tcBorders>
          </w:tcPr>
          <w:p w:rsidR="00150B5F" w:rsidRPr="00636F04" w:rsidP="00150B5F" w14:paraId="186CE493" w14:textId="77777777">
            <w:pPr>
              <w:pStyle w:val="Table"/>
              <w:jc w:val="right"/>
              <w:rPr>
                <w:rFonts w:cs="Times New Roman"/>
                <w:sz w:val="24"/>
                <w:szCs w:val="24"/>
              </w:rPr>
            </w:pPr>
            <w:r w:rsidRPr="00636F04">
              <w:rPr>
                <w:rFonts w:cs="Times New Roman"/>
                <w:sz w:val="24"/>
                <w:szCs w:val="24"/>
              </w:rPr>
              <w:t xml:space="preserve">$0 </w:t>
            </w:r>
          </w:p>
        </w:tc>
      </w:tr>
      <w:tr w14:paraId="6CED993E" w14:textId="77777777" w:rsidTr="008E7B59">
        <w:tblPrEx>
          <w:tblW w:w="5000" w:type="pct"/>
          <w:tblLook w:val="04A0"/>
        </w:tblPrEx>
        <w:tc>
          <w:tcPr>
            <w:tcW w:w="1770" w:type="pct"/>
            <w:tcBorders>
              <w:top w:val="nil"/>
              <w:bottom w:val="single" w:sz="4" w:space="0" w:color="auto"/>
            </w:tcBorders>
            <w:shd w:val="clear" w:color="auto" w:fill="auto"/>
            <w:vAlign w:val="bottom"/>
          </w:tcPr>
          <w:p w:rsidR="00F43C1F" w:rsidRPr="00D5499F" w:rsidP="00AA1FA5" w14:paraId="545371B4" w14:textId="711B3B17">
            <w:pPr>
              <w:pStyle w:val="Table"/>
              <w:rPr>
                <w:rFonts w:cs="Times New Roman"/>
                <w:sz w:val="24"/>
                <w:szCs w:val="24"/>
              </w:rPr>
            </w:pPr>
            <w:r w:rsidRPr="00D5499F">
              <w:rPr>
                <w:sz w:val="24"/>
                <w:szCs w:val="24"/>
              </w:rPr>
              <w:t>Opportunity Cost Associated with Potential Change in Allocation of Time to the Major Statement</w:t>
            </w:r>
          </w:p>
        </w:tc>
        <w:tc>
          <w:tcPr>
            <w:tcW w:w="807" w:type="pct"/>
            <w:tcBorders>
              <w:top w:val="nil"/>
              <w:bottom w:val="single" w:sz="4" w:space="0" w:color="auto"/>
            </w:tcBorders>
            <w:shd w:val="clear" w:color="auto" w:fill="auto"/>
          </w:tcPr>
          <w:p w:rsidR="00F43C1F" w:rsidRPr="00636F04" w:rsidP="00AA1FA5" w14:paraId="203DE2DB" w14:textId="727718D4">
            <w:pPr>
              <w:pStyle w:val="Table"/>
              <w:jc w:val="right"/>
              <w:rPr>
                <w:rFonts w:cs="Times New Roman"/>
                <w:sz w:val="24"/>
                <w:szCs w:val="24"/>
              </w:rPr>
            </w:pPr>
            <w:r w:rsidRPr="009717D8">
              <w:t>$11,744</w:t>
            </w:r>
          </w:p>
        </w:tc>
        <w:tc>
          <w:tcPr>
            <w:tcW w:w="808" w:type="pct"/>
            <w:tcBorders>
              <w:top w:val="nil"/>
              <w:bottom w:val="single" w:sz="4" w:space="0" w:color="auto"/>
            </w:tcBorders>
            <w:shd w:val="clear" w:color="auto" w:fill="auto"/>
          </w:tcPr>
          <w:p w:rsidR="00F43C1F" w:rsidRPr="00636F04" w:rsidP="00AA1FA5" w14:paraId="0134A495" w14:textId="0CB9D537">
            <w:pPr>
              <w:pStyle w:val="Table"/>
              <w:jc w:val="right"/>
              <w:rPr>
                <w:rFonts w:cs="Times New Roman"/>
                <w:sz w:val="24"/>
                <w:szCs w:val="24"/>
              </w:rPr>
            </w:pPr>
            <w:r w:rsidRPr="009717D8">
              <w:t>$25,249</w:t>
            </w:r>
          </w:p>
        </w:tc>
        <w:tc>
          <w:tcPr>
            <w:tcW w:w="808" w:type="pct"/>
            <w:tcBorders>
              <w:top w:val="nil"/>
              <w:bottom w:val="single" w:sz="4" w:space="0" w:color="auto"/>
            </w:tcBorders>
            <w:shd w:val="clear" w:color="auto" w:fill="auto"/>
          </w:tcPr>
          <w:p w:rsidR="00F43C1F" w:rsidRPr="00636F04" w:rsidP="00AA1FA5" w14:paraId="5B9AA45F" w14:textId="559E97DB">
            <w:pPr>
              <w:pStyle w:val="Table"/>
              <w:jc w:val="right"/>
              <w:rPr>
                <w:rFonts w:cs="Times New Roman"/>
                <w:sz w:val="24"/>
                <w:szCs w:val="24"/>
              </w:rPr>
            </w:pPr>
            <w:r w:rsidRPr="009717D8">
              <w:t>$38,754</w:t>
            </w:r>
          </w:p>
        </w:tc>
        <w:tc>
          <w:tcPr>
            <w:tcW w:w="807" w:type="pct"/>
            <w:tcBorders>
              <w:top w:val="nil"/>
              <w:bottom w:val="single" w:sz="4" w:space="0" w:color="auto"/>
            </w:tcBorders>
          </w:tcPr>
          <w:p w:rsidR="00F43C1F" w:rsidRPr="00636F04" w:rsidP="00AA1FA5" w14:paraId="56A0ABD9" w14:textId="3739B570">
            <w:pPr>
              <w:pStyle w:val="Table"/>
              <w:jc w:val="right"/>
              <w:rPr>
                <w:rFonts w:cs="Times New Roman"/>
                <w:sz w:val="24"/>
                <w:szCs w:val="24"/>
              </w:rPr>
            </w:pPr>
            <w:r w:rsidRPr="009717D8">
              <w:t>$25,249</w:t>
            </w:r>
          </w:p>
        </w:tc>
      </w:tr>
      <w:tr w14:paraId="57CDE9DF" w14:textId="77777777" w:rsidTr="008E7B59">
        <w:tblPrEx>
          <w:tblW w:w="5000" w:type="pct"/>
          <w:tblLook w:val="04A0"/>
        </w:tblPrEx>
        <w:tc>
          <w:tcPr>
            <w:tcW w:w="1770" w:type="pct"/>
            <w:tcBorders>
              <w:top w:val="nil"/>
              <w:bottom w:val="single" w:sz="4" w:space="0" w:color="auto"/>
            </w:tcBorders>
            <w:shd w:val="clear" w:color="auto" w:fill="auto"/>
            <w:vAlign w:val="bottom"/>
          </w:tcPr>
          <w:p w:rsidR="00AA1FA5" w:rsidRPr="00636F04" w:rsidP="00AA1FA5" w14:paraId="4E630694" w14:textId="77777777">
            <w:pPr>
              <w:pStyle w:val="Table"/>
              <w:rPr>
                <w:rFonts w:cs="Times New Roman"/>
                <w:sz w:val="24"/>
                <w:szCs w:val="24"/>
              </w:rPr>
            </w:pPr>
            <w:r w:rsidRPr="00636F04">
              <w:rPr>
                <w:rFonts w:cs="Times New Roman"/>
                <w:sz w:val="24"/>
                <w:szCs w:val="24"/>
              </w:rPr>
              <w:t>Ensure ads meet the standards of this final rule</w:t>
            </w:r>
          </w:p>
        </w:tc>
        <w:tc>
          <w:tcPr>
            <w:tcW w:w="807" w:type="pct"/>
            <w:tcBorders>
              <w:top w:val="nil"/>
              <w:bottom w:val="single" w:sz="4" w:space="0" w:color="auto"/>
            </w:tcBorders>
            <w:shd w:val="clear" w:color="auto" w:fill="auto"/>
          </w:tcPr>
          <w:p w:rsidR="00AA1FA5" w:rsidRPr="00636F04" w:rsidP="00AA1FA5" w14:paraId="4800438B" w14:textId="77777777">
            <w:pPr>
              <w:pStyle w:val="Table"/>
              <w:jc w:val="right"/>
              <w:rPr>
                <w:rFonts w:cs="Times New Roman"/>
                <w:sz w:val="24"/>
                <w:szCs w:val="24"/>
              </w:rPr>
            </w:pPr>
            <w:r w:rsidRPr="00636F04">
              <w:rPr>
                <w:rFonts w:cs="Times New Roman"/>
                <w:sz w:val="24"/>
                <w:szCs w:val="24"/>
              </w:rPr>
              <w:t>$</w:t>
            </w:r>
            <w:r w:rsidRPr="00636F04" w:rsidR="008E708B">
              <w:rPr>
                <w:rFonts w:cs="Times New Roman"/>
                <w:sz w:val="24"/>
                <w:szCs w:val="24"/>
              </w:rPr>
              <w:t>253</w:t>
            </w:r>
            <w:r w:rsidRPr="00636F04">
              <w:rPr>
                <w:rFonts w:cs="Times New Roman"/>
                <w:sz w:val="24"/>
                <w:szCs w:val="24"/>
              </w:rPr>
              <w:t xml:space="preserve"> </w:t>
            </w:r>
          </w:p>
        </w:tc>
        <w:tc>
          <w:tcPr>
            <w:tcW w:w="808" w:type="pct"/>
            <w:tcBorders>
              <w:top w:val="nil"/>
              <w:bottom w:val="single" w:sz="4" w:space="0" w:color="auto"/>
            </w:tcBorders>
            <w:shd w:val="clear" w:color="auto" w:fill="auto"/>
          </w:tcPr>
          <w:p w:rsidR="00AA1FA5" w:rsidRPr="00636F04" w:rsidP="00AA1FA5" w14:paraId="4D2BF4ED" w14:textId="77777777">
            <w:pPr>
              <w:pStyle w:val="Table"/>
              <w:jc w:val="right"/>
              <w:rPr>
                <w:rFonts w:cs="Times New Roman"/>
                <w:sz w:val="24"/>
                <w:szCs w:val="24"/>
              </w:rPr>
            </w:pPr>
            <w:r w:rsidRPr="00636F04">
              <w:rPr>
                <w:rFonts w:cs="Times New Roman"/>
                <w:sz w:val="24"/>
                <w:szCs w:val="24"/>
              </w:rPr>
              <w:t>$</w:t>
            </w:r>
            <w:r w:rsidRPr="00636F04" w:rsidR="008E708B">
              <w:rPr>
                <w:rFonts w:cs="Times New Roman"/>
                <w:sz w:val="24"/>
                <w:szCs w:val="24"/>
              </w:rPr>
              <w:t>253</w:t>
            </w:r>
            <w:r w:rsidRPr="00636F04">
              <w:rPr>
                <w:rFonts w:cs="Times New Roman"/>
                <w:sz w:val="24"/>
                <w:szCs w:val="24"/>
              </w:rPr>
              <w:t xml:space="preserve"> </w:t>
            </w:r>
          </w:p>
        </w:tc>
        <w:tc>
          <w:tcPr>
            <w:tcW w:w="808" w:type="pct"/>
            <w:tcBorders>
              <w:top w:val="nil"/>
              <w:bottom w:val="single" w:sz="4" w:space="0" w:color="auto"/>
            </w:tcBorders>
            <w:shd w:val="clear" w:color="auto" w:fill="auto"/>
          </w:tcPr>
          <w:p w:rsidR="00AA1FA5" w:rsidRPr="00636F04" w:rsidP="00AA1FA5" w14:paraId="2A60023D" w14:textId="77777777">
            <w:pPr>
              <w:pStyle w:val="Table"/>
              <w:jc w:val="right"/>
              <w:rPr>
                <w:rFonts w:cs="Times New Roman"/>
                <w:sz w:val="24"/>
                <w:szCs w:val="24"/>
              </w:rPr>
            </w:pPr>
            <w:r w:rsidRPr="00636F04">
              <w:rPr>
                <w:rFonts w:cs="Times New Roman"/>
                <w:sz w:val="24"/>
                <w:szCs w:val="24"/>
              </w:rPr>
              <w:t>$</w:t>
            </w:r>
            <w:r w:rsidRPr="00636F04" w:rsidR="008E708B">
              <w:rPr>
                <w:rFonts w:cs="Times New Roman"/>
                <w:sz w:val="24"/>
                <w:szCs w:val="24"/>
              </w:rPr>
              <w:t>253</w:t>
            </w:r>
            <w:r w:rsidRPr="00636F04">
              <w:rPr>
                <w:rFonts w:cs="Times New Roman"/>
                <w:sz w:val="24"/>
                <w:szCs w:val="24"/>
              </w:rPr>
              <w:t xml:space="preserve"> </w:t>
            </w:r>
          </w:p>
        </w:tc>
        <w:tc>
          <w:tcPr>
            <w:tcW w:w="807" w:type="pct"/>
            <w:tcBorders>
              <w:top w:val="nil"/>
              <w:bottom w:val="single" w:sz="4" w:space="0" w:color="auto"/>
            </w:tcBorders>
          </w:tcPr>
          <w:p w:rsidR="00AA1FA5" w:rsidRPr="00636F04" w:rsidP="00AA1FA5" w14:paraId="4042A558" w14:textId="77777777">
            <w:pPr>
              <w:pStyle w:val="Table"/>
              <w:jc w:val="right"/>
              <w:rPr>
                <w:rFonts w:cs="Times New Roman"/>
                <w:sz w:val="24"/>
                <w:szCs w:val="24"/>
              </w:rPr>
            </w:pPr>
            <w:r w:rsidRPr="00636F04">
              <w:rPr>
                <w:rFonts w:cs="Times New Roman"/>
                <w:sz w:val="24"/>
                <w:szCs w:val="24"/>
              </w:rPr>
              <w:t>$</w:t>
            </w:r>
            <w:r w:rsidRPr="00636F04" w:rsidR="009B2FF4">
              <w:rPr>
                <w:rFonts w:cs="Times New Roman"/>
                <w:sz w:val="24"/>
                <w:szCs w:val="24"/>
              </w:rPr>
              <w:t>338</w:t>
            </w:r>
            <w:r w:rsidRPr="00636F04">
              <w:rPr>
                <w:rFonts w:cs="Times New Roman"/>
                <w:sz w:val="24"/>
                <w:szCs w:val="24"/>
              </w:rPr>
              <w:t xml:space="preserve"> </w:t>
            </w:r>
          </w:p>
        </w:tc>
      </w:tr>
      <w:tr w14:paraId="33F4F380" w14:textId="77777777" w:rsidTr="008E7B59">
        <w:tblPrEx>
          <w:tblW w:w="5000" w:type="pct"/>
          <w:tblLook w:val="04A0"/>
        </w:tblPrEx>
        <w:tc>
          <w:tcPr>
            <w:tcW w:w="1770" w:type="pct"/>
            <w:tcBorders>
              <w:top w:val="single" w:sz="4" w:space="0" w:color="auto"/>
            </w:tcBorders>
            <w:shd w:val="clear" w:color="auto" w:fill="auto"/>
            <w:vAlign w:val="bottom"/>
          </w:tcPr>
          <w:p w:rsidR="007B301C" w:rsidRPr="00636F04" w:rsidP="007B301C" w14:paraId="1192061A" w14:textId="77777777">
            <w:pPr>
              <w:pStyle w:val="Table"/>
              <w:rPr>
                <w:rFonts w:cs="Times New Roman"/>
                <w:b/>
                <w:sz w:val="24"/>
                <w:szCs w:val="24"/>
              </w:rPr>
            </w:pPr>
            <w:r w:rsidRPr="00636F04">
              <w:rPr>
                <w:rFonts w:cs="Times New Roman"/>
                <w:b/>
                <w:sz w:val="24"/>
                <w:szCs w:val="24"/>
              </w:rPr>
              <w:t>Total costs</w:t>
            </w:r>
          </w:p>
        </w:tc>
        <w:tc>
          <w:tcPr>
            <w:tcW w:w="807" w:type="pct"/>
            <w:tcBorders>
              <w:top w:val="single" w:sz="4" w:space="0" w:color="auto"/>
            </w:tcBorders>
            <w:shd w:val="clear" w:color="auto" w:fill="auto"/>
          </w:tcPr>
          <w:p w:rsidR="007B301C" w:rsidRPr="00636F04" w:rsidP="007B301C" w14:paraId="2A00D11D" w14:textId="3AC60132">
            <w:pPr>
              <w:pStyle w:val="Table"/>
              <w:jc w:val="right"/>
              <w:rPr>
                <w:rFonts w:cs="Times New Roman"/>
                <w:b/>
                <w:sz w:val="24"/>
                <w:szCs w:val="24"/>
              </w:rPr>
            </w:pPr>
            <w:r w:rsidRPr="00636F04">
              <w:rPr>
                <w:rFonts w:cs="Times New Roman"/>
                <w:sz w:val="24"/>
                <w:szCs w:val="24"/>
              </w:rPr>
              <w:t>$</w:t>
            </w:r>
            <w:r w:rsidR="002C4840">
              <w:rPr>
                <w:rFonts w:cs="Times New Roman"/>
                <w:sz w:val="24"/>
                <w:szCs w:val="24"/>
              </w:rPr>
              <w:t>77,414</w:t>
            </w:r>
            <w:r w:rsidRPr="00636F04">
              <w:rPr>
                <w:rFonts w:cs="Times New Roman"/>
                <w:sz w:val="24"/>
                <w:szCs w:val="24"/>
              </w:rPr>
              <w:t xml:space="preserve"> </w:t>
            </w:r>
          </w:p>
        </w:tc>
        <w:tc>
          <w:tcPr>
            <w:tcW w:w="808" w:type="pct"/>
            <w:tcBorders>
              <w:top w:val="single" w:sz="4" w:space="0" w:color="auto"/>
            </w:tcBorders>
            <w:shd w:val="clear" w:color="auto" w:fill="auto"/>
          </w:tcPr>
          <w:p w:rsidR="007B301C" w:rsidRPr="00636F04" w:rsidP="007B301C" w14:paraId="7C630BD1" w14:textId="0B0509E8">
            <w:pPr>
              <w:pStyle w:val="Table"/>
              <w:jc w:val="right"/>
              <w:rPr>
                <w:rFonts w:cs="Times New Roman"/>
                <w:b/>
                <w:sz w:val="24"/>
                <w:szCs w:val="24"/>
              </w:rPr>
            </w:pPr>
            <w:r w:rsidRPr="00636F04">
              <w:rPr>
                <w:rFonts w:cs="Times New Roman"/>
                <w:sz w:val="24"/>
                <w:szCs w:val="24"/>
              </w:rPr>
              <w:t>$</w:t>
            </w:r>
            <w:r w:rsidR="002C4840">
              <w:rPr>
                <w:rFonts w:cs="Times New Roman"/>
                <w:sz w:val="24"/>
                <w:szCs w:val="24"/>
              </w:rPr>
              <w:t>143,191</w:t>
            </w:r>
            <w:r w:rsidRPr="00636F04">
              <w:rPr>
                <w:rFonts w:cs="Times New Roman"/>
                <w:sz w:val="24"/>
                <w:szCs w:val="24"/>
              </w:rPr>
              <w:t xml:space="preserve"> </w:t>
            </w:r>
          </w:p>
        </w:tc>
        <w:tc>
          <w:tcPr>
            <w:tcW w:w="808" w:type="pct"/>
            <w:tcBorders>
              <w:top w:val="single" w:sz="4" w:space="0" w:color="auto"/>
            </w:tcBorders>
            <w:shd w:val="clear" w:color="auto" w:fill="auto"/>
          </w:tcPr>
          <w:p w:rsidR="007B301C" w:rsidRPr="00636F04" w:rsidP="007B301C" w14:paraId="7EC9394C" w14:textId="1F153458">
            <w:pPr>
              <w:pStyle w:val="Table"/>
              <w:jc w:val="right"/>
              <w:rPr>
                <w:rFonts w:cs="Times New Roman"/>
                <w:b/>
                <w:sz w:val="24"/>
                <w:szCs w:val="24"/>
              </w:rPr>
            </w:pPr>
            <w:r w:rsidRPr="00636F04">
              <w:rPr>
                <w:rFonts w:cs="Times New Roman"/>
                <w:sz w:val="24"/>
                <w:szCs w:val="24"/>
              </w:rPr>
              <w:t>$</w:t>
            </w:r>
            <w:r w:rsidR="002C4840">
              <w:rPr>
                <w:rFonts w:cs="Times New Roman"/>
                <w:sz w:val="24"/>
                <w:szCs w:val="24"/>
              </w:rPr>
              <w:t>208,969</w:t>
            </w:r>
            <w:r w:rsidRPr="00636F04">
              <w:rPr>
                <w:rFonts w:cs="Times New Roman"/>
                <w:sz w:val="24"/>
                <w:szCs w:val="24"/>
              </w:rPr>
              <w:t xml:space="preserve"> </w:t>
            </w:r>
          </w:p>
        </w:tc>
        <w:tc>
          <w:tcPr>
            <w:tcW w:w="807" w:type="pct"/>
            <w:tcBorders>
              <w:top w:val="single" w:sz="4" w:space="0" w:color="auto"/>
            </w:tcBorders>
          </w:tcPr>
          <w:p w:rsidR="007B301C" w:rsidRPr="00636F04" w:rsidP="007B301C" w14:paraId="08A819DD" w14:textId="0B85E9B1">
            <w:pPr>
              <w:pStyle w:val="Table"/>
              <w:jc w:val="right"/>
              <w:rPr>
                <w:rFonts w:cs="Times New Roman"/>
                <w:b/>
                <w:color w:val="000000"/>
                <w:sz w:val="24"/>
                <w:szCs w:val="24"/>
              </w:rPr>
            </w:pPr>
            <w:r w:rsidRPr="00636F04">
              <w:rPr>
                <w:rFonts w:cs="Times New Roman"/>
                <w:sz w:val="24"/>
                <w:szCs w:val="24"/>
              </w:rPr>
              <w:t>$</w:t>
            </w:r>
            <w:r w:rsidR="002C4840">
              <w:rPr>
                <w:rFonts w:cs="Times New Roman"/>
                <w:sz w:val="24"/>
                <w:szCs w:val="24"/>
              </w:rPr>
              <w:t>25,586</w:t>
            </w:r>
            <w:r w:rsidRPr="00636F04">
              <w:rPr>
                <w:rFonts w:cs="Times New Roman"/>
                <w:sz w:val="24"/>
                <w:szCs w:val="24"/>
              </w:rPr>
              <w:t xml:space="preserve"> </w:t>
            </w:r>
          </w:p>
        </w:tc>
      </w:tr>
      <w:tr w14:paraId="3D529B8C" w14:textId="77777777" w:rsidTr="008E7B59">
        <w:tblPrEx>
          <w:tblW w:w="5000" w:type="pct"/>
          <w:tblLook w:val="04A0"/>
        </w:tblPrEx>
        <w:tc>
          <w:tcPr>
            <w:tcW w:w="1770" w:type="pct"/>
            <w:vAlign w:val="bottom"/>
          </w:tcPr>
          <w:p w:rsidR="007B301C" w:rsidRPr="00636F04" w:rsidP="007B301C" w14:paraId="572E4286" w14:textId="77777777">
            <w:pPr>
              <w:pStyle w:val="Table"/>
              <w:rPr>
                <w:rFonts w:cs="Times New Roman"/>
                <w:sz w:val="24"/>
                <w:szCs w:val="24"/>
              </w:rPr>
            </w:pPr>
            <w:r w:rsidRPr="00636F04">
              <w:rPr>
                <w:rFonts w:cs="Times New Roman"/>
                <w:sz w:val="24"/>
                <w:szCs w:val="24"/>
              </w:rPr>
              <w:t>Change in total costs from final rule</w:t>
            </w:r>
          </w:p>
        </w:tc>
        <w:tc>
          <w:tcPr>
            <w:tcW w:w="807" w:type="pct"/>
          </w:tcPr>
          <w:p w:rsidR="007B301C" w:rsidRPr="00636F04" w:rsidP="007B301C" w14:paraId="24BB0465" w14:textId="77777777">
            <w:pPr>
              <w:pStyle w:val="Table"/>
              <w:jc w:val="right"/>
              <w:rPr>
                <w:rFonts w:cs="Times New Roman"/>
                <w:sz w:val="24"/>
                <w:szCs w:val="24"/>
              </w:rPr>
            </w:pPr>
            <w:r w:rsidRPr="00636F04">
              <w:rPr>
                <w:rFonts w:cs="Times New Roman"/>
                <w:sz w:val="24"/>
                <w:szCs w:val="24"/>
              </w:rPr>
              <w:t>$4</w:t>
            </w:r>
            <w:r w:rsidRPr="00636F04" w:rsidR="00D00AFA">
              <w:rPr>
                <w:rFonts w:cs="Times New Roman"/>
                <w:sz w:val="24"/>
                <w:szCs w:val="24"/>
              </w:rPr>
              <w:t>3,996</w:t>
            </w:r>
            <w:r w:rsidRPr="00636F04">
              <w:rPr>
                <w:rFonts w:cs="Times New Roman"/>
                <w:sz w:val="24"/>
                <w:szCs w:val="24"/>
              </w:rPr>
              <w:t xml:space="preserve"> </w:t>
            </w:r>
          </w:p>
        </w:tc>
        <w:tc>
          <w:tcPr>
            <w:tcW w:w="808" w:type="pct"/>
          </w:tcPr>
          <w:p w:rsidR="007B301C" w:rsidRPr="00636F04" w:rsidP="007B301C" w14:paraId="35A457E1" w14:textId="77777777">
            <w:pPr>
              <w:pStyle w:val="Table"/>
              <w:jc w:val="right"/>
              <w:rPr>
                <w:rFonts w:cs="Times New Roman"/>
                <w:sz w:val="24"/>
                <w:szCs w:val="24"/>
              </w:rPr>
            </w:pPr>
            <w:r w:rsidRPr="00636F04">
              <w:rPr>
                <w:rFonts w:cs="Times New Roman"/>
                <w:sz w:val="24"/>
                <w:szCs w:val="24"/>
              </w:rPr>
              <w:t>$76,</w:t>
            </w:r>
            <w:r w:rsidRPr="00636F04" w:rsidR="00D00AFA">
              <w:rPr>
                <w:rFonts w:cs="Times New Roman"/>
                <w:sz w:val="24"/>
                <w:szCs w:val="24"/>
              </w:rPr>
              <w:t>288</w:t>
            </w:r>
            <w:r w:rsidRPr="00636F04">
              <w:rPr>
                <w:rFonts w:cs="Times New Roman"/>
                <w:sz w:val="24"/>
                <w:szCs w:val="24"/>
              </w:rPr>
              <w:t xml:space="preserve"> </w:t>
            </w:r>
          </w:p>
        </w:tc>
        <w:tc>
          <w:tcPr>
            <w:tcW w:w="808" w:type="pct"/>
          </w:tcPr>
          <w:p w:rsidR="007B301C" w:rsidRPr="00636F04" w:rsidP="007B301C" w14:paraId="7CCC2D9F" w14:textId="77777777">
            <w:pPr>
              <w:pStyle w:val="Table"/>
              <w:jc w:val="right"/>
              <w:rPr>
                <w:rFonts w:cs="Times New Roman"/>
                <w:sz w:val="24"/>
                <w:szCs w:val="24"/>
              </w:rPr>
            </w:pPr>
            <w:r w:rsidRPr="00636F04">
              <w:rPr>
                <w:rFonts w:cs="Times New Roman"/>
                <w:sz w:val="24"/>
                <w:szCs w:val="24"/>
              </w:rPr>
              <w:t>$108,</w:t>
            </w:r>
            <w:r w:rsidRPr="00636F04" w:rsidR="00D00AFA">
              <w:rPr>
                <w:rFonts w:cs="Times New Roman"/>
                <w:sz w:val="24"/>
                <w:szCs w:val="24"/>
              </w:rPr>
              <w:t>579</w:t>
            </w:r>
            <w:r w:rsidRPr="00636F04">
              <w:rPr>
                <w:rFonts w:cs="Times New Roman"/>
                <w:sz w:val="24"/>
                <w:szCs w:val="24"/>
              </w:rPr>
              <w:t xml:space="preserve"> </w:t>
            </w:r>
          </w:p>
        </w:tc>
        <w:tc>
          <w:tcPr>
            <w:tcW w:w="807" w:type="pct"/>
          </w:tcPr>
          <w:p w:rsidR="007B301C" w:rsidRPr="00636F04" w:rsidP="007B301C" w14:paraId="3FFF39A1" w14:textId="77777777">
            <w:pPr>
              <w:pStyle w:val="Table"/>
              <w:jc w:val="right"/>
              <w:rPr>
                <w:rFonts w:cs="Times New Roman"/>
                <w:color w:val="000000"/>
                <w:sz w:val="24"/>
                <w:szCs w:val="24"/>
              </w:rPr>
            </w:pPr>
            <w:r w:rsidRPr="00636F04">
              <w:rPr>
                <w:rFonts w:cs="Times New Roman"/>
                <w:sz w:val="24"/>
                <w:szCs w:val="24"/>
              </w:rPr>
              <w:t xml:space="preserve">$0 </w:t>
            </w:r>
          </w:p>
        </w:tc>
      </w:tr>
    </w:tbl>
    <w:p w:rsidR="00800F45" w:rsidRPr="00636F04" w:rsidP="00800F45" w14:paraId="25261D55" w14:textId="77777777">
      <w:pPr>
        <w:ind w:firstLine="0"/>
        <w:rPr>
          <w:rFonts w:cs="Times New Roman"/>
          <w:lang w:eastAsia="en-US"/>
        </w:rPr>
      </w:pPr>
    </w:p>
    <w:p w:rsidR="00800F45" w:rsidRPr="00636F04" w:rsidP="00800F45" w14:paraId="424006B1" w14:textId="77777777">
      <w:pPr>
        <w:ind w:firstLine="0"/>
        <w:rPr>
          <w:rFonts w:cs="Times New Roman"/>
          <w:lang w:eastAsia="en-US"/>
        </w:rPr>
      </w:pPr>
    </w:p>
    <w:p w:rsidR="00800F45" w:rsidRPr="00636F04" w:rsidP="00800F45" w14:paraId="2D4D92B6" w14:textId="77777777">
      <w:pPr>
        <w:pStyle w:val="Heading3"/>
        <w:rPr>
          <w:rFonts w:cs="Times New Roman"/>
          <w:lang w:eastAsia="en-US"/>
        </w:rPr>
      </w:pPr>
      <w:bookmarkStart w:id="80" w:name="_Toc112744322"/>
      <w:bookmarkStart w:id="81" w:name="_Toc145057701"/>
      <w:bookmarkStart w:id="82" w:name="_Toc141781661"/>
      <w:r w:rsidRPr="00636F04">
        <w:rPr>
          <w:rFonts w:cs="Times New Roman"/>
          <w:lang w:eastAsia="en-US"/>
        </w:rPr>
        <w:t xml:space="preserve">3. </w:t>
      </w:r>
      <w:r w:rsidRPr="00636F04">
        <w:rPr>
          <w:rFonts w:cs="Times New Roman"/>
        </w:rPr>
        <w:t xml:space="preserve">90-Day Effective Date With No Additional Compliance Period -and- </w:t>
      </w:r>
      <w:r w:rsidRPr="00636F04">
        <w:rPr>
          <w:rFonts w:cs="Times New Roman"/>
          <w:lang w:eastAsia="en-US"/>
        </w:rPr>
        <w:t>Exclude the Dual Modality Requirement</w:t>
      </w:r>
      <w:bookmarkEnd w:id="80"/>
      <w:bookmarkEnd w:id="81"/>
      <w:bookmarkEnd w:id="82"/>
    </w:p>
    <w:p w:rsidR="00F804A7" w:rsidRPr="00636F04" w:rsidP="00800F45" w14:paraId="140224DD" w14:textId="3E891D7B">
      <w:pPr>
        <w:autoSpaceDE w:val="0"/>
        <w:autoSpaceDN w:val="0"/>
        <w:adjustRightInd w:val="0"/>
        <w:spacing w:line="360" w:lineRule="auto"/>
        <w:rPr>
          <w:rFonts w:cs="Times New Roman"/>
        </w:rPr>
      </w:pPr>
      <w:r w:rsidRPr="00636F04">
        <w:rPr>
          <w:rFonts w:cs="Times New Roman"/>
        </w:rPr>
        <w:t xml:space="preserve">Alternative 3 combines the effects of Alternative 1 and Alternative 2. </w:t>
      </w:r>
      <w:r w:rsidR="00101967">
        <w:rPr>
          <w:rFonts w:cs="Times New Roman"/>
        </w:rPr>
        <w:t xml:space="preserve"> </w:t>
      </w:r>
      <w:r w:rsidRPr="00636F04">
        <w:rPr>
          <w:rFonts w:cs="Times New Roman"/>
        </w:rPr>
        <w:t xml:space="preserve">Specifically, we consider the impact of a 90-day effective date with no additional compliance period while simultaneously excluding the dual modality requirement. </w:t>
      </w:r>
    </w:p>
    <w:p w:rsidR="00800F45" w:rsidRPr="00636F04" w:rsidP="00800F45" w14:paraId="314CF679" w14:textId="780780D4">
      <w:pPr>
        <w:autoSpaceDE w:val="0"/>
        <w:autoSpaceDN w:val="0"/>
        <w:adjustRightInd w:val="0"/>
        <w:spacing w:line="360" w:lineRule="auto"/>
        <w:rPr>
          <w:rFonts w:cs="Times New Roman"/>
          <w:lang w:eastAsia="en-US"/>
        </w:rPr>
      </w:pPr>
      <w:r w:rsidRPr="00636F04">
        <w:rPr>
          <w:rFonts w:cs="Times New Roman"/>
          <w:lang w:eastAsia="en-US"/>
        </w:rPr>
        <w:t xml:space="preserve">As seen above, removing the dual modality requirement eliminates a substantial portion of the cost of revising television advertisements. </w:t>
      </w:r>
      <w:r w:rsidR="00101967">
        <w:rPr>
          <w:rFonts w:cs="Times New Roman"/>
          <w:lang w:eastAsia="en-US"/>
        </w:rPr>
        <w:t xml:space="preserve"> </w:t>
      </w:r>
      <w:r w:rsidRPr="00636F04">
        <w:rPr>
          <w:rFonts w:cs="Times New Roman"/>
          <w:lang w:eastAsia="en-US"/>
        </w:rPr>
        <w:t xml:space="preserve">Conversely, a 90-day effective date with no additional compliance period would, in isolation, increase costs because it would result in many more advertisement revisions than the effective date of this final rule. </w:t>
      </w:r>
      <w:r w:rsidR="00DD582B">
        <w:rPr>
          <w:rFonts w:cs="Times New Roman"/>
          <w:lang w:eastAsia="en-US"/>
        </w:rPr>
        <w:t xml:space="preserve"> </w:t>
      </w:r>
      <w:r w:rsidRPr="00636F04" w:rsidR="00C8203A">
        <w:rPr>
          <w:rFonts w:cs="Times New Roman"/>
          <w:lang w:eastAsia="en-US"/>
        </w:rPr>
        <w:t xml:space="preserve">The same factors contributing to the potential underestimation of costs discussed in Alternative 2 also apply here. However, the overall effect on net benefits is ambiguous. </w:t>
      </w:r>
      <w:r w:rsidR="00101967">
        <w:rPr>
          <w:rFonts w:cs="Times New Roman"/>
          <w:lang w:eastAsia="en-US"/>
        </w:rPr>
        <w:t xml:space="preserve"> </w:t>
      </w:r>
      <w:r w:rsidRPr="00636F04">
        <w:rPr>
          <w:rFonts w:cs="Times New Roman"/>
          <w:lang w:eastAsia="en-US"/>
        </w:rPr>
        <w:t xml:space="preserve">As noted above, the 90-day effective date </w:t>
      </w:r>
      <w:r w:rsidRPr="00636F04">
        <w:rPr>
          <w:rFonts w:cs="Times New Roman"/>
        </w:rPr>
        <w:t xml:space="preserve">would hasten the potential benefits of having standards for determining whether a major statement is presented in a </w:t>
      </w:r>
      <w:r w:rsidRPr="00636F04" w:rsidR="009B290A">
        <w:rPr>
          <w:rFonts w:cs="Times New Roman"/>
        </w:rPr>
        <w:t>CCN</w:t>
      </w:r>
      <w:r w:rsidRPr="00636F04">
        <w:rPr>
          <w:rFonts w:cs="Times New Roman"/>
        </w:rPr>
        <w:t xml:space="preserve"> manner. </w:t>
      </w:r>
      <w:r w:rsidR="00101967">
        <w:rPr>
          <w:rFonts w:cs="Times New Roman"/>
        </w:rPr>
        <w:t xml:space="preserve"> </w:t>
      </w:r>
      <w:r w:rsidRPr="00636F04">
        <w:rPr>
          <w:rFonts w:cs="Times New Roman"/>
        </w:rPr>
        <w:t>Excluding the dual modality requirement would forgo the expected improvements associated with adopting the dual modality requirement.</w:t>
      </w:r>
    </w:p>
    <w:p w:rsidR="00800F45" w:rsidRPr="00636F04" w:rsidP="00800F45" w14:paraId="70983EAB" w14:textId="1793A8ED">
      <w:pPr>
        <w:spacing w:line="360" w:lineRule="auto"/>
        <w:rPr>
          <w:rFonts w:cs="Times New Roman"/>
          <w:lang w:eastAsia="en-US"/>
        </w:rPr>
      </w:pPr>
      <w:r w:rsidRPr="00636F04">
        <w:rPr>
          <w:rFonts w:cs="Times New Roman"/>
          <w:lang w:eastAsia="en-US"/>
        </w:rPr>
        <w:fldChar w:fldCharType="begin"/>
      </w:r>
      <w:r w:rsidRPr="00636F04">
        <w:rPr>
          <w:rFonts w:cs="Times New Roman"/>
          <w:lang w:eastAsia="en-US"/>
        </w:rPr>
        <w:instrText xml:space="preserve"> REF _Ref112743863 \h </w:instrText>
      </w:r>
      <w:r w:rsidRPr="00636F04" w:rsidR="00CE1226">
        <w:rPr>
          <w:rFonts w:cs="Times New Roman"/>
          <w:lang w:eastAsia="en-US"/>
        </w:rPr>
        <w:instrText xml:space="preserve"> \* MERGEFORMAT </w:instrText>
      </w:r>
      <w:r w:rsidRPr="00636F04">
        <w:rPr>
          <w:rFonts w:cs="Times New Roman"/>
          <w:lang w:eastAsia="en-US"/>
        </w:rPr>
        <w:fldChar w:fldCharType="separate"/>
      </w:r>
      <w:r w:rsidRPr="00636F04" w:rsidR="00F57762">
        <w:rPr>
          <w:rFonts w:cs="Times New Roman"/>
        </w:rPr>
        <w:t>Table 13</w:t>
      </w:r>
      <w:r w:rsidRPr="00636F04">
        <w:rPr>
          <w:rFonts w:cs="Times New Roman"/>
          <w:lang w:eastAsia="en-US"/>
        </w:rPr>
        <w:fldChar w:fldCharType="end"/>
      </w:r>
      <w:r w:rsidRPr="00636F04">
        <w:rPr>
          <w:rFonts w:cs="Times New Roman"/>
          <w:lang w:eastAsia="en-US"/>
        </w:rPr>
        <w:t xml:space="preserve"> summarizes the costs under this alternative. </w:t>
      </w:r>
      <w:r w:rsidR="00101967">
        <w:rPr>
          <w:rFonts w:cs="Times New Roman"/>
          <w:lang w:eastAsia="en-US"/>
        </w:rPr>
        <w:t xml:space="preserve"> </w:t>
      </w:r>
      <w:r w:rsidRPr="00636F04">
        <w:rPr>
          <w:rFonts w:cs="Times New Roman"/>
          <w:lang w:eastAsia="en-US"/>
        </w:rPr>
        <w:t xml:space="preserve">When both Alternative 1 and Alternative 2 are implemented simultaneously the effect is not equal to the sum of their individual effects. </w:t>
      </w:r>
      <w:r w:rsidR="00101967">
        <w:rPr>
          <w:rFonts w:cs="Times New Roman"/>
          <w:lang w:eastAsia="en-US"/>
        </w:rPr>
        <w:t xml:space="preserve"> </w:t>
      </w:r>
      <w:r w:rsidRPr="00636F04">
        <w:rPr>
          <w:rFonts w:cs="Times New Roman"/>
          <w:lang w:eastAsia="en-US"/>
        </w:rPr>
        <w:t xml:space="preserve">This is because excluding the dual modality requirement eliminates a substantial portion of the total costs associated with revising television advertisements. </w:t>
      </w:r>
    </w:p>
    <w:p w:rsidR="00800F45" w:rsidRPr="00636F04" w:rsidP="00800F45" w14:paraId="1BA9279A" w14:textId="77777777">
      <w:pPr>
        <w:ind w:firstLine="0"/>
        <w:rPr>
          <w:rFonts w:cs="Times New Roman"/>
          <w:lang w:eastAsia="en-US"/>
        </w:rPr>
      </w:pPr>
    </w:p>
    <w:p w:rsidR="00800F45" w:rsidRPr="00636F04" w:rsidP="00800F45" w14:paraId="4360EDA0" w14:textId="77777777">
      <w:pPr>
        <w:ind w:firstLine="0"/>
        <w:rPr>
          <w:rFonts w:cs="Times New Roman"/>
          <w:lang w:eastAsia="en-US"/>
        </w:rPr>
      </w:pPr>
    </w:p>
    <w:p w:rsidR="00800F45" w:rsidRPr="00636F04" w:rsidP="00800F45" w14:paraId="7888F32E" w14:textId="728C8041">
      <w:pPr>
        <w:pStyle w:val="Caption"/>
        <w:keepNext/>
        <w:ind w:firstLine="0"/>
        <w:rPr>
          <w:rFonts w:cs="Times New Roman"/>
          <w:sz w:val="24"/>
          <w:szCs w:val="24"/>
        </w:rPr>
      </w:pPr>
      <w:bookmarkStart w:id="83" w:name="_Ref112743863"/>
      <w:r w:rsidRPr="00636F04">
        <w:rPr>
          <w:rFonts w:cs="Times New Roman"/>
          <w:sz w:val="24"/>
          <w:szCs w:val="24"/>
        </w:rPr>
        <w:t xml:space="preserve">Table </w:t>
      </w:r>
      <w:r w:rsidRPr="00636F04">
        <w:rPr>
          <w:rFonts w:cs="Times New Roman"/>
          <w:sz w:val="24"/>
          <w:szCs w:val="24"/>
        </w:rPr>
        <w:fldChar w:fldCharType="begin"/>
      </w:r>
      <w:r w:rsidRPr="00636F04">
        <w:rPr>
          <w:rFonts w:cs="Times New Roman"/>
          <w:sz w:val="24"/>
          <w:szCs w:val="24"/>
        </w:rPr>
        <w:instrText xml:space="preserve"> SEQ Table \* ARABIC </w:instrText>
      </w:r>
      <w:r w:rsidRPr="00636F04">
        <w:rPr>
          <w:rFonts w:cs="Times New Roman"/>
          <w:sz w:val="24"/>
          <w:szCs w:val="24"/>
        </w:rPr>
        <w:fldChar w:fldCharType="separate"/>
      </w:r>
      <w:r w:rsidR="00673D26">
        <w:rPr>
          <w:rFonts w:cs="Times New Roman"/>
          <w:noProof/>
          <w:sz w:val="24"/>
          <w:szCs w:val="24"/>
        </w:rPr>
        <w:t>13</w:t>
      </w:r>
      <w:r w:rsidRPr="00636F04">
        <w:rPr>
          <w:rFonts w:cs="Times New Roman"/>
          <w:sz w:val="24"/>
          <w:szCs w:val="24"/>
        </w:rPr>
        <w:fldChar w:fldCharType="end"/>
      </w:r>
      <w:bookmarkEnd w:id="83"/>
      <w:r w:rsidRPr="00636F04">
        <w:rPr>
          <w:rFonts w:cs="Times New Roman"/>
          <w:sz w:val="24"/>
          <w:szCs w:val="24"/>
        </w:rPr>
        <w:t>: Costs for Alternative 3 (Thousands)</w:t>
      </w:r>
    </w:p>
    <w:tbl>
      <w:tblPr>
        <w:tblStyle w:val="TableGrid"/>
        <w:tblW w:w="5000" w:type="pct"/>
        <w:tblLook w:val="04A0"/>
      </w:tblPr>
      <w:tblGrid>
        <w:gridCol w:w="3310"/>
        <w:gridCol w:w="1509"/>
        <w:gridCol w:w="1511"/>
        <w:gridCol w:w="1511"/>
        <w:gridCol w:w="1509"/>
      </w:tblGrid>
      <w:tr w14:paraId="106900B5" w14:textId="77777777" w:rsidTr="00F339B2">
        <w:tblPrEx>
          <w:tblW w:w="5000" w:type="pct"/>
          <w:tblLook w:val="04A0"/>
        </w:tblPrEx>
        <w:tc>
          <w:tcPr>
            <w:tcW w:w="1770" w:type="pct"/>
            <w:tcBorders>
              <w:bottom w:val="single" w:sz="4" w:space="0" w:color="auto"/>
            </w:tcBorders>
          </w:tcPr>
          <w:p w:rsidR="00800F45" w:rsidRPr="00636F04" w:rsidP="00F339B2" w14:paraId="38E626AB" w14:textId="77777777">
            <w:pPr>
              <w:pStyle w:val="Table"/>
              <w:rPr>
                <w:rFonts w:cs="Times New Roman"/>
                <w:sz w:val="24"/>
                <w:szCs w:val="24"/>
              </w:rPr>
            </w:pPr>
          </w:p>
        </w:tc>
        <w:tc>
          <w:tcPr>
            <w:tcW w:w="807" w:type="pct"/>
            <w:tcBorders>
              <w:bottom w:val="single" w:sz="4" w:space="0" w:color="auto"/>
            </w:tcBorders>
          </w:tcPr>
          <w:p w:rsidR="00800F45" w:rsidRPr="00636F04" w:rsidP="00F339B2" w14:paraId="70664ACE" w14:textId="77777777">
            <w:pPr>
              <w:pStyle w:val="Table"/>
              <w:jc w:val="center"/>
              <w:rPr>
                <w:rFonts w:cs="Times New Roman"/>
                <w:sz w:val="24"/>
                <w:szCs w:val="24"/>
              </w:rPr>
            </w:pPr>
            <w:r w:rsidRPr="00636F04">
              <w:rPr>
                <w:rFonts w:cs="Times New Roman"/>
                <w:sz w:val="24"/>
                <w:szCs w:val="24"/>
              </w:rPr>
              <w:t>Year 1 (Low)</w:t>
            </w:r>
          </w:p>
        </w:tc>
        <w:tc>
          <w:tcPr>
            <w:tcW w:w="808" w:type="pct"/>
            <w:tcBorders>
              <w:bottom w:val="single" w:sz="4" w:space="0" w:color="auto"/>
            </w:tcBorders>
          </w:tcPr>
          <w:p w:rsidR="00800F45" w:rsidRPr="00636F04" w:rsidP="00F339B2" w14:paraId="1F50B521" w14:textId="77777777">
            <w:pPr>
              <w:pStyle w:val="Table"/>
              <w:jc w:val="center"/>
              <w:rPr>
                <w:rFonts w:cs="Times New Roman"/>
                <w:sz w:val="24"/>
                <w:szCs w:val="24"/>
              </w:rPr>
            </w:pPr>
            <w:r w:rsidRPr="00636F04">
              <w:rPr>
                <w:rFonts w:cs="Times New Roman"/>
                <w:sz w:val="24"/>
                <w:szCs w:val="24"/>
              </w:rPr>
              <w:t>Year 1 (Med)</w:t>
            </w:r>
          </w:p>
        </w:tc>
        <w:tc>
          <w:tcPr>
            <w:tcW w:w="808" w:type="pct"/>
            <w:tcBorders>
              <w:bottom w:val="single" w:sz="4" w:space="0" w:color="auto"/>
            </w:tcBorders>
          </w:tcPr>
          <w:p w:rsidR="00800F45" w:rsidRPr="00636F04" w:rsidP="00F339B2" w14:paraId="764162DD" w14:textId="77777777">
            <w:pPr>
              <w:pStyle w:val="Table"/>
              <w:jc w:val="center"/>
              <w:rPr>
                <w:rFonts w:cs="Times New Roman"/>
                <w:sz w:val="24"/>
                <w:szCs w:val="24"/>
              </w:rPr>
            </w:pPr>
            <w:r w:rsidRPr="00636F04">
              <w:rPr>
                <w:rFonts w:cs="Times New Roman"/>
                <w:sz w:val="24"/>
                <w:szCs w:val="24"/>
              </w:rPr>
              <w:t>Year 1 (High)</w:t>
            </w:r>
          </w:p>
        </w:tc>
        <w:tc>
          <w:tcPr>
            <w:tcW w:w="807" w:type="pct"/>
            <w:tcBorders>
              <w:bottom w:val="single" w:sz="4" w:space="0" w:color="auto"/>
            </w:tcBorders>
          </w:tcPr>
          <w:p w:rsidR="00800F45" w:rsidRPr="00636F04" w:rsidP="00F339B2" w14:paraId="457ABB1C" w14:textId="77777777">
            <w:pPr>
              <w:pStyle w:val="Table"/>
              <w:jc w:val="center"/>
              <w:rPr>
                <w:rFonts w:cs="Times New Roman"/>
                <w:sz w:val="24"/>
                <w:szCs w:val="24"/>
              </w:rPr>
            </w:pPr>
            <w:r w:rsidRPr="00636F04">
              <w:rPr>
                <w:rFonts w:cs="Times New Roman"/>
                <w:sz w:val="24"/>
                <w:szCs w:val="24"/>
              </w:rPr>
              <w:t>Years 2-10</w:t>
            </w:r>
          </w:p>
        </w:tc>
      </w:tr>
      <w:tr w14:paraId="68BE0746" w14:textId="77777777" w:rsidTr="00F339B2">
        <w:tblPrEx>
          <w:tblW w:w="5000" w:type="pct"/>
          <w:tblLook w:val="04A0"/>
        </w:tblPrEx>
        <w:tc>
          <w:tcPr>
            <w:tcW w:w="1770" w:type="pct"/>
            <w:tcBorders>
              <w:bottom w:val="nil"/>
            </w:tcBorders>
            <w:shd w:val="clear" w:color="auto" w:fill="auto"/>
            <w:vAlign w:val="bottom"/>
          </w:tcPr>
          <w:p w:rsidR="00EE574B" w:rsidRPr="00636F04" w:rsidP="00EE574B" w14:paraId="274CE9EF" w14:textId="77777777">
            <w:pPr>
              <w:pStyle w:val="Table"/>
              <w:rPr>
                <w:rFonts w:cs="Times New Roman"/>
                <w:sz w:val="24"/>
                <w:szCs w:val="24"/>
              </w:rPr>
            </w:pPr>
            <w:r w:rsidRPr="00636F04">
              <w:rPr>
                <w:rFonts w:cs="Times New Roman"/>
                <w:sz w:val="24"/>
                <w:szCs w:val="24"/>
              </w:rPr>
              <w:t>Read and understand the rule</w:t>
            </w:r>
          </w:p>
        </w:tc>
        <w:tc>
          <w:tcPr>
            <w:tcW w:w="807" w:type="pct"/>
            <w:tcBorders>
              <w:bottom w:val="nil"/>
            </w:tcBorders>
            <w:shd w:val="clear" w:color="auto" w:fill="auto"/>
          </w:tcPr>
          <w:p w:rsidR="00EE574B" w:rsidRPr="00636F04" w:rsidP="00EE574B" w14:paraId="4CB748EB" w14:textId="77777777">
            <w:pPr>
              <w:pStyle w:val="Table"/>
              <w:jc w:val="right"/>
              <w:rPr>
                <w:rFonts w:cs="Times New Roman"/>
                <w:sz w:val="24"/>
                <w:szCs w:val="24"/>
              </w:rPr>
            </w:pPr>
            <w:r w:rsidRPr="00636F04">
              <w:rPr>
                <w:rFonts w:cs="Times New Roman"/>
                <w:sz w:val="24"/>
                <w:szCs w:val="24"/>
              </w:rPr>
              <w:t xml:space="preserve">$75 </w:t>
            </w:r>
          </w:p>
        </w:tc>
        <w:tc>
          <w:tcPr>
            <w:tcW w:w="808" w:type="pct"/>
            <w:tcBorders>
              <w:bottom w:val="nil"/>
            </w:tcBorders>
            <w:shd w:val="clear" w:color="auto" w:fill="auto"/>
          </w:tcPr>
          <w:p w:rsidR="00EE574B" w:rsidRPr="00636F04" w:rsidP="00EE574B" w14:paraId="2E754A12" w14:textId="77777777">
            <w:pPr>
              <w:pStyle w:val="Table"/>
              <w:jc w:val="right"/>
              <w:rPr>
                <w:rFonts w:cs="Times New Roman"/>
                <w:sz w:val="24"/>
                <w:szCs w:val="24"/>
              </w:rPr>
            </w:pPr>
            <w:r w:rsidRPr="00636F04">
              <w:rPr>
                <w:rFonts w:cs="Times New Roman"/>
                <w:sz w:val="24"/>
                <w:szCs w:val="24"/>
              </w:rPr>
              <w:t xml:space="preserve">$94 </w:t>
            </w:r>
          </w:p>
        </w:tc>
        <w:tc>
          <w:tcPr>
            <w:tcW w:w="808" w:type="pct"/>
            <w:tcBorders>
              <w:bottom w:val="nil"/>
            </w:tcBorders>
            <w:shd w:val="clear" w:color="auto" w:fill="auto"/>
          </w:tcPr>
          <w:p w:rsidR="00EE574B" w:rsidRPr="00636F04" w:rsidP="00EE574B" w14:paraId="64A76130" w14:textId="77777777">
            <w:pPr>
              <w:pStyle w:val="Table"/>
              <w:jc w:val="right"/>
              <w:rPr>
                <w:rFonts w:cs="Times New Roman"/>
                <w:sz w:val="24"/>
                <w:szCs w:val="24"/>
              </w:rPr>
            </w:pPr>
            <w:r w:rsidRPr="00636F04">
              <w:rPr>
                <w:rFonts w:cs="Times New Roman"/>
                <w:sz w:val="24"/>
                <w:szCs w:val="24"/>
              </w:rPr>
              <w:t xml:space="preserve">$112 </w:t>
            </w:r>
          </w:p>
        </w:tc>
        <w:tc>
          <w:tcPr>
            <w:tcW w:w="807" w:type="pct"/>
            <w:tcBorders>
              <w:bottom w:val="nil"/>
            </w:tcBorders>
          </w:tcPr>
          <w:p w:rsidR="00EE574B" w:rsidRPr="00636F04" w:rsidP="00EE574B" w14:paraId="044867AD" w14:textId="77777777">
            <w:pPr>
              <w:pStyle w:val="Table"/>
              <w:jc w:val="right"/>
              <w:rPr>
                <w:rFonts w:cs="Times New Roman"/>
                <w:sz w:val="24"/>
                <w:szCs w:val="24"/>
              </w:rPr>
            </w:pPr>
            <w:r w:rsidRPr="00636F04">
              <w:rPr>
                <w:rFonts w:cs="Times New Roman"/>
                <w:sz w:val="24"/>
                <w:szCs w:val="24"/>
              </w:rPr>
              <w:t xml:space="preserve">$0 </w:t>
            </w:r>
          </w:p>
        </w:tc>
      </w:tr>
      <w:tr w14:paraId="5F540B02" w14:textId="77777777" w:rsidTr="00F339B2">
        <w:tblPrEx>
          <w:tblW w:w="5000" w:type="pct"/>
          <w:tblLook w:val="04A0"/>
        </w:tblPrEx>
        <w:tc>
          <w:tcPr>
            <w:tcW w:w="1770" w:type="pct"/>
            <w:tcBorders>
              <w:top w:val="nil"/>
              <w:bottom w:val="nil"/>
            </w:tcBorders>
            <w:shd w:val="clear" w:color="auto" w:fill="auto"/>
            <w:vAlign w:val="bottom"/>
          </w:tcPr>
          <w:p w:rsidR="00EE574B" w:rsidRPr="00636F04" w:rsidP="00EE574B" w14:paraId="5D2A07CE" w14:textId="77777777">
            <w:pPr>
              <w:pStyle w:val="Table"/>
              <w:rPr>
                <w:rFonts w:cs="Times New Roman"/>
                <w:sz w:val="24"/>
                <w:szCs w:val="24"/>
              </w:rPr>
            </w:pPr>
            <w:r w:rsidRPr="00636F04">
              <w:rPr>
                <w:rFonts w:cs="Times New Roman"/>
                <w:sz w:val="24"/>
                <w:szCs w:val="24"/>
              </w:rPr>
              <w:t>Revise SOPs</w:t>
            </w:r>
          </w:p>
        </w:tc>
        <w:tc>
          <w:tcPr>
            <w:tcW w:w="807" w:type="pct"/>
            <w:tcBorders>
              <w:top w:val="nil"/>
              <w:bottom w:val="nil"/>
            </w:tcBorders>
            <w:shd w:val="clear" w:color="auto" w:fill="auto"/>
          </w:tcPr>
          <w:p w:rsidR="00EE574B" w:rsidRPr="00636F04" w:rsidP="00EE574B" w14:paraId="307A61F2" w14:textId="77777777">
            <w:pPr>
              <w:pStyle w:val="Table"/>
              <w:jc w:val="right"/>
              <w:rPr>
                <w:rFonts w:cs="Times New Roman"/>
                <w:sz w:val="24"/>
                <w:szCs w:val="24"/>
              </w:rPr>
            </w:pPr>
            <w:r w:rsidRPr="00636F04">
              <w:rPr>
                <w:rFonts w:cs="Times New Roman"/>
                <w:sz w:val="24"/>
                <w:szCs w:val="24"/>
              </w:rPr>
              <w:t xml:space="preserve">$109 </w:t>
            </w:r>
          </w:p>
        </w:tc>
        <w:tc>
          <w:tcPr>
            <w:tcW w:w="808" w:type="pct"/>
            <w:tcBorders>
              <w:top w:val="nil"/>
              <w:bottom w:val="nil"/>
            </w:tcBorders>
            <w:shd w:val="clear" w:color="auto" w:fill="auto"/>
          </w:tcPr>
          <w:p w:rsidR="00EE574B" w:rsidRPr="00636F04" w:rsidP="00EE574B" w14:paraId="620C6145" w14:textId="77777777">
            <w:pPr>
              <w:pStyle w:val="Table"/>
              <w:jc w:val="right"/>
              <w:rPr>
                <w:rFonts w:cs="Times New Roman"/>
                <w:sz w:val="24"/>
                <w:szCs w:val="24"/>
              </w:rPr>
            </w:pPr>
            <w:r w:rsidRPr="00636F04">
              <w:rPr>
                <w:rFonts w:cs="Times New Roman"/>
                <w:sz w:val="24"/>
                <w:szCs w:val="24"/>
              </w:rPr>
              <w:t xml:space="preserve">$1,009 </w:t>
            </w:r>
          </w:p>
        </w:tc>
        <w:tc>
          <w:tcPr>
            <w:tcW w:w="808" w:type="pct"/>
            <w:tcBorders>
              <w:top w:val="nil"/>
              <w:bottom w:val="nil"/>
            </w:tcBorders>
            <w:shd w:val="clear" w:color="auto" w:fill="auto"/>
          </w:tcPr>
          <w:p w:rsidR="00EE574B" w:rsidRPr="00636F04" w:rsidP="00EE574B" w14:paraId="0FFC8489" w14:textId="77777777">
            <w:pPr>
              <w:pStyle w:val="Table"/>
              <w:jc w:val="right"/>
              <w:rPr>
                <w:rFonts w:cs="Times New Roman"/>
                <w:sz w:val="24"/>
                <w:szCs w:val="24"/>
              </w:rPr>
            </w:pPr>
            <w:r w:rsidRPr="00636F04">
              <w:rPr>
                <w:rFonts w:cs="Times New Roman"/>
                <w:sz w:val="24"/>
                <w:szCs w:val="24"/>
              </w:rPr>
              <w:t xml:space="preserve">$1,910 </w:t>
            </w:r>
          </w:p>
        </w:tc>
        <w:tc>
          <w:tcPr>
            <w:tcW w:w="807" w:type="pct"/>
            <w:tcBorders>
              <w:top w:val="nil"/>
              <w:bottom w:val="nil"/>
            </w:tcBorders>
          </w:tcPr>
          <w:p w:rsidR="00EE574B" w:rsidRPr="00636F04" w:rsidP="00EE574B" w14:paraId="657547E5" w14:textId="77777777">
            <w:pPr>
              <w:pStyle w:val="Table"/>
              <w:jc w:val="right"/>
              <w:rPr>
                <w:rFonts w:cs="Times New Roman"/>
                <w:sz w:val="24"/>
                <w:szCs w:val="24"/>
              </w:rPr>
            </w:pPr>
            <w:r w:rsidRPr="00636F04">
              <w:rPr>
                <w:rFonts w:cs="Times New Roman"/>
                <w:sz w:val="24"/>
                <w:szCs w:val="24"/>
              </w:rPr>
              <w:t xml:space="preserve">$0 </w:t>
            </w:r>
          </w:p>
        </w:tc>
      </w:tr>
      <w:tr w14:paraId="05EDE97B" w14:textId="77777777" w:rsidTr="00F339B2">
        <w:tblPrEx>
          <w:tblW w:w="5000" w:type="pct"/>
          <w:tblLook w:val="04A0"/>
        </w:tblPrEx>
        <w:tc>
          <w:tcPr>
            <w:tcW w:w="1770" w:type="pct"/>
            <w:tcBorders>
              <w:top w:val="nil"/>
              <w:bottom w:val="nil"/>
            </w:tcBorders>
            <w:shd w:val="clear" w:color="auto" w:fill="auto"/>
            <w:vAlign w:val="bottom"/>
          </w:tcPr>
          <w:p w:rsidR="00CA1A01" w:rsidRPr="00636F04" w:rsidP="00CA1A01" w14:paraId="36373E5E" w14:textId="77777777">
            <w:pPr>
              <w:pStyle w:val="Table"/>
              <w:rPr>
                <w:rFonts w:cs="Times New Roman"/>
                <w:sz w:val="24"/>
                <w:szCs w:val="24"/>
              </w:rPr>
            </w:pPr>
            <w:r w:rsidRPr="00636F04">
              <w:rPr>
                <w:rFonts w:cs="Times New Roman"/>
                <w:sz w:val="24"/>
                <w:szCs w:val="24"/>
              </w:rPr>
              <w:t>Revise television ads during the transition period</w:t>
            </w:r>
          </w:p>
        </w:tc>
        <w:tc>
          <w:tcPr>
            <w:tcW w:w="807" w:type="pct"/>
            <w:tcBorders>
              <w:top w:val="nil"/>
              <w:bottom w:val="nil"/>
            </w:tcBorders>
            <w:shd w:val="clear" w:color="auto" w:fill="auto"/>
          </w:tcPr>
          <w:p w:rsidR="00CA1A01" w:rsidRPr="00636F04" w:rsidP="00CA1A01" w14:paraId="0060728C" w14:textId="77777777">
            <w:pPr>
              <w:pStyle w:val="Table"/>
              <w:jc w:val="right"/>
              <w:rPr>
                <w:rFonts w:cs="Times New Roman"/>
                <w:sz w:val="24"/>
                <w:szCs w:val="24"/>
              </w:rPr>
            </w:pPr>
            <w:r w:rsidRPr="00636F04">
              <w:rPr>
                <w:rFonts w:cs="Times New Roman"/>
                <w:sz w:val="24"/>
                <w:szCs w:val="24"/>
              </w:rPr>
              <w:t xml:space="preserve">$10,125 </w:t>
            </w:r>
          </w:p>
        </w:tc>
        <w:tc>
          <w:tcPr>
            <w:tcW w:w="808" w:type="pct"/>
            <w:tcBorders>
              <w:top w:val="nil"/>
              <w:bottom w:val="nil"/>
            </w:tcBorders>
            <w:shd w:val="clear" w:color="auto" w:fill="auto"/>
          </w:tcPr>
          <w:p w:rsidR="00CA1A01" w:rsidRPr="00636F04" w:rsidP="00CA1A01" w14:paraId="0F170289" w14:textId="77777777">
            <w:pPr>
              <w:pStyle w:val="Table"/>
              <w:jc w:val="right"/>
              <w:rPr>
                <w:rFonts w:cs="Times New Roman"/>
                <w:sz w:val="24"/>
                <w:szCs w:val="24"/>
              </w:rPr>
            </w:pPr>
            <w:r w:rsidRPr="00636F04">
              <w:rPr>
                <w:rFonts w:cs="Times New Roman"/>
                <w:sz w:val="24"/>
                <w:szCs w:val="24"/>
              </w:rPr>
              <w:t xml:space="preserve">$30,616 </w:t>
            </w:r>
          </w:p>
        </w:tc>
        <w:tc>
          <w:tcPr>
            <w:tcW w:w="808" w:type="pct"/>
            <w:tcBorders>
              <w:top w:val="nil"/>
              <w:bottom w:val="nil"/>
            </w:tcBorders>
            <w:shd w:val="clear" w:color="auto" w:fill="auto"/>
          </w:tcPr>
          <w:p w:rsidR="00CA1A01" w:rsidRPr="00636F04" w:rsidP="00CA1A01" w14:paraId="00C8F28E" w14:textId="77777777">
            <w:pPr>
              <w:pStyle w:val="Table"/>
              <w:jc w:val="right"/>
              <w:rPr>
                <w:rFonts w:cs="Times New Roman"/>
                <w:sz w:val="24"/>
                <w:szCs w:val="24"/>
              </w:rPr>
            </w:pPr>
            <w:r w:rsidRPr="00636F04">
              <w:rPr>
                <w:rFonts w:cs="Times New Roman"/>
                <w:sz w:val="24"/>
                <w:szCs w:val="24"/>
              </w:rPr>
              <w:t xml:space="preserve">$51,108 </w:t>
            </w:r>
          </w:p>
        </w:tc>
        <w:tc>
          <w:tcPr>
            <w:tcW w:w="807" w:type="pct"/>
            <w:tcBorders>
              <w:top w:val="nil"/>
              <w:bottom w:val="nil"/>
            </w:tcBorders>
          </w:tcPr>
          <w:p w:rsidR="00CA1A01" w:rsidRPr="00636F04" w:rsidP="00CA1A01" w14:paraId="380DD695" w14:textId="77777777">
            <w:pPr>
              <w:pStyle w:val="Table"/>
              <w:jc w:val="right"/>
              <w:rPr>
                <w:rFonts w:cs="Times New Roman"/>
                <w:color w:val="000000"/>
                <w:sz w:val="24"/>
                <w:szCs w:val="24"/>
              </w:rPr>
            </w:pPr>
            <w:r w:rsidRPr="00636F04">
              <w:rPr>
                <w:rFonts w:cs="Times New Roman"/>
                <w:sz w:val="24"/>
                <w:szCs w:val="24"/>
              </w:rPr>
              <w:t xml:space="preserve">$0 </w:t>
            </w:r>
          </w:p>
        </w:tc>
      </w:tr>
      <w:tr w14:paraId="62662BBD" w14:textId="77777777" w:rsidTr="00F339B2">
        <w:tblPrEx>
          <w:tblW w:w="5000" w:type="pct"/>
          <w:tblLook w:val="04A0"/>
        </w:tblPrEx>
        <w:tc>
          <w:tcPr>
            <w:tcW w:w="1770" w:type="pct"/>
            <w:tcBorders>
              <w:top w:val="nil"/>
              <w:bottom w:val="single" w:sz="4" w:space="0" w:color="auto"/>
            </w:tcBorders>
            <w:shd w:val="clear" w:color="auto" w:fill="auto"/>
            <w:vAlign w:val="bottom"/>
          </w:tcPr>
          <w:p w:rsidR="004D78C0" w:rsidRPr="00636F04" w:rsidP="004D78C0" w14:paraId="1322D28D" w14:textId="77777777">
            <w:pPr>
              <w:pStyle w:val="Table"/>
              <w:rPr>
                <w:rFonts w:cs="Times New Roman"/>
                <w:sz w:val="24"/>
                <w:szCs w:val="24"/>
              </w:rPr>
            </w:pPr>
            <w:r w:rsidRPr="00636F04">
              <w:rPr>
                <w:rFonts w:cs="Times New Roman"/>
                <w:sz w:val="24"/>
                <w:szCs w:val="24"/>
              </w:rPr>
              <w:t>Revise radio ads during the transition period</w:t>
            </w:r>
          </w:p>
        </w:tc>
        <w:tc>
          <w:tcPr>
            <w:tcW w:w="807" w:type="pct"/>
            <w:tcBorders>
              <w:top w:val="nil"/>
              <w:bottom w:val="single" w:sz="4" w:space="0" w:color="auto"/>
            </w:tcBorders>
            <w:shd w:val="clear" w:color="auto" w:fill="auto"/>
          </w:tcPr>
          <w:p w:rsidR="004D78C0" w:rsidRPr="00636F04" w:rsidP="004D78C0" w14:paraId="39F42DE9" w14:textId="77777777">
            <w:pPr>
              <w:pStyle w:val="Table"/>
              <w:jc w:val="right"/>
              <w:rPr>
                <w:rFonts w:cs="Times New Roman"/>
                <w:sz w:val="24"/>
                <w:szCs w:val="24"/>
              </w:rPr>
            </w:pPr>
            <w:r w:rsidRPr="00636F04">
              <w:rPr>
                <w:rFonts w:cs="Times New Roman"/>
                <w:sz w:val="24"/>
                <w:szCs w:val="24"/>
              </w:rPr>
              <w:t xml:space="preserve">$48 </w:t>
            </w:r>
          </w:p>
        </w:tc>
        <w:tc>
          <w:tcPr>
            <w:tcW w:w="808" w:type="pct"/>
            <w:tcBorders>
              <w:top w:val="nil"/>
              <w:bottom w:val="single" w:sz="4" w:space="0" w:color="auto"/>
            </w:tcBorders>
            <w:shd w:val="clear" w:color="auto" w:fill="auto"/>
          </w:tcPr>
          <w:p w:rsidR="004D78C0" w:rsidRPr="00636F04" w:rsidP="004D78C0" w14:paraId="67921072" w14:textId="77777777">
            <w:pPr>
              <w:pStyle w:val="Table"/>
              <w:jc w:val="right"/>
              <w:rPr>
                <w:rFonts w:cs="Times New Roman"/>
                <w:sz w:val="24"/>
                <w:szCs w:val="24"/>
              </w:rPr>
            </w:pPr>
            <w:r w:rsidRPr="00636F04">
              <w:rPr>
                <w:rFonts w:cs="Times New Roman"/>
                <w:sz w:val="24"/>
                <w:szCs w:val="24"/>
              </w:rPr>
              <w:t xml:space="preserve">$253 </w:t>
            </w:r>
          </w:p>
        </w:tc>
        <w:tc>
          <w:tcPr>
            <w:tcW w:w="808" w:type="pct"/>
            <w:tcBorders>
              <w:top w:val="nil"/>
              <w:bottom w:val="single" w:sz="4" w:space="0" w:color="auto"/>
            </w:tcBorders>
            <w:shd w:val="clear" w:color="auto" w:fill="auto"/>
          </w:tcPr>
          <w:p w:rsidR="004D78C0" w:rsidRPr="00636F04" w:rsidP="004D78C0" w14:paraId="698DC638" w14:textId="77777777">
            <w:pPr>
              <w:pStyle w:val="Table"/>
              <w:jc w:val="right"/>
              <w:rPr>
                <w:rFonts w:cs="Times New Roman"/>
                <w:sz w:val="24"/>
                <w:szCs w:val="24"/>
              </w:rPr>
            </w:pPr>
            <w:r w:rsidRPr="00636F04">
              <w:rPr>
                <w:rFonts w:cs="Times New Roman"/>
                <w:sz w:val="24"/>
                <w:szCs w:val="24"/>
              </w:rPr>
              <w:t xml:space="preserve">$458 </w:t>
            </w:r>
          </w:p>
        </w:tc>
        <w:tc>
          <w:tcPr>
            <w:tcW w:w="807" w:type="pct"/>
            <w:tcBorders>
              <w:top w:val="nil"/>
              <w:bottom w:val="single" w:sz="4" w:space="0" w:color="auto"/>
            </w:tcBorders>
          </w:tcPr>
          <w:p w:rsidR="004D78C0" w:rsidRPr="00636F04" w:rsidP="004D78C0" w14:paraId="7EFA4641" w14:textId="77777777">
            <w:pPr>
              <w:pStyle w:val="Table"/>
              <w:jc w:val="right"/>
              <w:rPr>
                <w:rFonts w:cs="Times New Roman"/>
                <w:sz w:val="24"/>
                <w:szCs w:val="24"/>
              </w:rPr>
            </w:pPr>
            <w:r w:rsidRPr="00636F04">
              <w:rPr>
                <w:rFonts w:cs="Times New Roman"/>
                <w:sz w:val="24"/>
                <w:szCs w:val="24"/>
              </w:rPr>
              <w:t xml:space="preserve">$0 </w:t>
            </w:r>
          </w:p>
        </w:tc>
      </w:tr>
      <w:tr w14:paraId="23592C74" w14:textId="77777777" w:rsidTr="00F339B2">
        <w:tblPrEx>
          <w:tblW w:w="5000" w:type="pct"/>
          <w:tblLook w:val="04A0"/>
        </w:tblPrEx>
        <w:tc>
          <w:tcPr>
            <w:tcW w:w="1770" w:type="pct"/>
            <w:tcBorders>
              <w:top w:val="nil"/>
              <w:bottom w:val="single" w:sz="4" w:space="0" w:color="auto"/>
            </w:tcBorders>
            <w:shd w:val="clear" w:color="auto" w:fill="auto"/>
            <w:vAlign w:val="bottom"/>
          </w:tcPr>
          <w:p w:rsidR="00D348B0" w:rsidRPr="00737A2A" w:rsidP="00AA1FA5" w14:paraId="7C94C353" w14:textId="56D080E1">
            <w:pPr>
              <w:pStyle w:val="Table"/>
              <w:rPr>
                <w:rFonts w:cs="Times New Roman"/>
                <w:sz w:val="24"/>
                <w:szCs w:val="24"/>
              </w:rPr>
            </w:pPr>
            <w:r w:rsidRPr="00737A2A">
              <w:rPr>
                <w:sz w:val="24"/>
                <w:szCs w:val="24"/>
              </w:rPr>
              <w:t>Opportunity Cost Associated with Potential Change in Allocation of Time to the Major Statement</w:t>
            </w:r>
          </w:p>
        </w:tc>
        <w:tc>
          <w:tcPr>
            <w:tcW w:w="807" w:type="pct"/>
            <w:tcBorders>
              <w:top w:val="nil"/>
              <w:bottom w:val="single" w:sz="4" w:space="0" w:color="auto"/>
            </w:tcBorders>
            <w:shd w:val="clear" w:color="auto" w:fill="auto"/>
          </w:tcPr>
          <w:p w:rsidR="00D348B0" w:rsidRPr="00636F04" w:rsidP="00AA1FA5" w14:paraId="72163871" w14:textId="28EFC100">
            <w:pPr>
              <w:pStyle w:val="Table"/>
              <w:jc w:val="right"/>
              <w:rPr>
                <w:rFonts w:cs="Times New Roman"/>
                <w:sz w:val="24"/>
                <w:szCs w:val="24"/>
              </w:rPr>
            </w:pPr>
            <w:r w:rsidRPr="00CE542C">
              <w:t>$11,744</w:t>
            </w:r>
          </w:p>
        </w:tc>
        <w:tc>
          <w:tcPr>
            <w:tcW w:w="808" w:type="pct"/>
            <w:tcBorders>
              <w:top w:val="nil"/>
              <w:bottom w:val="single" w:sz="4" w:space="0" w:color="auto"/>
            </w:tcBorders>
            <w:shd w:val="clear" w:color="auto" w:fill="auto"/>
          </w:tcPr>
          <w:p w:rsidR="00D348B0" w:rsidRPr="00636F04" w:rsidP="00AA1FA5" w14:paraId="59803977" w14:textId="32FF3404">
            <w:pPr>
              <w:pStyle w:val="Table"/>
              <w:jc w:val="right"/>
              <w:rPr>
                <w:rFonts w:cs="Times New Roman"/>
                <w:sz w:val="24"/>
                <w:szCs w:val="24"/>
              </w:rPr>
            </w:pPr>
            <w:r w:rsidRPr="00CE542C">
              <w:t>$25,249</w:t>
            </w:r>
          </w:p>
        </w:tc>
        <w:tc>
          <w:tcPr>
            <w:tcW w:w="808" w:type="pct"/>
            <w:tcBorders>
              <w:top w:val="nil"/>
              <w:bottom w:val="single" w:sz="4" w:space="0" w:color="auto"/>
            </w:tcBorders>
            <w:shd w:val="clear" w:color="auto" w:fill="auto"/>
          </w:tcPr>
          <w:p w:rsidR="00D348B0" w:rsidRPr="00636F04" w:rsidP="00AA1FA5" w14:paraId="27297228" w14:textId="7D65FC28">
            <w:pPr>
              <w:pStyle w:val="Table"/>
              <w:jc w:val="right"/>
              <w:rPr>
                <w:rFonts w:cs="Times New Roman"/>
                <w:sz w:val="24"/>
                <w:szCs w:val="24"/>
              </w:rPr>
            </w:pPr>
            <w:r w:rsidRPr="00CE542C">
              <w:t>$38,754</w:t>
            </w:r>
          </w:p>
        </w:tc>
        <w:tc>
          <w:tcPr>
            <w:tcW w:w="807" w:type="pct"/>
            <w:tcBorders>
              <w:top w:val="nil"/>
              <w:bottom w:val="single" w:sz="4" w:space="0" w:color="auto"/>
            </w:tcBorders>
          </w:tcPr>
          <w:p w:rsidR="00D348B0" w:rsidRPr="00636F04" w:rsidP="00AA1FA5" w14:paraId="7C0D3FE5" w14:textId="61B10463">
            <w:pPr>
              <w:pStyle w:val="Table"/>
              <w:jc w:val="right"/>
              <w:rPr>
                <w:rFonts w:cs="Times New Roman"/>
                <w:sz w:val="24"/>
                <w:szCs w:val="24"/>
              </w:rPr>
            </w:pPr>
            <w:r w:rsidRPr="00CE542C">
              <w:t>$25,249</w:t>
            </w:r>
          </w:p>
        </w:tc>
      </w:tr>
      <w:tr w14:paraId="30B3E551" w14:textId="77777777" w:rsidTr="00F339B2">
        <w:tblPrEx>
          <w:tblW w:w="5000" w:type="pct"/>
          <w:tblLook w:val="04A0"/>
        </w:tblPrEx>
        <w:tc>
          <w:tcPr>
            <w:tcW w:w="1770" w:type="pct"/>
            <w:tcBorders>
              <w:top w:val="nil"/>
              <w:bottom w:val="single" w:sz="4" w:space="0" w:color="auto"/>
            </w:tcBorders>
            <w:shd w:val="clear" w:color="auto" w:fill="auto"/>
            <w:vAlign w:val="bottom"/>
          </w:tcPr>
          <w:p w:rsidR="00AA1FA5" w:rsidRPr="00636F04" w:rsidP="00AA1FA5" w14:paraId="04A8E2E1" w14:textId="77777777">
            <w:pPr>
              <w:pStyle w:val="Table"/>
              <w:rPr>
                <w:rFonts w:cs="Times New Roman"/>
                <w:sz w:val="24"/>
                <w:szCs w:val="24"/>
              </w:rPr>
            </w:pPr>
            <w:r w:rsidRPr="00636F04">
              <w:rPr>
                <w:rFonts w:cs="Times New Roman"/>
                <w:sz w:val="24"/>
                <w:szCs w:val="24"/>
              </w:rPr>
              <w:t>Ensure ads meet the standards of this final rule</w:t>
            </w:r>
          </w:p>
        </w:tc>
        <w:tc>
          <w:tcPr>
            <w:tcW w:w="807" w:type="pct"/>
            <w:tcBorders>
              <w:top w:val="nil"/>
              <w:bottom w:val="single" w:sz="4" w:space="0" w:color="auto"/>
            </w:tcBorders>
            <w:shd w:val="clear" w:color="auto" w:fill="auto"/>
          </w:tcPr>
          <w:p w:rsidR="00AA1FA5" w:rsidRPr="00636F04" w:rsidP="00AA1FA5" w14:paraId="5E1496D2" w14:textId="77777777">
            <w:pPr>
              <w:pStyle w:val="Table"/>
              <w:jc w:val="right"/>
              <w:rPr>
                <w:rFonts w:cs="Times New Roman"/>
                <w:sz w:val="24"/>
                <w:szCs w:val="24"/>
              </w:rPr>
            </w:pPr>
            <w:r w:rsidRPr="00636F04">
              <w:rPr>
                <w:rFonts w:cs="Times New Roman"/>
                <w:sz w:val="24"/>
                <w:szCs w:val="24"/>
              </w:rPr>
              <w:t xml:space="preserve">$0 </w:t>
            </w:r>
          </w:p>
        </w:tc>
        <w:tc>
          <w:tcPr>
            <w:tcW w:w="808" w:type="pct"/>
            <w:tcBorders>
              <w:top w:val="nil"/>
              <w:bottom w:val="single" w:sz="4" w:space="0" w:color="auto"/>
            </w:tcBorders>
            <w:shd w:val="clear" w:color="auto" w:fill="auto"/>
          </w:tcPr>
          <w:p w:rsidR="00AA1FA5" w:rsidRPr="00636F04" w:rsidP="00AA1FA5" w14:paraId="56EAE242" w14:textId="77777777">
            <w:pPr>
              <w:pStyle w:val="Table"/>
              <w:jc w:val="right"/>
              <w:rPr>
                <w:rFonts w:cs="Times New Roman"/>
                <w:sz w:val="24"/>
                <w:szCs w:val="24"/>
              </w:rPr>
            </w:pPr>
            <w:r w:rsidRPr="00636F04">
              <w:rPr>
                <w:rFonts w:cs="Times New Roman"/>
                <w:sz w:val="24"/>
                <w:szCs w:val="24"/>
              </w:rPr>
              <w:t xml:space="preserve">$0 </w:t>
            </w:r>
          </w:p>
        </w:tc>
        <w:tc>
          <w:tcPr>
            <w:tcW w:w="808" w:type="pct"/>
            <w:tcBorders>
              <w:top w:val="nil"/>
              <w:bottom w:val="single" w:sz="4" w:space="0" w:color="auto"/>
            </w:tcBorders>
            <w:shd w:val="clear" w:color="auto" w:fill="auto"/>
          </w:tcPr>
          <w:p w:rsidR="00AA1FA5" w:rsidRPr="00636F04" w:rsidP="00AA1FA5" w14:paraId="0BF6F45E" w14:textId="77777777">
            <w:pPr>
              <w:pStyle w:val="Table"/>
              <w:jc w:val="right"/>
              <w:rPr>
                <w:rFonts w:cs="Times New Roman"/>
                <w:sz w:val="24"/>
                <w:szCs w:val="24"/>
              </w:rPr>
            </w:pPr>
            <w:r w:rsidRPr="00636F04">
              <w:rPr>
                <w:rFonts w:cs="Times New Roman"/>
                <w:sz w:val="24"/>
                <w:szCs w:val="24"/>
              </w:rPr>
              <w:t xml:space="preserve">$0 </w:t>
            </w:r>
          </w:p>
        </w:tc>
        <w:tc>
          <w:tcPr>
            <w:tcW w:w="807" w:type="pct"/>
            <w:tcBorders>
              <w:top w:val="nil"/>
              <w:bottom w:val="single" w:sz="4" w:space="0" w:color="auto"/>
            </w:tcBorders>
          </w:tcPr>
          <w:p w:rsidR="00AA1FA5" w:rsidRPr="00636F04" w:rsidP="00AA1FA5" w14:paraId="1C096D54" w14:textId="77777777">
            <w:pPr>
              <w:pStyle w:val="Table"/>
              <w:jc w:val="right"/>
              <w:rPr>
                <w:rFonts w:cs="Times New Roman"/>
                <w:sz w:val="24"/>
                <w:szCs w:val="24"/>
              </w:rPr>
            </w:pPr>
            <w:r w:rsidRPr="00636F04">
              <w:rPr>
                <w:rFonts w:cs="Times New Roman"/>
                <w:sz w:val="24"/>
                <w:szCs w:val="24"/>
              </w:rPr>
              <w:t>$</w:t>
            </w:r>
            <w:r w:rsidRPr="00636F04" w:rsidR="00E375FF">
              <w:rPr>
                <w:rFonts w:cs="Times New Roman"/>
                <w:sz w:val="24"/>
                <w:szCs w:val="24"/>
              </w:rPr>
              <w:t>338</w:t>
            </w:r>
            <w:r w:rsidRPr="00636F04">
              <w:rPr>
                <w:rFonts w:cs="Times New Roman"/>
                <w:sz w:val="24"/>
                <w:szCs w:val="24"/>
              </w:rPr>
              <w:t xml:space="preserve"> </w:t>
            </w:r>
          </w:p>
        </w:tc>
      </w:tr>
      <w:tr w14:paraId="7282E61E" w14:textId="77777777" w:rsidTr="00F339B2">
        <w:tblPrEx>
          <w:tblW w:w="5000" w:type="pct"/>
          <w:tblLook w:val="04A0"/>
        </w:tblPrEx>
        <w:tc>
          <w:tcPr>
            <w:tcW w:w="1770" w:type="pct"/>
            <w:tcBorders>
              <w:top w:val="single" w:sz="4" w:space="0" w:color="auto"/>
            </w:tcBorders>
            <w:shd w:val="clear" w:color="auto" w:fill="auto"/>
            <w:vAlign w:val="bottom"/>
          </w:tcPr>
          <w:p w:rsidR="004D78C0" w:rsidRPr="00636F04" w:rsidP="004D78C0" w14:paraId="007117F1" w14:textId="77777777">
            <w:pPr>
              <w:pStyle w:val="Table"/>
              <w:rPr>
                <w:rFonts w:cs="Times New Roman"/>
                <w:b/>
                <w:sz w:val="24"/>
                <w:szCs w:val="24"/>
              </w:rPr>
            </w:pPr>
            <w:r w:rsidRPr="00636F04">
              <w:rPr>
                <w:rFonts w:cs="Times New Roman"/>
                <w:b/>
                <w:sz w:val="24"/>
                <w:szCs w:val="24"/>
              </w:rPr>
              <w:t>Total costs</w:t>
            </w:r>
          </w:p>
        </w:tc>
        <w:tc>
          <w:tcPr>
            <w:tcW w:w="807" w:type="pct"/>
            <w:tcBorders>
              <w:top w:val="single" w:sz="4" w:space="0" w:color="auto"/>
            </w:tcBorders>
            <w:shd w:val="clear" w:color="auto" w:fill="auto"/>
          </w:tcPr>
          <w:p w:rsidR="004D78C0" w:rsidRPr="00636F04" w:rsidP="004D78C0" w14:paraId="0DB01EEB" w14:textId="2B62D6FC">
            <w:pPr>
              <w:pStyle w:val="Table"/>
              <w:jc w:val="right"/>
              <w:rPr>
                <w:rFonts w:cs="Times New Roman"/>
                <w:b/>
                <w:sz w:val="24"/>
                <w:szCs w:val="24"/>
              </w:rPr>
            </w:pPr>
            <w:r w:rsidRPr="00636F04">
              <w:rPr>
                <w:rFonts w:cs="Times New Roman"/>
                <w:sz w:val="24"/>
                <w:szCs w:val="24"/>
              </w:rPr>
              <w:t>$</w:t>
            </w:r>
            <w:r w:rsidR="00122801">
              <w:rPr>
                <w:rFonts w:cs="Times New Roman"/>
                <w:sz w:val="24"/>
                <w:szCs w:val="24"/>
              </w:rPr>
              <w:t>22,100</w:t>
            </w:r>
            <w:r w:rsidRPr="00636F04">
              <w:rPr>
                <w:rFonts w:cs="Times New Roman"/>
                <w:sz w:val="24"/>
                <w:szCs w:val="24"/>
              </w:rPr>
              <w:t xml:space="preserve"> </w:t>
            </w:r>
          </w:p>
        </w:tc>
        <w:tc>
          <w:tcPr>
            <w:tcW w:w="808" w:type="pct"/>
            <w:tcBorders>
              <w:top w:val="single" w:sz="4" w:space="0" w:color="auto"/>
            </w:tcBorders>
            <w:shd w:val="clear" w:color="auto" w:fill="auto"/>
          </w:tcPr>
          <w:p w:rsidR="004D78C0" w:rsidRPr="00636F04" w:rsidP="004D78C0" w14:paraId="389ED0D9" w14:textId="09DE576B">
            <w:pPr>
              <w:pStyle w:val="Table"/>
              <w:jc w:val="right"/>
              <w:rPr>
                <w:rFonts w:cs="Times New Roman"/>
                <w:b/>
                <w:sz w:val="24"/>
                <w:szCs w:val="24"/>
              </w:rPr>
            </w:pPr>
            <w:r w:rsidRPr="00636F04">
              <w:rPr>
                <w:rFonts w:cs="Times New Roman"/>
                <w:sz w:val="24"/>
                <w:szCs w:val="24"/>
              </w:rPr>
              <w:t>$</w:t>
            </w:r>
            <w:r w:rsidR="00122801">
              <w:rPr>
                <w:rFonts w:cs="Times New Roman"/>
                <w:sz w:val="24"/>
                <w:szCs w:val="24"/>
              </w:rPr>
              <w:t>57,221</w:t>
            </w:r>
            <w:r w:rsidRPr="00636F04">
              <w:rPr>
                <w:rFonts w:cs="Times New Roman"/>
                <w:sz w:val="24"/>
                <w:szCs w:val="24"/>
              </w:rPr>
              <w:t xml:space="preserve"> </w:t>
            </w:r>
          </w:p>
        </w:tc>
        <w:tc>
          <w:tcPr>
            <w:tcW w:w="808" w:type="pct"/>
            <w:tcBorders>
              <w:top w:val="single" w:sz="4" w:space="0" w:color="auto"/>
            </w:tcBorders>
            <w:shd w:val="clear" w:color="auto" w:fill="auto"/>
          </w:tcPr>
          <w:p w:rsidR="004D78C0" w:rsidRPr="00636F04" w:rsidP="004D78C0" w14:paraId="3FBEF201" w14:textId="31CC5D7E">
            <w:pPr>
              <w:pStyle w:val="Table"/>
              <w:jc w:val="right"/>
              <w:rPr>
                <w:rFonts w:cs="Times New Roman"/>
                <w:b/>
                <w:sz w:val="24"/>
                <w:szCs w:val="24"/>
              </w:rPr>
            </w:pPr>
            <w:r w:rsidRPr="00636F04">
              <w:rPr>
                <w:rFonts w:cs="Times New Roman"/>
                <w:sz w:val="24"/>
                <w:szCs w:val="24"/>
              </w:rPr>
              <w:t>$</w:t>
            </w:r>
            <w:r w:rsidR="00122801">
              <w:rPr>
                <w:rFonts w:cs="Times New Roman"/>
                <w:sz w:val="24"/>
                <w:szCs w:val="24"/>
              </w:rPr>
              <w:t>92,342</w:t>
            </w:r>
            <w:r w:rsidRPr="00636F04">
              <w:rPr>
                <w:rFonts w:cs="Times New Roman"/>
                <w:sz w:val="24"/>
                <w:szCs w:val="24"/>
              </w:rPr>
              <w:t xml:space="preserve"> </w:t>
            </w:r>
          </w:p>
        </w:tc>
        <w:tc>
          <w:tcPr>
            <w:tcW w:w="807" w:type="pct"/>
            <w:tcBorders>
              <w:top w:val="single" w:sz="4" w:space="0" w:color="auto"/>
            </w:tcBorders>
          </w:tcPr>
          <w:p w:rsidR="004D78C0" w:rsidRPr="00636F04" w:rsidP="004D78C0" w14:paraId="1B56F85E" w14:textId="082B7867">
            <w:pPr>
              <w:pStyle w:val="Table"/>
              <w:jc w:val="right"/>
              <w:rPr>
                <w:rFonts w:cs="Times New Roman"/>
                <w:b/>
                <w:color w:val="000000"/>
                <w:sz w:val="24"/>
                <w:szCs w:val="24"/>
              </w:rPr>
            </w:pPr>
            <w:r w:rsidRPr="00636F04">
              <w:rPr>
                <w:rFonts w:cs="Times New Roman"/>
                <w:sz w:val="24"/>
                <w:szCs w:val="24"/>
              </w:rPr>
              <w:t>$</w:t>
            </w:r>
            <w:r w:rsidR="00122801">
              <w:rPr>
                <w:rFonts w:cs="Times New Roman"/>
                <w:sz w:val="24"/>
                <w:szCs w:val="24"/>
              </w:rPr>
              <w:t>25,</w:t>
            </w:r>
            <w:r w:rsidR="00A31228">
              <w:rPr>
                <w:rFonts w:cs="Times New Roman"/>
                <w:sz w:val="24"/>
                <w:szCs w:val="24"/>
              </w:rPr>
              <w:t>586</w:t>
            </w:r>
            <w:r w:rsidRPr="00636F04">
              <w:rPr>
                <w:rFonts w:cs="Times New Roman"/>
                <w:sz w:val="24"/>
                <w:szCs w:val="24"/>
              </w:rPr>
              <w:t xml:space="preserve"> </w:t>
            </w:r>
          </w:p>
        </w:tc>
      </w:tr>
      <w:tr w14:paraId="502BC8E0" w14:textId="77777777" w:rsidTr="00F339B2">
        <w:tblPrEx>
          <w:tblW w:w="5000" w:type="pct"/>
          <w:tblLook w:val="04A0"/>
        </w:tblPrEx>
        <w:tc>
          <w:tcPr>
            <w:tcW w:w="1770" w:type="pct"/>
            <w:vAlign w:val="bottom"/>
          </w:tcPr>
          <w:p w:rsidR="004D78C0" w:rsidRPr="00636F04" w:rsidP="004D78C0" w14:paraId="22C3010A" w14:textId="77777777">
            <w:pPr>
              <w:pStyle w:val="Table"/>
              <w:rPr>
                <w:rFonts w:cs="Times New Roman"/>
                <w:sz w:val="24"/>
                <w:szCs w:val="24"/>
              </w:rPr>
            </w:pPr>
            <w:r w:rsidRPr="00636F04">
              <w:rPr>
                <w:rFonts w:cs="Times New Roman"/>
                <w:sz w:val="24"/>
                <w:szCs w:val="24"/>
              </w:rPr>
              <w:t>Change in total costs from final rule</w:t>
            </w:r>
          </w:p>
        </w:tc>
        <w:tc>
          <w:tcPr>
            <w:tcW w:w="807" w:type="pct"/>
          </w:tcPr>
          <w:p w:rsidR="004D78C0" w:rsidRPr="00636F04" w:rsidP="004D78C0" w14:paraId="2E0BA517" w14:textId="77777777">
            <w:pPr>
              <w:pStyle w:val="Table"/>
              <w:jc w:val="right"/>
              <w:rPr>
                <w:rFonts w:cs="Times New Roman"/>
                <w:sz w:val="24"/>
                <w:szCs w:val="24"/>
              </w:rPr>
            </w:pPr>
            <w:r w:rsidRPr="00636F04">
              <w:rPr>
                <w:rFonts w:cs="Times New Roman"/>
                <w:sz w:val="24"/>
                <w:szCs w:val="24"/>
              </w:rPr>
              <w:t>-$11,318</w:t>
            </w:r>
          </w:p>
        </w:tc>
        <w:tc>
          <w:tcPr>
            <w:tcW w:w="808" w:type="pct"/>
          </w:tcPr>
          <w:p w:rsidR="004D78C0" w:rsidRPr="00636F04" w:rsidP="004D78C0" w14:paraId="0FC92FA3" w14:textId="77777777">
            <w:pPr>
              <w:pStyle w:val="Table"/>
              <w:jc w:val="right"/>
              <w:rPr>
                <w:rFonts w:cs="Times New Roman"/>
                <w:sz w:val="24"/>
                <w:szCs w:val="24"/>
              </w:rPr>
            </w:pPr>
            <w:r w:rsidRPr="00636F04">
              <w:rPr>
                <w:rFonts w:cs="Times New Roman"/>
                <w:sz w:val="24"/>
                <w:szCs w:val="24"/>
              </w:rPr>
              <w:t>-$9,682</w:t>
            </w:r>
          </w:p>
        </w:tc>
        <w:tc>
          <w:tcPr>
            <w:tcW w:w="808" w:type="pct"/>
          </w:tcPr>
          <w:p w:rsidR="004D78C0" w:rsidRPr="00636F04" w:rsidP="004D78C0" w14:paraId="3435303F" w14:textId="77777777">
            <w:pPr>
              <w:pStyle w:val="Table"/>
              <w:jc w:val="right"/>
              <w:rPr>
                <w:rFonts w:cs="Times New Roman"/>
                <w:sz w:val="24"/>
                <w:szCs w:val="24"/>
              </w:rPr>
            </w:pPr>
            <w:r w:rsidRPr="00636F04">
              <w:rPr>
                <w:rFonts w:cs="Times New Roman"/>
                <w:sz w:val="24"/>
                <w:szCs w:val="24"/>
              </w:rPr>
              <w:t>-$8,047</w:t>
            </w:r>
          </w:p>
        </w:tc>
        <w:tc>
          <w:tcPr>
            <w:tcW w:w="807" w:type="pct"/>
          </w:tcPr>
          <w:p w:rsidR="004D78C0" w:rsidRPr="00636F04" w:rsidP="004D78C0" w14:paraId="7788A4EB" w14:textId="77777777">
            <w:pPr>
              <w:pStyle w:val="Table"/>
              <w:jc w:val="right"/>
              <w:rPr>
                <w:rFonts w:cs="Times New Roman"/>
                <w:color w:val="000000"/>
                <w:sz w:val="24"/>
                <w:szCs w:val="24"/>
              </w:rPr>
            </w:pPr>
            <w:r w:rsidRPr="00636F04">
              <w:rPr>
                <w:rFonts w:cs="Times New Roman"/>
                <w:sz w:val="24"/>
                <w:szCs w:val="24"/>
              </w:rPr>
              <w:t>$0</w:t>
            </w:r>
          </w:p>
        </w:tc>
      </w:tr>
    </w:tbl>
    <w:p w:rsidR="00800F45" w:rsidRPr="00636F04" w:rsidP="00800F45" w14:paraId="3AC61CCE" w14:textId="77777777">
      <w:pPr>
        <w:ind w:firstLine="0"/>
        <w:rPr>
          <w:rFonts w:cs="Times New Roman"/>
          <w:lang w:eastAsia="en-US"/>
        </w:rPr>
      </w:pPr>
    </w:p>
    <w:p w:rsidR="00800F45" w:rsidRPr="00636F04" w:rsidP="00CE1226" w14:paraId="5D4BE619" w14:textId="77777777">
      <w:pPr>
        <w:ind w:firstLine="0"/>
        <w:rPr>
          <w:rFonts w:cs="Times New Roman"/>
        </w:rPr>
      </w:pPr>
    </w:p>
    <w:p w:rsidR="00CE5BDC" w:rsidRPr="004C0995" w:rsidP="00E1271F" w14:paraId="43C73010" w14:textId="77777777">
      <w:pPr>
        <w:pStyle w:val="Heading3"/>
        <w:spacing w:before="120" w:after="120" w:line="360" w:lineRule="auto"/>
        <w:rPr>
          <w:rFonts w:cs="Times New Roman"/>
        </w:rPr>
      </w:pPr>
      <w:bookmarkStart w:id="84" w:name="_Toc145057702"/>
      <w:bookmarkStart w:id="85" w:name="_Toc141781662"/>
      <w:r w:rsidRPr="00636F04">
        <w:rPr>
          <w:rFonts w:cs="Times New Roman"/>
        </w:rPr>
        <w:t xml:space="preserve">3. </w:t>
      </w:r>
      <w:r w:rsidRPr="00636F04" w:rsidR="00746240">
        <w:rPr>
          <w:rFonts w:cs="Times New Roman"/>
        </w:rPr>
        <w:t>Su</w:t>
      </w:r>
      <w:r w:rsidRPr="004C0995" w:rsidR="00746240">
        <w:rPr>
          <w:rFonts w:cs="Times New Roman"/>
        </w:rPr>
        <w:t>mmary of Regulatory Alternatives</w:t>
      </w:r>
      <w:bookmarkEnd w:id="84"/>
      <w:bookmarkEnd w:id="85"/>
    </w:p>
    <w:p w:rsidR="00746240" w:rsidRPr="004C0995" w:rsidP="00E1271F" w14:paraId="4B8BADA1" w14:textId="4AA9FBB7">
      <w:pPr>
        <w:spacing w:line="360" w:lineRule="auto"/>
        <w:rPr>
          <w:rFonts w:cs="Times New Roman"/>
        </w:rPr>
      </w:pPr>
      <w:r w:rsidRPr="004C0995">
        <w:rPr>
          <w:rFonts w:cs="Times New Roman"/>
        </w:rPr>
        <w:fldChar w:fldCharType="begin"/>
      </w:r>
      <w:r w:rsidRPr="004C0995">
        <w:rPr>
          <w:rFonts w:cs="Times New Roman"/>
        </w:rPr>
        <w:instrText xml:space="preserve"> REF _Ref524699337 \h </w:instrText>
      </w:r>
      <w:r w:rsidRPr="004C0995" w:rsidR="00C60080">
        <w:rPr>
          <w:rFonts w:cs="Times New Roman"/>
        </w:rPr>
        <w:instrText xml:space="preserve"> \* MERGEFORMAT </w:instrText>
      </w:r>
      <w:r w:rsidRPr="004C0995">
        <w:rPr>
          <w:rFonts w:cs="Times New Roman"/>
        </w:rPr>
        <w:fldChar w:fldCharType="separate"/>
      </w:r>
      <w:r w:rsidRPr="004C0995" w:rsidR="00F57762">
        <w:rPr>
          <w:rFonts w:cs="Times New Roman"/>
        </w:rPr>
        <w:t>Table 14</w:t>
      </w:r>
      <w:r w:rsidRPr="004C0995">
        <w:rPr>
          <w:rFonts w:cs="Times New Roman"/>
        </w:rPr>
        <w:fldChar w:fldCharType="end"/>
      </w:r>
      <w:r w:rsidRPr="004C0995">
        <w:rPr>
          <w:rFonts w:cs="Times New Roman"/>
        </w:rPr>
        <w:t xml:space="preserve"> summarizes the prese</w:t>
      </w:r>
      <w:r w:rsidRPr="004C0995" w:rsidR="00AC4EDB">
        <w:rPr>
          <w:rFonts w:cs="Times New Roman"/>
        </w:rPr>
        <w:t>nt value of</w:t>
      </w:r>
      <w:r w:rsidRPr="004C0995" w:rsidR="00475D0D">
        <w:rPr>
          <w:rFonts w:cs="Times New Roman"/>
        </w:rPr>
        <w:t xml:space="preserve"> costs for</w:t>
      </w:r>
      <w:r w:rsidRPr="004C0995" w:rsidR="00AC4EDB">
        <w:rPr>
          <w:rFonts w:cs="Times New Roman"/>
        </w:rPr>
        <w:t xml:space="preserve"> this final rule and its</w:t>
      </w:r>
      <w:r w:rsidRPr="004C0995">
        <w:rPr>
          <w:rFonts w:cs="Times New Roman"/>
        </w:rPr>
        <w:t xml:space="preserve"> regulatory alternatives at </w:t>
      </w:r>
      <w:r w:rsidRPr="004C0995" w:rsidR="008F7140">
        <w:rPr>
          <w:rFonts w:cs="Times New Roman"/>
        </w:rPr>
        <w:t>7</w:t>
      </w:r>
      <w:r w:rsidRPr="004C0995">
        <w:rPr>
          <w:rFonts w:cs="Times New Roman"/>
        </w:rPr>
        <w:t xml:space="preserve"> percent and </w:t>
      </w:r>
      <w:r w:rsidRPr="004C0995" w:rsidR="002F74D8">
        <w:rPr>
          <w:rFonts w:cs="Times New Roman"/>
        </w:rPr>
        <w:t>3</w:t>
      </w:r>
      <w:r w:rsidRPr="004C0995">
        <w:rPr>
          <w:rFonts w:cs="Times New Roman"/>
        </w:rPr>
        <w:t xml:space="preserve"> percent discount rates.</w:t>
      </w:r>
      <w:r w:rsidRPr="004C0995" w:rsidR="002F3E9E">
        <w:rPr>
          <w:rFonts w:cs="Times New Roman"/>
        </w:rPr>
        <w:t xml:space="preserve"> </w:t>
      </w:r>
      <w:r w:rsidR="00EA22AF">
        <w:rPr>
          <w:rFonts w:cs="Times New Roman"/>
        </w:rPr>
        <w:t xml:space="preserve"> </w:t>
      </w:r>
      <w:r w:rsidRPr="004C0995" w:rsidR="002F3E9E">
        <w:rPr>
          <w:rFonts w:cs="Times New Roman"/>
        </w:rPr>
        <w:t xml:space="preserve">Alternative 1 would cost between approximately </w:t>
      </w:r>
      <w:r w:rsidR="00322C64">
        <w:rPr>
          <w:rFonts w:cs="Times New Roman"/>
        </w:rPr>
        <w:t>12</w:t>
      </w:r>
      <w:r w:rsidRPr="004C0995" w:rsidR="002F3E9E">
        <w:rPr>
          <w:rFonts w:cs="Times New Roman"/>
        </w:rPr>
        <w:t xml:space="preserve"> and </w:t>
      </w:r>
      <w:r w:rsidR="00322C64">
        <w:rPr>
          <w:rFonts w:cs="Times New Roman"/>
        </w:rPr>
        <w:t>16</w:t>
      </w:r>
      <w:r w:rsidRPr="004C0995" w:rsidR="002F3E9E">
        <w:rPr>
          <w:rFonts w:cs="Times New Roman"/>
        </w:rPr>
        <w:t xml:space="preserve"> percent less than the final rule. </w:t>
      </w:r>
      <w:r w:rsidR="00EA22AF">
        <w:rPr>
          <w:rFonts w:cs="Times New Roman"/>
        </w:rPr>
        <w:t xml:space="preserve"> </w:t>
      </w:r>
      <w:r w:rsidRPr="004C0995" w:rsidR="002F3E9E">
        <w:rPr>
          <w:rFonts w:cs="Times New Roman"/>
        </w:rPr>
        <w:t xml:space="preserve">Alternative 2 would cost between approximately </w:t>
      </w:r>
      <w:r w:rsidR="00322C64">
        <w:rPr>
          <w:rFonts w:cs="Times New Roman"/>
        </w:rPr>
        <w:t>30</w:t>
      </w:r>
      <w:r w:rsidRPr="004C0995" w:rsidR="00A84BD2">
        <w:rPr>
          <w:rFonts w:cs="Times New Roman"/>
        </w:rPr>
        <w:t xml:space="preserve"> </w:t>
      </w:r>
      <w:r w:rsidRPr="004C0995" w:rsidR="002F3E9E">
        <w:rPr>
          <w:rFonts w:cs="Times New Roman"/>
        </w:rPr>
        <w:t xml:space="preserve">and </w:t>
      </w:r>
      <w:r w:rsidR="00713FF8">
        <w:rPr>
          <w:rFonts w:cs="Times New Roman"/>
        </w:rPr>
        <w:t>39</w:t>
      </w:r>
      <w:r w:rsidRPr="004C0995" w:rsidR="002F3E9E">
        <w:rPr>
          <w:rFonts w:cs="Times New Roman"/>
        </w:rPr>
        <w:t xml:space="preserve"> percent more than the final rule. </w:t>
      </w:r>
      <w:r w:rsidR="00EA22AF">
        <w:rPr>
          <w:rFonts w:cs="Times New Roman"/>
        </w:rPr>
        <w:t xml:space="preserve"> </w:t>
      </w:r>
      <w:r w:rsidRPr="004C0995" w:rsidR="002F3E9E">
        <w:rPr>
          <w:rFonts w:cs="Times New Roman"/>
        </w:rPr>
        <w:t xml:space="preserve">Alternative 3 would cost between approximately </w:t>
      </w:r>
      <w:r w:rsidR="00713FF8">
        <w:rPr>
          <w:rFonts w:cs="Times New Roman"/>
        </w:rPr>
        <w:t>2</w:t>
      </w:r>
      <w:r w:rsidRPr="004C0995" w:rsidR="002F3E9E">
        <w:rPr>
          <w:rFonts w:cs="Times New Roman"/>
        </w:rPr>
        <w:t xml:space="preserve"> and </w:t>
      </w:r>
      <w:r w:rsidR="00713FF8">
        <w:rPr>
          <w:rFonts w:cs="Times New Roman"/>
        </w:rPr>
        <w:t>10</w:t>
      </w:r>
      <w:r w:rsidRPr="004C0995" w:rsidR="002F3E9E">
        <w:rPr>
          <w:rFonts w:cs="Times New Roman"/>
        </w:rPr>
        <w:t xml:space="preserve"> percent less than the final rule.</w:t>
      </w:r>
    </w:p>
    <w:p w:rsidR="0039151A" w:rsidRPr="004C0995" w:rsidP="00E1271F" w14:paraId="4890CED5" w14:textId="77777777">
      <w:pPr>
        <w:spacing w:line="360" w:lineRule="auto"/>
        <w:rPr>
          <w:rFonts w:cs="Times New Roman"/>
        </w:rPr>
      </w:pPr>
    </w:p>
    <w:p w:rsidR="00560B7A" w:rsidRPr="004C0995" w:rsidP="00F97735" w14:paraId="765B96F2" w14:textId="01B62B18">
      <w:pPr>
        <w:pStyle w:val="TableTitle"/>
        <w:rPr>
          <w:rFonts w:ascii="Times New Roman" w:hAnsi="Times New Roman" w:cs="Times New Roman"/>
          <w:sz w:val="24"/>
          <w:szCs w:val="24"/>
        </w:rPr>
      </w:pPr>
      <w:bookmarkStart w:id="86" w:name="_Ref524699337"/>
      <w:r w:rsidRPr="004C0995">
        <w:rPr>
          <w:rFonts w:ascii="Times New Roman" w:hAnsi="Times New Roman" w:cs="Times New Roman"/>
          <w:sz w:val="24"/>
          <w:szCs w:val="24"/>
        </w:rPr>
        <w:t xml:space="preserve">Table </w:t>
      </w:r>
      <w:r w:rsidRPr="004C0995" w:rsidR="0017483B">
        <w:rPr>
          <w:rFonts w:ascii="Times New Roman" w:hAnsi="Times New Roman" w:cs="Times New Roman"/>
          <w:sz w:val="24"/>
          <w:szCs w:val="24"/>
        </w:rPr>
        <w:fldChar w:fldCharType="begin"/>
      </w:r>
      <w:r w:rsidRPr="004C0995" w:rsidR="0017483B">
        <w:rPr>
          <w:rFonts w:ascii="Times New Roman" w:hAnsi="Times New Roman" w:cs="Times New Roman"/>
          <w:sz w:val="24"/>
          <w:szCs w:val="24"/>
        </w:rPr>
        <w:instrText xml:space="preserve"> SEQ Table \* ARABIC </w:instrText>
      </w:r>
      <w:r w:rsidRPr="004C0995"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14</w:t>
      </w:r>
      <w:r w:rsidRPr="004C0995" w:rsidR="0017483B">
        <w:rPr>
          <w:rFonts w:ascii="Times New Roman" w:hAnsi="Times New Roman" w:cs="Times New Roman"/>
          <w:sz w:val="24"/>
          <w:szCs w:val="24"/>
        </w:rPr>
        <w:fldChar w:fldCharType="end"/>
      </w:r>
      <w:bookmarkEnd w:id="86"/>
      <w:r w:rsidRPr="004C0995">
        <w:rPr>
          <w:rFonts w:ascii="Times New Roman" w:hAnsi="Times New Roman" w:cs="Times New Roman"/>
          <w:sz w:val="24"/>
          <w:szCs w:val="24"/>
        </w:rPr>
        <w:t>:  Summary of Cost of Regulatory Alternatives (Present Values, $ million)</w:t>
      </w:r>
    </w:p>
    <w:tbl>
      <w:tblPr>
        <w:tblStyle w:val="TableGrid"/>
        <w:tblW w:w="5000" w:type="pct"/>
        <w:tblLook w:val="04A0"/>
      </w:tblPr>
      <w:tblGrid>
        <w:gridCol w:w="3511"/>
        <w:gridCol w:w="974"/>
        <w:gridCol w:w="973"/>
        <w:gridCol w:w="973"/>
        <w:gridCol w:w="973"/>
        <w:gridCol w:w="973"/>
        <w:gridCol w:w="973"/>
      </w:tblGrid>
      <w:tr w14:paraId="54080546" w14:textId="77777777" w:rsidTr="009B2416">
        <w:tblPrEx>
          <w:tblW w:w="5000" w:type="pct"/>
          <w:tblLook w:val="04A0"/>
        </w:tblPrEx>
        <w:trPr>
          <w:trHeight w:val="300"/>
        </w:trPr>
        <w:tc>
          <w:tcPr>
            <w:tcW w:w="1897" w:type="pct"/>
            <w:vMerge w:val="restart"/>
            <w:noWrap/>
            <w:hideMark/>
          </w:tcPr>
          <w:p w:rsidR="005A49DB" w:rsidRPr="00D62B3E" w:rsidP="009B2416" w14:paraId="32BAAC63" w14:textId="77777777">
            <w:pPr>
              <w:pStyle w:val="TableTitle"/>
              <w:ind w:right="-63"/>
              <w:rPr>
                <w:rFonts w:ascii="Times New Roman" w:hAnsi="Times New Roman" w:cs="Times New Roman"/>
                <w:b w:val="0"/>
                <w:sz w:val="24"/>
                <w:szCs w:val="24"/>
              </w:rPr>
            </w:pPr>
          </w:p>
        </w:tc>
        <w:tc>
          <w:tcPr>
            <w:tcW w:w="1555" w:type="pct"/>
            <w:gridSpan w:val="3"/>
            <w:noWrap/>
            <w:hideMark/>
          </w:tcPr>
          <w:p w:rsidR="005A49DB" w:rsidRPr="00D62B3E" w:rsidP="00F339B2" w14:paraId="3E743026" w14:textId="77777777">
            <w:pPr>
              <w:pStyle w:val="TableTitle"/>
              <w:jc w:val="center"/>
              <w:rPr>
                <w:rFonts w:ascii="Times New Roman" w:hAnsi="Times New Roman" w:cs="Times New Roman"/>
                <w:b w:val="0"/>
                <w:sz w:val="24"/>
                <w:szCs w:val="24"/>
              </w:rPr>
            </w:pPr>
            <w:r w:rsidRPr="00D62B3E">
              <w:rPr>
                <w:rFonts w:ascii="Times New Roman" w:hAnsi="Times New Roman" w:cs="Times New Roman"/>
                <w:b w:val="0"/>
                <w:sz w:val="24"/>
                <w:szCs w:val="24"/>
              </w:rPr>
              <w:t>7%</w:t>
            </w:r>
          </w:p>
        </w:tc>
        <w:tc>
          <w:tcPr>
            <w:tcW w:w="1548" w:type="pct"/>
            <w:gridSpan w:val="3"/>
            <w:noWrap/>
            <w:hideMark/>
          </w:tcPr>
          <w:p w:rsidR="005A49DB" w:rsidRPr="00D62B3E" w:rsidP="00F339B2" w14:paraId="0A680803" w14:textId="77777777">
            <w:pPr>
              <w:pStyle w:val="TableTitle"/>
              <w:jc w:val="center"/>
              <w:rPr>
                <w:rFonts w:ascii="Times New Roman" w:hAnsi="Times New Roman" w:cs="Times New Roman"/>
                <w:b w:val="0"/>
                <w:sz w:val="24"/>
                <w:szCs w:val="24"/>
              </w:rPr>
            </w:pPr>
            <w:r w:rsidRPr="00D62B3E">
              <w:rPr>
                <w:rFonts w:ascii="Times New Roman" w:hAnsi="Times New Roman" w:cs="Times New Roman"/>
                <w:b w:val="0"/>
                <w:sz w:val="24"/>
                <w:szCs w:val="24"/>
              </w:rPr>
              <w:t>3%</w:t>
            </w:r>
          </w:p>
        </w:tc>
      </w:tr>
      <w:tr w14:paraId="5762B0ED" w14:textId="77777777" w:rsidTr="009B2416">
        <w:tblPrEx>
          <w:tblW w:w="5000" w:type="pct"/>
          <w:tblLook w:val="04A0"/>
        </w:tblPrEx>
        <w:trPr>
          <w:trHeight w:val="300"/>
        </w:trPr>
        <w:tc>
          <w:tcPr>
            <w:tcW w:w="1897" w:type="pct"/>
            <w:vMerge/>
            <w:noWrap/>
            <w:hideMark/>
          </w:tcPr>
          <w:p w:rsidR="005A49DB" w:rsidRPr="00D62B3E" w:rsidP="009B2416" w14:paraId="52BF3262" w14:textId="77777777">
            <w:pPr>
              <w:pStyle w:val="TableTitle"/>
              <w:ind w:right="-63"/>
              <w:rPr>
                <w:rFonts w:ascii="Times New Roman" w:hAnsi="Times New Roman" w:cs="Times New Roman"/>
                <w:b w:val="0"/>
                <w:sz w:val="24"/>
                <w:szCs w:val="24"/>
              </w:rPr>
            </w:pPr>
          </w:p>
        </w:tc>
        <w:tc>
          <w:tcPr>
            <w:tcW w:w="523" w:type="pct"/>
            <w:noWrap/>
            <w:hideMark/>
          </w:tcPr>
          <w:p w:rsidR="005A49DB" w:rsidRPr="00D62B3E" w:rsidP="00F339B2" w14:paraId="0BFCBF48" w14:textId="77777777">
            <w:pPr>
              <w:pStyle w:val="TableTitle"/>
              <w:jc w:val="center"/>
              <w:rPr>
                <w:rFonts w:ascii="Times New Roman" w:hAnsi="Times New Roman" w:cs="Times New Roman"/>
                <w:b w:val="0"/>
                <w:sz w:val="24"/>
                <w:szCs w:val="24"/>
              </w:rPr>
            </w:pPr>
            <w:r w:rsidRPr="00D62B3E">
              <w:rPr>
                <w:rFonts w:ascii="Times New Roman" w:hAnsi="Times New Roman" w:cs="Times New Roman"/>
                <w:b w:val="0"/>
                <w:sz w:val="24"/>
                <w:szCs w:val="24"/>
              </w:rPr>
              <w:t>Low</w:t>
            </w:r>
          </w:p>
        </w:tc>
        <w:tc>
          <w:tcPr>
            <w:tcW w:w="516" w:type="pct"/>
            <w:noWrap/>
            <w:hideMark/>
          </w:tcPr>
          <w:p w:rsidR="005A49DB" w:rsidRPr="00D62B3E" w:rsidP="009B2416" w14:paraId="7A42F349" w14:textId="77777777">
            <w:pPr>
              <w:pStyle w:val="TableTitle"/>
              <w:ind w:right="-112"/>
              <w:jc w:val="center"/>
              <w:rPr>
                <w:rFonts w:ascii="Times New Roman" w:hAnsi="Times New Roman" w:cs="Times New Roman"/>
                <w:b w:val="0"/>
                <w:sz w:val="24"/>
                <w:szCs w:val="24"/>
              </w:rPr>
            </w:pPr>
            <w:r w:rsidRPr="00D62B3E">
              <w:rPr>
                <w:rFonts w:ascii="Times New Roman" w:hAnsi="Times New Roman" w:cs="Times New Roman"/>
                <w:b w:val="0"/>
                <w:sz w:val="24"/>
                <w:szCs w:val="24"/>
              </w:rPr>
              <w:t>Med</w:t>
            </w:r>
          </w:p>
        </w:tc>
        <w:tc>
          <w:tcPr>
            <w:tcW w:w="516" w:type="pct"/>
            <w:noWrap/>
            <w:hideMark/>
          </w:tcPr>
          <w:p w:rsidR="005A49DB" w:rsidRPr="00D62B3E" w:rsidP="009B2416" w14:paraId="757C3851" w14:textId="77777777">
            <w:pPr>
              <w:pStyle w:val="TableTitle"/>
              <w:ind w:right="-131"/>
              <w:jc w:val="center"/>
              <w:rPr>
                <w:rFonts w:ascii="Times New Roman" w:hAnsi="Times New Roman" w:cs="Times New Roman"/>
                <w:b w:val="0"/>
                <w:sz w:val="24"/>
                <w:szCs w:val="24"/>
              </w:rPr>
            </w:pPr>
            <w:r w:rsidRPr="00D62B3E">
              <w:rPr>
                <w:rFonts w:ascii="Times New Roman" w:hAnsi="Times New Roman" w:cs="Times New Roman"/>
                <w:b w:val="0"/>
                <w:sz w:val="24"/>
                <w:szCs w:val="24"/>
              </w:rPr>
              <w:t>High</w:t>
            </w:r>
          </w:p>
        </w:tc>
        <w:tc>
          <w:tcPr>
            <w:tcW w:w="516" w:type="pct"/>
            <w:noWrap/>
            <w:hideMark/>
          </w:tcPr>
          <w:p w:rsidR="005A49DB" w:rsidRPr="00D62B3E" w:rsidP="00F339B2" w14:paraId="398984EB" w14:textId="77777777">
            <w:pPr>
              <w:pStyle w:val="TableTitle"/>
              <w:jc w:val="center"/>
              <w:rPr>
                <w:rFonts w:ascii="Times New Roman" w:hAnsi="Times New Roman" w:cs="Times New Roman"/>
                <w:b w:val="0"/>
                <w:sz w:val="24"/>
                <w:szCs w:val="24"/>
              </w:rPr>
            </w:pPr>
            <w:r w:rsidRPr="00D62B3E">
              <w:rPr>
                <w:rFonts w:ascii="Times New Roman" w:hAnsi="Times New Roman" w:cs="Times New Roman"/>
                <w:b w:val="0"/>
                <w:sz w:val="24"/>
                <w:szCs w:val="24"/>
              </w:rPr>
              <w:t>Low</w:t>
            </w:r>
          </w:p>
        </w:tc>
        <w:tc>
          <w:tcPr>
            <w:tcW w:w="516" w:type="pct"/>
            <w:noWrap/>
            <w:hideMark/>
          </w:tcPr>
          <w:p w:rsidR="005A49DB" w:rsidRPr="00D62B3E" w:rsidP="00F339B2" w14:paraId="6BBD1132" w14:textId="77777777">
            <w:pPr>
              <w:pStyle w:val="TableTitle"/>
              <w:jc w:val="center"/>
              <w:rPr>
                <w:rFonts w:ascii="Times New Roman" w:hAnsi="Times New Roman" w:cs="Times New Roman"/>
                <w:b w:val="0"/>
                <w:sz w:val="24"/>
                <w:szCs w:val="24"/>
              </w:rPr>
            </w:pPr>
            <w:r w:rsidRPr="00D62B3E">
              <w:rPr>
                <w:rFonts w:ascii="Times New Roman" w:hAnsi="Times New Roman" w:cs="Times New Roman"/>
                <w:b w:val="0"/>
                <w:sz w:val="24"/>
                <w:szCs w:val="24"/>
              </w:rPr>
              <w:t>Med</w:t>
            </w:r>
          </w:p>
        </w:tc>
        <w:tc>
          <w:tcPr>
            <w:tcW w:w="516" w:type="pct"/>
            <w:noWrap/>
            <w:hideMark/>
          </w:tcPr>
          <w:p w:rsidR="005A49DB" w:rsidRPr="00D62B3E" w:rsidP="00F339B2" w14:paraId="4F49A599" w14:textId="77777777">
            <w:pPr>
              <w:pStyle w:val="TableTitle"/>
              <w:jc w:val="center"/>
              <w:rPr>
                <w:rFonts w:ascii="Times New Roman" w:hAnsi="Times New Roman" w:cs="Times New Roman"/>
                <w:b w:val="0"/>
                <w:sz w:val="24"/>
                <w:szCs w:val="24"/>
              </w:rPr>
            </w:pPr>
            <w:r w:rsidRPr="00D62B3E">
              <w:rPr>
                <w:rFonts w:ascii="Times New Roman" w:hAnsi="Times New Roman" w:cs="Times New Roman"/>
                <w:b w:val="0"/>
                <w:sz w:val="24"/>
                <w:szCs w:val="24"/>
              </w:rPr>
              <w:t>High</w:t>
            </w:r>
          </w:p>
        </w:tc>
      </w:tr>
      <w:tr w14:paraId="153FB739" w14:textId="77777777" w:rsidTr="009B2416">
        <w:tblPrEx>
          <w:tblW w:w="5000" w:type="pct"/>
          <w:tblLook w:val="04A0"/>
        </w:tblPrEx>
        <w:trPr>
          <w:trHeight w:val="300"/>
        </w:trPr>
        <w:tc>
          <w:tcPr>
            <w:tcW w:w="1897" w:type="pct"/>
            <w:noWrap/>
            <w:hideMark/>
          </w:tcPr>
          <w:p w:rsidR="00A33A1F" w:rsidRPr="00D62B3E" w:rsidP="009B2416" w14:paraId="002A65D8" w14:textId="77777777">
            <w:pPr>
              <w:pStyle w:val="TableTitle"/>
              <w:ind w:right="-63"/>
              <w:rPr>
                <w:rFonts w:ascii="Times New Roman" w:hAnsi="Times New Roman" w:cs="Times New Roman"/>
                <w:b w:val="0"/>
                <w:sz w:val="24"/>
                <w:szCs w:val="24"/>
              </w:rPr>
            </w:pPr>
            <w:r w:rsidRPr="00D62B3E">
              <w:rPr>
                <w:rFonts w:ascii="Times New Roman" w:hAnsi="Times New Roman" w:cs="Times New Roman"/>
                <w:b w:val="0"/>
                <w:sz w:val="24"/>
                <w:szCs w:val="24"/>
              </w:rPr>
              <w:t xml:space="preserve">Alternative 1 – </w:t>
            </w:r>
          </w:p>
          <w:p w:rsidR="00A33A1F" w:rsidRPr="00D62B3E" w:rsidP="009B2416" w14:paraId="7591B89A" w14:textId="77777777">
            <w:pPr>
              <w:pStyle w:val="TableTitle"/>
              <w:ind w:right="-63"/>
              <w:rPr>
                <w:rFonts w:ascii="Times New Roman" w:hAnsi="Times New Roman" w:cs="Times New Roman"/>
                <w:b w:val="0"/>
                <w:sz w:val="24"/>
                <w:szCs w:val="24"/>
              </w:rPr>
            </w:pPr>
            <w:r w:rsidRPr="00D62B3E">
              <w:rPr>
                <w:rFonts w:ascii="Times New Roman" w:hAnsi="Times New Roman" w:cs="Times New Roman"/>
                <w:b w:val="0"/>
                <w:sz w:val="24"/>
                <w:szCs w:val="24"/>
              </w:rPr>
              <w:t>Exclude dual modality requirement</w:t>
            </w:r>
          </w:p>
        </w:tc>
        <w:tc>
          <w:tcPr>
            <w:tcW w:w="523" w:type="pct"/>
            <w:noWrap/>
            <w:hideMark/>
          </w:tcPr>
          <w:p w:rsidR="00A33A1F" w:rsidRPr="00D62B3E" w:rsidP="00A33A1F" w14:paraId="7263E16E" w14:textId="762A741E">
            <w:pPr>
              <w:pStyle w:val="TableTitle"/>
              <w:jc w:val="right"/>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DB397E">
              <w:rPr>
                <w:rFonts w:ascii="Times New Roman" w:hAnsi="Times New Roman" w:cs="Times New Roman"/>
                <w:b w:val="0"/>
                <w:sz w:val="24"/>
                <w:szCs w:val="24"/>
              </w:rPr>
              <w:t>87.76</w:t>
            </w:r>
          </w:p>
        </w:tc>
        <w:tc>
          <w:tcPr>
            <w:tcW w:w="516" w:type="pct"/>
            <w:noWrap/>
            <w:hideMark/>
          </w:tcPr>
          <w:p w:rsidR="00A33A1F" w:rsidRPr="00D62B3E" w:rsidP="0004100C" w14:paraId="7CCC405A" w14:textId="55B59E87">
            <w:pPr>
              <w:pStyle w:val="TableTitle"/>
              <w:ind w:right="-112"/>
              <w:jc w:val="center"/>
              <w:rPr>
                <w:rFonts w:ascii="Times New Roman" w:hAnsi="Times New Roman" w:cs="Times New Roman"/>
                <w:b w:val="0"/>
                <w:sz w:val="24"/>
                <w:szCs w:val="24"/>
              </w:rPr>
            </w:pPr>
            <w:r w:rsidRPr="00D62B3E">
              <w:rPr>
                <w:rFonts w:ascii="Times New Roman" w:hAnsi="Times New Roman" w:cs="Times New Roman"/>
                <w:b w:val="0"/>
                <w:sz w:val="24"/>
                <w:szCs w:val="24"/>
              </w:rPr>
              <w:t>$1</w:t>
            </w:r>
            <w:r w:rsidRPr="00D62B3E" w:rsidR="00DB397E">
              <w:rPr>
                <w:rFonts w:ascii="Times New Roman" w:hAnsi="Times New Roman" w:cs="Times New Roman"/>
                <w:b w:val="0"/>
                <w:sz w:val="24"/>
                <w:szCs w:val="24"/>
              </w:rPr>
              <w:t>90.49</w:t>
            </w:r>
          </w:p>
        </w:tc>
        <w:tc>
          <w:tcPr>
            <w:tcW w:w="516" w:type="pct"/>
            <w:noWrap/>
            <w:hideMark/>
          </w:tcPr>
          <w:p w:rsidR="00A33A1F" w:rsidRPr="00D62B3E" w:rsidP="0004100C" w14:paraId="42CDC597" w14:textId="338F9628">
            <w:pPr>
              <w:pStyle w:val="TableTitle"/>
              <w:ind w:right="-131"/>
              <w:jc w:val="center"/>
              <w:rPr>
                <w:rFonts w:ascii="Times New Roman" w:hAnsi="Times New Roman" w:cs="Times New Roman"/>
                <w:b w:val="0"/>
                <w:sz w:val="24"/>
                <w:szCs w:val="24"/>
              </w:rPr>
            </w:pPr>
            <w:r w:rsidRPr="00D62B3E">
              <w:rPr>
                <w:rFonts w:ascii="Times New Roman" w:hAnsi="Times New Roman" w:cs="Times New Roman"/>
                <w:b w:val="0"/>
                <w:sz w:val="24"/>
                <w:szCs w:val="24"/>
              </w:rPr>
              <w:t>$2</w:t>
            </w:r>
            <w:r w:rsidRPr="00D62B3E" w:rsidR="00DB397E">
              <w:rPr>
                <w:rFonts w:ascii="Times New Roman" w:hAnsi="Times New Roman" w:cs="Times New Roman"/>
                <w:b w:val="0"/>
                <w:sz w:val="24"/>
                <w:szCs w:val="24"/>
              </w:rPr>
              <w:t>93.21</w:t>
            </w:r>
          </w:p>
        </w:tc>
        <w:tc>
          <w:tcPr>
            <w:tcW w:w="516" w:type="pct"/>
            <w:noWrap/>
            <w:hideMark/>
          </w:tcPr>
          <w:p w:rsidR="00A33A1F" w:rsidRPr="00D62B3E" w:rsidP="0004100C" w14:paraId="6B22064C" w14:textId="268052B3">
            <w:pPr>
              <w:pStyle w:val="TableTitle"/>
              <w:ind w:right="-60"/>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DB397E">
              <w:rPr>
                <w:rFonts w:ascii="Times New Roman" w:hAnsi="Times New Roman" w:cs="Times New Roman"/>
                <w:b w:val="0"/>
                <w:sz w:val="24"/>
                <w:szCs w:val="24"/>
              </w:rPr>
              <w:t>106.08</w:t>
            </w:r>
          </w:p>
        </w:tc>
        <w:tc>
          <w:tcPr>
            <w:tcW w:w="516" w:type="pct"/>
            <w:noWrap/>
            <w:hideMark/>
          </w:tcPr>
          <w:p w:rsidR="00A33A1F" w:rsidRPr="00D62B3E" w:rsidP="0004100C" w14:paraId="135886A7" w14:textId="23F17286">
            <w:pPr>
              <w:pStyle w:val="TableTitle"/>
              <w:ind w:right="-90"/>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E93907">
              <w:rPr>
                <w:rFonts w:ascii="Times New Roman" w:hAnsi="Times New Roman" w:cs="Times New Roman"/>
                <w:b w:val="0"/>
                <w:sz w:val="24"/>
                <w:szCs w:val="24"/>
              </w:rPr>
              <w:t>229.46</w:t>
            </w:r>
          </w:p>
        </w:tc>
        <w:tc>
          <w:tcPr>
            <w:tcW w:w="516" w:type="pct"/>
            <w:noWrap/>
            <w:hideMark/>
          </w:tcPr>
          <w:p w:rsidR="00A33A1F" w:rsidRPr="00D62B3E" w:rsidP="0004100C" w14:paraId="46325DA7" w14:textId="00C33BD3">
            <w:pPr>
              <w:pStyle w:val="TableTitle"/>
              <w:ind w:right="-108"/>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E93907">
              <w:rPr>
                <w:rFonts w:ascii="Times New Roman" w:hAnsi="Times New Roman" w:cs="Times New Roman"/>
                <w:b w:val="0"/>
                <w:sz w:val="24"/>
                <w:szCs w:val="24"/>
              </w:rPr>
              <w:t>352.83</w:t>
            </w:r>
          </w:p>
        </w:tc>
      </w:tr>
      <w:tr w14:paraId="5C5AC46E" w14:textId="77777777" w:rsidTr="009B2416">
        <w:tblPrEx>
          <w:tblW w:w="5000" w:type="pct"/>
          <w:tblLook w:val="04A0"/>
        </w:tblPrEx>
        <w:trPr>
          <w:trHeight w:val="300"/>
        </w:trPr>
        <w:tc>
          <w:tcPr>
            <w:tcW w:w="1897" w:type="pct"/>
            <w:noWrap/>
            <w:hideMark/>
          </w:tcPr>
          <w:p w:rsidR="00A33A1F" w:rsidRPr="00D62B3E" w:rsidP="009B2416" w14:paraId="4864BA3B" w14:textId="77777777">
            <w:pPr>
              <w:pStyle w:val="TableTitle"/>
              <w:ind w:right="-63"/>
              <w:rPr>
                <w:rFonts w:ascii="Times New Roman" w:hAnsi="Times New Roman" w:cs="Times New Roman"/>
                <w:b w:val="0"/>
                <w:sz w:val="24"/>
                <w:szCs w:val="24"/>
              </w:rPr>
            </w:pPr>
            <w:r w:rsidRPr="00D62B3E">
              <w:rPr>
                <w:rFonts w:ascii="Times New Roman" w:hAnsi="Times New Roman" w:cs="Times New Roman"/>
                <w:b w:val="0"/>
                <w:sz w:val="24"/>
                <w:szCs w:val="24"/>
              </w:rPr>
              <w:t xml:space="preserve">Alternative 2 – </w:t>
            </w:r>
          </w:p>
          <w:p w:rsidR="00A33A1F" w:rsidRPr="00D62B3E" w:rsidP="009B2416" w14:paraId="5B494FEF" w14:textId="77777777">
            <w:pPr>
              <w:pStyle w:val="TableTitle"/>
              <w:ind w:right="-63"/>
              <w:rPr>
                <w:rFonts w:ascii="Times New Roman" w:hAnsi="Times New Roman" w:cs="Times New Roman"/>
                <w:b w:val="0"/>
                <w:sz w:val="24"/>
                <w:szCs w:val="24"/>
              </w:rPr>
            </w:pPr>
            <w:r w:rsidRPr="00D62B3E">
              <w:rPr>
                <w:rFonts w:ascii="Times New Roman" w:hAnsi="Times New Roman" w:cs="Times New Roman"/>
                <w:b w:val="0"/>
                <w:sz w:val="24"/>
                <w:szCs w:val="24"/>
              </w:rPr>
              <w:t>90-day effective date</w:t>
            </w:r>
          </w:p>
        </w:tc>
        <w:tc>
          <w:tcPr>
            <w:tcW w:w="523" w:type="pct"/>
            <w:noWrap/>
            <w:hideMark/>
          </w:tcPr>
          <w:p w:rsidR="00A33A1F" w:rsidRPr="00D62B3E" w:rsidP="009B2416" w14:paraId="268C703F" w14:textId="5CDAC985">
            <w:pPr>
              <w:pStyle w:val="TableTitle"/>
              <w:ind w:right="-82"/>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E93907">
              <w:rPr>
                <w:rFonts w:ascii="Times New Roman" w:hAnsi="Times New Roman" w:cs="Times New Roman"/>
                <w:b w:val="0"/>
                <w:sz w:val="24"/>
                <w:szCs w:val="24"/>
              </w:rPr>
              <w:t>145.91</w:t>
            </w:r>
          </w:p>
        </w:tc>
        <w:tc>
          <w:tcPr>
            <w:tcW w:w="516" w:type="pct"/>
            <w:noWrap/>
            <w:hideMark/>
          </w:tcPr>
          <w:p w:rsidR="00A33A1F" w:rsidRPr="00D62B3E" w:rsidP="0004100C" w14:paraId="74BAF45B" w14:textId="5071D22D">
            <w:pPr>
              <w:pStyle w:val="TableTitle"/>
              <w:ind w:right="-112"/>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2D111C">
              <w:rPr>
                <w:rFonts w:ascii="Times New Roman" w:hAnsi="Times New Roman" w:cs="Times New Roman"/>
                <w:b w:val="0"/>
                <w:sz w:val="24"/>
                <w:szCs w:val="24"/>
              </w:rPr>
              <w:t>289.62</w:t>
            </w:r>
          </w:p>
        </w:tc>
        <w:tc>
          <w:tcPr>
            <w:tcW w:w="516" w:type="pct"/>
            <w:noWrap/>
            <w:hideMark/>
          </w:tcPr>
          <w:p w:rsidR="00A33A1F" w:rsidRPr="00D62B3E" w:rsidP="0004100C" w14:paraId="433D2E3C" w14:textId="3998EC01">
            <w:pPr>
              <w:pStyle w:val="TableTitle"/>
              <w:ind w:right="-131"/>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2D111C">
              <w:rPr>
                <w:rFonts w:ascii="Times New Roman" w:hAnsi="Times New Roman" w:cs="Times New Roman"/>
                <w:b w:val="0"/>
                <w:sz w:val="24"/>
                <w:szCs w:val="24"/>
              </w:rPr>
              <w:t>433.33</w:t>
            </w:r>
          </w:p>
        </w:tc>
        <w:tc>
          <w:tcPr>
            <w:tcW w:w="516" w:type="pct"/>
            <w:noWrap/>
            <w:hideMark/>
          </w:tcPr>
          <w:p w:rsidR="00A33A1F" w:rsidRPr="00D62B3E" w:rsidP="0004100C" w14:paraId="1D239249" w14:textId="3AA2AC2B">
            <w:pPr>
              <w:pStyle w:val="TableTitle"/>
              <w:ind w:right="-60"/>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2D111C">
              <w:rPr>
                <w:rFonts w:ascii="Times New Roman" w:hAnsi="Times New Roman" w:cs="Times New Roman"/>
                <w:b w:val="0"/>
                <w:sz w:val="24"/>
                <w:szCs w:val="24"/>
              </w:rPr>
              <w:t>1</w:t>
            </w:r>
            <w:r w:rsidRPr="00D62B3E">
              <w:rPr>
                <w:rFonts w:ascii="Times New Roman" w:hAnsi="Times New Roman" w:cs="Times New Roman"/>
                <w:b w:val="0"/>
                <w:sz w:val="24"/>
                <w:szCs w:val="24"/>
              </w:rPr>
              <w:t>66.</w:t>
            </w:r>
            <w:r w:rsidRPr="00D62B3E" w:rsidR="002D111C">
              <w:rPr>
                <w:rFonts w:ascii="Times New Roman" w:hAnsi="Times New Roman" w:cs="Times New Roman"/>
                <w:b w:val="0"/>
                <w:sz w:val="24"/>
                <w:szCs w:val="24"/>
              </w:rPr>
              <w:t>48</w:t>
            </w:r>
          </w:p>
        </w:tc>
        <w:tc>
          <w:tcPr>
            <w:tcW w:w="516" w:type="pct"/>
            <w:noWrap/>
            <w:hideMark/>
          </w:tcPr>
          <w:p w:rsidR="00A33A1F" w:rsidRPr="00D62B3E" w:rsidP="0004100C" w14:paraId="78AFAFDE" w14:textId="0DB3C43E">
            <w:pPr>
              <w:pStyle w:val="TableTitle"/>
              <w:ind w:right="-90"/>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13FC9">
              <w:rPr>
                <w:rFonts w:ascii="Times New Roman" w:hAnsi="Times New Roman" w:cs="Times New Roman"/>
                <w:b w:val="0"/>
                <w:sz w:val="24"/>
                <w:szCs w:val="24"/>
              </w:rPr>
              <w:t>332.44</w:t>
            </w:r>
          </w:p>
        </w:tc>
        <w:tc>
          <w:tcPr>
            <w:tcW w:w="516" w:type="pct"/>
            <w:noWrap/>
            <w:hideMark/>
          </w:tcPr>
          <w:p w:rsidR="00A33A1F" w:rsidRPr="00D62B3E" w:rsidP="0004100C" w14:paraId="06FABE14" w14:textId="447C311A">
            <w:pPr>
              <w:pStyle w:val="TableTitle"/>
              <w:ind w:right="-108"/>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13FC9">
              <w:rPr>
                <w:rFonts w:ascii="Times New Roman" w:hAnsi="Times New Roman" w:cs="Times New Roman"/>
                <w:b w:val="0"/>
                <w:sz w:val="24"/>
                <w:szCs w:val="24"/>
              </w:rPr>
              <w:t>498.39</w:t>
            </w:r>
          </w:p>
        </w:tc>
      </w:tr>
      <w:tr w14:paraId="1628B833" w14:textId="77777777" w:rsidTr="009B2416">
        <w:tblPrEx>
          <w:tblW w:w="5000" w:type="pct"/>
          <w:tblLook w:val="04A0"/>
        </w:tblPrEx>
        <w:trPr>
          <w:trHeight w:val="300"/>
        </w:trPr>
        <w:tc>
          <w:tcPr>
            <w:tcW w:w="1897" w:type="pct"/>
            <w:noWrap/>
            <w:hideMark/>
          </w:tcPr>
          <w:p w:rsidR="00A33A1F" w:rsidRPr="00D62B3E" w:rsidP="009B2416" w14:paraId="212E8E86" w14:textId="77777777">
            <w:pPr>
              <w:pStyle w:val="TableTitle"/>
              <w:ind w:right="-63"/>
              <w:rPr>
                <w:rFonts w:ascii="Times New Roman" w:hAnsi="Times New Roman" w:cs="Times New Roman"/>
                <w:b w:val="0"/>
                <w:sz w:val="24"/>
                <w:szCs w:val="24"/>
              </w:rPr>
            </w:pPr>
            <w:r w:rsidRPr="00D62B3E">
              <w:rPr>
                <w:rFonts w:ascii="Times New Roman" w:hAnsi="Times New Roman" w:cs="Times New Roman"/>
                <w:b w:val="0"/>
                <w:sz w:val="24"/>
                <w:szCs w:val="24"/>
              </w:rPr>
              <w:t xml:space="preserve">Alternative 3 – </w:t>
            </w:r>
          </w:p>
          <w:p w:rsidR="00A33A1F" w:rsidRPr="00D62B3E" w:rsidP="009B2416" w14:paraId="121E6700" w14:textId="77777777">
            <w:pPr>
              <w:pStyle w:val="TableTitle"/>
              <w:ind w:right="-63"/>
              <w:rPr>
                <w:rFonts w:ascii="Times New Roman" w:hAnsi="Times New Roman" w:cs="Times New Roman"/>
                <w:b w:val="0"/>
                <w:sz w:val="24"/>
                <w:szCs w:val="24"/>
              </w:rPr>
            </w:pPr>
            <w:r w:rsidRPr="00D62B3E">
              <w:rPr>
                <w:rFonts w:ascii="Times New Roman" w:hAnsi="Times New Roman" w:cs="Times New Roman"/>
                <w:b w:val="0"/>
                <w:sz w:val="24"/>
                <w:szCs w:val="24"/>
              </w:rPr>
              <w:t xml:space="preserve">90-day effective date </w:t>
            </w:r>
          </w:p>
          <w:p w:rsidR="00A33A1F" w:rsidRPr="00D62B3E" w:rsidP="009B2416" w14:paraId="336226F2" w14:textId="77777777">
            <w:pPr>
              <w:pStyle w:val="TableTitle"/>
              <w:ind w:right="-63"/>
              <w:rPr>
                <w:rFonts w:ascii="Times New Roman" w:hAnsi="Times New Roman" w:cs="Times New Roman"/>
                <w:b w:val="0"/>
                <w:sz w:val="24"/>
                <w:szCs w:val="24"/>
              </w:rPr>
            </w:pPr>
            <w:r w:rsidRPr="00D62B3E">
              <w:rPr>
                <w:rFonts w:ascii="Times New Roman" w:hAnsi="Times New Roman" w:cs="Times New Roman"/>
                <w:b w:val="0"/>
                <w:sz w:val="24"/>
                <w:szCs w:val="24"/>
              </w:rPr>
              <w:t xml:space="preserve">-AND- </w:t>
            </w:r>
          </w:p>
          <w:p w:rsidR="00A33A1F" w:rsidRPr="00D62B3E" w:rsidP="009B2416" w14:paraId="577CD161" w14:textId="77777777">
            <w:pPr>
              <w:pStyle w:val="TableTitle"/>
              <w:ind w:right="-63"/>
              <w:rPr>
                <w:rFonts w:ascii="Times New Roman" w:hAnsi="Times New Roman" w:cs="Times New Roman"/>
                <w:b w:val="0"/>
                <w:sz w:val="24"/>
                <w:szCs w:val="24"/>
              </w:rPr>
            </w:pPr>
            <w:r w:rsidRPr="00D62B3E">
              <w:rPr>
                <w:rFonts w:ascii="Times New Roman" w:hAnsi="Times New Roman" w:cs="Times New Roman"/>
                <w:b w:val="0"/>
                <w:sz w:val="24"/>
                <w:szCs w:val="24"/>
              </w:rPr>
              <w:t>Exclude dual modality requirement</w:t>
            </w:r>
          </w:p>
        </w:tc>
        <w:tc>
          <w:tcPr>
            <w:tcW w:w="523" w:type="pct"/>
            <w:noWrap/>
            <w:hideMark/>
          </w:tcPr>
          <w:p w:rsidR="00A33A1F" w:rsidRPr="00D62B3E" w:rsidP="00A33A1F" w14:paraId="6A794A4E" w14:textId="6B747D39">
            <w:pPr>
              <w:pStyle w:val="TableTitle"/>
              <w:jc w:val="right"/>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13FC9">
              <w:rPr>
                <w:rFonts w:ascii="Times New Roman" w:hAnsi="Times New Roman" w:cs="Times New Roman"/>
                <w:b w:val="0"/>
                <w:sz w:val="24"/>
                <w:szCs w:val="24"/>
              </w:rPr>
              <w:t>94.22</w:t>
            </w:r>
          </w:p>
        </w:tc>
        <w:tc>
          <w:tcPr>
            <w:tcW w:w="516" w:type="pct"/>
            <w:noWrap/>
            <w:hideMark/>
          </w:tcPr>
          <w:p w:rsidR="00A33A1F" w:rsidRPr="00D62B3E" w:rsidP="0004100C" w14:paraId="4A248AE5" w14:textId="6EF4D82F">
            <w:pPr>
              <w:pStyle w:val="TableTitle"/>
              <w:ind w:right="-112"/>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13FC9">
              <w:rPr>
                <w:rFonts w:ascii="Times New Roman" w:hAnsi="Times New Roman" w:cs="Times New Roman"/>
                <w:b w:val="0"/>
                <w:sz w:val="24"/>
                <w:szCs w:val="24"/>
              </w:rPr>
              <w:t>209.27</w:t>
            </w:r>
          </w:p>
        </w:tc>
        <w:tc>
          <w:tcPr>
            <w:tcW w:w="516" w:type="pct"/>
            <w:noWrap/>
            <w:hideMark/>
          </w:tcPr>
          <w:p w:rsidR="00A33A1F" w:rsidRPr="00D62B3E" w:rsidP="0004100C" w14:paraId="76F156FE" w14:textId="4216733E">
            <w:pPr>
              <w:pStyle w:val="TableTitle"/>
              <w:ind w:right="-131"/>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F3FE6">
              <w:rPr>
                <w:rFonts w:ascii="Times New Roman" w:hAnsi="Times New Roman" w:cs="Times New Roman"/>
                <w:b w:val="0"/>
                <w:sz w:val="24"/>
                <w:szCs w:val="24"/>
              </w:rPr>
              <w:t>324.33</w:t>
            </w:r>
          </w:p>
        </w:tc>
        <w:tc>
          <w:tcPr>
            <w:tcW w:w="516" w:type="pct"/>
            <w:noWrap/>
            <w:hideMark/>
          </w:tcPr>
          <w:p w:rsidR="00A33A1F" w:rsidRPr="00D62B3E" w:rsidP="0004100C" w14:paraId="23A34C61" w14:textId="724FE836">
            <w:pPr>
              <w:pStyle w:val="TableTitle"/>
              <w:ind w:right="-60"/>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F3FE6">
              <w:rPr>
                <w:rFonts w:ascii="Times New Roman" w:hAnsi="Times New Roman" w:cs="Times New Roman"/>
                <w:b w:val="0"/>
                <w:sz w:val="24"/>
                <w:szCs w:val="24"/>
              </w:rPr>
              <w:t>112.78</w:t>
            </w:r>
          </w:p>
        </w:tc>
        <w:tc>
          <w:tcPr>
            <w:tcW w:w="516" w:type="pct"/>
            <w:noWrap/>
            <w:hideMark/>
          </w:tcPr>
          <w:p w:rsidR="00A33A1F" w:rsidRPr="00D62B3E" w:rsidP="0004100C" w14:paraId="4AB5F3B0" w14:textId="7E8C65E3">
            <w:pPr>
              <w:pStyle w:val="TableTitle"/>
              <w:ind w:right="-90"/>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F3FE6">
              <w:rPr>
                <w:rFonts w:ascii="Times New Roman" w:hAnsi="Times New Roman" w:cs="Times New Roman"/>
                <w:b w:val="0"/>
                <w:sz w:val="24"/>
                <w:szCs w:val="24"/>
              </w:rPr>
              <w:t>248.97</w:t>
            </w:r>
          </w:p>
        </w:tc>
        <w:tc>
          <w:tcPr>
            <w:tcW w:w="516" w:type="pct"/>
            <w:noWrap/>
            <w:hideMark/>
          </w:tcPr>
          <w:p w:rsidR="00A33A1F" w:rsidRPr="00D62B3E" w:rsidP="0004100C" w14:paraId="41528798" w14:textId="6B2DA27C">
            <w:pPr>
              <w:pStyle w:val="TableTitle"/>
              <w:ind w:right="-108"/>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F3FE6">
              <w:rPr>
                <w:rFonts w:ascii="Times New Roman" w:hAnsi="Times New Roman" w:cs="Times New Roman"/>
                <w:b w:val="0"/>
                <w:sz w:val="24"/>
                <w:szCs w:val="24"/>
              </w:rPr>
              <w:t>385.16</w:t>
            </w:r>
          </w:p>
        </w:tc>
      </w:tr>
      <w:tr w14:paraId="3BCC0D1B" w14:textId="77777777" w:rsidTr="009B2416">
        <w:tblPrEx>
          <w:tblW w:w="5000" w:type="pct"/>
          <w:tblLook w:val="04A0"/>
        </w:tblPrEx>
        <w:trPr>
          <w:trHeight w:val="300"/>
        </w:trPr>
        <w:tc>
          <w:tcPr>
            <w:tcW w:w="1897" w:type="pct"/>
            <w:noWrap/>
            <w:hideMark/>
          </w:tcPr>
          <w:p w:rsidR="00A33A1F" w:rsidRPr="00D62B3E" w:rsidP="009B2416" w14:paraId="332F382C" w14:textId="77777777">
            <w:pPr>
              <w:pStyle w:val="TableTitle"/>
              <w:ind w:right="-63"/>
              <w:rPr>
                <w:rFonts w:ascii="Times New Roman" w:hAnsi="Times New Roman" w:cs="Times New Roman"/>
                <w:b w:val="0"/>
                <w:sz w:val="24"/>
                <w:szCs w:val="24"/>
              </w:rPr>
            </w:pPr>
            <w:r w:rsidRPr="00D62B3E">
              <w:rPr>
                <w:rFonts w:ascii="Times New Roman" w:hAnsi="Times New Roman" w:cs="Times New Roman"/>
                <w:b w:val="0"/>
                <w:sz w:val="24"/>
                <w:szCs w:val="24"/>
              </w:rPr>
              <w:t>Final Rule</w:t>
            </w:r>
          </w:p>
        </w:tc>
        <w:tc>
          <w:tcPr>
            <w:tcW w:w="523" w:type="pct"/>
            <w:noWrap/>
            <w:hideMark/>
          </w:tcPr>
          <w:p w:rsidR="00A33A1F" w:rsidRPr="00D62B3E" w:rsidP="0004100C" w14:paraId="358AB9F1" w14:textId="50BF53F9">
            <w:pPr>
              <w:pStyle w:val="TableTitle"/>
              <w:ind w:right="-82"/>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F3FE6">
              <w:rPr>
                <w:rFonts w:ascii="Times New Roman" w:hAnsi="Times New Roman" w:cs="Times New Roman"/>
                <w:b w:val="0"/>
                <w:sz w:val="24"/>
                <w:szCs w:val="24"/>
              </w:rPr>
              <w:t>104.79</w:t>
            </w:r>
          </w:p>
        </w:tc>
        <w:tc>
          <w:tcPr>
            <w:tcW w:w="516" w:type="pct"/>
            <w:noWrap/>
            <w:hideMark/>
          </w:tcPr>
          <w:p w:rsidR="00A33A1F" w:rsidRPr="00D62B3E" w:rsidP="0004100C" w14:paraId="260C10BE" w14:textId="57056B12">
            <w:pPr>
              <w:pStyle w:val="TableTitle"/>
              <w:ind w:right="-112"/>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F3FE6">
              <w:rPr>
                <w:rFonts w:ascii="Times New Roman" w:hAnsi="Times New Roman" w:cs="Times New Roman"/>
                <w:b w:val="0"/>
                <w:sz w:val="24"/>
                <w:szCs w:val="24"/>
              </w:rPr>
              <w:t>218.32</w:t>
            </w:r>
          </w:p>
        </w:tc>
        <w:tc>
          <w:tcPr>
            <w:tcW w:w="516" w:type="pct"/>
            <w:noWrap/>
            <w:hideMark/>
          </w:tcPr>
          <w:p w:rsidR="00A33A1F" w:rsidRPr="00D62B3E" w:rsidP="0004100C" w14:paraId="37EB19B9" w14:textId="05E975CC">
            <w:pPr>
              <w:pStyle w:val="TableTitle"/>
              <w:ind w:right="-131"/>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AF3FE6">
              <w:rPr>
                <w:rFonts w:ascii="Times New Roman" w:hAnsi="Times New Roman" w:cs="Times New Roman"/>
                <w:b w:val="0"/>
                <w:sz w:val="24"/>
                <w:szCs w:val="24"/>
              </w:rPr>
              <w:t>331.85</w:t>
            </w:r>
          </w:p>
        </w:tc>
        <w:tc>
          <w:tcPr>
            <w:tcW w:w="516" w:type="pct"/>
            <w:noWrap/>
            <w:hideMark/>
          </w:tcPr>
          <w:p w:rsidR="00A33A1F" w:rsidRPr="00D62B3E" w:rsidP="0004100C" w14:paraId="514699BC" w14:textId="6858C7EF">
            <w:pPr>
              <w:pStyle w:val="TableTitle"/>
              <w:ind w:right="-60"/>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5807BC">
              <w:rPr>
                <w:rFonts w:ascii="Times New Roman" w:hAnsi="Times New Roman" w:cs="Times New Roman"/>
                <w:b w:val="0"/>
                <w:sz w:val="24"/>
                <w:szCs w:val="24"/>
              </w:rPr>
              <w:t>123.77</w:t>
            </w:r>
          </w:p>
        </w:tc>
        <w:tc>
          <w:tcPr>
            <w:tcW w:w="516" w:type="pct"/>
            <w:noWrap/>
            <w:hideMark/>
          </w:tcPr>
          <w:p w:rsidR="00A33A1F" w:rsidRPr="00D62B3E" w:rsidP="0004100C" w14:paraId="1C849EBC" w14:textId="2702A8AE">
            <w:pPr>
              <w:pStyle w:val="TableTitle"/>
              <w:ind w:right="-90"/>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5807BC">
              <w:rPr>
                <w:rFonts w:ascii="Times New Roman" w:hAnsi="Times New Roman" w:cs="Times New Roman"/>
                <w:b w:val="0"/>
                <w:sz w:val="24"/>
                <w:szCs w:val="24"/>
              </w:rPr>
              <w:t>258.37</w:t>
            </w:r>
          </w:p>
        </w:tc>
        <w:tc>
          <w:tcPr>
            <w:tcW w:w="516" w:type="pct"/>
            <w:noWrap/>
            <w:hideMark/>
          </w:tcPr>
          <w:p w:rsidR="00A33A1F" w:rsidRPr="00D62B3E" w:rsidP="0004100C" w14:paraId="26CA592E" w14:textId="2C0DF02E">
            <w:pPr>
              <w:pStyle w:val="TableTitle"/>
              <w:ind w:right="-108"/>
              <w:jc w:val="center"/>
              <w:rPr>
                <w:rFonts w:ascii="Times New Roman" w:hAnsi="Times New Roman" w:cs="Times New Roman"/>
                <w:b w:val="0"/>
                <w:sz w:val="24"/>
                <w:szCs w:val="24"/>
              </w:rPr>
            </w:pPr>
            <w:r w:rsidRPr="00D62B3E">
              <w:rPr>
                <w:rFonts w:ascii="Times New Roman" w:hAnsi="Times New Roman" w:cs="Times New Roman"/>
                <w:b w:val="0"/>
                <w:sz w:val="24"/>
                <w:szCs w:val="24"/>
              </w:rPr>
              <w:t>$</w:t>
            </w:r>
            <w:r w:rsidRPr="00D62B3E" w:rsidR="005807BC">
              <w:rPr>
                <w:rFonts w:ascii="Times New Roman" w:hAnsi="Times New Roman" w:cs="Times New Roman"/>
                <w:b w:val="0"/>
                <w:sz w:val="24"/>
                <w:szCs w:val="24"/>
              </w:rPr>
              <w:t>392.97</w:t>
            </w:r>
          </w:p>
        </w:tc>
      </w:tr>
    </w:tbl>
    <w:p w:rsidR="008F7140" w:rsidRPr="004C0995" w:rsidP="00E1271F" w14:paraId="1E1FA505" w14:textId="77777777">
      <w:pPr>
        <w:pStyle w:val="TableTitle"/>
        <w:spacing w:line="360" w:lineRule="auto"/>
        <w:rPr>
          <w:rFonts w:ascii="Times New Roman" w:hAnsi="Times New Roman" w:cs="Times New Roman"/>
          <w:sz w:val="24"/>
          <w:szCs w:val="24"/>
        </w:rPr>
      </w:pPr>
      <w:r w:rsidRPr="004C0995">
        <w:rPr>
          <w:rFonts w:ascii="Times New Roman" w:hAnsi="Times New Roman" w:cs="Times New Roman"/>
          <w:sz w:val="24"/>
          <w:szCs w:val="24"/>
        </w:rPr>
        <w:t xml:space="preserve"> </w:t>
      </w:r>
    </w:p>
    <w:p w:rsidR="0092083D" w:rsidRPr="004C0995" w:rsidP="00145A1B" w14:paraId="3F0A6CFC" w14:textId="77777777">
      <w:pPr>
        <w:pStyle w:val="Heading1"/>
      </w:pPr>
      <w:bookmarkStart w:id="87" w:name="_Toc145057703"/>
      <w:bookmarkStart w:id="88" w:name="_Toc141781663"/>
      <w:r w:rsidRPr="004C0995">
        <w:t xml:space="preserve">III. </w:t>
      </w:r>
      <w:r w:rsidRPr="004C0995" w:rsidR="008356E5">
        <w:t xml:space="preserve">Final </w:t>
      </w:r>
      <w:r w:rsidRPr="004C0995">
        <w:t>Small Entity Analysis</w:t>
      </w:r>
      <w:bookmarkEnd w:id="87"/>
      <w:bookmarkEnd w:id="88"/>
      <w:r w:rsidRPr="004C0995">
        <w:t xml:space="preserve"> </w:t>
      </w:r>
    </w:p>
    <w:p w:rsidR="00137267" w:rsidRPr="004C0995" w:rsidP="00E1271F" w14:paraId="0E03D3EB" w14:textId="2E8B67EC">
      <w:pPr>
        <w:spacing w:line="360" w:lineRule="auto"/>
        <w:rPr>
          <w:rFonts w:cs="Times New Roman"/>
        </w:rPr>
      </w:pPr>
      <w:r w:rsidRPr="004C0995">
        <w:rPr>
          <w:rFonts w:cs="Times New Roman"/>
        </w:rPr>
        <w:t xml:space="preserve">The Regulatory Flexibility Act requires Agencies to analyze regulatory options that would minimize any significant impact of a rule on small entities. </w:t>
      </w:r>
      <w:r w:rsidR="00DA1F18">
        <w:rPr>
          <w:rFonts w:cs="Times New Roman"/>
        </w:rPr>
        <w:t xml:space="preserve"> </w:t>
      </w:r>
      <w:r w:rsidRPr="004C0995">
        <w:rPr>
          <w:rFonts w:cs="Times New Roman"/>
        </w:rPr>
        <w:t xml:space="preserve">Because </w:t>
      </w:r>
      <w:r w:rsidRPr="004C0995" w:rsidR="004B7A65">
        <w:rPr>
          <w:rFonts w:cs="Times New Roman"/>
        </w:rPr>
        <w:t xml:space="preserve">the </w:t>
      </w:r>
      <w:r w:rsidRPr="004C0995" w:rsidR="00DF2699">
        <w:rPr>
          <w:rFonts w:cs="Times New Roman"/>
        </w:rPr>
        <w:t xml:space="preserve">estimated </w:t>
      </w:r>
      <w:r w:rsidRPr="004C0995" w:rsidR="004B7A65">
        <w:rPr>
          <w:rFonts w:cs="Times New Roman"/>
        </w:rPr>
        <w:t>costs of compliance in the first year could exceed one percent of sales revenues for the smallest entities</w:t>
      </w:r>
      <w:r w:rsidRPr="004C0995">
        <w:rPr>
          <w:rFonts w:cs="Times New Roman"/>
        </w:rPr>
        <w:t xml:space="preserve">, we find that the </w:t>
      </w:r>
      <w:r w:rsidRPr="004C0995" w:rsidR="001D7015">
        <w:rPr>
          <w:rFonts w:cs="Times New Roman"/>
        </w:rPr>
        <w:t xml:space="preserve">final </w:t>
      </w:r>
      <w:r w:rsidRPr="004C0995">
        <w:rPr>
          <w:rFonts w:cs="Times New Roman"/>
        </w:rPr>
        <w:t xml:space="preserve">rule </w:t>
      </w:r>
      <w:r w:rsidRPr="004C0995" w:rsidR="004B7A65">
        <w:rPr>
          <w:rFonts w:cs="Times New Roman"/>
        </w:rPr>
        <w:t>will</w:t>
      </w:r>
      <w:r w:rsidRPr="004C0995">
        <w:rPr>
          <w:rFonts w:cs="Times New Roman"/>
        </w:rPr>
        <w:t xml:space="preserve"> have a significant economic impact on a substantial number of small entities.</w:t>
      </w:r>
      <w:r w:rsidR="00DA1F18">
        <w:rPr>
          <w:rFonts w:cs="Times New Roman"/>
        </w:rPr>
        <w:t xml:space="preserve"> </w:t>
      </w:r>
      <w:r w:rsidRPr="004C0995">
        <w:rPr>
          <w:rFonts w:cs="Times New Roman"/>
        </w:rPr>
        <w:t xml:space="preserve"> This analysis, as well as other </w:t>
      </w:r>
      <w:r w:rsidRPr="004C0995" w:rsidR="00DF2699">
        <w:rPr>
          <w:rFonts w:cs="Times New Roman"/>
        </w:rPr>
        <w:t xml:space="preserve">relevant </w:t>
      </w:r>
      <w:r w:rsidRPr="004C0995">
        <w:rPr>
          <w:rFonts w:cs="Times New Roman"/>
        </w:rPr>
        <w:t xml:space="preserve">sections in this document, serves as the </w:t>
      </w:r>
      <w:r w:rsidRPr="004C0995" w:rsidR="001D7015">
        <w:rPr>
          <w:rFonts w:cs="Times New Roman"/>
        </w:rPr>
        <w:t xml:space="preserve">Final </w:t>
      </w:r>
      <w:r w:rsidRPr="004C0995">
        <w:rPr>
          <w:rFonts w:cs="Times New Roman"/>
        </w:rPr>
        <w:t xml:space="preserve">Regulatory Flexibility Analysis, as required under the Regulatory Flexibility Act. </w:t>
      </w:r>
    </w:p>
    <w:p w:rsidR="0092083D" w:rsidRPr="004C0995" w:rsidP="00843BAD" w14:paraId="43E5A614" w14:textId="77777777">
      <w:pPr>
        <w:pStyle w:val="Heading2"/>
      </w:pPr>
      <w:bookmarkStart w:id="89" w:name="_Toc145057704"/>
      <w:bookmarkStart w:id="90" w:name="_Toc141781664"/>
      <w:r w:rsidRPr="004C0995">
        <w:t>A. Description and Number of Affected Small Entities</w:t>
      </w:r>
      <w:bookmarkEnd w:id="89"/>
      <w:bookmarkEnd w:id="90"/>
      <w:r w:rsidRPr="004C0995">
        <w:t xml:space="preserve"> </w:t>
      </w:r>
    </w:p>
    <w:p w:rsidR="004F529A" w:rsidRPr="004C0995" w:rsidP="00E1271F" w14:paraId="5C212096" w14:textId="672EAF8B">
      <w:pPr>
        <w:spacing w:line="360" w:lineRule="auto"/>
        <w:rPr>
          <w:rFonts w:cs="Times New Roman"/>
        </w:rPr>
      </w:pPr>
      <w:r w:rsidRPr="004C0995">
        <w:rPr>
          <w:rFonts w:cs="Times New Roman"/>
        </w:rPr>
        <w:t>The Small Business Administration (SBA) size standards determine the threshold, by industry, for a business to qualify as small</w:t>
      </w:r>
      <w:r w:rsidRPr="004C0995" w:rsidR="00765309">
        <w:rPr>
          <w:rFonts w:cs="Times New Roman"/>
        </w:rPr>
        <w:t xml:space="preserve"> for the purposes of this small entity analysis</w:t>
      </w:r>
      <w:r w:rsidRPr="004C0995" w:rsidR="00451C0D">
        <w:rPr>
          <w:rFonts w:cs="Times New Roman"/>
        </w:rPr>
        <w:t xml:space="preserve">. </w:t>
      </w:r>
      <w:r w:rsidR="0056150E">
        <w:rPr>
          <w:rFonts w:cs="Times New Roman"/>
        </w:rPr>
        <w:t xml:space="preserve"> </w:t>
      </w:r>
      <w:r w:rsidRPr="004C0995" w:rsidR="00F7783D">
        <w:rPr>
          <w:rFonts w:cs="Times New Roman"/>
        </w:rPr>
        <w:t>All domestic and foreign affiliates are considered in establishing whether a business qualifies as small</w:t>
      </w:r>
      <w:r w:rsidRPr="004C0995" w:rsidR="00451C0D">
        <w:rPr>
          <w:rFonts w:cs="Times New Roman"/>
        </w:rPr>
        <w:t xml:space="preserve">. </w:t>
      </w:r>
      <w:r w:rsidR="0056150E">
        <w:rPr>
          <w:rFonts w:cs="Times New Roman"/>
        </w:rPr>
        <w:t xml:space="preserve"> </w:t>
      </w:r>
      <w:r w:rsidRPr="004C0995" w:rsidR="00F7783D">
        <w:rPr>
          <w:rFonts w:cs="Times New Roman"/>
        </w:rPr>
        <w:t>The current</w:t>
      </w:r>
      <w:r w:rsidRPr="004C0995">
        <w:rPr>
          <w:rFonts w:cs="Times New Roman"/>
        </w:rPr>
        <w:t xml:space="preserve"> threshold</w:t>
      </w:r>
      <w:r w:rsidRPr="004C0995" w:rsidR="003538DA">
        <w:rPr>
          <w:rFonts w:cs="Times New Roman"/>
        </w:rPr>
        <w:t xml:space="preserve">s </w:t>
      </w:r>
      <w:r w:rsidRPr="004C0995">
        <w:rPr>
          <w:rFonts w:cs="Times New Roman"/>
        </w:rPr>
        <w:t>for both the Pharmaceutical Preparation Manufacturing and Biological Product Manufacturing industries</w:t>
      </w:r>
      <w:r w:rsidRPr="004C0995" w:rsidR="003538DA">
        <w:rPr>
          <w:rFonts w:cs="Times New Roman"/>
        </w:rPr>
        <w:t xml:space="preserve"> are 1,250 employees</w:t>
      </w:r>
      <w:r w:rsidRPr="004C0995" w:rsidR="00451C0D">
        <w:rPr>
          <w:rFonts w:cs="Times New Roman"/>
        </w:rPr>
        <w:t xml:space="preserve">. </w:t>
      </w:r>
      <w:r w:rsidR="0056150E">
        <w:rPr>
          <w:rFonts w:cs="Times New Roman"/>
        </w:rPr>
        <w:t xml:space="preserve"> </w:t>
      </w:r>
      <w:r w:rsidRPr="004C0995" w:rsidR="00F7783D">
        <w:rPr>
          <w:rFonts w:cs="Times New Roman"/>
        </w:rPr>
        <w:t>These thresholds have been in effect since February 26, 2016</w:t>
      </w:r>
      <w:r w:rsidRPr="004C0995" w:rsidR="003538DA">
        <w:rPr>
          <w:rFonts w:cs="Times New Roman"/>
        </w:rPr>
        <w:t>; the previous thresholds were 750 employees for Pharmaceutical Preparation Manufacturing and 500 employees for Biological Product Manufacturing</w:t>
      </w:r>
      <w:r w:rsidRPr="004C0995" w:rsidR="00F7783D">
        <w:rPr>
          <w:rFonts w:cs="Times New Roman"/>
        </w:rPr>
        <w:t xml:space="preserve"> (81 FR 4469)</w:t>
      </w:r>
      <w:r w:rsidRPr="004C0995" w:rsidR="003538DA">
        <w:rPr>
          <w:rFonts w:cs="Times New Roman"/>
        </w:rPr>
        <w:t>.</w:t>
      </w:r>
    </w:p>
    <w:p w:rsidR="003538DA" w:rsidRPr="0055225B" w:rsidP="00E1271F" w14:paraId="7DEBF3BA" w14:textId="6D3C26D5">
      <w:pPr>
        <w:spacing w:line="360" w:lineRule="auto"/>
        <w:rPr>
          <w:rFonts w:cs="Times New Roman"/>
        </w:rPr>
      </w:pPr>
      <w:r w:rsidRPr="004C0995">
        <w:rPr>
          <w:rFonts w:cs="Times New Roman"/>
        </w:rPr>
        <w:t>As described above, we use information submitted to FDA on Form 2253 to determine the number of entities affected by this final rule</w:t>
      </w:r>
      <w:r w:rsidRPr="004C0995" w:rsidR="00451C0D">
        <w:rPr>
          <w:rFonts w:cs="Times New Roman"/>
        </w:rPr>
        <w:t xml:space="preserve">. </w:t>
      </w:r>
      <w:r w:rsidR="00266398">
        <w:rPr>
          <w:rFonts w:cs="Times New Roman"/>
        </w:rPr>
        <w:t xml:space="preserve"> </w:t>
      </w:r>
      <w:r w:rsidRPr="004C0995" w:rsidR="00D00E30">
        <w:rPr>
          <w:rFonts w:cs="Times New Roman"/>
        </w:rPr>
        <w:t xml:space="preserve">To determine how many of the entities </w:t>
      </w:r>
      <w:r w:rsidRPr="004C0995" w:rsidR="00F96107">
        <w:rPr>
          <w:rFonts w:cs="Times New Roman"/>
        </w:rPr>
        <w:t xml:space="preserve">are </w:t>
      </w:r>
      <w:r w:rsidRPr="004C0995" w:rsidR="00D00E30">
        <w:rPr>
          <w:rFonts w:cs="Times New Roman"/>
        </w:rPr>
        <w:t xml:space="preserve">small, we looked up the number of employees in each firm </w:t>
      </w:r>
      <w:r w:rsidRPr="004C0995">
        <w:rPr>
          <w:rFonts w:cs="Times New Roman"/>
        </w:rPr>
        <w:t xml:space="preserve">(or the parent firm, when applicable) </w:t>
      </w:r>
      <w:r w:rsidRPr="004C0995" w:rsidR="00D00E30">
        <w:rPr>
          <w:rFonts w:cs="Times New Roman"/>
        </w:rPr>
        <w:t xml:space="preserve">using such sources as company web sites and annual reports, Forms 10-K filed with the Securities and Exchange Commission, </w:t>
      </w:r>
      <w:r w:rsidRPr="004C0995" w:rsidR="00B17AF1">
        <w:rPr>
          <w:rFonts w:cs="Times New Roman"/>
        </w:rPr>
        <w:t>and Dun</w:t>
      </w:r>
      <w:r w:rsidRPr="004C0995">
        <w:rPr>
          <w:rFonts w:cs="Times New Roman"/>
        </w:rPr>
        <w:t xml:space="preserve"> &amp; Bradstreet data</w:t>
      </w:r>
      <w:r w:rsidRPr="004C0995" w:rsidR="00451C0D">
        <w:rPr>
          <w:rFonts w:cs="Times New Roman"/>
        </w:rPr>
        <w:t xml:space="preserve">. </w:t>
      </w:r>
      <w:r w:rsidR="00266398">
        <w:rPr>
          <w:rFonts w:cs="Times New Roman"/>
        </w:rPr>
        <w:t xml:space="preserve"> </w:t>
      </w:r>
      <w:r w:rsidRPr="004C0995">
        <w:rPr>
          <w:rFonts w:cs="Times New Roman"/>
        </w:rPr>
        <w:t>We then compare the number of employees to the SBA size standard in effect for that year</w:t>
      </w:r>
      <w:r w:rsidRPr="004C0995" w:rsidR="00451C0D">
        <w:rPr>
          <w:rFonts w:cs="Times New Roman"/>
        </w:rPr>
        <w:t xml:space="preserve">. </w:t>
      </w:r>
      <w:r w:rsidRPr="004C0995">
        <w:rPr>
          <w:rFonts w:cs="Times New Roman"/>
        </w:rPr>
        <w:t>(For years 2014 and 2015, we use a size standard of 750 employees</w:t>
      </w:r>
      <w:r w:rsidRPr="004C0995" w:rsidR="004532BF">
        <w:rPr>
          <w:rFonts w:cs="Times New Roman"/>
        </w:rPr>
        <w:t>.</w:t>
      </w:r>
      <w:r>
        <w:rPr>
          <w:rStyle w:val="FootnoteReference"/>
          <w:rFonts w:cs="Times New Roman"/>
          <w:vertAlign w:val="superscript"/>
        </w:rPr>
        <w:footnoteReference w:id="13"/>
      </w:r>
      <w:r w:rsidRPr="0055225B">
        <w:rPr>
          <w:rFonts w:cs="Times New Roman"/>
        </w:rPr>
        <w:t>)</w:t>
      </w:r>
      <w:r w:rsidRPr="0055225B" w:rsidR="00F7783D">
        <w:rPr>
          <w:rFonts w:cs="Times New Roman"/>
        </w:rPr>
        <w:t xml:space="preserve">  In so doing, we find that 3 out of 34 firms submitting a Form 2253 in 2017 qualified as small</w:t>
      </w:r>
      <w:r w:rsidRPr="0055225B" w:rsidR="00451C0D">
        <w:rPr>
          <w:rFonts w:cs="Times New Roman"/>
        </w:rPr>
        <w:t xml:space="preserve">. </w:t>
      </w:r>
      <w:r w:rsidR="00266398">
        <w:rPr>
          <w:rFonts w:cs="Times New Roman"/>
        </w:rPr>
        <w:t xml:space="preserve"> </w:t>
      </w:r>
      <w:r w:rsidRPr="0055225B">
        <w:rPr>
          <w:rFonts w:cs="Times New Roman"/>
        </w:rPr>
        <w:t xml:space="preserve">The number and proportion qualifying as small was </w:t>
      </w:r>
      <w:r w:rsidRPr="0055225B" w:rsidR="00E8535B">
        <w:rPr>
          <w:rFonts w:cs="Times New Roman"/>
        </w:rPr>
        <w:t>considerably</w:t>
      </w:r>
      <w:r w:rsidRPr="0055225B">
        <w:rPr>
          <w:rFonts w:cs="Times New Roman"/>
        </w:rPr>
        <w:t xml:space="preserve"> higher in 2014, as shown below in</w:t>
      </w:r>
      <w:r w:rsidRPr="0055225B" w:rsidR="00640DE2">
        <w:rPr>
          <w:rFonts w:cs="Times New Roman"/>
        </w:rPr>
        <w:t xml:space="preserve"> </w:t>
      </w:r>
      <w:r w:rsidRPr="0055225B" w:rsidR="00640DE2">
        <w:rPr>
          <w:rFonts w:cs="Times New Roman"/>
        </w:rPr>
        <w:fldChar w:fldCharType="begin"/>
      </w:r>
      <w:r w:rsidRPr="0055225B" w:rsidR="00640DE2">
        <w:rPr>
          <w:rFonts w:cs="Times New Roman"/>
        </w:rPr>
        <w:instrText xml:space="preserve"> REF _Ref528224751 \h </w:instrText>
      </w:r>
      <w:r w:rsidRPr="0055225B" w:rsidR="00700466">
        <w:rPr>
          <w:rFonts w:cs="Times New Roman"/>
        </w:rPr>
        <w:instrText xml:space="preserve"> \* MERGEFORMAT </w:instrText>
      </w:r>
      <w:r w:rsidRPr="0055225B" w:rsidR="00640DE2">
        <w:rPr>
          <w:rFonts w:cs="Times New Roman"/>
        </w:rPr>
        <w:fldChar w:fldCharType="separate"/>
      </w:r>
      <w:r w:rsidRPr="0055225B" w:rsidR="00F57762">
        <w:rPr>
          <w:rFonts w:cs="Times New Roman"/>
        </w:rPr>
        <w:t>Table 15</w:t>
      </w:r>
      <w:r w:rsidRPr="0055225B" w:rsidR="00640DE2">
        <w:rPr>
          <w:rFonts w:cs="Times New Roman"/>
        </w:rPr>
        <w:fldChar w:fldCharType="end"/>
      </w:r>
      <w:r w:rsidRPr="0055225B">
        <w:rPr>
          <w:rFonts w:cs="Times New Roman"/>
        </w:rPr>
        <w:t>.</w:t>
      </w:r>
    </w:p>
    <w:p w:rsidR="00F97735" w:rsidRPr="0055225B" w:rsidP="00E1271F" w14:paraId="5FF23395" w14:textId="77777777">
      <w:pPr>
        <w:spacing w:line="360" w:lineRule="auto"/>
        <w:rPr>
          <w:rFonts w:cs="Times New Roman"/>
        </w:rPr>
      </w:pPr>
    </w:p>
    <w:p w:rsidR="003538DA" w:rsidRPr="0055225B" w:rsidP="00E20D36" w14:paraId="69B1D5A2" w14:textId="17923E10">
      <w:pPr>
        <w:pStyle w:val="TableTitle"/>
        <w:rPr>
          <w:rFonts w:ascii="Times New Roman" w:hAnsi="Times New Roman" w:cs="Times New Roman"/>
          <w:sz w:val="24"/>
          <w:szCs w:val="24"/>
        </w:rPr>
      </w:pPr>
      <w:bookmarkStart w:id="91" w:name="_Ref528224751"/>
      <w:r w:rsidRPr="0055225B">
        <w:rPr>
          <w:rFonts w:ascii="Times New Roman" w:hAnsi="Times New Roman" w:cs="Times New Roman"/>
          <w:sz w:val="24"/>
          <w:szCs w:val="24"/>
        </w:rPr>
        <w:t xml:space="preserve">Table </w:t>
      </w:r>
      <w:r w:rsidRPr="0055225B" w:rsidR="0017483B">
        <w:rPr>
          <w:rFonts w:ascii="Times New Roman" w:hAnsi="Times New Roman" w:cs="Times New Roman"/>
          <w:sz w:val="24"/>
          <w:szCs w:val="24"/>
        </w:rPr>
        <w:fldChar w:fldCharType="begin"/>
      </w:r>
      <w:r w:rsidRPr="0055225B" w:rsidR="0017483B">
        <w:rPr>
          <w:rFonts w:ascii="Times New Roman" w:hAnsi="Times New Roman" w:cs="Times New Roman"/>
          <w:sz w:val="24"/>
          <w:szCs w:val="24"/>
        </w:rPr>
        <w:instrText xml:space="preserve"> SEQ Table \* ARABIC </w:instrText>
      </w:r>
      <w:r w:rsidRPr="0055225B"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15</w:t>
      </w:r>
      <w:r w:rsidRPr="0055225B" w:rsidR="0017483B">
        <w:rPr>
          <w:rFonts w:ascii="Times New Roman" w:hAnsi="Times New Roman" w:cs="Times New Roman"/>
          <w:sz w:val="24"/>
          <w:szCs w:val="24"/>
        </w:rPr>
        <w:fldChar w:fldCharType="end"/>
      </w:r>
      <w:bookmarkEnd w:id="91"/>
      <w:r w:rsidRPr="0055225B">
        <w:rPr>
          <w:rFonts w:ascii="Times New Roman" w:hAnsi="Times New Roman" w:cs="Times New Roman"/>
          <w:sz w:val="24"/>
          <w:szCs w:val="24"/>
        </w:rPr>
        <w:t>:  Entities submitting Form 2253</w:t>
      </w:r>
    </w:p>
    <w:tbl>
      <w:tblPr>
        <w:tblStyle w:val="TableGrid"/>
        <w:tblW w:w="5000" w:type="pct"/>
        <w:tblLook w:val="04A0"/>
      </w:tblPr>
      <w:tblGrid>
        <w:gridCol w:w="3710"/>
        <w:gridCol w:w="1410"/>
        <w:gridCol w:w="1410"/>
        <w:gridCol w:w="1410"/>
        <w:gridCol w:w="1410"/>
      </w:tblGrid>
      <w:tr w14:paraId="256677CF" w14:textId="77777777" w:rsidTr="00FE4AD1">
        <w:tblPrEx>
          <w:tblW w:w="5000" w:type="pct"/>
          <w:tblLook w:val="04A0"/>
        </w:tblPrEx>
        <w:tc>
          <w:tcPr>
            <w:tcW w:w="1984" w:type="pct"/>
            <w:tcBorders>
              <w:bottom w:val="single" w:sz="4" w:space="0" w:color="auto"/>
            </w:tcBorders>
            <w:vAlign w:val="bottom"/>
          </w:tcPr>
          <w:p w:rsidR="003538DA" w:rsidRPr="0055225B" w:rsidP="00E20D36" w14:paraId="665DA761" w14:textId="77777777">
            <w:pPr>
              <w:pStyle w:val="Table"/>
              <w:rPr>
                <w:rFonts w:cs="Times New Roman"/>
                <w:sz w:val="24"/>
                <w:szCs w:val="24"/>
              </w:rPr>
            </w:pPr>
          </w:p>
        </w:tc>
        <w:tc>
          <w:tcPr>
            <w:tcW w:w="754" w:type="pct"/>
            <w:tcBorders>
              <w:bottom w:val="single" w:sz="4" w:space="0" w:color="auto"/>
            </w:tcBorders>
            <w:vAlign w:val="bottom"/>
          </w:tcPr>
          <w:p w:rsidR="003538DA" w:rsidRPr="0055225B" w:rsidP="00E20D36" w14:paraId="31EB13EC" w14:textId="77777777">
            <w:pPr>
              <w:pStyle w:val="Table"/>
              <w:jc w:val="center"/>
              <w:rPr>
                <w:rFonts w:cs="Times New Roman"/>
                <w:sz w:val="24"/>
                <w:szCs w:val="24"/>
              </w:rPr>
            </w:pPr>
            <w:r w:rsidRPr="0055225B">
              <w:rPr>
                <w:rFonts w:cs="Times New Roman"/>
                <w:sz w:val="24"/>
                <w:szCs w:val="24"/>
              </w:rPr>
              <w:t>2017</w:t>
            </w:r>
          </w:p>
        </w:tc>
        <w:tc>
          <w:tcPr>
            <w:tcW w:w="754" w:type="pct"/>
            <w:tcBorders>
              <w:bottom w:val="single" w:sz="4" w:space="0" w:color="auto"/>
            </w:tcBorders>
            <w:vAlign w:val="bottom"/>
          </w:tcPr>
          <w:p w:rsidR="003538DA" w:rsidRPr="0055225B" w:rsidP="00E20D36" w14:paraId="22681CDA" w14:textId="77777777">
            <w:pPr>
              <w:pStyle w:val="Table"/>
              <w:jc w:val="center"/>
              <w:rPr>
                <w:rFonts w:cs="Times New Roman"/>
                <w:sz w:val="24"/>
                <w:szCs w:val="24"/>
              </w:rPr>
            </w:pPr>
            <w:r w:rsidRPr="0055225B">
              <w:rPr>
                <w:rFonts w:cs="Times New Roman"/>
                <w:sz w:val="24"/>
                <w:szCs w:val="24"/>
              </w:rPr>
              <w:t>2016</w:t>
            </w:r>
          </w:p>
        </w:tc>
        <w:tc>
          <w:tcPr>
            <w:tcW w:w="754" w:type="pct"/>
            <w:tcBorders>
              <w:bottom w:val="single" w:sz="4" w:space="0" w:color="auto"/>
            </w:tcBorders>
            <w:vAlign w:val="bottom"/>
          </w:tcPr>
          <w:p w:rsidR="003538DA" w:rsidRPr="0055225B" w:rsidP="00E20D36" w14:paraId="0F27A20D" w14:textId="77777777">
            <w:pPr>
              <w:pStyle w:val="Table"/>
              <w:jc w:val="center"/>
              <w:rPr>
                <w:rFonts w:cs="Times New Roman"/>
                <w:sz w:val="24"/>
                <w:szCs w:val="24"/>
              </w:rPr>
            </w:pPr>
            <w:r w:rsidRPr="0055225B">
              <w:rPr>
                <w:rFonts w:cs="Times New Roman"/>
                <w:sz w:val="24"/>
                <w:szCs w:val="24"/>
              </w:rPr>
              <w:t>2015</w:t>
            </w:r>
          </w:p>
        </w:tc>
        <w:tc>
          <w:tcPr>
            <w:tcW w:w="754" w:type="pct"/>
            <w:tcBorders>
              <w:bottom w:val="single" w:sz="4" w:space="0" w:color="auto"/>
            </w:tcBorders>
            <w:vAlign w:val="bottom"/>
          </w:tcPr>
          <w:p w:rsidR="003538DA" w:rsidRPr="0055225B" w:rsidP="00E20D36" w14:paraId="7E8091CE" w14:textId="77777777">
            <w:pPr>
              <w:pStyle w:val="Table"/>
              <w:jc w:val="center"/>
              <w:rPr>
                <w:rFonts w:cs="Times New Roman"/>
                <w:sz w:val="24"/>
                <w:szCs w:val="24"/>
              </w:rPr>
            </w:pPr>
            <w:r w:rsidRPr="0055225B">
              <w:rPr>
                <w:rFonts w:cs="Times New Roman"/>
                <w:sz w:val="24"/>
                <w:szCs w:val="24"/>
              </w:rPr>
              <w:t>2014</w:t>
            </w:r>
          </w:p>
        </w:tc>
      </w:tr>
      <w:tr w14:paraId="56546E6D" w14:textId="77777777" w:rsidTr="00FE4AD1">
        <w:tblPrEx>
          <w:tblW w:w="5000" w:type="pct"/>
          <w:tblLook w:val="04A0"/>
        </w:tblPrEx>
        <w:tc>
          <w:tcPr>
            <w:tcW w:w="1984" w:type="pct"/>
            <w:tcBorders>
              <w:bottom w:val="nil"/>
            </w:tcBorders>
            <w:shd w:val="clear" w:color="auto" w:fill="auto"/>
            <w:vAlign w:val="bottom"/>
          </w:tcPr>
          <w:p w:rsidR="003538DA" w:rsidRPr="0055225B" w:rsidP="00E20D36" w14:paraId="670F104C" w14:textId="77777777">
            <w:pPr>
              <w:pStyle w:val="Table"/>
              <w:rPr>
                <w:rFonts w:cs="Times New Roman"/>
                <w:sz w:val="24"/>
                <w:szCs w:val="24"/>
              </w:rPr>
            </w:pPr>
            <w:r w:rsidRPr="0055225B">
              <w:rPr>
                <w:rFonts w:cs="Times New Roman"/>
                <w:sz w:val="24"/>
                <w:szCs w:val="24"/>
              </w:rPr>
              <w:t>Total</w:t>
            </w:r>
          </w:p>
        </w:tc>
        <w:tc>
          <w:tcPr>
            <w:tcW w:w="754" w:type="pct"/>
            <w:tcBorders>
              <w:bottom w:val="nil"/>
            </w:tcBorders>
            <w:shd w:val="clear" w:color="auto" w:fill="auto"/>
            <w:vAlign w:val="bottom"/>
          </w:tcPr>
          <w:p w:rsidR="003538DA" w:rsidRPr="0055225B" w:rsidP="00E20D36" w14:paraId="47F1141E" w14:textId="77777777">
            <w:pPr>
              <w:pStyle w:val="Table"/>
              <w:jc w:val="right"/>
              <w:rPr>
                <w:rFonts w:cs="Times New Roman"/>
                <w:sz w:val="24"/>
                <w:szCs w:val="24"/>
              </w:rPr>
            </w:pPr>
            <w:r w:rsidRPr="0055225B">
              <w:rPr>
                <w:rFonts w:cs="Times New Roman"/>
                <w:sz w:val="24"/>
                <w:szCs w:val="24"/>
              </w:rPr>
              <w:t>34</w:t>
            </w:r>
          </w:p>
        </w:tc>
        <w:tc>
          <w:tcPr>
            <w:tcW w:w="754" w:type="pct"/>
            <w:tcBorders>
              <w:bottom w:val="nil"/>
            </w:tcBorders>
            <w:shd w:val="clear" w:color="auto" w:fill="auto"/>
            <w:vAlign w:val="bottom"/>
          </w:tcPr>
          <w:p w:rsidR="003538DA" w:rsidRPr="0055225B" w:rsidP="00E20D36" w14:paraId="069D9AF1" w14:textId="77777777">
            <w:pPr>
              <w:pStyle w:val="Table"/>
              <w:jc w:val="right"/>
              <w:rPr>
                <w:rFonts w:cs="Times New Roman"/>
                <w:sz w:val="24"/>
                <w:szCs w:val="24"/>
              </w:rPr>
            </w:pPr>
            <w:r w:rsidRPr="0055225B">
              <w:rPr>
                <w:rFonts w:cs="Times New Roman"/>
                <w:sz w:val="24"/>
                <w:szCs w:val="24"/>
              </w:rPr>
              <w:t>45</w:t>
            </w:r>
          </w:p>
        </w:tc>
        <w:tc>
          <w:tcPr>
            <w:tcW w:w="754" w:type="pct"/>
            <w:tcBorders>
              <w:bottom w:val="nil"/>
            </w:tcBorders>
            <w:shd w:val="clear" w:color="auto" w:fill="auto"/>
            <w:vAlign w:val="bottom"/>
          </w:tcPr>
          <w:p w:rsidR="003538DA" w:rsidRPr="0055225B" w:rsidP="00E20D36" w14:paraId="674DD36F" w14:textId="77777777">
            <w:pPr>
              <w:pStyle w:val="Table"/>
              <w:jc w:val="right"/>
              <w:rPr>
                <w:rFonts w:cs="Times New Roman"/>
                <w:sz w:val="24"/>
                <w:szCs w:val="24"/>
              </w:rPr>
            </w:pPr>
            <w:r w:rsidRPr="0055225B">
              <w:rPr>
                <w:rFonts w:cs="Times New Roman"/>
                <w:sz w:val="24"/>
                <w:szCs w:val="24"/>
              </w:rPr>
              <w:t>46</w:t>
            </w:r>
          </w:p>
        </w:tc>
        <w:tc>
          <w:tcPr>
            <w:tcW w:w="754" w:type="pct"/>
            <w:tcBorders>
              <w:bottom w:val="nil"/>
            </w:tcBorders>
            <w:shd w:val="clear" w:color="auto" w:fill="auto"/>
            <w:vAlign w:val="bottom"/>
          </w:tcPr>
          <w:p w:rsidR="003538DA" w:rsidRPr="0055225B" w:rsidP="00E20D36" w14:paraId="2FB538E5" w14:textId="77777777">
            <w:pPr>
              <w:pStyle w:val="Table"/>
              <w:jc w:val="right"/>
              <w:rPr>
                <w:rFonts w:cs="Times New Roman"/>
                <w:sz w:val="24"/>
                <w:szCs w:val="24"/>
              </w:rPr>
            </w:pPr>
            <w:r w:rsidRPr="0055225B">
              <w:rPr>
                <w:rFonts w:cs="Times New Roman"/>
                <w:sz w:val="24"/>
                <w:szCs w:val="24"/>
              </w:rPr>
              <w:t>50</w:t>
            </w:r>
          </w:p>
        </w:tc>
      </w:tr>
      <w:tr w14:paraId="237DBE73" w14:textId="77777777" w:rsidTr="00FE4AD1">
        <w:tblPrEx>
          <w:tblW w:w="5000" w:type="pct"/>
          <w:tblLook w:val="04A0"/>
        </w:tblPrEx>
        <w:tc>
          <w:tcPr>
            <w:tcW w:w="1984" w:type="pct"/>
            <w:tcBorders>
              <w:top w:val="nil"/>
              <w:bottom w:val="nil"/>
            </w:tcBorders>
            <w:shd w:val="clear" w:color="auto" w:fill="auto"/>
            <w:vAlign w:val="bottom"/>
          </w:tcPr>
          <w:p w:rsidR="003538DA" w:rsidRPr="0055225B" w:rsidP="00E20D36" w14:paraId="001D1F26" w14:textId="77777777">
            <w:pPr>
              <w:pStyle w:val="Table"/>
              <w:rPr>
                <w:rFonts w:cs="Times New Roman"/>
                <w:sz w:val="24"/>
                <w:szCs w:val="24"/>
              </w:rPr>
            </w:pPr>
            <w:r w:rsidRPr="0055225B">
              <w:rPr>
                <w:rFonts w:cs="Times New Roman"/>
                <w:sz w:val="24"/>
                <w:szCs w:val="24"/>
              </w:rPr>
              <w:t>Small</w:t>
            </w:r>
          </w:p>
        </w:tc>
        <w:tc>
          <w:tcPr>
            <w:tcW w:w="754" w:type="pct"/>
            <w:tcBorders>
              <w:top w:val="nil"/>
              <w:bottom w:val="nil"/>
            </w:tcBorders>
            <w:shd w:val="clear" w:color="auto" w:fill="auto"/>
            <w:vAlign w:val="bottom"/>
          </w:tcPr>
          <w:p w:rsidR="003538DA" w:rsidRPr="0055225B" w:rsidP="00E20D36" w14:paraId="78409638" w14:textId="77777777">
            <w:pPr>
              <w:pStyle w:val="Table"/>
              <w:jc w:val="right"/>
              <w:rPr>
                <w:rFonts w:cs="Times New Roman"/>
                <w:sz w:val="24"/>
                <w:szCs w:val="24"/>
              </w:rPr>
            </w:pPr>
            <w:r w:rsidRPr="0055225B">
              <w:rPr>
                <w:rFonts w:cs="Times New Roman"/>
                <w:sz w:val="24"/>
                <w:szCs w:val="24"/>
              </w:rPr>
              <w:t>3</w:t>
            </w:r>
          </w:p>
        </w:tc>
        <w:tc>
          <w:tcPr>
            <w:tcW w:w="754" w:type="pct"/>
            <w:tcBorders>
              <w:top w:val="nil"/>
              <w:bottom w:val="nil"/>
            </w:tcBorders>
            <w:shd w:val="clear" w:color="auto" w:fill="auto"/>
            <w:vAlign w:val="bottom"/>
          </w:tcPr>
          <w:p w:rsidR="003538DA" w:rsidRPr="0055225B" w:rsidP="00E20D36" w14:paraId="60CFE2FF" w14:textId="77777777">
            <w:pPr>
              <w:pStyle w:val="Table"/>
              <w:jc w:val="right"/>
              <w:rPr>
                <w:rFonts w:cs="Times New Roman"/>
                <w:sz w:val="24"/>
                <w:szCs w:val="24"/>
              </w:rPr>
            </w:pPr>
            <w:r w:rsidRPr="0055225B">
              <w:rPr>
                <w:rFonts w:cs="Times New Roman"/>
                <w:sz w:val="24"/>
                <w:szCs w:val="24"/>
              </w:rPr>
              <w:t>3</w:t>
            </w:r>
          </w:p>
        </w:tc>
        <w:tc>
          <w:tcPr>
            <w:tcW w:w="754" w:type="pct"/>
            <w:tcBorders>
              <w:top w:val="nil"/>
              <w:bottom w:val="nil"/>
            </w:tcBorders>
            <w:shd w:val="clear" w:color="auto" w:fill="auto"/>
            <w:vAlign w:val="bottom"/>
          </w:tcPr>
          <w:p w:rsidR="003538DA" w:rsidRPr="0055225B" w:rsidP="00E20D36" w14:paraId="22443438" w14:textId="77777777">
            <w:pPr>
              <w:pStyle w:val="Table"/>
              <w:jc w:val="right"/>
              <w:rPr>
                <w:rFonts w:cs="Times New Roman"/>
                <w:sz w:val="24"/>
                <w:szCs w:val="24"/>
              </w:rPr>
            </w:pPr>
            <w:r w:rsidRPr="0055225B">
              <w:rPr>
                <w:rFonts w:cs="Times New Roman"/>
                <w:sz w:val="24"/>
                <w:szCs w:val="24"/>
              </w:rPr>
              <w:t>5</w:t>
            </w:r>
          </w:p>
        </w:tc>
        <w:tc>
          <w:tcPr>
            <w:tcW w:w="754" w:type="pct"/>
            <w:tcBorders>
              <w:top w:val="nil"/>
              <w:bottom w:val="nil"/>
            </w:tcBorders>
            <w:shd w:val="clear" w:color="auto" w:fill="auto"/>
            <w:vAlign w:val="bottom"/>
          </w:tcPr>
          <w:p w:rsidR="003538DA" w:rsidRPr="0055225B" w:rsidP="00E20D36" w14:paraId="2D940B2E" w14:textId="77777777">
            <w:pPr>
              <w:pStyle w:val="Table"/>
              <w:jc w:val="right"/>
              <w:rPr>
                <w:rFonts w:cs="Times New Roman"/>
                <w:sz w:val="24"/>
                <w:szCs w:val="24"/>
              </w:rPr>
            </w:pPr>
            <w:r w:rsidRPr="0055225B">
              <w:rPr>
                <w:rFonts w:cs="Times New Roman"/>
                <w:sz w:val="24"/>
                <w:szCs w:val="24"/>
              </w:rPr>
              <w:t>16</w:t>
            </w:r>
          </w:p>
        </w:tc>
      </w:tr>
      <w:tr w14:paraId="68571CDE" w14:textId="77777777" w:rsidTr="00FE4AD1">
        <w:tblPrEx>
          <w:tblW w:w="5000" w:type="pct"/>
          <w:tblLook w:val="04A0"/>
        </w:tblPrEx>
        <w:tc>
          <w:tcPr>
            <w:tcW w:w="1984" w:type="pct"/>
            <w:tcBorders>
              <w:top w:val="nil"/>
            </w:tcBorders>
            <w:shd w:val="clear" w:color="auto" w:fill="auto"/>
            <w:vAlign w:val="bottom"/>
          </w:tcPr>
          <w:p w:rsidR="003538DA" w:rsidRPr="0055225B" w:rsidP="00E20D36" w14:paraId="2A001A58" w14:textId="77777777">
            <w:pPr>
              <w:pStyle w:val="Table"/>
              <w:rPr>
                <w:rFonts w:cs="Times New Roman"/>
                <w:sz w:val="24"/>
                <w:szCs w:val="24"/>
              </w:rPr>
            </w:pPr>
            <w:r w:rsidRPr="0055225B">
              <w:rPr>
                <w:rFonts w:cs="Times New Roman"/>
                <w:sz w:val="24"/>
                <w:szCs w:val="24"/>
              </w:rPr>
              <w:t>Proportion Small</w:t>
            </w:r>
          </w:p>
        </w:tc>
        <w:tc>
          <w:tcPr>
            <w:tcW w:w="754" w:type="pct"/>
            <w:tcBorders>
              <w:top w:val="nil"/>
            </w:tcBorders>
            <w:shd w:val="clear" w:color="auto" w:fill="auto"/>
            <w:vAlign w:val="bottom"/>
          </w:tcPr>
          <w:p w:rsidR="003538DA" w:rsidRPr="0055225B" w:rsidP="00E20D36" w14:paraId="60FF7044" w14:textId="77777777">
            <w:pPr>
              <w:pStyle w:val="Table"/>
              <w:jc w:val="right"/>
              <w:rPr>
                <w:rFonts w:cs="Times New Roman"/>
                <w:sz w:val="24"/>
                <w:szCs w:val="24"/>
              </w:rPr>
            </w:pPr>
            <w:r w:rsidRPr="0055225B">
              <w:rPr>
                <w:rFonts w:cs="Times New Roman"/>
                <w:sz w:val="24"/>
                <w:szCs w:val="24"/>
              </w:rPr>
              <w:t>9%</w:t>
            </w:r>
          </w:p>
        </w:tc>
        <w:tc>
          <w:tcPr>
            <w:tcW w:w="754" w:type="pct"/>
            <w:tcBorders>
              <w:top w:val="nil"/>
            </w:tcBorders>
            <w:shd w:val="clear" w:color="auto" w:fill="auto"/>
            <w:vAlign w:val="bottom"/>
          </w:tcPr>
          <w:p w:rsidR="003538DA" w:rsidRPr="0055225B" w:rsidP="00E20D36" w14:paraId="4282D9CA" w14:textId="77777777">
            <w:pPr>
              <w:pStyle w:val="Table"/>
              <w:jc w:val="right"/>
              <w:rPr>
                <w:rFonts w:cs="Times New Roman"/>
                <w:sz w:val="24"/>
                <w:szCs w:val="24"/>
              </w:rPr>
            </w:pPr>
            <w:r w:rsidRPr="0055225B">
              <w:rPr>
                <w:rFonts w:cs="Times New Roman"/>
                <w:sz w:val="24"/>
                <w:szCs w:val="24"/>
              </w:rPr>
              <w:t>7%</w:t>
            </w:r>
          </w:p>
        </w:tc>
        <w:tc>
          <w:tcPr>
            <w:tcW w:w="754" w:type="pct"/>
            <w:tcBorders>
              <w:top w:val="nil"/>
            </w:tcBorders>
            <w:shd w:val="clear" w:color="auto" w:fill="auto"/>
            <w:vAlign w:val="bottom"/>
          </w:tcPr>
          <w:p w:rsidR="003538DA" w:rsidRPr="0055225B" w:rsidP="00E20D36" w14:paraId="30E9E23E" w14:textId="77777777">
            <w:pPr>
              <w:pStyle w:val="Table"/>
              <w:jc w:val="right"/>
              <w:rPr>
                <w:rFonts w:cs="Times New Roman"/>
                <w:sz w:val="24"/>
                <w:szCs w:val="24"/>
              </w:rPr>
            </w:pPr>
            <w:r w:rsidRPr="0055225B">
              <w:rPr>
                <w:rFonts w:cs="Times New Roman"/>
                <w:sz w:val="24"/>
                <w:szCs w:val="24"/>
              </w:rPr>
              <w:t>11%</w:t>
            </w:r>
          </w:p>
        </w:tc>
        <w:tc>
          <w:tcPr>
            <w:tcW w:w="754" w:type="pct"/>
            <w:tcBorders>
              <w:top w:val="nil"/>
            </w:tcBorders>
            <w:shd w:val="clear" w:color="auto" w:fill="auto"/>
            <w:vAlign w:val="bottom"/>
          </w:tcPr>
          <w:p w:rsidR="003538DA" w:rsidRPr="0055225B" w:rsidP="00E20D36" w14:paraId="17991F6B" w14:textId="77777777">
            <w:pPr>
              <w:pStyle w:val="Table"/>
              <w:jc w:val="right"/>
              <w:rPr>
                <w:rFonts w:cs="Times New Roman"/>
                <w:sz w:val="24"/>
                <w:szCs w:val="24"/>
              </w:rPr>
            </w:pPr>
            <w:r w:rsidRPr="0055225B">
              <w:rPr>
                <w:rFonts w:cs="Times New Roman"/>
                <w:sz w:val="24"/>
                <w:szCs w:val="24"/>
              </w:rPr>
              <w:t>32%</w:t>
            </w:r>
          </w:p>
        </w:tc>
      </w:tr>
    </w:tbl>
    <w:p w:rsidR="0092083D" w:rsidRPr="0055225B" w:rsidP="00843BAD" w14:paraId="70FB580C" w14:textId="77777777">
      <w:pPr>
        <w:pStyle w:val="Heading2"/>
      </w:pPr>
      <w:bookmarkStart w:id="92" w:name="_Toc145057705"/>
      <w:bookmarkStart w:id="93" w:name="_Toc141781665"/>
      <w:r w:rsidRPr="0055225B">
        <w:t>B. Description of the Potential Impacts of the Rule on Small Entities</w:t>
      </w:r>
      <w:bookmarkEnd w:id="92"/>
      <w:bookmarkEnd w:id="93"/>
      <w:r w:rsidRPr="0055225B">
        <w:t xml:space="preserve"> </w:t>
      </w:r>
    </w:p>
    <w:p w:rsidR="00DF6721" w:rsidRPr="0055225B" w:rsidP="00E1271F" w14:paraId="756DB7AC" w14:textId="77777777">
      <w:pPr>
        <w:spacing w:line="360" w:lineRule="auto"/>
        <w:rPr>
          <w:rFonts w:cs="Times New Roman"/>
        </w:rPr>
      </w:pPr>
      <w:r w:rsidRPr="0055225B">
        <w:rPr>
          <w:rFonts w:cs="Times New Roman"/>
        </w:rPr>
        <w:t>To examine the potential impacts of the rule on small entities, we estimate the cost for the average small firm and compare those costs to average sales within small business size categories.</w:t>
      </w:r>
    </w:p>
    <w:p w:rsidR="004311B4" w:rsidRPr="0055225B" w:rsidP="00E1271F" w14:paraId="0D2C304F" w14:textId="743D64A0">
      <w:pPr>
        <w:spacing w:line="360" w:lineRule="auto"/>
        <w:rPr>
          <w:rFonts w:cs="Times New Roman"/>
        </w:rPr>
      </w:pPr>
      <w:r w:rsidRPr="0055225B">
        <w:rPr>
          <w:rFonts w:cs="Times New Roman"/>
        </w:rPr>
        <w:t xml:space="preserve">All small firms affected by this rule will bear </w:t>
      </w:r>
      <w:r w:rsidRPr="0055225B" w:rsidR="00C626DB">
        <w:rPr>
          <w:rFonts w:cs="Times New Roman"/>
        </w:rPr>
        <w:t xml:space="preserve">upfront </w:t>
      </w:r>
      <w:r w:rsidRPr="0055225B">
        <w:rPr>
          <w:rFonts w:cs="Times New Roman"/>
        </w:rPr>
        <w:t>costs to read and understand the rule and to revise standard operating procedures, as described above</w:t>
      </w:r>
      <w:r w:rsidRPr="0055225B" w:rsidR="00451C0D">
        <w:rPr>
          <w:rFonts w:cs="Times New Roman"/>
        </w:rPr>
        <w:t xml:space="preserve">. </w:t>
      </w:r>
      <w:r w:rsidR="00266398">
        <w:rPr>
          <w:rFonts w:cs="Times New Roman"/>
        </w:rPr>
        <w:t xml:space="preserve"> </w:t>
      </w:r>
      <w:r w:rsidRPr="0055225B">
        <w:rPr>
          <w:rFonts w:cs="Times New Roman"/>
        </w:rPr>
        <w:t xml:space="preserve">These costs are estimated based on the average cost per firm, </w:t>
      </w:r>
      <w:r w:rsidRPr="0055225B" w:rsidR="003568A2">
        <w:rPr>
          <w:rFonts w:cs="Times New Roman"/>
        </w:rPr>
        <w:t>and</w:t>
      </w:r>
      <w:r w:rsidRPr="0055225B">
        <w:rPr>
          <w:rFonts w:cs="Times New Roman"/>
        </w:rPr>
        <w:t xml:space="preserve"> we </w:t>
      </w:r>
      <w:r w:rsidRPr="0055225B" w:rsidR="00935914">
        <w:rPr>
          <w:rFonts w:cs="Times New Roman"/>
        </w:rPr>
        <w:t>assume the average cost per small firm is the same</w:t>
      </w:r>
      <w:r w:rsidRPr="0055225B" w:rsidR="003568A2">
        <w:rPr>
          <w:rFonts w:cs="Times New Roman"/>
        </w:rPr>
        <w:t xml:space="preserve"> as for all firms</w:t>
      </w:r>
      <w:r w:rsidRPr="0055225B" w:rsidR="00935914">
        <w:rPr>
          <w:rFonts w:cs="Times New Roman"/>
        </w:rPr>
        <w:t>.</w:t>
      </w:r>
    </w:p>
    <w:p w:rsidR="00F54926" w:rsidRPr="0055225B" w:rsidP="00E1271F" w14:paraId="7345ECAF" w14:textId="5A0860AA">
      <w:pPr>
        <w:spacing w:line="360" w:lineRule="auto"/>
        <w:rPr>
          <w:rFonts w:cs="Times New Roman"/>
        </w:rPr>
      </w:pPr>
      <w:r w:rsidRPr="0055225B">
        <w:rPr>
          <w:rFonts w:cs="Times New Roman"/>
        </w:rPr>
        <w:t>I</w:t>
      </w:r>
      <w:r w:rsidRPr="0055225B" w:rsidR="003568A2">
        <w:rPr>
          <w:rFonts w:cs="Times New Roman"/>
        </w:rPr>
        <w:t>f the compliance period for this rule is not sufficiently long to encompass the life cycle of their advertisements</w:t>
      </w:r>
      <w:r w:rsidRPr="0055225B" w:rsidR="00981FDA">
        <w:rPr>
          <w:rFonts w:cs="Times New Roman"/>
        </w:rPr>
        <w:t xml:space="preserve">, small firms </w:t>
      </w:r>
      <w:r w:rsidRPr="0055225B" w:rsidR="001C3B0F">
        <w:rPr>
          <w:rFonts w:cs="Times New Roman"/>
        </w:rPr>
        <w:t>submitting television ad</w:t>
      </w:r>
      <w:r w:rsidRPr="0055225B" w:rsidR="004066FE">
        <w:rPr>
          <w:rFonts w:cs="Times New Roman"/>
        </w:rPr>
        <w:t>vertisement</w:t>
      </w:r>
      <w:r w:rsidRPr="0055225B" w:rsidR="001C3B0F">
        <w:rPr>
          <w:rFonts w:cs="Times New Roman"/>
        </w:rPr>
        <w:t xml:space="preserve">s </w:t>
      </w:r>
      <w:r w:rsidRPr="0055225B" w:rsidR="00F96107">
        <w:rPr>
          <w:rFonts w:cs="Times New Roman"/>
        </w:rPr>
        <w:t xml:space="preserve">would </w:t>
      </w:r>
      <w:r w:rsidRPr="0055225B" w:rsidR="001C3B0F">
        <w:rPr>
          <w:rFonts w:cs="Times New Roman"/>
        </w:rPr>
        <w:t xml:space="preserve">bear the cost of </w:t>
      </w:r>
      <w:r w:rsidRPr="0055225B" w:rsidR="003568A2">
        <w:rPr>
          <w:rFonts w:cs="Times New Roman"/>
        </w:rPr>
        <w:t>adding or revising</w:t>
      </w:r>
      <w:r w:rsidRPr="0055225B" w:rsidR="00EF466A">
        <w:rPr>
          <w:rFonts w:cs="Times New Roman"/>
        </w:rPr>
        <w:t xml:space="preserve"> text</w:t>
      </w:r>
      <w:r w:rsidRPr="0055225B" w:rsidR="001C3B0F">
        <w:rPr>
          <w:rFonts w:cs="Times New Roman"/>
        </w:rPr>
        <w:t xml:space="preserve"> and </w:t>
      </w:r>
      <w:r w:rsidRPr="0055225B" w:rsidR="00F96107">
        <w:rPr>
          <w:rFonts w:cs="Times New Roman"/>
        </w:rPr>
        <w:t xml:space="preserve">would </w:t>
      </w:r>
      <w:r w:rsidRPr="0055225B" w:rsidR="001C3B0F">
        <w:rPr>
          <w:rFonts w:cs="Times New Roman"/>
        </w:rPr>
        <w:t xml:space="preserve">possibly bear additional costs to meet other </w:t>
      </w:r>
      <w:r w:rsidRPr="0055225B" w:rsidR="003030B6">
        <w:rPr>
          <w:rFonts w:cs="Times New Roman"/>
        </w:rPr>
        <w:t>CCN</w:t>
      </w:r>
      <w:r w:rsidRPr="0055225B" w:rsidR="001C3B0F">
        <w:rPr>
          <w:rFonts w:cs="Times New Roman"/>
        </w:rPr>
        <w:t xml:space="preserve"> </w:t>
      </w:r>
      <w:r w:rsidRPr="0055225B" w:rsidR="005A7A09">
        <w:rPr>
          <w:rFonts w:cs="Times New Roman"/>
        </w:rPr>
        <w:t xml:space="preserve">manner </w:t>
      </w:r>
      <w:r w:rsidRPr="0055225B" w:rsidR="001C3B0F">
        <w:rPr>
          <w:rFonts w:cs="Times New Roman"/>
        </w:rPr>
        <w:t>criteria</w:t>
      </w:r>
      <w:r w:rsidRPr="0055225B" w:rsidR="00F96107">
        <w:rPr>
          <w:rFonts w:cs="Times New Roman"/>
        </w:rPr>
        <w:t xml:space="preserve"> related to the non-textual aspects of the major statement</w:t>
      </w:r>
      <w:r w:rsidRPr="0055225B" w:rsidR="00451C0D">
        <w:rPr>
          <w:rFonts w:cs="Times New Roman"/>
        </w:rPr>
        <w:t xml:space="preserve">. </w:t>
      </w:r>
      <w:r w:rsidR="00266398">
        <w:rPr>
          <w:rFonts w:cs="Times New Roman"/>
        </w:rPr>
        <w:t xml:space="preserve"> </w:t>
      </w:r>
      <w:r w:rsidRPr="0055225B" w:rsidR="00FC7F0B">
        <w:rPr>
          <w:rFonts w:cs="Times New Roman"/>
        </w:rPr>
        <w:t>Likewise, s</w:t>
      </w:r>
      <w:r w:rsidRPr="0055225B" w:rsidR="001C3B0F">
        <w:rPr>
          <w:rFonts w:cs="Times New Roman"/>
        </w:rPr>
        <w:t>mall firms submitting radio ad</w:t>
      </w:r>
      <w:r w:rsidRPr="0055225B" w:rsidR="004066FE">
        <w:rPr>
          <w:rFonts w:cs="Times New Roman"/>
        </w:rPr>
        <w:t>vertisement</w:t>
      </w:r>
      <w:r w:rsidRPr="0055225B" w:rsidR="001C3B0F">
        <w:rPr>
          <w:rFonts w:cs="Times New Roman"/>
        </w:rPr>
        <w:t xml:space="preserve">s may bear the cost of </w:t>
      </w:r>
      <w:r w:rsidRPr="0055225B" w:rsidR="004066FE">
        <w:rPr>
          <w:rFonts w:cs="Times New Roman"/>
        </w:rPr>
        <w:t>making revisions</w:t>
      </w:r>
      <w:r w:rsidRPr="0055225B" w:rsidR="001C3B0F">
        <w:rPr>
          <w:rFonts w:cs="Times New Roman"/>
        </w:rPr>
        <w:t xml:space="preserve"> to satisfy </w:t>
      </w:r>
      <w:r w:rsidRPr="0055225B" w:rsidR="009B290A">
        <w:rPr>
          <w:rFonts w:cs="Times New Roman"/>
        </w:rPr>
        <w:t>CCN</w:t>
      </w:r>
      <w:r w:rsidRPr="0055225B" w:rsidR="001C3B0F">
        <w:rPr>
          <w:rFonts w:cs="Times New Roman"/>
        </w:rPr>
        <w:t xml:space="preserve"> </w:t>
      </w:r>
      <w:r w:rsidRPr="0055225B" w:rsidR="005A7A09">
        <w:rPr>
          <w:rFonts w:cs="Times New Roman"/>
        </w:rPr>
        <w:t xml:space="preserve">manner </w:t>
      </w:r>
      <w:r w:rsidRPr="0055225B" w:rsidR="001C3B0F">
        <w:rPr>
          <w:rFonts w:cs="Times New Roman"/>
        </w:rPr>
        <w:t>criteria</w:t>
      </w:r>
      <w:r w:rsidRPr="0055225B" w:rsidR="00FC7F0B">
        <w:rPr>
          <w:rFonts w:cs="Times New Roman"/>
        </w:rPr>
        <w:t xml:space="preserve"> if the compliance period is not sufficiently long to encompass the life cycle of their advertisements</w:t>
      </w:r>
      <w:r w:rsidRPr="0055225B" w:rsidR="00451C0D">
        <w:rPr>
          <w:rFonts w:cs="Times New Roman"/>
        </w:rPr>
        <w:t xml:space="preserve">. </w:t>
      </w:r>
      <w:r w:rsidRPr="0055225B" w:rsidR="00C626DB">
        <w:rPr>
          <w:rFonts w:cs="Times New Roman"/>
        </w:rPr>
        <w:t>These costs would be incurred during the transition period in the first year.</w:t>
      </w:r>
    </w:p>
    <w:p w:rsidR="00F36397" w:rsidRPr="001807A2" w:rsidP="00266E75" w14:paraId="5C95F94C" w14:textId="2E50ACCD">
      <w:pPr>
        <w:spacing w:line="360" w:lineRule="auto"/>
        <w:rPr>
          <w:rFonts w:cs="Times New Roman"/>
        </w:rPr>
      </w:pPr>
      <w:r w:rsidRPr="0055225B">
        <w:rPr>
          <w:rFonts w:cs="Times New Roman"/>
        </w:rPr>
        <w:t>T</w:t>
      </w:r>
      <w:r w:rsidRPr="0055225B" w:rsidR="004311B4">
        <w:rPr>
          <w:rFonts w:cs="Times New Roman"/>
        </w:rPr>
        <w:t xml:space="preserve">o estimate the cost per small firm to revise television and radio advertisements, we use data </w:t>
      </w:r>
      <w:r w:rsidRPr="0055225B">
        <w:rPr>
          <w:rFonts w:cs="Times New Roman"/>
        </w:rPr>
        <w:t>from Forms 2253 submitted to FDA</w:t>
      </w:r>
      <w:r w:rsidRPr="0055225B" w:rsidR="00451C0D">
        <w:rPr>
          <w:rFonts w:cs="Times New Roman"/>
        </w:rPr>
        <w:t xml:space="preserve">. </w:t>
      </w:r>
      <w:r w:rsidR="00266398">
        <w:rPr>
          <w:rFonts w:cs="Times New Roman"/>
        </w:rPr>
        <w:t xml:space="preserve"> </w:t>
      </w:r>
      <w:r w:rsidRPr="0055225B" w:rsidR="00F54926">
        <w:rPr>
          <w:rFonts w:cs="Times New Roman"/>
        </w:rPr>
        <w:t>For each year from 2014 through 201</w:t>
      </w:r>
      <w:r w:rsidRPr="0055225B" w:rsidR="00765309">
        <w:rPr>
          <w:rFonts w:cs="Times New Roman"/>
        </w:rPr>
        <w:t>7</w:t>
      </w:r>
      <w:r w:rsidRPr="0055225B" w:rsidR="00F54926">
        <w:rPr>
          <w:rFonts w:cs="Times New Roman"/>
        </w:rPr>
        <w:t xml:space="preserve">, we calculate the proportion of television </w:t>
      </w:r>
      <w:r w:rsidRPr="0055225B" w:rsidR="004066FE">
        <w:rPr>
          <w:rFonts w:cs="Times New Roman"/>
        </w:rPr>
        <w:t>and</w:t>
      </w:r>
      <w:r w:rsidRPr="0055225B" w:rsidR="00F54926">
        <w:rPr>
          <w:rFonts w:cs="Times New Roman"/>
        </w:rPr>
        <w:t xml:space="preserve"> </w:t>
      </w:r>
      <w:r w:rsidRPr="0055225B" w:rsidR="00DF2699">
        <w:rPr>
          <w:rFonts w:cs="Times New Roman"/>
        </w:rPr>
        <w:t xml:space="preserve">the proportion of </w:t>
      </w:r>
      <w:r w:rsidRPr="0055225B" w:rsidR="00F54926">
        <w:rPr>
          <w:rFonts w:cs="Times New Roman"/>
        </w:rPr>
        <w:t>radio ad</w:t>
      </w:r>
      <w:r w:rsidRPr="0055225B" w:rsidR="004066FE">
        <w:rPr>
          <w:rFonts w:cs="Times New Roman"/>
        </w:rPr>
        <w:t>vertisement</w:t>
      </w:r>
      <w:r w:rsidRPr="0055225B" w:rsidR="00F54926">
        <w:rPr>
          <w:rFonts w:cs="Times New Roman"/>
        </w:rPr>
        <w:t xml:space="preserve">s submitted by small businesses and multiply </w:t>
      </w:r>
      <w:r w:rsidRPr="0055225B" w:rsidR="00DF2699">
        <w:rPr>
          <w:rFonts w:cs="Times New Roman"/>
        </w:rPr>
        <w:t xml:space="preserve">these </w:t>
      </w:r>
      <w:r w:rsidRPr="0055225B" w:rsidR="00F54926">
        <w:rPr>
          <w:rFonts w:cs="Times New Roman"/>
        </w:rPr>
        <w:t>proportion</w:t>
      </w:r>
      <w:r w:rsidRPr="0055225B" w:rsidR="00DF2699">
        <w:rPr>
          <w:rFonts w:cs="Times New Roman"/>
        </w:rPr>
        <w:t>s</w:t>
      </w:r>
      <w:r w:rsidRPr="0055225B" w:rsidR="00F54926">
        <w:rPr>
          <w:rFonts w:cs="Times New Roman"/>
        </w:rPr>
        <w:t xml:space="preserve"> by both the low and high estimates of the </w:t>
      </w:r>
      <w:r w:rsidRPr="0055225B" w:rsidR="00F96107">
        <w:rPr>
          <w:rFonts w:cs="Times New Roman"/>
        </w:rPr>
        <w:t xml:space="preserve">total estimated </w:t>
      </w:r>
      <w:r w:rsidRPr="0055225B" w:rsidR="00F54926">
        <w:rPr>
          <w:rFonts w:cs="Times New Roman"/>
        </w:rPr>
        <w:t xml:space="preserve">cost of </w:t>
      </w:r>
      <w:r w:rsidRPr="0055225B" w:rsidR="004066FE">
        <w:rPr>
          <w:rFonts w:cs="Times New Roman"/>
        </w:rPr>
        <w:t>revising advertisement</w:t>
      </w:r>
      <w:r w:rsidRPr="0055225B" w:rsidR="007D3A3D">
        <w:rPr>
          <w:rFonts w:cs="Times New Roman"/>
        </w:rPr>
        <w:t>s of that type</w:t>
      </w:r>
      <w:r w:rsidRPr="0055225B" w:rsidR="00F54926">
        <w:rPr>
          <w:rFonts w:cs="Times New Roman"/>
        </w:rPr>
        <w:t xml:space="preserve">; this generates low and high estimates of the </w:t>
      </w:r>
      <w:r w:rsidRPr="0055225B" w:rsidR="00E8535B">
        <w:rPr>
          <w:rFonts w:cs="Times New Roman"/>
        </w:rPr>
        <w:t xml:space="preserve">total </w:t>
      </w:r>
      <w:r w:rsidRPr="0055225B" w:rsidR="00F54926">
        <w:rPr>
          <w:rFonts w:cs="Times New Roman"/>
        </w:rPr>
        <w:t>costs to small businesses</w:t>
      </w:r>
      <w:r w:rsidRPr="0055225B" w:rsidR="00451C0D">
        <w:rPr>
          <w:rFonts w:cs="Times New Roman"/>
        </w:rPr>
        <w:t xml:space="preserve">. </w:t>
      </w:r>
      <w:r w:rsidR="00266398">
        <w:rPr>
          <w:rFonts w:cs="Times New Roman"/>
        </w:rPr>
        <w:t xml:space="preserve"> </w:t>
      </w:r>
      <w:r w:rsidRPr="0055225B" w:rsidR="00F54926">
        <w:rPr>
          <w:rFonts w:cs="Times New Roman"/>
        </w:rPr>
        <w:t>Then we divide by the number of small firms submitting that type of</w:t>
      </w:r>
      <w:r w:rsidRPr="0055225B" w:rsidR="003568A2">
        <w:rPr>
          <w:rFonts w:cs="Times New Roman"/>
        </w:rPr>
        <w:t xml:space="preserve"> ad</w:t>
      </w:r>
      <w:r w:rsidRPr="0055225B" w:rsidR="004066FE">
        <w:rPr>
          <w:rFonts w:cs="Times New Roman"/>
        </w:rPr>
        <w:t>vertisement</w:t>
      </w:r>
      <w:r w:rsidRPr="0055225B" w:rsidR="00F54926">
        <w:rPr>
          <w:rFonts w:cs="Times New Roman"/>
        </w:rPr>
        <w:t>, which yields a low and high estimate of the cost per small business based on information from that year</w:t>
      </w:r>
      <w:r w:rsidRPr="0055225B" w:rsidR="00451C0D">
        <w:rPr>
          <w:rFonts w:cs="Times New Roman"/>
        </w:rPr>
        <w:t xml:space="preserve">. </w:t>
      </w:r>
      <w:r w:rsidR="00266398">
        <w:rPr>
          <w:rFonts w:cs="Times New Roman"/>
        </w:rPr>
        <w:t xml:space="preserve"> </w:t>
      </w:r>
      <w:r w:rsidRPr="0055225B" w:rsidR="00F54926">
        <w:rPr>
          <w:rFonts w:cs="Times New Roman"/>
        </w:rPr>
        <w:t xml:space="preserve">We use the minimum low estimate and maximum high estimate over the years 2014 to 2017 to generate our overall range of costs per small </w:t>
      </w:r>
      <w:r w:rsidRPr="0055225B" w:rsidR="0037324C">
        <w:rPr>
          <w:rFonts w:cs="Times New Roman"/>
        </w:rPr>
        <w:t>entity</w:t>
      </w:r>
      <w:r w:rsidRPr="0055225B" w:rsidR="00451C0D">
        <w:rPr>
          <w:rFonts w:cs="Times New Roman"/>
        </w:rPr>
        <w:t xml:space="preserve">. </w:t>
      </w:r>
      <w:r w:rsidR="00266398">
        <w:rPr>
          <w:rFonts w:cs="Times New Roman"/>
        </w:rPr>
        <w:t xml:space="preserve"> </w:t>
      </w:r>
      <w:r w:rsidRPr="001807A2" w:rsidR="00266E75">
        <w:rPr>
          <w:rFonts w:cs="Times New Roman"/>
        </w:rPr>
        <w:fldChar w:fldCharType="begin"/>
      </w:r>
      <w:r w:rsidRPr="0055225B" w:rsidR="00266E75">
        <w:rPr>
          <w:rFonts w:cs="Times New Roman"/>
        </w:rPr>
        <w:instrText xml:space="preserve"> REF _Ref124246511 \h </w:instrText>
      </w:r>
      <w:r w:rsidRPr="0055225B" w:rsidR="0082404D">
        <w:rPr>
          <w:rFonts w:cs="Times New Roman"/>
        </w:rPr>
        <w:instrText xml:space="preserve"> \* MERGEFORMAT </w:instrText>
      </w:r>
      <w:r w:rsidRPr="001807A2" w:rsidR="00266E75">
        <w:rPr>
          <w:rFonts w:cs="Times New Roman"/>
        </w:rPr>
        <w:fldChar w:fldCharType="separate"/>
      </w:r>
      <w:r w:rsidRPr="001807A2" w:rsidR="00266E75">
        <w:rPr>
          <w:rFonts w:cs="Times New Roman"/>
        </w:rPr>
        <w:t xml:space="preserve">Table </w:t>
      </w:r>
      <w:r w:rsidRPr="001807A2" w:rsidR="00266E75">
        <w:rPr>
          <w:rFonts w:cs="Times New Roman"/>
          <w:noProof/>
        </w:rPr>
        <w:t>16</w:t>
      </w:r>
      <w:r w:rsidRPr="001807A2" w:rsidR="00266E75">
        <w:rPr>
          <w:rFonts w:cs="Times New Roman"/>
        </w:rPr>
        <w:fldChar w:fldCharType="end"/>
      </w:r>
      <w:r w:rsidRPr="001807A2" w:rsidR="00266E75">
        <w:rPr>
          <w:rFonts w:cs="Times New Roman"/>
        </w:rPr>
        <w:t xml:space="preserve"> </w:t>
      </w:r>
      <w:r w:rsidRPr="001807A2" w:rsidR="00F54926">
        <w:rPr>
          <w:rFonts w:cs="Times New Roman"/>
        </w:rPr>
        <w:t>shows the calculations for television ad</w:t>
      </w:r>
      <w:r w:rsidRPr="001807A2" w:rsidR="004066FE">
        <w:rPr>
          <w:rFonts w:cs="Times New Roman"/>
        </w:rPr>
        <w:t>vertisement</w:t>
      </w:r>
      <w:r w:rsidRPr="001807A2" w:rsidR="00F54926">
        <w:rPr>
          <w:rFonts w:cs="Times New Roman"/>
        </w:rPr>
        <w:t>s</w:t>
      </w:r>
      <w:r w:rsidRPr="001807A2" w:rsidR="00F56904">
        <w:rPr>
          <w:rFonts w:cs="Times New Roman"/>
        </w:rPr>
        <w:t>,</w:t>
      </w:r>
      <w:r w:rsidRPr="001807A2" w:rsidR="00F54926">
        <w:rPr>
          <w:rFonts w:cs="Times New Roman"/>
        </w:rPr>
        <w:t xml:space="preserve"> and </w:t>
      </w:r>
      <w:r w:rsidRPr="001807A2">
        <w:rPr>
          <w:rFonts w:cs="Times New Roman"/>
        </w:rPr>
        <w:fldChar w:fldCharType="begin"/>
      </w:r>
      <w:r w:rsidRPr="0055225B">
        <w:rPr>
          <w:rFonts w:cs="Times New Roman"/>
        </w:rPr>
        <w:instrText xml:space="preserve"> REF _Ref532893953 \h </w:instrText>
      </w:r>
      <w:r w:rsidRPr="0055225B" w:rsidR="00DF2699">
        <w:rPr>
          <w:rFonts w:cs="Times New Roman"/>
        </w:rPr>
        <w:instrText xml:space="preserve"> \* MERGEFORMAT </w:instrText>
      </w:r>
      <w:r w:rsidRPr="001807A2">
        <w:rPr>
          <w:rFonts w:cs="Times New Roman"/>
        </w:rPr>
        <w:fldChar w:fldCharType="separate"/>
      </w:r>
      <w:r w:rsidRPr="001807A2" w:rsidR="00F57762">
        <w:rPr>
          <w:rFonts w:cs="Times New Roman"/>
        </w:rPr>
        <w:t xml:space="preserve">Table </w:t>
      </w:r>
      <w:r w:rsidRPr="001807A2" w:rsidR="00F57762">
        <w:rPr>
          <w:rFonts w:cs="Times New Roman"/>
          <w:noProof/>
        </w:rPr>
        <w:t>17</w:t>
      </w:r>
      <w:r w:rsidRPr="001807A2">
        <w:rPr>
          <w:rFonts w:cs="Times New Roman"/>
        </w:rPr>
        <w:fldChar w:fldCharType="end"/>
      </w:r>
      <w:r w:rsidRPr="001807A2">
        <w:rPr>
          <w:rFonts w:cs="Times New Roman"/>
        </w:rPr>
        <w:t xml:space="preserve"> shows the calculations for radio.</w:t>
      </w:r>
    </w:p>
    <w:p w:rsidR="00F36397" w:rsidRPr="001807A2" w:rsidP="00E1271F" w14:paraId="0089BF0A" w14:textId="77777777">
      <w:pPr>
        <w:pStyle w:val="TableTitle"/>
        <w:spacing w:line="360" w:lineRule="auto"/>
        <w:rPr>
          <w:rFonts w:ascii="Times New Roman" w:hAnsi="Times New Roman" w:cs="Times New Roman"/>
          <w:sz w:val="24"/>
          <w:szCs w:val="24"/>
        </w:rPr>
      </w:pPr>
      <w:bookmarkStart w:id="94" w:name="_Ref528223766"/>
    </w:p>
    <w:p w:rsidR="00F54926" w:rsidRPr="001807A2" w:rsidP="00F97735" w14:paraId="3F72A1B9" w14:textId="13F30BFC">
      <w:pPr>
        <w:pStyle w:val="TableTitle"/>
        <w:rPr>
          <w:rFonts w:ascii="Times New Roman" w:hAnsi="Times New Roman" w:cs="Times New Roman"/>
          <w:sz w:val="24"/>
          <w:szCs w:val="24"/>
        </w:rPr>
      </w:pPr>
      <w:bookmarkStart w:id="95" w:name="_Ref124246511"/>
      <w:r w:rsidRPr="001807A2">
        <w:rPr>
          <w:rFonts w:ascii="Times New Roman" w:hAnsi="Times New Roman" w:cs="Times New Roman"/>
          <w:sz w:val="24"/>
          <w:szCs w:val="24"/>
        </w:rPr>
        <w:t>Table</w:t>
      </w:r>
      <w:r w:rsidRPr="001807A2" w:rsidR="003568A2">
        <w:rPr>
          <w:rFonts w:ascii="Times New Roman" w:hAnsi="Times New Roman" w:cs="Times New Roman"/>
          <w:sz w:val="24"/>
          <w:szCs w:val="24"/>
        </w:rPr>
        <w:t xml:space="preserve"> </w:t>
      </w:r>
      <w:r w:rsidRPr="001807A2" w:rsidR="0017483B">
        <w:rPr>
          <w:rFonts w:ascii="Times New Roman" w:hAnsi="Times New Roman" w:cs="Times New Roman"/>
          <w:noProof/>
          <w:sz w:val="24"/>
          <w:szCs w:val="24"/>
        </w:rPr>
        <w:fldChar w:fldCharType="begin"/>
      </w:r>
      <w:r w:rsidRPr="0055225B" w:rsidR="0017483B">
        <w:rPr>
          <w:rFonts w:ascii="Times New Roman" w:hAnsi="Times New Roman" w:cs="Times New Roman"/>
          <w:sz w:val="24"/>
          <w:szCs w:val="24"/>
        </w:rPr>
        <w:instrText xml:space="preserve"> SEQ Table \* ARABIC </w:instrText>
      </w:r>
      <w:r w:rsidRPr="001807A2" w:rsidR="0017483B">
        <w:rPr>
          <w:rFonts w:ascii="Times New Roman" w:hAnsi="Times New Roman" w:cs="Times New Roman"/>
          <w:noProof/>
          <w:sz w:val="24"/>
          <w:szCs w:val="24"/>
        </w:rPr>
        <w:fldChar w:fldCharType="separate"/>
      </w:r>
      <w:r w:rsidR="00673D26">
        <w:rPr>
          <w:rFonts w:ascii="Times New Roman" w:hAnsi="Times New Roman" w:cs="Times New Roman"/>
          <w:noProof/>
          <w:sz w:val="24"/>
          <w:szCs w:val="24"/>
        </w:rPr>
        <w:t>16</w:t>
      </w:r>
      <w:r w:rsidRPr="001807A2" w:rsidR="0017483B">
        <w:rPr>
          <w:rFonts w:ascii="Times New Roman" w:hAnsi="Times New Roman" w:cs="Times New Roman"/>
          <w:noProof/>
          <w:sz w:val="24"/>
          <w:szCs w:val="24"/>
        </w:rPr>
        <w:fldChar w:fldCharType="end"/>
      </w:r>
      <w:bookmarkEnd w:id="94"/>
      <w:bookmarkEnd w:id="95"/>
      <w:r w:rsidRPr="001807A2">
        <w:rPr>
          <w:rFonts w:ascii="Times New Roman" w:hAnsi="Times New Roman" w:cs="Times New Roman"/>
          <w:sz w:val="24"/>
          <w:szCs w:val="24"/>
        </w:rPr>
        <w:t xml:space="preserve">:  Costs per small </w:t>
      </w:r>
      <w:r w:rsidRPr="001807A2" w:rsidR="0037324C">
        <w:rPr>
          <w:rFonts w:ascii="Times New Roman" w:hAnsi="Times New Roman" w:cs="Times New Roman"/>
          <w:sz w:val="24"/>
          <w:szCs w:val="24"/>
        </w:rPr>
        <w:t>entity</w:t>
      </w:r>
      <w:r w:rsidRPr="001807A2">
        <w:rPr>
          <w:rFonts w:ascii="Times New Roman" w:hAnsi="Times New Roman" w:cs="Times New Roman"/>
          <w:sz w:val="24"/>
          <w:szCs w:val="24"/>
        </w:rPr>
        <w:t xml:space="preserve"> to revise television ad</w:t>
      </w:r>
      <w:r w:rsidRPr="001807A2" w:rsidR="004066FE">
        <w:rPr>
          <w:rFonts w:ascii="Times New Roman" w:hAnsi="Times New Roman" w:cs="Times New Roman"/>
          <w:sz w:val="24"/>
          <w:szCs w:val="24"/>
        </w:rPr>
        <w:t>vertisement</w:t>
      </w:r>
      <w:r w:rsidRPr="001807A2">
        <w:rPr>
          <w:rFonts w:ascii="Times New Roman" w:hAnsi="Times New Roman" w:cs="Times New Roman"/>
          <w:sz w:val="24"/>
          <w:szCs w:val="24"/>
        </w:rPr>
        <w:t>s</w:t>
      </w:r>
    </w:p>
    <w:tbl>
      <w:tblPr>
        <w:tblStyle w:val="TableGrid"/>
        <w:tblW w:w="9535" w:type="dxa"/>
        <w:tblLayout w:type="fixed"/>
        <w:tblLook w:val="04A0"/>
      </w:tblPr>
      <w:tblGrid>
        <w:gridCol w:w="2245"/>
        <w:gridCol w:w="1170"/>
        <w:gridCol w:w="1260"/>
        <w:gridCol w:w="1170"/>
        <w:gridCol w:w="1350"/>
        <w:gridCol w:w="1170"/>
        <w:gridCol w:w="1170"/>
      </w:tblGrid>
      <w:tr w14:paraId="6724C654" w14:textId="77777777" w:rsidTr="00556169">
        <w:tblPrEx>
          <w:tblW w:w="9535" w:type="dxa"/>
          <w:tblLayout w:type="fixed"/>
          <w:tblLook w:val="04A0"/>
        </w:tblPrEx>
        <w:tc>
          <w:tcPr>
            <w:tcW w:w="2245" w:type="dxa"/>
          </w:tcPr>
          <w:p w:rsidR="00DA56D2" w:rsidRPr="001807A2" w:rsidP="00F97735" w14:paraId="2BB30DCD" w14:textId="77777777">
            <w:pPr>
              <w:pStyle w:val="Table"/>
              <w:rPr>
                <w:rFonts w:cs="Times New Roman"/>
                <w:sz w:val="24"/>
                <w:szCs w:val="24"/>
              </w:rPr>
            </w:pPr>
            <w:bookmarkStart w:id="96" w:name="_Ref528223799"/>
          </w:p>
        </w:tc>
        <w:tc>
          <w:tcPr>
            <w:tcW w:w="1170" w:type="dxa"/>
          </w:tcPr>
          <w:p w:rsidR="00DA56D2" w:rsidRPr="001807A2" w:rsidP="00F97735" w14:paraId="0F253D61" w14:textId="77777777">
            <w:pPr>
              <w:pStyle w:val="Table"/>
              <w:jc w:val="center"/>
              <w:rPr>
                <w:rFonts w:cs="Times New Roman"/>
                <w:sz w:val="24"/>
                <w:szCs w:val="24"/>
              </w:rPr>
            </w:pPr>
            <w:r w:rsidRPr="001807A2">
              <w:rPr>
                <w:rFonts w:cs="Times New Roman"/>
                <w:sz w:val="24"/>
                <w:szCs w:val="24"/>
              </w:rPr>
              <w:t>2017</w:t>
            </w:r>
          </w:p>
        </w:tc>
        <w:tc>
          <w:tcPr>
            <w:tcW w:w="1260" w:type="dxa"/>
          </w:tcPr>
          <w:p w:rsidR="00DA56D2" w:rsidRPr="001807A2" w:rsidP="00F97735" w14:paraId="22B065CB" w14:textId="77777777">
            <w:pPr>
              <w:pStyle w:val="Table"/>
              <w:jc w:val="center"/>
              <w:rPr>
                <w:rFonts w:cs="Times New Roman"/>
                <w:sz w:val="24"/>
                <w:szCs w:val="24"/>
              </w:rPr>
            </w:pPr>
            <w:r w:rsidRPr="001807A2">
              <w:rPr>
                <w:rFonts w:cs="Times New Roman"/>
                <w:sz w:val="24"/>
                <w:szCs w:val="24"/>
              </w:rPr>
              <w:t>2016</w:t>
            </w:r>
          </w:p>
        </w:tc>
        <w:tc>
          <w:tcPr>
            <w:tcW w:w="1170" w:type="dxa"/>
          </w:tcPr>
          <w:p w:rsidR="00DA56D2" w:rsidRPr="001807A2" w:rsidP="00F97735" w14:paraId="643DCF05" w14:textId="77777777">
            <w:pPr>
              <w:pStyle w:val="Table"/>
              <w:jc w:val="center"/>
              <w:rPr>
                <w:rFonts w:cs="Times New Roman"/>
                <w:sz w:val="24"/>
                <w:szCs w:val="24"/>
              </w:rPr>
            </w:pPr>
            <w:r w:rsidRPr="001807A2">
              <w:rPr>
                <w:rFonts w:cs="Times New Roman"/>
                <w:sz w:val="24"/>
                <w:szCs w:val="24"/>
              </w:rPr>
              <w:t>2015</w:t>
            </w:r>
          </w:p>
        </w:tc>
        <w:tc>
          <w:tcPr>
            <w:tcW w:w="1350" w:type="dxa"/>
          </w:tcPr>
          <w:p w:rsidR="00DA56D2" w:rsidRPr="001807A2" w:rsidP="00F97735" w14:paraId="323BEE73" w14:textId="77777777">
            <w:pPr>
              <w:pStyle w:val="Table"/>
              <w:jc w:val="center"/>
              <w:rPr>
                <w:rFonts w:cs="Times New Roman"/>
                <w:sz w:val="24"/>
                <w:szCs w:val="24"/>
              </w:rPr>
            </w:pPr>
            <w:r w:rsidRPr="001807A2">
              <w:rPr>
                <w:rFonts w:cs="Times New Roman"/>
                <w:sz w:val="24"/>
                <w:szCs w:val="24"/>
              </w:rPr>
              <w:t>2014</w:t>
            </w:r>
          </w:p>
        </w:tc>
        <w:tc>
          <w:tcPr>
            <w:tcW w:w="1170" w:type="dxa"/>
          </w:tcPr>
          <w:p w:rsidR="00DA56D2" w:rsidRPr="001807A2" w:rsidP="00F97735" w14:paraId="40378061" w14:textId="77777777">
            <w:pPr>
              <w:pStyle w:val="Table"/>
              <w:jc w:val="center"/>
              <w:rPr>
                <w:rFonts w:cs="Times New Roman"/>
                <w:sz w:val="24"/>
                <w:szCs w:val="24"/>
              </w:rPr>
            </w:pPr>
            <w:r w:rsidRPr="001807A2">
              <w:rPr>
                <w:rFonts w:cs="Times New Roman"/>
                <w:sz w:val="24"/>
                <w:szCs w:val="24"/>
              </w:rPr>
              <w:t>Min</w:t>
            </w:r>
          </w:p>
        </w:tc>
        <w:tc>
          <w:tcPr>
            <w:tcW w:w="1170" w:type="dxa"/>
          </w:tcPr>
          <w:p w:rsidR="00DA56D2" w:rsidRPr="001807A2" w:rsidP="00F97735" w14:paraId="2C44D178" w14:textId="77777777">
            <w:pPr>
              <w:pStyle w:val="Table"/>
              <w:jc w:val="center"/>
              <w:rPr>
                <w:rFonts w:cs="Times New Roman"/>
                <w:sz w:val="24"/>
                <w:szCs w:val="24"/>
              </w:rPr>
            </w:pPr>
            <w:r w:rsidRPr="001807A2">
              <w:rPr>
                <w:rFonts w:cs="Times New Roman"/>
                <w:sz w:val="24"/>
                <w:szCs w:val="24"/>
              </w:rPr>
              <w:t>Max</w:t>
            </w:r>
          </w:p>
        </w:tc>
      </w:tr>
      <w:tr w14:paraId="4CAC61B8" w14:textId="77777777" w:rsidTr="00556169">
        <w:tblPrEx>
          <w:tblW w:w="9535" w:type="dxa"/>
          <w:tblLayout w:type="fixed"/>
          <w:tblLook w:val="04A0"/>
        </w:tblPrEx>
        <w:tc>
          <w:tcPr>
            <w:tcW w:w="2245" w:type="dxa"/>
          </w:tcPr>
          <w:p w:rsidR="000C343C" w:rsidRPr="001807A2" w:rsidP="00F97735" w14:paraId="08D96746" w14:textId="77777777">
            <w:pPr>
              <w:pStyle w:val="Table"/>
              <w:rPr>
                <w:rFonts w:cs="Times New Roman"/>
                <w:sz w:val="24"/>
                <w:szCs w:val="24"/>
              </w:rPr>
            </w:pPr>
            <w:r w:rsidRPr="001807A2">
              <w:rPr>
                <w:rFonts w:cs="Times New Roman"/>
                <w:sz w:val="24"/>
                <w:szCs w:val="24"/>
              </w:rPr>
              <w:t>Proportion of ads submitted by small businesses</w:t>
            </w:r>
          </w:p>
        </w:tc>
        <w:tc>
          <w:tcPr>
            <w:tcW w:w="1170" w:type="dxa"/>
          </w:tcPr>
          <w:p w:rsidR="000C343C" w:rsidRPr="001807A2" w:rsidP="00F97735" w14:paraId="175BAB58" w14:textId="77777777">
            <w:pPr>
              <w:pStyle w:val="Table"/>
              <w:jc w:val="right"/>
              <w:rPr>
                <w:rFonts w:cs="Times New Roman"/>
                <w:sz w:val="24"/>
                <w:szCs w:val="24"/>
              </w:rPr>
            </w:pPr>
            <w:r w:rsidRPr="001807A2">
              <w:rPr>
                <w:rFonts w:cs="Times New Roman"/>
                <w:sz w:val="24"/>
                <w:szCs w:val="24"/>
              </w:rPr>
              <w:t>2.17%</w:t>
            </w:r>
          </w:p>
        </w:tc>
        <w:tc>
          <w:tcPr>
            <w:tcW w:w="1260" w:type="dxa"/>
          </w:tcPr>
          <w:p w:rsidR="000C343C" w:rsidRPr="001807A2" w:rsidP="00F97735" w14:paraId="32C90A50" w14:textId="77777777">
            <w:pPr>
              <w:pStyle w:val="Table"/>
              <w:jc w:val="right"/>
              <w:rPr>
                <w:rFonts w:cs="Times New Roman"/>
                <w:sz w:val="24"/>
                <w:szCs w:val="24"/>
              </w:rPr>
            </w:pPr>
            <w:r w:rsidRPr="001807A2">
              <w:rPr>
                <w:rFonts w:cs="Times New Roman"/>
                <w:sz w:val="24"/>
                <w:szCs w:val="24"/>
              </w:rPr>
              <w:t>1.74%</w:t>
            </w:r>
          </w:p>
        </w:tc>
        <w:tc>
          <w:tcPr>
            <w:tcW w:w="1170" w:type="dxa"/>
          </w:tcPr>
          <w:p w:rsidR="000C343C" w:rsidRPr="001807A2" w:rsidP="00F97735" w14:paraId="659D7381" w14:textId="77777777">
            <w:pPr>
              <w:pStyle w:val="Table"/>
              <w:jc w:val="right"/>
              <w:rPr>
                <w:rFonts w:cs="Times New Roman"/>
                <w:sz w:val="24"/>
                <w:szCs w:val="24"/>
              </w:rPr>
            </w:pPr>
            <w:r w:rsidRPr="001807A2">
              <w:rPr>
                <w:rFonts w:cs="Times New Roman"/>
                <w:sz w:val="24"/>
                <w:szCs w:val="24"/>
              </w:rPr>
              <w:t>2.15%</w:t>
            </w:r>
          </w:p>
        </w:tc>
        <w:tc>
          <w:tcPr>
            <w:tcW w:w="1350" w:type="dxa"/>
          </w:tcPr>
          <w:p w:rsidR="000C343C" w:rsidRPr="001807A2" w:rsidP="00F97735" w14:paraId="646510E6" w14:textId="77777777">
            <w:pPr>
              <w:pStyle w:val="Table"/>
              <w:jc w:val="right"/>
              <w:rPr>
                <w:rFonts w:cs="Times New Roman"/>
                <w:sz w:val="24"/>
                <w:szCs w:val="24"/>
              </w:rPr>
            </w:pPr>
            <w:r w:rsidRPr="001807A2">
              <w:rPr>
                <w:rFonts w:cs="Times New Roman"/>
                <w:sz w:val="24"/>
                <w:szCs w:val="24"/>
              </w:rPr>
              <w:t>8.14%</w:t>
            </w:r>
          </w:p>
        </w:tc>
        <w:tc>
          <w:tcPr>
            <w:tcW w:w="1170" w:type="dxa"/>
            <w:shd w:val="clear" w:color="auto" w:fill="D0CECE" w:themeFill="background2" w:themeFillShade="E6"/>
          </w:tcPr>
          <w:p w:rsidR="000C343C" w:rsidRPr="001807A2" w:rsidP="00F97735" w14:paraId="14463D1F" w14:textId="77777777">
            <w:pPr>
              <w:pStyle w:val="Table"/>
              <w:rPr>
                <w:rFonts w:cs="Times New Roman"/>
                <w:sz w:val="24"/>
                <w:szCs w:val="24"/>
              </w:rPr>
            </w:pPr>
          </w:p>
        </w:tc>
        <w:tc>
          <w:tcPr>
            <w:tcW w:w="1170" w:type="dxa"/>
            <w:shd w:val="clear" w:color="auto" w:fill="D0CECE" w:themeFill="background2" w:themeFillShade="E6"/>
          </w:tcPr>
          <w:p w:rsidR="000C343C" w:rsidRPr="001807A2" w:rsidP="00F97735" w14:paraId="65A38183" w14:textId="77777777">
            <w:pPr>
              <w:pStyle w:val="Table"/>
              <w:rPr>
                <w:rFonts w:cs="Times New Roman"/>
                <w:sz w:val="24"/>
                <w:szCs w:val="24"/>
              </w:rPr>
            </w:pPr>
          </w:p>
        </w:tc>
      </w:tr>
      <w:tr w14:paraId="6E488088" w14:textId="77777777" w:rsidTr="00556169">
        <w:tblPrEx>
          <w:tblW w:w="9535" w:type="dxa"/>
          <w:tblLayout w:type="fixed"/>
          <w:tblLook w:val="04A0"/>
        </w:tblPrEx>
        <w:tc>
          <w:tcPr>
            <w:tcW w:w="2245" w:type="dxa"/>
          </w:tcPr>
          <w:p w:rsidR="00FC1F77" w:rsidRPr="001807A2" w:rsidP="00FC1F77" w14:paraId="0C2DB59A" w14:textId="77777777">
            <w:pPr>
              <w:pStyle w:val="Table"/>
              <w:rPr>
                <w:rFonts w:cs="Times New Roman"/>
                <w:sz w:val="24"/>
                <w:szCs w:val="24"/>
              </w:rPr>
            </w:pPr>
            <w:r w:rsidRPr="001807A2">
              <w:rPr>
                <w:rFonts w:cs="Times New Roman"/>
                <w:sz w:val="24"/>
                <w:szCs w:val="24"/>
              </w:rPr>
              <w:t>Total cost to small businesses (low)</w:t>
            </w:r>
          </w:p>
        </w:tc>
        <w:tc>
          <w:tcPr>
            <w:tcW w:w="1170" w:type="dxa"/>
          </w:tcPr>
          <w:p w:rsidR="00FC1F77" w:rsidRPr="001807A2" w:rsidP="00FC1F77" w14:paraId="509C7BAF" w14:textId="77777777">
            <w:pPr>
              <w:pStyle w:val="Table"/>
              <w:jc w:val="right"/>
              <w:rPr>
                <w:rFonts w:cs="Times New Roman"/>
                <w:sz w:val="24"/>
                <w:szCs w:val="24"/>
              </w:rPr>
            </w:pPr>
            <w:r w:rsidRPr="001807A2">
              <w:rPr>
                <w:rFonts w:cs="Times New Roman"/>
                <w:sz w:val="24"/>
                <w:szCs w:val="24"/>
              </w:rPr>
              <w:t>$444,605</w:t>
            </w:r>
          </w:p>
        </w:tc>
        <w:tc>
          <w:tcPr>
            <w:tcW w:w="1260" w:type="dxa"/>
          </w:tcPr>
          <w:p w:rsidR="00FC1F77" w:rsidRPr="001807A2" w:rsidP="00FC1F77" w14:paraId="1E41BEE5" w14:textId="77777777">
            <w:pPr>
              <w:pStyle w:val="Table"/>
              <w:jc w:val="right"/>
              <w:rPr>
                <w:rFonts w:cs="Times New Roman"/>
                <w:sz w:val="24"/>
                <w:szCs w:val="24"/>
              </w:rPr>
            </w:pPr>
            <w:r w:rsidRPr="001807A2">
              <w:rPr>
                <w:rFonts w:cs="Times New Roman"/>
                <w:sz w:val="24"/>
                <w:szCs w:val="24"/>
              </w:rPr>
              <w:t>$357,410</w:t>
            </w:r>
          </w:p>
        </w:tc>
        <w:tc>
          <w:tcPr>
            <w:tcW w:w="1170" w:type="dxa"/>
          </w:tcPr>
          <w:p w:rsidR="00FC1F77" w:rsidRPr="001807A2" w:rsidP="00FC1F77" w14:paraId="5B451442" w14:textId="77777777">
            <w:pPr>
              <w:pStyle w:val="Table"/>
              <w:jc w:val="right"/>
              <w:rPr>
                <w:rFonts w:cs="Times New Roman"/>
                <w:sz w:val="24"/>
                <w:szCs w:val="24"/>
              </w:rPr>
            </w:pPr>
            <w:r w:rsidRPr="001807A2">
              <w:rPr>
                <w:rFonts w:cs="Times New Roman"/>
                <w:sz w:val="24"/>
                <w:szCs w:val="24"/>
              </w:rPr>
              <w:t>$440,243</w:t>
            </w:r>
          </w:p>
        </w:tc>
        <w:tc>
          <w:tcPr>
            <w:tcW w:w="1350" w:type="dxa"/>
          </w:tcPr>
          <w:p w:rsidR="00FC1F77" w:rsidRPr="001807A2" w:rsidP="00FC1F77" w14:paraId="0427033E" w14:textId="77777777">
            <w:pPr>
              <w:pStyle w:val="Table"/>
              <w:jc w:val="right"/>
              <w:rPr>
                <w:rFonts w:cs="Times New Roman"/>
                <w:sz w:val="24"/>
                <w:szCs w:val="24"/>
              </w:rPr>
            </w:pPr>
            <w:r w:rsidRPr="001807A2">
              <w:rPr>
                <w:rFonts w:cs="Times New Roman"/>
                <w:sz w:val="24"/>
                <w:szCs w:val="24"/>
              </w:rPr>
              <w:t>$1,669,853</w:t>
            </w:r>
          </w:p>
        </w:tc>
        <w:tc>
          <w:tcPr>
            <w:tcW w:w="1170" w:type="dxa"/>
            <w:shd w:val="clear" w:color="auto" w:fill="D0CECE" w:themeFill="background2" w:themeFillShade="E6"/>
          </w:tcPr>
          <w:p w:rsidR="00FC1F77" w:rsidRPr="001807A2" w:rsidP="00FC1F77" w14:paraId="67B41E23" w14:textId="77777777">
            <w:pPr>
              <w:pStyle w:val="Table"/>
              <w:rPr>
                <w:rFonts w:cs="Times New Roman"/>
                <w:sz w:val="24"/>
                <w:szCs w:val="24"/>
              </w:rPr>
            </w:pPr>
          </w:p>
        </w:tc>
        <w:tc>
          <w:tcPr>
            <w:tcW w:w="1170" w:type="dxa"/>
            <w:shd w:val="clear" w:color="auto" w:fill="D0CECE" w:themeFill="background2" w:themeFillShade="E6"/>
          </w:tcPr>
          <w:p w:rsidR="00FC1F77" w:rsidRPr="001807A2" w:rsidP="00FC1F77" w14:paraId="03F522E6" w14:textId="77777777">
            <w:pPr>
              <w:pStyle w:val="Table"/>
              <w:rPr>
                <w:rFonts w:cs="Times New Roman"/>
                <w:sz w:val="24"/>
                <w:szCs w:val="24"/>
              </w:rPr>
            </w:pPr>
          </w:p>
        </w:tc>
      </w:tr>
      <w:tr w14:paraId="3A7715CD" w14:textId="77777777" w:rsidTr="00556169">
        <w:tblPrEx>
          <w:tblW w:w="9535" w:type="dxa"/>
          <w:tblLayout w:type="fixed"/>
          <w:tblLook w:val="04A0"/>
        </w:tblPrEx>
        <w:tc>
          <w:tcPr>
            <w:tcW w:w="2245" w:type="dxa"/>
          </w:tcPr>
          <w:p w:rsidR="0001128C" w:rsidRPr="001807A2" w:rsidP="0001128C" w14:paraId="6E77DD56" w14:textId="77777777">
            <w:pPr>
              <w:pStyle w:val="Table"/>
              <w:rPr>
                <w:rFonts w:cs="Times New Roman"/>
                <w:sz w:val="24"/>
                <w:szCs w:val="24"/>
              </w:rPr>
            </w:pPr>
            <w:r w:rsidRPr="001807A2">
              <w:rPr>
                <w:rFonts w:cs="Times New Roman"/>
                <w:sz w:val="24"/>
                <w:szCs w:val="24"/>
              </w:rPr>
              <w:t>Total cost to small businesses (high)</w:t>
            </w:r>
          </w:p>
        </w:tc>
        <w:tc>
          <w:tcPr>
            <w:tcW w:w="1170" w:type="dxa"/>
          </w:tcPr>
          <w:p w:rsidR="0001128C" w:rsidRPr="001807A2" w:rsidP="0001128C" w14:paraId="077316DE" w14:textId="77777777">
            <w:pPr>
              <w:pStyle w:val="Table"/>
              <w:jc w:val="right"/>
              <w:rPr>
                <w:rFonts w:cs="Times New Roman"/>
                <w:sz w:val="24"/>
                <w:szCs w:val="24"/>
              </w:rPr>
            </w:pPr>
            <w:r w:rsidRPr="001807A2">
              <w:rPr>
                <w:rFonts w:cs="Times New Roman"/>
                <w:sz w:val="24"/>
                <w:szCs w:val="24"/>
              </w:rPr>
              <w:t>$1,277,390</w:t>
            </w:r>
          </w:p>
        </w:tc>
        <w:tc>
          <w:tcPr>
            <w:tcW w:w="1260" w:type="dxa"/>
          </w:tcPr>
          <w:p w:rsidR="0001128C" w:rsidRPr="001807A2" w:rsidP="0001128C" w14:paraId="65410868" w14:textId="77777777">
            <w:pPr>
              <w:pStyle w:val="Table"/>
              <w:jc w:val="right"/>
              <w:rPr>
                <w:rFonts w:cs="Times New Roman"/>
                <w:sz w:val="24"/>
                <w:szCs w:val="24"/>
              </w:rPr>
            </w:pPr>
            <w:r w:rsidRPr="001807A2">
              <w:rPr>
                <w:rFonts w:cs="Times New Roman"/>
                <w:sz w:val="24"/>
                <w:szCs w:val="24"/>
              </w:rPr>
              <w:t>$1,026,872</w:t>
            </w:r>
          </w:p>
        </w:tc>
        <w:tc>
          <w:tcPr>
            <w:tcW w:w="1170" w:type="dxa"/>
          </w:tcPr>
          <w:p w:rsidR="0001128C" w:rsidRPr="001807A2" w:rsidP="0001128C" w14:paraId="0AEC5BBF" w14:textId="77777777">
            <w:pPr>
              <w:pStyle w:val="Table"/>
              <w:jc w:val="right"/>
              <w:rPr>
                <w:rFonts w:cs="Times New Roman"/>
                <w:sz w:val="24"/>
                <w:szCs w:val="24"/>
              </w:rPr>
            </w:pPr>
            <w:r w:rsidRPr="001807A2">
              <w:rPr>
                <w:rFonts w:cs="Times New Roman"/>
                <w:sz w:val="24"/>
                <w:szCs w:val="24"/>
              </w:rPr>
              <w:t>$1,264,859</w:t>
            </w:r>
          </w:p>
        </w:tc>
        <w:tc>
          <w:tcPr>
            <w:tcW w:w="1350" w:type="dxa"/>
          </w:tcPr>
          <w:p w:rsidR="0001128C" w:rsidRPr="001807A2" w:rsidP="0001128C" w14:paraId="28885953" w14:textId="77777777">
            <w:pPr>
              <w:pStyle w:val="Table"/>
              <w:jc w:val="right"/>
              <w:rPr>
                <w:rFonts w:cs="Times New Roman"/>
                <w:sz w:val="24"/>
                <w:szCs w:val="24"/>
              </w:rPr>
            </w:pPr>
            <w:r w:rsidRPr="001807A2">
              <w:rPr>
                <w:rFonts w:cs="Times New Roman"/>
                <w:sz w:val="24"/>
                <w:szCs w:val="24"/>
              </w:rPr>
              <w:t>$4,797,640</w:t>
            </w:r>
          </w:p>
        </w:tc>
        <w:tc>
          <w:tcPr>
            <w:tcW w:w="1170" w:type="dxa"/>
            <w:shd w:val="clear" w:color="auto" w:fill="D0CECE" w:themeFill="background2" w:themeFillShade="E6"/>
          </w:tcPr>
          <w:p w:rsidR="0001128C" w:rsidRPr="001807A2" w:rsidP="0001128C" w14:paraId="11D77BB4" w14:textId="77777777">
            <w:pPr>
              <w:pStyle w:val="Table"/>
              <w:rPr>
                <w:rFonts w:cs="Times New Roman"/>
                <w:sz w:val="24"/>
                <w:szCs w:val="24"/>
              </w:rPr>
            </w:pPr>
          </w:p>
        </w:tc>
        <w:tc>
          <w:tcPr>
            <w:tcW w:w="1170" w:type="dxa"/>
            <w:shd w:val="clear" w:color="auto" w:fill="D0CECE" w:themeFill="background2" w:themeFillShade="E6"/>
          </w:tcPr>
          <w:p w:rsidR="0001128C" w:rsidRPr="001807A2" w:rsidP="0001128C" w14:paraId="12B164DC" w14:textId="77777777">
            <w:pPr>
              <w:pStyle w:val="Table"/>
              <w:rPr>
                <w:rFonts w:cs="Times New Roman"/>
                <w:sz w:val="24"/>
                <w:szCs w:val="24"/>
              </w:rPr>
            </w:pPr>
          </w:p>
        </w:tc>
      </w:tr>
      <w:tr w14:paraId="39F9905D" w14:textId="77777777" w:rsidTr="00556169">
        <w:tblPrEx>
          <w:tblW w:w="9535" w:type="dxa"/>
          <w:tblLayout w:type="fixed"/>
          <w:tblLook w:val="04A0"/>
        </w:tblPrEx>
        <w:tc>
          <w:tcPr>
            <w:tcW w:w="2245" w:type="dxa"/>
          </w:tcPr>
          <w:p w:rsidR="000C343C" w:rsidRPr="001807A2" w:rsidP="00F97735" w14:paraId="058C3710" w14:textId="77777777">
            <w:pPr>
              <w:pStyle w:val="Table"/>
              <w:rPr>
                <w:rFonts w:cs="Times New Roman"/>
                <w:sz w:val="24"/>
                <w:szCs w:val="24"/>
              </w:rPr>
            </w:pPr>
            <w:r w:rsidRPr="001807A2">
              <w:rPr>
                <w:rFonts w:cs="Times New Roman"/>
                <w:sz w:val="24"/>
                <w:szCs w:val="24"/>
              </w:rPr>
              <w:t>Number of small firms submitting ads</w:t>
            </w:r>
          </w:p>
        </w:tc>
        <w:tc>
          <w:tcPr>
            <w:tcW w:w="1170" w:type="dxa"/>
          </w:tcPr>
          <w:p w:rsidR="000C343C" w:rsidRPr="001807A2" w:rsidP="00F97735" w14:paraId="6F290F44" w14:textId="77777777">
            <w:pPr>
              <w:pStyle w:val="Table"/>
              <w:jc w:val="right"/>
              <w:rPr>
                <w:rFonts w:cs="Times New Roman"/>
                <w:sz w:val="24"/>
                <w:szCs w:val="24"/>
              </w:rPr>
            </w:pPr>
            <w:r w:rsidRPr="001807A2">
              <w:rPr>
                <w:rFonts w:cs="Times New Roman"/>
                <w:sz w:val="24"/>
                <w:szCs w:val="24"/>
              </w:rPr>
              <w:t>3</w:t>
            </w:r>
          </w:p>
        </w:tc>
        <w:tc>
          <w:tcPr>
            <w:tcW w:w="1260" w:type="dxa"/>
          </w:tcPr>
          <w:p w:rsidR="000C343C" w:rsidRPr="001807A2" w:rsidP="00F97735" w14:paraId="153B9539" w14:textId="77777777">
            <w:pPr>
              <w:pStyle w:val="Table"/>
              <w:jc w:val="right"/>
              <w:rPr>
                <w:rFonts w:cs="Times New Roman"/>
                <w:sz w:val="24"/>
                <w:szCs w:val="24"/>
              </w:rPr>
            </w:pPr>
            <w:r w:rsidRPr="001807A2">
              <w:rPr>
                <w:rFonts w:cs="Times New Roman"/>
                <w:sz w:val="24"/>
                <w:szCs w:val="24"/>
              </w:rPr>
              <w:t>2</w:t>
            </w:r>
          </w:p>
        </w:tc>
        <w:tc>
          <w:tcPr>
            <w:tcW w:w="1170" w:type="dxa"/>
          </w:tcPr>
          <w:p w:rsidR="000C343C" w:rsidRPr="001807A2" w:rsidP="00F97735" w14:paraId="29D86661" w14:textId="77777777">
            <w:pPr>
              <w:pStyle w:val="Table"/>
              <w:jc w:val="right"/>
              <w:rPr>
                <w:rFonts w:cs="Times New Roman"/>
                <w:sz w:val="24"/>
                <w:szCs w:val="24"/>
              </w:rPr>
            </w:pPr>
            <w:r w:rsidRPr="001807A2">
              <w:rPr>
                <w:rFonts w:cs="Times New Roman"/>
                <w:sz w:val="24"/>
                <w:szCs w:val="24"/>
              </w:rPr>
              <w:t>3</w:t>
            </w:r>
          </w:p>
        </w:tc>
        <w:tc>
          <w:tcPr>
            <w:tcW w:w="1350" w:type="dxa"/>
          </w:tcPr>
          <w:p w:rsidR="000C343C" w:rsidRPr="001807A2" w:rsidP="00F97735" w14:paraId="6DDC5354" w14:textId="77777777">
            <w:pPr>
              <w:pStyle w:val="Table"/>
              <w:jc w:val="right"/>
              <w:rPr>
                <w:rFonts w:cs="Times New Roman"/>
                <w:sz w:val="24"/>
                <w:szCs w:val="24"/>
              </w:rPr>
            </w:pPr>
            <w:r w:rsidRPr="001807A2">
              <w:rPr>
                <w:rFonts w:cs="Times New Roman"/>
                <w:sz w:val="24"/>
                <w:szCs w:val="24"/>
              </w:rPr>
              <w:t>11</w:t>
            </w:r>
          </w:p>
        </w:tc>
        <w:tc>
          <w:tcPr>
            <w:tcW w:w="1170" w:type="dxa"/>
            <w:shd w:val="clear" w:color="auto" w:fill="D0CECE" w:themeFill="background2" w:themeFillShade="E6"/>
          </w:tcPr>
          <w:p w:rsidR="000C343C" w:rsidRPr="001807A2" w:rsidP="00F97735" w14:paraId="3875B148" w14:textId="77777777">
            <w:pPr>
              <w:pStyle w:val="Table"/>
              <w:rPr>
                <w:rFonts w:cs="Times New Roman"/>
                <w:sz w:val="24"/>
                <w:szCs w:val="24"/>
              </w:rPr>
            </w:pPr>
          </w:p>
        </w:tc>
        <w:tc>
          <w:tcPr>
            <w:tcW w:w="1170" w:type="dxa"/>
            <w:shd w:val="clear" w:color="auto" w:fill="D0CECE" w:themeFill="background2" w:themeFillShade="E6"/>
          </w:tcPr>
          <w:p w:rsidR="000C343C" w:rsidRPr="001807A2" w:rsidP="00F97735" w14:paraId="161EE310" w14:textId="77777777">
            <w:pPr>
              <w:pStyle w:val="Table"/>
              <w:rPr>
                <w:rFonts w:cs="Times New Roman"/>
                <w:sz w:val="24"/>
                <w:szCs w:val="24"/>
              </w:rPr>
            </w:pPr>
          </w:p>
        </w:tc>
      </w:tr>
      <w:tr w14:paraId="314930EE" w14:textId="77777777" w:rsidTr="00556169">
        <w:tblPrEx>
          <w:tblW w:w="9535" w:type="dxa"/>
          <w:tblLayout w:type="fixed"/>
          <w:tblLook w:val="04A0"/>
        </w:tblPrEx>
        <w:tc>
          <w:tcPr>
            <w:tcW w:w="2245" w:type="dxa"/>
          </w:tcPr>
          <w:p w:rsidR="0001128C" w:rsidRPr="001807A2" w:rsidP="0001128C" w14:paraId="3624186D" w14:textId="77777777">
            <w:pPr>
              <w:pStyle w:val="Table"/>
              <w:rPr>
                <w:rFonts w:cs="Times New Roman"/>
                <w:sz w:val="24"/>
                <w:szCs w:val="24"/>
              </w:rPr>
            </w:pPr>
            <w:r w:rsidRPr="001807A2">
              <w:rPr>
                <w:rFonts w:cs="Times New Roman"/>
                <w:sz w:val="24"/>
                <w:szCs w:val="24"/>
              </w:rPr>
              <w:t>Cost per small business (low)</w:t>
            </w:r>
          </w:p>
        </w:tc>
        <w:tc>
          <w:tcPr>
            <w:tcW w:w="1170" w:type="dxa"/>
          </w:tcPr>
          <w:p w:rsidR="0001128C" w:rsidRPr="001807A2" w:rsidP="0001128C" w14:paraId="21C9E2DE" w14:textId="77777777">
            <w:pPr>
              <w:pStyle w:val="Table"/>
              <w:jc w:val="right"/>
              <w:rPr>
                <w:rFonts w:cs="Times New Roman"/>
                <w:sz w:val="24"/>
                <w:szCs w:val="24"/>
              </w:rPr>
            </w:pPr>
            <w:r w:rsidRPr="001807A2">
              <w:rPr>
                <w:rFonts w:cs="Times New Roman"/>
                <w:sz w:val="24"/>
                <w:szCs w:val="24"/>
              </w:rPr>
              <w:t>$148,202</w:t>
            </w:r>
          </w:p>
        </w:tc>
        <w:tc>
          <w:tcPr>
            <w:tcW w:w="1260" w:type="dxa"/>
          </w:tcPr>
          <w:p w:rsidR="0001128C" w:rsidRPr="001807A2" w:rsidP="0001128C" w14:paraId="59112D3F" w14:textId="77777777">
            <w:pPr>
              <w:pStyle w:val="Table"/>
              <w:jc w:val="right"/>
              <w:rPr>
                <w:rFonts w:cs="Times New Roman"/>
                <w:sz w:val="24"/>
                <w:szCs w:val="24"/>
              </w:rPr>
            </w:pPr>
            <w:r w:rsidRPr="001807A2">
              <w:rPr>
                <w:rFonts w:cs="Times New Roman"/>
                <w:sz w:val="24"/>
                <w:szCs w:val="24"/>
              </w:rPr>
              <w:t>$178,705</w:t>
            </w:r>
          </w:p>
        </w:tc>
        <w:tc>
          <w:tcPr>
            <w:tcW w:w="1170" w:type="dxa"/>
          </w:tcPr>
          <w:p w:rsidR="0001128C" w:rsidRPr="001807A2" w:rsidP="0001128C" w14:paraId="0301B87C" w14:textId="77777777">
            <w:pPr>
              <w:pStyle w:val="Table"/>
              <w:jc w:val="right"/>
              <w:rPr>
                <w:rFonts w:cs="Times New Roman"/>
                <w:sz w:val="24"/>
                <w:szCs w:val="24"/>
              </w:rPr>
            </w:pPr>
            <w:r w:rsidRPr="001807A2">
              <w:rPr>
                <w:rFonts w:cs="Times New Roman"/>
                <w:sz w:val="24"/>
                <w:szCs w:val="24"/>
              </w:rPr>
              <w:t>$146,748</w:t>
            </w:r>
          </w:p>
        </w:tc>
        <w:tc>
          <w:tcPr>
            <w:tcW w:w="1350" w:type="dxa"/>
          </w:tcPr>
          <w:p w:rsidR="0001128C" w:rsidRPr="001807A2" w:rsidP="0001128C" w14:paraId="740F246B" w14:textId="77777777">
            <w:pPr>
              <w:pStyle w:val="Table"/>
              <w:jc w:val="right"/>
              <w:rPr>
                <w:rFonts w:cs="Times New Roman"/>
                <w:sz w:val="24"/>
                <w:szCs w:val="24"/>
              </w:rPr>
            </w:pPr>
            <w:r w:rsidRPr="001807A2">
              <w:rPr>
                <w:rFonts w:cs="Times New Roman"/>
                <w:sz w:val="24"/>
                <w:szCs w:val="24"/>
              </w:rPr>
              <w:t>$151,805</w:t>
            </w:r>
          </w:p>
        </w:tc>
        <w:tc>
          <w:tcPr>
            <w:tcW w:w="1170" w:type="dxa"/>
          </w:tcPr>
          <w:p w:rsidR="0001128C" w:rsidRPr="001807A2" w:rsidP="0001128C" w14:paraId="03F4FFA2" w14:textId="77777777">
            <w:pPr>
              <w:pStyle w:val="Table"/>
              <w:jc w:val="right"/>
              <w:rPr>
                <w:rFonts w:cs="Times New Roman"/>
                <w:b/>
                <w:sz w:val="24"/>
                <w:szCs w:val="24"/>
              </w:rPr>
            </w:pPr>
            <w:r w:rsidRPr="001807A2">
              <w:rPr>
                <w:rFonts w:cs="Times New Roman"/>
                <w:sz w:val="24"/>
                <w:szCs w:val="24"/>
              </w:rPr>
              <w:t>$146,748</w:t>
            </w:r>
          </w:p>
        </w:tc>
        <w:tc>
          <w:tcPr>
            <w:tcW w:w="1170" w:type="dxa"/>
          </w:tcPr>
          <w:p w:rsidR="0001128C" w:rsidRPr="001807A2" w:rsidP="0001128C" w14:paraId="68FF9D7A" w14:textId="77777777">
            <w:pPr>
              <w:pStyle w:val="Table"/>
              <w:jc w:val="right"/>
              <w:rPr>
                <w:rFonts w:cs="Times New Roman"/>
                <w:sz w:val="24"/>
                <w:szCs w:val="24"/>
              </w:rPr>
            </w:pPr>
            <w:r w:rsidRPr="001807A2">
              <w:rPr>
                <w:rFonts w:cs="Times New Roman"/>
                <w:sz w:val="24"/>
                <w:szCs w:val="24"/>
              </w:rPr>
              <w:t>$178,705</w:t>
            </w:r>
          </w:p>
        </w:tc>
      </w:tr>
      <w:tr w14:paraId="75AB9FA4" w14:textId="77777777" w:rsidTr="00556169">
        <w:tblPrEx>
          <w:tblW w:w="9535" w:type="dxa"/>
          <w:tblLayout w:type="fixed"/>
          <w:tblLook w:val="04A0"/>
        </w:tblPrEx>
        <w:tc>
          <w:tcPr>
            <w:tcW w:w="2245" w:type="dxa"/>
          </w:tcPr>
          <w:p w:rsidR="0001128C" w:rsidRPr="001807A2" w:rsidP="0001128C" w14:paraId="5FE6EB9B" w14:textId="77777777">
            <w:pPr>
              <w:pStyle w:val="Table"/>
              <w:rPr>
                <w:rFonts w:cs="Times New Roman"/>
                <w:sz w:val="24"/>
                <w:szCs w:val="24"/>
              </w:rPr>
            </w:pPr>
            <w:r w:rsidRPr="001807A2">
              <w:rPr>
                <w:rFonts w:cs="Times New Roman"/>
                <w:sz w:val="24"/>
                <w:szCs w:val="24"/>
              </w:rPr>
              <w:t>Cost per small business (high)</w:t>
            </w:r>
          </w:p>
        </w:tc>
        <w:tc>
          <w:tcPr>
            <w:tcW w:w="1170" w:type="dxa"/>
          </w:tcPr>
          <w:p w:rsidR="0001128C" w:rsidRPr="001807A2" w:rsidP="0001128C" w14:paraId="38E98EA6" w14:textId="77777777">
            <w:pPr>
              <w:pStyle w:val="Table"/>
              <w:jc w:val="right"/>
              <w:rPr>
                <w:rFonts w:cs="Times New Roman"/>
                <w:sz w:val="24"/>
                <w:szCs w:val="24"/>
              </w:rPr>
            </w:pPr>
            <w:r w:rsidRPr="001807A2">
              <w:rPr>
                <w:rFonts w:cs="Times New Roman"/>
                <w:sz w:val="24"/>
                <w:szCs w:val="24"/>
              </w:rPr>
              <w:t>$425,797</w:t>
            </w:r>
          </w:p>
        </w:tc>
        <w:tc>
          <w:tcPr>
            <w:tcW w:w="1260" w:type="dxa"/>
          </w:tcPr>
          <w:p w:rsidR="0001128C" w:rsidRPr="001807A2" w:rsidP="0001128C" w14:paraId="73123B03" w14:textId="77777777">
            <w:pPr>
              <w:pStyle w:val="Table"/>
              <w:jc w:val="right"/>
              <w:rPr>
                <w:rFonts w:cs="Times New Roman"/>
                <w:sz w:val="24"/>
                <w:szCs w:val="24"/>
              </w:rPr>
            </w:pPr>
            <w:r w:rsidRPr="001807A2">
              <w:rPr>
                <w:rFonts w:cs="Times New Roman"/>
                <w:sz w:val="24"/>
                <w:szCs w:val="24"/>
              </w:rPr>
              <w:t>$513,436</w:t>
            </w:r>
          </w:p>
        </w:tc>
        <w:tc>
          <w:tcPr>
            <w:tcW w:w="1170" w:type="dxa"/>
          </w:tcPr>
          <w:p w:rsidR="0001128C" w:rsidRPr="001807A2" w:rsidP="0001128C" w14:paraId="1D6ED196" w14:textId="77777777">
            <w:pPr>
              <w:pStyle w:val="Table"/>
              <w:jc w:val="right"/>
              <w:rPr>
                <w:rFonts w:cs="Times New Roman"/>
                <w:sz w:val="24"/>
                <w:szCs w:val="24"/>
              </w:rPr>
            </w:pPr>
            <w:r w:rsidRPr="001807A2">
              <w:rPr>
                <w:rFonts w:cs="Times New Roman"/>
                <w:sz w:val="24"/>
                <w:szCs w:val="24"/>
              </w:rPr>
              <w:t>$421,620</w:t>
            </w:r>
          </w:p>
        </w:tc>
        <w:tc>
          <w:tcPr>
            <w:tcW w:w="1350" w:type="dxa"/>
          </w:tcPr>
          <w:p w:rsidR="0001128C" w:rsidRPr="001807A2" w:rsidP="0001128C" w14:paraId="3F6B25C2" w14:textId="77777777">
            <w:pPr>
              <w:pStyle w:val="Table"/>
              <w:jc w:val="right"/>
              <w:rPr>
                <w:rFonts w:cs="Times New Roman"/>
                <w:sz w:val="24"/>
                <w:szCs w:val="24"/>
              </w:rPr>
            </w:pPr>
            <w:r w:rsidRPr="001807A2">
              <w:rPr>
                <w:rFonts w:cs="Times New Roman"/>
                <w:sz w:val="24"/>
                <w:szCs w:val="24"/>
              </w:rPr>
              <w:t>$436,149</w:t>
            </w:r>
          </w:p>
        </w:tc>
        <w:tc>
          <w:tcPr>
            <w:tcW w:w="1170" w:type="dxa"/>
          </w:tcPr>
          <w:p w:rsidR="0001128C" w:rsidRPr="001807A2" w:rsidP="0001128C" w14:paraId="0C945B25" w14:textId="77777777">
            <w:pPr>
              <w:pStyle w:val="Table"/>
              <w:jc w:val="right"/>
              <w:rPr>
                <w:rFonts w:cs="Times New Roman"/>
                <w:sz w:val="24"/>
                <w:szCs w:val="24"/>
              </w:rPr>
            </w:pPr>
            <w:r w:rsidRPr="001807A2">
              <w:rPr>
                <w:rFonts w:cs="Times New Roman"/>
                <w:sz w:val="24"/>
                <w:szCs w:val="24"/>
              </w:rPr>
              <w:t>$421,620</w:t>
            </w:r>
          </w:p>
        </w:tc>
        <w:tc>
          <w:tcPr>
            <w:tcW w:w="1170" w:type="dxa"/>
          </w:tcPr>
          <w:p w:rsidR="0001128C" w:rsidRPr="001807A2" w:rsidP="0001128C" w14:paraId="327961D9" w14:textId="77777777">
            <w:pPr>
              <w:pStyle w:val="Table"/>
              <w:jc w:val="right"/>
              <w:rPr>
                <w:rFonts w:cs="Times New Roman"/>
                <w:b/>
                <w:sz w:val="24"/>
                <w:szCs w:val="24"/>
              </w:rPr>
            </w:pPr>
            <w:r w:rsidRPr="001807A2">
              <w:rPr>
                <w:rFonts w:cs="Times New Roman"/>
                <w:sz w:val="24"/>
                <w:szCs w:val="24"/>
              </w:rPr>
              <w:t>$513,436</w:t>
            </w:r>
          </w:p>
        </w:tc>
      </w:tr>
    </w:tbl>
    <w:p w:rsidR="00DA56D2" w:rsidRPr="001807A2" w:rsidP="00E1271F" w14:paraId="5418404D" w14:textId="77777777">
      <w:pPr>
        <w:pStyle w:val="TableTitle"/>
        <w:spacing w:line="360" w:lineRule="auto"/>
        <w:rPr>
          <w:rFonts w:ascii="Times New Roman" w:hAnsi="Times New Roman" w:cs="Times New Roman"/>
          <w:sz w:val="24"/>
          <w:szCs w:val="24"/>
        </w:rPr>
      </w:pPr>
    </w:p>
    <w:p w:rsidR="00DE184A" w:rsidRPr="001807A2" w:rsidP="00F97735" w14:paraId="4167AF33" w14:textId="3CB7F154">
      <w:pPr>
        <w:pStyle w:val="TableTitle"/>
        <w:rPr>
          <w:rFonts w:ascii="Times New Roman" w:hAnsi="Times New Roman" w:cs="Times New Roman"/>
          <w:sz w:val="24"/>
          <w:szCs w:val="24"/>
        </w:rPr>
      </w:pPr>
      <w:bookmarkStart w:id="97" w:name="_Ref532893953"/>
      <w:r w:rsidRPr="001807A2">
        <w:rPr>
          <w:rFonts w:ascii="Times New Roman" w:hAnsi="Times New Roman" w:cs="Times New Roman"/>
          <w:sz w:val="24"/>
          <w:szCs w:val="24"/>
        </w:rPr>
        <w:t>Table</w:t>
      </w:r>
      <w:r w:rsidRPr="001807A2" w:rsidR="00343F6F">
        <w:rPr>
          <w:rFonts w:ascii="Times New Roman" w:hAnsi="Times New Roman" w:cs="Times New Roman"/>
          <w:sz w:val="24"/>
          <w:szCs w:val="24"/>
        </w:rPr>
        <w:t xml:space="preserve"> </w:t>
      </w:r>
      <w:r w:rsidRPr="001807A2" w:rsidR="0017483B">
        <w:rPr>
          <w:rFonts w:ascii="Times New Roman" w:hAnsi="Times New Roman" w:cs="Times New Roman"/>
          <w:noProof/>
          <w:sz w:val="24"/>
          <w:szCs w:val="24"/>
        </w:rPr>
        <w:fldChar w:fldCharType="begin"/>
      </w:r>
      <w:r w:rsidRPr="0055225B" w:rsidR="0017483B">
        <w:rPr>
          <w:rFonts w:ascii="Times New Roman" w:hAnsi="Times New Roman" w:cs="Times New Roman"/>
          <w:sz w:val="24"/>
          <w:szCs w:val="24"/>
        </w:rPr>
        <w:instrText xml:space="preserve"> SEQ Table \* ARABIC </w:instrText>
      </w:r>
      <w:r w:rsidRPr="001807A2" w:rsidR="0017483B">
        <w:rPr>
          <w:rFonts w:ascii="Times New Roman" w:hAnsi="Times New Roman" w:cs="Times New Roman"/>
          <w:noProof/>
          <w:sz w:val="24"/>
          <w:szCs w:val="24"/>
        </w:rPr>
        <w:fldChar w:fldCharType="separate"/>
      </w:r>
      <w:r w:rsidR="00673D26">
        <w:rPr>
          <w:rFonts w:ascii="Times New Roman" w:hAnsi="Times New Roman" w:cs="Times New Roman"/>
          <w:noProof/>
          <w:sz w:val="24"/>
          <w:szCs w:val="24"/>
        </w:rPr>
        <w:t>17</w:t>
      </w:r>
      <w:r w:rsidRPr="001807A2" w:rsidR="0017483B">
        <w:rPr>
          <w:rFonts w:ascii="Times New Roman" w:hAnsi="Times New Roman" w:cs="Times New Roman"/>
          <w:noProof/>
          <w:sz w:val="24"/>
          <w:szCs w:val="24"/>
        </w:rPr>
        <w:fldChar w:fldCharType="end"/>
      </w:r>
      <w:bookmarkEnd w:id="96"/>
      <w:bookmarkEnd w:id="97"/>
      <w:r w:rsidRPr="001807A2">
        <w:rPr>
          <w:rFonts w:ascii="Times New Roman" w:hAnsi="Times New Roman" w:cs="Times New Roman"/>
          <w:sz w:val="24"/>
          <w:szCs w:val="24"/>
        </w:rPr>
        <w:t xml:space="preserve">:  Costs per small </w:t>
      </w:r>
      <w:r w:rsidRPr="001807A2" w:rsidR="0037324C">
        <w:rPr>
          <w:rFonts w:ascii="Times New Roman" w:hAnsi="Times New Roman" w:cs="Times New Roman"/>
          <w:sz w:val="24"/>
          <w:szCs w:val="24"/>
        </w:rPr>
        <w:t>entity</w:t>
      </w:r>
      <w:r w:rsidRPr="001807A2">
        <w:rPr>
          <w:rFonts w:ascii="Times New Roman" w:hAnsi="Times New Roman" w:cs="Times New Roman"/>
          <w:sz w:val="24"/>
          <w:szCs w:val="24"/>
        </w:rPr>
        <w:t xml:space="preserve"> to revise </w:t>
      </w:r>
      <w:r w:rsidRPr="001807A2" w:rsidR="00430209">
        <w:rPr>
          <w:rFonts w:ascii="Times New Roman" w:hAnsi="Times New Roman" w:cs="Times New Roman"/>
          <w:sz w:val="24"/>
          <w:szCs w:val="24"/>
        </w:rPr>
        <w:t>radio</w:t>
      </w:r>
      <w:r w:rsidRPr="001807A2">
        <w:rPr>
          <w:rFonts w:ascii="Times New Roman" w:hAnsi="Times New Roman" w:cs="Times New Roman"/>
          <w:sz w:val="24"/>
          <w:szCs w:val="24"/>
        </w:rPr>
        <w:t xml:space="preserve"> ad</w:t>
      </w:r>
      <w:r w:rsidRPr="001807A2" w:rsidR="004066FE">
        <w:rPr>
          <w:rFonts w:ascii="Times New Roman" w:hAnsi="Times New Roman" w:cs="Times New Roman"/>
          <w:sz w:val="24"/>
          <w:szCs w:val="24"/>
        </w:rPr>
        <w:t>vertisement</w:t>
      </w:r>
      <w:r w:rsidRPr="001807A2">
        <w:rPr>
          <w:rFonts w:ascii="Times New Roman" w:hAnsi="Times New Roman" w:cs="Times New Roman"/>
          <w:sz w:val="24"/>
          <w:szCs w:val="24"/>
        </w:rPr>
        <w:t>s</w:t>
      </w:r>
    </w:p>
    <w:tbl>
      <w:tblPr>
        <w:tblStyle w:val="TableGrid"/>
        <w:tblW w:w="5099" w:type="pct"/>
        <w:tblLayout w:type="fixed"/>
        <w:tblLook w:val="04A0"/>
      </w:tblPr>
      <w:tblGrid>
        <w:gridCol w:w="2247"/>
        <w:gridCol w:w="1455"/>
        <w:gridCol w:w="1268"/>
        <w:gridCol w:w="1365"/>
        <w:gridCol w:w="1207"/>
        <w:gridCol w:w="1003"/>
        <w:gridCol w:w="990"/>
      </w:tblGrid>
      <w:tr w14:paraId="1CE8BB82" w14:textId="77777777" w:rsidTr="00556169">
        <w:tblPrEx>
          <w:tblW w:w="5099" w:type="pct"/>
          <w:tblLayout w:type="fixed"/>
          <w:tblLook w:val="04A0"/>
        </w:tblPrEx>
        <w:tc>
          <w:tcPr>
            <w:tcW w:w="1178" w:type="pct"/>
          </w:tcPr>
          <w:p w:rsidR="00DE184A" w:rsidRPr="001807A2" w:rsidP="00F97735" w14:paraId="41B92094" w14:textId="77777777">
            <w:pPr>
              <w:pStyle w:val="Table"/>
              <w:rPr>
                <w:rFonts w:cs="Times New Roman"/>
                <w:sz w:val="24"/>
                <w:szCs w:val="24"/>
              </w:rPr>
            </w:pPr>
          </w:p>
        </w:tc>
        <w:tc>
          <w:tcPr>
            <w:tcW w:w="763" w:type="pct"/>
          </w:tcPr>
          <w:p w:rsidR="00DE184A" w:rsidRPr="001807A2" w:rsidP="00F97735" w14:paraId="76239A90" w14:textId="77777777">
            <w:pPr>
              <w:pStyle w:val="Table"/>
              <w:jc w:val="center"/>
              <w:rPr>
                <w:rFonts w:cs="Times New Roman"/>
                <w:sz w:val="24"/>
                <w:szCs w:val="24"/>
              </w:rPr>
            </w:pPr>
            <w:r w:rsidRPr="001807A2">
              <w:rPr>
                <w:rFonts w:cs="Times New Roman"/>
                <w:sz w:val="24"/>
                <w:szCs w:val="24"/>
              </w:rPr>
              <w:t>2017</w:t>
            </w:r>
          </w:p>
        </w:tc>
        <w:tc>
          <w:tcPr>
            <w:tcW w:w="665" w:type="pct"/>
          </w:tcPr>
          <w:p w:rsidR="00DE184A" w:rsidRPr="001807A2" w:rsidP="00F97735" w14:paraId="4EED8D7C" w14:textId="77777777">
            <w:pPr>
              <w:pStyle w:val="Table"/>
              <w:jc w:val="center"/>
              <w:rPr>
                <w:rFonts w:cs="Times New Roman"/>
                <w:sz w:val="24"/>
                <w:szCs w:val="24"/>
              </w:rPr>
            </w:pPr>
            <w:r w:rsidRPr="001807A2">
              <w:rPr>
                <w:rFonts w:cs="Times New Roman"/>
                <w:sz w:val="24"/>
                <w:szCs w:val="24"/>
              </w:rPr>
              <w:t>2016</w:t>
            </w:r>
          </w:p>
        </w:tc>
        <w:tc>
          <w:tcPr>
            <w:tcW w:w="716" w:type="pct"/>
          </w:tcPr>
          <w:p w:rsidR="00DE184A" w:rsidRPr="001807A2" w:rsidP="00F97735" w14:paraId="0A599B9A" w14:textId="77777777">
            <w:pPr>
              <w:pStyle w:val="Table"/>
              <w:jc w:val="center"/>
              <w:rPr>
                <w:rFonts w:cs="Times New Roman"/>
                <w:sz w:val="24"/>
                <w:szCs w:val="24"/>
              </w:rPr>
            </w:pPr>
            <w:r w:rsidRPr="001807A2">
              <w:rPr>
                <w:rFonts w:cs="Times New Roman"/>
                <w:sz w:val="24"/>
                <w:szCs w:val="24"/>
              </w:rPr>
              <w:t>2015</w:t>
            </w:r>
          </w:p>
        </w:tc>
        <w:tc>
          <w:tcPr>
            <w:tcW w:w="633" w:type="pct"/>
          </w:tcPr>
          <w:p w:rsidR="00DE184A" w:rsidRPr="001807A2" w:rsidP="00F97735" w14:paraId="2AB31659" w14:textId="77777777">
            <w:pPr>
              <w:pStyle w:val="Table"/>
              <w:jc w:val="center"/>
              <w:rPr>
                <w:rFonts w:cs="Times New Roman"/>
                <w:sz w:val="24"/>
                <w:szCs w:val="24"/>
              </w:rPr>
            </w:pPr>
            <w:r w:rsidRPr="001807A2">
              <w:rPr>
                <w:rFonts w:cs="Times New Roman"/>
                <w:sz w:val="24"/>
                <w:szCs w:val="24"/>
              </w:rPr>
              <w:t>2014</w:t>
            </w:r>
          </w:p>
        </w:tc>
        <w:tc>
          <w:tcPr>
            <w:tcW w:w="526" w:type="pct"/>
          </w:tcPr>
          <w:p w:rsidR="00DE184A" w:rsidRPr="001807A2" w:rsidP="00F97735" w14:paraId="336D1F09" w14:textId="77777777">
            <w:pPr>
              <w:pStyle w:val="Table"/>
              <w:jc w:val="center"/>
              <w:rPr>
                <w:rFonts w:cs="Times New Roman"/>
                <w:sz w:val="24"/>
                <w:szCs w:val="24"/>
              </w:rPr>
            </w:pPr>
            <w:r w:rsidRPr="001807A2">
              <w:rPr>
                <w:rFonts w:cs="Times New Roman"/>
                <w:sz w:val="24"/>
                <w:szCs w:val="24"/>
              </w:rPr>
              <w:t>Min</w:t>
            </w:r>
          </w:p>
        </w:tc>
        <w:tc>
          <w:tcPr>
            <w:tcW w:w="519" w:type="pct"/>
          </w:tcPr>
          <w:p w:rsidR="00DE184A" w:rsidRPr="001807A2" w:rsidP="00F97735" w14:paraId="7C4C79C7" w14:textId="77777777">
            <w:pPr>
              <w:pStyle w:val="Table"/>
              <w:jc w:val="center"/>
              <w:rPr>
                <w:rFonts w:cs="Times New Roman"/>
                <w:sz w:val="24"/>
                <w:szCs w:val="24"/>
              </w:rPr>
            </w:pPr>
            <w:r w:rsidRPr="001807A2">
              <w:rPr>
                <w:rFonts w:cs="Times New Roman"/>
                <w:sz w:val="24"/>
                <w:szCs w:val="24"/>
              </w:rPr>
              <w:t>Max</w:t>
            </w:r>
          </w:p>
        </w:tc>
      </w:tr>
      <w:tr w14:paraId="105B6D01" w14:textId="77777777" w:rsidTr="00556169">
        <w:tblPrEx>
          <w:tblW w:w="5099" w:type="pct"/>
          <w:tblLayout w:type="fixed"/>
          <w:tblLook w:val="04A0"/>
        </w:tblPrEx>
        <w:tc>
          <w:tcPr>
            <w:tcW w:w="1178" w:type="pct"/>
          </w:tcPr>
          <w:p w:rsidR="007531B4" w:rsidRPr="001807A2" w:rsidP="007531B4" w14:paraId="276E3994" w14:textId="77777777">
            <w:pPr>
              <w:pStyle w:val="Table"/>
              <w:rPr>
                <w:rFonts w:cs="Times New Roman"/>
                <w:sz w:val="24"/>
                <w:szCs w:val="24"/>
              </w:rPr>
            </w:pPr>
            <w:r w:rsidRPr="001807A2">
              <w:rPr>
                <w:rFonts w:cs="Times New Roman"/>
                <w:sz w:val="24"/>
                <w:szCs w:val="24"/>
              </w:rPr>
              <w:t>Proportion of ads submitted by small businesses</w:t>
            </w:r>
          </w:p>
        </w:tc>
        <w:tc>
          <w:tcPr>
            <w:tcW w:w="763" w:type="pct"/>
          </w:tcPr>
          <w:p w:rsidR="007531B4" w:rsidRPr="001807A2" w:rsidP="007531B4" w14:paraId="4AA3A3F4" w14:textId="77777777">
            <w:pPr>
              <w:pStyle w:val="Table"/>
              <w:jc w:val="right"/>
              <w:rPr>
                <w:rFonts w:cs="Times New Roman"/>
                <w:sz w:val="24"/>
                <w:szCs w:val="24"/>
              </w:rPr>
            </w:pPr>
            <w:r w:rsidRPr="001807A2">
              <w:rPr>
                <w:rFonts w:cs="Times New Roman"/>
                <w:sz w:val="24"/>
                <w:szCs w:val="24"/>
              </w:rPr>
              <w:t>0.00%</w:t>
            </w:r>
          </w:p>
        </w:tc>
        <w:tc>
          <w:tcPr>
            <w:tcW w:w="665" w:type="pct"/>
          </w:tcPr>
          <w:p w:rsidR="007531B4" w:rsidRPr="001807A2" w:rsidP="007531B4" w14:paraId="02D5A288" w14:textId="77777777">
            <w:pPr>
              <w:pStyle w:val="Table"/>
              <w:jc w:val="right"/>
              <w:rPr>
                <w:rFonts w:cs="Times New Roman"/>
                <w:sz w:val="24"/>
                <w:szCs w:val="24"/>
              </w:rPr>
            </w:pPr>
            <w:r w:rsidRPr="001807A2">
              <w:rPr>
                <w:rFonts w:cs="Times New Roman"/>
                <w:sz w:val="24"/>
                <w:szCs w:val="24"/>
              </w:rPr>
              <w:t>4.55%</w:t>
            </w:r>
          </w:p>
        </w:tc>
        <w:tc>
          <w:tcPr>
            <w:tcW w:w="716" w:type="pct"/>
          </w:tcPr>
          <w:p w:rsidR="007531B4" w:rsidRPr="001807A2" w:rsidP="007531B4" w14:paraId="58C8FB8B" w14:textId="77777777">
            <w:pPr>
              <w:pStyle w:val="Table"/>
              <w:jc w:val="right"/>
              <w:rPr>
                <w:rFonts w:cs="Times New Roman"/>
                <w:sz w:val="24"/>
                <w:szCs w:val="24"/>
              </w:rPr>
            </w:pPr>
            <w:r w:rsidRPr="001807A2">
              <w:rPr>
                <w:rFonts w:cs="Times New Roman"/>
                <w:sz w:val="24"/>
                <w:szCs w:val="24"/>
              </w:rPr>
              <w:t>19.05%</w:t>
            </w:r>
          </w:p>
        </w:tc>
        <w:tc>
          <w:tcPr>
            <w:tcW w:w="633" w:type="pct"/>
          </w:tcPr>
          <w:p w:rsidR="007531B4" w:rsidRPr="001807A2" w:rsidP="007531B4" w14:paraId="3166EFEC" w14:textId="77777777">
            <w:pPr>
              <w:pStyle w:val="Table"/>
              <w:jc w:val="right"/>
              <w:rPr>
                <w:rFonts w:cs="Times New Roman"/>
                <w:sz w:val="24"/>
                <w:szCs w:val="24"/>
              </w:rPr>
            </w:pPr>
            <w:r w:rsidRPr="001807A2">
              <w:rPr>
                <w:rFonts w:cs="Times New Roman"/>
                <w:sz w:val="24"/>
                <w:szCs w:val="24"/>
              </w:rPr>
              <w:t>18.18%</w:t>
            </w:r>
          </w:p>
        </w:tc>
        <w:tc>
          <w:tcPr>
            <w:tcW w:w="526" w:type="pct"/>
            <w:shd w:val="clear" w:color="auto" w:fill="D0CECE" w:themeFill="background2" w:themeFillShade="E6"/>
          </w:tcPr>
          <w:p w:rsidR="007531B4" w:rsidRPr="001807A2" w:rsidP="007531B4" w14:paraId="550EF4D8" w14:textId="77777777">
            <w:pPr>
              <w:pStyle w:val="Table"/>
              <w:jc w:val="right"/>
              <w:rPr>
                <w:rFonts w:cs="Times New Roman"/>
                <w:sz w:val="24"/>
                <w:szCs w:val="24"/>
                <w:highlight w:val="lightGray"/>
              </w:rPr>
            </w:pPr>
          </w:p>
        </w:tc>
        <w:tc>
          <w:tcPr>
            <w:tcW w:w="519" w:type="pct"/>
            <w:shd w:val="clear" w:color="auto" w:fill="D0CECE" w:themeFill="background2" w:themeFillShade="E6"/>
          </w:tcPr>
          <w:p w:rsidR="007531B4" w:rsidRPr="001807A2" w:rsidP="007531B4" w14:paraId="39D3E094" w14:textId="77777777">
            <w:pPr>
              <w:pStyle w:val="Table"/>
              <w:jc w:val="right"/>
              <w:rPr>
                <w:rFonts w:cs="Times New Roman"/>
                <w:sz w:val="24"/>
                <w:szCs w:val="24"/>
                <w:highlight w:val="lightGray"/>
              </w:rPr>
            </w:pPr>
          </w:p>
        </w:tc>
      </w:tr>
      <w:tr w14:paraId="7E143887" w14:textId="77777777" w:rsidTr="00556169">
        <w:tblPrEx>
          <w:tblW w:w="5099" w:type="pct"/>
          <w:tblLayout w:type="fixed"/>
          <w:tblLook w:val="04A0"/>
        </w:tblPrEx>
        <w:tc>
          <w:tcPr>
            <w:tcW w:w="1178" w:type="pct"/>
          </w:tcPr>
          <w:p w:rsidR="00E52CB1" w:rsidRPr="001807A2" w:rsidP="00E52CB1" w14:paraId="1E716DAC" w14:textId="77777777">
            <w:pPr>
              <w:pStyle w:val="Table"/>
              <w:rPr>
                <w:rFonts w:cs="Times New Roman"/>
                <w:sz w:val="24"/>
                <w:szCs w:val="24"/>
              </w:rPr>
            </w:pPr>
            <w:r w:rsidRPr="001807A2">
              <w:rPr>
                <w:rFonts w:cs="Times New Roman"/>
                <w:sz w:val="24"/>
                <w:szCs w:val="24"/>
              </w:rPr>
              <w:t>Total cost to small businesses (low)</w:t>
            </w:r>
          </w:p>
        </w:tc>
        <w:tc>
          <w:tcPr>
            <w:tcW w:w="763" w:type="pct"/>
          </w:tcPr>
          <w:p w:rsidR="00E52CB1" w:rsidRPr="001807A2" w:rsidP="00E52CB1" w14:paraId="00891CB4" w14:textId="77777777">
            <w:pPr>
              <w:pStyle w:val="Table"/>
              <w:jc w:val="right"/>
              <w:rPr>
                <w:rFonts w:cs="Times New Roman"/>
                <w:sz w:val="24"/>
                <w:szCs w:val="24"/>
              </w:rPr>
            </w:pPr>
            <w:r w:rsidRPr="001807A2">
              <w:rPr>
                <w:rFonts w:cs="Times New Roman"/>
                <w:sz w:val="24"/>
                <w:szCs w:val="24"/>
              </w:rPr>
              <w:t xml:space="preserve">$0 </w:t>
            </w:r>
          </w:p>
        </w:tc>
        <w:tc>
          <w:tcPr>
            <w:tcW w:w="665" w:type="pct"/>
          </w:tcPr>
          <w:p w:rsidR="00E52CB1" w:rsidRPr="001807A2" w:rsidP="00E52CB1" w14:paraId="271EE83A" w14:textId="77777777">
            <w:pPr>
              <w:pStyle w:val="Table"/>
              <w:jc w:val="right"/>
              <w:rPr>
                <w:rFonts w:cs="Times New Roman"/>
                <w:sz w:val="24"/>
                <w:szCs w:val="24"/>
              </w:rPr>
            </w:pPr>
            <w:r w:rsidRPr="001807A2">
              <w:rPr>
                <w:rFonts w:cs="Times New Roman"/>
                <w:sz w:val="24"/>
                <w:szCs w:val="24"/>
              </w:rPr>
              <w:t xml:space="preserve">$548 </w:t>
            </w:r>
          </w:p>
        </w:tc>
        <w:tc>
          <w:tcPr>
            <w:tcW w:w="716" w:type="pct"/>
          </w:tcPr>
          <w:p w:rsidR="00E52CB1" w:rsidRPr="001807A2" w:rsidP="00E52CB1" w14:paraId="67BFD3CF" w14:textId="77777777">
            <w:pPr>
              <w:pStyle w:val="Table"/>
              <w:jc w:val="right"/>
              <w:rPr>
                <w:rFonts w:cs="Times New Roman"/>
                <w:sz w:val="24"/>
                <w:szCs w:val="24"/>
              </w:rPr>
            </w:pPr>
            <w:r w:rsidRPr="001807A2">
              <w:rPr>
                <w:rFonts w:cs="Times New Roman"/>
                <w:sz w:val="24"/>
                <w:szCs w:val="24"/>
              </w:rPr>
              <w:t xml:space="preserve">$2,296 </w:t>
            </w:r>
          </w:p>
        </w:tc>
        <w:tc>
          <w:tcPr>
            <w:tcW w:w="633" w:type="pct"/>
          </w:tcPr>
          <w:p w:rsidR="00E52CB1" w:rsidRPr="001807A2" w:rsidP="00E52CB1" w14:paraId="452D9044" w14:textId="77777777">
            <w:pPr>
              <w:pStyle w:val="Table"/>
              <w:jc w:val="right"/>
              <w:rPr>
                <w:rFonts w:cs="Times New Roman"/>
                <w:sz w:val="24"/>
                <w:szCs w:val="24"/>
              </w:rPr>
            </w:pPr>
            <w:r w:rsidRPr="001807A2">
              <w:rPr>
                <w:rFonts w:cs="Times New Roman"/>
                <w:sz w:val="24"/>
                <w:szCs w:val="24"/>
              </w:rPr>
              <w:t xml:space="preserve">$2,192 </w:t>
            </w:r>
          </w:p>
        </w:tc>
        <w:tc>
          <w:tcPr>
            <w:tcW w:w="526" w:type="pct"/>
            <w:shd w:val="clear" w:color="auto" w:fill="D0CECE" w:themeFill="background2" w:themeFillShade="E6"/>
          </w:tcPr>
          <w:p w:rsidR="00E52CB1" w:rsidRPr="001807A2" w:rsidP="00E52CB1" w14:paraId="00045D9E" w14:textId="77777777">
            <w:pPr>
              <w:pStyle w:val="Table"/>
              <w:jc w:val="right"/>
              <w:rPr>
                <w:rFonts w:cs="Times New Roman"/>
                <w:sz w:val="24"/>
                <w:szCs w:val="24"/>
                <w:highlight w:val="lightGray"/>
              </w:rPr>
            </w:pPr>
          </w:p>
        </w:tc>
        <w:tc>
          <w:tcPr>
            <w:tcW w:w="519" w:type="pct"/>
            <w:shd w:val="clear" w:color="auto" w:fill="D0CECE" w:themeFill="background2" w:themeFillShade="E6"/>
          </w:tcPr>
          <w:p w:rsidR="00E52CB1" w:rsidRPr="001807A2" w:rsidP="00E52CB1" w14:paraId="428832DE" w14:textId="77777777">
            <w:pPr>
              <w:pStyle w:val="Table"/>
              <w:jc w:val="right"/>
              <w:rPr>
                <w:rFonts w:cs="Times New Roman"/>
                <w:sz w:val="24"/>
                <w:szCs w:val="24"/>
                <w:highlight w:val="lightGray"/>
              </w:rPr>
            </w:pPr>
          </w:p>
        </w:tc>
      </w:tr>
      <w:tr w14:paraId="1B9D1730" w14:textId="77777777" w:rsidTr="00556169">
        <w:tblPrEx>
          <w:tblW w:w="5099" w:type="pct"/>
          <w:tblLayout w:type="fixed"/>
          <w:tblLook w:val="04A0"/>
        </w:tblPrEx>
        <w:tc>
          <w:tcPr>
            <w:tcW w:w="1178" w:type="pct"/>
          </w:tcPr>
          <w:p w:rsidR="00E52CB1" w:rsidRPr="001807A2" w:rsidP="00E52CB1" w14:paraId="68C97E7D" w14:textId="77777777">
            <w:pPr>
              <w:pStyle w:val="Table"/>
              <w:rPr>
                <w:rFonts w:cs="Times New Roman"/>
                <w:sz w:val="24"/>
                <w:szCs w:val="24"/>
              </w:rPr>
            </w:pPr>
            <w:r w:rsidRPr="001807A2">
              <w:rPr>
                <w:rFonts w:cs="Times New Roman"/>
                <w:sz w:val="24"/>
                <w:szCs w:val="24"/>
              </w:rPr>
              <w:t>Total cost to small businesses (high)</w:t>
            </w:r>
          </w:p>
        </w:tc>
        <w:tc>
          <w:tcPr>
            <w:tcW w:w="763" w:type="pct"/>
          </w:tcPr>
          <w:p w:rsidR="00E52CB1" w:rsidRPr="001807A2" w:rsidP="00E52CB1" w14:paraId="15066D89" w14:textId="77777777">
            <w:pPr>
              <w:pStyle w:val="Table"/>
              <w:jc w:val="right"/>
              <w:rPr>
                <w:rFonts w:cs="Times New Roman"/>
                <w:sz w:val="24"/>
                <w:szCs w:val="24"/>
              </w:rPr>
            </w:pPr>
            <w:r w:rsidRPr="001807A2">
              <w:rPr>
                <w:rFonts w:cs="Times New Roman"/>
                <w:sz w:val="24"/>
                <w:szCs w:val="24"/>
              </w:rPr>
              <w:t xml:space="preserve">$0 </w:t>
            </w:r>
          </w:p>
        </w:tc>
        <w:tc>
          <w:tcPr>
            <w:tcW w:w="665" w:type="pct"/>
          </w:tcPr>
          <w:p w:rsidR="00E52CB1" w:rsidRPr="001807A2" w:rsidP="00E52CB1" w14:paraId="32A4D85E" w14:textId="77777777">
            <w:pPr>
              <w:pStyle w:val="Table"/>
              <w:jc w:val="right"/>
              <w:rPr>
                <w:rFonts w:cs="Times New Roman"/>
                <w:sz w:val="24"/>
                <w:szCs w:val="24"/>
              </w:rPr>
            </w:pPr>
            <w:r w:rsidRPr="001807A2">
              <w:rPr>
                <w:rFonts w:cs="Times New Roman"/>
                <w:sz w:val="24"/>
                <w:szCs w:val="24"/>
              </w:rPr>
              <w:t xml:space="preserve">$8,766 </w:t>
            </w:r>
          </w:p>
        </w:tc>
        <w:tc>
          <w:tcPr>
            <w:tcW w:w="716" w:type="pct"/>
          </w:tcPr>
          <w:p w:rsidR="00E52CB1" w:rsidRPr="001807A2" w:rsidP="00E52CB1" w14:paraId="790D5F71" w14:textId="77777777">
            <w:pPr>
              <w:pStyle w:val="Table"/>
              <w:jc w:val="right"/>
              <w:rPr>
                <w:rFonts w:cs="Times New Roman"/>
                <w:sz w:val="24"/>
                <w:szCs w:val="24"/>
              </w:rPr>
            </w:pPr>
            <w:r w:rsidRPr="001807A2">
              <w:rPr>
                <w:rFonts w:cs="Times New Roman"/>
                <w:sz w:val="24"/>
                <w:szCs w:val="24"/>
              </w:rPr>
              <w:t xml:space="preserve">$36,735 </w:t>
            </w:r>
          </w:p>
        </w:tc>
        <w:tc>
          <w:tcPr>
            <w:tcW w:w="633" w:type="pct"/>
          </w:tcPr>
          <w:p w:rsidR="00E52CB1" w:rsidRPr="001807A2" w:rsidP="00E52CB1" w14:paraId="11137554" w14:textId="77777777">
            <w:pPr>
              <w:pStyle w:val="Table"/>
              <w:jc w:val="right"/>
              <w:rPr>
                <w:rFonts w:cs="Times New Roman"/>
                <w:sz w:val="24"/>
                <w:szCs w:val="24"/>
              </w:rPr>
            </w:pPr>
            <w:r w:rsidRPr="001807A2">
              <w:rPr>
                <w:rFonts w:cs="Times New Roman"/>
                <w:sz w:val="24"/>
                <w:szCs w:val="24"/>
              </w:rPr>
              <w:t xml:space="preserve">$35,065 </w:t>
            </w:r>
          </w:p>
        </w:tc>
        <w:tc>
          <w:tcPr>
            <w:tcW w:w="526" w:type="pct"/>
            <w:shd w:val="clear" w:color="auto" w:fill="D0CECE" w:themeFill="background2" w:themeFillShade="E6"/>
          </w:tcPr>
          <w:p w:rsidR="00E52CB1" w:rsidRPr="001807A2" w:rsidP="00E52CB1" w14:paraId="3288D3FC" w14:textId="77777777">
            <w:pPr>
              <w:pStyle w:val="Table"/>
              <w:jc w:val="right"/>
              <w:rPr>
                <w:rFonts w:cs="Times New Roman"/>
                <w:sz w:val="24"/>
                <w:szCs w:val="24"/>
                <w:highlight w:val="lightGray"/>
              </w:rPr>
            </w:pPr>
          </w:p>
        </w:tc>
        <w:tc>
          <w:tcPr>
            <w:tcW w:w="519" w:type="pct"/>
            <w:shd w:val="clear" w:color="auto" w:fill="D0CECE" w:themeFill="background2" w:themeFillShade="E6"/>
          </w:tcPr>
          <w:p w:rsidR="00E52CB1" w:rsidRPr="001807A2" w:rsidP="00E52CB1" w14:paraId="4639346D" w14:textId="77777777">
            <w:pPr>
              <w:pStyle w:val="Table"/>
              <w:jc w:val="right"/>
              <w:rPr>
                <w:rFonts w:cs="Times New Roman"/>
                <w:sz w:val="24"/>
                <w:szCs w:val="24"/>
                <w:highlight w:val="lightGray"/>
              </w:rPr>
            </w:pPr>
          </w:p>
        </w:tc>
      </w:tr>
      <w:tr w14:paraId="18CAF766" w14:textId="77777777" w:rsidTr="00556169">
        <w:tblPrEx>
          <w:tblW w:w="5099" w:type="pct"/>
          <w:tblLayout w:type="fixed"/>
          <w:tblLook w:val="04A0"/>
        </w:tblPrEx>
        <w:tc>
          <w:tcPr>
            <w:tcW w:w="1178" w:type="pct"/>
          </w:tcPr>
          <w:p w:rsidR="007531B4" w:rsidRPr="001807A2" w:rsidP="007531B4" w14:paraId="748F3AE4" w14:textId="77777777">
            <w:pPr>
              <w:pStyle w:val="Table"/>
              <w:rPr>
                <w:rFonts w:cs="Times New Roman"/>
                <w:sz w:val="24"/>
                <w:szCs w:val="24"/>
              </w:rPr>
            </w:pPr>
            <w:r w:rsidRPr="001807A2">
              <w:rPr>
                <w:rFonts w:cs="Times New Roman"/>
                <w:sz w:val="24"/>
                <w:szCs w:val="24"/>
              </w:rPr>
              <w:t>Number of small firms submitting ads</w:t>
            </w:r>
          </w:p>
        </w:tc>
        <w:tc>
          <w:tcPr>
            <w:tcW w:w="763" w:type="pct"/>
          </w:tcPr>
          <w:p w:rsidR="007531B4" w:rsidRPr="001807A2" w:rsidP="007531B4" w14:paraId="35D32E58" w14:textId="77777777">
            <w:pPr>
              <w:pStyle w:val="Table"/>
              <w:jc w:val="right"/>
              <w:rPr>
                <w:rFonts w:cs="Times New Roman"/>
                <w:sz w:val="24"/>
                <w:szCs w:val="24"/>
              </w:rPr>
            </w:pPr>
            <w:r w:rsidRPr="001807A2">
              <w:rPr>
                <w:rFonts w:cs="Times New Roman"/>
                <w:sz w:val="24"/>
                <w:szCs w:val="24"/>
              </w:rPr>
              <w:t xml:space="preserve">0 </w:t>
            </w:r>
          </w:p>
        </w:tc>
        <w:tc>
          <w:tcPr>
            <w:tcW w:w="665" w:type="pct"/>
          </w:tcPr>
          <w:p w:rsidR="007531B4" w:rsidRPr="001807A2" w:rsidP="007531B4" w14:paraId="01A5C701" w14:textId="77777777">
            <w:pPr>
              <w:pStyle w:val="Table"/>
              <w:jc w:val="right"/>
              <w:rPr>
                <w:rFonts w:cs="Times New Roman"/>
                <w:sz w:val="24"/>
                <w:szCs w:val="24"/>
              </w:rPr>
            </w:pPr>
            <w:r w:rsidRPr="001807A2">
              <w:rPr>
                <w:rFonts w:cs="Times New Roman"/>
                <w:sz w:val="24"/>
                <w:szCs w:val="24"/>
              </w:rPr>
              <w:t xml:space="preserve">1 </w:t>
            </w:r>
          </w:p>
        </w:tc>
        <w:tc>
          <w:tcPr>
            <w:tcW w:w="716" w:type="pct"/>
          </w:tcPr>
          <w:p w:rsidR="007531B4" w:rsidRPr="001807A2" w:rsidP="007531B4" w14:paraId="4FD02D75" w14:textId="77777777">
            <w:pPr>
              <w:pStyle w:val="Table"/>
              <w:jc w:val="right"/>
              <w:rPr>
                <w:rFonts w:cs="Times New Roman"/>
                <w:sz w:val="24"/>
                <w:szCs w:val="24"/>
              </w:rPr>
            </w:pPr>
            <w:r w:rsidRPr="001807A2">
              <w:rPr>
                <w:rFonts w:cs="Times New Roman"/>
                <w:sz w:val="24"/>
                <w:szCs w:val="24"/>
              </w:rPr>
              <w:t xml:space="preserve">3 </w:t>
            </w:r>
          </w:p>
        </w:tc>
        <w:tc>
          <w:tcPr>
            <w:tcW w:w="633" w:type="pct"/>
          </w:tcPr>
          <w:p w:rsidR="007531B4" w:rsidRPr="001807A2" w:rsidP="007531B4" w14:paraId="006CAEE9" w14:textId="77777777">
            <w:pPr>
              <w:pStyle w:val="Table"/>
              <w:jc w:val="right"/>
              <w:rPr>
                <w:rFonts w:cs="Times New Roman"/>
                <w:sz w:val="24"/>
                <w:szCs w:val="24"/>
              </w:rPr>
            </w:pPr>
            <w:r w:rsidRPr="001807A2">
              <w:rPr>
                <w:rFonts w:cs="Times New Roman"/>
                <w:sz w:val="24"/>
                <w:szCs w:val="24"/>
              </w:rPr>
              <w:t xml:space="preserve">5 </w:t>
            </w:r>
          </w:p>
        </w:tc>
        <w:tc>
          <w:tcPr>
            <w:tcW w:w="526" w:type="pct"/>
            <w:shd w:val="clear" w:color="auto" w:fill="D0CECE" w:themeFill="background2" w:themeFillShade="E6"/>
          </w:tcPr>
          <w:p w:rsidR="007531B4" w:rsidRPr="001807A2" w:rsidP="007531B4" w14:paraId="647ED192" w14:textId="77777777">
            <w:pPr>
              <w:pStyle w:val="Table"/>
              <w:jc w:val="right"/>
              <w:rPr>
                <w:rFonts w:cs="Times New Roman"/>
                <w:sz w:val="24"/>
                <w:szCs w:val="24"/>
                <w:highlight w:val="lightGray"/>
              </w:rPr>
            </w:pPr>
          </w:p>
        </w:tc>
        <w:tc>
          <w:tcPr>
            <w:tcW w:w="519" w:type="pct"/>
            <w:shd w:val="clear" w:color="auto" w:fill="D0CECE" w:themeFill="background2" w:themeFillShade="E6"/>
          </w:tcPr>
          <w:p w:rsidR="007531B4" w:rsidRPr="001807A2" w:rsidP="007531B4" w14:paraId="703ABF54" w14:textId="77777777">
            <w:pPr>
              <w:pStyle w:val="Table"/>
              <w:jc w:val="right"/>
              <w:rPr>
                <w:rFonts w:cs="Times New Roman"/>
                <w:sz w:val="24"/>
                <w:szCs w:val="24"/>
                <w:highlight w:val="lightGray"/>
              </w:rPr>
            </w:pPr>
          </w:p>
        </w:tc>
      </w:tr>
      <w:tr w14:paraId="6E1D3D7C" w14:textId="77777777" w:rsidTr="00556169">
        <w:tblPrEx>
          <w:tblW w:w="5099" w:type="pct"/>
          <w:tblLayout w:type="fixed"/>
          <w:tblLook w:val="04A0"/>
        </w:tblPrEx>
        <w:tc>
          <w:tcPr>
            <w:tcW w:w="1178" w:type="pct"/>
          </w:tcPr>
          <w:p w:rsidR="00E52CB1" w:rsidRPr="001807A2" w:rsidP="00E52CB1" w14:paraId="3D81BD86" w14:textId="77777777">
            <w:pPr>
              <w:pStyle w:val="Table"/>
              <w:rPr>
                <w:rFonts w:cs="Times New Roman"/>
                <w:sz w:val="24"/>
                <w:szCs w:val="24"/>
              </w:rPr>
            </w:pPr>
            <w:r w:rsidRPr="001807A2">
              <w:rPr>
                <w:rFonts w:cs="Times New Roman"/>
                <w:sz w:val="24"/>
                <w:szCs w:val="24"/>
              </w:rPr>
              <w:t>Cost per small business (low)</w:t>
            </w:r>
          </w:p>
        </w:tc>
        <w:tc>
          <w:tcPr>
            <w:tcW w:w="763" w:type="pct"/>
          </w:tcPr>
          <w:p w:rsidR="00E52CB1" w:rsidRPr="001807A2" w:rsidP="00E52CB1" w14:paraId="3550A3BC" w14:textId="77777777">
            <w:pPr>
              <w:pStyle w:val="Table"/>
              <w:jc w:val="right"/>
              <w:rPr>
                <w:rFonts w:cs="Times New Roman"/>
                <w:sz w:val="24"/>
                <w:szCs w:val="24"/>
              </w:rPr>
            </w:pPr>
            <w:r w:rsidRPr="001807A2">
              <w:rPr>
                <w:rFonts w:cs="Times New Roman"/>
                <w:sz w:val="24"/>
                <w:szCs w:val="24"/>
              </w:rPr>
              <w:t>Not Applicable</w:t>
            </w:r>
          </w:p>
        </w:tc>
        <w:tc>
          <w:tcPr>
            <w:tcW w:w="665" w:type="pct"/>
          </w:tcPr>
          <w:p w:rsidR="00E52CB1" w:rsidRPr="001807A2" w:rsidP="00E52CB1" w14:paraId="71A625E8" w14:textId="77777777">
            <w:pPr>
              <w:pStyle w:val="Table"/>
              <w:jc w:val="right"/>
              <w:rPr>
                <w:rFonts w:cs="Times New Roman"/>
                <w:sz w:val="24"/>
                <w:szCs w:val="24"/>
              </w:rPr>
            </w:pPr>
            <w:r w:rsidRPr="001807A2">
              <w:rPr>
                <w:rFonts w:cs="Times New Roman"/>
                <w:sz w:val="24"/>
                <w:szCs w:val="24"/>
              </w:rPr>
              <w:t xml:space="preserve">$548 </w:t>
            </w:r>
          </w:p>
        </w:tc>
        <w:tc>
          <w:tcPr>
            <w:tcW w:w="716" w:type="pct"/>
          </w:tcPr>
          <w:p w:rsidR="00E52CB1" w:rsidRPr="001807A2" w:rsidP="00E52CB1" w14:paraId="0E09217B" w14:textId="77777777">
            <w:pPr>
              <w:pStyle w:val="Table"/>
              <w:jc w:val="right"/>
              <w:rPr>
                <w:rFonts w:cs="Times New Roman"/>
                <w:sz w:val="24"/>
                <w:szCs w:val="24"/>
              </w:rPr>
            </w:pPr>
            <w:r w:rsidRPr="001807A2">
              <w:rPr>
                <w:rFonts w:cs="Times New Roman"/>
                <w:sz w:val="24"/>
                <w:szCs w:val="24"/>
              </w:rPr>
              <w:t xml:space="preserve">$765 </w:t>
            </w:r>
          </w:p>
        </w:tc>
        <w:tc>
          <w:tcPr>
            <w:tcW w:w="633" w:type="pct"/>
          </w:tcPr>
          <w:p w:rsidR="00E52CB1" w:rsidRPr="001807A2" w:rsidP="00E52CB1" w14:paraId="0F562A41" w14:textId="77777777">
            <w:pPr>
              <w:pStyle w:val="Table"/>
              <w:jc w:val="right"/>
              <w:rPr>
                <w:rFonts w:cs="Times New Roman"/>
                <w:sz w:val="24"/>
                <w:szCs w:val="24"/>
              </w:rPr>
            </w:pPr>
            <w:r w:rsidRPr="001807A2">
              <w:rPr>
                <w:rFonts w:cs="Times New Roman"/>
                <w:sz w:val="24"/>
                <w:szCs w:val="24"/>
              </w:rPr>
              <w:t xml:space="preserve">$438 </w:t>
            </w:r>
          </w:p>
        </w:tc>
        <w:tc>
          <w:tcPr>
            <w:tcW w:w="526" w:type="pct"/>
          </w:tcPr>
          <w:p w:rsidR="00E52CB1" w:rsidRPr="001807A2" w:rsidP="00E52CB1" w14:paraId="779FA66C" w14:textId="77777777">
            <w:pPr>
              <w:pStyle w:val="Table"/>
              <w:jc w:val="right"/>
              <w:rPr>
                <w:rFonts w:cs="Times New Roman"/>
                <w:sz w:val="24"/>
                <w:szCs w:val="24"/>
              </w:rPr>
            </w:pPr>
            <w:r w:rsidRPr="001807A2">
              <w:rPr>
                <w:rFonts w:cs="Times New Roman"/>
                <w:sz w:val="24"/>
                <w:szCs w:val="24"/>
              </w:rPr>
              <w:t xml:space="preserve">$438 </w:t>
            </w:r>
          </w:p>
        </w:tc>
        <w:tc>
          <w:tcPr>
            <w:tcW w:w="519" w:type="pct"/>
          </w:tcPr>
          <w:p w:rsidR="00E52CB1" w:rsidRPr="001807A2" w:rsidP="00E52CB1" w14:paraId="42C080E2" w14:textId="77777777">
            <w:pPr>
              <w:pStyle w:val="Table"/>
              <w:jc w:val="right"/>
              <w:rPr>
                <w:rFonts w:cs="Times New Roman"/>
                <w:sz w:val="24"/>
                <w:szCs w:val="24"/>
              </w:rPr>
            </w:pPr>
            <w:r w:rsidRPr="001807A2">
              <w:rPr>
                <w:rFonts w:cs="Times New Roman"/>
                <w:sz w:val="24"/>
                <w:szCs w:val="24"/>
              </w:rPr>
              <w:t xml:space="preserve">$765 </w:t>
            </w:r>
          </w:p>
        </w:tc>
      </w:tr>
      <w:tr w14:paraId="4AA7FAF0" w14:textId="77777777" w:rsidTr="00556169">
        <w:tblPrEx>
          <w:tblW w:w="5099" w:type="pct"/>
          <w:tblLayout w:type="fixed"/>
          <w:tblLook w:val="04A0"/>
        </w:tblPrEx>
        <w:tc>
          <w:tcPr>
            <w:tcW w:w="1178" w:type="pct"/>
          </w:tcPr>
          <w:p w:rsidR="00E52CB1" w:rsidRPr="001807A2" w:rsidP="00E52CB1" w14:paraId="72CCA0A6" w14:textId="77777777">
            <w:pPr>
              <w:pStyle w:val="Table"/>
              <w:rPr>
                <w:rFonts w:cs="Times New Roman"/>
                <w:sz w:val="24"/>
                <w:szCs w:val="24"/>
              </w:rPr>
            </w:pPr>
            <w:r w:rsidRPr="001807A2">
              <w:rPr>
                <w:rFonts w:cs="Times New Roman"/>
                <w:sz w:val="24"/>
                <w:szCs w:val="24"/>
              </w:rPr>
              <w:t>Cost per small business (high)</w:t>
            </w:r>
          </w:p>
        </w:tc>
        <w:tc>
          <w:tcPr>
            <w:tcW w:w="763" w:type="pct"/>
          </w:tcPr>
          <w:p w:rsidR="00E52CB1" w:rsidRPr="001807A2" w:rsidP="00E52CB1" w14:paraId="2F3C0202" w14:textId="77777777">
            <w:pPr>
              <w:pStyle w:val="Table"/>
              <w:jc w:val="right"/>
              <w:rPr>
                <w:rFonts w:cs="Times New Roman"/>
                <w:sz w:val="24"/>
                <w:szCs w:val="24"/>
              </w:rPr>
            </w:pPr>
            <w:r w:rsidRPr="001807A2">
              <w:rPr>
                <w:rFonts w:cs="Times New Roman"/>
                <w:sz w:val="24"/>
                <w:szCs w:val="24"/>
              </w:rPr>
              <w:t>Not Applicable</w:t>
            </w:r>
          </w:p>
        </w:tc>
        <w:tc>
          <w:tcPr>
            <w:tcW w:w="665" w:type="pct"/>
          </w:tcPr>
          <w:p w:rsidR="00E52CB1" w:rsidRPr="001807A2" w:rsidP="00E52CB1" w14:paraId="2C25CA63" w14:textId="77777777">
            <w:pPr>
              <w:pStyle w:val="Table"/>
              <w:jc w:val="right"/>
              <w:rPr>
                <w:rFonts w:cs="Times New Roman"/>
                <w:sz w:val="24"/>
                <w:szCs w:val="24"/>
              </w:rPr>
            </w:pPr>
            <w:r w:rsidRPr="001807A2">
              <w:rPr>
                <w:rFonts w:cs="Times New Roman"/>
                <w:sz w:val="24"/>
                <w:szCs w:val="24"/>
              </w:rPr>
              <w:t xml:space="preserve">$8,766 </w:t>
            </w:r>
          </w:p>
        </w:tc>
        <w:tc>
          <w:tcPr>
            <w:tcW w:w="716" w:type="pct"/>
          </w:tcPr>
          <w:p w:rsidR="00E52CB1" w:rsidRPr="001807A2" w:rsidP="00E52CB1" w14:paraId="40D212A1" w14:textId="77777777">
            <w:pPr>
              <w:pStyle w:val="Table"/>
              <w:jc w:val="right"/>
              <w:rPr>
                <w:rFonts w:cs="Times New Roman"/>
                <w:sz w:val="24"/>
                <w:szCs w:val="24"/>
              </w:rPr>
            </w:pPr>
            <w:r w:rsidRPr="001807A2">
              <w:rPr>
                <w:rFonts w:cs="Times New Roman"/>
                <w:sz w:val="24"/>
                <w:szCs w:val="24"/>
              </w:rPr>
              <w:t xml:space="preserve">$12,245 </w:t>
            </w:r>
          </w:p>
        </w:tc>
        <w:tc>
          <w:tcPr>
            <w:tcW w:w="633" w:type="pct"/>
          </w:tcPr>
          <w:p w:rsidR="00E52CB1" w:rsidRPr="001807A2" w:rsidP="00E52CB1" w14:paraId="56217C16" w14:textId="77777777">
            <w:pPr>
              <w:pStyle w:val="Table"/>
              <w:jc w:val="right"/>
              <w:rPr>
                <w:rFonts w:cs="Times New Roman"/>
                <w:sz w:val="24"/>
                <w:szCs w:val="24"/>
              </w:rPr>
            </w:pPr>
            <w:r w:rsidRPr="001807A2">
              <w:rPr>
                <w:rFonts w:cs="Times New Roman"/>
                <w:sz w:val="24"/>
                <w:szCs w:val="24"/>
              </w:rPr>
              <w:t xml:space="preserve">$7,013 </w:t>
            </w:r>
          </w:p>
        </w:tc>
        <w:tc>
          <w:tcPr>
            <w:tcW w:w="526" w:type="pct"/>
          </w:tcPr>
          <w:p w:rsidR="00E52CB1" w:rsidRPr="001807A2" w:rsidP="00E52CB1" w14:paraId="5DA22A69" w14:textId="77777777">
            <w:pPr>
              <w:pStyle w:val="Table"/>
              <w:jc w:val="right"/>
              <w:rPr>
                <w:rFonts w:cs="Times New Roman"/>
                <w:sz w:val="24"/>
                <w:szCs w:val="24"/>
              </w:rPr>
            </w:pPr>
            <w:r w:rsidRPr="001807A2">
              <w:rPr>
                <w:rFonts w:cs="Times New Roman"/>
                <w:sz w:val="24"/>
                <w:szCs w:val="24"/>
              </w:rPr>
              <w:t xml:space="preserve">$7,013 </w:t>
            </w:r>
          </w:p>
        </w:tc>
        <w:tc>
          <w:tcPr>
            <w:tcW w:w="519" w:type="pct"/>
          </w:tcPr>
          <w:p w:rsidR="00E52CB1" w:rsidRPr="001807A2" w:rsidP="00E52CB1" w14:paraId="3141F6DB" w14:textId="77777777">
            <w:pPr>
              <w:pStyle w:val="Table"/>
              <w:jc w:val="right"/>
              <w:rPr>
                <w:rFonts w:cs="Times New Roman"/>
                <w:sz w:val="24"/>
                <w:szCs w:val="24"/>
              </w:rPr>
            </w:pPr>
            <w:r w:rsidRPr="001807A2">
              <w:rPr>
                <w:rFonts w:cs="Times New Roman"/>
                <w:sz w:val="24"/>
                <w:szCs w:val="24"/>
              </w:rPr>
              <w:t xml:space="preserve">$12,245 </w:t>
            </w:r>
          </w:p>
        </w:tc>
      </w:tr>
    </w:tbl>
    <w:p w:rsidR="00DE184A" w:rsidRPr="001807A2" w:rsidP="00E1271F" w14:paraId="295298B0" w14:textId="77777777">
      <w:pPr>
        <w:spacing w:line="360" w:lineRule="auto"/>
        <w:rPr>
          <w:rFonts w:cs="Times New Roman"/>
        </w:rPr>
      </w:pPr>
    </w:p>
    <w:p w:rsidR="00DF6721" w:rsidRPr="001807A2" w:rsidP="00E1271F" w14:paraId="60B8670F" w14:textId="6F8BDA9E">
      <w:pPr>
        <w:spacing w:line="360" w:lineRule="auto"/>
        <w:rPr>
          <w:rFonts w:cs="Times New Roman"/>
        </w:rPr>
      </w:pPr>
      <w:r w:rsidRPr="001807A2">
        <w:rPr>
          <w:rFonts w:cs="Times New Roman"/>
        </w:rPr>
        <w:t xml:space="preserve">Finally, small firms who continue </w:t>
      </w:r>
      <w:r w:rsidRPr="001807A2" w:rsidR="0015137D">
        <w:rPr>
          <w:rFonts w:cs="Times New Roman"/>
        </w:rPr>
        <w:t>disseminating</w:t>
      </w:r>
      <w:r w:rsidRPr="001807A2">
        <w:rPr>
          <w:rFonts w:cs="Times New Roman"/>
        </w:rPr>
        <w:t xml:space="preserve"> advertisements in the future, after the transition period, would spend time reviewing those advertisements to ensure compliance with the standards of this final rule</w:t>
      </w:r>
      <w:r w:rsidRPr="001807A2" w:rsidR="00451C0D">
        <w:rPr>
          <w:rFonts w:cs="Times New Roman"/>
        </w:rPr>
        <w:t xml:space="preserve">. </w:t>
      </w:r>
      <w:r w:rsidR="00D00D01">
        <w:rPr>
          <w:rFonts w:cs="Times New Roman"/>
        </w:rPr>
        <w:t xml:space="preserve"> </w:t>
      </w:r>
      <w:r w:rsidRPr="001807A2">
        <w:rPr>
          <w:rFonts w:cs="Times New Roman"/>
        </w:rPr>
        <w:t>To estimate the cost for the average small firm, we calculate the proportion of all advertisements (television or radio) submitted by small businesses on Form 2253 for each year from 2014 to 2017</w:t>
      </w:r>
      <w:r w:rsidRPr="001807A2" w:rsidR="00451C0D">
        <w:rPr>
          <w:rFonts w:cs="Times New Roman"/>
        </w:rPr>
        <w:t xml:space="preserve">. </w:t>
      </w:r>
      <w:r w:rsidR="00D00D01">
        <w:rPr>
          <w:rFonts w:cs="Times New Roman"/>
        </w:rPr>
        <w:t xml:space="preserve"> </w:t>
      </w:r>
      <w:r w:rsidRPr="001807A2">
        <w:rPr>
          <w:rFonts w:cs="Times New Roman"/>
        </w:rPr>
        <w:t xml:space="preserve">For each year, we </w:t>
      </w:r>
      <w:r w:rsidRPr="001807A2" w:rsidR="00016EF0">
        <w:rPr>
          <w:rFonts w:cs="Times New Roman"/>
        </w:rPr>
        <w:t>multiply</w:t>
      </w:r>
      <w:r w:rsidRPr="001807A2">
        <w:rPr>
          <w:rFonts w:cs="Times New Roman"/>
        </w:rPr>
        <w:t xml:space="preserve"> this proportion by the total </w:t>
      </w:r>
      <w:r w:rsidRPr="001807A2" w:rsidR="00C626DB">
        <w:rPr>
          <w:rFonts w:cs="Times New Roman"/>
        </w:rPr>
        <w:t>estimated cost for this activity</w:t>
      </w:r>
      <w:r w:rsidRPr="001807A2">
        <w:rPr>
          <w:rFonts w:cs="Times New Roman"/>
        </w:rPr>
        <w:t>; this generates an estimate of the total cost to small businesses</w:t>
      </w:r>
      <w:r w:rsidRPr="001807A2" w:rsidR="00451C0D">
        <w:rPr>
          <w:rFonts w:cs="Times New Roman"/>
        </w:rPr>
        <w:t xml:space="preserve">. </w:t>
      </w:r>
      <w:r w:rsidRPr="001807A2">
        <w:rPr>
          <w:rFonts w:cs="Times New Roman"/>
        </w:rPr>
        <w:t>Finally, we divide by the number of small firms submitting advertisements</w:t>
      </w:r>
      <w:r w:rsidRPr="001807A2" w:rsidR="00451C0D">
        <w:rPr>
          <w:rFonts w:cs="Times New Roman"/>
        </w:rPr>
        <w:t xml:space="preserve">. </w:t>
      </w:r>
      <w:r w:rsidR="00D00D01">
        <w:rPr>
          <w:rFonts w:cs="Times New Roman"/>
        </w:rPr>
        <w:t xml:space="preserve"> </w:t>
      </w:r>
      <w:r w:rsidRPr="001807A2">
        <w:rPr>
          <w:rFonts w:cs="Times New Roman"/>
        </w:rPr>
        <w:t>We use the minimum estimate over the years 2014 to 2017 as our low estimate and the maximum estimate as our high estimate</w:t>
      </w:r>
      <w:r w:rsidRPr="001807A2" w:rsidR="00451C0D">
        <w:rPr>
          <w:rFonts w:cs="Times New Roman"/>
        </w:rPr>
        <w:t xml:space="preserve">. </w:t>
      </w:r>
      <w:r w:rsidRPr="001807A2" w:rsidR="00C626DB">
        <w:rPr>
          <w:rFonts w:cs="Times New Roman"/>
        </w:rPr>
        <w:fldChar w:fldCharType="begin"/>
      </w:r>
      <w:r w:rsidRPr="0055225B" w:rsidR="00C626DB">
        <w:rPr>
          <w:rFonts w:cs="Times New Roman"/>
        </w:rPr>
        <w:instrText xml:space="preserve"> REF _Ref536713353 \h </w:instrText>
      </w:r>
      <w:r w:rsidRPr="0055225B" w:rsidR="00C60080">
        <w:rPr>
          <w:rFonts w:cs="Times New Roman"/>
        </w:rPr>
        <w:instrText xml:space="preserve"> \* MERGEFORMAT </w:instrText>
      </w:r>
      <w:r w:rsidRPr="001807A2" w:rsidR="00C626DB">
        <w:rPr>
          <w:rFonts w:cs="Times New Roman"/>
        </w:rPr>
        <w:fldChar w:fldCharType="separate"/>
      </w:r>
      <w:r w:rsidRPr="001807A2" w:rsidR="00F57762">
        <w:rPr>
          <w:rFonts w:cs="Times New Roman"/>
        </w:rPr>
        <w:t xml:space="preserve">Table </w:t>
      </w:r>
      <w:r w:rsidRPr="001807A2" w:rsidR="00F57762">
        <w:rPr>
          <w:rFonts w:cs="Times New Roman"/>
          <w:noProof/>
        </w:rPr>
        <w:t>18</w:t>
      </w:r>
      <w:r w:rsidRPr="001807A2" w:rsidR="00C626DB">
        <w:rPr>
          <w:rFonts w:cs="Times New Roman"/>
        </w:rPr>
        <w:fldChar w:fldCharType="end"/>
      </w:r>
      <w:r w:rsidRPr="001807A2" w:rsidR="00C626DB">
        <w:rPr>
          <w:rFonts w:cs="Times New Roman"/>
        </w:rPr>
        <w:t xml:space="preserve"> shows these calculations.</w:t>
      </w:r>
    </w:p>
    <w:p w:rsidR="00C626DB" w:rsidRPr="001807A2" w:rsidP="00E1271F" w14:paraId="1D56A376" w14:textId="77777777">
      <w:pPr>
        <w:spacing w:line="360" w:lineRule="auto"/>
        <w:ind w:firstLine="0"/>
        <w:rPr>
          <w:rFonts w:cs="Times New Roman"/>
        </w:rPr>
      </w:pPr>
    </w:p>
    <w:p w:rsidR="00C626DB" w:rsidRPr="001807A2" w:rsidP="00F97735" w14:paraId="1FC9A6C2" w14:textId="051DC487">
      <w:pPr>
        <w:pStyle w:val="TableTitle"/>
        <w:rPr>
          <w:rFonts w:ascii="Times New Roman" w:hAnsi="Times New Roman" w:cs="Times New Roman"/>
          <w:sz w:val="24"/>
          <w:szCs w:val="24"/>
        </w:rPr>
      </w:pPr>
      <w:bookmarkStart w:id="98" w:name="_Ref536713353"/>
      <w:r w:rsidRPr="001807A2">
        <w:rPr>
          <w:rFonts w:ascii="Times New Roman" w:hAnsi="Times New Roman" w:cs="Times New Roman"/>
          <w:sz w:val="24"/>
          <w:szCs w:val="24"/>
        </w:rPr>
        <w:t xml:space="preserve">Table </w:t>
      </w:r>
      <w:r w:rsidRPr="001807A2" w:rsidR="0017483B">
        <w:rPr>
          <w:rFonts w:ascii="Times New Roman" w:hAnsi="Times New Roman" w:cs="Times New Roman"/>
          <w:noProof/>
          <w:sz w:val="24"/>
          <w:szCs w:val="24"/>
        </w:rPr>
        <w:fldChar w:fldCharType="begin"/>
      </w:r>
      <w:r w:rsidRPr="0055225B" w:rsidR="0017483B">
        <w:rPr>
          <w:rFonts w:ascii="Times New Roman" w:hAnsi="Times New Roman" w:cs="Times New Roman"/>
          <w:sz w:val="24"/>
          <w:szCs w:val="24"/>
        </w:rPr>
        <w:instrText xml:space="preserve"> SEQ Table \* ARABIC </w:instrText>
      </w:r>
      <w:r w:rsidRPr="001807A2" w:rsidR="0017483B">
        <w:rPr>
          <w:rFonts w:ascii="Times New Roman" w:hAnsi="Times New Roman" w:cs="Times New Roman"/>
          <w:noProof/>
          <w:sz w:val="24"/>
          <w:szCs w:val="24"/>
        </w:rPr>
        <w:fldChar w:fldCharType="separate"/>
      </w:r>
      <w:r w:rsidR="00673D26">
        <w:rPr>
          <w:rFonts w:ascii="Times New Roman" w:hAnsi="Times New Roman" w:cs="Times New Roman"/>
          <w:noProof/>
          <w:sz w:val="24"/>
          <w:szCs w:val="24"/>
        </w:rPr>
        <w:t>18</w:t>
      </w:r>
      <w:r w:rsidRPr="001807A2" w:rsidR="0017483B">
        <w:rPr>
          <w:rFonts w:ascii="Times New Roman" w:hAnsi="Times New Roman" w:cs="Times New Roman"/>
          <w:noProof/>
          <w:sz w:val="24"/>
          <w:szCs w:val="24"/>
        </w:rPr>
        <w:fldChar w:fldCharType="end"/>
      </w:r>
      <w:bookmarkEnd w:id="98"/>
      <w:r w:rsidRPr="001807A2">
        <w:rPr>
          <w:rFonts w:ascii="Times New Roman" w:hAnsi="Times New Roman" w:cs="Times New Roman"/>
          <w:sz w:val="24"/>
          <w:szCs w:val="24"/>
        </w:rPr>
        <w:t>:  Ongoing Cost Per Small Entity to Ensure Future Advertisements Meet the Standards of this Final Rule</w:t>
      </w:r>
    </w:p>
    <w:tbl>
      <w:tblPr>
        <w:tblStyle w:val="TableGrid"/>
        <w:tblW w:w="5000" w:type="pct"/>
        <w:tblLook w:val="04A0"/>
      </w:tblPr>
      <w:tblGrid>
        <w:gridCol w:w="1861"/>
        <w:gridCol w:w="1417"/>
        <w:gridCol w:w="1404"/>
        <w:gridCol w:w="1451"/>
        <w:gridCol w:w="1451"/>
        <w:gridCol w:w="876"/>
        <w:gridCol w:w="890"/>
      </w:tblGrid>
      <w:tr w14:paraId="05C322A8" w14:textId="77777777" w:rsidTr="00D1033D">
        <w:tblPrEx>
          <w:tblW w:w="5000" w:type="pct"/>
          <w:tblLook w:val="04A0"/>
        </w:tblPrEx>
        <w:tc>
          <w:tcPr>
            <w:tcW w:w="995" w:type="pct"/>
            <w:vAlign w:val="bottom"/>
          </w:tcPr>
          <w:p w:rsidR="00C626DB" w:rsidRPr="001807A2" w:rsidP="00F97735" w14:paraId="160F1F7F" w14:textId="77777777">
            <w:pPr>
              <w:ind w:firstLine="0"/>
              <w:rPr>
                <w:rFonts w:cs="Times New Roman"/>
                <w:color w:val="000000"/>
              </w:rPr>
            </w:pPr>
          </w:p>
        </w:tc>
        <w:tc>
          <w:tcPr>
            <w:tcW w:w="758" w:type="pct"/>
            <w:vAlign w:val="bottom"/>
          </w:tcPr>
          <w:p w:rsidR="00C626DB" w:rsidRPr="001807A2" w:rsidP="00F97735" w14:paraId="5D37F565" w14:textId="77777777">
            <w:pPr>
              <w:ind w:firstLine="0"/>
              <w:jc w:val="center"/>
              <w:rPr>
                <w:rFonts w:cs="Times New Roman"/>
              </w:rPr>
            </w:pPr>
            <w:r w:rsidRPr="001807A2">
              <w:rPr>
                <w:rFonts w:cs="Times New Roman"/>
                <w:color w:val="000000"/>
              </w:rPr>
              <w:t>2017</w:t>
            </w:r>
          </w:p>
        </w:tc>
        <w:tc>
          <w:tcPr>
            <w:tcW w:w="751" w:type="pct"/>
            <w:vAlign w:val="bottom"/>
          </w:tcPr>
          <w:p w:rsidR="00C626DB" w:rsidRPr="001807A2" w:rsidP="00F97735" w14:paraId="46CE0E9D" w14:textId="77777777">
            <w:pPr>
              <w:ind w:firstLine="0"/>
              <w:jc w:val="center"/>
              <w:rPr>
                <w:rFonts w:cs="Times New Roman"/>
              </w:rPr>
            </w:pPr>
            <w:r w:rsidRPr="001807A2">
              <w:rPr>
                <w:rFonts w:cs="Times New Roman"/>
                <w:color w:val="000000"/>
              </w:rPr>
              <w:t>2016</w:t>
            </w:r>
          </w:p>
        </w:tc>
        <w:tc>
          <w:tcPr>
            <w:tcW w:w="776" w:type="pct"/>
            <w:vAlign w:val="bottom"/>
          </w:tcPr>
          <w:p w:rsidR="00C626DB" w:rsidRPr="001807A2" w:rsidP="00F97735" w14:paraId="6A137E97" w14:textId="77777777">
            <w:pPr>
              <w:ind w:firstLine="0"/>
              <w:jc w:val="center"/>
              <w:rPr>
                <w:rFonts w:cs="Times New Roman"/>
              </w:rPr>
            </w:pPr>
            <w:r w:rsidRPr="001807A2">
              <w:rPr>
                <w:rFonts w:cs="Times New Roman"/>
                <w:color w:val="000000"/>
              </w:rPr>
              <w:t>2015</w:t>
            </w:r>
          </w:p>
        </w:tc>
        <w:tc>
          <w:tcPr>
            <w:tcW w:w="776" w:type="pct"/>
            <w:vAlign w:val="bottom"/>
          </w:tcPr>
          <w:p w:rsidR="00C626DB" w:rsidRPr="001807A2" w:rsidP="00F97735" w14:paraId="08EC53BB" w14:textId="77777777">
            <w:pPr>
              <w:ind w:firstLine="0"/>
              <w:jc w:val="center"/>
              <w:rPr>
                <w:rFonts w:cs="Times New Roman"/>
              </w:rPr>
            </w:pPr>
            <w:r w:rsidRPr="001807A2">
              <w:rPr>
                <w:rFonts w:cs="Times New Roman"/>
                <w:color w:val="000000"/>
              </w:rPr>
              <w:t>2014</w:t>
            </w:r>
          </w:p>
        </w:tc>
        <w:tc>
          <w:tcPr>
            <w:tcW w:w="468" w:type="pct"/>
          </w:tcPr>
          <w:p w:rsidR="00C626DB" w:rsidRPr="001807A2" w:rsidP="00F97735" w14:paraId="6D54DD7C" w14:textId="77777777">
            <w:pPr>
              <w:ind w:firstLine="0"/>
              <w:jc w:val="center"/>
              <w:rPr>
                <w:rFonts w:cs="Times New Roman"/>
              </w:rPr>
            </w:pPr>
            <w:r w:rsidRPr="001807A2">
              <w:rPr>
                <w:rFonts w:cs="Times New Roman"/>
              </w:rPr>
              <w:t>Min</w:t>
            </w:r>
          </w:p>
        </w:tc>
        <w:tc>
          <w:tcPr>
            <w:tcW w:w="476" w:type="pct"/>
          </w:tcPr>
          <w:p w:rsidR="00C626DB" w:rsidRPr="001807A2" w:rsidP="00F97735" w14:paraId="6BC1D2DC" w14:textId="77777777">
            <w:pPr>
              <w:ind w:firstLine="0"/>
              <w:jc w:val="center"/>
              <w:rPr>
                <w:rFonts w:cs="Times New Roman"/>
              </w:rPr>
            </w:pPr>
            <w:r w:rsidRPr="001807A2">
              <w:rPr>
                <w:rFonts w:cs="Times New Roman"/>
              </w:rPr>
              <w:t>Max</w:t>
            </w:r>
          </w:p>
        </w:tc>
      </w:tr>
      <w:tr w14:paraId="7D690462" w14:textId="77777777" w:rsidTr="00D1033D">
        <w:tblPrEx>
          <w:tblW w:w="5000" w:type="pct"/>
          <w:tblLook w:val="04A0"/>
        </w:tblPrEx>
        <w:tc>
          <w:tcPr>
            <w:tcW w:w="995" w:type="pct"/>
            <w:vAlign w:val="bottom"/>
          </w:tcPr>
          <w:p w:rsidR="003A6E7C" w:rsidRPr="001807A2" w:rsidP="003A6E7C" w14:paraId="2A154DB1" w14:textId="77777777">
            <w:pPr>
              <w:ind w:firstLine="0"/>
              <w:rPr>
                <w:rFonts w:cs="Times New Roman"/>
              </w:rPr>
            </w:pPr>
            <w:r w:rsidRPr="001807A2">
              <w:rPr>
                <w:rFonts w:cs="Times New Roman"/>
                <w:color w:val="000000"/>
              </w:rPr>
              <w:t xml:space="preserve">Proportion of </w:t>
            </w:r>
            <w:r w:rsidRPr="001807A2">
              <w:rPr>
                <w:rFonts w:cs="Times New Roman"/>
                <w:i/>
                <w:color w:val="000000"/>
              </w:rPr>
              <w:t>all</w:t>
            </w:r>
            <w:r w:rsidRPr="001807A2">
              <w:rPr>
                <w:rFonts w:cs="Times New Roman"/>
                <w:color w:val="000000"/>
              </w:rPr>
              <w:t xml:space="preserve"> ads submitted by small businesses</w:t>
            </w:r>
          </w:p>
        </w:tc>
        <w:tc>
          <w:tcPr>
            <w:tcW w:w="758" w:type="pct"/>
          </w:tcPr>
          <w:p w:rsidR="003A6E7C" w:rsidRPr="001807A2" w:rsidP="003A6E7C" w14:paraId="0E523DCB" w14:textId="77777777">
            <w:pPr>
              <w:ind w:firstLine="0"/>
              <w:jc w:val="right"/>
              <w:rPr>
                <w:rFonts w:cs="Times New Roman"/>
              </w:rPr>
            </w:pPr>
            <w:r w:rsidRPr="00FA31A7">
              <w:rPr>
                <w:rFonts w:cs="Times New Roman"/>
              </w:rPr>
              <w:t>2.08%</w:t>
            </w:r>
          </w:p>
        </w:tc>
        <w:tc>
          <w:tcPr>
            <w:tcW w:w="751" w:type="pct"/>
          </w:tcPr>
          <w:p w:rsidR="003A6E7C" w:rsidRPr="001807A2" w:rsidP="003A6E7C" w14:paraId="04195AF5" w14:textId="77777777">
            <w:pPr>
              <w:ind w:firstLine="0"/>
              <w:jc w:val="right"/>
              <w:rPr>
                <w:rFonts w:cs="Times New Roman"/>
              </w:rPr>
            </w:pPr>
            <w:r w:rsidRPr="00FA31A7">
              <w:rPr>
                <w:rFonts w:cs="Times New Roman"/>
              </w:rPr>
              <w:t>1.94%</w:t>
            </w:r>
          </w:p>
        </w:tc>
        <w:tc>
          <w:tcPr>
            <w:tcW w:w="776" w:type="pct"/>
          </w:tcPr>
          <w:p w:rsidR="003A6E7C" w:rsidRPr="001807A2" w:rsidP="003A6E7C" w14:paraId="5BC3240C" w14:textId="77777777">
            <w:pPr>
              <w:ind w:firstLine="0"/>
              <w:jc w:val="right"/>
              <w:rPr>
                <w:rFonts w:cs="Times New Roman"/>
              </w:rPr>
            </w:pPr>
            <w:r w:rsidRPr="00FA31A7">
              <w:rPr>
                <w:rFonts w:cs="Times New Roman"/>
              </w:rPr>
              <w:t>3.54%</w:t>
            </w:r>
          </w:p>
        </w:tc>
        <w:tc>
          <w:tcPr>
            <w:tcW w:w="776" w:type="pct"/>
          </w:tcPr>
          <w:p w:rsidR="003A6E7C" w:rsidRPr="001807A2" w:rsidP="003A6E7C" w14:paraId="684ABF4B" w14:textId="77777777">
            <w:pPr>
              <w:ind w:firstLine="0"/>
              <w:jc w:val="right"/>
              <w:rPr>
                <w:rFonts w:cs="Times New Roman"/>
              </w:rPr>
            </w:pPr>
            <w:r w:rsidRPr="00FA31A7">
              <w:rPr>
                <w:rFonts w:cs="Times New Roman"/>
              </w:rPr>
              <w:t>9.76%</w:t>
            </w:r>
          </w:p>
        </w:tc>
        <w:tc>
          <w:tcPr>
            <w:tcW w:w="468" w:type="pct"/>
            <w:shd w:val="clear" w:color="auto" w:fill="D9D9D9" w:themeFill="background1" w:themeFillShade="D9"/>
          </w:tcPr>
          <w:p w:rsidR="003A6E7C" w:rsidRPr="001807A2" w:rsidP="003A6E7C" w14:paraId="16997F68" w14:textId="77777777">
            <w:pPr>
              <w:pStyle w:val="Table"/>
              <w:rPr>
                <w:rFonts w:cs="Times New Roman"/>
                <w:sz w:val="24"/>
                <w:szCs w:val="24"/>
                <w:highlight w:val="lightGray"/>
              </w:rPr>
            </w:pPr>
          </w:p>
        </w:tc>
        <w:tc>
          <w:tcPr>
            <w:tcW w:w="476" w:type="pct"/>
            <w:shd w:val="clear" w:color="auto" w:fill="D9D9D9" w:themeFill="background1" w:themeFillShade="D9"/>
          </w:tcPr>
          <w:p w:rsidR="003A6E7C" w:rsidRPr="001807A2" w:rsidP="003A6E7C" w14:paraId="19B9867C" w14:textId="77777777">
            <w:pPr>
              <w:pStyle w:val="Table"/>
              <w:rPr>
                <w:rFonts w:cs="Times New Roman"/>
                <w:sz w:val="24"/>
                <w:szCs w:val="24"/>
                <w:highlight w:val="lightGray"/>
              </w:rPr>
            </w:pPr>
          </w:p>
        </w:tc>
      </w:tr>
      <w:tr w14:paraId="61DE8F52" w14:textId="77777777" w:rsidTr="00D1033D">
        <w:tblPrEx>
          <w:tblW w:w="5000" w:type="pct"/>
          <w:tblLook w:val="04A0"/>
        </w:tblPrEx>
        <w:tc>
          <w:tcPr>
            <w:tcW w:w="995" w:type="pct"/>
            <w:vAlign w:val="bottom"/>
          </w:tcPr>
          <w:p w:rsidR="00D1033D" w:rsidRPr="001807A2" w:rsidP="00D1033D" w14:paraId="40DA0C6D" w14:textId="77777777">
            <w:pPr>
              <w:ind w:firstLine="0"/>
              <w:rPr>
                <w:rFonts w:cs="Times New Roman"/>
              </w:rPr>
            </w:pPr>
            <w:r w:rsidRPr="001807A2">
              <w:rPr>
                <w:rFonts w:cs="Times New Roman"/>
                <w:color w:val="000000"/>
              </w:rPr>
              <w:t>Total cost to small businesses</w:t>
            </w:r>
          </w:p>
        </w:tc>
        <w:tc>
          <w:tcPr>
            <w:tcW w:w="758" w:type="pct"/>
          </w:tcPr>
          <w:p w:rsidR="00D1033D" w:rsidRPr="001807A2" w:rsidP="00D1033D" w14:paraId="081B8FF0" w14:textId="77777777">
            <w:pPr>
              <w:ind w:firstLine="0"/>
              <w:jc w:val="right"/>
              <w:rPr>
                <w:rFonts w:cs="Times New Roman"/>
              </w:rPr>
            </w:pPr>
            <w:r w:rsidRPr="00FA31A7">
              <w:rPr>
                <w:rFonts w:cs="Times New Roman"/>
              </w:rPr>
              <w:t xml:space="preserve">$7,012 </w:t>
            </w:r>
          </w:p>
        </w:tc>
        <w:tc>
          <w:tcPr>
            <w:tcW w:w="751" w:type="pct"/>
          </w:tcPr>
          <w:p w:rsidR="00D1033D" w:rsidRPr="001807A2" w:rsidP="00D1033D" w14:paraId="246D919A" w14:textId="77777777">
            <w:pPr>
              <w:ind w:firstLine="0"/>
              <w:jc w:val="right"/>
              <w:rPr>
                <w:rFonts w:cs="Times New Roman"/>
              </w:rPr>
            </w:pPr>
            <w:r w:rsidRPr="00FA31A7">
              <w:rPr>
                <w:rFonts w:cs="Times New Roman"/>
              </w:rPr>
              <w:t xml:space="preserve">$6,555 </w:t>
            </w:r>
          </w:p>
        </w:tc>
        <w:tc>
          <w:tcPr>
            <w:tcW w:w="776" w:type="pct"/>
          </w:tcPr>
          <w:p w:rsidR="00D1033D" w:rsidRPr="001807A2" w:rsidP="00D1033D" w14:paraId="1A778941" w14:textId="77777777">
            <w:pPr>
              <w:ind w:firstLine="0"/>
              <w:jc w:val="right"/>
              <w:rPr>
                <w:rFonts w:cs="Times New Roman"/>
              </w:rPr>
            </w:pPr>
            <w:r w:rsidRPr="00FA31A7">
              <w:rPr>
                <w:rFonts w:cs="Times New Roman"/>
              </w:rPr>
              <w:t xml:space="preserve">$11,961 </w:t>
            </w:r>
          </w:p>
        </w:tc>
        <w:tc>
          <w:tcPr>
            <w:tcW w:w="776" w:type="pct"/>
          </w:tcPr>
          <w:p w:rsidR="00D1033D" w:rsidRPr="001807A2" w:rsidP="00D1033D" w14:paraId="76D940F3" w14:textId="77777777">
            <w:pPr>
              <w:ind w:firstLine="0"/>
              <w:jc w:val="right"/>
              <w:rPr>
                <w:rFonts w:cs="Times New Roman"/>
              </w:rPr>
            </w:pPr>
            <w:r w:rsidRPr="00FA31A7">
              <w:rPr>
                <w:rFonts w:cs="Times New Roman"/>
              </w:rPr>
              <w:t xml:space="preserve">$32,934 </w:t>
            </w:r>
          </w:p>
        </w:tc>
        <w:tc>
          <w:tcPr>
            <w:tcW w:w="468" w:type="pct"/>
            <w:shd w:val="clear" w:color="auto" w:fill="D9D9D9" w:themeFill="background1" w:themeFillShade="D9"/>
          </w:tcPr>
          <w:p w:rsidR="00D1033D" w:rsidRPr="001807A2" w:rsidP="00D1033D" w14:paraId="079DAF47" w14:textId="77777777">
            <w:pPr>
              <w:pStyle w:val="Table"/>
              <w:rPr>
                <w:rFonts w:cs="Times New Roman"/>
                <w:sz w:val="24"/>
                <w:szCs w:val="24"/>
                <w:highlight w:val="lightGray"/>
              </w:rPr>
            </w:pPr>
          </w:p>
        </w:tc>
        <w:tc>
          <w:tcPr>
            <w:tcW w:w="476" w:type="pct"/>
            <w:shd w:val="clear" w:color="auto" w:fill="D9D9D9" w:themeFill="background1" w:themeFillShade="D9"/>
          </w:tcPr>
          <w:p w:rsidR="00D1033D" w:rsidRPr="001807A2" w:rsidP="00D1033D" w14:paraId="4759FA27" w14:textId="77777777">
            <w:pPr>
              <w:pStyle w:val="Table"/>
              <w:rPr>
                <w:rFonts w:cs="Times New Roman"/>
                <w:sz w:val="24"/>
                <w:szCs w:val="24"/>
                <w:highlight w:val="lightGray"/>
              </w:rPr>
            </w:pPr>
          </w:p>
        </w:tc>
      </w:tr>
      <w:tr w14:paraId="4273A58F" w14:textId="77777777" w:rsidTr="00D1033D">
        <w:tblPrEx>
          <w:tblW w:w="5000" w:type="pct"/>
          <w:tblLook w:val="04A0"/>
        </w:tblPrEx>
        <w:tc>
          <w:tcPr>
            <w:tcW w:w="995" w:type="pct"/>
            <w:vAlign w:val="bottom"/>
          </w:tcPr>
          <w:p w:rsidR="003A6E7C" w:rsidRPr="001807A2" w:rsidP="003A6E7C" w14:paraId="322D1EDF" w14:textId="77777777">
            <w:pPr>
              <w:ind w:firstLine="0"/>
              <w:rPr>
                <w:rFonts w:cs="Times New Roman"/>
              </w:rPr>
            </w:pPr>
            <w:r w:rsidRPr="001807A2">
              <w:rPr>
                <w:rFonts w:cs="Times New Roman"/>
                <w:color w:val="000000"/>
              </w:rPr>
              <w:t>Number of small firms submitting ads</w:t>
            </w:r>
          </w:p>
        </w:tc>
        <w:tc>
          <w:tcPr>
            <w:tcW w:w="758" w:type="pct"/>
          </w:tcPr>
          <w:p w:rsidR="003A6E7C" w:rsidRPr="001807A2" w:rsidP="003A6E7C" w14:paraId="080621F0" w14:textId="77777777">
            <w:pPr>
              <w:ind w:firstLine="0"/>
              <w:jc w:val="right"/>
              <w:rPr>
                <w:rFonts w:cs="Times New Roman"/>
              </w:rPr>
            </w:pPr>
            <w:r w:rsidRPr="00FA31A7">
              <w:rPr>
                <w:rFonts w:cs="Times New Roman"/>
              </w:rPr>
              <w:t>3</w:t>
            </w:r>
          </w:p>
        </w:tc>
        <w:tc>
          <w:tcPr>
            <w:tcW w:w="751" w:type="pct"/>
          </w:tcPr>
          <w:p w:rsidR="003A6E7C" w:rsidRPr="001807A2" w:rsidP="003A6E7C" w14:paraId="6E50AE41" w14:textId="77777777">
            <w:pPr>
              <w:ind w:firstLine="0"/>
              <w:jc w:val="right"/>
              <w:rPr>
                <w:rFonts w:cs="Times New Roman"/>
              </w:rPr>
            </w:pPr>
            <w:r w:rsidRPr="00FA31A7">
              <w:rPr>
                <w:rFonts w:cs="Times New Roman"/>
              </w:rPr>
              <w:t>3</w:t>
            </w:r>
          </w:p>
        </w:tc>
        <w:tc>
          <w:tcPr>
            <w:tcW w:w="776" w:type="pct"/>
          </w:tcPr>
          <w:p w:rsidR="003A6E7C" w:rsidRPr="001807A2" w:rsidP="003A6E7C" w14:paraId="2839EB0D" w14:textId="77777777">
            <w:pPr>
              <w:ind w:firstLine="0"/>
              <w:jc w:val="right"/>
              <w:rPr>
                <w:rFonts w:cs="Times New Roman"/>
              </w:rPr>
            </w:pPr>
            <w:r w:rsidRPr="00FA31A7">
              <w:rPr>
                <w:rFonts w:cs="Times New Roman"/>
              </w:rPr>
              <w:t>5</w:t>
            </w:r>
          </w:p>
        </w:tc>
        <w:tc>
          <w:tcPr>
            <w:tcW w:w="776" w:type="pct"/>
          </w:tcPr>
          <w:p w:rsidR="003A6E7C" w:rsidRPr="001807A2" w:rsidP="003A6E7C" w14:paraId="50FB19E1" w14:textId="77777777">
            <w:pPr>
              <w:ind w:firstLine="0"/>
              <w:jc w:val="right"/>
              <w:rPr>
                <w:rFonts w:cs="Times New Roman"/>
              </w:rPr>
            </w:pPr>
            <w:r w:rsidRPr="00FA31A7">
              <w:rPr>
                <w:rFonts w:cs="Times New Roman"/>
              </w:rPr>
              <w:t>16</w:t>
            </w:r>
          </w:p>
        </w:tc>
        <w:tc>
          <w:tcPr>
            <w:tcW w:w="468" w:type="pct"/>
            <w:shd w:val="clear" w:color="auto" w:fill="D9D9D9" w:themeFill="background1" w:themeFillShade="D9"/>
          </w:tcPr>
          <w:p w:rsidR="003A6E7C" w:rsidRPr="001807A2" w:rsidP="003A6E7C" w14:paraId="4C1CA381" w14:textId="77777777">
            <w:pPr>
              <w:pStyle w:val="Table"/>
              <w:rPr>
                <w:rFonts w:cs="Times New Roman"/>
                <w:sz w:val="24"/>
                <w:szCs w:val="24"/>
                <w:highlight w:val="lightGray"/>
              </w:rPr>
            </w:pPr>
          </w:p>
        </w:tc>
        <w:tc>
          <w:tcPr>
            <w:tcW w:w="476" w:type="pct"/>
            <w:shd w:val="clear" w:color="auto" w:fill="D9D9D9" w:themeFill="background1" w:themeFillShade="D9"/>
          </w:tcPr>
          <w:p w:rsidR="003A6E7C" w:rsidRPr="001807A2" w:rsidP="003A6E7C" w14:paraId="01B972BE" w14:textId="77777777">
            <w:pPr>
              <w:pStyle w:val="Table"/>
              <w:rPr>
                <w:rFonts w:cs="Times New Roman"/>
                <w:sz w:val="24"/>
                <w:szCs w:val="24"/>
                <w:highlight w:val="lightGray"/>
              </w:rPr>
            </w:pPr>
          </w:p>
        </w:tc>
      </w:tr>
      <w:tr w14:paraId="4D0B47B5" w14:textId="77777777" w:rsidTr="00D1033D">
        <w:tblPrEx>
          <w:tblW w:w="5000" w:type="pct"/>
          <w:tblLook w:val="04A0"/>
        </w:tblPrEx>
        <w:tc>
          <w:tcPr>
            <w:tcW w:w="995" w:type="pct"/>
            <w:vAlign w:val="bottom"/>
          </w:tcPr>
          <w:p w:rsidR="00C61769" w:rsidRPr="001807A2" w:rsidP="00C61769" w14:paraId="69A3442D" w14:textId="77777777">
            <w:pPr>
              <w:ind w:firstLine="0"/>
              <w:rPr>
                <w:rFonts w:cs="Times New Roman"/>
              </w:rPr>
            </w:pPr>
            <w:r w:rsidRPr="001807A2">
              <w:rPr>
                <w:rFonts w:cs="Times New Roman"/>
                <w:color w:val="000000"/>
              </w:rPr>
              <w:t>Cost per small business</w:t>
            </w:r>
          </w:p>
        </w:tc>
        <w:tc>
          <w:tcPr>
            <w:tcW w:w="758" w:type="pct"/>
          </w:tcPr>
          <w:p w:rsidR="00C61769" w:rsidRPr="001807A2" w:rsidP="00C61769" w14:paraId="377B7267" w14:textId="77777777">
            <w:pPr>
              <w:ind w:firstLine="0"/>
              <w:jc w:val="right"/>
              <w:rPr>
                <w:rFonts w:cs="Times New Roman"/>
              </w:rPr>
            </w:pPr>
            <w:r w:rsidRPr="00FA31A7">
              <w:rPr>
                <w:rFonts w:cs="Times New Roman"/>
              </w:rPr>
              <w:t xml:space="preserve">$2,337 </w:t>
            </w:r>
          </w:p>
        </w:tc>
        <w:tc>
          <w:tcPr>
            <w:tcW w:w="751" w:type="pct"/>
          </w:tcPr>
          <w:p w:rsidR="00C61769" w:rsidRPr="001807A2" w:rsidP="00C61769" w14:paraId="15E09D28" w14:textId="77777777">
            <w:pPr>
              <w:ind w:firstLine="0"/>
              <w:jc w:val="right"/>
              <w:rPr>
                <w:rFonts w:cs="Times New Roman"/>
              </w:rPr>
            </w:pPr>
            <w:r w:rsidRPr="00FA31A7">
              <w:rPr>
                <w:rFonts w:cs="Times New Roman"/>
              </w:rPr>
              <w:t xml:space="preserve">$2,185 </w:t>
            </w:r>
          </w:p>
        </w:tc>
        <w:tc>
          <w:tcPr>
            <w:tcW w:w="776" w:type="pct"/>
          </w:tcPr>
          <w:p w:rsidR="00C61769" w:rsidRPr="001807A2" w:rsidP="00C61769" w14:paraId="64F9C2CC" w14:textId="77777777">
            <w:pPr>
              <w:ind w:firstLine="0"/>
              <w:jc w:val="right"/>
              <w:rPr>
                <w:rFonts w:cs="Times New Roman"/>
              </w:rPr>
            </w:pPr>
            <w:r w:rsidRPr="00FA31A7">
              <w:rPr>
                <w:rFonts w:cs="Times New Roman"/>
              </w:rPr>
              <w:t xml:space="preserve">$2,392 </w:t>
            </w:r>
          </w:p>
        </w:tc>
        <w:tc>
          <w:tcPr>
            <w:tcW w:w="776" w:type="pct"/>
          </w:tcPr>
          <w:p w:rsidR="00C61769" w:rsidRPr="001807A2" w:rsidP="00C61769" w14:paraId="5CB2FFF2" w14:textId="77777777">
            <w:pPr>
              <w:ind w:firstLine="0"/>
              <w:jc w:val="right"/>
              <w:rPr>
                <w:rFonts w:cs="Times New Roman"/>
              </w:rPr>
            </w:pPr>
            <w:r w:rsidRPr="00FA31A7">
              <w:rPr>
                <w:rFonts w:cs="Times New Roman"/>
              </w:rPr>
              <w:t xml:space="preserve">$2,058 </w:t>
            </w:r>
          </w:p>
        </w:tc>
        <w:tc>
          <w:tcPr>
            <w:tcW w:w="468" w:type="pct"/>
          </w:tcPr>
          <w:p w:rsidR="00C61769" w:rsidRPr="001807A2" w:rsidP="00C61769" w14:paraId="5A11E012" w14:textId="77777777">
            <w:pPr>
              <w:ind w:firstLine="0"/>
              <w:jc w:val="right"/>
              <w:rPr>
                <w:rFonts w:cs="Times New Roman"/>
              </w:rPr>
            </w:pPr>
            <w:r w:rsidRPr="00FA31A7">
              <w:rPr>
                <w:rFonts w:cs="Times New Roman"/>
              </w:rPr>
              <w:t xml:space="preserve">$2,058 </w:t>
            </w:r>
          </w:p>
        </w:tc>
        <w:tc>
          <w:tcPr>
            <w:tcW w:w="476" w:type="pct"/>
          </w:tcPr>
          <w:p w:rsidR="00C61769" w:rsidRPr="001807A2" w:rsidP="00C61769" w14:paraId="7ACE07B9" w14:textId="77777777">
            <w:pPr>
              <w:ind w:firstLine="0"/>
              <w:jc w:val="right"/>
              <w:rPr>
                <w:rFonts w:cs="Times New Roman"/>
              </w:rPr>
            </w:pPr>
            <w:r w:rsidRPr="00FA31A7">
              <w:rPr>
                <w:rFonts w:cs="Times New Roman"/>
              </w:rPr>
              <w:t xml:space="preserve">$2,392 </w:t>
            </w:r>
          </w:p>
        </w:tc>
      </w:tr>
    </w:tbl>
    <w:p w:rsidR="00C626DB" w:rsidRPr="001807A2" w:rsidP="00E1271F" w14:paraId="44CABC33" w14:textId="77777777">
      <w:pPr>
        <w:spacing w:line="360" w:lineRule="auto"/>
        <w:ind w:firstLine="0"/>
        <w:rPr>
          <w:rFonts w:cs="Times New Roman"/>
        </w:rPr>
      </w:pPr>
    </w:p>
    <w:p w:rsidR="005D5646" w:rsidRPr="001807A2" w:rsidP="00E1271F" w14:paraId="30A2DB60" w14:textId="7684382D">
      <w:pPr>
        <w:spacing w:line="360" w:lineRule="auto"/>
        <w:rPr>
          <w:rFonts w:cs="Times New Roman"/>
        </w:rPr>
      </w:pPr>
      <w:r w:rsidRPr="001807A2">
        <w:rPr>
          <w:rFonts w:cs="Times New Roman"/>
        </w:rPr>
        <w:t xml:space="preserve"> </w:t>
      </w:r>
      <w:r w:rsidRPr="001807A2" w:rsidR="00343F6F">
        <w:rPr>
          <w:rFonts w:cs="Times New Roman"/>
        </w:rPr>
        <w:fldChar w:fldCharType="begin"/>
      </w:r>
      <w:r w:rsidRPr="001807A2" w:rsidR="00343F6F">
        <w:rPr>
          <w:rFonts w:cs="Times New Roman"/>
        </w:rPr>
        <w:instrText xml:space="preserve"> REF _Ref528223875 \h </w:instrText>
      </w:r>
      <w:r w:rsidRPr="001807A2" w:rsidR="00C60080">
        <w:rPr>
          <w:rFonts w:cs="Times New Roman"/>
        </w:rPr>
        <w:instrText xml:space="preserve"> \* MERGEFORMAT </w:instrText>
      </w:r>
      <w:r w:rsidRPr="001807A2" w:rsidR="00343F6F">
        <w:rPr>
          <w:rFonts w:cs="Times New Roman"/>
        </w:rPr>
        <w:fldChar w:fldCharType="separate"/>
      </w:r>
      <w:r w:rsidRPr="001807A2" w:rsidR="00F57762">
        <w:rPr>
          <w:rFonts w:cs="Times New Roman"/>
        </w:rPr>
        <w:t xml:space="preserve">Table </w:t>
      </w:r>
      <w:r w:rsidRPr="001807A2" w:rsidR="00F57762">
        <w:rPr>
          <w:rFonts w:cs="Times New Roman"/>
          <w:noProof/>
        </w:rPr>
        <w:t>19</w:t>
      </w:r>
      <w:r w:rsidRPr="001807A2" w:rsidR="00343F6F">
        <w:rPr>
          <w:rFonts w:cs="Times New Roman"/>
        </w:rPr>
        <w:fldChar w:fldCharType="end"/>
      </w:r>
      <w:r w:rsidRPr="001807A2" w:rsidR="00343F6F">
        <w:rPr>
          <w:rFonts w:cs="Times New Roman"/>
        </w:rPr>
        <w:t xml:space="preserve"> </w:t>
      </w:r>
      <w:r w:rsidRPr="001807A2" w:rsidR="00430209">
        <w:rPr>
          <w:rFonts w:cs="Times New Roman"/>
        </w:rPr>
        <w:t>summarizes the various cost components</w:t>
      </w:r>
      <w:r w:rsidR="001310F4">
        <w:rPr>
          <w:rFonts w:cs="Times New Roman"/>
        </w:rPr>
        <w:t xml:space="preserve">, including the opportunity cost associated with a potential change in relative allocation </w:t>
      </w:r>
      <w:r w:rsidRPr="00A436E8" w:rsidR="001310F4">
        <w:rPr>
          <w:rFonts w:cs="Times New Roman"/>
        </w:rPr>
        <w:t xml:space="preserve">within the ad </w:t>
      </w:r>
      <w:r w:rsidR="001310F4">
        <w:rPr>
          <w:rFonts w:cs="Times New Roman"/>
        </w:rPr>
        <w:t xml:space="preserve">between </w:t>
      </w:r>
      <w:r w:rsidRPr="00A436E8" w:rsidR="001310F4">
        <w:rPr>
          <w:rFonts w:cs="Times New Roman"/>
        </w:rPr>
        <w:t>the presentation of the major statement</w:t>
      </w:r>
      <w:r w:rsidR="001310F4">
        <w:rPr>
          <w:rFonts w:cs="Times New Roman"/>
        </w:rPr>
        <w:t xml:space="preserve"> and the presentation of other content</w:t>
      </w:r>
      <w:r w:rsidR="005F2015">
        <w:rPr>
          <w:rFonts w:cs="Times New Roman"/>
        </w:rPr>
        <w:t>,</w:t>
      </w:r>
      <w:r w:rsidRPr="001807A2" w:rsidR="00430209">
        <w:rPr>
          <w:rFonts w:cs="Times New Roman"/>
        </w:rPr>
        <w:t xml:space="preserve"> and shows the average total cost per small </w:t>
      </w:r>
      <w:r w:rsidRPr="001807A2" w:rsidR="0037324C">
        <w:rPr>
          <w:rFonts w:cs="Times New Roman"/>
        </w:rPr>
        <w:t>entity</w:t>
      </w:r>
      <w:r w:rsidRPr="001807A2" w:rsidR="00451C0D">
        <w:rPr>
          <w:rFonts w:cs="Times New Roman"/>
        </w:rPr>
        <w:t xml:space="preserve">. </w:t>
      </w:r>
    </w:p>
    <w:p w:rsidR="00231F99" w:rsidRPr="001807A2" w:rsidP="00E1271F" w14:paraId="72C6CC76" w14:textId="77777777">
      <w:pPr>
        <w:spacing w:line="360" w:lineRule="auto"/>
        <w:rPr>
          <w:rFonts w:cs="Times New Roman"/>
        </w:rPr>
      </w:pPr>
    </w:p>
    <w:p w:rsidR="00430209" w:rsidRPr="001807A2" w:rsidP="00F97735" w14:paraId="4F9EBBDC" w14:textId="7E89226C">
      <w:pPr>
        <w:pStyle w:val="TableTitle"/>
        <w:rPr>
          <w:rFonts w:ascii="Times New Roman" w:hAnsi="Times New Roman" w:cs="Times New Roman"/>
          <w:sz w:val="24"/>
          <w:szCs w:val="24"/>
        </w:rPr>
      </w:pPr>
      <w:bookmarkStart w:id="99" w:name="_Ref528223875"/>
      <w:r w:rsidRPr="001807A2">
        <w:rPr>
          <w:rFonts w:ascii="Times New Roman" w:hAnsi="Times New Roman" w:cs="Times New Roman"/>
          <w:sz w:val="24"/>
          <w:szCs w:val="24"/>
        </w:rPr>
        <w:t xml:space="preserve">Table </w:t>
      </w:r>
      <w:r w:rsidRPr="00952935" w:rsidR="0017483B">
        <w:rPr>
          <w:rFonts w:ascii="Times New Roman" w:hAnsi="Times New Roman" w:cs="Times New Roman"/>
          <w:sz w:val="24"/>
          <w:szCs w:val="24"/>
        </w:rPr>
        <w:fldChar w:fldCharType="begin"/>
      </w:r>
      <w:r w:rsidRPr="001807A2" w:rsidR="0017483B">
        <w:rPr>
          <w:rFonts w:ascii="Times New Roman" w:hAnsi="Times New Roman" w:cs="Times New Roman"/>
          <w:noProof/>
          <w:sz w:val="24"/>
          <w:szCs w:val="24"/>
        </w:rPr>
        <w:instrText xml:space="preserve"> SEQ Table \* ARABIC </w:instrText>
      </w:r>
      <w:r w:rsidRPr="00952935" w:rsidR="0017483B">
        <w:rPr>
          <w:rFonts w:ascii="Times New Roman" w:hAnsi="Times New Roman" w:cs="Times New Roman"/>
          <w:sz w:val="24"/>
          <w:szCs w:val="24"/>
        </w:rPr>
        <w:fldChar w:fldCharType="separate"/>
      </w:r>
      <w:r w:rsidR="00673D26">
        <w:rPr>
          <w:rFonts w:ascii="Times New Roman" w:hAnsi="Times New Roman" w:cs="Times New Roman"/>
          <w:noProof/>
          <w:sz w:val="24"/>
          <w:szCs w:val="24"/>
        </w:rPr>
        <w:t>19</w:t>
      </w:r>
      <w:r w:rsidRPr="00952935" w:rsidR="0017483B">
        <w:rPr>
          <w:rFonts w:ascii="Times New Roman" w:hAnsi="Times New Roman" w:cs="Times New Roman"/>
          <w:sz w:val="24"/>
          <w:szCs w:val="24"/>
        </w:rPr>
        <w:fldChar w:fldCharType="end"/>
      </w:r>
      <w:bookmarkEnd w:id="99"/>
      <w:r w:rsidRPr="001807A2" w:rsidR="00343F6F">
        <w:rPr>
          <w:rFonts w:ascii="Times New Roman" w:hAnsi="Times New Roman" w:cs="Times New Roman"/>
          <w:sz w:val="24"/>
          <w:szCs w:val="24"/>
        </w:rPr>
        <w:t xml:space="preserve">: </w:t>
      </w:r>
      <w:r w:rsidRPr="001807A2">
        <w:rPr>
          <w:rFonts w:ascii="Times New Roman" w:hAnsi="Times New Roman" w:cs="Times New Roman"/>
          <w:sz w:val="24"/>
          <w:szCs w:val="24"/>
        </w:rPr>
        <w:t xml:space="preserve">Average Cost Per Small </w:t>
      </w:r>
      <w:r w:rsidRPr="001807A2" w:rsidR="0037324C">
        <w:rPr>
          <w:rFonts w:ascii="Times New Roman" w:hAnsi="Times New Roman" w:cs="Times New Roman"/>
          <w:sz w:val="24"/>
          <w:szCs w:val="24"/>
        </w:rPr>
        <w:t>Entity</w:t>
      </w:r>
    </w:p>
    <w:tbl>
      <w:tblPr>
        <w:tblStyle w:val="TableGrid"/>
        <w:tblW w:w="0" w:type="auto"/>
        <w:tblLook w:val="04A0"/>
      </w:tblPr>
      <w:tblGrid>
        <w:gridCol w:w="3801"/>
        <w:gridCol w:w="1252"/>
        <w:gridCol w:w="1385"/>
        <w:gridCol w:w="1389"/>
        <w:gridCol w:w="1523"/>
      </w:tblGrid>
      <w:tr w14:paraId="3844FE10" w14:textId="77777777" w:rsidTr="00C626DB">
        <w:tblPrEx>
          <w:tblW w:w="0" w:type="auto"/>
          <w:tblLook w:val="04A0"/>
        </w:tblPrEx>
        <w:tc>
          <w:tcPr>
            <w:tcW w:w="0" w:type="auto"/>
            <w:tcBorders>
              <w:bottom w:val="single" w:sz="4" w:space="0" w:color="auto"/>
            </w:tcBorders>
            <w:vAlign w:val="bottom"/>
          </w:tcPr>
          <w:p w:rsidR="00C626DB" w:rsidRPr="001807A2" w:rsidP="00F97735" w14:paraId="1799BD78" w14:textId="77777777">
            <w:pPr>
              <w:pStyle w:val="Table"/>
              <w:rPr>
                <w:rFonts w:cs="Times New Roman"/>
                <w:sz w:val="24"/>
                <w:szCs w:val="24"/>
              </w:rPr>
            </w:pPr>
          </w:p>
        </w:tc>
        <w:tc>
          <w:tcPr>
            <w:tcW w:w="0" w:type="auto"/>
            <w:tcBorders>
              <w:bottom w:val="single" w:sz="4" w:space="0" w:color="auto"/>
            </w:tcBorders>
          </w:tcPr>
          <w:p w:rsidR="00C626DB" w:rsidRPr="001807A2" w:rsidP="00F97735" w14:paraId="00065035" w14:textId="77777777">
            <w:pPr>
              <w:pStyle w:val="Table"/>
              <w:jc w:val="center"/>
              <w:rPr>
                <w:rFonts w:cs="Times New Roman"/>
                <w:sz w:val="24"/>
                <w:szCs w:val="24"/>
              </w:rPr>
            </w:pPr>
            <w:r w:rsidRPr="001807A2">
              <w:rPr>
                <w:rFonts w:cs="Times New Roman"/>
                <w:sz w:val="24"/>
                <w:szCs w:val="24"/>
              </w:rPr>
              <w:t>Year 1 (Low)</w:t>
            </w:r>
          </w:p>
        </w:tc>
        <w:tc>
          <w:tcPr>
            <w:tcW w:w="0" w:type="auto"/>
            <w:tcBorders>
              <w:bottom w:val="single" w:sz="4" w:space="0" w:color="auto"/>
            </w:tcBorders>
          </w:tcPr>
          <w:p w:rsidR="00C626DB" w:rsidRPr="001807A2" w:rsidP="00F97735" w14:paraId="0D3FA9CB" w14:textId="77777777">
            <w:pPr>
              <w:pStyle w:val="Table"/>
              <w:jc w:val="center"/>
              <w:rPr>
                <w:rFonts w:cs="Times New Roman"/>
                <w:sz w:val="24"/>
                <w:szCs w:val="24"/>
              </w:rPr>
            </w:pPr>
            <w:r w:rsidRPr="001807A2">
              <w:rPr>
                <w:rFonts w:cs="Times New Roman"/>
                <w:sz w:val="24"/>
                <w:szCs w:val="24"/>
              </w:rPr>
              <w:t>Year 1 (High)</w:t>
            </w:r>
          </w:p>
        </w:tc>
        <w:tc>
          <w:tcPr>
            <w:tcW w:w="0" w:type="auto"/>
            <w:tcBorders>
              <w:bottom w:val="single" w:sz="4" w:space="0" w:color="auto"/>
            </w:tcBorders>
          </w:tcPr>
          <w:p w:rsidR="00C626DB" w:rsidRPr="001807A2" w:rsidP="00F97735" w14:paraId="5E618E7D" w14:textId="77777777">
            <w:pPr>
              <w:pStyle w:val="Table"/>
              <w:jc w:val="center"/>
              <w:rPr>
                <w:rFonts w:cs="Times New Roman"/>
                <w:sz w:val="24"/>
                <w:szCs w:val="24"/>
              </w:rPr>
            </w:pPr>
            <w:r w:rsidRPr="001807A2">
              <w:rPr>
                <w:rFonts w:cs="Times New Roman"/>
                <w:sz w:val="24"/>
                <w:szCs w:val="24"/>
              </w:rPr>
              <w:t>Years 2-10 (Low)</w:t>
            </w:r>
          </w:p>
        </w:tc>
        <w:tc>
          <w:tcPr>
            <w:tcW w:w="0" w:type="auto"/>
            <w:tcBorders>
              <w:bottom w:val="single" w:sz="4" w:space="0" w:color="auto"/>
            </w:tcBorders>
          </w:tcPr>
          <w:p w:rsidR="00C626DB" w:rsidRPr="001807A2" w:rsidP="00F97735" w14:paraId="5FA42C51" w14:textId="77777777">
            <w:pPr>
              <w:pStyle w:val="Table"/>
              <w:jc w:val="center"/>
              <w:rPr>
                <w:rFonts w:cs="Times New Roman"/>
                <w:sz w:val="24"/>
                <w:szCs w:val="24"/>
              </w:rPr>
            </w:pPr>
            <w:r w:rsidRPr="001807A2">
              <w:rPr>
                <w:rFonts w:cs="Times New Roman"/>
                <w:sz w:val="24"/>
                <w:szCs w:val="24"/>
              </w:rPr>
              <w:t>Years 2-10 (High)</w:t>
            </w:r>
          </w:p>
        </w:tc>
      </w:tr>
      <w:tr w14:paraId="2A9AA9C6" w14:textId="77777777" w:rsidTr="00FE4AD1">
        <w:tblPrEx>
          <w:tblW w:w="0" w:type="auto"/>
          <w:tblLook w:val="04A0"/>
        </w:tblPrEx>
        <w:tc>
          <w:tcPr>
            <w:tcW w:w="0" w:type="auto"/>
            <w:tcBorders>
              <w:bottom w:val="nil"/>
            </w:tcBorders>
            <w:shd w:val="clear" w:color="auto" w:fill="auto"/>
            <w:vAlign w:val="bottom"/>
          </w:tcPr>
          <w:p w:rsidR="003A6E7C" w:rsidRPr="001807A2" w:rsidP="003A6E7C" w14:paraId="49D36F19" w14:textId="77777777">
            <w:pPr>
              <w:pStyle w:val="Table"/>
              <w:rPr>
                <w:rFonts w:cs="Times New Roman"/>
                <w:sz w:val="24"/>
                <w:szCs w:val="24"/>
              </w:rPr>
            </w:pPr>
            <w:r w:rsidRPr="001807A2">
              <w:rPr>
                <w:rFonts w:cs="Times New Roman"/>
                <w:sz w:val="24"/>
                <w:szCs w:val="24"/>
              </w:rPr>
              <w:t>Cost to read the rule</w:t>
            </w:r>
          </w:p>
        </w:tc>
        <w:tc>
          <w:tcPr>
            <w:tcW w:w="0" w:type="auto"/>
            <w:tcBorders>
              <w:bottom w:val="nil"/>
            </w:tcBorders>
            <w:shd w:val="clear" w:color="auto" w:fill="auto"/>
          </w:tcPr>
          <w:p w:rsidR="003A6E7C" w:rsidRPr="001807A2" w:rsidP="003A6E7C" w14:paraId="4F59F044" w14:textId="77777777">
            <w:pPr>
              <w:pStyle w:val="Table"/>
              <w:jc w:val="right"/>
              <w:rPr>
                <w:rFonts w:cs="Times New Roman"/>
                <w:sz w:val="24"/>
                <w:szCs w:val="24"/>
              </w:rPr>
            </w:pPr>
            <w:r w:rsidRPr="001807A2">
              <w:rPr>
                <w:rFonts w:cs="Times New Roman"/>
                <w:sz w:val="24"/>
                <w:szCs w:val="24"/>
              </w:rPr>
              <w:t xml:space="preserve">$948 </w:t>
            </w:r>
          </w:p>
        </w:tc>
        <w:tc>
          <w:tcPr>
            <w:tcW w:w="0" w:type="auto"/>
            <w:tcBorders>
              <w:bottom w:val="nil"/>
            </w:tcBorders>
            <w:shd w:val="clear" w:color="auto" w:fill="auto"/>
          </w:tcPr>
          <w:p w:rsidR="003A6E7C" w:rsidRPr="001807A2" w:rsidP="003A6E7C" w14:paraId="486346E8" w14:textId="77777777">
            <w:pPr>
              <w:pStyle w:val="Table"/>
              <w:jc w:val="right"/>
              <w:rPr>
                <w:rFonts w:cs="Times New Roman"/>
                <w:sz w:val="24"/>
                <w:szCs w:val="24"/>
              </w:rPr>
            </w:pPr>
            <w:r w:rsidRPr="001807A2">
              <w:rPr>
                <w:rFonts w:cs="Times New Roman"/>
                <w:sz w:val="24"/>
                <w:szCs w:val="24"/>
              </w:rPr>
              <w:t xml:space="preserve">$1,422 </w:t>
            </w:r>
          </w:p>
        </w:tc>
        <w:tc>
          <w:tcPr>
            <w:tcW w:w="0" w:type="auto"/>
            <w:tcBorders>
              <w:bottom w:val="nil"/>
            </w:tcBorders>
            <w:shd w:val="clear" w:color="auto" w:fill="auto"/>
          </w:tcPr>
          <w:p w:rsidR="003A6E7C" w:rsidRPr="001807A2" w:rsidP="003A6E7C" w14:paraId="23A402D5" w14:textId="77777777">
            <w:pPr>
              <w:pStyle w:val="Table"/>
              <w:jc w:val="right"/>
              <w:rPr>
                <w:rFonts w:cs="Times New Roman"/>
                <w:color w:val="000000"/>
                <w:sz w:val="24"/>
                <w:szCs w:val="24"/>
              </w:rPr>
            </w:pPr>
            <w:r w:rsidRPr="001807A2">
              <w:rPr>
                <w:rFonts w:cs="Times New Roman"/>
                <w:sz w:val="24"/>
                <w:szCs w:val="24"/>
              </w:rPr>
              <w:t xml:space="preserve">$0 </w:t>
            </w:r>
          </w:p>
        </w:tc>
        <w:tc>
          <w:tcPr>
            <w:tcW w:w="0" w:type="auto"/>
            <w:tcBorders>
              <w:bottom w:val="nil"/>
            </w:tcBorders>
            <w:shd w:val="clear" w:color="auto" w:fill="auto"/>
          </w:tcPr>
          <w:p w:rsidR="003A6E7C" w:rsidRPr="001807A2" w:rsidP="003A6E7C" w14:paraId="660D62F8" w14:textId="77777777">
            <w:pPr>
              <w:pStyle w:val="Table"/>
              <w:jc w:val="right"/>
              <w:rPr>
                <w:rFonts w:cs="Times New Roman"/>
                <w:color w:val="000000"/>
                <w:sz w:val="24"/>
                <w:szCs w:val="24"/>
              </w:rPr>
            </w:pPr>
            <w:r w:rsidRPr="001807A2">
              <w:rPr>
                <w:rFonts w:cs="Times New Roman"/>
                <w:sz w:val="24"/>
                <w:szCs w:val="24"/>
              </w:rPr>
              <w:t xml:space="preserve">$0 </w:t>
            </w:r>
          </w:p>
        </w:tc>
      </w:tr>
      <w:tr w14:paraId="49C510C5" w14:textId="77777777" w:rsidTr="00FE4AD1">
        <w:tblPrEx>
          <w:tblW w:w="0" w:type="auto"/>
          <w:tblLook w:val="04A0"/>
        </w:tblPrEx>
        <w:tc>
          <w:tcPr>
            <w:tcW w:w="0" w:type="auto"/>
            <w:tcBorders>
              <w:top w:val="nil"/>
              <w:bottom w:val="nil"/>
            </w:tcBorders>
            <w:shd w:val="clear" w:color="auto" w:fill="auto"/>
            <w:vAlign w:val="bottom"/>
          </w:tcPr>
          <w:p w:rsidR="003A6E7C" w:rsidRPr="001807A2" w:rsidP="003A6E7C" w14:paraId="0A6FD711" w14:textId="77777777">
            <w:pPr>
              <w:pStyle w:val="Table"/>
              <w:rPr>
                <w:rFonts w:cs="Times New Roman"/>
                <w:sz w:val="24"/>
                <w:szCs w:val="24"/>
              </w:rPr>
            </w:pPr>
            <w:r w:rsidRPr="001807A2">
              <w:rPr>
                <w:rFonts w:cs="Times New Roman"/>
                <w:sz w:val="24"/>
                <w:szCs w:val="24"/>
              </w:rPr>
              <w:t>Cost to revise guidance or SOPs</w:t>
            </w:r>
          </w:p>
        </w:tc>
        <w:tc>
          <w:tcPr>
            <w:tcW w:w="0" w:type="auto"/>
            <w:tcBorders>
              <w:top w:val="nil"/>
              <w:bottom w:val="nil"/>
            </w:tcBorders>
            <w:shd w:val="clear" w:color="auto" w:fill="auto"/>
          </w:tcPr>
          <w:p w:rsidR="003A6E7C" w:rsidRPr="001807A2" w:rsidP="003A6E7C" w14:paraId="7F9A5B3F" w14:textId="77777777">
            <w:pPr>
              <w:pStyle w:val="Table"/>
              <w:jc w:val="right"/>
              <w:rPr>
                <w:rFonts w:cs="Times New Roman"/>
                <w:sz w:val="24"/>
                <w:szCs w:val="24"/>
              </w:rPr>
            </w:pPr>
            <w:r w:rsidRPr="001807A2">
              <w:rPr>
                <w:rFonts w:cs="Times New Roman"/>
                <w:sz w:val="24"/>
                <w:szCs w:val="24"/>
              </w:rPr>
              <w:t xml:space="preserve">$13,570 </w:t>
            </w:r>
          </w:p>
        </w:tc>
        <w:tc>
          <w:tcPr>
            <w:tcW w:w="0" w:type="auto"/>
            <w:tcBorders>
              <w:top w:val="nil"/>
              <w:bottom w:val="nil"/>
            </w:tcBorders>
            <w:shd w:val="clear" w:color="auto" w:fill="auto"/>
          </w:tcPr>
          <w:p w:rsidR="003A6E7C" w:rsidRPr="001807A2" w:rsidP="003A6E7C" w14:paraId="5FAB894E" w14:textId="77777777">
            <w:pPr>
              <w:pStyle w:val="Table"/>
              <w:jc w:val="right"/>
              <w:rPr>
                <w:rFonts w:cs="Times New Roman"/>
                <w:sz w:val="24"/>
                <w:szCs w:val="24"/>
              </w:rPr>
            </w:pPr>
            <w:r w:rsidRPr="001807A2">
              <w:rPr>
                <w:rFonts w:cs="Times New Roman"/>
                <w:sz w:val="24"/>
                <w:szCs w:val="24"/>
              </w:rPr>
              <w:t xml:space="preserve">$30,225 </w:t>
            </w:r>
          </w:p>
        </w:tc>
        <w:tc>
          <w:tcPr>
            <w:tcW w:w="0" w:type="auto"/>
            <w:tcBorders>
              <w:top w:val="nil"/>
              <w:bottom w:val="nil"/>
            </w:tcBorders>
            <w:shd w:val="clear" w:color="auto" w:fill="auto"/>
          </w:tcPr>
          <w:p w:rsidR="003A6E7C" w:rsidRPr="001807A2" w:rsidP="003A6E7C" w14:paraId="52BF5445" w14:textId="77777777">
            <w:pPr>
              <w:pStyle w:val="Table"/>
              <w:jc w:val="right"/>
              <w:rPr>
                <w:rFonts w:cs="Times New Roman"/>
                <w:color w:val="000000"/>
                <w:sz w:val="24"/>
                <w:szCs w:val="24"/>
              </w:rPr>
            </w:pPr>
            <w:r w:rsidRPr="001807A2">
              <w:rPr>
                <w:rFonts w:cs="Times New Roman"/>
                <w:sz w:val="24"/>
                <w:szCs w:val="24"/>
              </w:rPr>
              <w:t xml:space="preserve">$0 </w:t>
            </w:r>
          </w:p>
        </w:tc>
        <w:tc>
          <w:tcPr>
            <w:tcW w:w="0" w:type="auto"/>
            <w:tcBorders>
              <w:top w:val="nil"/>
              <w:bottom w:val="nil"/>
            </w:tcBorders>
            <w:shd w:val="clear" w:color="auto" w:fill="auto"/>
          </w:tcPr>
          <w:p w:rsidR="003A6E7C" w:rsidRPr="001807A2" w:rsidP="003A6E7C" w14:paraId="1110BA3B" w14:textId="77777777">
            <w:pPr>
              <w:pStyle w:val="Table"/>
              <w:jc w:val="right"/>
              <w:rPr>
                <w:rFonts w:cs="Times New Roman"/>
                <w:color w:val="000000"/>
                <w:sz w:val="24"/>
                <w:szCs w:val="24"/>
              </w:rPr>
            </w:pPr>
            <w:r w:rsidRPr="001807A2">
              <w:rPr>
                <w:rFonts w:cs="Times New Roman"/>
                <w:sz w:val="24"/>
                <w:szCs w:val="24"/>
              </w:rPr>
              <w:t xml:space="preserve">$0 </w:t>
            </w:r>
          </w:p>
        </w:tc>
      </w:tr>
      <w:tr w14:paraId="557E71D9" w14:textId="77777777" w:rsidTr="00FE4AD1">
        <w:tblPrEx>
          <w:tblW w:w="0" w:type="auto"/>
          <w:tblLook w:val="04A0"/>
        </w:tblPrEx>
        <w:tc>
          <w:tcPr>
            <w:tcW w:w="0" w:type="auto"/>
            <w:tcBorders>
              <w:top w:val="nil"/>
              <w:bottom w:val="nil"/>
            </w:tcBorders>
            <w:shd w:val="clear" w:color="auto" w:fill="auto"/>
            <w:vAlign w:val="bottom"/>
          </w:tcPr>
          <w:p w:rsidR="00744F8A" w:rsidRPr="001807A2" w:rsidP="00744F8A" w14:paraId="28213D45" w14:textId="77777777">
            <w:pPr>
              <w:pStyle w:val="Table"/>
              <w:rPr>
                <w:rFonts w:cs="Times New Roman"/>
                <w:sz w:val="24"/>
                <w:szCs w:val="24"/>
              </w:rPr>
            </w:pPr>
            <w:r w:rsidRPr="001807A2">
              <w:rPr>
                <w:rFonts w:cs="Times New Roman"/>
                <w:sz w:val="24"/>
                <w:szCs w:val="24"/>
              </w:rPr>
              <w:t>Cost to revise television ads</w:t>
            </w:r>
          </w:p>
        </w:tc>
        <w:tc>
          <w:tcPr>
            <w:tcW w:w="0" w:type="auto"/>
            <w:tcBorders>
              <w:top w:val="nil"/>
              <w:bottom w:val="nil"/>
            </w:tcBorders>
            <w:shd w:val="clear" w:color="auto" w:fill="auto"/>
          </w:tcPr>
          <w:p w:rsidR="00744F8A" w:rsidRPr="001807A2" w:rsidP="00744F8A" w14:paraId="1E384288" w14:textId="77777777">
            <w:pPr>
              <w:pStyle w:val="Table"/>
              <w:jc w:val="right"/>
              <w:rPr>
                <w:rFonts w:cs="Times New Roman"/>
                <w:sz w:val="24"/>
                <w:szCs w:val="24"/>
              </w:rPr>
            </w:pPr>
            <w:r w:rsidRPr="001807A2">
              <w:rPr>
                <w:rFonts w:cs="Times New Roman"/>
                <w:sz w:val="24"/>
                <w:szCs w:val="24"/>
              </w:rPr>
              <w:t xml:space="preserve">$146,748 </w:t>
            </w:r>
          </w:p>
        </w:tc>
        <w:tc>
          <w:tcPr>
            <w:tcW w:w="0" w:type="auto"/>
            <w:tcBorders>
              <w:top w:val="nil"/>
              <w:bottom w:val="nil"/>
            </w:tcBorders>
            <w:shd w:val="clear" w:color="auto" w:fill="auto"/>
          </w:tcPr>
          <w:p w:rsidR="00744F8A" w:rsidRPr="001807A2" w:rsidP="00744F8A" w14:paraId="6F5D134D" w14:textId="77777777">
            <w:pPr>
              <w:pStyle w:val="Table"/>
              <w:jc w:val="right"/>
              <w:rPr>
                <w:rFonts w:cs="Times New Roman"/>
                <w:sz w:val="24"/>
                <w:szCs w:val="24"/>
              </w:rPr>
            </w:pPr>
            <w:r w:rsidRPr="001807A2">
              <w:rPr>
                <w:rFonts w:cs="Times New Roman"/>
                <w:sz w:val="24"/>
                <w:szCs w:val="24"/>
              </w:rPr>
              <w:t xml:space="preserve">$513,436 </w:t>
            </w:r>
          </w:p>
        </w:tc>
        <w:tc>
          <w:tcPr>
            <w:tcW w:w="0" w:type="auto"/>
            <w:tcBorders>
              <w:top w:val="nil"/>
              <w:bottom w:val="nil"/>
            </w:tcBorders>
            <w:shd w:val="clear" w:color="auto" w:fill="auto"/>
          </w:tcPr>
          <w:p w:rsidR="00744F8A" w:rsidRPr="001807A2" w:rsidP="00744F8A" w14:paraId="60BA5E24" w14:textId="77777777">
            <w:pPr>
              <w:pStyle w:val="Table"/>
              <w:jc w:val="right"/>
              <w:rPr>
                <w:rFonts w:cs="Times New Roman"/>
                <w:color w:val="000000"/>
                <w:sz w:val="24"/>
                <w:szCs w:val="24"/>
              </w:rPr>
            </w:pPr>
            <w:r w:rsidRPr="001807A2">
              <w:rPr>
                <w:rFonts w:cs="Times New Roman"/>
                <w:sz w:val="24"/>
                <w:szCs w:val="24"/>
              </w:rPr>
              <w:t xml:space="preserve">$0 </w:t>
            </w:r>
          </w:p>
        </w:tc>
        <w:tc>
          <w:tcPr>
            <w:tcW w:w="0" w:type="auto"/>
            <w:tcBorders>
              <w:top w:val="nil"/>
              <w:bottom w:val="nil"/>
            </w:tcBorders>
            <w:shd w:val="clear" w:color="auto" w:fill="auto"/>
          </w:tcPr>
          <w:p w:rsidR="00744F8A" w:rsidRPr="001807A2" w:rsidP="00744F8A" w14:paraId="68BA7DF1" w14:textId="77777777">
            <w:pPr>
              <w:pStyle w:val="Table"/>
              <w:jc w:val="right"/>
              <w:rPr>
                <w:rFonts w:cs="Times New Roman"/>
                <w:color w:val="000000"/>
                <w:sz w:val="24"/>
                <w:szCs w:val="24"/>
              </w:rPr>
            </w:pPr>
            <w:r w:rsidRPr="001807A2">
              <w:rPr>
                <w:rFonts w:cs="Times New Roman"/>
                <w:sz w:val="24"/>
                <w:szCs w:val="24"/>
              </w:rPr>
              <w:t xml:space="preserve">$0 </w:t>
            </w:r>
          </w:p>
        </w:tc>
      </w:tr>
      <w:tr w14:paraId="7231A071" w14:textId="77777777" w:rsidTr="005F2015">
        <w:tblPrEx>
          <w:tblW w:w="0" w:type="auto"/>
          <w:tblLook w:val="04A0"/>
        </w:tblPrEx>
        <w:tc>
          <w:tcPr>
            <w:tcW w:w="0" w:type="auto"/>
            <w:tcBorders>
              <w:top w:val="nil"/>
              <w:bottom w:val="single" w:sz="4" w:space="0" w:color="auto"/>
            </w:tcBorders>
            <w:shd w:val="clear" w:color="auto" w:fill="auto"/>
            <w:vAlign w:val="bottom"/>
          </w:tcPr>
          <w:p w:rsidR="00744F8A" w:rsidRPr="001807A2" w:rsidP="00744F8A" w14:paraId="6EE26FDD" w14:textId="77777777">
            <w:pPr>
              <w:pStyle w:val="Table"/>
              <w:rPr>
                <w:rFonts w:cs="Times New Roman"/>
                <w:sz w:val="24"/>
                <w:szCs w:val="24"/>
              </w:rPr>
            </w:pPr>
            <w:r w:rsidRPr="001807A2">
              <w:rPr>
                <w:rFonts w:cs="Times New Roman"/>
                <w:sz w:val="24"/>
                <w:szCs w:val="24"/>
              </w:rPr>
              <w:t>Cost to revise radio ads</w:t>
            </w:r>
          </w:p>
        </w:tc>
        <w:tc>
          <w:tcPr>
            <w:tcW w:w="0" w:type="auto"/>
            <w:tcBorders>
              <w:top w:val="nil"/>
              <w:bottom w:val="single" w:sz="4" w:space="0" w:color="auto"/>
            </w:tcBorders>
            <w:shd w:val="clear" w:color="auto" w:fill="auto"/>
          </w:tcPr>
          <w:p w:rsidR="00744F8A" w:rsidRPr="001807A2" w:rsidP="00744F8A" w14:paraId="7FEA6FE9" w14:textId="77777777">
            <w:pPr>
              <w:pStyle w:val="Table"/>
              <w:jc w:val="right"/>
              <w:rPr>
                <w:rFonts w:cs="Times New Roman"/>
                <w:sz w:val="24"/>
                <w:szCs w:val="24"/>
              </w:rPr>
            </w:pPr>
            <w:r w:rsidRPr="001807A2">
              <w:rPr>
                <w:rFonts w:cs="Times New Roman"/>
                <w:sz w:val="24"/>
                <w:szCs w:val="24"/>
              </w:rPr>
              <w:t xml:space="preserve">$438 </w:t>
            </w:r>
          </w:p>
        </w:tc>
        <w:tc>
          <w:tcPr>
            <w:tcW w:w="0" w:type="auto"/>
            <w:tcBorders>
              <w:top w:val="nil"/>
              <w:bottom w:val="single" w:sz="4" w:space="0" w:color="auto"/>
            </w:tcBorders>
            <w:shd w:val="clear" w:color="auto" w:fill="auto"/>
          </w:tcPr>
          <w:p w:rsidR="00744F8A" w:rsidRPr="001807A2" w:rsidP="00744F8A" w14:paraId="5FD43CF2" w14:textId="77777777">
            <w:pPr>
              <w:pStyle w:val="Table"/>
              <w:jc w:val="right"/>
              <w:rPr>
                <w:rFonts w:cs="Times New Roman"/>
                <w:sz w:val="24"/>
                <w:szCs w:val="24"/>
              </w:rPr>
            </w:pPr>
            <w:r w:rsidRPr="001807A2">
              <w:rPr>
                <w:rFonts w:cs="Times New Roman"/>
                <w:sz w:val="24"/>
                <w:szCs w:val="24"/>
              </w:rPr>
              <w:t xml:space="preserve">$12,245 </w:t>
            </w:r>
          </w:p>
        </w:tc>
        <w:tc>
          <w:tcPr>
            <w:tcW w:w="0" w:type="auto"/>
            <w:tcBorders>
              <w:top w:val="nil"/>
              <w:bottom w:val="single" w:sz="4" w:space="0" w:color="auto"/>
            </w:tcBorders>
            <w:shd w:val="clear" w:color="auto" w:fill="auto"/>
          </w:tcPr>
          <w:p w:rsidR="00744F8A" w:rsidRPr="001807A2" w:rsidP="00744F8A" w14:paraId="6C330121" w14:textId="77777777">
            <w:pPr>
              <w:pStyle w:val="Table"/>
              <w:jc w:val="right"/>
              <w:rPr>
                <w:rFonts w:cs="Times New Roman"/>
                <w:color w:val="000000"/>
                <w:sz w:val="24"/>
                <w:szCs w:val="24"/>
              </w:rPr>
            </w:pPr>
            <w:r w:rsidRPr="001807A2">
              <w:rPr>
                <w:rFonts w:cs="Times New Roman"/>
                <w:sz w:val="24"/>
                <w:szCs w:val="24"/>
              </w:rPr>
              <w:t xml:space="preserve">$0 </w:t>
            </w:r>
          </w:p>
        </w:tc>
        <w:tc>
          <w:tcPr>
            <w:tcW w:w="0" w:type="auto"/>
            <w:tcBorders>
              <w:top w:val="nil"/>
              <w:bottom w:val="single" w:sz="4" w:space="0" w:color="auto"/>
            </w:tcBorders>
            <w:shd w:val="clear" w:color="auto" w:fill="auto"/>
          </w:tcPr>
          <w:p w:rsidR="00744F8A" w:rsidRPr="001807A2" w:rsidP="00744F8A" w14:paraId="7BBF3A6F" w14:textId="77777777">
            <w:pPr>
              <w:pStyle w:val="Table"/>
              <w:jc w:val="right"/>
              <w:rPr>
                <w:rFonts w:cs="Times New Roman"/>
                <w:color w:val="000000"/>
                <w:sz w:val="24"/>
                <w:szCs w:val="24"/>
              </w:rPr>
            </w:pPr>
            <w:r w:rsidRPr="001807A2">
              <w:rPr>
                <w:rFonts w:cs="Times New Roman"/>
                <w:sz w:val="24"/>
                <w:szCs w:val="24"/>
              </w:rPr>
              <w:t xml:space="preserve">$0 </w:t>
            </w:r>
          </w:p>
        </w:tc>
      </w:tr>
      <w:tr w14:paraId="78680101" w14:textId="77777777" w:rsidTr="005F2015">
        <w:tblPrEx>
          <w:tblW w:w="0" w:type="auto"/>
          <w:tblLook w:val="04A0"/>
        </w:tblPrEx>
        <w:tc>
          <w:tcPr>
            <w:tcW w:w="0" w:type="auto"/>
            <w:tcBorders>
              <w:top w:val="single" w:sz="4" w:space="0" w:color="auto"/>
            </w:tcBorders>
            <w:shd w:val="clear" w:color="auto" w:fill="auto"/>
            <w:vAlign w:val="bottom"/>
          </w:tcPr>
          <w:p w:rsidR="005F2015" w:rsidRPr="001807A2" w:rsidP="00053272" w14:paraId="65FDD2F6" w14:textId="40B1F2A7">
            <w:pPr>
              <w:pStyle w:val="Table"/>
              <w:rPr>
                <w:rFonts w:cs="Times New Roman"/>
                <w:sz w:val="24"/>
                <w:szCs w:val="24"/>
              </w:rPr>
            </w:pPr>
            <w:r w:rsidRPr="005507F9">
              <w:t xml:space="preserve">Opportunity Cost Associated with </w:t>
            </w:r>
            <w:r>
              <w:t xml:space="preserve">Potential </w:t>
            </w:r>
            <w:r w:rsidRPr="005507F9">
              <w:t>Change</w:t>
            </w:r>
            <w:r>
              <w:t xml:space="preserve"> in Allocation of Time to the Major Statement</w:t>
            </w:r>
          </w:p>
        </w:tc>
        <w:tc>
          <w:tcPr>
            <w:tcW w:w="0" w:type="auto"/>
            <w:tcBorders>
              <w:top w:val="single" w:sz="4" w:space="0" w:color="auto"/>
            </w:tcBorders>
            <w:shd w:val="clear" w:color="auto" w:fill="auto"/>
          </w:tcPr>
          <w:p w:rsidR="005F2015" w:rsidRPr="001807A2" w:rsidP="00053272" w14:paraId="5593021B" w14:textId="2815B76D">
            <w:pPr>
              <w:pStyle w:val="Table"/>
              <w:jc w:val="right"/>
              <w:rPr>
                <w:rFonts w:cs="Times New Roman"/>
                <w:sz w:val="24"/>
                <w:szCs w:val="24"/>
              </w:rPr>
            </w:pPr>
            <w:r>
              <w:rPr>
                <w:rFonts w:cs="Times New Roman"/>
                <w:sz w:val="24"/>
                <w:szCs w:val="24"/>
              </w:rPr>
              <w:t>$252,008</w:t>
            </w:r>
          </w:p>
        </w:tc>
        <w:tc>
          <w:tcPr>
            <w:tcW w:w="0" w:type="auto"/>
            <w:tcBorders>
              <w:top w:val="single" w:sz="4" w:space="0" w:color="auto"/>
            </w:tcBorders>
            <w:shd w:val="clear" w:color="auto" w:fill="auto"/>
          </w:tcPr>
          <w:p w:rsidR="005F2015" w:rsidRPr="001807A2" w:rsidP="00053272" w14:paraId="03C49E61" w14:textId="711BDE89">
            <w:pPr>
              <w:pStyle w:val="Table"/>
              <w:jc w:val="right"/>
              <w:rPr>
                <w:rFonts w:cs="Times New Roman"/>
                <w:sz w:val="24"/>
                <w:szCs w:val="24"/>
              </w:rPr>
            </w:pPr>
            <w:r>
              <w:rPr>
                <w:rFonts w:cs="Times New Roman"/>
                <w:sz w:val="24"/>
                <w:szCs w:val="24"/>
              </w:rPr>
              <w:t>$3,154,383</w:t>
            </w:r>
          </w:p>
        </w:tc>
        <w:tc>
          <w:tcPr>
            <w:tcW w:w="0" w:type="auto"/>
            <w:tcBorders>
              <w:top w:val="single" w:sz="4" w:space="0" w:color="auto"/>
            </w:tcBorders>
            <w:shd w:val="clear" w:color="auto" w:fill="auto"/>
          </w:tcPr>
          <w:p w:rsidR="005F2015" w:rsidRPr="001807A2" w:rsidP="00053272" w14:paraId="28FC972D" w14:textId="1BD7CFF2">
            <w:pPr>
              <w:pStyle w:val="Table"/>
              <w:jc w:val="right"/>
              <w:rPr>
                <w:rFonts w:cs="Times New Roman"/>
                <w:sz w:val="24"/>
                <w:szCs w:val="24"/>
              </w:rPr>
            </w:pPr>
            <w:r>
              <w:rPr>
                <w:rFonts w:cs="Times New Roman"/>
                <w:sz w:val="24"/>
                <w:szCs w:val="24"/>
              </w:rPr>
              <w:t>$252,008</w:t>
            </w:r>
          </w:p>
        </w:tc>
        <w:tc>
          <w:tcPr>
            <w:tcW w:w="0" w:type="auto"/>
            <w:tcBorders>
              <w:top w:val="single" w:sz="4" w:space="0" w:color="auto"/>
            </w:tcBorders>
            <w:shd w:val="clear" w:color="auto" w:fill="auto"/>
          </w:tcPr>
          <w:p w:rsidR="005F2015" w:rsidRPr="001807A2" w:rsidP="00053272" w14:paraId="7D406C11" w14:textId="62E65579">
            <w:pPr>
              <w:pStyle w:val="Table"/>
              <w:jc w:val="right"/>
              <w:rPr>
                <w:rFonts w:cs="Times New Roman"/>
                <w:sz w:val="24"/>
                <w:szCs w:val="24"/>
              </w:rPr>
            </w:pPr>
            <w:r>
              <w:rPr>
                <w:rFonts w:cs="Times New Roman"/>
                <w:sz w:val="24"/>
                <w:szCs w:val="24"/>
              </w:rPr>
              <w:t>$3,154,383</w:t>
            </w:r>
          </w:p>
        </w:tc>
      </w:tr>
      <w:tr w14:paraId="0C1E5A42" w14:textId="77777777" w:rsidTr="005F2015">
        <w:tblPrEx>
          <w:tblW w:w="0" w:type="auto"/>
          <w:tblLook w:val="04A0"/>
        </w:tblPrEx>
        <w:tc>
          <w:tcPr>
            <w:tcW w:w="0" w:type="auto"/>
            <w:tcBorders>
              <w:top w:val="single" w:sz="4" w:space="0" w:color="auto"/>
            </w:tcBorders>
            <w:shd w:val="clear" w:color="auto" w:fill="auto"/>
            <w:vAlign w:val="bottom"/>
          </w:tcPr>
          <w:p w:rsidR="00053272" w:rsidRPr="001807A2" w:rsidP="00053272" w14:paraId="74E51372" w14:textId="77777777">
            <w:pPr>
              <w:pStyle w:val="Table"/>
              <w:rPr>
                <w:rFonts w:cs="Times New Roman"/>
                <w:sz w:val="24"/>
                <w:szCs w:val="24"/>
              </w:rPr>
            </w:pPr>
            <w:r w:rsidRPr="001807A2">
              <w:rPr>
                <w:rFonts w:cs="Times New Roman"/>
                <w:sz w:val="24"/>
                <w:szCs w:val="24"/>
              </w:rPr>
              <w:t>Cost to ensure future ads meet the standards of this final rule</w:t>
            </w:r>
          </w:p>
        </w:tc>
        <w:tc>
          <w:tcPr>
            <w:tcW w:w="0" w:type="auto"/>
            <w:tcBorders>
              <w:top w:val="single" w:sz="4" w:space="0" w:color="auto"/>
            </w:tcBorders>
            <w:shd w:val="clear" w:color="auto" w:fill="auto"/>
          </w:tcPr>
          <w:p w:rsidR="00053272" w:rsidRPr="001807A2" w:rsidP="00053272" w14:paraId="1327FB1F" w14:textId="77777777">
            <w:pPr>
              <w:pStyle w:val="Table"/>
              <w:jc w:val="right"/>
              <w:rPr>
                <w:rFonts w:cs="Times New Roman"/>
                <w:color w:val="000000"/>
                <w:sz w:val="24"/>
                <w:szCs w:val="24"/>
              </w:rPr>
            </w:pPr>
            <w:r w:rsidRPr="001807A2">
              <w:rPr>
                <w:rFonts w:cs="Times New Roman"/>
                <w:sz w:val="24"/>
                <w:szCs w:val="24"/>
              </w:rPr>
              <w:t xml:space="preserve">$0 </w:t>
            </w:r>
          </w:p>
        </w:tc>
        <w:tc>
          <w:tcPr>
            <w:tcW w:w="0" w:type="auto"/>
            <w:tcBorders>
              <w:top w:val="single" w:sz="4" w:space="0" w:color="auto"/>
            </w:tcBorders>
            <w:shd w:val="clear" w:color="auto" w:fill="auto"/>
          </w:tcPr>
          <w:p w:rsidR="00053272" w:rsidRPr="001807A2" w:rsidP="00053272" w14:paraId="7FD98DBA" w14:textId="77777777">
            <w:pPr>
              <w:pStyle w:val="Table"/>
              <w:jc w:val="right"/>
              <w:rPr>
                <w:rFonts w:cs="Times New Roman"/>
                <w:color w:val="000000"/>
                <w:sz w:val="24"/>
                <w:szCs w:val="24"/>
              </w:rPr>
            </w:pPr>
            <w:r w:rsidRPr="001807A2">
              <w:rPr>
                <w:rFonts w:cs="Times New Roman"/>
                <w:sz w:val="24"/>
                <w:szCs w:val="24"/>
              </w:rPr>
              <w:t xml:space="preserve">$0 </w:t>
            </w:r>
          </w:p>
        </w:tc>
        <w:tc>
          <w:tcPr>
            <w:tcW w:w="0" w:type="auto"/>
            <w:tcBorders>
              <w:top w:val="single" w:sz="4" w:space="0" w:color="auto"/>
            </w:tcBorders>
            <w:shd w:val="clear" w:color="auto" w:fill="auto"/>
          </w:tcPr>
          <w:p w:rsidR="00053272" w:rsidRPr="001807A2" w:rsidP="00053272" w14:paraId="581F24FC" w14:textId="77777777">
            <w:pPr>
              <w:pStyle w:val="Table"/>
              <w:jc w:val="right"/>
              <w:rPr>
                <w:rFonts w:cs="Times New Roman"/>
                <w:color w:val="000000"/>
                <w:sz w:val="24"/>
                <w:szCs w:val="24"/>
              </w:rPr>
            </w:pPr>
            <w:r w:rsidRPr="001807A2">
              <w:rPr>
                <w:rFonts w:cs="Times New Roman"/>
                <w:sz w:val="24"/>
                <w:szCs w:val="24"/>
              </w:rPr>
              <w:t xml:space="preserve">$2,058 </w:t>
            </w:r>
          </w:p>
        </w:tc>
        <w:tc>
          <w:tcPr>
            <w:tcW w:w="0" w:type="auto"/>
            <w:tcBorders>
              <w:top w:val="single" w:sz="4" w:space="0" w:color="auto"/>
            </w:tcBorders>
            <w:shd w:val="clear" w:color="auto" w:fill="auto"/>
          </w:tcPr>
          <w:p w:rsidR="00053272" w:rsidRPr="001807A2" w:rsidP="00053272" w14:paraId="3DDAC0AC" w14:textId="77777777">
            <w:pPr>
              <w:pStyle w:val="Table"/>
              <w:jc w:val="right"/>
              <w:rPr>
                <w:rFonts w:cs="Times New Roman"/>
                <w:color w:val="000000"/>
                <w:sz w:val="24"/>
                <w:szCs w:val="24"/>
              </w:rPr>
            </w:pPr>
            <w:r w:rsidRPr="001807A2">
              <w:rPr>
                <w:rFonts w:cs="Times New Roman"/>
                <w:sz w:val="24"/>
                <w:szCs w:val="24"/>
              </w:rPr>
              <w:t xml:space="preserve">$2,392 </w:t>
            </w:r>
          </w:p>
        </w:tc>
      </w:tr>
      <w:tr w14:paraId="469C13D7" w14:textId="77777777" w:rsidTr="00FE4AD1">
        <w:tblPrEx>
          <w:tblW w:w="0" w:type="auto"/>
          <w:tblLook w:val="04A0"/>
        </w:tblPrEx>
        <w:tc>
          <w:tcPr>
            <w:tcW w:w="0" w:type="auto"/>
            <w:vAlign w:val="bottom"/>
          </w:tcPr>
          <w:p w:rsidR="00053272" w:rsidRPr="001807A2" w:rsidP="00053272" w14:paraId="03794C4E" w14:textId="77777777">
            <w:pPr>
              <w:pStyle w:val="Table"/>
              <w:rPr>
                <w:rFonts w:cs="Times New Roman"/>
                <w:b/>
                <w:sz w:val="24"/>
                <w:szCs w:val="24"/>
              </w:rPr>
            </w:pPr>
            <w:r w:rsidRPr="001807A2">
              <w:rPr>
                <w:rFonts w:cs="Times New Roman"/>
                <w:b/>
                <w:sz w:val="24"/>
                <w:szCs w:val="24"/>
              </w:rPr>
              <w:t>Total</w:t>
            </w:r>
          </w:p>
        </w:tc>
        <w:tc>
          <w:tcPr>
            <w:tcW w:w="0" w:type="auto"/>
          </w:tcPr>
          <w:p w:rsidR="00053272" w:rsidRPr="001807A2" w:rsidP="00053272" w14:paraId="5F70F3E6" w14:textId="2DC3EDCD">
            <w:pPr>
              <w:ind w:firstLine="0"/>
              <w:jc w:val="right"/>
              <w:rPr>
                <w:rFonts w:cs="Times New Roman"/>
                <w:b/>
                <w:bCs/>
                <w:color w:val="000000"/>
                <w:lang w:eastAsia="en-US"/>
              </w:rPr>
            </w:pPr>
            <w:r w:rsidRPr="001807A2">
              <w:rPr>
                <w:rFonts w:cs="Times New Roman"/>
              </w:rPr>
              <w:t>$</w:t>
            </w:r>
            <w:r w:rsidR="007859E2">
              <w:rPr>
                <w:rFonts w:cs="Times New Roman"/>
              </w:rPr>
              <w:t>413,712</w:t>
            </w:r>
            <w:r w:rsidRPr="001807A2">
              <w:rPr>
                <w:rFonts w:cs="Times New Roman"/>
              </w:rPr>
              <w:t xml:space="preserve"> </w:t>
            </w:r>
          </w:p>
        </w:tc>
        <w:tc>
          <w:tcPr>
            <w:tcW w:w="0" w:type="auto"/>
          </w:tcPr>
          <w:p w:rsidR="00053272" w:rsidRPr="001807A2" w:rsidP="00053272" w14:paraId="0B4994CD" w14:textId="5086AA30">
            <w:pPr>
              <w:ind w:firstLine="0"/>
              <w:jc w:val="right"/>
              <w:rPr>
                <w:rFonts w:cs="Times New Roman"/>
                <w:b/>
                <w:bCs/>
                <w:color w:val="000000"/>
                <w:lang w:eastAsia="en-US"/>
              </w:rPr>
            </w:pPr>
            <w:r w:rsidRPr="001807A2">
              <w:rPr>
                <w:rFonts w:cs="Times New Roman"/>
              </w:rPr>
              <w:t>$</w:t>
            </w:r>
            <w:r w:rsidR="00C14B10">
              <w:rPr>
                <w:rFonts w:cs="Times New Roman"/>
              </w:rPr>
              <w:t>3,711,711</w:t>
            </w:r>
            <w:r w:rsidRPr="001807A2">
              <w:rPr>
                <w:rFonts w:cs="Times New Roman"/>
              </w:rPr>
              <w:t xml:space="preserve"> </w:t>
            </w:r>
          </w:p>
        </w:tc>
        <w:tc>
          <w:tcPr>
            <w:tcW w:w="0" w:type="auto"/>
          </w:tcPr>
          <w:p w:rsidR="00053272" w:rsidRPr="001807A2" w:rsidP="00053272" w14:paraId="20DE3293" w14:textId="593BCFAC">
            <w:pPr>
              <w:ind w:firstLine="0"/>
              <w:jc w:val="right"/>
              <w:rPr>
                <w:rFonts w:cs="Times New Roman"/>
                <w:b/>
                <w:bCs/>
                <w:color w:val="000000"/>
              </w:rPr>
            </w:pPr>
            <w:r w:rsidRPr="00FA31A7">
              <w:rPr>
                <w:rFonts w:cs="Times New Roman"/>
              </w:rPr>
              <w:t>$</w:t>
            </w:r>
            <w:r w:rsidR="00C14B10">
              <w:rPr>
                <w:rFonts w:cs="Times New Roman"/>
              </w:rPr>
              <w:t>254,067</w:t>
            </w:r>
            <w:r w:rsidRPr="00FA31A7">
              <w:rPr>
                <w:rFonts w:cs="Times New Roman"/>
              </w:rPr>
              <w:t xml:space="preserve"> </w:t>
            </w:r>
          </w:p>
        </w:tc>
        <w:tc>
          <w:tcPr>
            <w:tcW w:w="0" w:type="auto"/>
          </w:tcPr>
          <w:p w:rsidR="00053272" w:rsidRPr="001807A2" w:rsidP="00053272" w14:paraId="0746EA6D" w14:textId="669AEA53">
            <w:pPr>
              <w:ind w:firstLine="0"/>
              <w:jc w:val="right"/>
              <w:rPr>
                <w:rFonts w:cs="Times New Roman"/>
                <w:b/>
                <w:bCs/>
                <w:color w:val="000000"/>
              </w:rPr>
            </w:pPr>
            <w:r w:rsidRPr="00FA31A7">
              <w:rPr>
                <w:rFonts w:cs="Times New Roman"/>
              </w:rPr>
              <w:t>$</w:t>
            </w:r>
            <w:r w:rsidR="00C14B10">
              <w:rPr>
                <w:rFonts w:cs="Times New Roman"/>
              </w:rPr>
              <w:t>3,156,775</w:t>
            </w:r>
            <w:r w:rsidRPr="00FA31A7">
              <w:rPr>
                <w:rFonts w:cs="Times New Roman"/>
              </w:rPr>
              <w:t xml:space="preserve"> </w:t>
            </w:r>
          </w:p>
        </w:tc>
      </w:tr>
    </w:tbl>
    <w:p w:rsidR="00430209" w:rsidRPr="001807A2" w:rsidP="00E1271F" w14:paraId="6CB1FA71" w14:textId="77777777">
      <w:pPr>
        <w:spacing w:line="360" w:lineRule="auto"/>
        <w:rPr>
          <w:rFonts w:cs="Times New Roman"/>
        </w:rPr>
      </w:pPr>
    </w:p>
    <w:p w:rsidR="000C2E2D" w:rsidRPr="001807A2" w:rsidP="00E1271F" w14:paraId="02E1AB01" w14:textId="601C611F">
      <w:pPr>
        <w:spacing w:line="360" w:lineRule="auto"/>
        <w:rPr>
          <w:rFonts w:cs="Times New Roman"/>
        </w:rPr>
      </w:pPr>
      <w:r w:rsidRPr="001807A2">
        <w:rPr>
          <w:rFonts w:cs="Times New Roman"/>
        </w:rPr>
        <w:t xml:space="preserve">Using </w:t>
      </w:r>
      <w:r w:rsidRPr="001807A2" w:rsidR="007F2887">
        <w:rPr>
          <w:rFonts w:cs="Times New Roman"/>
        </w:rPr>
        <w:t>2017</w:t>
      </w:r>
      <w:r w:rsidRPr="001807A2">
        <w:rPr>
          <w:rFonts w:cs="Times New Roman"/>
        </w:rPr>
        <w:t xml:space="preserve"> Statistics of US Businesses Data (US Census Bureau, </w:t>
      </w:r>
      <w:r w:rsidRPr="001807A2" w:rsidR="0018553E">
        <w:rPr>
          <w:rFonts w:cs="Times New Roman"/>
        </w:rPr>
        <w:t>2017</w:t>
      </w:r>
      <w:r w:rsidRPr="001807A2" w:rsidR="00430209">
        <w:rPr>
          <w:rFonts w:cs="Times New Roman"/>
        </w:rPr>
        <w:t>), we estimate the average revenue for biologics and pharmaceutical manufacturing entities within small employment size categories by dividing estimated receipts (sales) by the number of enterprises in the size category.</w:t>
      </w:r>
      <w:r>
        <w:rPr>
          <w:rStyle w:val="FootnoteReference"/>
          <w:rFonts w:cs="Times New Roman"/>
          <w:vertAlign w:val="superscript"/>
        </w:rPr>
        <w:footnoteReference w:id="14"/>
      </w:r>
      <w:r w:rsidRPr="001807A2">
        <w:rPr>
          <w:rFonts w:cs="Times New Roman"/>
        </w:rPr>
        <w:t xml:space="preserve">  We then inflate these values to </w:t>
      </w:r>
      <w:r w:rsidRPr="001807A2" w:rsidR="000C0A04">
        <w:rPr>
          <w:rFonts w:cs="Times New Roman"/>
        </w:rPr>
        <w:t>2020</w:t>
      </w:r>
      <w:r w:rsidRPr="001807A2">
        <w:rPr>
          <w:rFonts w:cs="Times New Roman"/>
        </w:rPr>
        <w:t xml:space="preserve"> dollars using the GDP deflator</w:t>
      </w:r>
      <w:r w:rsidRPr="001807A2" w:rsidR="001451DB">
        <w:rPr>
          <w:rFonts w:cs="Times New Roman"/>
        </w:rPr>
        <w:t xml:space="preserve">, as shown in </w:t>
      </w:r>
      <w:r w:rsidRPr="001807A2" w:rsidR="001451DB">
        <w:rPr>
          <w:rFonts w:cs="Times New Roman"/>
        </w:rPr>
        <w:fldChar w:fldCharType="begin"/>
      </w:r>
      <w:r w:rsidRPr="00952935" w:rsidR="001451DB">
        <w:rPr>
          <w:rFonts w:cs="Times New Roman"/>
        </w:rPr>
        <w:instrText xml:space="preserve"> REF _Ref524702304 \h </w:instrText>
      </w:r>
      <w:r w:rsidRPr="00952935" w:rsidR="00C60080">
        <w:rPr>
          <w:rFonts w:cs="Times New Roman"/>
        </w:rPr>
        <w:instrText xml:space="preserve"> \* MERGEFORMAT </w:instrText>
      </w:r>
      <w:r w:rsidRPr="001807A2" w:rsidR="001451DB">
        <w:rPr>
          <w:rFonts w:cs="Times New Roman"/>
        </w:rPr>
        <w:fldChar w:fldCharType="separate"/>
      </w:r>
      <w:r w:rsidRPr="001807A2" w:rsidR="00F57762">
        <w:rPr>
          <w:rFonts w:cs="Times New Roman"/>
        </w:rPr>
        <w:t xml:space="preserve">Table </w:t>
      </w:r>
      <w:r w:rsidRPr="001807A2" w:rsidR="00F57762">
        <w:rPr>
          <w:rFonts w:cs="Times New Roman"/>
          <w:noProof/>
        </w:rPr>
        <w:t>20</w:t>
      </w:r>
      <w:r w:rsidRPr="001807A2" w:rsidR="001451DB">
        <w:rPr>
          <w:rFonts w:cs="Times New Roman"/>
        </w:rPr>
        <w:fldChar w:fldCharType="end"/>
      </w:r>
      <w:r w:rsidRPr="001807A2" w:rsidR="00451C0D">
        <w:rPr>
          <w:rFonts w:cs="Times New Roman"/>
        </w:rPr>
        <w:t xml:space="preserve">. </w:t>
      </w:r>
      <w:r w:rsidR="00215DC2">
        <w:rPr>
          <w:rFonts w:cs="Times New Roman"/>
        </w:rPr>
        <w:t xml:space="preserve"> </w:t>
      </w:r>
      <w:r w:rsidRPr="001807A2">
        <w:rPr>
          <w:rFonts w:cs="Times New Roman"/>
        </w:rPr>
        <w:t xml:space="preserve">Finally, we </w:t>
      </w:r>
      <w:r w:rsidRPr="001807A2" w:rsidR="00E8535B">
        <w:rPr>
          <w:rFonts w:cs="Times New Roman"/>
        </w:rPr>
        <w:t>calculate</w:t>
      </w:r>
      <w:r w:rsidRPr="001807A2">
        <w:rPr>
          <w:rFonts w:cs="Times New Roman"/>
        </w:rPr>
        <w:t xml:space="preserve"> the average </w:t>
      </w:r>
      <w:r w:rsidRPr="001807A2" w:rsidR="00F84206">
        <w:rPr>
          <w:rFonts w:cs="Times New Roman"/>
        </w:rPr>
        <w:t xml:space="preserve">first-year and subsequent-year </w:t>
      </w:r>
      <w:r w:rsidRPr="001807A2">
        <w:rPr>
          <w:rFonts w:cs="Times New Roman"/>
        </w:rPr>
        <w:t>cost per small entity as a proportion of sales</w:t>
      </w:r>
      <w:r w:rsidRPr="001807A2" w:rsidR="00907C8A">
        <w:rPr>
          <w:rFonts w:cs="Times New Roman"/>
        </w:rPr>
        <w:t xml:space="preserve"> revenue</w:t>
      </w:r>
      <w:r w:rsidRPr="001807A2" w:rsidR="00451C0D">
        <w:rPr>
          <w:rFonts w:cs="Times New Roman"/>
        </w:rPr>
        <w:t xml:space="preserve">. </w:t>
      </w:r>
      <w:r w:rsidR="00215DC2">
        <w:rPr>
          <w:rFonts w:cs="Times New Roman"/>
        </w:rPr>
        <w:t xml:space="preserve"> </w:t>
      </w:r>
      <w:r w:rsidRPr="001807A2">
        <w:rPr>
          <w:rFonts w:cs="Times New Roman"/>
        </w:rPr>
        <w:t>This information is summarized in</w:t>
      </w:r>
      <w:r w:rsidRPr="001807A2" w:rsidR="001451DB">
        <w:rPr>
          <w:rFonts w:cs="Times New Roman"/>
        </w:rPr>
        <w:t xml:space="preserve"> </w:t>
      </w:r>
      <w:r w:rsidRPr="001807A2" w:rsidR="001451DB">
        <w:rPr>
          <w:rFonts w:cs="Times New Roman"/>
        </w:rPr>
        <w:fldChar w:fldCharType="begin"/>
      </w:r>
      <w:r w:rsidRPr="00952935" w:rsidR="001451DB">
        <w:rPr>
          <w:rFonts w:cs="Times New Roman"/>
        </w:rPr>
        <w:instrText xml:space="preserve"> REF _Ref438829 \h </w:instrText>
      </w:r>
      <w:r w:rsidRPr="00952935" w:rsidR="00C60080">
        <w:rPr>
          <w:rFonts w:cs="Times New Roman"/>
        </w:rPr>
        <w:instrText xml:space="preserve"> \* MERGEFORMAT </w:instrText>
      </w:r>
      <w:r w:rsidRPr="001807A2" w:rsidR="001451DB">
        <w:rPr>
          <w:rFonts w:cs="Times New Roman"/>
        </w:rPr>
        <w:fldChar w:fldCharType="separate"/>
      </w:r>
      <w:r w:rsidRPr="001807A2" w:rsidR="00F57762">
        <w:rPr>
          <w:rFonts w:cs="Times New Roman"/>
        </w:rPr>
        <w:t xml:space="preserve">Table </w:t>
      </w:r>
      <w:r w:rsidRPr="001807A2" w:rsidR="00F57762">
        <w:rPr>
          <w:rFonts w:cs="Times New Roman"/>
          <w:noProof/>
        </w:rPr>
        <w:t>21</w:t>
      </w:r>
      <w:r w:rsidRPr="001807A2" w:rsidR="001451DB">
        <w:rPr>
          <w:rFonts w:cs="Times New Roman"/>
        </w:rPr>
        <w:fldChar w:fldCharType="end"/>
      </w:r>
      <w:r w:rsidRPr="001807A2">
        <w:rPr>
          <w:rFonts w:cs="Times New Roman"/>
        </w:rPr>
        <w:t>, which shows that</w:t>
      </w:r>
      <w:r w:rsidRPr="001807A2" w:rsidR="002C49E9">
        <w:rPr>
          <w:rFonts w:cs="Times New Roman"/>
        </w:rPr>
        <w:t xml:space="preserve"> the</w:t>
      </w:r>
      <w:r w:rsidRPr="001807A2" w:rsidR="00F84206">
        <w:rPr>
          <w:rFonts w:cs="Times New Roman"/>
        </w:rPr>
        <w:t xml:space="preserve"> first-year</w:t>
      </w:r>
      <w:r w:rsidRPr="001807A2" w:rsidR="002C49E9">
        <w:rPr>
          <w:rFonts w:cs="Times New Roman"/>
        </w:rPr>
        <w:t xml:space="preserve"> cost per small entity could be over </w:t>
      </w:r>
      <w:r w:rsidR="00E31079">
        <w:rPr>
          <w:rFonts w:cs="Times New Roman"/>
        </w:rPr>
        <w:t>24.6</w:t>
      </w:r>
      <w:r w:rsidRPr="001807A2" w:rsidR="002C49E9">
        <w:rPr>
          <w:rFonts w:cs="Times New Roman"/>
        </w:rPr>
        <w:t xml:space="preserve"> percent of revenues for the smallest entities, those with fewer than 500 employees.</w:t>
      </w:r>
    </w:p>
    <w:p w:rsidR="000C2E2D" w:rsidRPr="001807A2" w:rsidP="00E1271F" w14:paraId="2669F2D9" w14:textId="77777777">
      <w:pPr>
        <w:spacing w:line="360" w:lineRule="auto"/>
        <w:rPr>
          <w:rFonts w:cs="Times New Roman"/>
        </w:rPr>
      </w:pPr>
    </w:p>
    <w:p w:rsidR="00047D65" w:rsidRPr="001807A2" w:rsidP="00F97735" w14:paraId="49962C20" w14:textId="3ED60668">
      <w:pPr>
        <w:pStyle w:val="TableTitle"/>
        <w:rPr>
          <w:rFonts w:ascii="Times New Roman" w:hAnsi="Times New Roman" w:cs="Times New Roman"/>
          <w:sz w:val="24"/>
          <w:szCs w:val="24"/>
        </w:rPr>
      </w:pPr>
      <w:bookmarkStart w:id="100" w:name="_Ref524702304"/>
      <w:r w:rsidRPr="001807A2">
        <w:rPr>
          <w:rFonts w:ascii="Times New Roman" w:hAnsi="Times New Roman" w:cs="Times New Roman"/>
          <w:sz w:val="24"/>
          <w:szCs w:val="24"/>
        </w:rPr>
        <w:t xml:space="preserve">Table </w:t>
      </w:r>
      <w:r w:rsidRPr="001807A2" w:rsidR="0017483B">
        <w:rPr>
          <w:rFonts w:ascii="Times New Roman" w:hAnsi="Times New Roman" w:cs="Times New Roman"/>
          <w:noProof/>
          <w:sz w:val="24"/>
          <w:szCs w:val="24"/>
        </w:rPr>
        <w:fldChar w:fldCharType="begin"/>
      </w:r>
      <w:r w:rsidRPr="001807A2" w:rsidR="0017483B">
        <w:rPr>
          <w:rFonts w:ascii="Times New Roman" w:hAnsi="Times New Roman" w:cs="Times New Roman"/>
          <w:noProof/>
          <w:sz w:val="24"/>
          <w:szCs w:val="24"/>
        </w:rPr>
        <w:instrText xml:space="preserve"> SEQ Table \* ARABIC </w:instrText>
      </w:r>
      <w:r w:rsidRPr="001807A2" w:rsidR="0017483B">
        <w:rPr>
          <w:rFonts w:ascii="Times New Roman" w:hAnsi="Times New Roman" w:cs="Times New Roman"/>
          <w:noProof/>
          <w:sz w:val="24"/>
          <w:szCs w:val="24"/>
        </w:rPr>
        <w:fldChar w:fldCharType="separate"/>
      </w:r>
      <w:r w:rsidR="00673D26">
        <w:rPr>
          <w:rFonts w:ascii="Times New Roman" w:hAnsi="Times New Roman" w:cs="Times New Roman"/>
          <w:noProof/>
          <w:sz w:val="24"/>
          <w:szCs w:val="24"/>
        </w:rPr>
        <w:t>20</w:t>
      </w:r>
      <w:r w:rsidRPr="001807A2" w:rsidR="0017483B">
        <w:rPr>
          <w:rFonts w:ascii="Times New Roman" w:hAnsi="Times New Roman" w:cs="Times New Roman"/>
          <w:noProof/>
          <w:sz w:val="24"/>
          <w:szCs w:val="24"/>
        </w:rPr>
        <w:fldChar w:fldCharType="end"/>
      </w:r>
      <w:bookmarkEnd w:id="100"/>
      <w:r w:rsidRPr="001807A2">
        <w:rPr>
          <w:rFonts w:ascii="Times New Roman" w:hAnsi="Times New Roman" w:cs="Times New Roman"/>
          <w:sz w:val="24"/>
          <w:szCs w:val="24"/>
        </w:rPr>
        <w:t xml:space="preserve">:   Average Sales </w:t>
      </w:r>
      <w:r w:rsidRPr="001807A2" w:rsidR="001451DB">
        <w:rPr>
          <w:rFonts w:ascii="Times New Roman" w:hAnsi="Times New Roman" w:cs="Times New Roman"/>
          <w:sz w:val="24"/>
          <w:szCs w:val="24"/>
        </w:rPr>
        <w:t>Per Small Entity</w:t>
      </w:r>
    </w:p>
    <w:tbl>
      <w:tblPr>
        <w:tblStyle w:val="TableGrid"/>
        <w:tblW w:w="0" w:type="auto"/>
        <w:tblLook w:val="04A0"/>
      </w:tblPr>
      <w:tblGrid>
        <w:gridCol w:w="1636"/>
        <w:gridCol w:w="2040"/>
        <w:gridCol w:w="1900"/>
        <w:gridCol w:w="1887"/>
        <w:gridCol w:w="1887"/>
      </w:tblGrid>
      <w:tr w14:paraId="6CAB0257" w14:textId="77777777" w:rsidTr="00EA0CA2">
        <w:tblPrEx>
          <w:tblW w:w="0" w:type="auto"/>
          <w:tblLook w:val="04A0"/>
        </w:tblPrEx>
        <w:tc>
          <w:tcPr>
            <w:tcW w:w="0" w:type="auto"/>
            <w:vAlign w:val="bottom"/>
          </w:tcPr>
          <w:p w:rsidR="001451DB" w:rsidRPr="001807A2" w:rsidP="00F97735" w14:paraId="2127A86F" w14:textId="77777777">
            <w:pPr>
              <w:pStyle w:val="Table"/>
              <w:rPr>
                <w:rFonts w:cs="Times New Roman"/>
                <w:sz w:val="24"/>
                <w:szCs w:val="24"/>
              </w:rPr>
            </w:pPr>
            <w:r w:rsidRPr="001807A2">
              <w:rPr>
                <w:rFonts w:cs="Times New Roman"/>
                <w:sz w:val="24"/>
                <w:szCs w:val="24"/>
              </w:rPr>
              <w:t>Number of Employees</w:t>
            </w:r>
          </w:p>
        </w:tc>
        <w:tc>
          <w:tcPr>
            <w:tcW w:w="0" w:type="auto"/>
            <w:vAlign w:val="bottom"/>
          </w:tcPr>
          <w:p w:rsidR="001451DB" w:rsidRPr="001807A2" w:rsidP="00F97735" w14:paraId="097577E1" w14:textId="77777777">
            <w:pPr>
              <w:pStyle w:val="Table"/>
              <w:rPr>
                <w:rFonts w:cs="Times New Roman"/>
                <w:sz w:val="24"/>
                <w:szCs w:val="24"/>
              </w:rPr>
            </w:pPr>
            <w:r w:rsidRPr="001807A2">
              <w:rPr>
                <w:rFonts w:cs="Times New Roman"/>
                <w:sz w:val="24"/>
                <w:szCs w:val="24"/>
              </w:rPr>
              <w:t xml:space="preserve">Estimated Receipts (Millions, </w:t>
            </w:r>
            <w:r w:rsidRPr="001807A2" w:rsidR="005142D4">
              <w:rPr>
                <w:rFonts w:cs="Times New Roman"/>
                <w:sz w:val="24"/>
                <w:szCs w:val="24"/>
              </w:rPr>
              <w:t>2017</w:t>
            </w:r>
            <w:r w:rsidRPr="001807A2">
              <w:rPr>
                <w:rFonts w:cs="Times New Roman"/>
                <w:sz w:val="24"/>
                <w:szCs w:val="24"/>
              </w:rPr>
              <w:t xml:space="preserve"> $)</w:t>
            </w:r>
          </w:p>
        </w:tc>
        <w:tc>
          <w:tcPr>
            <w:tcW w:w="0" w:type="auto"/>
            <w:vAlign w:val="bottom"/>
          </w:tcPr>
          <w:p w:rsidR="001451DB" w:rsidRPr="001807A2" w:rsidP="00F97735" w14:paraId="7A84A623" w14:textId="77777777">
            <w:pPr>
              <w:pStyle w:val="Table"/>
              <w:rPr>
                <w:rFonts w:cs="Times New Roman"/>
                <w:sz w:val="24"/>
                <w:szCs w:val="24"/>
              </w:rPr>
            </w:pPr>
            <w:r w:rsidRPr="001807A2">
              <w:rPr>
                <w:rFonts w:cs="Times New Roman"/>
                <w:sz w:val="24"/>
                <w:szCs w:val="24"/>
              </w:rPr>
              <w:t>Number of Enterprises (Firms)</w:t>
            </w:r>
          </w:p>
        </w:tc>
        <w:tc>
          <w:tcPr>
            <w:tcW w:w="0" w:type="auto"/>
            <w:vAlign w:val="bottom"/>
          </w:tcPr>
          <w:p w:rsidR="001451DB" w:rsidRPr="001807A2" w:rsidP="00F97735" w14:paraId="4DE67DC8" w14:textId="77777777">
            <w:pPr>
              <w:pStyle w:val="Table"/>
              <w:rPr>
                <w:rFonts w:cs="Times New Roman"/>
                <w:sz w:val="24"/>
                <w:szCs w:val="24"/>
              </w:rPr>
            </w:pPr>
            <w:r w:rsidRPr="001807A2">
              <w:rPr>
                <w:rFonts w:cs="Times New Roman"/>
                <w:sz w:val="24"/>
                <w:szCs w:val="24"/>
              </w:rPr>
              <w:t xml:space="preserve">Average Sales (Millions, </w:t>
            </w:r>
            <w:r w:rsidRPr="001807A2" w:rsidR="005142D4">
              <w:rPr>
                <w:rFonts w:cs="Times New Roman"/>
                <w:sz w:val="24"/>
                <w:szCs w:val="24"/>
              </w:rPr>
              <w:t>2017</w:t>
            </w:r>
            <w:r w:rsidRPr="001807A2">
              <w:rPr>
                <w:rFonts w:cs="Times New Roman"/>
                <w:sz w:val="24"/>
                <w:szCs w:val="24"/>
              </w:rPr>
              <w:t xml:space="preserve"> $)</w:t>
            </w:r>
          </w:p>
        </w:tc>
        <w:tc>
          <w:tcPr>
            <w:tcW w:w="0" w:type="auto"/>
            <w:vAlign w:val="bottom"/>
          </w:tcPr>
          <w:p w:rsidR="001451DB" w:rsidRPr="001807A2" w:rsidP="00F97735" w14:paraId="1E743F3E" w14:textId="77777777">
            <w:pPr>
              <w:pStyle w:val="Table"/>
              <w:rPr>
                <w:rFonts w:cs="Times New Roman"/>
                <w:sz w:val="24"/>
                <w:szCs w:val="24"/>
              </w:rPr>
            </w:pPr>
            <w:r w:rsidRPr="001807A2">
              <w:rPr>
                <w:rFonts w:cs="Times New Roman"/>
                <w:sz w:val="24"/>
                <w:szCs w:val="24"/>
              </w:rPr>
              <w:t xml:space="preserve">Average Sales (Millions, </w:t>
            </w:r>
            <w:r w:rsidRPr="001807A2" w:rsidR="003D4B9F">
              <w:rPr>
                <w:rFonts w:cs="Times New Roman"/>
                <w:sz w:val="24"/>
                <w:szCs w:val="24"/>
              </w:rPr>
              <w:t>20</w:t>
            </w:r>
            <w:r w:rsidRPr="001807A2" w:rsidR="002C7F88">
              <w:rPr>
                <w:rFonts w:cs="Times New Roman"/>
                <w:sz w:val="24"/>
                <w:szCs w:val="24"/>
              </w:rPr>
              <w:t>20</w:t>
            </w:r>
            <w:r w:rsidRPr="001807A2">
              <w:rPr>
                <w:rFonts w:cs="Times New Roman"/>
                <w:sz w:val="24"/>
                <w:szCs w:val="24"/>
              </w:rPr>
              <w:t xml:space="preserve"> $)</w:t>
            </w:r>
          </w:p>
        </w:tc>
      </w:tr>
      <w:tr w14:paraId="01522D8E" w14:textId="77777777" w:rsidTr="00747973">
        <w:tblPrEx>
          <w:tblW w:w="0" w:type="auto"/>
          <w:tblLook w:val="04A0"/>
        </w:tblPrEx>
        <w:tc>
          <w:tcPr>
            <w:tcW w:w="0" w:type="auto"/>
            <w:vAlign w:val="bottom"/>
          </w:tcPr>
          <w:p w:rsidR="007F2887" w:rsidRPr="001807A2" w:rsidP="007F2887" w14:paraId="7785B51E" w14:textId="77777777">
            <w:pPr>
              <w:pStyle w:val="Table"/>
              <w:rPr>
                <w:rFonts w:cs="Times New Roman"/>
                <w:sz w:val="24"/>
                <w:szCs w:val="24"/>
              </w:rPr>
            </w:pPr>
            <w:r w:rsidRPr="001807A2">
              <w:rPr>
                <w:rFonts w:cs="Times New Roman"/>
                <w:sz w:val="24"/>
                <w:szCs w:val="24"/>
              </w:rPr>
              <w:t xml:space="preserve">&lt;500 </w:t>
            </w:r>
          </w:p>
        </w:tc>
        <w:tc>
          <w:tcPr>
            <w:tcW w:w="0" w:type="auto"/>
          </w:tcPr>
          <w:p w:rsidR="007F2887" w:rsidRPr="001807A2" w:rsidP="007F2887" w14:paraId="5F82474B" w14:textId="77777777">
            <w:pPr>
              <w:pStyle w:val="Table"/>
              <w:jc w:val="right"/>
              <w:rPr>
                <w:rFonts w:cs="Times New Roman"/>
                <w:sz w:val="24"/>
                <w:szCs w:val="24"/>
              </w:rPr>
            </w:pPr>
            <w:r w:rsidRPr="001807A2">
              <w:rPr>
                <w:rFonts w:cs="Times New Roman"/>
                <w:sz w:val="24"/>
                <w:szCs w:val="24"/>
              </w:rPr>
              <w:t xml:space="preserve">$24,055 </w:t>
            </w:r>
          </w:p>
        </w:tc>
        <w:tc>
          <w:tcPr>
            <w:tcW w:w="0" w:type="auto"/>
          </w:tcPr>
          <w:p w:rsidR="007F2887" w:rsidRPr="001807A2" w:rsidP="007F2887" w14:paraId="23F5EAC7" w14:textId="77777777">
            <w:pPr>
              <w:pStyle w:val="Table"/>
              <w:jc w:val="right"/>
              <w:rPr>
                <w:rFonts w:cs="Times New Roman"/>
                <w:sz w:val="24"/>
                <w:szCs w:val="24"/>
              </w:rPr>
            </w:pPr>
            <w:r w:rsidRPr="001807A2">
              <w:rPr>
                <w:rFonts w:cs="Times New Roman"/>
                <w:sz w:val="24"/>
                <w:szCs w:val="24"/>
              </w:rPr>
              <w:t xml:space="preserve">1,679 </w:t>
            </w:r>
          </w:p>
        </w:tc>
        <w:tc>
          <w:tcPr>
            <w:tcW w:w="0" w:type="auto"/>
          </w:tcPr>
          <w:p w:rsidR="007F2887" w:rsidRPr="001807A2" w:rsidP="007F2887" w14:paraId="2C3CA8AA" w14:textId="77777777">
            <w:pPr>
              <w:pStyle w:val="Table"/>
              <w:jc w:val="right"/>
              <w:rPr>
                <w:rFonts w:cs="Times New Roman"/>
                <w:sz w:val="24"/>
                <w:szCs w:val="24"/>
              </w:rPr>
            </w:pPr>
            <w:r w:rsidRPr="001807A2">
              <w:rPr>
                <w:rFonts w:cs="Times New Roman"/>
                <w:sz w:val="24"/>
                <w:szCs w:val="24"/>
              </w:rPr>
              <w:t xml:space="preserve">$14 </w:t>
            </w:r>
          </w:p>
        </w:tc>
        <w:tc>
          <w:tcPr>
            <w:tcW w:w="0" w:type="auto"/>
          </w:tcPr>
          <w:p w:rsidR="007F2887" w:rsidRPr="001807A2" w:rsidP="007F2887" w14:paraId="2E1F4977" w14:textId="77777777">
            <w:pPr>
              <w:pStyle w:val="Table"/>
              <w:jc w:val="right"/>
              <w:rPr>
                <w:rFonts w:cs="Times New Roman"/>
                <w:sz w:val="24"/>
                <w:szCs w:val="24"/>
              </w:rPr>
            </w:pPr>
            <w:r w:rsidRPr="001807A2">
              <w:rPr>
                <w:rFonts w:cs="Times New Roman"/>
                <w:sz w:val="24"/>
                <w:szCs w:val="24"/>
              </w:rPr>
              <w:t xml:space="preserve">$15 </w:t>
            </w:r>
          </w:p>
        </w:tc>
      </w:tr>
      <w:tr w14:paraId="21115F97" w14:textId="77777777" w:rsidTr="00747973">
        <w:tblPrEx>
          <w:tblW w:w="0" w:type="auto"/>
          <w:tblLook w:val="04A0"/>
        </w:tblPrEx>
        <w:tc>
          <w:tcPr>
            <w:tcW w:w="0" w:type="auto"/>
            <w:vAlign w:val="bottom"/>
          </w:tcPr>
          <w:p w:rsidR="007F2887" w:rsidRPr="001807A2" w:rsidP="007F2887" w14:paraId="48AA5376" w14:textId="77777777">
            <w:pPr>
              <w:pStyle w:val="Table"/>
              <w:rPr>
                <w:rFonts w:cs="Times New Roman"/>
                <w:sz w:val="24"/>
                <w:szCs w:val="24"/>
              </w:rPr>
            </w:pPr>
            <w:r w:rsidRPr="001807A2">
              <w:rPr>
                <w:rFonts w:cs="Times New Roman"/>
                <w:sz w:val="24"/>
                <w:szCs w:val="24"/>
              </w:rPr>
              <w:t xml:space="preserve">500 to 999 </w:t>
            </w:r>
          </w:p>
        </w:tc>
        <w:tc>
          <w:tcPr>
            <w:tcW w:w="0" w:type="auto"/>
          </w:tcPr>
          <w:p w:rsidR="007F2887" w:rsidRPr="001807A2" w:rsidP="007F2887" w14:paraId="4950BC85" w14:textId="77777777">
            <w:pPr>
              <w:pStyle w:val="Table"/>
              <w:jc w:val="right"/>
              <w:rPr>
                <w:rFonts w:cs="Times New Roman"/>
                <w:sz w:val="24"/>
                <w:szCs w:val="24"/>
              </w:rPr>
            </w:pPr>
            <w:r w:rsidRPr="001807A2">
              <w:rPr>
                <w:rFonts w:cs="Times New Roman"/>
                <w:sz w:val="24"/>
                <w:szCs w:val="24"/>
              </w:rPr>
              <w:t xml:space="preserve">$8,420 </w:t>
            </w:r>
          </w:p>
        </w:tc>
        <w:tc>
          <w:tcPr>
            <w:tcW w:w="0" w:type="auto"/>
          </w:tcPr>
          <w:p w:rsidR="007F2887" w:rsidRPr="001807A2" w:rsidP="007F2887" w14:paraId="395D19C7" w14:textId="77777777">
            <w:pPr>
              <w:pStyle w:val="Table"/>
              <w:jc w:val="right"/>
              <w:rPr>
                <w:rFonts w:cs="Times New Roman"/>
                <w:sz w:val="24"/>
                <w:szCs w:val="24"/>
              </w:rPr>
            </w:pPr>
            <w:r w:rsidRPr="001807A2">
              <w:rPr>
                <w:rFonts w:cs="Times New Roman"/>
                <w:sz w:val="24"/>
                <w:szCs w:val="24"/>
              </w:rPr>
              <w:t xml:space="preserve">47 </w:t>
            </w:r>
          </w:p>
        </w:tc>
        <w:tc>
          <w:tcPr>
            <w:tcW w:w="0" w:type="auto"/>
          </w:tcPr>
          <w:p w:rsidR="007F2887" w:rsidRPr="001807A2" w:rsidP="007F2887" w14:paraId="43B2AA81" w14:textId="77777777">
            <w:pPr>
              <w:pStyle w:val="Table"/>
              <w:jc w:val="right"/>
              <w:rPr>
                <w:rFonts w:cs="Times New Roman"/>
                <w:sz w:val="24"/>
                <w:szCs w:val="24"/>
              </w:rPr>
            </w:pPr>
            <w:r w:rsidRPr="001807A2">
              <w:rPr>
                <w:rFonts w:cs="Times New Roman"/>
                <w:sz w:val="24"/>
                <w:szCs w:val="24"/>
              </w:rPr>
              <w:t xml:space="preserve">$179 </w:t>
            </w:r>
          </w:p>
        </w:tc>
        <w:tc>
          <w:tcPr>
            <w:tcW w:w="0" w:type="auto"/>
          </w:tcPr>
          <w:p w:rsidR="007F2887" w:rsidRPr="001807A2" w:rsidP="007F2887" w14:paraId="3843EE15" w14:textId="77777777">
            <w:pPr>
              <w:pStyle w:val="Table"/>
              <w:jc w:val="right"/>
              <w:rPr>
                <w:rFonts w:cs="Times New Roman"/>
                <w:sz w:val="24"/>
                <w:szCs w:val="24"/>
              </w:rPr>
            </w:pPr>
            <w:r w:rsidRPr="001807A2">
              <w:rPr>
                <w:rFonts w:cs="Times New Roman"/>
                <w:sz w:val="24"/>
                <w:szCs w:val="24"/>
              </w:rPr>
              <w:t xml:space="preserve">$189 </w:t>
            </w:r>
          </w:p>
        </w:tc>
      </w:tr>
      <w:tr w14:paraId="59A5D3DD" w14:textId="77777777" w:rsidTr="00747973">
        <w:tblPrEx>
          <w:tblW w:w="0" w:type="auto"/>
          <w:tblLook w:val="04A0"/>
        </w:tblPrEx>
        <w:tc>
          <w:tcPr>
            <w:tcW w:w="0" w:type="auto"/>
            <w:vAlign w:val="bottom"/>
          </w:tcPr>
          <w:p w:rsidR="007F2887" w:rsidRPr="001807A2" w:rsidP="007F2887" w14:paraId="328CF408" w14:textId="77777777">
            <w:pPr>
              <w:pStyle w:val="Table"/>
              <w:rPr>
                <w:rFonts w:cs="Times New Roman"/>
                <w:sz w:val="24"/>
                <w:szCs w:val="24"/>
              </w:rPr>
            </w:pPr>
            <w:r w:rsidRPr="001807A2">
              <w:rPr>
                <w:rFonts w:cs="Times New Roman"/>
                <w:sz w:val="24"/>
                <w:szCs w:val="24"/>
              </w:rPr>
              <w:t xml:space="preserve">1,000-4,999 </w:t>
            </w:r>
          </w:p>
        </w:tc>
        <w:tc>
          <w:tcPr>
            <w:tcW w:w="0" w:type="auto"/>
          </w:tcPr>
          <w:p w:rsidR="007F2887" w:rsidRPr="001807A2" w:rsidP="007F2887" w14:paraId="647A9804" w14:textId="77777777">
            <w:pPr>
              <w:pStyle w:val="Table"/>
              <w:jc w:val="right"/>
              <w:rPr>
                <w:rFonts w:cs="Times New Roman"/>
                <w:sz w:val="24"/>
                <w:szCs w:val="24"/>
              </w:rPr>
            </w:pPr>
            <w:r w:rsidRPr="001807A2">
              <w:rPr>
                <w:rFonts w:cs="Times New Roman"/>
                <w:sz w:val="24"/>
                <w:szCs w:val="24"/>
              </w:rPr>
              <w:t xml:space="preserve">$26,928 </w:t>
            </w:r>
          </w:p>
        </w:tc>
        <w:tc>
          <w:tcPr>
            <w:tcW w:w="0" w:type="auto"/>
          </w:tcPr>
          <w:p w:rsidR="007F2887" w:rsidRPr="001807A2" w:rsidP="007F2887" w14:paraId="4E26CBBC" w14:textId="77777777">
            <w:pPr>
              <w:pStyle w:val="Table"/>
              <w:jc w:val="right"/>
              <w:rPr>
                <w:rFonts w:cs="Times New Roman"/>
                <w:sz w:val="24"/>
                <w:szCs w:val="24"/>
              </w:rPr>
            </w:pPr>
            <w:r w:rsidRPr="001807A2">
              <w:rPr>
                <w:rFonts w:cs="Times New Roman"/>
                <w:sz w:val="24"/>
                <w:szCs w:val="24"/>
              </w:rPr>
              <w:t xml:space="preserve">73 </w:t>
            </w:r>
          </w:p>
        </w:tc>
        <w:tc>
          <w:tcPr>
            <w:tcW w:w="0" w:type="auto"/>
          </w:tcPr>
          <w:p w:rsidR="007F2887" w:rsidRPr="001807A2" w:rsidP="007F2887" w14:paraId="4162D5EC" w14:textId="77777777">
            <w:pPr>
              <w:pStyle w:val="Table"/>
              <w:jc w:val="right"/>
              <w:rPr>
                <w:rFonts w:cs="Times New Roman"/>
                <w:sz w:val="24"/>
                <w:szCs w:val="24"/>
              </w:rPr>
            </w:pPr>
            <w:r w:rsidRPr="001807A2">
              <w:rPr>
                <w:rFonts w:cs="Times New Roman"/>
                <w:sz w:val="24"/>
                <w:szCs w:val="24"/>
              </w:rPr>
              <w:t xml:space="preserve">$369 </w:t>
            </w:r>
          </w:p>
        </w:tc>
        <w:tc>
          <w:tcPr>
            <w:tcW w:w="0" w:type="auto"/>
          </w:tcPr>
          <w:p w:rsidR="007F2887" w:rsidRPr="001807A2" w:rsidP="007F2887" w14:paraId="07B5846C" w14:textId="77777777">
            <w:pPr>
              <w:pStyle w:val="Table"/>
              <w:jc w:val="right"/>
              <w:rPr>
                <w:rFonts w:cs="Times New Roman"/>
                <w:sz w:val="24"/>
                <w:szCs w:val="24"/>
              </w:rPr>
            </w:pPr>
            <w:r w:rsidRPr="001807A2">
              <w:rPr>
                <w:rFonts w:cs="Times New Roman"/>
                <w:sz w:val="24"/>
                <w:szCs w:val="24"/>
              </w:rPr>
              <w:t xml:space="preserve">$389 </w:t>
            </w:r>
          </w:p>
        </w:tc>
      </w:tr>
    </w:tbl>
    <w:p w:rsidR="001451DB" w:rsidRPr="001807A2" w:rsidP="00E1271F" w14:paraId="49BD9AB4" w14:textId="77777777">
      <w:pPr>
        <w:spacing w:line="360" w:lineRule="auto"/>
        <w:ind w:firstLine="0"/>
        <w:rPr>
          <w:rFonts w:cs="Times New Roman"/>
        </w:rPr>
      </w:pPr>
    </w:p>
    <w:p w:rsidR="001451DB" w:rsidRPr="001807A2" w:rsidP="00F97735" w14:paraId="09E4C7EE" w14:textId="5C88DD04">
      <w:pPr>
        <w:pStyle w:val="TableTitle"/>
        <w:rPr>
          <w:rFonts w:ascii="Times New Roman" w:hAnsi="Times New Roman" w:cs="Times New Roman"/>
          <w:sz w:val="24"/>
          <w:szCs w:val="24"/>
        </w:rPr>
      </w:pPr>
      <w:bookmarkStart w:id="101" w:name="_Ref438829"/>
      <w:r w:rsidRPr="001807A2">
        <w:rPr>
          <w:rFonts w:ascii="Times New Roman" w:hAnsi="Times New Roman" w:cs="Times New Roman"/>
          <w:sz w:val="24"/>
          <w:szCs w:val="24"/>
        </w:rPr>
        <w:t xml:space="preserve">Table </w:t>
      </w:r>
      <w:bookmarkEnd w:id="101"/>
      <w:r w:rsidR="00930E03">
        <w:rPr>
          <w:rFonts w:ascii="Times New Roman" w:hAnsi="Times New Roman" w:cs="Times New Roman"/>
          <w:noProof/>
          <w:sz w:val="24"/>
          <w:szCs w:val="24"/>
        </w:rPr>
        <w:t>21</w:t>
      </w:r>
      <w:r w:rsidRPr="001807A2">
        <w:rPr>
          <w:rFonts w:ascii="Times New Roman" w:hAnsi="Times New Roman" w:cs="Times New Roman"/>
          <w:sz w:val="24"/>
          <w:szCs w:val="24"/>
        </w:rPr>
        <w:t xml:space="preserve">:  Average Costs Per Small Entity as a Proportion of Average Sales </w:t>
      </w:r>
    </w:p>
    <w:tbl>
      <w:tblPr>
        <w:tblStyle w:val="TableGrid"/>
        <w:tblW w:w="0" w:type="auto"/>
        <w:tblLook w:val="04A0"/>
      </w:tblPr>
      <w:tblGrid>
        <w:gridCol w:w="1489"/>
        <w:gridCol w:w="1923"/>
        <w:gridCol w:w="1931"/>
        <w:gridCol w:w="2000"/>
        <w:gridCol w:w="2007"/>
      </w:tblGrid>
      <w:tr w14:paraId="4DFC40B8" w14:textId="77777777" w:rsidTr="001451DB">
        <w:tblPrEx>
          <w:tblW w:w="0" w:type="auto"/>
          <w:tblLook w:val="04A0"/>
        </w:tblPrEx>
        <w:tc>
          <w:tcPr>
            <w:tcW w:w="0" w:type="auto"/>
            <w:vAlign w:val="bottom"/>
          </w:tcPr>
          <w:p w:rsidR="001451DB" w:rsidRPr="001807A2" w:rsidP="00F97735" w14:paraId="28D6B574" w14:textId="77777777">
            <w:pPr>
              <w:pStyle w:val="Table"/>
              <w:rPr>
                <w:rFonts w:cs="Times New Roman"/>
                <w:sz w:val="24"/>
                <w:szCs w:val="24"/>
              </w:rPr>
            </w:pPr>
            <w:r w:rsidRPr="001807A2">
              <w:rPr>
                <w:rFonts w:cs="Times New Roman"/>
                <w:sz w:val="24"/>
                <w:szCs w:val="24"/>
              </w:rPr>
              <w:t>Number of Employees</w:t>
            </w:r>
          </w:p>
        </w:tc>
        <w:tc>
          <w:tcPr>
            <w:tcW w:w="0" w:type="auto"/>
            <w:vAlign w:val="bottom"/>
          </w:tcPr>
          <w:p w:rsidR="001451DB" w:rsidRPr="001807A2" w:rsidP="00F97735" w14:paraId="4FFBDB43" w14:textId="77777777">
            <w:pPr>
              <w:pStyle w:val="Table"/>
              <w:rPr>
                <w:rFonts w:cs="Times New Roman"/>
                <w:sz w:val="24"/>
                <w:szCs w:val="24"/>
              </w:rPr>
            </w:pPr>
            <w:r w:rsidRPr="001807A2">
              <w:rPr>
                <w:rFonts w:cs="Times New Roman"/>
                <w:sz w:val="24"/>
                <w:szCs w:val="24"/>
              </w:rPr>
              <w:t xml:space="preserve">Year 1 </w:t>
            </w:r>
            <w:r w:rsidRPr="001807A2" w:rsidR="00D771F5">
              <w:rPr>
                <w:rFonts w:cs="Times New Roman"/>
                <w:sz w:val="24"/>
                <w:szCs w:val="24"/>
              </w:rPr>
              <w:t>C</w:t>
            </w:r>
            <w:r w:rsidRPr="001807A2">
              <w:rPr>
                <w:rFonts w:cs="Times New Roman"/>
                <w:sz w:val="24"/>
                <w:szCs w:val="24"/>
              </w:rPr>
              <w:t xml:space="preserve">ost as a Proportion of Avg. Sales (Low) </w:t>
            </w:r>
          </w:p>
        </w:tc>
        <w:tc>
          <w:tcPr>
            <w:tcW w:w="0" w:type="auto"/>
            <w:vAlign w:val="bottom"/>
          </w:tcPr>
          <w:p w:rsidR="001451DB" w:rsidRPr="001807A2" w:rsidP="00F97735" w14:paraId="0C17750E" w14:textId="77777777">
            <w:pPr>
              <w:pStyle w:val="Table"/>
              <w:rPr>
                <w:rFonts w:cs="Times New Roman"/>
                <w:sz w:val="24"/>
                <w:szCs w:val="24"/>
              </w:rPr>
            </w:pPr>
            <w:r w:rsidRPr="001807A2">
              <w:rPr>
                <w:rFonts w:cs="Times New Roman"/>
                <w:sz w:val="24"/>
                <w:szCs w:val="24"/>
              </w:rPr>
              <w:t>Year 1 Cost as a Proportion of Avg. Sales (High)</w:t>
            </w:r>
          </w:p>
        </w:tc>
        <w:tc>
          <w:tcPr>
            <w:tcW w:w="0" w:type="auto"/>
            <w:vAlign w:val="bottom"/>
          </w:tcPr>
          <w:p w:rsidR="001451DB" w:rsidRPr="001807A2" w:rsidP="00F97735" w14:paraId="7AF25A25" w14:textId="77777777">
            <w:pPr>
              <w:pStyle w:val="Table"/>
              <w:rPr>
                <w:rFonts w:cs="Times New Roman"/>
                <w:sz w:val="24"/>
                <w:szCs w:val="24"/>
              </w:rPr>
            </w:pPr>
            <w:r w:rsidRPr="001807A2">
              <w:rPr>
                <w:rFonts w:cs="Times New Roman"/>
                <w:sz w:val="24"/>
                <w:szCs w:val="24"/>
              </w:rPr>
              <w:t xml:space="preserve">Years 2-10 </w:t>
            </w:r>
            <w:r w:rsidRPr="001807A2" w:rsidR="00D771F5">
              <w:rPr>
                <w:rFonts w:cs="Times New Roman"/>
                <w:sz w:val="24"/>
                <w:szCs w:val="24"/>
              </w:rPr>
              <w:t>C</w:t>
            </w:r>
            <w:r w:rsidRPr="001807A2">
              <w:rPr>
                <w:rFonts w:cs="Times New Roman"/>
                <w:sz w:val="24"/>
                <w:szCs w:val="24"/>
              </w:rPr>
              <w:t xml:space="preserve">ost as a Proportion of Avg. Sales (Low) </w:t>
            </w:r>
          </w:p>
        </w:tc>
        <w:tc>
          <w:tcPr>
            <w:tcW w:w="0" w:type="auto"/>
            <w:vAlign w:val="bottom"/>
          </w:tcPr>
          <w:p w:rsidR="001451DB" w:rsidRPr="001807A2" w:rsidP="00F97735" w14:paraId="3E794942" w14:textId="77777777">
            <w:pPr>
              <w:pStyle w:val="Table"/>
              <w:rPr>
                <w:rFonts w:cs="Times New Roman"/>
                <w:sz w:val="24"/>
                <w:szCs w:val="24"/>
              </w:rPr>
            </w:pPr>
            <w:r w:rsidRPr="001807A2">
              <w:rPr>
                <w:rFonts w:cs="Times New Roman"/>
                <w:sz w:val="24"/>
                <w:szCs w:val="24"/>
              </w:rPr>
              <w:t xml:space="preserve">Years 2-10 </w:t>
            </w:r>
            <w:r w:rsidRPr="001807A2" w:rsidR="00D771F5">
              <w:rPr>
                <w:rFonts w:cs="Times New Roman"/>
                <w:sz w:val="24"/>
                <w:szCs w:val="24"/>
              </w:rPr>
              <w:t>C</w:t>
            </w:r>
            <w:r w:rsidRPr="001807A2">
              <w:rPr>
                <w:rFonts w:cs="Times New Roman"/>
                <w:sz w:val="24"/>
                <w:szCs w:val="24"/>
              </w:rPr>
              <w:t>ost as a Proportion of Avg. Sales (High)</w:t>
            </w:r>
          </w:p>
        </w:tc>
      </w:tr>
      <w:tr w14:paraId="0C123A48" w14:textId="77777777" w:rsidTr="00AD4EE9">
        <w:tblPrEx>
          <w:tblW w:w="0" w:type="auto"/>
          <w:tblLook w:val="04A0"/>
        </w:tblPrEx>
        <w:tc>
          <w:tcPr>
            <w:tcW w:w="0" w:type="auto"/>
            <w:vAlign w:val="bottom"/>
          </w:tcPr>
          <w:p w:rsidR="008B6F11" w:rsidRPr="001807A2" w:rsidP="008B6F11" w14:paraId="614BA138" w14:textId="77777777">
            <w:pPr>
              <w:pStyle w:val="Table"/>
              <w:rPr>
                <w:rFonts w:cs="Times New Roman"/>
                <w:sz w:val="24"/>
                <w:szCs w:val="24"/>
              </w:rPr>
            </w:pPr>
            <w:r w:rsidRPr="001807A2">
              <w:rPr>
                <w:rFonts w:cs="Times New Roman"/>
                <w:sz w:val="24"/>
                <w:szCs w:val="24"/>
              </w:rPr>
              <w:t xml:space="preserve">&lt;500 </w:t>
            </w:r>
          </w:p>
        </w:tc>
        <w:tc>
          <w:tcPr>
            <w:tcW w:w="0" w:type="auto"/>
          </w:tcPr>
          <w:p w:rsidR="008B6F11" w:rsidRPr="001807A2" w:rsidP="008B6F11" w14:paraId="2D74BB09" w14:textId="3BC6BC7A">
            <w:pPr>
              <w:pStyle w:val="Table"/>
              <w:jc w:val="right"/>
              <w:rPr>
                <w:rFonts w:cs="Times New Roman"/>
                <w:sz w:val="24"/>
                <w:szCs w:val="24"/>
              </w:rPr>
            </w:pPr>
            <w:r>
              <w:rPr>
                <w:rFonts w:cs="Times New Roman"/>
                <w:sz w:val="24"/>
                <w:szCs w:val="24"/>
              </w:rPr>
              <w:t>2.7</w:t>
            </w:r>
            <w:r w:rsidRPr="001807A2" w:rsidR="00737BD3">
              <w:rPr>
                <w:rFonts w:cs="Times New Roman"/>
                <w:sz w:val="24"/>
                <w:szCs w:val="24"/>
              </w:rPr>
              <w:t>%</w:t>
            </w:r>
          </w:p>
        </w:tc>
        <w:tc>
          <w:tcPr>
            <w:tcW w:w="0" w:type="auto"/>
          </w:tcPr>
          <w:p w:rsidR="008B6F11" w:rsidRPr="001807A2" w:rsidP="008B6F11" w14:paraId="72380C01" w14:textId="52396278">
            <w:pPr>
              <w:pStyle w:val="Table"/>
              <w:jc w:val="right"/>
              <w:rPr>
                <w:rFonts w:cs="Times New Roman"/>
                <w:sz w:val="24"/>
                <w:szCs w:val="24"/>
              </w:rPr>
            </w:pPr>
            <w:r>
              <w:rPr>
                <w:rFonts w:cs="Times New Roman"/>
                <w:sz w:val="24"/>
                <w:szCs w:val="24"/>
              </w:rPr>
              <w:t>24.6</w:t>
            </w:r>
            <w:r w:rsidRPr="001807A2" w:rsidR="00737BD3">
              <w:rPr>
                <w:rFonts w:cs="Times New Roman"/>
                <w:sz w:val="24"/>
                <w:szCs w:val="24"/>
              </w:rPr>
              <w:t>%</w:t>
            </w:r>
          </w:p>
        </w:tc>
        <w:tc>
          <w:tcPr>
            <w:tcW w:w="0" w:type="auto"/>
          </w:tcPr>
          <w:p w:rsidR="008B6F11" w:rsidRPr="001807A2" w:rsidP="008B6F11" w14:paraId="6B3163FE" w14:textId="15EEC920">
            <w:pPr>
              <w:pStyle w:val="Table"/>
              <w:jc w:val="right"/>
              <w:rPr>
                <w:rFonts w:cs="Times New Roman"/>
                <w:sz w:val="24"/>
                <w:szCs w:val="24"/>
              </w:rPr>
            </w:pPr>
            <w:r>
              <w:rPr>
                <w:rFonts w:cs="Times New Roman"/>
                <w:sz w:val="24"/>
                <w:szCs w:val="24"/>
              </w:rPr>
              <w:t>1.7</w:t>
            </w:r>
            <w:r w:rsidRPr="001807A2" w:rsidR="00737BD3">
              <w:rPr>
                <w:rFonts w:cs="Times New Roman"/>
                <w:sz w:val="24"/>
                <w:szCs w:val="24"/>
              </w:rPr>
              <w:t>%</w:t>
            </w:r>
          </w:p>
        </w:tc>
        <w:tc>
          <w:tcPr>
            <w:tcW w:w="0" w:type="auto"/>
          </w:tcPr>
          <w:p w:rsidR="008B6F11" w:rsidRPr="001807A2" w:rsidP="008B6F11" w14:paraId="60D5FB30" w14:textId="04A68AD9">
            <w:pPr>
              <w:pStyle w:val="Table"/>
              <w:jc w:val="right"/>
              <w:rPr>
                <w:rFonts w:cs="Times New Roman"/>
                <w:sz w:val="24"/>
                <w:szCs w:val="24"/>
              </w:rPr>
            </w:pPr>
            <w:r>
              <w:rPr>
                <w:rFonts w:cs="Times New Roman"/>
                <w:sz w:val="24"/>
                <w:szCs w:val="24"/>
              </w:rPr>
              <w:t>20.9</w:t>
            </w:r>
            <w:r w:rsidRPr="001807A2" w:rsidR="00737BD3">
              <w:rPr>
                <w:rFonts w:cs="Times New Roman"/>
                <w:sz w:val="24"/>
                <w:szCs w:val="24"/>
              </w:rPr>
              <w:t>%</w:t>
            </w:r>
          </w:p>
        </w:tc>
      </w:tr>
      <w:tr w14:paraId="03D7692F" w14:textId="77777777" w:rsidTr="00AD4EE9">
        <w:tblPrEx>
          <w:tblW w:w="0" w:type="auto"/>
          <w:tblLook w:val="04A0"/>
        </w:tblPrEx>
        <w:tc>
          <w:tcPr>
            <w:tcW w:w="0" w:type="auto"/>
            <w:vAlign w:val="bottom"/>
          </w:tcPr>
          <w:p w:rsidR="008B6F11" w:rsidRPr="001807A2" w:rsidP="008B6F11" w14:paraId="32528777" w14:textId="77777777">
            <w:pPr>
              <w:pStyle w:val="Table"/>
              <w:rPr>
                <w:rFonts w:cs="Times New Roman"/>
                <w:sz w:val="24"/>
                <w:szCs w:val="24"/>
              </w:rPr>
            </w:pPr>
            <w:r w:rsidRPr="001807A2">
              <w:rPr>
                <w:rFonts w:cs="Times New Roman"/>
                <w:sz w:val="24"/>
                <w:szCs w:val="24"/>
              </w:rPr>
              <w:t xml:space="preserve">500 to 999 </w:t>
            </w:r>
          </w:p>
        </w:tc>
        <w:tc>
          <w:tcPr>
            <w:tcW w:w="0" w:type="auto"/>
          </w:tcPr>
          <w:p w:rsidR="008B6F11" w:rsidRPr="001807A2" w:rsidP="008B6F11" w14:paraId="2323B99F" w14:textId="04295F7B">
            <w:pPr>
              <w:pStyle w:val="Table"/>
              <w:jc w:val="right"/>
              <w:rPr>
                <w:rFonts w:cs="Times New Roman"/>
                <w:sz w:val="24"/>
                <w:szCs w:val="24"/>
              </w:rPr>
            </w:pPr>
            <w:r w:rsidRPr="001807A2">
              <w:rPr>
                <w:rFonts w:cs="Times New Roman"/>
                <w:sz w:val="24"/>
                <w:szCs w:val="24"/>
              </w:rPr>
              <w:t>0.</w:t>
            </w:r>
            <w:r w:rsidR="00DC6E38">
              <w:rPr>
                <w:rFonts w:cs="Times New Roman"/>
                <w:sz w:val="24"/>
                <w:szCs w:val="24"/>
              </w:rPr>
              <w:t>2</w:t>
            </w:r>
            <w:r w:rsidRPr="001807A2">
              <w:rPr>
                <w:rFonts w:cs="Times New Roman"/>
                <w:sz w:val="24"/>
                <w:szCs w:val="24"/>
              </w:rPr>
              <w:t>%</w:t>
            </w:r>
          </w:p>
        </w:tc>
        <w:tc>
          <w:tcPr>
            <w:tcW w:w="0" w:type="auto"/>
          </w:tcPr>
          <w:p w:rsidR="008B6F11" w:rsidRPr="001807A2" w:rsidP="008B6F11" w14:paraId="2C94D6FD" w14:textId="4240B173">
            <w:pPr>
              <w:pStyle w:val="Table"/>
              <w:jc w:val="right"/>
              <w:rPr>
                <w:rFonts w:cs="Times New Roman"/>
                <w:sz w:val="24"/>
                <w:szCs w:val="24"/>
              </w:rPr>
            </w:pPr>
            <w:r>
              <w:rPr>
                <w:rFonts w:cs="Times New Roman"/>
                <w:sz w:val="24"/>
                <w:szCs w:val="24"/>
              </w:rPr>
              <w:t>2.0</w:t>
            </w:r>
            <w:r w:rsidRPr="001807A2" w:rsidR="00737BD3">
              <w:rPr>
                <w:rFonts w:cs="Times New Roman"/>
                <w:sz w:val="24"/>
                <w:szCs w:val="24"/>
              </w:rPr>
              <w:t>%</w:t>
            </w:r>
          </w:p>
        </w:tc>
        <w:tc>
          <w:tcPr>
            <w:tcW w:w="0" w:type="auto"/>
          </w:tcPr>
          <w:p w:rsidR="008B6F11" w:rsidRPr="001807A2" w:rsidP="008B6F11" w14:paraId="650873A9" w14:textId="46E4525B">
            <w:pPr>
              <w:pStyle w:val="Table"/>
              <w:jc w:val="right"/>
              <w:rPr>
                <w:rFonts w:cs="Times New Roman"/>
                <w:sz w:val="24"/>
                <w:szCs w:val="24"/>
              </w:rPr>
            </w:pPr>
            <w:r w:rsidRPr="001807A2">
              <w:rPr>
                <w:rFonts w:cs="Times New Roman"/>
                <w:sz w:val="24"/>
                <w:szCs w:val="24"/>
              </w:rPr>
              <w:t>0.</w:t>
            </w:r>
            <w:r w:rsidR="0022643C">
              <w:rPr>
                <w:rFonts w:cs="Times New Roman"/>
                <w:sz w:val="24"/>
                <w:szCs w:val="24"/>
              </w:rPr>
              <w:t>1</w:t>
            </w:r>
            <w:r w:rsidRPr="001807A2">
              <w:rPr>
                <w:rFonts w:cs="Times New Roman"/>
                <w:sz w:val="24"/>
                <w:szCs w:val="24"/>
              </w:rPr>
              <w:t>%</w:t>
            </w:r>
          </w:p>
        </w:tc>
        <w:tc>
          <w:tcPr>
            <w:tcW w:w="0" w:type="auto"/>
          </w:tcPr>
          <w:p w:rsidR="008B6F11" w:rsidRPr="001807A2" w:rsidP="008B6F11" w14:paraId="104A0CBD" w14:textId="40385522">
            <w:pPr>
              <w:pStyle w:val="Table"/>
              <w:jc w:val="right"/>
              <w:rPr>
                <w:rFonts w:cs="Times New Roman"/>
                <w:sz w:val="24"/>
                <w:szCs w:val="24"/>
              </w:rPr>
            </w:pPr>
            <w:r>
              <w:rPr>
                <w:rFonts w:cs="Times New Roman"/>
                <w:sz w:val="24"/>
                <w:szCs w:val="24"/>
              </w:rPr>
              <w:t>1.7</w:t>
            </w:r>
            <w:r w:rsidRPr="001807A2" w:rsidR="00737BD3">
              <w:rPr>
                <w:rFonts w:cs="Times New Roman"/>
                <w:sz w:val="24"/>
                <w:szCs w:val="24"/>
              </w:rPr>
              <w:t>%</w:t>
            </w:r>
          </w:p>
        </w:tc>
      </w:tr>
      <w:tr w14:paraId="20B7AC34" w14:textId="77777777" w:rsidTr="00AD4EE9">
        <w:tblPrEx>
          <w:tblW w:w="0" w:type="auto"/>
          <w:tblLook w:val="04A0"/>
        </w:tblPrEx>
        <w:tc>
          <w:tcPr>
            <w:tcW w:w="0" w:type="auto"/>
            <w:vAlign w:val="bottom"/>
          </w:tcPr>
          <w:p w:rsidR="008B6F11" w:rsidRPr="001807A2" w:rsidP="008B6F11" w14:paraId="79EADE3A" w14:textId="77777777">
            <w:pPr>
              <w:pStyle w:val="Table"/>
              <w:rPr>
                <w:rFonts w:cs="Times New Roman"/>
                <w:sz w:val="24"/>
                <w:szCs w:val="24"/>
              </w:rPr>
            </w:pPr>
            <w:r w:rsidRPr="001807A2">
              <w:rPr>
                <w:rFonts w:cs="Times New Roman"/>
                <w:sz w:val="24"/>
                <w:szCs w:val="24"/>
              </w:rPr>
              <w:t xml:space="preserve">1,000-4,999 </w:t>
            </w:r>
          </w:p>
        </w:tc>
        <w:tc>
          <w:tcPr>
            <w:tcW w:w="0" w:type="auto"/>
          </w:tcPr>
          <w:p w:rsidR="008B6F11" w:rsidRPr="001807A2" w:rsidP="008B6F11" w14:paraId="425C5314" w14:textId="4C26DEA7">
            <w:pPr>
              <w:pStyle w:val="Table"/>
              <w:jc w:val="right"/>
              <w:rPr>
                <w:rFonts w:cs="Times New Roman"/>
                <w:sz w:val="24"/>
                <w:szCs w:val="24"/>
              </w:rPr>
            </w:pPr>
            <w:r w:rsidRPr="001807A2">
              <w:rPr>
                <w:rFonts w:cs="Times New Roman"/>
                <w:sz w:val="24"/>
                <w:szCs w:val="24"/>
              </w:rPr>
              <w:t>0.</w:t>
            </w:r>
            <w:r w:rsidR="00DC6E38">
              <w:rPr>
                <w:rFonts w:cs="Times New Roman"/>
                <w:sz w:val="24"/>
                <w:szCs w:val="24"/>
              </w:rPr>
              <w:t>1</w:t>
            </w:r>
            <w:r w:rsidRPr="001807A2">
              <w:rPr>
                <w:rFonts w:cs="Times New Roman"/>
                <w:sz w:val="24"/>
                <w:szCs w:val="24"/>
              </w:rPr>
              <w:t>%</w:t>
            </w:r>
          </w:p>
        </w:tc>
        <w:tc>
          <w:tcPr>
            <w:tcW w:w="0" w:type="auto"/>
          </w:tcPr>
          <w:p w:rsidR="008B6F11" w:rsidRPr="001807A2" w:rsidP="008B6F11" w14:paraId="6AEBF16B" w14:textId="0A389CB0">
            <w:pPr>
              <w:pStyle w:val="Table"/>
              <w:jc w:val="right"/>
              <w:rPr>
                <w:rFonts w:cs="Times New Roman"/>
                <w:sz w:val="24"/>
                <w:szCs w:val="24"/>
              </w:rPr>
            </w:pPr>
            <w:r w:rsidRPr="001807A2">
              <w:rPr>
                <w:rFonts w:cs="Times New Roman"/>
                <w:sz w:val="24"/>
                <w:szCs w:val="24"/>
              </w:rPr>
              <w:t>1</w:t>
            </w:r>
            <w:r w:rsidR="00DC6E38">
              <w:rPr>
                <w:rFonts w:cs="Times New Roman"/>
                <w:sz w:val="24"/>
                <w:szCs w:val="24"/>
              </w:rPr>
              <w:t>.0</w:t>
            </w:r>
            <w:r w:rsidRPr="001807A2">
              <w:rPr>
                <w:rFonts w:cs="Times New Roman"/>
                <w:sz w:val="24"/>
                <w:szCs w:val="24"/>
              </w:rPr>
              <w:t>%</w:t>
            </w:r>
          </w:p>
        </w:tc>
        <w:tc>
          <w:tcPr>
            <w:tcW w:w="0" w:type="auto"/>
          </w:tcPr>
          <w:p w:rsidR="008B6F11" w:rsidRPr="001807A2" w:rsidP="008B6F11" w14:paraId="789976D3" w14:textId="38DFD49E">
            <w:pPr>
              <w:pStyle w:val="Table"/>
              <w:jc w:val="right"/>
              <w:rPr>
                <w:rFonts w:cs="Times New Roman"/>
                <w:sz w:val="24"/>
                <w:szCs w:val="24"/>
              </w:rPr>
            </w:pPr>
            <w:r w:rsidRPr="001807A2">
              <w:rPr>
                <w:rFonts w:cs="Times New Roman"/>
                <w:sz w:val="24"/>
                <w:szCs w:val="24"/>
              </w:rPr>
              <w:t>0.</w:t>
            </w:r>
            <w:r w:rsidR="0022643C">
              <w:rPr>
                <w:rFonts w:cs="Times New Roman"/>
                <w:sz w:val="24"/>
                <w:szCs w:val="24"/>
              </w:rPr>
              <w:t>1</w:t>
            </w:r>
            <w:r w:rsidRPr="001807A2">
              <w:rPr>
                <w:rFonts w:cs="Times New Roman"/>
                <w:sz w:val="24"/>
                <w:szCs w:val="24"/>
              </w:rPr>
              <w:t>%</w:t>
            </w:r>
          </w:p>
        </w:tc>
        <w:tc>
          <w:tcPr>
            <w:tcW w:w="0" w:type="auto"/>
          </w:tcPr>
          <w:p w:rsidR="008B6F11" w:rsidRPr="001807A2" w:rsidP="008B6F11" w14:paraId="32707EA7" w14:textId="7DEC9294">
            <w:pPr>
              <w:pStyle w:val="Table"/>
              <w:jc w:val="right"/>
              <w:rPr>
                <w:rFonts w:cs="Times New Roman"/>
                <w:sz w:val="24"/>
                <w:szCs w:val="24"/>
              </w:rPr>
            </w:pPr>
            <w:r w:rsidRPr="001807A2">
              <w:rPr>
                <w:rFonts w:cs="Times New Roman"/>
                <w:sz w:val="24"/>
                <w:szCs w:val="24"/>
              </w:rPr>
              <w:t>0.</w:t>
            </w:r>
            <w:r w:rsidR="0022643C">
              <w:rPr>
                <w:rFonts w:cs="Times New Roman"/>
                <w:sz w:val="24"/>
                <w:szCs w:val="24"/>
              </w:rPr>
              <w:t>8</w:t>
            </w:r>
            <w:r w:rsidRPr="001807A2">
              <w:rPr>
                <w:rFonts w:cs="Times New Roman"/>
                <w:sz w:val="24"/>
                <w:szCs w:val="24"/>
              </w:rPr>
              <w:t>%</w:t>
            </w:r>
          </w:p>
        </w:tc>
      </w:tr>
    </w:tbl>
    <w:p w:rsidR="001451DB" w:rsidRPr="001807A2" w:rsidP="00E1271F" w14:paraId="41561112" w14:textId="0E36608F">
      <w:pPr>
        <w:spacing w:line="360" w:lineRule="auto"/>
        <w:ind w:firstLine="0"/>
        <w:rPr>
          <w:rFonts w:cs="Times New Roman"/>
        </w:rPr>
      </w:pPr>
      <w:r w:rsidRPr="001807A2">
        <w:rPr>
          <w:rFonts w:cs="Times New Roman"/>
        </w:rPr>
        <w:t xml:space="preserve">Source:  </w:t>
      </w:r>
      <w:r w:rsidRPr="001807A2">
        <w:rPr>
          <w:rFonts w:cs="Times New Roman"/>
        </w:rPr>
        <w:fldChar w:fldCharType="begin"/>
      </w:r>
      <w:r w:rsidRPr="001807A2">
        <w:rPr>
          <w:rFonts w:cs="Times New Roman"/>
        </w:rPr>
        <w:instrText xml:space="preserve"> REF _Ref528223875 \h  \* MERGEFORMAT </w:instrText>
      </w:r>
      <w:r w:rsidRPr="001807A2">
        <w:rPr>
          <w:rFonts w:cs="Times New Roman"/>
        </w:rPr>
        <w:fldChar w:fldCharType="separate"/>
      </w:r>
      <w:r w:rsidRPr="001807A2" w:rsidR="00F57762">
        <w:rPr>
          <w:rFonts w:cs="Times New Roman"/>
        </w:rPr>
        <w:t xml:space="preserve">Table </w:t>
      </w:r>
      <w:r w:rsidRPr="001807A2" w:rsidR="00F57762">
        <w:rPr>
          <w:rFonts w:cs="Times New Roman"/>
          <w:noProof/>
        </w:rPr>
        <w:t>19</w:t>
      </w:r>
      <w:r w:rsidRPr="001807A2">
        <w:rPr>
          <w:rFonts w:cs="Times New Roman"/>
        </w:rPr>
        <w:fldChar w:fldCharType="end"/>
      </w:r>
      <w:r w:rsidRPr="001807A2">
        <w:rPr>
          <w:rFonts w:cs="Times New Roman"/>
        </w:rPr>
        <w:t xml:space="preserve"> and </w:t>
      </w:r>
      <w:r w:rsidRPr="001807A2">
        <w:rPr>
          <w:rFonts w:cs="Times New Roman"/>
        </w:rPr>
        <w:fldChar w:fldCharType="begin"/>
      </w:r>
      <w:r w:rsidRPr="00671613">
        <w:rPr>
          <w:rFonts w:cs="Times New Roman"/>
          <w:sz w:val="22"/>
          <w:szCs w:val="22"/>
        </w:rPr>
        <w:instrText xml:space="preserve"> REF _Ref524702304 \h  \* MERGEFORMAT </w:instrText>
      </w:r>
      <w:r w:rsidRPr="001807A2">
        <w:rPr>
          <w:rFonts w:cs="Times New Roman"/>
        </w:rPr>
        <w:fldChar w:fldCharType="separate"/>
      </w:r>
      <w:r w:rsidRPr="001807A2" w:rsidR="00F57762">
        <w:rPr>
          <w:rFonts w:cs="Times New Roman"/>
        </w:rPr>
        <w:t xml:space="preserve">Table </w:t>
      </w:r>
      <w:r w:rsidRPr="001807A2" w:rsidR="00F57762">
        <w:rPr>
          <w:rFonts w:cs="Times New Roman"/>
          <w:noProof/>
        </w:rPr>
        <w:t>20</w:t>
      </w:r>
      <w:r w:rsidRPr="001807A2">
        <w:rPr>
          <w:rFonts w:cs="Times New Roman"/>
        </w:rPr>
        <w:fldChar w:fldCharType="end"/>
      </w:r>
      <w:r w:rsidRPr="001807A2">
        <w:rPr>
          <w:rFonts w:cs="Times New Roman"/>
        </w:rPr>
        <w:t>.</w:t>
      </w:r>
    </w:p>
    <w:p w:rsidR="0092083D" w:rsidRPr="001807A2" w:rsidP="00843BAD" w14:paraId="1DD9B2A3" w14:textId="77777777">
      <w:pPr>
        <w:pStyle w:val="Heading2"/>
      </w:pPr>
      <w:bookmarkStart w:id="102" w:name="_Toc145057706"/>
      <w:bookmarkStart w:id="103" w:name="_Toc141781666"/>
      <w:r w:rsidRPr="001807A2">
        <w:t>C. Alternatives to Minimize the Burden on Small Entities</w:t>
      </w:r>
      <w:bookmarkEnd w:id="102"/>
      <w:bookmarkEnd w:id="103"/>
      <w:r w:rsidRPr="001807A2">
        <w:t xml:space="preserve"> </w:t>
      </w:r>
    </w:p>
    <w:p w:rsidR="002C11FD" w:rsidRPr="001807A2" w:rsidP="00266E75" w14:paraId="43A6DB8D" w14:textId="77C02828">
      <w:pPr>
        <w:spacing w:line="360" w:lineRule="auto"/>
        <w:rPr>
          <w:rFonts w:cs="Times New Roman"/>
        </w:rPr>
      </w:pPr>
      <w:r w:rsidRPr="001807A2">
        <w:rPr>
          <w:rFonts w:cs="Times New Roman"/>
        </w:rPr>
        <w:t>Regulatory alternative 1, which excludes the dual modality requirement, would reduce the burden on small entities</w:t>
      </w:r>
      <w:r w:rsidRPr="001807A2" w:rsidR="00451C0D">
        <w:rPr>
          <w:rFonts w:cs="Times New Roman"/>
        </w:rPr>
        <w:t xml:space="preserve">. </w:t>
      </w:r>
      <w:r w:rsidR="00A77AA3">
        <w:rPr>
          <w:rFonts w:cs="Times New Roman"/>
        </w:rPr>
        <w:t>Table 22</w:t>
      </w:r>
      <w:r w:rsidRPr="001807A2" w:rsidR="00266E75">
        <w:rPr>
          <w:rFonts w:cs="Times New Roman"/>
        </w:rPr>
        <w:t xml:space="preserve"> </w:t>
      </w:r>
      <w:r w:rsidRPr="001807A2">
        <w:rPr>
          <w:rFonts w:cs="Times New Roman"/>
        </w:rPr>
        <w:t xml:space="preserve">shows the </w:t>
      </w:r>
      <w:r w:rsidRPr="001807A2" w:rsidR="00770A90">
        <w:rPr>
          <w:rFonts w:cs="Times New Roman"/>
        </w:rPr>
        <w:t>average</w:t>
      </w:r>
      <w:r w:rsidRPr="001807A2">
        <w:rPr>
          <w:rFonts w:cs="Times New Roman"/>
        </w:rPr>
        <w:t xml:space="preserve"> cost per small entity under this alternative</w:t>
      </w:r>
      <w:r w:rsidRPr="001807A2" w:rsidR="001630F4">
        <w:rPr>
          <w:rFonts w:cs="Times New Roman"/>
        </w:rPr>
        <w:t>, calculated in a similar manner as described above for calculating the average cost per small entity of the final rule</w:t>
      </w:r>
      <w:r w:rsidRPr="001807A2" w:rsidR="00451C0D">
        <w:rPr>
          <w:rFonts w:cs="Times New Roman"/>
        </w:rPr>
        <w:t xml:space="preserve">. </w:t>
      </w:r>
      <w:r w:rsidR="005F6C21">
        <w:rPr>
          <w:rFonts w:cs="Times New Roman"/>
        </w:rPr>
        <w:t xml:space="preserve"> </w:t>
      </w:r>
      <w:r w:rsidRPr="001807A2" w:rsidR="00770A90">
        <w:rPr>
          <w:rFonts w:cs="Times New Roman"/>
        </w:rPr>
        <w:fldChar w:fldCharType="begin"/>
      </w:r>
      <w:r w:rsidRPr="00671613" w:rsidR="00770A90">
        <w:rPr>
          <w:rFonts w:cs="Times New Roman"/>
          <w:sz w:val="22"/>
          <w:szCs w:val="22"/>
        </w:rPr>
        <w:instrText xml:space="preserve"> REF _Ref524702357 \h </w:instrText>
      </w:r>
      <w:r w:rsidRPr="00671613" w:rsidR="00C60080">
        <w:rPr>
          <w:rFonts w:cs="Times New Roman"/>
          <w:sz w:val="22"/>
          <w:szCs w:val="22"/>
        </w:rPr>
        <w:instrText xml:space="preserve"> \* MERGEFORMAT </w:instrText>
      </w:r>
      <w:r w:rsidRPr="001807A2" w:rsidR="00770A90">
        <w:rPr>
          <w:rFonts w:cs="Times New Roman"/>
        </w:rPr>
        <w:fldChar w:fldCharType="separate"/>
      </w:r>
      <w:r w:rsidRPr="001807A2" w:rsidR="00F57762">
        <w:rPr>
          <w:rFonts w:cs="Times New Roman"/>
        </w:rPr>
        <w:t xml:space="preserve">Table </w:t>
      </w:r>
      <w:r w:rsidRPr="001807A2" w:rsidR="00F57762">
        <w:rPr>
          <w:rFonts w:cs="Times New Roman"/>
          <w:noProof/>
        </w:rPr>
        <w:t>23</w:t>
      </w:r>
      <w:r w:rsidRPr="001807A2" w:rsidR="00770A90">
        <w:rPr>
          <w:rFonts w:cs="Times New Roman"/>
        </w:rPr>
        <w:fldChar w:fldCharType="end"/>
      </w:r>
      <w:r w:rsidRPr="001807A2" w:rsidR="00770A90">
        <w:rPr>
          <w:rFonts w:cs="Times New Roman"/>
        </w:rPr>
        <w:t xml:space="preserve"> shows the </w:t>
      </w:r>
      <w:r w:rsidRPr="001807A2" w:rsidR="00F84206">
        <w:rPr>
          <w:rFonts w:cs="Times New Roman"/>
        </w:rPr>
        <w:t xml:space="preserve">average first-year and subsequent-year </w:t>
      </w:r>
      <w:r w:rsidRPr="001807A2" w:rsidR="00770A90">
        <w:rPr>
          <w:rFonts w:cs="Times New Roman"/>
        </w:rPr>
        <w:t>cost per small entity as a percentage of sales</w:t>
      </w:r>
      <w:r w:rsidRPr="001807A2" w:rsidR="00451C0D">
        <w:rPr>
          <w:rFonts w:cs="Times New Roman"/>
        </w:rPr>
        <w:t xml:space="preserve">. </w:t>
      </w:r>
      <w:r w:rsidR="005F6C21">
        <w:rPr>
          <w:rFonts w:cs="Times New Roman"/>
        </w:rPr>
        <w:t xml:space="preserve"> </w:t>
      </w:r>
      <w:r w:rsidRPr="001807A2" w:rsidR="00640DE2">
        <w:rPr>
          <w:rFonts w:cs="Times New Roman"/>
        </w:rPr>
        <w:t xml:space="preserve">Under this alternative, the high estimate of </w:t>
      </w:r>
      <w:r w:rsidRPr="001807A2" w:rsidR="00F84206">
        <w:rPr>
          <w:rFonts w:cs="Times New Roman"/>
        </w:rPr>
        <w:t xml:space="preserve">first-year </w:t>
      </w:r>
      <w:r w:rsidRPr="001807A2" w:rsidR="00640DE2">
        <w:rPr>
          <w:rFonts w:cs="Times New Roman"/>
        </w:rPr>
        <w:t xml:space="preserve">costs per small entity is reduced to </w:t>
      </w:r>
      <w:r w:rsidRPr="001807A2" w:rsidR="00A77E70">
        <w:rPr>
          <w:rFonts w:cs="Times New Roman"/>
        </w:rPr>
        <w:t xml:space="preserve">approximately </w:t>
      </w:r>
      <w:r w:rsidR="009C16E5">
        <w:rPr>
          <w:rFonts w:cs="Times New Roman"/>
        </w:rPr>
        <w:t>20.8</w:t>
      </w:r>
      <w:r w:rsidRPr="001807A2" w:rsidR="00640DE2">
        <w:rPr>
          <w:rFonts w:cs="Times New Roman"/>
        </w:rPr>
        <w:t xml:space="preserve"> percent of revenues for the smallest entities, those with fewer than 500 employees</w:t>
      </w:r>
      <w:r w:rsidRPr="001807A2">
        <w:rPr>
          <w:rFonts w:cs="Times New Roman"/>
        </w:rPr>
        <w:t>.</w:t>
      </w:r>
    </w:p>
    <w:p w:rsidR="002C11FD" w:rsidRPr="001807A2" w:rsidP="00E1271F" w14:paraId="73417CDF" w14:textId="77777777">
      <w:pPr>
        <w:spacing w:line="360" w:lineRule="auto"/>
        <w:rPr>
          <w:rFonts w:cs="Times New Roman"/>
        </w:rPr>
      </w:pPr>
      <w:r w:rsidRPr="001807A2">
        <w:rPr>
          <w:rFonts w:cs="Times New Roman"/>
        </w:rPr>
        <w:t>As discussed above, however, excluding the dual modality requirement would mean forgoing the expected improvements in consumer recall and comprehension that would be associated with the use of dual modality.</w:t>
      </w:r>
    </w:p>
    <w:p w:rsidR="00F36397" w:rsidRPr="001807A2" w:rsidP="00E1271F" w14:paraId="3260703F" w14:textId="77777777">
      <w:pPr>
        <w:pStyle w:val="TableTitle"/>
        <w:spacing w:line="360" w:lineRule="auto"/>
        <w:rPr>
          <w:rFonts w:ascii="Times New Roman" w:hAnsi="Times New Roman" w:cs="Times New Roman"/>
          <w:sz w:val="24"/>
          <w:szCs w:val="24"/>
        </w:rPr>
      </w:pPr>
      <w:bookmarkStart w:id="104" w:name="_Ref524702337"/>
    </w:p>
    <w:p w:rsidR="00770A90" w:rsidRPr="001807A2" w:rsidP="00F97735" w14:paraId="38BEF6D5" w14:textId="5FE9ACBC">
      <w:pPr>
        <w:pStyle w:val="TableTitle"/>
        <w:rPr>
          <w:rFonts w:ascii="Times New Roman" w:hAnsi="Times New Roman" w:cs="Times New Roman"/>
          <w:sz w:val="24"/>
          <w:szCs w:val="24"/>
        </w:rPr>
      </w:pPr>
      <w:bookmarkStart w:id="105" w:name="_Ref439526"/>
      <w:r w:rsidRPr="001807A2">
        <w:rPr>
          <w:rFonts w:ascii="Times New Roman" w:hAnsi="Times New Roman" w:cs="Times New Roman"/>
          <w:sz w:val="24"/>
          <w:szCs w:val="24"/>
        </w:rPr>
        <w:t xml:space="preserve">Table </w:t>
      </w:r>
      <w:bookmarkEnd w:id="104"/>
      <w:bookmarkEnd w:id="105"/>
      <w:r w:rsidR="00757ECB">
        <w:rPr>
          <w:rFonts w:ascii="Times New Roman" w:hAnsi="Times New Roman" w:cs="Times New Roman"/>
          <w:noProof/>
          <w:sz w:val="24"/>
          <w:szCs w:val="24"/>
        </w:rPr>
        <w:t>22</w:t>
      </w:r>
      <w:r w:rsidRPr="001807A2">
        <w:rPr>
          <w:rFonts w:ascii="Times New Roman" w:hAnsi="Times New Roman" w:cs="Times New Roman"/>
          <w:sz w:val="24"/>
          <w:szCs w:val="24"/>
        </w:rPr>
        <w:t xml:space="preserve">:  Average Cost Per Small </w:t>
      </w:r>
      <w:r w:rsidRPr="001807A2" w:rsidR="0037324C">
        <w:rPr>
          <w:rFonts w:ascii="Times New Roman" w:hAnsi="Times New Roman" w:cs="Times New Roman"/>
          <w:sz w:val="24"/>
          <w:szCs w:val="24"/>
        </w:rPr>
        <w:t>Entity for Alternative 1,</w:t>
      </w:r>
      <w:r w:rsidRPr="001807A2">
        <w:rPr>
          <w:rFonts w:ascii="Times New Roman" w:hAnsi="Times New Roman" w:cs="Times New Roman"/>
          <w:sz w:val="24"/>
          <w:szCs w:val="24"/>
        </w:rPr>
        <w:t xml:space="preserve"> Excluding </w:t>
      </w:r>
      <w:r w:rsidRPr="001807A2" w:rsidR="0037324C">
        <w:rPr>
          <w:rFonts w:ascii="Times New Roman" w:hAnsi="Times New Roman" w:cs="Times New Roman"/>
          <w:sz w:val="24"/>
          <w:szCs w:val="24"/>
        </w:rPr>
        <w:t>Dual Modality</w:t>
      </w:r>
    </w:p>
    <w:tbl>
      <w:tblPr>
        <w:tblStyle w:val="TableGrid"/>
        <w:tblW w:w="0" w:type="auto"/>
        <w:tblLook w:val="04A0"/>
      </w:tblPr>
      <w:tblGrid>
        <w:gridCol w:w="2763"/>
        <w:gridCol w:w="1282"/>
        <w:gridCol w:w="1845"/>
        <w:gridCol w:w="1640"/>
        <w:gridCol w:w="1820"/>
      </w:tblGrid>
      <w:tr w14:paraId="5C9B9C60" w14:textId="77777777" w:rsidTr="005B06C8">
        <w:tblPrEx>
          <w:tblW w:w="0" w:type="auto"/>
          <w:tblLook w:val="04A0"/>
        </w:tblPrEx>
        <w:tc>
          <w:tcPr>
            <w:tcW w:w="2763" w:type="dxa"/>
            <w:tcBorders>
              <w:bottom w:val="single" w:sz="4" w:space="0" w:color="auto"/>
            </w:tcBorders>
            <w:vAlign w:val="bottom"/>
          </w:tcPr>
          <w:p w:rsidR="00AD63FB" w:rsidRPr="001807A2" w:rsidP="00F97735" w14:paraId="111009F8" w14:textId="77777777">
            <w:pPr>
              <w:pStyle w:val="Table"/>
              <w:rPr>
                <w:rFonts w:cs="Times New Roman"/>
                <w:sz w:val="24"/>
                <w:szCs w:val="24"/>
              </w:rPr>
            </w:pPr>
          </w:p>
        </w:tc>
        <w:tc>
          <w:tcPr>
            <w:tcW w:w="1282" w:type="dxa"/>
            <w:tcBorders>
              <w:bottom w:val="single" w:sz="4" w:space="0" w:color="auto"/>
            </w:tcBorders>
          </w:tcPr>
          <w:p w:rsidR="00AD63FB" w:rsidRPr="001807A2" w:rsidP="00F97735" w14:paraId="2F5B389A" w14:textId="77777777">
            <w:pPr>
              <w:pStyle w:val="Table"/>
              <w:jc w:val="center"/>
              <w:rPr>
                <w:rFonts w:cs="Times New Roman"/>
                <w:sz w:val="24"/>
                <w:szCs w:val="24"/>
              </w:rPr>
            </w:pPr>
            <w:r w:rsidRPr="001807A2">
              <w:rPr>
                <w:rFonts w:cs="Times New Roman"/>
                <w:sz w:val="24"/>
                <w:szCs w:val="24"/>
              </w:rPr>
              <w:t>Year 1 (Low)</w:t>
            </w:r>
          </w:p>
        </w:tc>
        <w:tc>
          <w:tcPr>
            <w:tcW w:w="1845" w:type="dxa"/>
            <w:tcBorders>
              <w:bottom w:val="single" w:sz="4" w:space="0" w:color="auto"/>
            </w:tcBorders>
          </w:tcPr>
          <w:p w:rsidR="00AD63FB" w:rsidRPr="001807A2" w:rsidP="00F97735" w14:paraId="599726B0" w14:textId="77777777">
            <w:pPr>
              <w:pStyle w:val="Table"/>
              <w:jc w:val="center"/>
              <w:rPr>
                <w:rFonts w:cs="Times New Roman"/>
                <w:sz w:val="24"/>
                <w:szCs w:val="24"/>
              </w:rPr>
            </w:pPr>
            <w:r w:rsidRPr="001807A2">
              <w:rPr>
                <w:rFonts w:cs="Times New Roman"/>
                <w:sz w:val="24"/>
                <w:szCs w:val="24"/>
              </w:rPr>
              <w:t>Year 1 (High)</w:t>
            </w:r>
          </w:p>
        </w:tc>
        <w:tc>
          <w:tcPr>
            <w:tcW w:w="1640" w:type="dxa"/>
            <w:tcBorders>
              <w:bottom w:val="single" w:sz="4" w:space="0" w:color="auto"/>
            </w:tcBorders>
          </w:tcPr>
          <w:p w:rsidR="00AD63FB" w:rsidRPr="001807A2" w:rsidP="00F97735" w14:paraId="16B4175D" w14:textId="77777777">
            <w:pPr>
              <w:pStyle w:val="Table"/>
              <w:jc w:val="center"/>
              <w:rPr>
                <w:rFonts w:cs="Times New Roman"/>
                <w:sz w:val="24"/>
                <w:szCs w:val="24"/>
              </w:rPr>
            </w:pPr>
            <w:r w:rsidRPr="001807A2">
              <w:rPr>
                <w:rFonts w:cs="Times New Roman"/>
                <w:sz w:val="24"/>
                <w:szCs w:val="24"/>
              </w:rPr>
              <w:t>Years 2-10 (Low)</w:t>
            </w:r>
          </w:p>
        </w:tc>
        <w:tc>
          <w:tcPr>
            <w:tcW w:w="1820" w:type="dxa"/>
            <w:tcBorders>
              <w:bottom w:val="single" w:sz="4" w:space="0" w:color="auto"/>
            </w:tcBorders>
          </w:tcPr>
          <w:p w:rsidR="00AD63FB" w:rsidRPr="001807A2" w:rsidP="00F97735" w14:paraId="15F11411" w14:textId="77777777">
            <w:pPr>
              <w:pStyle w:val="Table"/>
              <w:jc w:val="center"/>
              <w:rPr>
                <w:rFonts w:cs="Times New Roman"/>
                <w:sz w:val="24"/>
                <w:szCs w:val="24"/>
              </w:rPr>
            </w:pPr>
            <w:r w:rsidRPr="001807A2">
              <w:rPr>
                <w:rFonts w:cs="Times New Roman"/>
                <w:sz w:val="24"/>
                <w:szCs w:val="24"/>
              </w:rPr>
              <w:t>Years 2-10 (High)</w:t>
            </w:r>
          </w:p>
        </w:tc>
      </w:tr>
      <w:tr w14:paraId="110A1A4F" w14:textId="77777777" w:rsidTr="005B06C8">
        <w:tblPrEx>
          <w:tblW w:w="0" w:type="auto"/>
          <w:tblLook w:val="04A0"/>
        </w:tblPrEx>
        <w:tc>
          <w:tcPr>
            <w:tcW w:w="2763" w:type="dxa"/>
            <w:tcBorders>
              <w:bottom w:val="nil"/>
            </w:tcBorders>
            <w:shd w:val="clear" w:color="auto" w:fill="auto"/>
            <w:vAlign w:val="bottom"/>
          </w:tcPr>
          <w:p w:rsidR="00326C8C" w:rsidRPr="001807A2" w:rsidP="00326C8C" w14:paraId="58CB04A9" w14:textId="77777777">
            <w:pPr>
              <w:pStyle w:val="Table"/>
              <w:rPr>
                <w:rFonts w:cs="Times New Roman"/>
                <w:sz w:val="24"/>
                <w:szCs w:val="24"/>
              </w:rPr>
            </w:pPr>
            <w:r w:rsidRPr="001807A2">
              <w:rPr>
                <w:rFonts w:cs="Times New Roman"/>
                <w:sz w:val="24"/>
                <w:szCs w:val="24"/>
              </w:rPr>
              <w:t>Cost to read the rule</w:t>
            </w:r>
          </w:p>
        </w:tc>
        <w:tc>
          <w:tcPr>
            <w:tcW w:w="1282" w:type="dxa"/>
            <w:tcBorders>
              <w:bottom w:val="nil"/>
            </w:tcBorders>
            <w:shd w:val="clear" w:color="auto" w:fill="auto"/>
          </w:tcPr>
          <w:p w:rsidR="00326C8C" w:rsidRPr="001807A2" w:rsidP="00326C8C" w14:paraId="7F7EB5E9" w14:textId="77777777">
            <w:pPr>
              <w:pStyle w:val="Table"/>
              <w:jc w:val="right"/>
              <w:rPr>
                <w:rFonts w:cs="Times New Roman"/>
                <w:sz w:val="24"/>
                <w:szCs w:val="24"/>
              </w:rPr>
            </w:pPr>
            <w:r w:rsidRPr="001807A2">
              <w:rPr>
                <w:rFonts w:cs="Times New Roman"/>
                <w:sz w:val="24"/>
                <w:szCs w:val="24"/>
              </w:rPr>
              <w:t xml:space="preserve">$948 </w:t>
            </w:r>
          </w:p>
        </w:tc>
        <w:tc>
          <w:tcPr>
            <w:tcW w:w="1845" w:type="dxa"/>
            <w:tcBorders>
              <w:bottom w:val="nil"/>
            </w:tcBorders>
            <w:shd w:val="clear" w:color="auto" w:fill="auto"/>
          </w:tcPr>
          <w:p w:rsidR="00326C8C" w:rsidRPr="001807A2" w:rsidP="00326C8C" w14:paraId="3B15A8C7" w14:textId="77777777">
            <w:pPr>
              <w:pStyle w:val="Table"/>
              <w:jc w:val="right"/>
              <w:rPr>
                <w:rFonts w:cs="Times New Roman"/>
                <w:sz w:val="24"/>
                <w:szCs w:val="24"/>
              </w:rPr>
            </w:pPr>
            <w:r w:rsidRPr="001807A2">
              <w:rPr>
                <w:rFonts w:cs="Times New Roman"/>
                <w:sz w:val="24"/>
                <w:szCs w:val="24"/>
              </w:rPr>
              <w:t xml:space="preserve">$1,422 </w:t>
            </w:r>
          </w:p>
        </w:tc>
        <w:tc>
          <w:tcPr>
            <w:tcW w:w="1640" w:type="dxa"/>
            <w:tcBorders>
              <w:bottom w:val="nil"/>
            </w:tcBorders>
            <w:shd w:val="clear" w:color="auto" w:fill="auto"/>
          </w:tcPr>
          <w:p w:rsidR="00326C8C" w:rsidRPr="001807A2" w:rsidP="00326C8C" w14:paraId="48F89AF5" w14:textId="77777777">
            <w:pPr>
              <w:pStyle w:val="Table"/>
              <w:jc w:val="right"/>
              <w:rPr>
                <w:rFonts w:cs="Times New Roman"/>
                <w:sz w:val="24"/>
                <w:szCs w:val="24"/>
              </w:rPr>
            </w:pPr>
            <w:r w:rsidRPr="001807A2">
              <w:rPr>
                <w:rFonts w:cs="Times New Roman"/>
                <w:sz w:val="24"/>
                <w:szCs w:val="24"/>
              </w:rPr>
              <w:t xml:space="preserve">$0 </w:t>
            </w:r>
          </w:p>
        </w:tc>
        <w:tc>
          <w:tcPr>
            <w:tcW w:w="1820" w:type="dxa"/>
            <w:tcBorders>
              <w:bottom w:val="nil"/>
            </w:tcBorders>
            <w:shd w:val="clear" w:color="auto" w:fill="auto"/>
          </w:tcPr>
          <w:p w:rsidR="00326C8C" w:rsidRPr="001807A2" w:rsidP="00326C8C" w14:paraId="045D797B" w14:textId="77777777">
            <w:pPr>
              <w:pStyle w:val="Table"/>
              <w:jc w:val="right"/>
              <w:rPr>
                <w:rFonts w:cs="Times New Roman"/>
                <w:sz w:val="24"/>
                <w:szCs w:val="24"/>
              </w:rPr>
            </w:pPr>
            <w:r w:rsidRPr="001807A2">
              <w:rPr>
                <w:rFonts w:cs="Times New Roman"/>
                <w:sz w:val="24"/>
                <w:szCs w:val="24"/>
              </w:rPr>
              <w:t xml:space="preserve">$0 </w:t>
            </w:r>
          </w:p>
        </w:tc>
      </w:tr>
      <w:tr w14:paraId="6E5521BC" w14:textId="77777777" w:rsidTr="005B06C8">
        <w:tblPrEx>
          <w:tblW w:w="0" w:type="auto"/>
          <w:tblLook w:val="04A0"/>
        </w:tblPrEx>
        <w:tc>
          <w:tcPr>
            <w:tcW w:w="2763" w:type="dxa"/>
            <w:tcBorders>
              <w:top w:val="nil"/>
              <w:bottom w:val="nil"/>
            </w:tcBorders>
            <w:shd w:val="clear" w:color="auto" w:fill="auto"/>
            <w:vAlign w:val="bottom"/>
          </w:tcPr>
          <w:p w:rsidR="00326C8C" w:rsidRPr="001807A2" w:rsidP="00326C8C" w14:paraId="4BA00C22" w14:textId="77777777">
            <w:pPr>
              <w:pStyle w:val="Table"/>
              <w:rPr>
                <w:rFonts w:cs="Times New Roman"/>
                <w:sz w:val="24"/>
                <w:szCs w:val="24"/>
              </w:rPr>
            </w:pPr>
            <w:r w:rsidRPr="001807A2">
              <w:rPr>
                <w:rFonts w:cs="Times New Roman"/>
                <w:sz w:val="24"/>
                <w:szCs w:val="24"/>
              </w:rPr>
              <w:t>Cost to revise guidance or SOPs</w:t>
            </w:r>
          </w:p>
        </w:tc>
        <w:tc>
          <w:tcPr>
            <w:tcW w:w="1282" w:type="dxa"/>
            <w:tcBorders>
              <w:top w:val="nil"/>
              <w:bottom w:val="nil"/>
            </w:tcBorders>
            <w:shd w:val="clear" w:color="auto" w:fill="auto"/>
          </w:tcPr>
          <w:p w:rsidR="00326C8C" w:rsidRPr="001807A2" w:rsidP="00326C8C" w14:paraId="55FE6079" w14:textId="77777777">
            <w:pPr>
              <w:pStyle w:val="Table"/>
              <w:jc w:val="right"/>
              <w:rPr>
                <w:rFonts w:cs="Times New Roman"/>
                <w:sz w:val="24"/>
                <w:szCs w:val="24"/>
              </w:rPr>
            </w:pPr>
            <w:r w:rsidRPr="001807A2">
              <w:rPr>
                <w:rFonts w:cs="Times New Roman"/>
                <w:sz w:val="24"/>
                <w:szCs w:val="24"/>
              </w:rPr>
              <w:t xml:space="preserve">$13,570 </w:t>
            </w:r>
          </w:p>
        </w:tc>
        <w:tc>
          <w:tcPr>
            <w:tcW w:w="1845" w:type="dxa"/>
            <w:tcBorders>
              <w:top w:val="nil"/>
              <w:bottom w:val="nil"/>
            </w:tcBorders>
            <w:shd w:val="clear" w:color="auto" w:fill="auto"/>
          </w:tcPr>
          <w:p w:rsidR="00326C8C" w:rsidRPr="001807A2" w:rsidP="00326C8C" w14:paraId="1AC7DFEB" w14:textId="77777777">
            <w:pPr>
              <w:pStyle w:val="Table"/>
              <w:jc w:val="right"/>
              <w:rPr>
                <w:rFonts w:cs="Times New Roman"/>
                <w:sz w:val="24"/>
                <w:szCs w:val="24"/>
              </w:rPr>
            </w:pPr>
            <w:r w:rsidRPr="001807A2">
              <w:rPr>
                <w:rFonts w:cs="Times New Roman"/>
                <w:sz w:val="24"/>
                <w:szCs w:val="24"/>
              </w:rPr>
              <w:t xml:space="preserve">$24,180 </w:t>
            </w:r>
          </w:p>
        </w:tc>
        <w:tc>
          <w:tcPr>
            <w:tcW w:w="1640" w:type="dxa"/>
            <w:tcBorders>
              <w:top w:val="nil"/>
              <w:bottom w:val="nil"/>
            </w:tcBorders>
            <w:shd w:val="clear" w:color="auto" w:fill="auto"/>
          </w:tcPr>
          <w:p w:rsidR="00326C8C" w:rsidRPr="001807A2" w:rsidP="00326C8C" w14:paraId="00E60BAC" w14:textId="77777777">
            <w:pPr>
              <w:pStyle w:val="Table"/>
              <w:jc w:val="right"/>
              <w:rPr>
                <w:rFonts w:cs="Times New Roman"/>
                <w:sz w:val="24"/>
                <w:szCs w:val="24"/>
              </w:rPr>
            </w:pPr>
            <w:r w:rsidRPr="001807A2">
              <w:rPr>
                <w:rFonts w:cs="Times New Roman"/>
                <w:sz w:val="24"/>
                <w:szCs w:val="24"/>
              </w:rPr>
              <w:t xml:space="preserve">$0 </w:t>
            </w:r>
          </w:p>
        </w:tc>
        <w:tc>
          <w:tcPr>
            <w:tcW w:w="1820" w:type="dxa"/>
            <w:tcBorders>
              <w:top w:val="nil"/>
              <w:bottom w:val="nil"/>
            </w:tcBorders>
            <w:shd w:val="clear" w:color="auto" w:fill="auto"/>
          </w:tcPr>
          <w:p w:rsidR="00326C8C" w:rsidRPr="001807A2" w:rsidP="00326C8C" w14:paraId="145A7C09" w14:textId="77777777">
            <w:pPr>
              <w:pStyle w:val="Table"/>
              <w:jc w:val="right"/>
              <w:rPr>
                <w:rFonts w:cs="Times New Roman"/>
                <w:sz w:val="24"/>
                <w:szCs w:val="24"/>
              </w:rPr>
            </w:pPr>
            <w:r w:rsidRPr="001807A2">
              <w:rPr>
                <w:rFonts w:cs="Times New Roman"/>
                <w:sz w:val="24"/>
                <w:szCs w:val="24"/>
              </w:rPr>
              <w:t xml:space="preserve">$0 </w:t>
            </w:r>
          </w:p>
        </w:tc>
      </w:tr>
      <w:tr w14:paraId="43D71F20" w14:textId="77777777" w:rsidTr="005B06C8">
        <w:tblPrEx>
          <w:tblW w:w="0" w:type="auto"/>
          <w:tblLook w:val="04A0"/>
        </w:tblPrEx>
        <w:tc>
          <w:tcPr>
            <w:tcW w:w="2763" w:type="dxa"/>
            <w:tcBorders>
              <w:top w:val="nil"/>
              <w:bottom w:val="nil"/>
            </w:tcBorders>
            <w:shd w:val="clear" w:color="auto" w:fill="auto"/>
            <w:vAlign w:val="bottom"/>
          </w:tcPr>
          <w:p w:rsidR="003A1B3A" w:rsidRPr="001807A2" w:rsidP="003A1B3A" w14:paraId="52FC250A" w14:textId="77777777">
            <w:pPr>
              <w:pStyle w:val="Table"/>
              <w:rPr>
                <w:rFonts w:cs="Times New Roman"/>
                <w:sz w:val="24"/>
                <w:szCs w:val="24"/>
              </w:rPr>
            </w:pPr>
            <w:r w:rsidRPr="001807A2">
              <w:rPr>
                <w:rFonts w:cs="Times New Roman"/>
                <w:sz w:val="24"/>
                <w:szCs w:val="24"/>
              </w:rPr>
              <w:t>Cost to revise television ads</w:t>
            </w:r>
          </w:p>
        </w:tc>
        <w:tc>
          <w:tcPr>
            <w:tcW w:w="1282" w:type="dxa"/>
            <w:tcBorders>
              <w:top w:val="nil"/>
              <w:bottom w:val="nil"/>
            </w:tcBorders>
            <w:shd w:val="clear" w:color="auto" w:fill="auto"/>
          </w:tcPr>
          <w:p w:rsidR="003A1B3A" w:rsidRPr="001807A2" w:rsidP="003A1B3A" w14:paraId="2E25DCE8" w14:textId="77777777">
            <w:pPr>
              <w:pStyle w:val="Table"/>
              <w:jc w:val="right"/>
              <w:rPr>
                <w:rFonts w:cs="Times New Roman"/>
                <w:sz w:val="24"/>
                <w:szCs w:val="24"/>
              </w:rPr>
            </w:pPr>
            <w:r w:rsidRPr="001807A2">
              <w:rPr>
                <w:rFonts w:cs="Times New Roman"/>
                <w:sz w:val="24"/>
                <w:szCs w:val="24"/>
              </w:rPr>
              <w:t xml:space="preserve">$23,280 </w:t>
            </w:r>
          </w:p>
        </w:tc>
        <w:tc>
          <w:tcPr>
            <w:tcW w:w="1845" w:type="dxa"/>
            <w:tcBorders>
              <w:top w:val="nil"/>
              <w:bottom w:val="nil"/>
            </w:tcBorders>
            <w:shd w:val="clear" w:color="auto" w:fill="auto"/>
          </w:tcPr>
          <w:p w:rsidR="003A1B3A" w:rsidRPr="001807A2" w:rsidP="003A1B3A" w14:paraId="7D9875D0" w14:textId="77777777">
            <w:pPr>
              <w:ind w:firstLine="0"/>
              <w:jc w:val="right"/>
              <w:rPr>
                <w:rFonts w:cs="Times New Roman"/>
              </w:rPr>
            </w:pPr>
            <w:r w:rsidRPr="00FA31A7">
              <w:rPr>
                <w:rFonts w:cs="Times New Roman"/>
              </w:rPr>
              <w:t xml:space="preserve">$157,496 </w:t>
            </w:r>
          </w:p>
        </w:tc>
        <w:tc>
          <w:tcPr>
            <w:tcW w:w="1640" w:type="dxa"/>
            <w:tcBorders>
              <w:top w:val="nil"/>
              <w:bottom w:val="nil"/>
            </w:tcBorders>
            <w:shd w:val="clear" w:color="auto" w:fill="auto"/>
          </w:tcPr>
          <w:p w:rsidR="003A1B3A" w:rsidRPr="001807A2" w:rsidP="003A1B3A" w14:paraId="5CEC9BFB" w14:textId="77777777">
            <w:pPr>
              <w:ind w:firstLine="0"/>
              <w:jc w:val="right"/>
              <w:rPr>
                <w:rFonts w:cs="Times New Roman"/>
                <w:color w:val="000000"/>
              </w:rPr>
            </w:pPr>
            <w:r w:rsidRPr="001807A2">
              <w:rPr>
                <w:rFonts w:cs="Times New Roman"/>
              </w:rPr>
              <w:t xml:space="preserve">$0 </w:t>
            </w:r>
          </w:p>
        </w:tc>
        <w:tc>
          <w:tcPr>
            <w:tcW w:w="1820" w:type="dxa"/>
            <w:tcBorders>
              <w:top w:val="nil"/>
              <w:bottom w:val="nil"/>
            </w:tcBorders>
            <w:shd w:val="clear" w:color="auto" w:fill="auto"/>
          </w:tcPr>
          <w:p w:rsidR="003A1B3A" w:rsidRPr="001807A2" w:rsidP="003A1B3A" w14:paraId="7C28C9EA" w14:textId="77777777">
            <w:pPr>
              <w:ind w:firstLine="0"/>
              <w:jc w:val="right"/>
              <w:rPr>
                <w:rFonts w:cs="Times New Roman"/>
                <w:color w:val="000000"/>
              </w:rPr>
            </w:pPr>
            <w:r w:rsidRPr="001807A2">
              <w:rPr>
                <w:rFonts w:cs="Times New Roman"/>
              </w:rPr>
              <w:t xml:space="preserve">$0 </w:t>
            </w:r>
          </w:p>
        </w:tc>
      </w:tr>
      <w:tr w14:paraId="675FEBB6" w14:textId="77777777" w:rsidTr="005B06C8">
        <w:tblPrEx>
          <w:tblW w:w="0" w:type="auto"/>
          <w:tblLook w:val="04A0"/>
        </w:tblPrEx>
        <w:tc>
          <w:tcPr>
            <w:tcW w:w="2763" w:type="dxa"/>
            <w:tcBorders>
              <w:top w:val="nil"/>
              <w:bottom w:val="single" w:sz="4" w:space="0" w:color="auto"/>
            </w:tcBorders>
            <w:shd w:val="clear" w:color="auto" w:fill="auto"/>
            <w:vAlign w:val="bottom"/>
          </w:tcPr>
          <w:p w:rsidR="003A1B3A" w:rsidRPr="001807A2" w:rsidP="003A1B3A" w14:paraId="2ED1F80D" w14:textId="77777777">
            <w:pPr>
              <w:pStyle w:val="Table"/>
              <w:rPr>
                <w:rFonts w:cs="Times New Roman"/>
                <w:sz w:val="24"/>
                <w:szCs w:val="24"/>
              </w:rPr>
            </w:pPr>
            <w:r w:rsidRPr="001807A2">
              <w:rPr>
                <w:rFonts w:cs="Times New Roman"/>
                <w:sz w:val="24"/>
                <w:szCs w:val="24"/>
              </w:rPr>
              <w:t>Cost to revise radio ads</w:t>
            </w:r>
          </w:p>
        </w:tc>
        <w:tc>
          <w:tcPr>
            <w:tcW w:w="1282" w:type="dxa"/>
            <w:tcBorders>
              <w:top w:val="nil"/>
              <w:bottom w:val="single" w:sz="4" w:space="0" w:color="auto"/>
            </w:tcBorders>
            <w:shd w:val="clear" w:color="auto" w:fill="auto"/>
          </w:tcPr>
          <w:p w:rsidR="003A1B3A" w:rsidRPr="001807A2" w:rsidP="003A1B3A" w14:paraId="4825D401" w14:textId="77777777">
            <w:pPr>
              <w:pStyle w:val="Table"/>
              <w:jc w:val="right"/>
              <w:rPr>
                <w:rFonts w:cs="Times New Roman"/>
                <w:sz w:val="24"/>
                <w:szCs w:val="24"/>
              </w:rPr>
            </w:pPr>
            <w:r w:rsidRPr="001807A2">
              <w:rPr>
                <w:rFonts w:cs="Times New Roman"/>
                <w:sz w:val="24"/>
                <w:szCs w:val="24"/>
              </w:rPr>
              <w:t xml:space="preserve">$438 </w:t>
            </w:r>
          </w:p>
        </w:tc>
        <w:tc>
          <w:tcPr>
            <w:tcW w:w="1845" w:type="dxa"/>
            <w:tcBorders>
              <w:top w:val="nil"/>
              <w:bottom w:val="single" w:sz="4" w:space="0" w:color="auto"/>
            </w:tcBorders>
            <w:shd w:val="clear" w:color="auto" w:fill="auto"/>
          </w:tcPr>
          <w:p w:rsidR="003A1B3A" w:rsidRPr="001807A2" w:rsidP="003A1B3A" w14:paraId="6E42F690" w14:textId="77777777">
            <w:pPr>
              <w:pStyle w:val="Table"/>
              <w:jc w:val="right"/>
              <w:rPr>
                <w:rFonts w:cs="Times New Roman"/>
                <w:sz w:val="24"/>
                <w:szCs w:val="24"/>
              </w:rPr>
            </w:pPr>
            <w:r w:rsidRPr="001807A2">
              <w:rPr>
                <w:rFonts w:cs="Times New Roman"/>
                <w:sz w:val="24"/>
                <w:szCs w:val="24"/>
              </w:rPr>
              <w:t xml:space="preserve">$12,245 </w:t>
            </w:r>
          </w:p>
        </w:tc>
        <w:tc>
          <w:tcPr>
            <w:tcW w:w="1640" w:type="dxa"/>
            <w:tcBorders>
              <w:top w:val="nil"/>
              <w:bottom w:val="single" w:sz="4" w:space="0" w:color="auto"/>
            </w:tcBorders>
            <w:shd w:val="clear" w:color="auto" w:fill="auto"/>
          </w:tcPr>
          <w:p w:rsidR="003A1B3A" w:rsidRPr="001807A2" w:rsidP="003A1B3A" w14:paraId="19F9E81A" w14:textId="77777777">
            <w:pPr>
              <w:pStyle w:val="Table"/>
              <w:jc w:val="right"/>
              <w:rPr>
                <w:rFonts w:cs="Times New Roman"/>
                <w:sz w:val="24"/>
                <w:szCs w:val="24"/>
              </w:rPr>
            </w:pPr>
            <w:r w:rsidRPr="001807A2">
              <w:rPr>
                <w:rFonts w:cs="Times New Roman"/>
                <w:sz w:val="24"/>
                <w:szCs w:val="24"/>
              </w:rPr>
              <w:t xml:space="preserve">$0 </w:t>
            </w:r>
          </w:p>
        </w:tc>
        <w:tc>
          <w:tcPr>
            <w:tcW w:w="1820" w:type="dxa"/>
            <w:tcBorders>
              <w:top w:val="nil"/>
              <w:bottom w:val="single" w:sz="4" w:space="0" w:color="auto"/>
            </w:tcBorders>
            <w:shd w:val="clear" w:color="auto" w:fill="auto"/>
          </w:tcPr>
          <w:p w:rsidR="003A1B3A" w:rsidRPr="001807A2" w:rsidP="003A1B3A" w14:paraId="2349F59A" w14:textId="77777777">
            <w:pPr>
              <w:pStyle w:val="Table"/>
              <w:jc w:val="right"/>
              <w:rPr>
                <w:rFonts w:cs="Times New Roman"/>
                <w:sz w:val="24"/>
                <w:szCs w:val="24"/>
              </w:rPr>
            </w:pPr>
            <w:r w:rsidRPr="001807A2">
              <w:rPr>
                <w:rFonts w:cs="Times New Roman"/>
                <w:sz w:val="24"/>
                <w:szCs w:val="24"/>
              </w:rPr>
              <w:t xml:space="preserve">$0 </w:t>
            </w:r>
          </w:p>
        </w:tc>
      </w:tr>
      <w:tr w14:paraId="3FC4E009" w14:textId="77777777" w:rsidTr="005B06C8">
        <w:tblPrEx>
          <w:tblW w:w="0" w:type="auto"/>
          <w:tblLook w:val="04A0"/>
        </w:tblPrEx>
        <w:tc>
          <w:tcPr>
            <w:tcW w:w="2763" w:type="dxa"/>
            <w:tcBorders>
              <w:top w:val="single" w:sz="4" w:space="0" w:color="auto"/>
            </w:tcBorders>
            <w:shd w:val="clear" w:color="auto" w:fill="auto"/>
            <w:vAlign w:val="bottom"/>
          </w:tcPr>
          <w:p w:rsidR="00406036" w:rsidRPr="001807A2" w:rsidP="00B455FA" w14:paraId="461D0ABF" w14:textId="128BF306">
            <w:pPr>
              <w:pStyle w:val="Table"/>
              <w:rPr>
                <w:rFonts w:cs="Times New Roman"/>
                <w:sz w:val="24"/>
                <w:szCs w:val="24"/>
              </w:rPr>
            </w:pPr>
            <w:r w:rsidRPr="005507F9">
              <w:t xml:space="preserve">Opportunity Cost Associated with </w:t>
            </w:r>
            <w:r>
              <w:t xml:space="preserve">Potential </w:t>
            </w:r>
            <w:r w:rsidRPr="005507F9">
              <w:t>Change</w:t>
            </w:r>
            <w:r>
              <w:t xml:space="preserve"> in Allocation of Time to the Major Statement</w:t>
            </w:r>
          </w:p>
        </w:tc>
        <w:tc>
          <w:tcPr>
            <w:tcW w:w="1282" w:type="dxa"/>
            <w:tcBorders>
              <w:top w:val="single" w:sz="4" w:space="0" w:color="auto"/>
            </w:tcBorders>
            <w:shd w:val="clear" w:color="auto" w:fill="auto"/>
          </w:tcPr>
          <w:p w:rsidR="00406036" w:rsidRPr="001807A2" w:rsidP="00B455FA" w14:paraId="63322E1B" w14:textId="6FBA2579">
            <w:pPr>
              <w:pStyle w:val="Table"/>
              <w:jc w:val="right"/>
              <w:rPr>
                <w:rFonts w:cs="Times New Roman"/>
                <w:sz w:val="24"/>
                <w:szCs w:val="24"/>
              </w:rPr>
            </w:pPr>
            <w:r w:rsidRPr="00C47505">
              <w:t>$252,008</w:t>
            </w:r>
          </w:p>
        </w:tc>
        <w:tc>
          <w:tcPr>
            <w:tcW w:w="1845" w:type="dxa"/>
            <w:tcBorders>
              <w:top w:val="single" w:sz="4" w:space="0" w:color="auto"/>
            </w:tcBorders>
            <w:shd w:val="clear" w:color="auto" w:fill="auto"/>
          </w:tcPr>
          <w:p w:rsidR="00406036" w:rsidRPr="001807A2" w:rsidP="00B455FA" w14:paraId="171FB128" w14:textId="0AB2FA4C">
            <w:pPr>
              <w:pStyle w:val="Table"/>
              <w:jc w:val="right"/>
              <w:rPr>
                <w:rFonts w:cs="Times New Roman"/>
                <w:sz w:val="24"/>
                <w:szCs w:val="24"/>
              </w:rPr>
            </w:pPr>
            <w:r w:rsidRPr="00C47505">
              <w:t>$3,154,383</w:t>
            </w:r>
          </w:p>
        </w:tc>
        <w:tc>
          <w:tcPr>
            <w:tcW w:w="1640" w:type="dxa"/>
            <w:tcBorders>
              <w:top w:val="single" w:sz="4" w:space="0" w:color="auto"/>
            </w:tcBorders>
            <w:shd w:val="clear" w:color="auto" w:fill="auto"/>
          </w:tcPr>
          <w:p w:rsidR="00406036" w:rsidRPr="001807A2" w:rsidP="00B455FA" w14:paraId="35DBFBDC" w14:textId="76F3B318">
            <w:pPr>
              <w:pStyle w:val="Table"/>
              <w:jc w:val="right"/>
              <w:rPr>
                <w:rFonts w:cs="Times New Roman"/>
                <w:sz w:val="24"/>
                <w:szCs w:val="24"/>
              </w:rPr>
            </w:pPr>
            <w:r w:rsidRPr="00C47505">
              <w:t>$252,008</w:t>
            </w:r>
          </w:p>
        </w:tc>
        <w:tc>
          <w:tcPr>
            <w:tcW w:w="1820" w:type="dxa"/>
            <w:tcBorders>
              <w:top w:val="single" w:sz="4" w:space="0" w:color="auto"/>
            </w:tcBorders>
            <w:shd w:val="clear" w:color="auto" w:fill="auto"/>
          </w:tcPr>
          <w:p w:rsidR="00406036" w:rsidRPr="001807A2" w:rsidP="00B455FA" w14:paraId="535A06D4" w14:textId="14660AB3">
            <w:pPr>
              <w:pStyle w:val="Table"/>
              <w:jc w:val="right"/>
              <w:rPr>
                <w:rFonts w:cs="Times New Roman"/>
                <w:sz w:val="24"/>
                <w:szCs w:val="24"/>
              </w:rPr>
            </w:pPr>
            <w:r w:rsidRPr="00C47505">
              <w:t>$3,154,383</w:t>
            </w:r>
          </w:p>
        </w:tc>
      </w:tr>
      <w:tr w14:paraId="3A4EFA8C" w14:textId="77777777" w:rsidTr="005B06C8">
        <w:tblPrEx>
          <w:tblW w:w="0" w:type="auto"/>
          <w:tblLook w:val="04A0"/>
        </w:tblPrEx>
        <w:tc>
          <w:tcPr>
            <w:tcW w:w="2763" w:type="dxa"/>
            <w:tcBorders>
              <w:top w:val="single" w:sz="4" w:space="0" w:color="auto"/>
            </w:tcBorders>
            <w:shd w:val="clear" w:color="auto" w:fill="auto"/>
            <w:vAlign w:val="bottom"/>
          </w:tcPr>
          <w:p w:rsidR="00B455FA" w:rsidRPr="001807A2" w:rsidP="00B455FA" w14:paraId="65E28BFE" w14:textId="77777777">
            <w:pPr>
              <w:pStyle w:val="Table"/>
              <w:rPr>
                <w:rFonts w:cs="Times New Roman"/>
                <w:sz w:val="24"/>
                <w:szCs w:val="24"/>
              </w:rPr>
            </w:pPr>
            <w:r w:rsidRPr="001807A2">
              <w:rPr>
                <w:rFonts w:cs="Times New Roman"/>
                <w:sz w:val="24"/>
                <w:szCs w:val="24"/>
              </w:rPr>
              <w:t>Cost to ensure future ads meet the standards of this final rule</w:t>
            </w:r>
          </w:p>
        </w:tc>
        <w:tc>
          <w:tcPr>
            <w:tcW w:w="1282" w:type="dxa"/>
            <w:tcBorders>
              <w:top w:val="single" w:sz="4" w:space="0" w:color="auto"/>
            </w:tcBorders>
            <w:shd w:val="clear" w:color="auto" w:fill="auto"/>
          </w:tcPr>
          <w:p w:rsidR="00B455FA" w:rsidRPr="001807A2" w:rsidP="00B455FA" w14:paraId="3F21782C" w14:textId="77777777">
            <w:pPr>
              <w:pStyle w:val="Table"/>
              <w:jc w:val="right"/>
              <w:rPr>
                <w:rFonts w:cs="Times New Roman"/>
                <w:sz w:val="24"/>
                <w:szCs w:val="24"/>
              </w:rPr>
            </w:pPr>
            <w:r w:rsidRPr="001807A2">
              <w:rPr>
                <w:rFonts w:cs="Times New Roman"/>
                <w:sz w:val="24"/>
                <w:szCs w:val="24"/>
              </w:rPr>
              <w:t xml:space="preserve">$0 </w:t>
            </w:r>
          </w:p>
        </w:tc>
        <w:tc>
          <w:tcPr>
            <w:tcW w:w="1845" w:type="dxa"/>
            <w:tcBorders>
              <w:top w:val="single" w:sz="4" w:space="0" w:color="auto"/>
            </w:tcBorders>
            <w:shd w:val="clear" w:color="auto" w:fill="auto"/>
          </w:tcPr>
          <w:p w:rsidR="00B455FA" w:rsidRPr="001807A2" w:rsidP="00B455FA" w14:paraId="020C1537" w14:textId="77777777">
            <w:pPr>
              <w:pStyle w:val="Table"/>
              <w:jc w:val="right"/>
              <w:rPr>
                <w:rFonts w:cs="Times New Roman"/>
                <w:sz w:val="24"/>
                <w:szCs w:val="24"/>
              </w:rPr>
            </w:pPr>
            <w:r w:rsidRPr="001807A2">
              <w:rPr>
                <w:rFonts w:cs="Times New Roman"/>
                <w:sz w:val="24"/>
                <w:szCs w:val="24"/>
              </w:rPr>
              <w:t xml:space="preserve">$0 </w:t>
            </w:r>
          </w:p>
        </w:tc>
        <w:tc>
          <w:tcPr>
            <w:tcW w:w="1640" w:type="dxa"/>
            <w:tcBorders>
              <w:top w:val="single" w:sz="4" w:space="0" w:color="auto"/>
            </w:tcBorders>
            <w:shd w:val="clear" w:color="auto" w:fill="auto"/>
          </w:tcPr>
          <w:p w:rsidR="00B455FA" w:rsidRPr="001807A2" w:rsidP="00B455FA" w14:paraId="2496A1AB" w14:textId="77777777">
            <w:pPr>
              <w:pStyle w:val="Table"/>
              <w:jc w:val="right"/>
              <w:rPr>
                <w:rFonts w:cs="Times New Roman"/>
                <w:sz w:val="24"/>
                <w:szCs w:val="24"/>
              </w:rPr>
            </w:pPr>
            <w:r w:rsidRPr="001807A2">
              <w:rPr>
                <w:rFonts w:cs="Times New Roman"/>
                <w:sz w:val="24"/>
                <w:szCs w:val="24"/>
              </w:rPr>
              <w:t xml:space="preserve">$2,058 </w:t>
            </w:r>
          </w:p>
        </w:tc>
        <w:tc>
          <w:tcPr>
            <w:tcW w:w="1820" w:type="dxa"/>
            <w:tcBorders>
              <w:top w:val="single" w:sz="4" w:space="0" w:color="auto"/>
            </w:tcBorders>
            <w:shd w:val="clear" w:color="auto" w:fill="auto"/>
          </w:tcPr>
          <w:p w:rsidR="00B455FA" w:rsidRPr="001807A2" w:rsidP="00B455FA" w14:paraId="41C4E9ED" w14:textId="77777777">
            <w:pPr>
              <w:pStyle w:val="Table"/>
              <w:jc w:val="right"/>
              <w:rPr>
                <w:rFonts w:cs="Times New Roman"/>
                <w:sz w:val="24"/>
                <w:szCs w:val="24"/>
              </w:rPr>
            </w:pPr>
            <w:r w:rsidRPr="001807A2">
              <w:rPr>
                <w:rFonts w:cs="Times New Roman"/>
                <w:sz w:val="24"/>
                <w:szCs w:val="24"/>
              </w:rPr>
              <w:t xml:space="preserve">$2,392 </w:t>
            </w:r>
          </w:p>
        </w:tc>
      </w:tr>
      <w:tr w14:paraId="3BFFFCA2" w14:textId="77777777" w:rsidTr="005B06C8">
        <w:tblPrEx>
          <w:tblW w:w="0" w:type="auto"/>
          <w:tblLook w:val="04A0"/>
        </w:tblPrEx>
        <w:tc>
          <w:tcPr>
            <w:tcW w:w="2763" w:type="dxa"/>
            <w:vAlign w:val="bottom"/>
          </w:tcPr>
          <w:p w:rsidR="00B455FA" w:rsidRPr="001807A2" w:rsidP="00B455FA" w14:paraId="02EE9159" w14:textId="77777777">
            <w:pPr>
              <w:pStyle w:val="Table"/>
              <w:rPr>
                <w:rFonts w:cs="Times New Roman"/>
                <w:b/>
                <w:sz w:val="24"/>
                <w:szCs w:val="24"/>
              </w:rPr>
            </w:pPr>
            <w:r w:rsidRPr="001807A2">
              <w:rPr>
                <w:rFonts w:cs="Times New Roman"/>
                <w:b/>
                <w:sz w:val="24"/>
                <w:szCs w:val="24"/>
              </w:rPr>
              <w:t>Total</w:t>
            </w:r>
          </w:p>
        </w:tc>
        <w:tc>
          <w:tcPr>
            <w:tcW w:w="1282" w:type="dxa"/>
          </w:tcPr>
          <w:p w:rsidR="00B455FA" w:rsidRPr="001807A2" w:rsidP="00B455FA" w14:paraId="154AB78F" w14:textId="21D1720E">
            <w:pPr>
              <w:pStyle w:val="Table"/>
              <w:jc w:val="right"/>
              <w:rPr>
                <w:rFonts w:cs="Times New Roman"/>
                <w:b/>
                <w:sz w:val="24"/>
                <w:szCs w:val="24"/>
              </w:rPr>
            </w:pPr>
            <w:r w:rsidRPr="00AC4505">
              <w:rPr>
                <w:rFonts w:cs="Times New Roman"/>
                <w:sz w:val="24"/>
                <w:szCs w:val="24"/>
              </w:rPr>
              <w:t>$290,244</w:t>
            </w:r>
          </w:p>
        </w:tc>
        <w:tc>
          <w:tcPr>
            <w:tcW w:w="1845" w:type="dxa"/>
          </w:tcPr>
          <w:p w:rsidR="00B455FA" w:rsidRPr="001807A2" w:rsidP="00B455FA" w14:paraId="6E70B394" w14:textId="7B114FBC">
            <w:pPr>
              <w:ind w:firstLine="0"/>
              <w:jc w:val="right"/>
              <w:rPr>
                <w:rFonts w:cs="Times New Roman"/>
                <w:b/>
              </w:rPr>
            </w:pPr>
            <w:r w:rsidRPr="00CA152A">
              <w:t>$3,349,725</w:t>
            </w:r>
          </w:p>
        </w:tc>
        <w:tc>
          <w:tcPr>
            <w:tcW w:w="1640" w:type="dxa"/>
          </w:tcPr>
          <w:p w:rsidR="00B455FA" w:rsidRPr="001807A2" w:rsidP="00B455FA" w14:paraId="74A6224F" w14:textId="622CD887">
            <w:pPr>
              <w:ind w:firstLine="0"/>
              <w:jc w:val="right"/>
              <w:rPr>
                <w:rFonts w:cs="Times New Roman"/>
                <w:b/>
                <w:bCs/>
                <w:color w:val="000000"/>
              </w:rPr>
            </w:pPr>
            <w:r w:rsidRPr="00CA152A">
              <w:t>$254,067</w:t>
            </w:r>
          </w:p>
        </w:tc>
        <w:tc>
          <w:tcPr>
            <w:tcW w:w="1820" w:type="dxa"/>
          </w:tcPr>
          <w:p w:rsidR="00B455FA" w:rsidRPr="001807A2" w:rsidP="00B455FA" w14:paraId="247F201F" w14:textId="6D7BAF59">
            <w:pPr>
              <w:ind w:firstLine="0"/>
              <w:jc w:val="right"/>
              <w:rPr>
                <w:rFonts w:cs="Times New Roman"/>
                <w:b/>
                <w:bCs/>
                <w:color w:val="000000"/>
              </w:rPr>
            </w:pPr>
            <w:r w:rsidRPr="00CA152A">
              <w:t>$</w:t>
            </w:r>
            <w:r w:rsidR="00BC7C80">
              <w:t>3,156,775</w:t>
            </w:r>
          </w:p>
        </w:tc>
      </w:tr>
      <w:tr w14:paraId="5853EABC" w14:textId="77777777" w:rsidTr="005B06C8">
        <w:tblPrEx>
          <w:tblW w:w="0" w:type="auto"/>
          <w:tblLook w:val="04A0"/>
        </w:tblPrEx>
        <w:tc>
          <w:tcPr>
            <w:tcW w:w="2763" w:type="dxa"/>
            <w:vAlign w:val="bottom"/>
          </w:tcPr>
          <w:p w:rsidR="003A1B3A" w:rsidRPr="001807A2" w:rsidP="003A1B3A" w14:paraId="668BB59B" w14:textId="77777777">
            <w:pPr>
              <w:pStyle w:val="Table"/>
              <w:rPr>
                <w:rFonts w:cs="Times New Roman"/>
                <w:sz w:val="24"/>
                <w:szCs w:val="24"/>
              </w:rPr>
            </w:pPr>
            <w:r w:rsidRPr="001807A2">
              <w:rPr>
                <w:rFonts w:cs="Times New Roman"/>
                <w:sz w:val="24"/>
                <w:szCs w:val="24"/>
              </w:rPr>
              <w:t>Change from final rule</w:t>
            </w:r>
          </w:p>
        </w:tc>
        <w:tc>
          <w:tcPr>
            <w:tcW w:w="1282" w:type="dxa"/>
          </w:tcPr>
          <w:p w:rsidR="003A1B3A" w:rsidRPr="001807A2" w:rsidP="003A1B3A" w14:paraId="18C2E496" w14:textId="77777777">
            <w:pPr>
              <w:ind w:firstLine="0"/>
              <w:jc w:val="right"/>
              <w:rPr>
                <w:rFonts w:cs="Times New Roman"/>
              </w:rPr>
            </w:pPr>
            <w:r w:rsidRPr="00FA31A7">
              <w:rPr>
                <w:rFonts w:cs="Times New Roman"/>
              </w:rPr>
              <w:t>-$123,468</w:t>
            </w:r>
          </w:p>
        </w:tc>
        <w:tc>
          <w:tcPr>
            <w:tcW w:w="1845" w:type="dxa"/>
          </w:tcPr>
          <w:p w:rsidR="003A1B3A" w:rsidRPr="001807A2" w:rsidP="003A1B3A" w14:paraId="07C809D7" w14:textId="77777777">
            <w:pPr>
              <w:ind w:firstLine="0"/>
              <w:jc w:val="right"/>
              <w:rPr>
                <w:rFonts w:cs="Times New Roman"/>
              </w:rPr>
            </w:pPr>
            <w:r w:rsidRPr="00FA31A7">
              <w:rPr>
                <w:rFonts w:cs="Times New Roman"/>
              </w:rPr>
              <w:t>-$361,985</w:t>
            </w:r>
          </w:p>
        </w:tc>
        <w:tc>
          <w:tcPr>
            <w:tcW w:w="1640" w:type="dxa"/>
          </w:tcPr>
          <w:p w:rsidR="003A1B3A" w:rsidRPr="001807A2" w:rsidP="003A1B3A" w14:paraId="202E2B30" w14:textId="77777777">
            <w:pPr>
              <w:ind w:firstLine="0"/>
              <w:jc w:val="right"/>
              <w:rPr>
                <w:rFonts w:cs="Times New Roman"/>
                <w:bCs/>
                <w:color w:val="000000"/>
              </w:rPr>
            </w:pPr>
            <w:r w:rsidRPr="00FA31A7">
              <w:rPr>
                <w:rFonts w:cs="Times New Roman"/>
              </w:rPr>
              <w:t>$0</w:t>
            </w:r>
          </w:p>
        </w:tc>
        <w:tc>
          <w:tcPr>
            <w:tcW w:w="1820" w:type="dxa"/>
          </w:tcPr>
          <w:p w:rsidR="003A1B3A" w:rsidRPr="001807A2" w:rsidP="003A1B3A" w14:paraId="263B9F1D" w14:textId="77777777">
            <w:pPr>
              <w:ind w:firstLine="0"/>
              <w:jc w:val="right"/>
              <w:rPr>
                <w:rFonts w:cs="Times New Roman"/>
                <w:bCs/>
                <w:color w:val="000000"/>
              </w:rPr>
            </w:pPr>
            <w:r w:rsidRPr="00FA31A7">
              <w:rPr>
                <w:rFonts w:cs="Times New Roman"/>
              </w:rPr>
              <w:t>$0</w:t>
            </w:r>
          </w:p>
        </w:tc>
      </w:tr>
    </w:tbl>
    <w:p w:rsidR="00AF2926" w:rsidRPr="001807A2" w:rsidP="00E1271F" w14:paraId="266107EA" w14:textId="77777777">
      <w:pPr>
        <w:spacing w:line="360" w:lineRule="auto"/>
        <w:rPr>
          <w:rFonts w:cs="Times New Roman"/>
        </w:rPr>
      </w:pPr>
    </w:p>
    <w:p w:rsidR="00770A90" w:rsidRPr="001807A2" w:rsidP="00F97735" w14:paraId="737958C6" w14:textId="5602C2AE">
      <w:pPr>
        <w:pStyle w:val="TableTitle"/>
        <w:rPr>
          <w:rFonts w:ascii="Times New Roman" w:hAnsi="Times New Roman" w:cs="Times New Roman"/>
          <w:sz w:val="24"/>
          <w:szCs w:val="24"/>
        </w:rPr>
      </w:pPr>
      <w:bookmarkStart w:id="106" w:name="_Ref524702357"/>
      <w:r w:rsidRPr="001807A2">
        <w:rPr>
          <w:rFonts w:ascii="Times New Roman" w:hAnsi="Times New Roman" w:cs="Times New Roman"/>
          <w:sz w:val="24"/>
          <w:szCs w:val="24"/>
        </w:rPr>
        <w:t xml:space="preserve">Table </w:t>
      </w:r>
      <w:r w:rsidRPr="001807A2" w:rsidR="0017483B">
        <w:rPr>
          <w:rFonts w:ascii="Times New Roman" w:hAnsi="Times New Roman" w:cs="Times New Roman"/>
          <w:noProof/>
          <w:sz w:val="24"/>
          <w:szCs w:val="24"/>
        </w:rPr>
        <w:fldChar w:fldCharType="begin"/>
      </w:r>
      <w:r w:rsidRPr="001807A2" w:rsidR="0017483B">
        <w:rPr>
          <w:rFonts w:ascii="Times New Roman" w:hAnsi="Times New Roman" w:cs="Times New Roman"/>
          <w:noProof/>
          <w:sz w:val="24"/>
          <w:szCs w:val="24"/>
        </w:rPr>
        <w:instrText xml:space="preserve"> SEQ Table \* ARABIC </w:instrText>
      </w:r>
      <w:r w:rsidRPr="001807A2" w:rsidR="0017483B">
        <w:rPr>
          <w:rFonts w:ascii="Times New Roman" w:hAnsi="Times New Roman" w:cs="Times New Roman"/>
          <w:noProof/>
          <w:sz w:val="24"/>
          <w:szCs w:val="24"/>
        </w:rPr>
        <w:fldChar w:fldCharType="separate"/>
      </w:r>
      <w:r w:rsidR="00673D26">
        <w:rPr>
          <w:rFonts w:ascii="Times New Roman" w:hAnsi="Times New Roman" w:cs="Times New Roman"/>
          <w:noProof/>
          <w:sz w:val="24"/>
          <w:szCs w:val="24"/>
        </w:rPr>
        <w:t>23</w:t>
      </w:r>
      <w:r w:rsidRPr="001807A2" w:rsidR="0017483B">
        <w:rPr>
          <w:rFonts w:ascii="Times New Roman" w:hAnsi="Times New Roman" w:cs="Times New Roman"/>
          <w:noProof/>
          <w:sz w:val="24"/>
          <w:szCs w:val="24"/>
        </w:rPr>
        <w:fldChar w:fldCharType="end"/>
      </w:r>
      <w:bookmarkEnd w:id="106"/>
      <w:r w:rsidRPr="001807A2">
        <w:rPr>
          <w:rFonts w:ascii="Times New Roman" w:hAnsi="Times New Roman" w:cs="Times New Roman"/>
          <w:sz w:val="24"/>
          <w:szCs w:val="24"/>
        </w:rPr>
        <w:t xml:space="preserve">:  Average Costs Per Small Entity for Alternative 1, Excluding Dual Modality, as a Proportion of Average Sales    </w:t>
      </w:r>
    </w:p>
    <w:tbl>
      <w:tblPr>
        <w:tblStyle w:val="TableGrid"/>
        <w:tblW w:w="0" w:type="auto"/>
        <w:tblLayout w:type="fixed"/>
        <w:tblLook w:val="04A0"/>
      </w:tblPr>
      <w:tblGrid>
        <w:gridCol w:w="1266"/>
        <w:gridCol w:w="1828"/>
        <w:gridCol w:w="1892"/>
        <w:gridCol w:w="1719"/>
        <w:gridCol w:w="1925"/>
      </w:tblGrid>
      <w:tr w14:paraId="49FB4D3F" w14:textId="77777777" w:rsidTr="002C138E">
        <w:tblPrEx>
          <w:tblW w:w="0" w:type="auto"/>
          <w:tblLayout w:type="fixed"/>
          <w:tblLook w:val="04A0"/>
        </w:tblPrEx>
        <w:tc>
          <w:tcPr>
            <w:tcW w:w="1266" w:type="dxa"/>
            <w:vAlign w:val="bottom"/>
          </w:tcPr>
          <w:p w:rsidR="00700466" w:rsidRPr="001807A2" w:rsidP="00F97735" w14:paraId="114F89AF" w14:textId="77777777">
            <w:pPr>
              <w:pStyle w:val="Table"/>
              <w:rPr>
                <w:rFonts w:cs="Times New Roman"/>
                <w:sz w:val="24"/>
                <w:szCs w:val="24"/>
              </w:rPr>
            </w:pPr>
            <w:r w:rsidRPr="001807A2">
              <w:rPr>
                <w:rFonts w:cs="Times New Roman"/>
                <w:sz w:val="24"/>
                <w:szCs w:val="24"/>
              </w:rPr>
              <w:t>Number of Employees</w:t>
            </w:r>
          </w:p>
        </w:tc>
        <w:tc>
          <w:tcPr>
            <w:tcW w:w="1828" w:type="dxa"/>
            <w:vAlign w:val="bottom"/>
          </w:tcPr>
          <w:p w:rsidR="00700466" w:rsidRPr="001807A2" w:rsidP="00F97735" w14:paraId="3361CBD4" w14:textId="77777777">
            <w:pPr>
              <w:pStyle w:val="Table"/>
              <w:rPr>
                <w:rFonts w:cs="Times New Roman"/>
                <w:sz w:val="24"/>
                <w:szCs w:val="24"/>
              </w:rPr>
            </w:pPr>
            <w:r w:rsidRPr="001807A2">
              <w:rPr>
                <w:rFonts w:cs="Times New Roman"/>
                <w:sz w:val="24"/>
                <w:szCs w:val="24"/>
              </w:rPr>
              <w:t xml:space="preserve">Year 1 </w:t>
            </w:r>
            <w:r w:rsidRPr="001807A2" w:rsidR="002C138E">
              <w:rPr>
                <w:rFonts w:cs="Times New Roman"/>
                <w:sz w:val="24"/>
                <w:szCs w:val="24"/>
              </w:rPr>
              <w:t>C</w:t>
            </w:r>
            <w:r w:rsidRPr="001807A2">
              <w:rPr>
                <w:rFonts w:cs="Times New Roman"/>
                <w:sz w:val="24"/>
                <w:szCs w:val="24"/>
              </w:rPr>
              <w:t xml:space="preserve">ost as a Proportion of Avg. Sales (Low) </w:t>
            </w:r>
          </w:p>
        </w:tc>
        <w:tc>
          <w:tcPr>
            <w:tcW w:w="1892" w:type="dxa"/>
            <w:vAlign w:val="bottom"/>
          </w:tcPr>
          <w:p w:rsidR="00700466" w:rsidRPr="001807A2" w:rsidP="00F97735" w14:paraId="49D541E8" w14:textId="77777777">
            <w:pPr>
              <w:pStyle w:val="Table"/>
              <w:rPr>
                <w:rFonts w:cs="Times New Roman"/>
                <w:sz w:val="24"/>
                <w:szCs w:val="24"/>
              </w:rPr>
            </w:pPr>
            <w:r w:rsidRPr="001807A2">
              <w:rPr>
                <w:rFonts w:cs="Times New Roman"/>
                <w:sz w:val="24"/>
                <w:szCs w:val="24"/>
              </w:rPr>
              <w:t xml:space="preserve">Year 1 </w:t>
            </w:r>
            <w:r w:rsidRPr="001807A2" w:rsidR="002C138E">
              <w:rPr>
                <w:rFonts w:cs="Times New Roman"/>
                <w:sz w:val="24"/>
                <w:szCs w:val="24"/>
              </w:rPr>
              <w:t>C</w:t>
            </w:r>
            <w:r w:rsidRPr="001807A2">
              <w:rPr>
                <w:rFonts w:cs="Times New Roman"/>
                <w:sz w:val="24"/>
                <w:szCs w:val="24"/>
              </w:rPr>
              <w:t>ost as a Proportion of Avg. Sales (High)</w:t>
            </w:r>
          </w:p>
        </w:tc>
        <w:tc>
          <w:tcPr>
            <w:tcW w:w="1719" w:type="dxa"/>
            <w:vAlign w:val="bottom"/>
          </w:tcPr>
          <w:p w:rsidR="00700466" w:rsidRPr="001807A2" w:rsidP="00F97735" w14:paraId="154E3C79" w14:textId="77777777">
            <w:pPr>
              <w:pStyle w:val="Table"/>
              <w:rPr>
                <w:rFonts w:cs="Times New Roman"/>
                <w:sz w:val="24"/>
                <w:szCs w:val="24"/>
              </w:rPr>
            </w:pPr>
            <w:r w:rsidRPr="001807A2">
              <w:rPr>
                <w:rFonts w:cs="Times New Roman"/>
                <w:sz w:val="24"/>
                <w:szCs w:val="24"/>
              </w:rPr>
              <w:t xml:space="preserve">Years 2-10 </w:t>
            </w:r>
            <w:r w:rsidRPr="001807A2" w:rsidR="002C138E">
              <w:rPr>
                <w:rFonts w:cs="Times New Roman"/>
                <w:sz w:val="24"/>
                <w:szCs w:val="24"/>
              </w:rPr>
              <w:t>C</w:t>
            </w:r>
            <w:r w:rsidRPr="001807A2">
              <w:rPr>
                <w:rFonts w:cs="Times New Roman"/>
                <w:sz w:val="24"/>
                <w:szCs w:val="24"/>
              </w:rPr>
              <w:t xml:space="preserve">ost as a Proportion of Avg. Sales (Low) </w:t>
            </w:r>
          </w:p>
        </w:tc>
        <w:tc>
          <w:tcPr>
            <w:tcW w:w="1925" w:type="dxa"/>
            <w:vAlign w:val="bottom"/>
          </w:tcPr>
          <w:p w:rsidR="00700466" w:rsidRPr="001807A2" w:rsidP="00F97735" w14:paraId="7572A39A" w14:textId="77777777">
            <w:pPr>
              <w:pStyle w:val="Table"/>
              <w:rPr>
                <w:rFonts w:cs="Times New Roman"/>
                <w:sz w:val="24"/>
                <w:szCs w:val="24"/>
              </w:rPr>
            </w:pPr>
            <w:r w:rsidRPr="001807A2">
              <w:rPr>
                <w:rFonts w:cs="Times New Roman"/>
                <w:sz w:val="24"/>
                <w:szCs w:val="24"/>
              </w:rPr>
              <w:t xml:space="preserve">Years 2-10 </w:t>
            </w:r>
            <w:r w:rsidRPr="001807A2" w:rsidR="002C138E">
              <w:rPr>
                <w:rFonts w:cs="Times New Roman"/>
                <w:sz w:val="24"/>
                <w:szCs w:val="24"/>
              </w:rPr>
              <w:t>C</w:t>
            </w:r>
            <w:r w:rsidRPr="001807A2">
              <w:rPr>
                <w:rFonts w:cs="Times New Roman"/>
                <w:sz w:val="24"/>
                <w:szCs w:val="24"/>
              </w:rPr>
              <w:t>ost as a Proportion of Avg. Sales (High)</w:t>
            </w:r>
          </w:p>
        </w:tc>
      </w:tr>
      <w:tr w14:paraId="23D58631" w14:textId="77777777" w:rsidTr="00AD4EE9">
        <w:tblPrEx>
          <w:tblW w:w="0" w:type="auto"/>
          <w:tblLayout w:type="fixed"/>
          <w:tblLook w:val="04A0"/>
        </w:tblPrEx>
        <w:tc>
          <w:tcPr>
            <w:tcW w:w="1266" w:type="dxa"/>
            <w:vAlign w:val="bottom"/>
          </w:tcPr>
          <w:p w:rsidR="00BE5C43" w:rsidRPr="001807A2" w:rsidP="00BE5C43" w14:paraId="48CF3EEE" w14:textId="77777777">
            <w:pPr>
              <w:pStyle w:val="Table"/>
              <w:rPr>
                <w:rFonts w:cs="Times New Roman"/>
                <w:sz w:val="24"/>
                <w:szCs w:val="24"/>
              </w:rPr>
            </w:pPr>
            <w:r w:rsidRPr="001807A2">
              <w:rPr>
                <w:rFonts w:cs="Times New Roman"/>
                <w:sz w:val="24"/>
                <w:szCs w:val="24"/>
              </w:rPr>
              <w:t xml:space="preserve">&lt;500 </w:t>
            </w:r>
          </w:p>
        </w:tc>
        <w:tc>
          <w:tcPr>
            <w:tcW w:w="1828" w:type="dxa"/>
          </w:tcPr>
          <w:p w:rsidR="00BE5C43" w:rsidRPr="001807A2" w:rsidP="00BE5C43" w14:paraId="51AE1085" w14:textId="3D02D049">
            <w:pPr>
              <w:pStyle w:val="Table"/>
              <w:rPr>
                <w:rFonts w:cs="Times New Roman"/>
                <w:sz w:val="24"/>
                <w:szCs w:val="24"/>
              </w:rPr>
            </w:pPr>
            <w:r>
              <w:rPr>
                <w:rFonts w:cs="Times New Roman"/>
                <w:sz w:val="24"/>
                <w:szCs w:val="24"/>
              </w:rPr>
              <w:t>1.8</w:t>
            </w:r>
            <w:r w:rsidRPr="001807A2" w:rsidR="00737BD3">
              <w:rPr>
                <w:rFonts w:cs="Times New Roman"/>
                <w:sz w:val="24"/>
                <w:szCs w:val="24"/>
              </w:rPr>
              <w:t>%</w:t>
            </w:r>
          </w:p>
        </w:tc>
        <w:tc>
          <w:tcPr>
            <w:tcW w:w="1892" w:type="dxa"/>
          </w:tcPr>
          <w:p w:rsidR="00BE5C43" w:rsidRPr="001807A2" w:rsidP="00BE5C43" w14:paraId="1DBC92EA" w14:textId="2FFD4A2D">
            <w:pPr>
              <w:pStyle w:val="Table"/>
              <w:rPr>
                <w:rFonts w:cs="Times New Roman"/>
                <w:sz w:val="24"/>
                <w:szCs w:val="24"/>
              </w:rPr>
            </w:pPr>
            <w:r>
              <w:rPr>
                <w:rFonts w:cs="Times New Roman"/>
                <w:sz w:val="24"/>
                <w:szCs w:val="24"/>
              </w:rPr>
              <w:t>20.8</w:t>
            </w:r>
            <w:r w:rsidRPr="001807A2" w:rsidR="00737BD3">
              <w:rPr>
                <w:rFonts w:cs="Times New Roman"/>
                <w:sz w:val="24"/>
                <w:szCs w:val="24"/>
              </w:rPr>
              <w:t>%</w:t>
            </w:r>
          </w:p>
        </w:tc>
        <w:tc>
          <w:tcPr>
            <w:tcW w:w="1719" w:type="dxa"/>
          </w:tcPr>
          <w:p w:rsidR="00BE5C43" w:rsidRPr="001807A2" w:rsidP="00BE5C43" w14:paraId="665CD141" w14:textId="23136908">
            <w:pPr>
              <w:pStyle w:val="Table"/>
              <w:rPr>
                <w:rFonts w:cs="Times New Roman"/>
                <w:sz w:val="24"/>
                <w:szCs w:val="24"/>
              </w:rPr>
            </w:pPr>
            <w:r>
              <w:rPr>
                <w:rFonts w:cs="Times New Roman"/>
                <w:sz w:val="24"/>
                <w:szCs w:val="24"/>
              </w:rPr>
              <w:t>1.6</w:t>
            </w:r>
            <w:r w:rsidRPr="001807A2" w:rsidR="00737BD3">
              <w:rPr>
                <w:rFonts w:cs="Times New Roman"/>
                <w:sz w:val="24"/>
                <w:szCs w:val="24"/>
              </w:rPr>
              <w:t>%</w:t>
            </w:r>
          </w:p>
        </w:tc>
        <w:tc>
          <w:tcPr>
            <w:tcW w:w="1925" w:type="dxa"/>
          </w:tcPr>
          <w:p w:rsidR="00BE5C43" w:rsidRPr="001807A2" w:rsidP="00BE5C43" w14:paraId="11D497F0" w14:textId="3AB112BA">
            <w:pPr>
              <w:pStyle w:val="Table"/>
              <w:rPr>
                <w:rFonts w:cs="Times New Roman"/>
                <w:sz w:val="24"/>
                <w:szCs w:val="24"/>
              </w:rPr>
            </w:pPr>
            <w:r>
              <w:rPr>
                <w:rFonts w:cs="Times New Roman"/>
                <w:sz w:val="24"/>
                <w:szCs w:val="24"/>
              </w:rPr>
              <w:t>19.6</w:t>
            </w:r>
            <w:r w:rsidRPr="001807A2" w:rsidR="00737BD3">
              <w:rPr>
                <w:rFonts w:cs="Times New Roman"/>
                <w:sz w:val="24"/>
                <w:szCs w:val="24"/>
              </w:rPr>
              <w:t>%</w:t>
            </w:r>
          </w:p>
        </w:tc>
      </w:tr>
      <w:tr w14:paraId="6F2A7700" w14:textId="77777777" w:rsidTr="00AD4EE9">
        <w:tblPrEx>
          <w:tblW w:w="0" w:type="auto"/>
          <w:tblLayout w:type="fixed"/>
          <w:tblLook w:val="04A0"/>
        </w:tblPrEx>
        <w:tc>
          <w:tcPr>
            <w:tcW w:w="1266" w:type="dxa"/>
            <w:vAlign w:val="bottom"/>
          </w:tcPr>
          <w:p w:rsidR="00BE5C43" w:rsidRPr="001807A2" w:rsidP="00BE5C43" w14:paraId="5189BB86" w14:textId="77777777">
            <w:pPr>
              <w:pStyle w:val="Table"/>
              <w:rPr>
                <w:rFonts w:cs="Times New Roman"/>
                <w:sz w:val="24"/>
                <w:szCs w:val="24"/>
              </w:rPr>
            </w:pPr>
            <w:r w:rsidRPr="001807A2">
              <w:rPr>
                <w:rFonts w:cs="Times New Roman"/>
                <w:sz w:val="24"/>
                <w:szCs w:val="24"/>
              </w:rPr>
              <w:t xml:space="preserve">500 to 999 </w:t>
            </w:r>
          </w:p>
        </w:tc>
        <w:tc>
          <w:tcPr>
            <w:tcW w:w="1828" w:type="dxa"/>
          </w:tcPr>
          <w:p w:rsidR="00BE5C43" w:rsidRPr="001807A2" w:rsidP="00BE5C43" w14:paraId="2BEBE696" w14:textId="3628339A">
            <w:pPr>
              <w:pStyle w:val="Table"/>
              <w:rPr>
                <w:rFonts w:cs="Times New Roman"/>
                <w:sz w:val="24"/>
                <w:szCs w:val="24"/>
              </w:rPr>
            </w:pPr>
            <w:r w:rsidRPr="001807A2">
              <w:rPr>
                <w:rFonts w:cs="Times New Roman"/>
                <w:sz w:val="24"/>
                <w:szCs w:val="24"/>
              </w:rPr>
              <w:t>0.</w:t>
            </w:r>
            <w:r w:rsidR="00325AFC">
              <w:rPr>
                <w:rFonts w:cs="Times New Roman"/>
                <w:sz w:val="24"/>
                <w:szCs w:val="24"/>
              </w:rPr>
              <w:t>1</w:t>
            </w:r>
            <w:r w:rsidRPr="001807A2">
              <w:rPr>
                <w:rFonts w:cs="Times New Roman"/>
                <w:sz w:val="24"/>
                <w:szCs w:val="24"/>
              </w:rPr>
              <w:t>%</w:t>
            </w:r>
          </w:p>
        </w:tc>
        <w:tc>
          <w:tcPr>
            <w:tcW w:w="1892" w:type="dxa"/>
          </w:tcPr>
          <w:p w:rsidR="00BE5C43" w:rsidRPr="001807A2" w:rsidP="00BE5C43" w14:paraId="13F9D958" w14:textId="3F50601B">
            <w:pPr>
              <w:pStyle w:val="Table"/>
              <w:rPr>
                <w:rFonts w:cs="Times New Roman"/>
                <w:sz w:val="24"/>
                <w:szCs w:val="24"/>
              </w:rPr>
            </w:pPr>
            <w:r>
              <w:rPr>
                <w:rFonts w:cs="Times New Roman"/>
                <w:sz w:val="24"/>
                <w:szCs w:val="24"/>
              </w:rPr>
              <w:t>1.7</w:t>
            </w:r>
            <w:r w:rsidRPr="001807A2" w:rsidR="00737BD3">
              <w:rPr>
                <w:rFonts w:cs="Times New Roman"/>
                <w:sz w:val="24"/>
                <w:szCs w:val="24"/>
              </w:rPr>
              <w:t>%</w:t>
            </w:r>
          </w:p>
        </w:tc>
        <w:tc>
          <w:tcPr>
            <w:tcW w:w="1719" w:type="dxa"/>
          </w:tcPr>
          <w:p w:rsidR="00BE5C43" w:rsidRPr="001807A2" w:rsidP="00BE5C43" w14:paraId="7313B811" w14:textId="0983B864">
            <w:pPr>
              <w:pStyle w:val="Table"/>
              <w:rPr>
                <w:rFonts w:cs="Times New Roman"/>
                <w:sz w:val="24"/>
                <w:szCs w:val="24"/>
              </w:rPr>
            </w:pPr>
            <w:r w:rsidRPr="001807A2">
              <w:rPr>
                <w:rFonts w:cs="Times New Roman"/>
                <w:sz w:val="24"/>
                <w:szCs w:val="24"/>
              </w:rPr>
              <w:t>0.</w:t>
            </w:r>
            <w:r w:rsidR="007915EB">
              <w:rPr>
                <w:rFonts w:cs="Times New Roman"/>
                <w:sz w:val="24"/>
                <w:szCs w:val="24"/>
              </w:rPr>
              <w:t>1</w:t>
            </w:r>
            <w:r w:rsidRPr="001807A2">
              <w:rPr>
                <w:rFonts w:cs="Times New Roman"/>
                <w:sz w:val="24"/>
                <w:szCs w:val="24"/>
              </w:rPr>
              <w:t>%</w:t>
            </w:r>
          </w:p>
        </w:tc>
        <w:tc>
          <w:tcPr>
            <w:tcW w:w="1925" w:type="dxa"/>
          </w:tcPr>
          <w:p w:rsidR="00BE5C43" w:rsidRPr="001807A2" w:rsidP="00BE5C43" w14:paraId="56895FBB" w14:textId="1D4579DF">
            <w:pPr>
              <w:pStyle w:val="Table"/>
              <w:rPr>
                <w:rFonts w:cs="Times New Roman"/>
                <w:sz w:val="24"/>
                <w:szCs w:val="24"/>
              </w:rPr>
            </w:pPr>
            <w:r>
              <w:rPr>
                <w:rFonts w:cs="Times New Roman"/>
                <w:sz w:val="24"/>
                <w:szCs w:val="24"/>
              </w:rPr>
              <w:t>1.6</w:t>
            </w:r>
            <w:r w:rsidRPr="001807A2" w:rsidR="00737BD3">
              <w:rPr>
                <w:rFonts w:cs="Times New Roman"/>
                <w:sz w:val="24"/>
                <w:szCs w:val="24"/>
              </w:rPr>
              <w:t>%</w:t>
            </w:r>
          </w:p>
        </w:tc>
      </w:tr>
      <w:tr w14:paraId="5FF83749" w14:textId="77777777" w:rsidTr="00AD4EE9">
        <w:tblPrEx>
          <w:tblW w:w="0" w:type="auto"/>
          <w:tblLayout w:type="fixed"/>
          <w:tblLook w:val="04A0"/>
        </w:tblPrEx>
        <w:tc>
          <w:tcPr>
            <w:tcW w:w="1266" w:type="dxa"/>
            <w:vAlign w:val="bottom"/>
          </w:tcPr>
          <w:p w:rsidR="00BE5C43" w:rsidRPr="001807A2" w:rsidP="00BE5C43" w14:paraId="4B2434AF" w14:textId="77777777">
            <w:pPr>
              <w:pStyle w:val="Table"/>
              <w:rPr>
                <w:rFonts w:cs="Times New Roman"/>
                <w:sz w:val="24"/>
                <w:szCs w:val="24"/>
              </w:rPr>
            </w:pPr>
            <w:r w:rsidRPr="001807A2">
              <w:rPr>
                <w:rFonts w:cs="Times New Roman"/>
                <w:sz w:val="24"/>
                <w:szCs w:val="24"/>
              </w:rPr>
              <w:t xml:space="preserve">1,000-4,999 </w:t>
            </w:r>
          </w:p>
        </w:tc>
        <w:tc>
          <w:tcPr>
            <w:tcW w:w="1828" w:type="dxa"/>
          </w:tcPr>
          <w:p w:rsidR="00BE5C43" w:rsidRPr="001807A2" w:rsidP="00BE5C43" w14:paraId="4705F6D0" w14:textId="0D611391">
            <w:pPr>
              <w:pStyle w:val="Table"/>
              <w:rPr>
                <w:rFonts w:cs="Times New Roman"/>
                <w:sz w:val="24"/>
                <w:szCs w:val="24"/>
              </w:rPr>
            </w:pPr>
            <w:r w:rsidRPr="001807A2">
              <w:rPr>
                <w:rFonts w:cs="Times New Roman"/>
                <w:sz w:val="24"/>
                <w:szCs w:val="24"/>
              </w:rPr>
              <w:t>0.</w:t>
            </w:r>
            <w:r w:rsidR="00325AFC">
              <w:rPr>
                <w:rFonts w:cs="Times New Roman"/>
                <w:sz w:val="24"/>
                <w:szCs w:val="24"/>
              </w:rPr>
              <w:t>1</w:t>
            </w:r>
            <w:r w:rsidRPr="001807A2">
              <w:rPr>
                <w:rFonts w:cs="Times New Roman"/>
                <w:sz w:val="24"/>
                <w:szCs w:val="24"/>
              </w:rPr>
              <w:t>%</w:t>
            </w:r>
          </w:p>
        </w:tc>
        <w:tc>
          <w:tcPr>
            <w:tcW w:w="1892" w:type="dxa"/>
          </w:tcPr>
          <w:p w:rsidR="00BE5C43" w:rsidRPr="001807A2" w:rsidP="00BE5C43" w14:paraId="4ADA7037" w14:textId="603853F3">
            <w:pPr>
              <w:pStyle w:val="Table"/>
              <w:rPr>
                <w:rFonts w:cs="Times New Roman"/>
                <w:sz w:val="24"/>
                <w:szCs w:val="24"/>
              </w:rPr>
            </w:pPr>
            <w:r w:rsidRPr="001807A2">
              <w:rPr>
                <w:rFonts w:cs="Times New Roman"/>
                <w:sz w:val="24"/>
                <w:szCs w:val="24"/>
              </w:rPr>
              <w:t>0.</w:t>
            </w:r>
            <w:r w:rsidR="00325AFC">
              <w:rPr>
                <w:rFonts w:cs="Times New Roman"/>
                <w:sz w:val="24"/>
                <w:szCs w:val="24"/>
              </w:rPr>
              <w:t>8</w:t>
            </w:r>
            <w:r w:rsidRPr="001807A2">
              <w:rPr>
                <w:rFonts w:cs="Times New Roman"/>
                <w:sz w:val="24"/>
                <w:szCs w:val="24"/>
              </w:rPr>
              <w:t>%</w:t>
            </w:r>
          </w:p>
        </w:tc>
        <w:tc>
          <w:tcPr>
            <w:tcW w:w="1719" w:type="dxa"/>
          </w:tcPr>
          <w:p w:rsidR="00BE5C43" w:rsidRPr="001807A2" w:rsidP="00BE5C43" w14:paraId="390FC1FA" w14:textId="6BF98CE8">
            <w:pPr>
              <w:pStyle w:val="Table"/>
              <w:rPr>
                <w:rFonts w:cs="Times New Roman"/>
                <w:sz w:val="24"/>
                <w:szCs w:val="24"/>
              </w:rPr>
            </w:pPr>
            <w:r w:rsidRPr="001807A2">
              <w:rPr>
                <w:rFonts w:cs="Times New Roman"/>
                <w:sz w:val="24"/>
                <w:szCs w:val="24"/>
              </w:rPr>
              <w:t>0.</w:t>
            </w:r>
            <w:r w:rsidR="007915EB">
              <w:rPr>
                <w:rFonts w:cs="Times New Roman"/>
                <w:sz w:val="24"/>
                <w:szCs w:val="24"/>
              </w:rPr>
              <w:t>1</w:t>
            </w:r>
            <w:r w:rsidRPr="001807A2">
              <w:rPr>
                <w:rFonts w:cs="Times New Roman"/>
                <w:sz w:val="24"/>
                <w:szCs w:val="24"/>
              </w:rPr>
              <w:t>%</w:t>
            </w:r>
          </w:p>
        </w:tc>
        <w:tc>
          <w:tcPr>
            <w:tcW w:w="1925" w:type="dxa"/>
          </w:tcPr>
          <w:p w:rsidR="00BE5C43" w:rsidRPr="001807A2" w:rsidP="00BE5C43" w14:paraId="2C915F0D" w14:textId="5F9F953E">
            <w:pPr>
              <w:pStyle w:val="Table"/>
              <w:rPr>
                <w:rFonts w:cs="Times New Roman"/>
                <w:sz w:val="24"/>
                <w:szCs w:val="24"/>
              </w:rPr>
            </w:pPr>
            <w:r w:rsidRPr="001807A2">
              <w:rPr>
                <w:rFonts w:cs="Times New Roman"/>
                <w:sz w:val="24"/>
                <w:szCs w:val="24"/>
              </w:rPr>
              <w:t>0.</w:t>
            </w:r>
            <w:r w:rsidR="007915EB">
              <w:rPr>
                <w:rFonts w:cs="Times New Roman"/>
                <w:sz w:val="24"/>
                <w:szCs w:val="24"/>
              </w:rPr>
              <w:t>8</w:t>
            </w:r>
            <w:r w:rsidRPr="001807A2">
              <w:rPr>
                <w:rFonts w:cs="Times New Roman"/>
                <w:sz w:val="24"/>
                <w:szCs w:val="24"/>
              </w:rPr>
              <w:t>%</w:t>
            </w:r>
          </w:p>
        </w:tc>
      </w:tr>
    </w:tbl>
    <w:p w:rsidR="002C11FD" w:rsidRPr="001807A2" w:rsidP="00F97735" w14:paraId="506DC2E3" w14:textId="361C007E">
      <w:pPr>
        <w:ind w:firstLine="0"/>
        <w:rPr>
          <w:rFonts w:cs="Times New Roman"/>
        </w:rPr>
      </w:pPr>
      <w:r w:rsidRPr="001807A2">
        <w:rPr>
          <w:rFonts w:cs="Times New Roman"/>
        </w:rPr>
        <w:t xml:space="preserve">Source:  </w:t>
      </w:r>
      <w:r w:rsidRPr="001807A2">
        <w:rPr>
          <w:rFonts w:cs="Times New Roman"/>
        </w:rPr>
        <w:fldChar w:fldCharType="begin"/>
      </w:r>
      <w:r w:rsidRPr="001807A2">
        <w:rPr>
          <w:rFonts w:cs="Times New Roman"/>
        </w:rPr>
        <w:instrText xml:space="preserve"> REF _Ref524702304 \h  \* MERGEFORMAT </w:instrText>
      </w:r>
      <w:r w:rsidRPr="001807A2">
        <w:rPr>
          <w:rFonts w:cs="Times New Roman"/>
        </w:rPr>
        <w:fldChar w:fldCharType="separate"/>
      </w:r>
      <w:r w:rsidRPr="001807A2" w:rsidR="00F57762">
        <w:rPr>
          <w:rFonts w:cs="Times New Roman"/>
        </w:rPr>
        <w:t xml:space="preserve">Table </w:t>
      </w:r>
      <w:r w:rsidRPr="001807A2" w:rsidR="00F57762">
        <w:rPr>
          <w:rFonts w:cs="Times New Roman"/>
          <w:noProof/>
        </w:rPr>
        <w:t>20</w:t>
      </w:r>
      <w:r w:rsidRPr="001807A2">
        <w:rPr>
          <w:rFonts w:cs="Times New Roman"/>
        </w:rPr>
        <w:fldChar w:fldCharType="end"/>
      </w:r>
      <w:r w:rsidRPr="001807A2">
        <w:rPr>
          <w:rFonts w:cs="Times New Roman"/>
        </w:rPr>
        <w:t xml:space="preserve"> and </w:t>
      </w:r>
      <w:r w:rsidRPr="001807A2">
        <w:rPr>
          <w:rFonts w:cs="Times New Roman"/>
        </w:rPr>
        <w:fldChar w:fldCharType="begin"/>
      </w:r>
      <w:r w:rsidRPr="000D3E97">
        <w:rPr>
          <w:rFonts w:cs="Times New Roman"/>
        </w:rPr>
        <w:instrText xml:space="preserve"> REF _Ref439526 \h  \* MERGEFORMAT </w:instrText>
      </w:r>
      <w:r w:rsidRPr="001807A2">
        <w:rPr>
          <w:rFonts w:cs="Times New Roman"/>
        </w:rPr>
        <w:fldChar w:fldCharType="separate"/>
      </w:r>
      <w:r w:rsidRPr="001807A2" w:rsidR="00F57762">
        <w:rPr>
          <w:rFonts w:cs="Times New Roman"/>
        </w:rPr>
        <w:t xml:space="preserve">Table </w:t>
      </w:r>
      <w:r w:rsidRPr="001807A2" w:rsidR="00F57762">
        <w:rPr>
          <w:rFonts w:cs="Times New Roman"/>
          <w:noProof/>
        </w:rPr>
        <w:t>22</w:t>
      </w:r>
      <w:r w:rsidRPr="001807A2">
        <w:rPr>
          <w:rFonts w:cs="Times New Roman"/>
        </w:rPr>
        <w:fldChar w:fldCharType="end"/>
      </w:r>
      <w:r w:rsidRPr="001807A2" w:rsidR="00451C0D">
        <w:rPr>
          <w:rFonts w:cs="Times New Roman"/>
        </w:rPr>
        <w:t xml:space="preserve">. </w:t>
      </w:r>
    </w:p>
    <w:p w:rsidR="00D34AA9" w:rsidRPr="001807A2" w:rsidP="00E1271F" w14:paraId="1DDA505D" w14:textId="77777777">
      <w:pPr>
        <w:spacing w:line="360" w:lineRule="auto"/>
        <w:ind w:firstLine="0"/>
        <w:rPr>
          <w:rFonts w:eastAsia="Times New Roman" w:cs="Times New Roman"/>
          <w:b/>
          <w:smallCaps/>
          <w:spacing w:val="5"/>
          <w:lang w:eastAsia="en-US"/>
        </w:rPr>
      </w:pPr>
      <w:r w:rsidRPr="001807A2">
        <w:rPr>
          <w:rFonts w:eastAsia="Times New Roman" w:cs="Times New Roman"/>
          <w:b/>
          <w:smallCaps/>
          <w:spacing w:val="5"/>
          <w:lang w:eastAsia="en-US"/>
        </w:rPr>
        <w:br w:type="page"/>
      </w:r>
    </w:p>
    <w:p w:rsidR="0092083D" w:rsidRPr="001807A2" w:rsidP="00145A1B" w14:paraId="5B49C7B7" w14:textId="30FA7A69">
      <w:pPr>
        <w:pStyle w:val="Heading1"/>
      </w:pPr>
      <w:bookmarkStart w:id="107" w:name="_Toc145057707"/>
      <w:bookmarkStart w:id="108" w:name="_Toc141781667"/>
      <w:r w:rsidRPr="001807A2">
        <w:t xml:space="preserve">IV. References </w:t>
      </w:r>
      <w:bookmarkEnd w:id="107"/>
      <w:bookmarkEnd w:id="108"/>
    </w:p>
    <w:p w:rsidR="003A6A8A" w:rsidRPr="00743D8F" w:rsidP="0077548D" w14:paraId="2591FEB6" w14:textId="77777777">
      <w:pPr>
        <w:pStyle w:val="EndNoteBibliography"/>
        <w:spacing w:line="360" w:lineRule="auto"/>
        <w:ind w:left="720" w:hanging="720"/>
      </w:pPr>
      <w:r w:rsidRPr="00743D8F">
        <w:t xml:space="preserve">Aikin, K. J., O'Donoghue, A. C., Squire, C. M., Sullivan, H. W., &amp; Betts, K. R. (2016). An empirical examination of the FDAAA-mandated toll-free statement for consumer reporting of side effects in direct-to-consumer television advertisements. </w:t>
      </w:r>
      <w:r w:rsidRPr="00743D8F">
        <w:rPr>
          <w:i/>
        </w:rPr>
        <w:t>Journal of Public Policy &amp; Marketing</w:t>
      </w:r>
      <w:r w:rsidRPr="00743D8F">
        <w:t>,</w:t>
      </w:r>
      <w:r w:rsidRPr="00743D8F">
        <w:rPr>
          <w:i/>
        </w:rPr>
        <w:t xml:space="preserve"> 35</w:t>
      </w:r>
      <w:r w:rsidRPr="00743D8F">
        <w:t xml:space="preserve">(1), 108-123. </w:t>
      </w:r>
    </w:p>
    <w:p w:rsidR="003A6A8A" w:rsidRPr="00743D8F" w:rsidP="0077548D" w14:paraId="6CE542F6" w14:textId="6B22A12D">
      <w:pPr>
        <w:pStyle w:val="EndNoteBibliography"/>
        <w:spacing w:line="360" w:lineRule="auto"/>
        <w:ind w:left="720" w:hanging="720"/>
      </w:pPr>
      <w:r w:rsidRPr="00743D8F">
        <w:t xml:space="preserve">Aikin, K. J., Swasy, J. L., &amp; Braman, A. C. (2004). Patient and physician attitudes and behaviors associated with DTC promotion of prescription drugs—summary of FDA survey research results. </w:t>
      </w:r>
      <w:r w:rsidRPr="00390AC2" w:rsidR="00390AC2">
        <w:t>https://www.fda.gov/media/112016/download</w:t>
      </w:r>
    </w:p>
    <w:p w:rsidR="003A6A8A" w:rsidRPr="00743D8F" w:rsidP="0077548D" w14:paraId="3246D612" w14:textId="77777777">
      <w:pPr>
        <w:pStyle w:val="EndNoteBibliography"/>
        <w:spacing w:line="360" w:lineRule="auto"/>
        <w:ind w:left="720" w:hanging="720"/>
      </w:pPr>
      <w:r w:rsidRPr="00743D8F">
        <w:t xml:space="preserve">Alpert, A., Lakdawalla, D., &amp; Sood, N. (2015). </w:t>
      </w:r>
      <w:r w:rsidRPr="00743D8F">
        <w:rPr>
          <w:i/>
        </w:rPr>
        <w:t>Prescription drug advertising and drug utilization: The role of Medicare Part D</w:t>
      </w:r>
      <w:r w:rsidRPr="00743D8F">
        <w:t xml:space="preserve">. </w:t>
      </w:r>
    </w:p>
    <w:p w:rsidR="003A6A8A" w:rsidRPr="00743D8F" w:rsidP="0077548D" w14:paraId="628F505F" w14:textId="77777777">
      <w:pPr>
        <w:pStyle w:val="EndNoteBibliography"/>
        <w:spacing w:line="360" w:lineRule="auto"/>
        <w:ind w:left="720" w:hanging="720"/>
      </w:pPr>
      <w:r w:rsidRPr="00743D8F">
        <w:t xml:space="preserve">Avery, R. J., Eisenberg, M. D., &amp; Simon, K. I. (2012). The impact of direct-to-consumer television and magazine advertising on antidepressant use. </w:t>
      </w:r>
      <w:r w:rsidRPr="00743D8F">
        <w:rPr>
          <w:i/>
        </w:rPr>
        <w:t>Journal of Health Economics</w:t>
      </w:r>
      <w:r w:rsidRPr="00743D8F">
        <w:t>,</w:t>
      </w:r>
      <w:r w:rsidRPr="00743D8F">
        <w:rPr>
          <w:i/>
        </w:rPr>
        <w:t xml:space="preserve"> 31</w:t>
      </w:r>
      <w:r w:rsidRPr="00743D8F">
        <w:t xml:space="preserve">(5), 705-718. </w:t>
      </w:r>
    </w:p>
    <w:p w:rsidR="00F8409F" w:rsidRPr="00743D8F" w:rsidP="00F8409F" w14:paraId="0143B19C" w14:textId="0786E50E">
      <w:pPr>
        <w:pStyle w:val="EndNoteBibliography"/>
        <w:spacing w:line="360" w:lineRule="auto"/>
        <w:ind w:left="720" w:hanging="720"/>
      </w:pPr>
      <w:r w:rsidRPr="00380889">
        <w:t xml:space="preserve">Ball, J. G., Manika, D., &amp; Stout, P. (2011). Consumers young and old: segmenting the target markets for direct-to-consumer prescription drug advertising. </w:t>
      </w:r>
      <w:r w:rsidRPr="00380889">
        <w:rPr>
          <w:i/>
        </w:rPr>
        <w:t xml:space="preserve">Health </w:t>
      </w:r>
      <w:r>
        <w:rPr>
          <w:i/>
        </w:rPr>
        <w:t>M</w:t>
      </w:r>
      <w:r w:rsidRPr="00380889">
        <w:rPr>
          <w:i/>
        </w:rPr>
        <w:t xml:space="preserve">arketing </w:t>
      </w:r>
      <w:r>
        <w:rPr>
          <w:i/>
        </w:rPr>
        <w:t>Q</w:t>
      </w:r>
      <w:r w:rsidRPr="00380889">
        <w:rPr>
          <w:i/>
        </w:rPr>
        <w:t>uarterly</w:t>
      </w:r>
      <w:r w:rsidRPr="00380889">
        <w:t>,</w:t>
      </w:r>
      <w:r w:rsidRPr="00380889">
        <w:rPr>
          <w:i/>
        </w:rPr>
        <w:t xml:space="preserve"> 28</w:t>
      </w:r>
      <w:r w:rsidRPr="00380889">
        <w:t>(4), 337-353.</w:t>
      </w:r>
    </w:p>
    <w:p w:rsidR="003A6A8A" w:rsidRPr="00743D8F" w:rsidP="0077548D" w14:paraId="2F0B3291" w14:textId="77777777">
      <w:pPr>
        <w:pStyle w:val="EndNoteBibliography"/>
        <w:spacing w:line="360" w:lineRule="auto"/>
        <w:ind w:left="720" w:hanging="720"/>
      </w:pPr>
      <w:r w:rsidRPr="00743D8F">
        <w:t xml:space="preserve">Bulik, B. (2021, April 19, 2021). The top 10 ad spenders in Big Pharma for 2020. </w:t>
      </w:r>
      <w:r w:rsidRPr="00743D8F">
        <w:rPr>
          <w:i/>
        </w:rPr>
        <w:t>Fierce Pharma</w:t>
      </w:r>
      <w:r w:rsidRPr="00743D8F">
        <w:t xml:space="preserve">. </w:t>
      </w:r>
      <w:hyperlink r:id="rId9" w:history="1">
        <w:r w:rsidRPr="00743D8F">
          <w:rPr>
            <w:rStyle w:val="Hyperlink"/>
          </w:rPr>
          <w:t>https://www.fiercepharma.com/special-report/top-10-ad-spenders-big-pharma-for-2020</w:t>
        </w:r>
      </w:hyperlink>
      <w:r w:rsidRPr="00743D8F">
        <w:t xml:space="preserve"> </w:t>
      </w:r>
    </w:p>
    <w:p w:rsidR="00682B6E" w:rsidP="0077548D" w14:paraId="543FD0F1" w14:textId="7B5BB422">
      <w:pPr>
        <w:pStyle w:val="EndNoteBibliography"/>
        <w:spacing w:line="360" w:lineRule="auto"/>
        <w:ind w:left="720" w:hanging="720"/>
      </w:pPr>
      <w:r w:rsidRPr="00682B6E">
        <w:t>Crupi, Anthony, “Broadcast Spot Pricing Continues to Creep Up:  Average :30 network prime time increased 3 percent in 2011” AdWeek, February 7, 2012. https://www.adweek.com/tv-video/broadcast-spot-pricing-continues-creep-138106/</w:t>
      </w:r>
    </w:p>
    <w:p w:rsidR="003A6A8A" w:rsidRPr="00743D8F" w:rsidP="0077548D" w14:paraId="65205C68" w14:textId="642756F5">
      <w:pPr>
        <w:pStyle w:val="EndNoteBibliography"/>
        <w:spacing w:line="360" w:lineRule="auto"/>
        <w:ind w:left="720" w:hanging="720"/>
      </w:pPr>
      <w:r w:rsidRPr="00743D8F">
        <w:rPr>
          <w:rFonts w:hint="eastAsia"/>
        </w:rPr>
        <w:t>Dave, D., &amp; Saffer, H. (2012). Impact of direct</w:t>
      </w:r>
      <w:r w:rsidRPr="00743D8F">
        <w:rPr>
          <w:rFonts w:hint="eastAsia"/>
        </w:rPr>
        <w:t>‐</w:t>
      </w:r>
      <w:r w:rsidRPr="00743D8F">
        <w:rPr>
          <w:rFonts w:hint="eastAsia"/>
        </w:rPr>
        <w:t>to</w:t>
      </w:r>
      <w:r w:rsidRPr="00743D8F">
        <w:rPr>
          <w:rFonts w:hint="eastAsia"/>
        </w:rPr>
        <w:t>‐</w:t>
      </w:r>
      <w:r w:rsidRPr="00743D8F">
        <w:rPr>
          <w:rFonts w:hint="eastAsia"/>
        </w:rPr>
        <w:t xml:space="preserve">consumer advertising on pharmaceutical prices and demand. </w:t>
      </w:r>
      <w:r w:rsidRPr="00743D8F">
        <w:rPr>
          <w:rFonts w:hint="eastAsia"/>
          <w:i/>
        </w:rPr>
        <w:t>Southern Economic Journal</w:t>
      </w:r>
      <w:r w:rsidRPr="00743D8F">
        <w:rPr>
          <w:rFonts w:hint="eastAsia"/>
        </w:rPr>
        <w:t>,</w:t>
      </w:r>
      <w:r w:rsidRPr="00743D8F">
        <w:rPr>
          <w:rFonts w:hint="eastAsia"/>
          <w:i/>
        </w:rPr>
        <w:t xml:space="preserve"> 79</w:t>
      </w:r>
      <w:r w:rsidRPr="00743D8F">
        <w:rPr>
          <w:rFonts w:hint="eastAsia"/>
        </w:rPr>
        <w:t xml:space="preserve">(1), 97-126. </w:t>
      </w:r>
    </w:p>
    <w:p w:rsidR="0097225D" w:rsidRPr="00743D8F" w:rsidP="0097225D" w14:paraId="2C163CC9" w14:textId="3CE54131">
      <w:pPr>
        <w:pStyle w:val="EndNoteBibliography"/>
        <w:spacing w:line="360" w:lineRule="auto"/>
        <w:ind w:left="720" w:hanging="720"/>
      </w:pPr>
      <w:r w:rsidRPr="00815577">
        <w:rPr>
          <w:rFonts w:eastAsiaTheme="minorHAnsi"/>
        </w:rPr>
        <w:t>Depp, C. A., Schkade, D. A., Thompson, W. K., &amp; Jeste, D. V. (2010). Age, affective experience, and television use. </w:t>
      </w:r>
      <w:r w:rsidRPr="00815577">
        <w:rPr>
          <w:rFonts w:eastAsiaTheme="minorHAnsi"/>
          <w:i/>
          <w:iCs/>
        </w:rPr>
        <w:t xml:space="preserve">American </w:t>
      </w:r>
      <w:r w:rsidR="007A7E71">
        <w:rPr>
          <w:rFonts w:eastAsiaTheme="minorHAnsi"/>
          <w:i/>
          <w:iCs/>
        </w:rPr>
        <w:t>J</w:t>
      </w:r>
      <w:r w:rsidRPr="00815577">
        <w:rPr>
          <w:rFonts w:eastAsiaTheme="minorHAnsi"/>
          <w:i/>
          <w:iCs/>
        </w:rPr>
        <w:t xml:space="preserve">ournal of </w:t>
      </w:r>
      <w:r w:rsidR="007A7E71">
        <w:rPr>
          <w:rFonts w:eastAsiaTheme="minorHAnsi"/>
          <w:i/>
          <w:iCs/>
        </w:rPr>
        <w:t>P</w:t>
      </w:r>
      <w:r w:rsidRPr="00815577">
        <w:rPr>
          <w:rFonts w:eastAsiaTheme="minorHAnsi"/>
          <w:i/>
          <w:iCs/>
        </w:rPr>
        <w:t xml:space="preserve">reventive </w:t>
      </w:r>
      <w:r w:rsidR="007A7E71">
        <w:rPr>
          <w:rFonts w:eastAsiaTheme="minorHAnsi"/>
          <w:i/>
          <w:iCs/>
        </w:rPr>
        <w:t>M</w:t>
      </w:r>
      <w:r w:rsidRPr="00815577">
        <w:rPr>
          <w:rFonts w:eastAsiaTheme="minorHAnsi"/>
          <w:i/>
          <w:iCs/>
        </w:rPr>
        <w:t>edicine</w:t>
      </w:r>
      <w:r w:rsidRPr="00815577">
        <w:rPr>
          <w:rFonts w:eastAsiaTheme="minorHAnsi"/>
        </w:rPr>
        <w:t>, </w:t>
      </w:r>
      <w:r w:rsidRPr="00815577">
        <w:rPr>
          <w:rFonts w:eastAsiaTheme="minorHAnsi"/>
          <w:i/>
          <w:iCs/>
        </w:rPr>
        <w:t>39</w:t>
      </w:r>
      <w:r w:rsidRPr="00815577">
        <w:rPr>
          <w:rFonts w:eastAsiaTheme="minorHAnsi"/>
        </w:rPr>
        <w:t>(2), 173–178.</w:t>
      </w:r>
    </w:p>
    <w:p w:rsidR="003A6A8A" w:rsidRPr="00743D8F" w:rsidP="0077548D" w14:paraId="2585F553" w14:textId="77777777">
      <w:pPr>
        <w:pStyle w:val="EndNoteBibliography"/>
        <w:spacing w:line="360" w:lineRule="auto"/>
        <w:ind w:left="720" w:hanging="720"/>
      </w:pPr>
      <w:r w:rsidRPr="00743D8F">
        <w:t xml:space="preserve">Duerksen, S. C., Mikail, A., Tom, L., Patton, A., Lopez, J., Amador, X., Vargas, R., Victorio, M., Kustin, B., &amp; Sadler, G. R. (2005). Health disparities and advertising content of women's magazines: a cross-sectional study. </w:t>
      </w:r>
      <w:r w:rsidRPr="00743D8F">
        <w:rPr>
          <w:i/>
        </w:rPr>
        <w:t>BMC Public Health</w:t>
      </w:r>
      <w:r w:rsidRPr="00743D8F">
        <w:t>,</w:t>
      </w:r>
      <w:r w:rsidRPr="00743D8F">
        <w:rPr>
          <w:i/>
        </w:rPr>
        <w:t xml:space="preserve"> 5</w:t>
      </w:r>
      <w:r w:rsidRPr="00743D8F">
        <w:t xml:space="preserve">(1), 1-10. </w:t>
      </w:r>
    </w:p>
    <w:p w:rsidR="003A6A8A" w:rsidRPr="00743D8F" w:rsidP="0077548D" w14:paraId="1F212814" w14:textId="77777777">
      <w:pPr>
        <w:pStyle w:val="EndNoteBibliography"/>
        <w:spacing w:line="360" w:lineRule="auto"/>
        <w:ind w:left="720" w:hanging="720"/>
      </w:pPr>
      <w:r w:rsidRPr="00743D8F">
        <w:t xml:space="preserve">Eastern Research Group, I. (2009). </w:t>
      </w:r>
      <w:r w:rsidRPr="00743D8F">
        <w:rPr>
          <w:i/>
        </w:rPr>
        <w:t>Scientific Literature on Direct to Consumer Advertising of Prescription Pharmaceuticals, 2004-2008: Literature Review</w:t>
      </w:r>
      <w:r w:rsidRPr="00743D8F">
        <w:t xml:space="preserve">. </w:t>
      </w:r>
    </w:p>
    <w:p w:rsidR="003A6A8A" w:rsidRPr="00743D8F" w:rsidP="0077548D" w14:paraId="560B4036" w14:textId="77777777">
      <w:pPr>
        <w:pStyle w:val="EndNoteBibliography"/>
        <w:spacing w:line="360" w:lineRule="auto"/>
        <w:ind w:left="720" w:hanging="720"/>
      </w:pPr>
      <w:r w:rsidRPr="00743D8F">
        <w:t xml:space="preserve">Eisenberg, M. D., Rabideau, B., Alpert, A. E., Avery, R. J., Niederdeppe, J., &amp; Sood, N. (2022). </w:t>
      </w:r>
      <w:r w:rsidRPr="00743D8F">
        <w:rPr>
          <w:i/>
        </w:rPr>
        <w:t>The Impact of Direct-to-Consumer Advertising on Outpatient Care Utilization</w:t>
      </w:r>
      <w:r w:rsidRPr="00743D8F">
        <w:t xml:space="preserve">. </w:t>
      </w:r>
    </w:p>
    <w:p w:rsidR="003A6A8A" w:rsidRPr="00743D8F" w:rsidP="0077548D" w14:paraId="08AB3342" w14:textId="77777777">
      <w:pPr>
        <w:pStyle w:val="EndNoteBibliography"/>
        <w:spacing w:line="360" w:lineRule="auto"/>
        <w:ind w:left="720" w:hanging="720"/>
      </w:pPr>
      <w:r w:rsidRPr="00743D8F">
        <w:t xml:space="preserve">FDA, U. F. a. D. A. (1999). </w:t>
      </w:r>
      <w:r w:rsidRPr="00743D8F">
        <w:rPr>
          <w:i/>
        </w:rPr>
        <w:t>Consumer-Directed Broadcast Advertisements</w:t>
      </w:r>
      <w:r w:rsidRPr="00743D8F">
        <w:t xml:space="preserve">.  Retrieved from </w:t>
      </w:r>
      <w:hyperlink r:id="rId10" w:history="1">
        <w:r w:rsidRPr="00743D8F">
          <w:rPr>
            <w:rStyle w:val="Hyperlink"/>
          </w:rPr>
          <w:t>http://www.fda.gov/downloads/Drugs/GuidanceComplianceRegulatoryInformation/Guidances/ucm070065.pdf</w:t>
        </w:r>
      </w:hyperlink>
    </w:p>
    <w:p w:rsidR="003A6A8A" w:rsidRPr="00743D8F" w:rsidP="0077548D" w14:paraId="2ADA2413" w14:textId="77777777">
      <w:pPr>
        <w:pStyle w:val="EndNoteBibliography"/>
        <w:spacing w:line="360" w:lineRule="auto"/>
        <w:ind w:left="720" w:hanging="720"/>
      </w:pPr>
      <w:r w:rsidRPr="00743D8F">
        <w:t xml:space="preserve">FDA, U. F. a. D. A. (2011). </w:t>
      </w:r>
      <w:r w:rsidRPr="00743D8F">
        <w:rPr>
          <w:i/>
        </w:rPr>
        <w:t>Experimental Evaluation of the Impact of Distraction on Consumer Understanding of Risk and Benefit Information in Direct-to-Consumer Prescription Drug Television Advertisements:  Technical Research Report</w:t>
      </w:r>
      <w:r w:rsidRPr="00743D8F">
        <w:t xml:space="preserve">. </w:t>
      </w:r>
    </w:p>
    <w:p w:rsidR="003A6A8A" w:rsidRPr="00743D8F" w:rsidP="0077548D" w14:paraId="4EBF1FC0" w14:textId="13B3EEEC">
      <w:pPr>
        <w:pStyle w:val="EndNoteBibliography"/>
        <w:spacing w:line="360" w:lineRule="auto"/>
        <w:ind w:left="720" w:hanging="720"/>
      </w:pPr>
      <w:r w:rsidRPr="00743D8F">
        <w:t xml:space="preserve">Frosch, D. L., Grande, D., Tarn, D. M., &amp; Kravitz, R. L. (2010). A decade of controversy: balancing policy with evidence in the regulation of prescription drug advertising. </w:t>
      </w:r>
      <w:r w:rsidRPr="00743D8F">
        <w:rPr>
          <w:i/>
        </w:rPr>
        <w:t xml:space="preserve">American </w:t>
      </w:r>
      <w:r w:rsidR="002513FD">
        <w:rPr>
          <w:i/>
        </w:rPr>
        <w:t>J</w:t>
      </w:r>
      <w:r w:rsidRPr="00743D8F">
        <w:rPr>
          <w:i/>
        </w:rPr>
        <w:t xml:space="preserve">ournal of </w:t>
      </w:r>
      <w:r w:rsidR="002513FD">
        <w:rPr>
          <w:i/>
        </w:rPr>
        <w:t>P</w:t>
      </w:r>
      <w:r w:rsidRPr="00743D8F">
        <w:rPr>
          <w:i/>
        </w:rPr>
        <w:t xml:space="preserve">ublic </w:t>
      </w:r>
      <w:r w:rsidR="002513FD">
        <w:rPr>
          <w:i/>
        </w:rPr>
        <w:t>H</w:t>
      </w:r>
      <w:r w:rsidRPr="00743D8F">
        <w:rPr>
          <w:i/>
        </w:rPr>
        <w:t>ealth</w:t>
      </w:r>
      <w:r w:rsidRPr="00743D8F">
        <w:t>,</w:t>
      </w:r>
      <w:r w:rsidRPr="00743D8F">
        <w:rPr>
          <w:i/>
        </w:rPr>
        <w:t xml:space="preserve"> 100</w:t>
      </w:r>
      <w:r w:rsidRPr="00743D8F">
        <w:t xml:space="preserve">(1), 24-32. </w:t>
      </w:r>
    </w:p>
    <w:p w:rsidR="003A6A8A" w:rsidRPr="00743D8F" w:rsidP="0077548D" w14:paraId="1531F314" w14:textId="77777777">
      <w:pPr>
        <w:pStyle w:val="EndNoteBibliography"/>
        <w:spacing w:line="360" w:lineRule="auto"/>
        <w:ind w:left="720" w:hanging="720"/>
      </w:pPr>
      <w:r w:rsidRPr="00743D8F">
        <w:t xml:space="preserve">GAO, G. A. O. (2002). </w:t>
      </w:r>
      <w:r w:rsidRPr="00743D8F">
        <w:rPr>
          <w:i/>
        </w:rPr>
        <w:t>Prescription Drugs: FDA Oversight of Direct-to-Consumer Advertising Has Limitations</w:t>
      </w:r>
      <w:r w:rsidRPr="00743D8F">
        <w:t xml:space="preserve"> (GAO-03-177). </w:t>
      </w:r>
      <w:hyperlink r:id="rId11" w:history="1">
        <w:r w:rsidRPr="00743D8F">
          <w:rPr>
            <w:rStyle w:val="Hyperlink"/>
          </w:rPr>
          <w:t>https://www.gao.gov/assets/240/236204.pdf</w:t>
        </w:r>
      </w:hyperlink>
    </w:p>
    <w:p w:rsidR="003A6A8A" w:rsidRPr="00743D8F" w:rsidP="0077548D" w14:paraId="3846F014" w14:textId="77777777">
      <w:pPr>
        <w:pStyle w:val="EndNoteBibliography"/>
        <w:spacing w:line="360" w:lineRule="auto"/>
        <w:ind w:left="720" w:hanging="720"/>
      </w:pPr>
      <w:r w:rsidRPr="00743D8F">
        <w:t xml:space="preserve">Kaiser Family Foundation. (2020). </w:t>
      </w:r>
      <w:r w:rsidRPr="00743D8F">
        <w:rPr>
          <w:i/>
        </w:rPr>
        <w:t>Retail Sales for Prescription Drugs Filled at Pharmacies by Payer, 2019</w:t>
      </w:r>
      <w:r w:rsidRPr="00743D8F">
        <w:t xml:space="preserve">. </w:t>
      </w:r>
      <w:hyperlink r:id="rId12" w:history="1">
        <w:r w:rsidRPr="00743D8F">
          <w:rPr>
            <w:rStyle w:val="Hyperlink"/>
          </w:rPr>
          <w:t>https://www.kff.org/health-costs/state-indicator/total-sales-for-retail-rx-drugs/?currentTimeframe=0&amp;sortModel=%7B%22colId%22:%22Location%22,%22sort%22:%22asc%22%7D</w:t>
        </w:r>
      </w:hyperlink>
      <w:r w:rsidRPr="00743D8F">
        <w:t xml:space="preserve"> </w:t>
      </w:r>
    </w:p>
    <w:p w:rsidR="003A6A8A" w:rsidRPr="00743D8F" w:rsidP="0077548D" w14:paraId="78D22227" w14:textId="56A5B678">
      <w:pPr>
        <w:pStyle w:val="EndNoteBibliography"/>
        <w:spacing w:line="360" w:lineRule="auto"/>
        <w:ind w:left="720" w:hanging="720"/>
      </w:pPr>
      <w:r w:rsidRPr="00743D8F">
        <w:t xml:space="preserve">Lee, D., &amp; Begley, C. E. (2010). Racial and ethnic disparities in response to direct-to-consumer advertising. </w:t>
      </w:r>
      <w:r w:rsidRPr="00743D8F">
        <w:rPr>
          <w:i/>
        </w:rPr>
        <w:t>American Journal of Health-System Pharmacy</w:t>
      </w:r>
      <w:r w:rsidRPr="00743D8F">
        <w:t>,</w:t>
      </w:r>
      <w:r w:rsidRPr="00743D8F">
        <w:rPr>
          <w:i/>
        </w:rPr>
        <w:t xml:space="preserve"> 67</w:t>
      </w:r>
      <w:r w:rsidRPr="00743D8F">
        <w:t xml:space="preserve">(14), 1185-1190. </w:t>
      </w:r>
    </w:p>
    <w:p w:rsidR="003A6A8A" w:rsidRPr="00743D8F" w:rsidP="0077548D" w14:paraId="30751E37" w14:textId="38ACC161">
      <w:pPr>
        <w:pStyle w:val="EndNoteBibliography"/>
        <w:spacing w:line="360" w:lineRule="auto"/>
        <w:ind w:left="720" w:hanging="720"/>
      </w:pPr>
      <w:r w:rsidRPr="00743D8F">
        <w:t xml:space="preserve">Medical Marketing and Media. (2021). How DTC spending shifted in 2020. </w:t>
      </w:r>
      <w:r w:rsidRPr="00743D8F">
        <w:rPr>
          <w:i/>
        </w:rPr>
        <w:t>Medical Marketing and Media</w:t>
      </w:r>
      <w:r w:rsidRPr="00743D8F">
        <w:t xml:space="preserve">. Retrieved July 12, 2023, from </w:t>
      </w:r>
      <w:hyperlink r:id="rId13" w:history="1">
        <w:r w:rsidRPr="00743D8F">
          <w:rPr>
            <w:rStyle w:val="Hyperlink"/>
          </w:rPr>
          <w:t>https://www.mmm-online.com/home/channel/features/how-dtc-spending-shifted-in-2020/</w:t>
        </w:r>
      </w:hyperlink>
      <w:r w:rsidRPr="00743D8F">
        <w:t xml:space="preserve"> </w:t>
      </w:r>
    </w:p>
    <w:p w:rsidR="009B6675" w:rsidP="009B6675" w14:paraId="19A02A26" w14:textId="5166A9EF">
      <w:pPr>
        <w:pStyle w:val="EndNoteBibliography"/>
        <w:spacing w:line="360" w:lineRule="auto"/>
        <w:ind w:left="720" w:hanging="720"/>
      </w:pPr>
      <w:r w:rsidRPr="00380889">
        <w:t xml:space="preserve">Mehta, A., &amp; Purvis, S. C. (2003). Consumer response to print prescription drug advertising. </w:t>
      </w:r>
      <w:r w:rsidRPr="00380889">
        <w:rPr>
          <w:i/>
        </w:rPr>
        <w:t>Journal of Advertising Research</w:t>
      </w:r>
      <w:r w:rsidRPr="00380889">
        <w:t>,</w:t>
      </w:r>
      <w:r w:rsidRPr="00380889">
        <w:rPr>
          <w:i/>
        </w:rPr>
        <w:t xml:space="preserve"> 43</w:t>
      </w:r>
      <w:r w:rsidRPr="00380889">
        <w:t>(2), 194-206.</w:t>
      </w:r>
    </w:p>
    <w:p w:rsidR="003A6A8A" w:rsidRPr="00743D8F" w:rsidP="0077548D" w14:paraId="1814FB20" w14:textId="2418D3B5">
      <w:pPr>
        <w:pStyle w:val="EndNoteBibliography"/>
        <w:spacing w:line="360" w:lineRule="auto"/>
        <w:ind w:left="720" w:hanging="720"/>
      </w:pPr>
      <w:r w:rsidRPr="00743D8F">
        <w:t xml:space="preserve">Mintzes, B., Barer, M. L., Kravitz, R. L., Kazanjian, A., Bassett, K., Lexchin, J., Evans, R. G., Pan, R., &amp; Marion, S. A. (2002). Influence of direct to consumer pharmaceutical advertising and patients' requests on prescribing decisions: two site cross sectional survey. </w:t>
      </w:r>
      <w:r w:rsidR="00D24A10">
        <w:rPr>
          <w:i/>
        </w:rPr>
        <w:t>BMJ</w:t>
      </w:r>
      <w:r w:rsidRPr="00743D8F">
        <w:t>,</w:t>
      </w:r>
      <w:r w:rsidRPr="00743D8F">
        <w:rPr>
          <w:i/>
        </w:rPr>
        <w:t xml:space="preserve"> 324</w:t>
      </w:r>
      <w:r w:rsidRPr="00743D8F">
        <w:t xml:space="preserve">(7332), 278-279. </w:t>
      </w:r>
    </w:p>
    <w:p w:rsidR="003A6A8A" w:rsidRPr="00743D8F" w:rsidP="0077548D" w14:paraId="77F2B79D" w14:textId="77777777">
      <w:pPr>
        <w:pStyle w:val="EndNoteBibliography"/>
        <w:spacing w:line="360" w:lineRule="auto"/>
        <w:ind w:left="720" w:hanging="720"/>
      </w:pPr>
      <w:r w:rsidRPr="00743D8F">
        <w:t xml:space="preserve">Morris, L. A., Mazis, M. B., &amp; Brinberg, D. (1989). Risk disclosures in televised prescription drug advertising to consumers. </w:t>
      </w:r>
      <w:r w:rsidRPr="00743D8F">
        <w:rPr>
          <w:i/>
        </w:rPr>
        <w:t>Journal of Public Policy &amp; Marketing</w:t>
      </w:r>
      <w:r w:rsidRPr="00743D8F">
        <w:t>,</w:t>
      </w:r>
      <w:r w:rsidRPr="00743D8F">
        <w:rPr>
          <w:i/>
        </w:rPr>
        <w:t xml:space="preserve"> 8</w:t>
      </w:r>
      <w:r w:rsidRPr="00743D8F">
        <w:t xml:space="preserve">(1), 64-80. </w:t>
      </w:r>
    </w:p>
    <w:p w:rsidR="003A6A8A" w:rsidRPr="00743D8F" w:rsidP="0077548D" w14:paraId="357AFCB2" w14:textId="77777777">
      <w:pPr>
        <w:pStyle w:val="EndNoteBibliography"/>
        <w:spacing w:line="360" w:lineRule="auto"/>
        <w:ind w:left="720" w:hanging="720"/>
      </w:pPr>
      <w:r w:rsidRPr="00743D8F">
        <w:t xml:space="preserve">Murray, E., Lo, B., Pollack, L., Donelan, K., &amp; Lee, K. (2003). Direct-to-consumer advertising: physicians’ views of its effects on quality of care and the doctor-patient relationship. </w:t>
      </w:r>
      <w:r w:rsidRPr="00743D8F">
        <w:rPr>
          <w:i/>
        </w:rPr>
        <w:t>The Journal of the American Board of Family Practice</w:t>
      </w:r>
      <w:r w:rsidRPr="00743D8F">
        <w:t>,</w:t>
      </w:r>
      <w:r w:rsidRPr="00743D8F">
        <w:rPr>
          <w:i/>
        </w:rPr>
        <w:t xml:space="preserve"> 16</w:t>
      </w:r>
      <w:r w:rsidRPr="00743D8F">
        <w:t xml:space="preserve">(6), 513-524. </w:t>
      </w:r>
    </w:p>
    <w:p w:rsidR="00EF0093" w:rsidRPr="00743D8F" w:rsidP="00515C0E" w14:paraId="1D1A2CA3" w14:textId="5CCAB0E5">
      <w:pPr>
        <w:pStyle w:val="EndNoteBibliography"/>
        <w:spacing w:line="360" w:lineRule="auto"/>
        <w:ind w:left="720" w:hanging="720"/>
      </w:pPr>
      <w:r w:rsidRPr="00743D8F">
        <w:t xml:space="preserve">Murray, N. M., Manrai, L. A., &amp; Manrai, A. K. (1998). How super are video supers? A test of communication efficacy. </w:t>
      </w:r>
      <w:r w:rsidRPr="00743D8F">
        <w:rPr>
          <w:i/>
        </w:rPr>
        <w:t>Journal of Public Policy &amp; Marketing</w:t>
      </w:r>
      <w:r w:rsidRPr="00743D8F">
        <w:t>,</w:t>
      </w:r>
      <w:r w:rsidRPr="00743D8F">
        <w:rPr>
          <w:i/>
        </w:rPr>
        <w:t xml:space="preserve"> 17</w:t>
      </w:r>
      <w:r w:rsidRPr="00743D8F">
        <w:t xml:space="preserve">(1), 24-34. </w:t>
      </w:r>
    </w:p>
    <w:p w:rsidR="003A6A8A" w:rsidRPr="00743D8F" w:rsidP="0077548D" w14:paraId="29D229AE" w14:textId="5DDC745E">
      <w:pPr>
        <w:pStyle w:val="EndNoteBibliography"/>
        <w:spacing w:line="360" w:lineRule="auto"/>
        <w:ind w:left="720" w:hanging="720"/>
      </w:pPr>
      <w:r w:rsidRPr="00743D8F">
        <w:t xml:space="preserve">PhRMA. (2008). </w:t>
      </w:r>
      <w:r w:rsidRPr="00743D8F">
        <w:rPr>
          <w:i/>
        </w:rPr>
        <w:t>PhRMA Guiding Principles; Direct to Consumer Advertisements About Prescription Medicines</w:t>
      </w:r>
      <w:r w:rsidRPr="00743D8F">
        <w:t xml:space="preserve">. </w:t>
      </w:r>
      <w:hyperlink r:id="rId14" w:history="1">
        <w:r w:rsidRPr="00743D8F">
          <w:rPr>
            <w:rStyle w:val="Hyperlink"/>
          </w:rPr>
          <w:t>http://phrma-docs.phrma.org/files/dmfile/DTC-Guiding-Principles.pdf</w:t>
        </w:r>
      </w:hyperlink>
    </w:p>
    <w:p w:rsidR="00682B6E" w:rsidP="0077548D" w14:paraId="7FF44E7F" w14:textId="08C27878">
      <w:pPr>
        <w:pStyle w:val="EndNoteBibliography"/>
        <w:spacing w:line="360" w:lineRule="auto"/>
        <w:ind w:left="720" w:hanging="720"/>
      </w:pPr>
      <w:r w:rsidRPr="00682B6E">
        <w:t xml:space="preserve">Poggi, Jeanine. “Here’s How Much it Costs to Advertise in TV’s Biggest Shows.”  AdAge. October 2, 2018. </w:t>
      </w:r>
      <w:hyperlink r:id="rId15" w:history="1">
        <w:r w:rsidRPr="00D432A5">
          <w:rPr>
            <w:rStyle w:val="Hyperlink"/>
          </w:rPr>
          <w:t>https://adage.com/article/media/tv-pricing-chart/315120/</w:t>
        </w:r>
      </w:hyperlink>
      <w:r>
        <w:t xml:space="preserve"> </w:t>
      </w:r>
    </w:p>
    <w:p w:rsidR="003A6A8A" w:rsidRPr="00743D8F" w:rsidP="0077548D" w14:paraId="7E95BC64" w14:textId="26615B32">
      <w:pPr>
        <w:pStyle w:val="EndNoteBibliography"/>
        <w:spacing w:line="360" w:lineRule="auto"/>
        <w:ind w:left="720" w:hanging="720"/>
      </w:pPr>
      <w:r w:rsidRPr="00743D8F">
        <w:t xml:space="preserve">Princeton Survey Research Associates International. (2017). </w:t>
      </w:r>
      <w:r w:rsidRPr="00743D8F">
        <w:rPr>
          <w:i/>
        </w:rPr>
        <w:t>2017 Direct to Consumer Advertising Survey Results</w:t>
      </w:r>
      <w:r w:rsidRPr="00743D8F">
        <w:t xml:space="preserve">. </w:t>
      </w:r>
      <w:hyperlink r:id="rId16" w:history="1">
        <w:r w:rsidRPr="00743D8F">
          <w:rPr>
            <w:rStyle w:val="Hyperlink"/>
          </w:rPr>
          <w:t>https://www.phrma.org/report/2017-direct-to-consumer-advertising-survey-results</w:t>
        </w:r>
      </w:hyperlink>
    </w:p>
    <w:p w:rsidR="003A6A8A" w:rsidRPr="00743D8F" w:rsidP="0077548D" w14:paraId="50BF87C1" w14:textId="4E8E9B2B">
      <w:pPr>
        <w:pStyle w:val="EndNoteBibliography"/>
        <w:spacing w:line="360" w:lineRule="auto"/>
        <w:ind w:left="720" w:hanging="720"/>
      </w:pPr>
      <w:r w:rsidRPr="00743D8F">
        <w:t xml:space="preserve">Russell, C. A., Swasy, J. L., Russell, D. W., &amp; Engel, L. (2017). Eye-tracking evidence that happy faces impair verbal message comprehension: The case of health warnings in direct-to-consumer pharmaceutical television commercials. </w:t>
      </w:r>
      <w:r w:rsidRPr="00743D8F">
        <w:rPr>
          <w:i/>
        </w:rPr>
        <w:t xml:space="preserve">International </w:t>
      </w:r>
      <w:r w:rsidR="00D809DB">
        <w:rPr>
          <w:i/>
        </w:rPr>
        <w:t>J</w:t>
      </w:r>
      <w:r w:rsidRPr="00743D8F">
        <w:rPr>
          <w:i/>
        </w:rPr>
        <w:t xml:space="preserve">ournal of </w:t>
      </w:r>
      <w:r w:rsidR="00D809DB">
        <w:rPr>
          <w:i/>
        </w:rPr>
        <w:t>A</w:t>
      </w:r>
      <w:r w:rsidRPr="00743D8F">
        <w:rPr>
          <w:i/>
        </w:rPr>
        <w:t>dvertising</w:t>
      </w:r>
      <w:r w:rsidRPr="00743D8F">
        <w:t>,</w:t>
      </w:r>
      <w:r w:rsidRPr="00743D8F">
        <w:rPr>
          <w:i/>
        </w:rPr>
        <w:t xml:space="preserve"> 36</w:t>
      </w:r>
      <w:r w:rsidRPr="00743D8F">
        <w:t xml:space="preserve">(1), 82-106. </w:t>
      </w:r>
    </w:p>
    <w:p w:rsidR="003A6A8A" w:rsidRPr="00743D8F" w:rsidP="0077548D" w14:paraId="32FB4E90" w14:textId="77777777">
      <w:pPr>
        <w:pStyle w:val="EndNoteBibliography"/>
        <w:spacing w:line="360" w:lineRule="auto"/>
        <w:ind w:left="720" w:hanging="720"/>
      </w:pPr>
      <w:r w:rsidRPr="00743D8F">
        <w:t xml:space="preserve">Sullivan, H. W., Aikin, K. J., &amp; Poehlman, J. (2019). Communicating risk information in direct-to-consumer prescription drug television ads: A content analysis. </w:t>
      </w:r>
      <w:r w:rsidRPr="00743D8F">
        <w:rPr>
          <w:i/>
        </w:rPr>
        <w:t>Health Communication</w:t>
      </w:r>
      <w:r w:rsidRPr="00743D8F">
        <w:t>,</w:t>
      </w:r>
      <w:r w:rsidRPr="00743D8F">
        <w:rPr>
          <w:i/>
        </w:rPr>
        <w:t xml:space="preserve"> 34</w:t>
      </w:r>
      <w:r w:rsidRPr="00743D8F">
        <w:t xml:space="preserve">(2), 212-219. </w:t>
      </w:r>
    </w:p>
    <w:p w:rsidR="003A6A8A" w:rsidRPr="00743D8F" w:rsidP="0077548D" w14:paraId="6E01BF47" w14:textId="77777777">
      <w:pPr>
        <w:pStyle w:val="EndNoteBibliography"/>
        <w:spacing w:line="360" w:lineRule="auto"/>
        <w:ind w:left="720" w:hanging="720"/>
      </w:pPr>
      <w:r w:rsidRPr="00743D8F">
        <w:t xml:space="preserve">Sullivan, H. W., Boudewyns, V., O'Donoghue, A., Marshall, S., &amp; Williams, P. A. (2017). Attention to and distraction from risk information in prescription drug advertising: An eye-tracking study. </w:t>
      </w:r>
      <w:r w:rsidRPr="00743D8F">
        <w:rPr>
          <w:i/>
        </w:rPr>
        <w:t>Journal of Public Policy &amp; Marketing</w:t>
      </w:r>
      <w:r w:rsidRPr="00743D8F">
        <w:t>,</w:t>
      </w:r>
      <w:r w:rsidRPr="00743D8F">
        <w:rPr>
          <w:i/>
        </w:rPr>
        <w:t xml:space="preserve"> 36</w:t>
      </w:r>
      <w:r w:rsidRPr="00743D8F">
        <w:t xml:space="preserve">(2), 236-245. </w:t>
      </w:r>
    </w:p>
    <w:p w:rsidR="003A6A8A" w:rsidP="0077548D" w14:paraId="5414063F" w14:textId="1AA0DFF9">
      <w:pPr>
        <w:pStyle w:val="EndNoteBibliography"/>
        <w:spacing w:line="360" w:lineRule="auto"/>
        <w:ind w:left="720" w:hanging="720"/>
      </w:pPr>
      <w:r w:rsidRPr="00743D8F">
        <w:t>Trauzettel-Klosinski, S., Dietz, K.</w:t>
      </w:r>
      <w:r w:rsidR="002F7FC0">
        <w:t xml:space="preserve">, </w:t>
      </w:r>
      <w:r w:rsidRPr="002F7FC0" w:rsidR="002F7FC0">
        <w:t>IReST Study Group</w:t>
      </w:r>
      <w:r w:rsidRPr="00743D8F">
        <w:t xml:space="preserve"> (2012). Standardized assessment of reading performance: The new international reading speed texts IReST.</w:t>
      </w:r>
      <w:r w:rsidRPr="002F7FC0">
        <w:t xml:space="preserve"> </w:t>
      </w:r>
      <w:r w:rsidRPr="001807A2" w:rsidR="002F7FC0">
        <w:rPr>
          <w:i/>
          <w:iCs/>
        </w:rPr>
        <w:t>J. I. o., &amp; science, v</w:t>
      </w:r>
      <w:r w:rsidRPr="00743D8F">
        <w:rPr>
          <w:i/>
        </w:rPr>
        <w:t xml:space="preserve"> 53</w:t>
      </w:r>
      <w:r w:rsidRPr="00743D8F">
        <w:t xml:space="preserve">(9), 5452-5461. </w:t>
      </w:r>
    </w:p>
    <w:p w:rsidR="00B1760C" w:rsidRPr="00743D8F" w:rsidP="0077548D" w14:paraId="1ED09778" w14:textId="6DC3B6BF">
      <w:pPr>
        <w:pStyle w:val="EndNoteBibliography"/>
        <w:spacing w:line="360" w:lineRule="auto"/>
        <w:ind w:left="720" w:hanging="720"/>
      </w:pPr>
      <w:r w:rsidRPr="00B1760C">
        <w:t xml:space="preserve">U. S. Census Bureau. (2017) </w:t>
      </w:r>
      <w:r w:rsidRPr="00B1760C">
        <w:rPr>
          <w:i/>
          <w:iCs/>
        </w:rPr>
        <w:t>SUSB Annual Data Tables by Establishment Industry</w:t>
      </w:r>
      <w:r w:rsidRPr="00B1760C">
        <w:t xml:space="preserve">, </w:t>
      </w:r>
      <w:hyperlink r:id="rId17" w:history="1">
        <w:r w:rsidRPr="00FB187A" w:rsidR="00DD11C5">
          <w:rPr>
            <w:rStyle w:val="Hyperlink"/>
          </w:rPr>
          <w:t>https://www.census.gov/data/tables/2017/econ/susb/2017-susb-annual.html</w:t>
        </w:r>
      </w:hyperlink>
      <w:r w:rsidR="00DD11C5">
        <w:t xml:space="preserve">, </w:t>
      </w:r>
      <w:r w:rsidRPr="00B1760C">
        <w:t>Accessed March 2023.</w:t>
      </w:r>
    </w:p>
    <w:p w:rsidR="003A6A8A" w:rsidRPr="00743D8F" w:rsidP="0077548D" w14:paraId="1F4077AE" w14:textId="4D93225B">
      <w:pPr>
        <w:pStyle w:val="EndNoteBibliography"/>
        <w:spacing w:line="360" w:lineRule="auto"/>
        <w:ind w:left="720" w:hanging="720"/>
      </w:pPr>
      <w:r w:rsidRPr="00743D8F">
        <w:t xml:space="preserve">U.S. Congressional Research Service. (2009). </w:t>
      </w:r>
      <w:r w:rsidRPr="00743D8F">
        <w:rPr>
          <w:i/>
        </w:rPr>
        <w:t>Direct-to-Consumer Advertising of Prescription Drugs</w:t>
      </w:r>
      <w:r w:rsidRPr="00743D8F">
        <w:t xml:space="preserve"> (Report R40590). </w:t>
      </w:r>
    </w:p>
    <w:p w:rsidR="003A6A8A" w:rsidRPr="00743D8F" w:rsidP="0077548D" w14:paraId="073C0B0E" w14:textId="77777777">
      <w:pPr>
        <w:pStyle w:val="EndNoteBibliography"/>
        <w:spacing w:line="360" w:lineRule="auto"/>
        <w:ind w:left="720" w:hanging="720"/>
      </w:pPr>
      <w:r w:rsidRPr="00743D8F">
        <w:t xml:space="preserve">U.S. Department of Commerce. (2011). </w:t>
      </w:r>
      <w:r w:rsidRPr="00743D8F">
        <w:rPr>
          <w:i/>
        </w:rPr>
        <w:t>Reliance on Foreign Sourcing in the Healthcare and Public Health (HPH) Sector</w:t>
      </w:r>
      <w:r w:rsidRPr="00743D8F">
        <w:t xml:space="preserve">. </w:t>
      </w:r>
      <w:hyperlink r:id="rId18" w:history="1">
        <w:r w:rsidRPr="00743D8F">
          <w:rPr>
            <w:rStyle w:val="Hyperlink"/>
          </w:rPr>
          <w:t>https://www.google.com/url?sa=t&amp;rct=j&amp;q=&amp;esrc=s&amp;source=web&amp;cd=&amp;ved=2ahUKEwjElcC5r46AAxXdElkFHR99AN0QFnoECBMQAQ&amp;url=https%3A%2F%2Fwww.bis.doc.gov%2Findex.php%2Fdocuments%2Fother-areas%2F642-department-of-homeland-security-dhs-assessment-impact-of-foreign-sourcing-on-health-related-infra%2Ffile&amp;usg=AOvVaw2ZoajZdcHlg1CQDZppezQ7&amp;opi=89978449</w:t>
        </w:r>
      </w:hyperlink>
    </w:p>
    <w:p w:rsidR="003A6A8A" w:rsidRPr="00743D8F" w:rsidP="0077548D" w14:paraId="2580DE72" w14:textId="1DC7C723">
      <w:pPr>
        <w:pStyle w:val="EndNoteBibliography"/>
        <w:spacing w:line="360" w:lineRule="auto"/>
        <w:ind w:left="720" w:hanging="720"/>
      </w:pPr>
      <w:r w:rsidRPr="00743D8F">
        <w:t xml:space="preserve">Wang, A., &amp; Muehling, D. D. (2010). The effects of audio-visual and visual-only cues on consumers' responses to co-branded advertising. </w:t>
      </w:r>
      <w:r w:rsidRPr="00743D8F">
        <w:rPr>
          <w:i/>
        </w:rPr>
        <w:t>Journal of Marketing Communications</w:t>
      </w:r>
      <w:r w:rsidRPr="00743D8F">
        <w:t>,</w:t>
      </w:r>
      <w:r w:rsidRPr="00743D8F">
        <w:rPr>
          <w:i/>
        </w:rPr>
        <w:t xml:space="preserve"> 16</w:t>
      </w:r>
      <w:r w:rsidRPr="00743D8F">
        <w:t xml:space="preserve">(5), 307-324. </w:t>
      </w:r>
    </w:p>
    <w:p w:rsidR="00D95E85" w:rsidP="0077548D" w14:paraId="51E66E2B" w14:textId="35357C00">
      <w:pPr>
        <w:pStyle w:val="EndNoteBibliography"/>
        <w:spacing w:line="360" w:lineRule="auto"/>
        <w:ind w:left="720" w:hanging="720"/>
      </w:pPr>
      <w:r w:rsidRPr="00743D8F">
        <w:t xml:space="preserve">Weissman, J. S., Blumenthal, D., Silk, A. J., Zapert, K., Newman, M., &amp; Leitman, R. (2003). Consumers' Reports On The Health Effects Of Direct-To-Consumer Drug Advertising: This study found no widespread adverse health affects resulting from drug ads aimed at consumers, but society still needs to weigh in on the consequences of this advertising. </w:t>
      </w:r>
      <w:r w:rsidRPr="00743D8F">
        <w:rPr>
          <w:i/>
        </w:rPr>
        <w:t>Health Affairs</w:t>
      </w:r>
      <w:r w:rsidRPr="00743D8F">
        <w:t>,</w:t>
      </w:r>
      <w:r w:rsidRPr="00743D8F">
        <w:rPr>
          <w:i/>
        </w:rPr>
        <w:t xml:space="preserve"> 22</w:t>
      </w:r>
      <w:r w:rsidRPr="00743D8F">
        <w:t xml:space="preserve">(Suppl1), W3-82-W83-95. </w:t>
      </w:r>
    </w:p>
    <w:p w:rsidR="003A6A8A" w:rsidP="0077548D" w14:paraId="22BAF4BD" w14:textId="211586F0">
      <w:pPr>
        <w:pStyle w:val="EndNoteBibliography"/>
        <w:spacing w:line="360" w:lineRule="auto"/>
        <w:ind w:left="720" w:hanging="720"/>
      </w:pPr>
      <w:r w:rsidRPr="00743D8F">
        <w:t xml:space="preserve">Winstein, K. J., &amp; Vranica, S. (2009, April 16, 2009). Drug Firms’ Spending on Consumer Ads Fell 8%, a Rare Marketing Pullback. </w:t>
      </w:r>
      <w:r w:rsidRPr="00743D8F">
        <w:rPr>
          <w:i/>
        </w:rPr>
        <w:t>The Wall Street Journal</w:t>
      </w:r>
      <w:r w:rsidRPr="00743D8F">
        <w:t xml:space="preserve">. </w:t>
      </w:r>
      <w:hyperlink r:id="rId19" w:history="1">
        <w:r w:rsidRPr="00743D8F">
          <w:rPr>
            <w:rStyle w:val="Hyperlink"/>
          </w:rPr>
          <w:t>https://www.wsj.com/articles/SB123983651029422787</w:t>
        </w:r>
      </w:hyperlink>
    </w:p>
    <w:p w:rsidR="00514854" w:rsidP="00514854" w14:paraId="3ABD45FB" w14:textId="77777777">
      <w:pPr>
        <w:pStyle w:val="EndNoteBibliography"/>
        <w:spacing w:line="360" w:lineRule="auto"/>
        <w:ind w:left="720" w:hanging="720"/>
      </w:pPr>
      <w:r w:rsidRPr="00380889">
        <w:t xml:space="preserve">Yuan, S. (2008). Public responses to direct-to-consumer advertising of prescription drugs. </w:t>
      </w:r>
      <w:r w:rsidRPr="00380889">
        <w:rPr>
          <w:i/>
        </w:rPr>
        <w:t>Journal of Advertising Research</w:t>
      </w:r>
      <w:r w:rsidRPr="00380889">
        <w:t>,</w:t>
      </w:r>
      <w:r w:rsidRPr="00380889">
        <w:rPr>
          <w:i/>
        </w:rPr>
        <w:t xml:space="preserve"> 48</w:t>
      </w:r>
      <w:r w:rsidRPr="00380889">
        <w:t>(1), 30-41.</w:t>
      </w:r>
    </w:p>
    <w:p w:rsidR="00FE76D4" w:rsidP="001807A2" w14:paraId="5E2921A8" w14:textId="77777777">
      <w:pPr>
        <w:pStyle w:val="EndNoteBibliography"/>
        <w:ind w:left="720" w:hanging="720"/>
      </w:pPr>
    </w:p>
    <w:p w:rsidR="008033FB" w:rsidRPr="000D3E97" w:rsidP="00145A1B" w14:paraId="50FB4394" w14:textId="508C0392">
      <w:pPr>
        <w:pStyle w:val="Heading1"/>
      </w:pPr>
      <w:bookmarkStart w:id="109" w:name="_Toc145057708"/>
      <w:bookmarkStart w:id="110" w:name="_Toc141781668"/>
      <w:r w:rsidRPr="000D3E97">
        <w:t>Appendix A:  Monte Carlo Simulation of Television Advertisements Potentially Affected by this Final Rule</w:t>
      </w:r>
      <w:bookmarkEnd w:id="109"/>
      <w:bookmarkEnd w:id="110"/>
    </w:p>
    <w:p w:rsidR="008033FB" w:rsidRPr="000D3E97" w:rsidP="00E1271F" w14:paraId="525C5683" w14:textId="77777777">
      <w:pPr>
        <w:spacing w:line="360" w:lineRule="auto"/>
        <w:rPr>
          <w:rFonts w:cs="Times New Roman"/>
        </w:rPr>
      </w:pPr>
      <w:r w:rsidRPr="000D3E97">
        <w:rPr>
          <w:rFonts w:cs="Times New Roman"/>
        </w:rPr>
        <w:t>The simulation is set up as follows:</w:t>
      </w:r>
    </w:p>
    <w:p w:rsidR="008033FB" w:rsidRPr="000D3E97" w:rsidP="00411576" w14:paraId="3B6FBFF3" w14:textId="77777777">
      <w:pPr>
        <w:pStyle w:val="ListParagraph"/>
        <w:numPr>
          <w:ilvl w:val="0"/>
          <w:numId w:val="1"/>
        </w:numPr>
        <w:spacing w:line="360" w:lineRule="auto"/>
        <w:jc w:val="left"/>
        <w:rPr>
          <w:rFonts w:ascii="Times New Roman" w:hAnsi="Times New Roman" w:cs="Times New Roman"/>
          <w:sz w:val="24"/>
          <w:szCs w:val="24"/>
        </w:rPr>
      </w:pPr>
      <w:r w:rsidRPr="000D3E97">
        <w:rPr>
          <w:rFonts w:ascii="Times New Roman" w:hAnsi="Times New Roman" w:cs="Times New Roman"/>
          <w:sz w:val="24"/>
          <w:szCs w:val="24"/>
        </w:rPr>
        <w:t>We designate the day of publication of this final rule as day 0 and designate all other days relative to 0</w:t>
      </w:r>
      <w:r w:rsidRPr="000D3E97" w:rsidR="00451C0D">
        <w:rPr>
          <w:rFonts w:ascii="Times New Roman" w:hAnsi="Times New Roman" w:cs="Times New Roman"/>
          <w:sz w:val="24"/>
          <w:szCs w:val="24"/>
        </w:rPr>
        <w:t xml:space="preserve">. </w:t>
      </w:r>
      <w:r w:rsidRPr="000D3E97">
        <w:rPr>
          <w:rFonts w:ascii="Times New Roman" w:hAnsi="Times New Roman" w:cs="Times New Roman"/>
          <w:sz w:val="24"/>
          <w:szCs w:val="24"/>
        </w:rPr>
        <w:t>A negative day represents the number of days prior to publication</w:t>
      </w:r>
      <w:r w:rsidRPr="000D3E97" w:rsidR="00271613">
        <w:rPr>
          <w:rFonts w:ascii="Times New Roman" w:hAnsi="Times New Roman" w:cs="Times New Roman"/>
          <w:sz w:val="24"/>
          <w:szCs w:val="24"/>
        </w:rPr>
        <w:t xml:space="preserve">, </w:t>
      </w:r>
      <w:r w:rsidRPr="000D3E97">
        <w:rPr>
          <w:rFonts w:ascii="Times New Roman" w:hAnsi="Times New Roman" w:cs="Times New Roman"/>
          <w:sz w:val="24"/>
          <w:szCs w:val="24"/>
        </w:rPr>
        <w:t>while a positive day represents the number of days after publication.</w:t>
      </w:r>
    </w:p>
    <w:p w:rsidR="008033FB" w:rsidRPr="000D3E97" w:rsidP="00411576" w14:paraId="49239762" w14:textId="77777777">
      <w:pPr>
        <w:pStyle w:val="ListParagraph"/>
        <w:numPr>
          <w:ilvl w:val="0"/>
          <w:numId w:val="1"/>
        </w:numPr>
        <w:spacing w:line="360" w:lineRule="auto"/>
        <w:jc w:val="left"/>
        <w:rPr>
          <w:rFonts w:ascii="Times New Roman" w:hAnsi="Times New Roman" w:cs="Times New Roman"/>
          <w:sz w:val="24"/>
          <w:szCs w:val="24"/>
        </w:rPr>
      </w:pPr>
      <w:bookmarkStart w:id="111" w:name="_Hlk531596637"/>
      <w:r w:rsidRPr="000D3E97">
        <w:rPr>
          <w:rFonts w:ascii="Times New Roman" w:hAnsi="Times New Roman" w:cs="Times New Roman"/>
          <w:sz w:val="24"/>
          <w:szCs w:val="24"/>
        </w:rPr>
        <w:t>Our simulation covers each day from 480 days prior to publication (day -480) to 360 days after publication (day +360)</w:t>
      </w:r>
      <w:r w:rsidRPr="000D3E97" w:rsidR="00451C0D">
        <w:rPr>
          <w:rFonts w:ascii="Times New Roman" w:hAnsi="Times New Roman" w:cs="Times New Roman"/>
          <w:sz w:val="24"/>
          <w:szCs w:val="24"/>
        </w:rPr>
        <w:t xml:space="preserve">. </w:t>
      </w:r>
    </w:p>
    <w:bookmarkEnd w:id="111"/>
    <w:p w:rsidR="008033FB" w:rsidRPr="000D3E97" w:rsidP="00411576" w14:paraId="757356BA" w14:textId="77777777">
      <w:pPr>
        <w:pStyle w:val="ListParagraph"/>
        <w:numPr>
          <w:ilvl w:val="0"/>
          <w:numId w:val="1"/>
        </w:numPr>
        <w:spacing w:line="360" w:lineRule="auto"/>
        <w:jc w:val="left"/>
        <w:rPr>
          <w:rFonts w:ascii="Times New Roman" w:hAnsi="Times New Roman" w:cs="Times New Roman"/>
          <w:sz w:val="24"/>
          <w:szCs w:val="24"/>
        </w:rPr>
      </w:pPr>
      <w:r w:rsidRPr="000D3E97">
        <w:rPr>
          <w:rFonts w:ascii="Times New Roman" w:hAnsi="Times New Roman" w:cs="Times New Roman"/>
          <w:sz w:val="24"/>
          <w:szCs w:val="24"/>
        </w:rPr>
        <w:t>For simplicity, we assume all months consist of 30 days and a year consists of 360 days</w:t>
      </w:r>
      <w:r w:rsidRPr="000D3E97" w:rsidR="00451C0D">
        <w:rPr>
          <w:rFonts w:ascii="Times New Roman" w:hAnsi="Times New Roman" w:cs="Times New Roman"/>
          <w:sz w:val="24"/>
          <w:szCs w:val="24"/>
        </w:rPr>
        <w:t xml:space="preserve">. </w:t>
      </w:r>
      <w:r w:rsidRPr="000D3E97">
        <w:rPr>
          <w:rFonts w:ascii="Times New Roman" w:hAnsi="Times New Roman" w:cs="Times New Roman"/>
          <w:sz w:val="24"/>
          <w:szCs w:val="24"/>
        </w:rPr>
        <w:t xml:space="preserve">We do this in part because our estimate of advertisement lifespan (how long advertisements </w:t>
      </w:r>
      <w:r w:rsidRPr="000D3E97" w:rsidR="0015137D">
        <w:rPr>
          <w:rFonts w:ascii="Times New Roman" w:hAnsi="Times New Roman" w:cs="Times New Roman"/>
          <w:sz w:val="24"/>
          <w:szCs w:val="24"/>
        </w:rPr>
        <w:t>remain in use</w:t>
      </w:r>
      <w:r w:rsidRPr="000D3E97">
        <w:rPr>
          <w:rFonts w:ascii="Times New Roman" w:hAnsi="Times New Roman" w:cs="Times New Roman"/>
          <w:sz w:val="24"/>
          <w:szCs w:val="24"/>
        </w:rPr>
        <w:t xml:space="preserve"> after first </w:t>
      </w:r>
      <w:r w:rsidRPr="000D3E97" w:rsidR="00047E31">
        <w:rPr>
          <w:rFonts w:ascii="Times New Roman" w:hAnsi="Times New Roman" w:cs="Times New Roman"/>
          <w:sz w:val="24"/>
          <w:szCs w:val="24"/>
        </w:rPr>
        <w:t>dissemination</w:t>
      </w:r>
      <w:r w:rsidRPr="000D3E97">
        <w:rPr>
          <w:rFonts w:ascii="Times New Roman" w:hAnsi="Times New Roman" w:cs="Times New Roman"/>
          <w:sz w:val="24"/>
          <w:szCs w:val="24"/>
        </w:rPr>
        <w:t>) is measured in months</w:t>
      </w:r>
      <w:r w:rsidRPr="000D3E97" w:rsidR="00451C0D">
        <w:rPr>
          <w:rFonts w:ascii="Times New Roman" w:hAnsi="Times New Roman" w:cs="Times New Roman"/>
          <w:sz w:val="24"/>
          <w:szCs w:val="24"/>
        </w:rPr>
        <w:t xml:space="preserve">. </w:t>
      </w:r>
    </w:p>
    <w:p w:rsidR="008033FB" w:rsidRPr="001807A2" w:rsidP="00411576" w14:paraId="64D30C63" w14:textId="66F13A93">
      <w:pPr>
        <w:pStyle w:val="ListParagraph"/>
        <w:numPr>
          <w:ilvl w:val="0"/>
          <w:numId w:val="1"/>
        </w:numPr>
        <w:spacing w:line="360" w:lineRule="auto"/>
        <w:jc w:val="left"/>
        <w:rPr>
          <w:rFonts w:ascii="Times New Roman" w:hAnsi="Times New Roman" w:cs="Times New Roman"/>
          <w:sz w:val="24"/>
          <w:szCs w:val="24"/>
        </w:rPr>
      </w:pPr>
      <w:r w:rsidRPr="000D3E97">
        <w:rPr>
          <w:rFonts w:ascii="Times New Roman" w:hAnsi="Times New Roman" w:cs="Times New Roman"/>
          <w:sz w:val="24"/>
          <w:szCs w:val="24"/>
        </w:rPr>
        <w:t xml:space="preserve">An average of </w:t>
      </w:r>
      <w:r w:rsidRPr="000D3E97" w:rsidR="00D613A0">
        <w:rPr>
          <w:rFonts w:ascii="Times New Roman" w:hAnsi="Times New Roman" w:cs="Times New Roman"/>
          <w:sz w:val="24"/>
          <w:szCs w:val="24"/>
        </w:rPr>
        <w:t>596</w:t>
      </w:r>
      <w:r w:rsidRPr="000D3E97">
        <w:rPr>
          <w:rFonts w:ascii="Times New Roman" w:hAnsi="Times New Roman" w:cs="Times New Roman"/>
          <w:sz w:val="24"/>
          <w:szCs w:val="24"/>
        </w:rPr>
        <w:t xml:space="preserve"> new television advertisements are</w:t>
      </w:r>
      <w:r w:rsidRPr="000D3E97" w:rsidR="0015137D">
        <w:rPr>
          <w:rFonts w:ascii="Times New Roman" w:hAnsi="Times New Roman" w:cs="Times New Roman"/>
          <w:sz w:val="24"/>
          <w:szCs w:val="24"/>
        </w:rPr>
        <w:t xml:space="preserve"> disseminated</w:t>
      </w:r>
      <w:r w:rsidRPr="000D3E97">
        <w:rPr>
          <w:rFonts w:ascii="Times New Roman" w:hAnsi="Times New Roman" w:cs="Times New Roman"/>
          <w:sz w:val="24"/>
          <w:szCs w:val="24"/>
        </w:rPr>
        <w:t xml:space="preserve"> each year</w:t>
      </w:r>
      <w:r w:rsidRPr="000D3E97" w:rsidR="00451C0D">
        <w:rPr>
          <w:rFonts w:ascii="Times New Roman" w:hAnsi="Times New Roman" w:cs="Times New Roman"/>
          <w:sz w:val="24"/>
          <w:szCs w:val="24"/>
        </w:rPr>
        <w:t xml:space="preserve">. </w:t>
      </w:r>
      <w:r w:rsidRPr="000D3E97">
        <w:rPr>
          <w:rFonts w:ascii="Times New Roman" w:hAnsi="Times New Roman" w:cs="Times New Roman"/>
          <w:sz w:val="24"/>
          <w:szCs w:val="24"/>
        </w:rPr>
        <w:t xml:space="preserve">We assume the daily rate at which television advertisements are initially </w:t>
      </w:r>
      <w:r w:rsidRPr="000D3E97" w:rsidR="0015137D">
        <w:rPr>
          <w:rFonts w:ascii="Times New Roman" w:hAnsi="Times New Roman" w:cs="Times New Roman"/>
          <w:sz w:val="24"/>
          <w:szCs w:val="24"/>
        </w:rPr>
        <w:t>disseminated</w:t>
      </w:r>
      <w:r w:rsidRPr="000D3E97">
        <w:rPr>
          <w:rFonts w:ascii="Times New Roman" w:hAnsi="Times New Roman" w:cs="Times New Roman"/>
          <w:sz w:val="24"/>
          <w:szCs w:val="24"/>
        </w:rPr>
        <w:t xml:space="preserve"> is constant and that initial </w:t>
      </w:r>
      <w:r w:rsidRPr="000D3E97" w:rsidR="0015137D">
        <w:rPr>
          <w:rFonts w:ascii="Times New Roman" w:hAnsi="Times New Roman" w:cs="Times New Roman"/>
          <w:sz w:val="24"/>
          <w:szCs w:val="24"/>
        </w:rPr>
        <w:t>disseminations</w:t>
      </w:r>
      <w:r w:rsidRPr="000D3E97">
        <w:rPr>
          <w:rFonts w:ascii="Times New Roman" w:hAnsi="Times New Roman" w:cs="Times New Roman"/>
          <w:sz w:val="24"/>
          <w:szCs w:val="24"/>
        </w:rPr>
        <w:t xml:space="preserve"> </w:t>
      </w:r>
      <w:r w:rsidRPr="000D3E97" w:rsidR="00271613">
        <w:rPr>
          <w:rFonts w:ascii="Times New Roman" w:hAnsi="Times New Roman" w:cs="Times New Roman"/>
          <w:sz w:val="24"/>
          <w:szCs w:val="24"/>
        </w:rPr>
        <w:t>arrive</w:t>
      </w:r>
      <w:r w:rsidRPr="000D3E97">
        <w:rPr>
          <w:rFonts w:ascii="Times New Roman" w:hAnsi="Times New Roman" w:cs="Times New Roman"/>
          <w:sz w:val="24"/>
          <w:szCs w:val="24"/>
        </w:rPr>
        <w:t xml:space="preserve"> independent</w:t>
      </w:r>
      <w:r w:rsidRPr="000D3E97" w:rsidR="00271613">
        <w:rPr>
          <w:rFonts w:ascii="Times New Roman" w:hAnsi="Times New Roman" w:cs="Times New Roman"/>
          <w:sz w:val="24"/>
          <w:szCs w:val="24"/>
        </w:rPr>
        <w:t>ly</w:t>
      </w:r>
      <w:r w:rsidRPr="000D3E97">
        <w:rPr>
          <w:rFonts w:ascii="Times New Roman" w:hAnsi="Times New Roman" w:cs="Times New Roman"/>
          <w:sz w:val="24"/>
          <w:szCs w:val="24"/>
        </w:rPr>
        <w:t xml:space="preserve"> from each other</w:t>
      </w:r>
      <w:r w:rsidRPr="000D3E97" w:rsidR="00451C0D">
        <w:rPr>
          <w:rFonts w:ascii="Times New Roman" w:hAnsi="Times New Roman" w:cs="Times New Roman"/>
          <w:sz w:val="24"/>
          <w:szCs w:val="24"/>
        </w:rPr>
        <w:t xml:space="preserve">. </w:t>
      </w:r>
      <w:r w:rsidRPr="000D3E97">
        <w:rPr>
          <w:rFonts w:ascii="Times New Roman" w:hAnsi="Times New Roman" w:cs="Times New Roman"/>
          <w:sz w:val="24"/>
          <w:szCs w:val="24"/>
        </w:rPr>
        <w:t xml:space="preserve">This enables us to model the daily arrival of initial </w:t>
      </w:r>
      <w:r w:rsidRPr="000D3E97" w:rsidR="0015137D">
        <w:rPr>
          <w:rFonts w:ascii="Times New Roman" w:hAnsi="Times New Roman" w:cs="Times New Roman"/>
          <w:sz w:val="24"/>
          <w:szCs w:val="24"/>
        </w:rPr>
        <w:t>dissemination</w:t>
      </w:r>
      <w:r w:rsidRPr="000D3E97">
        <w:rPr>
          <w:rFonts w:ascii="Times New Roman" w:hAnsi="Times New Roman" w:cs="Times New Roman"/>
          <w:sz w:val="24"/>
          <w:szCs w:val="24"/>
        </w:rPr>
        <w:t>s using a Poisson distribution with Lambda = (</w:t>
      </w:r>
      <w:r w:rsidRPr="000D3E97" w:rsidR="00D613A0">
        <w:rPr>
          <w:rFonts w:ascii="Times New Roman" w:hAnsi="Times New Roman" w:cs="Times New Roman"/>
          <w:sz w:val="24"/>
          <w:szCs w:val="24"/>
        </w:rPr>
        <w:t>596</w:t>
      </w:r>
      <w:r w:rsidRPr="000D3E97">
        <w:rPr>
          <w:rFonts w:ascii="Times New Roman" w:hAnsi="Times New Roman" w:cs="Times New Roman"/>
          <w:sz w:val="24"/>
          <w:szCs w:val="24"/>
        </w:rPr>
        <w:t>/360).</w:t>
      </w:r>
      <w:r>
        <w:rPr>
          <w:rStyle w:val="FootnoteReference"/>
          <w:rFonts w:ascii="Times New Roman" w:hAnsi="Times New Roman" w:cs="Times New Roman"/>
          <w:sz w:val="24"/>
          <w:szCs w:val="24"/>
          <w:vertAlign w:val="superscript"/>
        </w:rPr>
        <w:footnoteReference w:id="15"/>
      </w:r>
      <w:r w:rsidRPr="001807A2">
        <w:rPr>
          <w:rFonts w:ascii="Times New Roman" w:hAnsi="Times New Roman" w:cs="Times New Roman"/>
          <w:sz w:val="24"/>
          <w:szCs w:val="24"/>
        </w:rPr>
        <w:t xml:space="preserve">  The Poisson distribution is a discrete probability distribution that returns non-negative integer values; thus, our model allows any non-negative integer number of initial </w:t>
      </w:r>
      <w:r w:rsidRPr="001807A2" w:rsidR="006F6ED7">
        <w:rPr>
          <w:rFonts w:ascii="Times New Roman" w:hAnsi="Times New Roman" w:cs="Times New Roman"/>
          <w:sz w:val="24"/>
          <w:szCs w:val="24"/>
        </w:rPr>
        <w:t>disseminations</w:t>
      </w:r>
      <w:r w:rsidRPr="001807A2">
        <w:rPr>
          <w:rFonts w:ascii="Times New Roman" w:hAnsi="Times New Roman" w:cs="Times New Roman"/>
          <w:sz w:val="24"/>
          <w:szCs w:val="24"/>
        </w:rPr>
        <w:t xml:space="preserve"> to occur on a given day (0, 1, 2, …), but the average will be </w:t>
      </w:r>
      <w:r w:rsidRPr="001807A2" w:rsidR="00D613A0">
        <w:rPr>
          <w:rFonts w:ascii="Times New Roman" w:hAnsi="Times New Roman" w:cs="Times New Roman"/>
          <w:sz w:val="24"/>
          <w:szCs w:val="24"/>
        </w:rPr>
        <w:t>596</w:t>
      </w:r>
      <w:r w:rsidRPr="001807A2">
        <w:rPr>
          <w:rFonts w:ascii="Times New Roman" w:hAnsi="Times New Roman" w:cs="Times New Roman"/>
          <w:sz w:val="24"/>
          <w:szCs w:val="24"/>
        </w:rPr>
        <w:t xml:space="preserve"> initial </w:t>
      </w:r>
      <w:r w:rsidRPr="001807A2" w:rsidR="006F6ED7">
        <w:rPr>
          <w:rFonts w:ascii="Times New Roman" w:hAnsi="Times New Roman" w:cs="Times New Roman"/>
          <w:sz w:val="24"/>
          <w:szCs w:val="24"/>
        </w:rPr>
        <w:t>disseminations</w:t>
      </w:r>
      <w:r w:rsidRPr="001807A2">
        <w:rPr>
          <w:rFonts w:ascii="Times New Roman" w:hAnsi="Times New Roman" w:cs="Times New Roman"/>
          <w:sz w:val="24"/>
          <w:szCs w:val="24"/>
        </w:rPr>
        <w:t xml:space="preserve"> over the course of a year.</w:t>
      </w:r>
    </w:p>
    <w:p w:rsidR="008033FB" w:rsidRPr="001807A2" w:rsidP="00411576" w14:paraId="0F8F24AF" w14:textId="64F8FBD6">
      <w:pPr>
        <w:pStyle w:val="ListParagraph"/>
        <w:numPr>
          <w:ilvl w:val="0"/>
          <w:numId w:val="1"/>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 xml:space="preserve">The lifespan (how long advertisements will </w:t>
      </w:r>
      <w:r w:rsidRPr="001807A2" w:rsidR="006F6ED7">
        <w:rPr>
          <w:rFonts w:ascii="Times New Roman" w:hAnsi="Times New Roman" w:cs="Times New Roman"/>
          <w:sz w:val="24"/>
          <w:szCs w:val="24"/>
        </w:rPr>
        <w:t>remain in use</w:t>
      </w:r>
      <w:r w:rsidRPr="001807A2">
        <w:rPr>
          <w:rFonts w:ascii="Times New Roman" w:hAnsi="Times New Roman" w:cs="Times New Roman"/>
          <w:sz w:val="24"/>
          <w:szCs w:val="24"/>
        </w:rPr>
        <w:t xml:space="preserve"> after first </w:t>
      </w:r>
      <w:r w:rsidRPr="001807A2" w:rsidR="006F6ED7">
        <w:rPr>
          <w:rFonts w:ascii="Times New Roman" w:hAnsi="Times New Roman" w:cs="Times New Roman"/>
          <w:sz w:val="24"/>
          <w:szCs w:val="24"/>
        </w:rPr>
        <w:t>dissemination</w:t>
      </w:r>
      <w:r w:rsidRPr="001807A2">
        <w:rPr>
          <w:rFonts w:ascii="Times New Roman" w:hAnsi="Times New Roman" w:cs="Times New Roman"/>
          <w:sz w:val="24"/>
          <w:szCs w:val="24"/>
        </w:rPr>
        <w:t xml:space="preserve">) of DTC television advertisements is as described by the GAO (2002) and shown in </w:t>
      </w:r>
      <w:r w:rsidRPr="001807A2">
        <w:rPr>
          <w:rFonts w:ascii="Times New Roman" w:hAnsi="Times New Roman" w:cs="Times New Roman"/>
          <w:sz w:val="24"/>
          <w:szCs w:val="24"/>
          <w:highlight w:val="yellow"/>
        </w:rPr>
        <w:fldChar w:fldCharType="begin"/>
      </w:r>
      <w:r w:rsidRPr="000D3E97">
        <w:rPr>
          <w:rFonts w:ascii="Times New Roman" w:hAnsi="Times New Roman" w:cs="Times New Roman"/>
          <w:sz w:val="24"/>
          <w:szCs w:val="24"/>
        </w:rPr>
        <w:instrText xml:space="preserve"> REF _Ref531260415  \* MERGEFORMAT </w:instrText>
      </w:r>
      <w:r w:rsidRPr="001807A2">
        <w:rPr>
          <w:rFonts w:ascii="Times New Roman" w:hAnsi="Times New Roman" w:cs="Times New Roman"/>
          <w:sz w:val="24"/>
          <w:szCs w:val="24"/>
          <w:highlight w:val="yellow"/>
        </w:rPr>
        <w:fldChar w:fldCharType="separate"/>
      </w:r>
      <w:r w:rsidRPr="001807A2" w:rsidR="00673D26">
        <w:rPr>
          <w:rFonts w:ascii="Times New Roman" w:hAnsi="Times New Roman" w:cs="Times New Roman"/>
          <w:sz w:val="24"/>
          <w:szCs w:val="24"/>
        </w:rPr>
        <w:t xml:space="preserve">Table Appendix </w:t>
      </w:r>
      <w:r w:rsidRPr="001807A2" w:rsidR="00673D26">
        <w:rPr>
          <w:rFonts w:ascii="Times New Roman" w:hAnsi="Times New Roman" w:cs="Times New Roman"/>
          <w:noProof/>
          <w:sz w:val="24"/>
          <w:szCs w:val="24"/>
        </w:rPr>
        <w:t>Table</w:t>
      </w:r>
      <w:r w:rsidRPr="001807A2" w:rsidR="00673D26">
        <w:rPr>
          <w:rFonts w:ascii="Times New Roman" w:hAnsi="Times New Roman" w:cs="Times New Roman"/>
          <w:sz w:val="24"/>
          <w:szCs w:val="24"/>
        </w:rPr>
        <w:t xml:space="preserve"> </w:t>
      </w:r>
      <w:r w:rsidR="00673D26">
        <w:rPr>
          <w:rFonts w:ascii="Times New Roman" w:hAnsi="Times New Roman" w:cs="Times New Roman"/>
          <w:noProof/>
          <w:sz w:val="24"/>
          <w:szCs w:val="24"/>
        </w:rPr>
        <w:t>1</w:t>
      </w:r>
      <w:r w:rsidRPr="001807A2">
        <w:rPr>
          <w:rFonts w:ascii="Times New Roman" w:hAnsi="Times New Roman" w:cs="Times New Roman"/>
          <w:sz w:val="24"/>
          <w:szCs w:val="24"/>
          <w:highlight w:val="yellow"/>
        </w:rPr>
        <w:fldChar w:fldCharType="end"/>
      </w:r>
      <w:r w:rsidRPr="001807A2">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16"/>
      </w:r>
      <w:r w:rsidRPr="001807A2">
        <w:rPr>
          <w:rFonts w:ascii="Times New Roman" w:hAnsi="Times New Roman" w:cs="Times New Roman"/>
          <w:sz w:val="24"/>
          <w:szCs w:val="24"/>
        </w:rPr>
        <w:t xml:space="preserve">  Based on the GAO distribution, the maximum lifespan of DTC television advertisements is 28 months, or 840 days assuming 30-day months.</w:t>
      </w:r>
    </w:p>
    <w:p w:rsidR="008033FB" w:rsidRPr="001807A2" w:rsidP="00411576" w14:paraId="017F0493" w14:textId="77777777">
      <w:pPr>
        <w:pStyle w:val="ListParagraph"/>
        <w:numPr>
          <w:ilvl w:val="0"/>
          <w:numId w:val="1"/>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 xml:space="preserve">Lacking detailed information about the distribution of production time for advertisements, we assume production time from development of the storyboard to initial </w:t>
      </w:r>
      <w:r w:rsidRPr="001807A2" w:rsidR="000E362F">
        <w:rPr>
          <w:rFonts w:ascii="Times New Roman" w:hAnsi="Times New Roman" w:cs="Times New Roman"/>
          <w:sz w:val="24"/>
          <w:szCs w:val="24"/>
        </w:rPr>
        <w:t>dissemination</w:t>
      </w:r>
      <w:r w:rsidRPr="001807A2">
        <w:rPr>
          <w:rFonts w:ascii="Times New Roman" w:hAnsi="Times New Roman" w:cs="Times New Roman"/>
          <w:sz w:val="24"/>
          <w:szCs w:val="24"/>
        </w:rPr>
        <w:t xml:space="preserve"> is distributed uniformly between 6 and 12 months and that prior production activities are not meaningfully affected by this final rule</w:t>
      </w:r>
      <w:r w:rsidRPr="001807A2" w:rsidR="00451C0D">
        <w:rPr>
          <w:rFonts w:ascii="Times New Roman" w:hAnsi="Times New Roman" w:cs="Times New Roman"/>
          <w:sz w:val="24"/>
          <w:szCs w:val="24"/>
        </w:rPr>
        <w:t xml:space="preserve">. </w:t>
      </w:r>
      <w:r w:rsidRPr="001807A2">
        <w:rPr>
          <w:rFonts w:ascii="Times New Roman" w:hAnsi="Times New Roman" w:cs="Times New Roman"/>
          <w:sz w:val="24"/>
          <w:szCs w:val="24"/>
        </w:rPr>
        <w:t>(While initial development of the concept for an advertisement may begin further in advance, only starting with the storyboard phase would decisions be made that might require subsequent revision to satisfy the requirements of this final rule.)</w:t>
      </w:r>
    </w:p>
    <w:p w:rsidR="008033FB" w:rsidRPr="001807A2" w:rsidP="00311B80" w14:paraId="00DF3B52" w14:textId="5ED92679">
      <w:pPr>
        <w:pStyle w:val="TableTitle"/>
        <w:jc w:val="center"/>
        <w:rPr>
          <w:rFonts w:ascii="Times New Roman" w:hAnsi="Times New Roman" w:cs="Times New Roman"/>
          <w:sz w:val="24"/>
          <w:szCs w:val="24"/>
        </w:rPr>
      </w:pPr>
      <w:bookmarkStart w:id="112" w:name="_Ref531260415"/>
      <w:r w:rsidRPr="001807A2">
        <w:rPr>
          <w:rFonts w:ascii="Times New Roman" w:hAnsi="Times New Roman" w:cs="Times New Roman"/>
          <w:sz w:val="24"/>
          <w:szCs w:val="24"/>
        </w:rPr>
        <w:t xml:space="preserve">Table Appendix Table </w:t>
      </w:r>
      <w:r w:rsidRPr="001807A2" w:rsidR="0017483B">
        <w:rPr>
          <w:rFonts w:ascii="Times New Roman" w:hAnsi="Times New Roman" w:cs="Times New Roman"/>
          <w:noProof/>
          <w:sz w:val="24"/>
          <w:szCs w:val="24"/>
        </w:rPr>
        <w:fldChar w:fldCharType="begin"/>
      </w:r>
      <w:r w:rsidRPr="000D3E97" w:rsidR="0017483B">
        <w:rPr>
          <w:rFonts w:ascii="Times New Roman" w:hAnsi="Times New Roman" w:cs="Times New Roman"/>
          <w:noProof/>
          <w:sz w:val="24"/>
          <w:szCs w:val="24"/>
        </w:rPr>
        <w:instrText xml:space="preserve"> SEQ Appendix_Table \* ARABIC </w:instrText>
      </w:r>
      <w:r w:rsidRPr="001807A2" w:rsidR="0017483B">
        <w:rPr>
          <w:rFonts w:ascii="Times New Roman" w:hAnsi="Times New Roman" w:cs="Times New Roman"/>
          <w:noProof/>
          <w:sz w:val="24"/>
          <w:szCs w:val="24"/>
        </w:rPr>
        <w:fldChar w:fldCharType="separate"/>
      </w:r>
      <w:r w:rsidR="00673D26">
        <w:rPr>
          <w:rFonts w:ascii="Times New Roman" w:hAnsi="Times New Roman" w:cs="Times New Roman"/>
          <w:noProof/>
          <w:sz w:val="24"/>
          <w:szCs w:val="24"/>
        </w:rPr>
        <w:t>1</w:t>
      </w:r>
      <w:r w:rsidRPr="001807A2" w:rsidR="0017483B">
        <w:rPr>
          <w:rFonts w:ascii="Times New Roman" w:hAnsi="Times New Roman" w:cs="Times New Roman"/>
          <w:noProof/>
          <w:sz w:val="24"/>
          <w:szCs w:val="24"/>
        </w:rPr>
        <w:fldChar w:fldCharType="end"/>
      </w:r>
      <w:bookmarkEnd w:id="112"/>
      <w:r w:rsidRPr="001807A2">
        <w:rPr>
          <w:rFonts w:ascii="Times New Roman" w:hAnsi="Times New Roman" w:cs="Times New Roman"/>
          <w:sz w:val="24"/>
          <w:szCs w:val="24"/>
        </w:rPr>
        <w:t>:  Lifespan of DTC Television Advertisements</w:t>
      </w:r>
    </w:p>
    <w:tbl>
      <w:tblPr>
        <w:tblStyle w:val="TableGrid"/>
        <w:tblW w:w="0" w:type="auto"/>
        <w:jc w:val="center"/>
        <w:tblLook w:val="04A0"/>
      </w:tblPr>
      <w:tblGrid>
        <w:gridCol w:w="1577"/>
        <w:gridCol w:w="1269"/>
      </w:tblGrid>
      <w:tr w14:paraId="0BD114CE" w14:textId="77777777" w:rsidTr="005053D2">
        <w:tblPrEx>
          <w:tblW w:w="0" w:type="auto"/>
          <w:jc w:val="center"/>
          <w:tblLook w:val="04A0"/>
        </w:tblPrEx>
        <w:trPr>
          <w:jc w:val="center"/>
        </w:trPr>
        <w:tc>
          <w:tcPr>
            <w:tcW w:w="0" w:type="auto"/>
          </w:tcPr>
          <w:p w:rsidR="008033FB" w:rsidRPr="001807A2" w:rsidP="00311B80" w14:paraId="0EF369F2" w14:textId="77777777">
            <w:pPr>
              <w:ind w:firstLine="0"/>
              <w:rPr>
                <w:rFonts w:cs="Times New Roman"/>
              </w:rPr>
            </w:pPr>
            <w:r w:rsidRPr="001807A2">
              <w:rPr>
                <w:rFonts w:cs="Times New Roman"/>
              </w:rPr>
              <w:t xml:space="preserve">Months </w:t>
            </w:r>
            <w:r w:rsidRPr="001807A2" w:rsidR="006F6ED7">
              <w:rPr>
                <w:rFonts w:cs="Times New Roman"/>
              </w:rPr>
              <w:t>in use</w:t>
            </w:r>
          </w:p>
        </w:tc>
        <w:tc>
          <w:tcPr>
            <w:tcW w:w="0" w:type="auto"/>
          </w:tcPr>
          <w:p w:rsidR="008033FB" w:rsidRPr="001807A2" w:rsidP="00311B80" w14:paraId="2B342DE3" w14:textId="77777777">
            <w:pPr>
              <w:ind w:firstLine="0"/>
              <w:rPr>
                <w:rFonts w:cs="Times New Roman"/>
              </w:rPr>
            </w:pPr>
            <w:r w:rsidRPr="001807A2">
              <w:rPr>
                <w:rFonts w:cs="Times New Roman"/>
              </w:rPr>
              <w:t>Percentage</w:t>
            </w:r>
          </w:p>
        </w:tc>
      </w:tr>
      <w:tr w14:paraId="12FBFADD" w14:textId="77777777" w:rsidTr="005053D2">
        <w:tblPrEx>
          <w:tblW w:w="0" w:type="auto"/>
          <w:jc w:val="center"/>
          <w:tblLook w:val="04A0"/>
        </w:tblPrEx>
        <w:trPr>
          <w:jc w:val="center"/>
        </w:trPr>
        <w:tc>
          <w:tcPr>
            <w:tcW w:w="0" w:type="auto"/>
          </w:tcPr>
          <w:p w:rsidR="008033FB" w:rsidRPr="001807A2" w:rsidP="00311B80" w14:paraId="6F17C88F" w14:textId="77777777">
            <w:pPr>
              <w:ind w:firstLine="0"/>
              <w:rPr>
                <w:rFonts w:cs="Times New Roman"/>
              </w:rPr>
            </w:pPr>
            <w:r w:rsidRPr="001807A2">
              <w:rPr>
                <w:rFonts w:cs="Times New Roman"/>
              </w:rPr>
              <w:t>1</w:t>
            </w:r>
          </w:p>
        </w:tc>
        <w:tc>
          <w:tcPr>
            <w:tcW w:w="0" w:type="auto"/>
          </w:tcPr>
          <w:p w:rsidR="008033FB" w:rsidRPr="001807A2" w:rsidP="00311B80" w14:paraId="7E761476" w14:textId="77777777">
            <w:pPr>
              <w:ind w:firstLine="0"/>
              <w:rPr>
                <w:rFonts w:cs="Times New Roman"/>
              </w:rPr>
            </w:pPr>
            <w:r w:rsidRPr="001807A2">
              <w:rPr>
                <w:rFonts w:cs="Times New Roman"/>
              </w:rPr>
              <w:t>22%</w:t>
            </w:r>
          </w:p>
        </w:tc>
      </w:tr>
      <w:tr w14:paraId="001C09EF" w14:textId="77777777" w:rsidTr="005053D2">
        <w:tblPrEx>
          <w:tblW w:w="0" w:type="auto"/>
          <w:jc w:val="center"/>
          <w:tblLook w:val="04A0"/>
        </w:tblPrEx>
        <w:trPr>
          <w:jc w:val="center"/>
        </w:trPr>
        <w:tc>
          <w:tcPr>
            <w:tcW w:w="0" w:type="auto"/>
          </w:tcPr>
          <w:p w:rsidR="008033FB" w:rsidRPr="001807A2" w:rsidP="00311B80" w14:paraId="67D3BDD5" w14:textId="77777777">
            <w:pPr>
              <w:ind w:firstLine="0"/>
              <w:rPr>
                <w:rFonts w:cs="Times New Roman"/>
              </w:rPr>
            </w:pPr>
            <w:r w:rsidRPr="001807A2">
              <w:rPr>
                <w:rFonts w:cs="Times New Roman"/>
              </w:rPr>
              <w:t>2</w:t>
            </w:r>
          </w:p>
        </w:tc>
        <w:tc>
          <w:tcPr>
            <w:tcW w:w="0" w:type="auto"/>
          </w:tcPr>
          <w:p w:rsidR="008033FB" w:rsidRPr="001807A2" w:rsidP="00311B80" w14:paraId="41269482" w14:textId="77777777">
            <w:pPr>
              <w:ind w:firstLine="0"/>
              <w:rPr>
                <w:rFonts w:cs="Times New Roman"/>
              </w:rPr>
            </w:pPr>
            <w:r w:rsidRPr="001807A2">
              <w:rPr>
                <w:rFonts w:cs="Times New Roman"/>
              </w:rPr>
              <w:t>10%</w:t>
            </w:r>
          </w:p>
        </w:tc>
      </w:tr>
      <w:tr w14:paraId="251AC65D" w14:textId="77777777" w:rsidTr="005053D2">
        <w:tblPrEx>
          <w:tblW w:w="0" w:type="auto"/>
          <w:jc w:val="center"/>
          <w:tblLook w:val="04A0"/>
        </w:tblPrEx>
        <w:trPr>
          <w:jc w:val="center"/>
        </w:trPr>
        <w:tc>
          <w:tcPr>
            <w:tcW w:w="0" w:type="auto"/>
          </w:tcPr>
          <w:p w:rsidR="008033FB" w:rsidRPr="001807A2" w:rsidP="00311B80" w14:paraId="4EB5CCF9" w14:textId="77777777">
            <w:pPr>
              <w:ind w:firstLine="0"/>
              <w:rPr>
                <w:rFonts w:cs="Times New Roman"/>
              </w:rPr>
            </w:pPr>
            <w:r w:rsidRPr="001807A2">
              <w:rPr>
                <w:rFonts w:cs="Times New Roman"/>
              </w:rPr>
              <w:t>3-6</w:t>
            </w:r>
          </w:p>
        </w:tc>
        <w:tc>
          <w:tcPr>
            <w:tcW w:w="0" w:type="auto"/>
          </w:tcPr>
          <w:p w:rsidR="008033FB" w:rsidRPr="001807A2" w:rsidP="00311B80" w14:paraId="2F853A4F" w14:textId="77777777">
            <w:pPr>
              <w:ind w:firstLine="0"/>
              <w:rPr>
                <w:rFonts w:cs="Times New Roman"/>
              </w:rPr>
            </w:pPr>
            <w:r w:rsidRPr="001807A2">
              <w:rPr>
                <w:rFonts w:cs="Times New Roman"/>
              </w:rPr>
              <w:t>30%</w:t>
            </w:r>
          </w:p>
        </w:tc>
      </w:tr>
      <w:tr w14:paraId="6FA0D2A2" w14:textId="77777777" w:rsidTr="005053D2">
        <w:tblPrEx>
          <w:tblW w:w="0" w:type="auto"/>
          <w:jc w:val="center"/>
          <w:tblLook w:val="04A0"/>
        </w:tblPrEx>
        <w:trPr>
          <w:jc w:val="center"/>
        </w:trPr>
        <w:tc>
          <w:tcPr>
            <w:tcW w:w="0" w:type="auto"/>
          </w:tcPr>
          <w:p w:rsidR="008033FB" w:rsidRPr="001807A2" w:rsidP="00311B80" w14:paraId="0F389336" w14:textId="77777777">
            <w:pPr>
              <w:ind w:firstLine="0"/>
              <w:rPr>
                <w:rFonts w:cs="Times New Roman"/>
              </w:rPr>
            </w:pPr>
            <w:r w:rsidRPr="001807A2">
              <w:rPr>
                <w:rFonts w:cs="Times New Roman"/>
              </w:rPr>
              <w:t>7-12</w:t>
            </w:r>
          </w:p>
        </w:tc>
        <w:tc>
          <w:tcPr>
            <w:tcW w:w="0" w:type="auto"/>
          </w:tcPr>
          <w:p w:rsidR="008033FB" w:rsidRPr="001807A2" w:rsidP="00311B80" w14:paraId="087445A7" w14:textId="77777777">
            <w:pPr>
              <w:ind w:firstLine="0"/>
              <w:rPr>
                <w:rFonts w:cs="Times New Roman"/>
              </w:rPr>
            </w:pPr>
            <w:r w:rsidRPr="001807A2">
              <w:rPr>
                <w:rFonts w:cs="Times New Roman"/>
              </w:rPr>
              <w:t>29%</w:t>
            </w:r>
          </w:p>
        </w:tc>
      </w:tr>
      <w:tr w14:paraId="185A2F58" w14:textId="77777777" w:rsidTr="005053D2">
        <w:tblPrEx>
          <w:tblW w:w="0" w:type="auto"/>
          <w:jc w:val="center"/>
          <w:tblLook w:val="04A0"/>
        </w:tblPrEx>
        <w:trPr>
          <w:jc w:val="center"/>
        </w:trPr>
        <w:tc>
          <w:tcPr>
            <w:tcW w:w="0" w:type="auto"/>
          </w:tcPr>
          <w:p w:rsidR="008033FB" w:rsidRPr="001807A2" w:rsidP="00311B80" w14:paraId="07BD8F2F" w14:textId="77777777">
            <w:pPr>
              <w:ind w:firstLine="0"/>
              <w:rPr>
                <w:rFonts w:cs="Times New Roman"/>
              </w:rPr>
            </w:pPr>
            <w:r w:rsidRPr="001807A2">
              <w:rPr>
                <w:rFonts w:cs="Times New Roman"/>
              </w:rPr>
              <w:t>13-28</w:t>
            </w:r>
          </w:p>
        </w:tc>
        <w:tc>
          <w:tcPr>
            <w:tcW w:w="0" w:type="auto"/>
          </w:tcPr>
          <w:p w:rsidR="008033FB" w:rsidRPr="001807A2" w:rsidP="00311B80" w14:paraId="0E2ABB25" w14:textId="77777777">
            <w:pPr>
              <w:ind w:firstLine="0"/>
              <w:rPr>
                <w:rFonts w:cs="Times New Roman"/>
              </w:rPr>
            </w:pPr>
            <w:r w:rsidRPr="001807A2">
              <w:rPr>
                <w:rFonts w:cs="Times New Roman"/>
              </w:rPr>
              <w:t>9%</w:t>
            </w:r>
          </w:p>
        </w:tc>
      </w:tr>
    </w:tbl>
    <w:p w:rsidR="008033FB" w:rsidRPr="001807A2" w:rsidP="00311B80" w14:paraId="56D6FF96" w14:textId="77777777">
      <w:pPr>
        <w:spacing w:line="360" w:lineRule="auto"/>
        <w:ind w:firstLine="0"/>
        <w:jc w:val="center"/>
        <w:rPr>
          <w:rFonts w:cs="Times New Roman"/>
        </w:rPr>
      </w:pPr>
      <w:r w:rsidRPr="001807A2">
        <w:rPr>
          <w:rFonts w:cs="Times New Roman"/>
        </w:rPr>
        <w:t>Source:  GAO (2002)</w:t>
      </w:r>
    </w:p>
    <w:p w:rsidR="008033FB" w:rsidRPr="001807A2" w:rsidP="00E1271F" w14:paraId="1117F550" w14:textId="77777777">
      <w:pPr>
        <w:spacing w:line="360" w:lineRule="auto"/>
        <w:rPr>
          <w:rFonts w:cs="Times New Roman"/>
        </w:rPr>
      </w:pPr>
    </w:p>
    <w:p w:rsidR="008033FB" w:rsidRPr="001807A2" w:rsidP="00311B80" w14:paraId="5F2AAD0A" w14:textId="01EE0FCB">
      <w:pPr>
        <w:spacing w:line="360" w:lineRule="auto"/>
        <w:rPr>
          <w:rFonts w:cs="Times New Roman"/>
        </w:rPr>
      </w:pPr>
      <w:r w:rsidRPr="001807A2">
        <w:rPr>
          <w:rFonts w:cs="Times New Roman"/>
        </w:rPr>
        <w:t>Our simulation consists of the following steps</w:t>
      </w:r>
      <w:r w:rsidRPr="001807A2" w:rsidR="00451C0D">
        <w:rPr>
          <w:rFonts w:cs="Times New Roman"/>
        </w:rPr>
        <w:t xml:space="preserve">. </w:t>
      </w:r>
      <w:r w:rsidR="008F6681">
        <w:rPr>
          <w:rFonts w:cs="Times New Roman"/>
        </w:rPr>
        <w:t xml:space="preserve"> </w:t>
      </w:r>
      <w:r w:rsidRPr="001807A2">
        <w:rPr>
          <w:rFonts w:cs="Times New Roman"/>
        </w:rPr>
        <w:t>We run 5,000 iterations and calculate the total number of potentially affected advertisements at the 5</w:t>
      </w:r>
      <w:r w:rsidRPr="001807A2">
        <w:rPr>
          <w:rFonts w:cs="Times New Roman"/>
          <w:vertAlign w:val="superscript"/>
        </w:rPr>
        <w:t>th</w:t>
      </w:r>
      <w:r w:rsidRPr="001807A2">
        <w:rPr>
          <w:rFonts w:cs="Times New Roman"/>
        </w:rPr>
        <w:t xml:space="preserve"> percentile and 95</w:t>
      </w:r>
      <w:r w:rsidRPr="001807A2">
        <w:rPr>
          <w:rFonts w:cs="Times New Roman"/>
          <w:vertAlign w:val="superscript"/>
        </w:rPr>
        <w:t>th</w:t>
      </w:r>
      <w:r w:rsidRPr="001807A2">
        <w:rPr>
          <w:rFonts w:cs="Times New Roman"/>
        </w:rPr>
        <w:t xml:space="preserve"> percentile to generate low and high estimates</w:t>
      </w:r>
      <w:r w:rsidRPr="001807A2" w:rsidR="00C9319E">
        <w:rPr>
          <w:rFonts w:cs="Times New Roman"/>
        </w:rPr>
        <w:t xml:space="preserve"> corresponding to a 90</w:t>
      </w:r>
      <w:r w:rsidRPr="001807A2" w:rsidR="00E31F8C">
        <w:rPr>
          <w:rFonts w:cs="Times New Roman"/>
        </w:rPr>
        <w:t xml:space="preserve"> percent confidence interval</w:t>
      </w:r>
      <w:r w:rsidRPr="001807A2">
        <w:rPr>
          <w:rFonts w:cs="Times New Roman"/>
        </w:rPr>
        <w:t>.</w:t>
      </w:r>
    </w:p>
    <w:p w:rsidR="008033FB" w:rsidRPr="001807A2" w:rsidP="00411576" w14:paraId="033D5491" w14:textId="673039C5">
      <w:pPr>
        <w:pStyle w:val="ListParagraph"/>
        <w:numPr>
          <w:ilvl w:val="0"/>
          <w:numId w:val="2"/>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 xml:space="preserve">We first simulate the number of advertisements initially </w:t>
      </w:r>
      <w:r w:rsidRPr="001807A2" w:rsidR="006F6ED7">
        <w:rPr>
          <w:rFonts w:ascii="Times New Roman" w:hAnsi="Times New Roman" w:cs="Times New Roman"/>
          <w:sz w:val="24"/>
          <w:szCs w:val="24"/>
        </w:rPr>
        <w:t>disseminated</w:t>
      </w:r>
      <w:r w:rsidRPr="001807A2">
        <w:rPr>
          <w:rFonts w:ascii="Times New Roman" w:hAnsi="Times New Roman" w:cs="Times New Roman"/>
          <w:sz w:val="24"/>
          <w:szCs w:val="24"/>
        </w:rPr>
        <w:t xml:space="preserve"> each day from day -480 to day 360</w:t>
      </w:r>
      <w:r w:rsidRPr="001807A2" w:rsidR="00451C0D">
        <w:rPr>
          <w:rFonts w:ascii="Times New Roman" w:hAnsi="Times New Roman" w:cs="Times New Roman"/>
          <w:sz w:val="24"/>
          <w:szCs w:val="24"/>
        </w:rPr>
        <w:t xml:space="preserve">. </w:t>
      </w:r>
      <w:r w:rsidR="008F6681">
        <w:rPr>
          <w:rFonts w:ascii="Times New Roman" w:hAnsi="Times New Roman" w:cs="Times New Roman"/>
          <w:sz w:val="24"/>
          <w:szCs w:val="24"/>
        </w:rPr>
        <w:t xml:space="preserve"> </w:t>
      </w:r>
      <w:r w:rsidRPr="001807A2">
        <w:rPr>
          <w:rFonts w:ascii="Times New Roman" w:hAnsi="Times New Roman" w:cs="Times New Roman"/>
          <w:sz w:val="24"/>
          <w:szCs w:val="24"/>
        </w:rPr>
        <w:t xml:space="preserve">This is achieved by making a separate draw from the Poisson distribution described above, designated in @Risk as </w:t>
      </w:r>
      <w:r w:rsidRPr="001807A2">
        <w:rPr>
          <w:rFonts w:ascii="Times New Roman" w:hAnsi="Times New Roman" w:cs="Times New Roman"/>
          <w:i/>
          <w:sz w:val="24"/>
          <w:szCs w:val="24"/>
        </w:rPr>
        <w:t>RiskPoisson</w:t>
      </w:r>
      <w:r w:rsidRPr="001807A2">
        <w:rPr>
          <w:rFonts w:ascii="Times New Roman" w:hAnsi="Times New Roman" w:cs="Times New Roman"/>
          <w:i/>
          <w:sz w:val="24"/>
          <w:szCs w:val="24"/>
        </w:rPr>
        <w:t>(</w:t>
      </w:r>
      <w:r w:rsidRPr="001807A2" w:rsidR="00D613A0">
        <w:rPr>
          <w:rFonts w:ascii="Times New Roman" w:hAnsi="Times New Roman" w:cs="Times New Roman"/>
          <w:i/>
          <w:sz w:val="24"/>
          <w:szCs w:val="24"/>
        </w:rPr>
        <w:t>596</w:t>
      </w:r>
      <w:r w:rsidRPr="001807A2">
        <w:rPr>
          <w:rFonts w:ascii="Times New Roman" w:hAnsi="Times New Roman" w:cs="Times New Roman"/>
          <w:i/>
          <w:sz w:val="24"/>
          <w:szCs w:val="24"/>
        </w:rPr>
        <w:t>/360)</w:t>
      </w:r>
      <w:r w:rsidRPr="001807A2">
        <w:rPr>
          <w:rFonts w:ascii="Times New Roman" w:hAnsi="Times New Roman" w:cs="Times New Roman"/>
          <w:sz w:val="24"/>
          <w:szCs w:val="24"/>
        </w:rPr>
        <w:t>, for each day from -480 through 360</w:t>
      </w:r>
      <w:r w:rsidRPr="001807A2" w:rsidR="00451C0D">
        <w:rPr>
          <w:rFonts w:ascii="Times New Roman" w:hAnsi="Times New Roman" w:cs="Times New Roman"/>
          <w:sz w:val="24"/>
          <w:szCs w:val="24"/>
        </w:rPr>
        <w:t xml:space="preserve">. </w:t>
      </w:r>
    </w:p>
    <w:p w:rsidR="008033FB" w:rsidRPr="001807A2" w:rsidP="00411576" w14:paraId="62E202C9" w14:textId="77777777">
      <w:pPr>
        <w:pStyle w:val="ListParagraph"/>
        <w:numPr>
          <w:ilvl w:val="0"/>
          <w:numId w:val="2"/>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 xml:space="preserve">For each day, </w:t>
      </w:r>
      <w:r w:rsidRPr="001807A2" w:rsidR="0068207A">
        <w:rPr>
          <w:rFonts w:ascii="Times New Roman" w:hAnsi="Times New Roman" w:cs="Times New Roman"/>
          <w:sz w:val="24"/>
          <w:szCs w:val="24"/>
        </w:rPr>
        <w:t xml:space="preserve">for </w:t>
      </w:r>
      <w:r w:rsidRPr="001807A2" w:rsidR="0068207A">
        <w:rPr>
          <w:rFonts w:ascii="Times New Roman" w:hAnsi="Times New Roman" w:cs="Times New Roman"/>
          <w:i/>
          <w:sz w:val="24"/>
          <w:szCs w:val="24"/>
        </w:rPr>
        <w:t xml:space="preserve">i=1,2,3,…10 </w:t>
      </w:r>
      <w:r w:rsidRPr="001807A2">
        <w:rPr>
          <w:rFonts w:ascii="Times New Roman" w:hAnsi="Times New Roman" w:cs="Times New Roman"/>
          <w:sz w:val="24"/>
          <w:szCs w:val="24"/>
        </w:rPr>
        <w:t xml:space="preserve">we check </w:t>
      </w:r>
      <w:r w:rsidRPr="001807A2" w:rsidR="0068207A">
        <w:rPr>
          <w:rFonts w:ascii="Times New Roman" w:hAnsi="Times New Roman" w:cs="Times New Roman"/>
          <w:sz w:val="24"/>
          <w:szCs w:val="24"/>
        </w:rPr>
        <w:t xml:space="preserve">whether the </w:t>
      </w:r>
      <w:r w:rsidRPr="001807A2" w:rsidR="0068207A">
        <w:rPr>
          <w:rFonts w:ascii="Times New Roman" w:hAnsi="Times New Roman" w:cs="Times New Roman"/>
          <w:i/>
          <w:sz w:val="24"/>
          <w:szCs w:val="24"/>
        </w:rPr>
        <w:t>ith</w:t>
      </w:r>
      <w:r w:rsidRPr="001807A2" w:rsidR="0068207A">
        <w:rPr>
          <w:rFonts w:ascii="Times New Roman" w:hAnsi="Times New Roman" w:cs="Times New Roman"/>
          <w:sz w:val="24"/>
          <w:szCs w:val="24"/>
        </w:rPr>
        <w:t xml:space="preserve"> potential advertisement exists </w:t>
      </w:r>
      <w:r w:rsidRPr="001807A2">
        <w:rPr>
          <w:rFonts w:ascii="Times New Roman" w:hAnsi="Times New Roman" w:cs="Times New Roman"/>
          <w:sz w:val="24"/>
          <w:szCs w:val="24"/>
        </w:rPr>
        <w:t xml:space="preserve">by evaluating whether the expression </w:t>
      </w:r>
      <w:r w:rsidRPr="001807A2" w:rsidR="0068207A">
        <w:rPr>
          <w:rFonts w:ascii="Times New Roman" w:hAnsi="Times New Roman" w:cs="Times New Roman"/>
          <w:i/>
          <w:sz w:val="24"/>
          <w:szCs w:val="24"/>
        </w:rPr>
        <w:t>i</w:t>
      </w:r>
      <w:r w:rsidRPr="001807A2">
        <w:rPr>
          <w:rFonts w:ascii="Times New Roman" w:hAnsi="Times New Roman" w:cs="Times New Roman"/>
          <w:i/>
          <w:sz w:val="24"/>
          <w:szCs w:val="24"/>
        </w:rPr>
        <w:t>&lt;=</w:t>
      </w:r>
      <w:r w:rsidRPr="001807A2">
        <w:rPr>
          <w:rFonts w:ascii="Times New Roman" w:hAnsi="Times New Roman" w:cs="Times New Roman"/>
          <w:i/>
          <w:sz w:val="24"/>
          <w:szCs w:val="24"/>
        </w:rPr>
        <w:t>NumberofAds</w:t>
      </w:r>
      <w:r w:rsidRPr="001807A2">
        <w:rPr>
          <w:rFonts w:ascii="Times New Roman" w:hAnsi="Times New Roman" w:cs="Times New Roman"/>
          <w:sz w:val="24"/>
          <w:szCs w:val="24"/>
        </w:rPr>
        <w:t xml:space="preserve"> is true</w:t>
      </w:r>
      <w:r w:rsidRPr="001807A2" w:rsidR="0068207A">
        <w:rPr>
          <w:rFonts w:ascii="Times New Roman" w:hAnsi="Times New Roman" w:cs="Times New Roman"/>
          <w:sz w:val="24"/>
          <w:szCs w:val="24"/>
        </w:rPr>
        <w:t xml:space="preserve">, where </w:t>
      </w:r>
      <w:r w:rsidRPr="001807A2" w:rsidR="0068207A">
        <w:rPr>
          <w:rFonts w:ascii="Times New Roman" w:hAnsi="Times New Roman" w:cs="Times New Roman"/>
          <w:i/>
          <w:sz w:val="24"/>
          <w:szCs w:val="24"/>
        </w:rPr>
        <w:t>NumberofAds</w:t>
      </w:r>
      <w:r w:rsidRPr="001807A2" w:rsidR="0068207A">
        <w:rPr>
          <w:rFonts w:ascii="Times New Roman" w:hAnsi="Times New Roman" w:cs="Times New Roman"/>
          <w:sz w:val="24"/>
          <w:szCs w:val="24"/>
        </w:rPr>
        <w:t xml:space="preserve"> is the number of advertisements initially </w:t>
      </w:r>
      <w:r w:rsidRPr="001807A2" w:rsidR="006F6ED7">
        <w:rPr>
          <w:rFonts w:ascii="Times New Roman" w:hAnsi="Times New Roman" w:cs="Times New Roman"/>
          <w:sz w:val="24"/>
          <w:szCs w:val="24"/>
        </w:rPr>
        <w:t>disseminated</w:t>
      </w:r>
      <w:r w:rsidRPr="001807A2" w:rsidR="0068207A">
        <w:rPr>
          <w:rFonts w:ascii="Times New Roman" w:hAnsi="Times New Roman" w:cs="Times New Roman"/>
          <w:sz w:val="24"/>
          <w:szCs w:val="24"/>
        </w:rPr>
        <w:t xml:space="preserve"> that day based on Step 1</w:t>
      </w:r>
      <w:r w:rsidRPr="001807A2" w:rsidR="00451C0D">
        <w:rPr>
          <w:rFonts w:ascii="Times New Roman" w:hAnsi="Times New Roman" w:cs="Times New Roman"/>
          <w:sz w:val="24"/>
          <w:szCs w:val="24"/>
        </w:rPr>
        <w:t xml:space="preserve">. </w:t>
      </w:r>
      <w:r w:rsidRPr="001807A2">
        <w:rPr>
          <w:rFonts w:ascii="Times New Roman" w:hAnsi="Times New Roman" w:cs="Times New Roman"/>
          <w:sz w:val="24"/>
          <w:szCs w:val="24"/>
        </w:rPr>
        <w:t xml:space="preserve">(Ten is a sufficient number to evaluate because in no iteration did the number of </w:t>
      </w:r>
      <w:r w:rsidRPr="001807A2" w:rsidR="00C9319E">
        <w:rPr>
          <w:rFonts w:ascii="Times New Roman" w:hAnsi="Times New Roman" w:cs="Times New Roman"/>
          <w:sz w:val="24"/>
          <w:szCs w:val="24"/>
        </w:rPr>
        <w:t xml:space="preserve">advertisements </w:t>
      </w:r>
      <w:r w:rsidRPr="001807A2">
        <w:rPr>
          <w:rFonts w:ascii="Times New Roman" w:hAnsi="Times New Roman" w:cs="Times New Roman"/>
          <w:sz w:val="24"/>
          <w:szCs w:val="24"/>
        </w:rPr>
        <w:t xml:space="preserve">initially </w:t>
      </w:r>
      <w:r w:rsidRPr="001807A2" w:rsidR="006F6ED7">
        <w:rPr>
          <w:rFonts w:ascii="Times New Roman" w:hAnsi="Times New Roman" w:cs="Times New Roman"/>
          <w:sz w:val="24"/>
          <w:szCs w:val="24"/>
        </w:rPr>
        <w:t>disseminated</w:t>
      </w:r>
      <w:r w:rsidRPr="001807A2">
        <w:rPr>
          <w:rFonts w:ascii="Times New Roman" w:hAnsi="Times New Roman" w:cs="Times New Roman"/>
          <w:sz w:val="24"/>
          <w:szCs w:val="24"/>
        </w:rPr>
        <w:t xml:space="preserve"> on any given day ever exceed 10.)  </w:t>
      </w:r>
    </w:p>
    <w:p w:rsidR="001B6619" w:rsidRPr="001807A2" w:rsidP="00411576" w14:paraId="1391B723" w14:textId="77777777">
      <w:pPr>
        <w:pStyle w:val="ListParagraph"/>
        <w:numPr>
          <w:ilvl w:val="0"/>
          <w:numId w:val="2"/>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 xml:space="preserve">For each day, for each newly </w:t>
      </w:r>
      <w:r w:rsidRPr="001807A2" w:rsidR="006F6ED7">
        <w:rPr>
          <w:rFonts w:ascii="Times New Roman" w:hAnsi="Times New Roman" w:cs="Times New Roman"/>
          <w:sz w:val="24"/>
          <w:szCs w:val="24"/>
        </w:rPr>
        <w:t xml:space="preserve">disseminated </w:t>
      </w:r>
      <w:r w:rsidRPr="001807A2">
        <w:rPr>
          <w:rFonts w:ascii="Times New Roman" w:hAnsi="Times New Roman" w:cs="Times New Roman"/>
          <w:sz w:val="24"/>
          <w:szCs w:val="24"/>
        </w:rPr>
        <w:t xml:space="preserve">advertisement that exists, we simulate whether the advertisement will continue </w:t>
      </w:r>
      <w:r w:rsidRPr="001807A2" w:rsidR="006F6ED7">
        <w:rPr>
          <w:rFonts w:ascii="Times New Roman" w:hAnsi="Times New Roman" w:cs="Times New Roman"/>
          <w:sz w:val="24"/>
          <w:szCs w:val="24"/>
        </w:rPr>
        <w:t>in use</w:t>
      </w:r>
      <w:r w:rsidRPr="001807A2">
        <w:rPr>
          <w:rFonts w:ascii="Times New Roman" w:hAnsi="Times New Roman" w:cs="Times New Roman"/>
          <w:sz w:val="24"/>
          <w:szCs w:val="24"/>
        </w:rPr>
        <w:t xml:space="preserve"> beyond the compliance date by drawing its lifespan in months from the GAO lifespan distribution and evaluating whether the expression </w:t>
      </w:r>
      <w:r w:rsidRPr="001807A2">
        <w:rPr>
          <w:rFonts w:ascii="Times New Roman" w:hAnsi="Times New Roman" w:cs="Times New Roman"/>
          <w:i/>
          <w:sz w:val="24"/>
          <w:szCs w:val="24"/>
        </w:rPr>
        <w:t>Day+Lifespan</w:t>
      </w:r>
      <w:r w:rsidRPr="001807A2">
        <w:rPr>
          <w:rFonts w:ascii="Times New Roman" w:hAnsi="Times New Roman" w:cs="Times New Roman"/>
          <w:i/>
          <w:sz w:val="24"/>
          <w:szCs w:val="24"/>
        </w:rPr>
        <w:t>*30&gt;360</w:t>
      </w:r>
      <w:r w:rsidRPr="001807A2">
        <w:rPr>
          <w:rFonts w:ascii="Times New Roman" w:hAnsi="Times New Roman" w:cs="Times New Roman"/>
          <w:sz w:val="24"/>
          <w:szCs w:val="24"/>
        </w:rPr>
        <w:t xml:space="preserve"> is true</w:t>
      </w:r>
      <w:r w:rsidRPr="001807A2" w:rsidR="00451C0D">
        <w:rPr>
          <w:rFonts w:ascii="Times New Roman" w:hAnsi="Times New Roman" w:cs="Times New Roman"/>
          <w:sz w:val="24"/>
          <w:szCs w:val="24"/>
        </w:rPr>
        <w:t xml:space="preserve">. </w:t>
      </w:r>
      <w:r w:rsidRPr="001807A2" w:rsidR="0068207A">
        <w:rPr>
          <w:rFonts w:ascii="Times New Roman" w:hAnsi="Times New Roman" w:cs="Times New Roman"/>
          <w:sz w:val="24"/>
          <w:szCs w:val="24"/>
        </w:rPr>
        <w:t>(</w:t>
      </w:r>
      <w:r w:rsidRPr="001807A2" w:rsidR="0068207A">
        <w:rPr>
          <w:rFonts w:ascii="Times New Roman" w:hAnsi="Times New Roman" w:cs="Times New Roman"/>
          <w:i/>
          <w:sz w:val="24"/>
          <w:szCs w:val="24"/>
        </w:rPr>
        <w:t>Day</w:t>
      </w:r>
      <w:r w:rsidRPr="001807A2" w:rsidR="0068207A">
        <w:rPr>
          <w:rFonts w:ascii="Times New Roman" w:hAnsi="Times New Roman" w:cs="Times New Roman"/>
          <w:sz w:val="24"/>
          <w:szCs w:val="24"/>
        </w:rPr>
        <w:t xml:space="preserve"> is the day number and </w:t>
      </w:r>
      <w:r w:rsidRPr="001807A2" w:rsidR="0068207A">
        <w:rPr>
          <w:rFonts w:ascii="Times New Roman" w:hAnsi="Times New Roman" w:cs="Times New Roman"/>
          <w:i/>
          <w:sz w:val="24"/>
          <w:szCs w:val="24"/>
        </w:rPr>
        <w:t>Lifespan</w:t>
      </w:r>
      <w:r w:rsidRPr="001807A2" w:rsidR="0068207A">
        <w:rPr>
          <w:rFonts w:ascii="Times New Roman" w:hAnsi="Times New Roman" w:cs="Times New Roman"/>
          <w:sz w:val="24"/>
          <w:szCs w:val="24"/>
        </w:rPr>
        <w:t xml:space="preserve"> is the lifespan of the advertisement in months</w:t>
      </w:r>
      <w:r w:rsidRPr="001807A2">
        <w:rPr>
          <w:rFonts w:ascii="Times New Roman" w:hAnsi="Times New Roman" w:cs="Times New Roman"/>
          <w:sz w:val="24"/>
          <w:szCs w:val="24"/>
        </w:rPr>
        <w:t>.</w:t>
      </w:r>
      <w:r w:rsidRPr="001807A2" w:rsidR="0068207A">
        <w:rPr>
          <w:rFonts w:ascii="Times New Roman" w:hAnsi="Times New Roman" w:cs="Times New Roman"/>
          <w:sz w:val="24"/>
          <w:szCs w:val="24"/>
        </w:rPr>
        <w:t>)</w:t>
      </w:r>
      <w:r w:rsidRPr="001807A2">
        <w:rPr>
          <w:rFonts w:ascii="Times New Roman" w:hAnsi="Times New Roman" w:cs="Times New Roman"/>
          <w:sz w:val="24"/>
          <w:szCs w:val="24"/>
        </w:rPr>
        <w:t xml:space="preserve">  Figure 1 shows the mean number of new television advertisements </w:t>
      </w:r>
      <w:r w:rsidRPr="001807A2" w:rsidR="006F6ED7">
        <w:rPr>
          <w:rFonts w:ascii="Times New Roman" w:hAnsi="Times New Roman" w:cs="Times New Roman"/>
          <w:sz w:val="24"/>
          <w:szCs w:val="24"/>
        </w:rPr>
        <w:t>being disseminated</w:t>
      </w:r>
      <w:r w:rsidRPr="001807A2">
        <w:rPr>
          <w:rFonts w:ascii="Times New Roman" w:hAnsi="Times New Roman" w:cs="Times New Roman"/>
          <w:sz w:val="24"/>
          <w:szCs w:val="24"/>
        </w:rPr>
        <w:t xml:space="preserve"> past the compliance date</w:t>
      </w:r>
      <w:r w:rsidRPr="001807A2" w:rsidR="00E31F8C">
        <w:rPr>
          <w:rFonts w:ascii="Times New Roman" w:hAnsi="Times New Roman" w:cs="Times New Roman"/>
          <w:sz w:val="24"/>
          <w:szCs w:val="24"/>
        </w:rPr>
        <w:t xml:space="preserve"> by day</w:t>
      </w:r>
      <w:r w:rsidRPr="001807A2">
        <w:rPr>
          <w:rFonts w:ascii="Times New Roman" w:hAnsi="Times New Roman" w:cs="Times New Roman"/>
          <w:sz w:val="24"/>
          <w:szCs w:val="24"/>
        </w:rPr>
        <w:t>, across all iterations.</w:t>
      </w:r>
    </w:p>
    <w:p w:rsidR="00A82A43" w:rsidRPr="001807A2" w:rsidP="00AD4EE9" w14:paraId="582B6339" w14:textId="77777777">
      <w:pPr>
        <w:pStyle w:val="TableTitle"/>
        <w:ind w:left="1080"/>
        <w:jc w:val="center"/>
        <w:rPr>
          <w:rFonts w:ascii="Times New Roman" w:hAnsi="Times New Roman" w:cs="Times New Roman"/>
          <w:sz w:val="24"/>
          <w:szCs w:val="24"/>
        </w:rPr>
      </w:pPr>
      <w:r w:rsidRPr="001807A2">
        <w:rPr>
          <w:rFonts w:ascii="Times New Roman" w:hAnsi="Times New Roman" w:cs="Times New Roman"/>
          <w:sz w:val="24"/>
          <w:szCs w:val="24"/>
        </w:rPr>
        <w:t xml:space="preserve">Appendix Figure 1:  Mean Number of New Television Advertisements </w:t>
      </w:r>
      <w:r w:rsidRPr="001807A2" w:rsidR="006F6ED7">
        <w:rPr>
          <w:rFonts w:ascii="Times New Roman" w:hAnsi="Times New Roman" w:cs="Times New Roman"/>
          <w:sz w:val="24"/>
          <w:szCs w:val="24"/>
        </w:rPr>
        <w:t>being Disseminated</w:t>
      </w:r>
      <w:r w:rsidRPr="001807A2">
        <w:rPr>
          <w:rFonts w:ascii="Times New Roman" w:hAnsi="Times New Roman" w:cs="Times New Roman"/>
          <w:sz w:val="24"/>
          <w:szCs w:val="24"/>
        </w:rPr>
        <w:t xml:space="preserve"> Past the Compliance Date, by Day</w:t>
      </w:r>
    </w:p>
    <w:p w:rsidR="00155D61" w:rsidRPr="001807A2" w:rsidP="00E1271F" w14:paraId="138A73AD" w14:textId="77777777">
      <w:pPr>
        <w:pStyle w:val="TableTitle"/>
        <w:spacing w:line="360" w:lineRule="auto"/>
        <w:ind w:left="1080"/>
        <w:rPr>
          <w:rFonts w:ascii="Times New Roman" w:hAnsi="Times New Roman" w:cs="Times New Roman"/>
          <w:sz w:val="24"/>
          <w:szCs w:val="24"/>
        </w:rPr>
      </w:pPr>
      <w:r w:rsidRPr="001807A2">
        <w:rPr>
          <w:rFonts w:ascii="Times New Roman" w:hAnsi="Times New Roman" w:cs="Times New Roman"/>
          <w:noProof/>
          <w:sz w:val="24"/>
          <w:szCs w:val="24"/>
        </w:rPr>
        <w:drawing>
          <wp:inline distT="0" distB="0" distL="0" distR="0">
            <wp:extent cx="4572000" cy="2785110"/>
            <wp:effectExtent l="0" t="0" r="0" b="15240"/>
            <wp:docPr id="1" name="Chart 1">
              <a:extLst xmlns:a="http://schemas.openxmlformats.org/drawingml/2006/main">
                <a:ext xmlns:a="http://schemas.openxmlformats.org/drawingml/2006/main" uri="{FF2B5EF4-FFF2-40B4-BE49-F238E27FC236}">
                  <a16:creationId xmlns:a16="http://schemas.microsoft.com/office/drawing/2014/main" id="{3D5E2001-669B-4043-9767-843F0FDD90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14BA8" w:rsidRPr="001807A2" w:rsidP="00E1271F" w14:paraId="418471E3" w14:textId="77777777">
      <w:pPr>
        <w:pStyle w:val="TableTitle"/>
        <w:spacing w:line="360" w:lineRule="auto"/>
        <w:ind w:left="1080"/>
        <w:rPr>
          <w:rFonts w:ascii="Times New Roman" w:hAnsi="Times New Roman" w:cs="Times New Roman"/>
          <w:sz w:val="24"/>
          <w:szCs w:val="24"/>
        </w:rPr>
      </w:pPr>
    </w:p>
    <w:p w:rsidR="00F14BA8" w:rsidRPr="001807A2" w:rsidP="00E1271F" w14:paraId="1111FA98" w14:textId="77777777">
      <w:pPr>
        <w:pStyle w:val="TableTitle"/>
        <w:spacing w:line="360" w:lineRule="auto"/>
        <w:ind w:left="1080"/>
        <w:rPr>
          <w:rFonts w:ascii="Times New Roman" w:hAnsi="Times New Roman" w:cs="Times New Roman"/>
          <w:sz w:val="24"/>
          <w:szCs w:val="24"/>
        </w:rPr>
      </w:pPr>
    </w:p>
    <w:p w:rsidR="00C41D5F" w:rsidRPr="001807A2" w:rsidP="00E1271F" w14:paraId="79C7469F" w14:textId="77777777">
      <w:pPr>
        <w:pStyle w:val="TableTitle"/>
        <w:spacing w:line="360" w:lineRule="auto"/>
        <w:ind w:left="1080"/>
        <w:rPr>
          <w:rFonts w:ascii="Times New Roman" w:hAnsi="Times New Roman" w:cs="Times New Roman"/>
          <w:sz w:val="24"/>
          <w:szCs w:val="24"/>
        </w:rPr>
      </w:pPr>
    </w:p>
    <w:p w:rsidR="00AE17CF" w:rsidRPr="001807A2" w:rsidP="00411576" w14:paraId="6CED44CF" w14:textId="77777777">
      <w:pPr>
        <w:pStyle w:val="ListParagraph"/>
        <w:numPr>
          <w:ilvl w:val="0"/>
          <w:numId w:val="2"/>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 xml:space="preserve">For each day, for each newly </w:t>
      </w:r>
      <w:r w:rsidRPr="001807A2" w:rsidR="006F6ED7">
        <w:rPr>
          <w:rFonts w:ascii="Times New Roman" w:hAnsi="Times New Roman" w:cs="Times New Roman"/>
          <w:sz w:val="24"/>
          <w:szCs w:val="24"/>
        </w:rPr>
        <w:t>disseminated</w:t>
      </w:r>
      <w:r w:rsidRPr="001807A2">
        <w:rPr>
          <w:rFonts w:ascii="Times New Roman" w:hAnsi="Times New Roman" w:cs="Times New Roman"/>
          <w:sz w:val="24"/>
          <w:szCs w:val="24"/>
        </w:rPr>
        <w:t xml:space="preserve"> advertisement that exists, we simulate whether the advertisement began significant production prior to the publication date by drawing its production duration from the uniform distribution of whole-month increments between 6 and 12 months (</w:t>
      </w:r>
      <w:r w:rsidRPr="001807A2">
        <w:rPr>
          <w:rFonts w:ascii="Times New Roman" w:hAnsi="Times New Roman" w:cs="Times New Roman"/>
          <w:i/>
          <w:sz w:val="24"/>
          <w:szCs w:val="24"/>
        </w:rPr>
        <w:t>RiskIntUniform</w:t>
      </w:r>
      <w:r w:rsidRPr="001807A2">
        <w:rPr>
          <w:rFonts w:ascii="Times New Roman" w:hAnsi="Times New Roman" w:cs="Times New Roman"/>
          <w:i/>
          <w:sz w:val="24"/>
          <w:szCs w:val="24"/>
        </w:rPr>
        <w:t>(6,12)</w:t>
      </w:r>
      <w:r w:rsidRPr="001807A2" w:rsidR="002A6982">
        <w:rPr>
          <w:rFonts w:ascii="Times New Roman" w:hAnsi="Times New Roman" w:cs="Times New Roman"/>
          <w:sz w:val="24"/>
          <w:szCs w:val="24"/>
        </w:rPr>
        <w:t xml:space="preserve"> in </w:t>
      </w:r>
      <w:r w:rsidRPr="001807A2" w:rsidR="002A6982">
        <w:rPr>
          <w:rFonts w:ascii="Times New Roman" w:hAnsi="Times New Roman" w:cs="Times New Roman"/>
          <w:i/>
          <w:sz w:val="24"/>
          <w:szCs w:val="24"/>
        </w:rPr>
        <w:t>@Risk</w:t>
      </w:r>
      <w:r w:rsidRPr="001807A2">
        <w:rPr>
          <w:rFonts w:ascii="Times New Roman" w:hAnsi="Times New Roman" w:cs="Times New Roman"/>
          <w:sz w:val="24"/>
          <w:szCs w:val="24"/>
        </w:rPr>
        <w:t xml:space="preserve">) and evaluating whether the expression </w:t>
      </w:r>
      <w:r w:rsidRPr="001807A2">
        <w:rPr>
          <w:rFonts w:ascii="Times New Roman" w:hAnsi="Times New Roman" w:cs="Times New Roman"/>
          <w:i/>
          <w:sz w:val="24"/>
          <w:szCs w:val="24"/>
        </w:rPr>
        <w:t>ProductionDuration</w:t>
      </w:r>
      <w:r w:rsidRPr="001807A2">
        <w:rPr>
          <w:rFonts w:ascii="Times New Roman" w:hAnsi="Times New Roman" w:cs="Times New Roman"/>
          <w:i/>
          <w:sz w:val="24"/>
          <w:szCs w:val="24"/>
        </w:rPr>
        <w:t>*30&gt;Day</w:t>
      </w:r>
      <w:r w:rsidRPr="001807A2">
        <w:rPr>
          <w:rFonts w:ascii="Times New Roman" w:hAnsi="Times New Roman" w:cs="Times New Roman"/>
          <w:sz w:val="24"/>
          <w:szCs w:val="24"/>
        </w:rPr>
        <w:t xml:space="preserve"> is true</w:t>
      </w:r>
      <w:r w:rsidRPr="001807A2" w:rsidR="00451C0D">
        <w:rPr>
          <w:rFonts w:ascii="Times New Roman" w:hAnsi="Times New Roman" w:cs="Times New Roman"/>
          <w:sz w:val="24"/>
          <w:szCs w:val="24"/>
        </w:rPr>
        <w:t xml:space="preserve">. </w:t>
      </w:r>
      <w:r w:rsidRPr="001807A2" w:rsidR="0068207A">
        <w:rPr>
          <w:rFonts w:ascii="Times New Roman" w:hAnsi="Times New Roman" w:cs="Times New Roman"/>
          <w:sz w:val="24"/>
          <w:szCs w:val="24"/>
        </w:rPr>
        <w:t>(</w:t>
      </w:r>
      <w:r w:rsidRPr="001807A2" w:rsidR="0068207A">
        <w:rPr>
          <w:rFonts w:ascii="Times New Roman" w:hAnsi="Times New Roman" w:cs="Times New Roman"/>
          <w:i/>
          <w:sz w:val="24"/>
          <w:szCs w:val="24"/>
        </w:rPr>
        <w:t>ProductionDuration</w:t>
      </w:r>
      <w:r w:rsidRPr="001807A2" w:rsidR="0068207A">
        <w:rPr>
          <w:rFonts w:ascii="Times New Roman" w:hAnsi="Times New Roman" w:cs="Times New Roman"/>
          <w:sz w:val="24"/>
          <w:szCs w:val="24"/>
        </w:rPr>
        <w:t xml:space="preserve"> is the advertisement’s production duration and </w:t>
      </w:r>
      <w:r w:rsidRPr="001807A2" w:rsidR="0068207A">
        <w:rPr>
          <w:rFonts w:ascii="Times New Roman" w:hAnsi="Times New Roman" w:cs="Times New Roman"/>
          <w:i/>
          <w:sz w:val="24"/>
          <w:szCs w:val="24"/>
        </w:rPr>
        <w:t>Day</w:t>
      </w:r>
      <w:r w:rsidRPr="001807A2" w:rsidR="0068207A">
        <w:rPr>
          <w:rFonts w:ascii="Times New Roman" w:hAnsi="Times New Roman" w:cs="Times New Roman"/>
          <w:sz w:val="24"/>
          <w:szCs w:val="24"/>
        </w:rPr>
        <w:t xml:space="preserve"> is the day number.)  </w:t>
      </w:r>
      <w:r w:rsidRPr="001807A2" w:rsidR="00643F5F">
        <w:rPr>
          <w:rFonts w:ascii="Times New Roman" w:hAnsi="Times New Roman" w:cs="Times New Roman"/>
          <w:sz w:val="24"/>
          <w:szCs w:val="24"/>
        </w:rPr>
        <w:t xml:space="preserve">Appendix </w:t>
      </w:r>
      <w:r w:rsidRPr="001807A2">
        <w:rPr>
          <w:rFonts w:ascii="Times New Roman" w:hAnsi="Times New Roman" w:cs="Times New Roman"/>
          <w:sz w:val="24"/>
          <w:szCs w:val="24"/>
        </w:rPr>
        <w:t xml:space="preserve">Figure </w:t>
      </w:r>
      <w:r w:rsidRPr="001807A2" w:rsidR="000F241F">
        <w:rPr>
          <w:rFonts w:ascii="Times New Roman" w:hAnsi="Times New Roman" w:cs="Times New Roman"/>
          <w:sz w:val="24"/>
          <w:szCs w:val="24"/>
        </w:rPr>
        <w:t>2</w:t>
      </w:r>
      <w:r w:rsidRPr="001807A2">
        <w:rPr>
          <w:rFonts w:ascii="Times New Roman" w:hAnsi="Times New Roman" w:cs="Times New Roman"/>
          <w:sz w:val="24"/>
          <w:szCs w:val="24"/>
        </w:rPr>
        <w:t xml:space="preserve"> shows the mean number of new television advertisements starting significant production before publication by day, across all iterations. </w:t>
      </w:r>
    </w:p>
    <w:p w:rsidR="008033FB" w:rsidRPr="001807A2" w:rsidP="00311B80" w14:paraId="6575AD90" w14:textId="77777777">
      <w:pPr>
        <w:pStyle w:val="TableTitle"/>
        <w:ind w:left="1080"/>
        <w:rPr>
          <w:rFonts w:ascii="Times New Roman" w:hAnsi="Times New Roman" w:cs="Times New Roman"/>
          <w:sz w:val="24"/>
          <w:szCs w:val="24"/>
        </w:rPr>
      </w:pPr>
      <w:r w:rsidRPr="001807A2">
        <w:rPr>
          <w:rFonts w:ascii="Times New Roman" w:hAnsi="Times New Roman" w:cs="Times New Roman"/>
          <w:sz w:val="24"/>
          <w:szCs w:val="24"/>
        </w:rPr>
        <w:t>Appendix Figure 2:  Mean Number of New Television Advertisements Starting Production Before Publication, by Day</w:t>
      </w:r>
    </w:p>
    <w:p w:rsidR="008033FB" w:rsidRPr="001807A2" w:rsidP="00747973" w14:paraId="6E904A99" w14:textId="77777777">
      <w:pPr>
        <w:spacing w:line="360" w:lineRule="auto"/>
        <w:ind w:firstLine="0"/>
        <w:jc w:val="center"/>
        <w:rPr>
          <w:rFonts w:cs="Times New Roman"/>
        </w:rPr>
      </w:pPr>
      <w:r w:rsidRPr="00FA31A7">
        <w:rPr>
          <w:rFonts w:cs="Times New Roman"/>
          <w:noProof/>
        </w:rPr>
        <w:drawing>
          <wp:inline distT="0" distB="0" distL="0" distR="0">
            <wp:extent cx="4572000" cy="2782570"/>
            <wp:effectExtent l="0" t="0" r="0" b="17780"/>
            <wp:docPr id="2" name="Chart 2">
              <a:extLst xmlns:a="http://schemas.openxmlformats.org/drawingml/2006/main">
                <a:ext xmlns:a="http://schemas.openxmlformats.org/drawingml/2006/main" uri="{FF2B5EF4-FFF2-40B4-BE49-F238E27FC236}">
                  <a16:creationId xmlns:a16="http://schemas.microsoft.com/office/drawing/2014/main" id="{A547684F-AC9D-48CF-8FCA-F6C4321EDD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65930" w:rsidRPr="001807A2" w:rsidP="00747973" w14:paraId="308AAEE4" w14:textId="77777777">
      <w:pPr>
        <w:spacing w:line="360" w:lineRule="auto"/>
        <w:ind w:firstLine="0"/>
        <w:jc w:val="center"/>
        <w:rPr>
          <w:rFonts w:cs="Times New Roman"/>
        </w:rPr>
      </w:pPr>
    </w:p>
    <w:p w:rsidR="00565930" w:rsidRPr="001807A2" w:rsidP="00747973" w14:paraId="53643C77" w14:textId="77777777">
      <w:pPr>
        <w:spacing w:line="360" w:lineRule="auto"/>
        <w:ind w:firstLine="0"/>
        <w:jc w:val="center"/>
        <w:rPr>
          <w:rFonts w:cs="Times New Roman"/>
        </w:rPr>
      </w:pPr>
    </w:p>
    <w:p w:rsidR="00DE13E2" w:rsidRPr="001807A2" w:rsidP="00E1271F" w14:paraId="477080B0" w14:textId="77777777">
      <w:pPr>
        <w:spacing w:line="360" w:lineRule="auto"/>
        <w:ind w:firstLine="0"/>
        <w:rPr>
          <w:rFonts w:cs="Times New Roman"/>
        </w:rPr>
      </w:pPr>
    </w:p>
    <w:p w:rsidR="008033FB" w:rsidRPr="001807A2" w:rsidP="00411576" w14:paraId="4205C983" w14:textId="77777777">
      <w:pPr>
        <w:pStyle w:val="ListParagraph"/>
        <w:numPr>
          <w:ilvl w:val="0"/>
          <w:numId w:val="2"/>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 xml:space="preserve">We determine whether an advertisement is potentially affected by this final rule by evaluating whether it exists based on Step 2, it </w:t>
      </w:r>
      <w:r w:rsidRPr="001807A2" w:rsidR="00AC3318">
        <w:rPr>
          <w:rFonts w:ascii="Times New Roman" w:hAnsi="Times New Roman" w:cs="Times New Roman"/>
          <w:sz w:val="24"/>
          <w:szCs w:val="24"/>
        </w:rPr>
        <w:t xml:space="preserve">would </w:t>
      </w:r>
      <w:r w:rsidRPr="001807A2">
        <w:rPr>
          <w:rFonts w:ascii="Times New Roman" w:hAnsi="Times New Roman" w:cs="Times New Roman"/>
          <w:sz w:val="24"/>
          <w:szCs w:val="24"/>
        </w:rPr>
        <w:t xml:space="preserve">continue to </w:t>
      </w:r>
      <w:r w:rsidRPr="001807A2" w:rsidR="000E5EE9">
        <w:rPr>
          <w:rFonts w:ascii="Times New Roman" w:hAnsi="Times New Roman" w:cs="Times New Roman"/>
          <w:sz w:val="24"/>
          <w:szCs w:val="24"/>
        </w:rPr>
        <w:t>remain in use</w:t>
      </w:r>
      <w:r w:rsidRPr="001807A2">
        <w:rPr>
          <w:rFonts w:ascii="Times New Roman" w:hAnsi="Times New Roman" w:cs="Times New Roman"/>
          <w:sz w:val="24"/>
          <w:szCs w:val="24"/>
        </w:rPr>
        <w:t xml:space="preserve"> beyond the compliance date based on Step 3, and it </w:t>
      </w:r>
      <w:r w:rsidRPr="001807A2" w:rsidR="00AC3318">
        <w:rPr>
          <w:rFonts w:ascii="Times New Roman" w:hAnsi="Times New Roman" w:cs="Times New Roman"/>
          <w:sz w:val="24"/>
          <w:szCs w:val="24"/>
        </w:rPr>
        <w:t xml:space="preserve">would have </w:t>
      </w:r>
      <w:r w:rsidRPr="001807A2">
        <w:rPr>
          <w:rFonts w:ascii="Times New Roman" w:hAnsi="Times New Roman" w:cs="Times New Roman"/>
          <w:sz w:val="24"/>
          <w:szCs w:val="24"/>
        </w:rPr>
        <w:t>beg</w:t>
      </w:r>
      <w:r w:rsidRPr="001807A2" w:rsidR="00AC3318">
        <w:rPr>
          <w:rFonts w:ascii="Times New Roman" w:hAnsi="Times New Roman" w:cs="Times New Roman"/>
          <w:sz w:val="24"/>
          <w:szCs w:val="24"/>
        </w:rPr>
        <w:t>u</w:t>
      </w:r>
      <w:r w:rsidRPr="001807A2">
        <w:rPr>
          <w:rFonts w:ascii="Times New Roman" w:hAnsi="Times New Roman" w:cs="Times New Roman"/>
          <w:sz w:val="24"/>
          <w:szCs w:val="24"/>
        </w:rPr>
        <w:t>n significant production prior to the publication date based on Step 4</w:t>
      </w:r>
      <w:r w:rsidRPr="001807A2" w:rsidR="00451C0D">
        <w:rPr>
          <w:rFonts w:ascii="Times New Roman" w:hAnsi="Times New Roman" w:cs="Times New Roman"/>
          <w:sz w:val="24"/>
          <w:szCs w:val="24"/>
        </w:rPr>
        <w:t xml:space="preserve">. </w:t>
      </w:r>
      <w:r w:rsidRPr="001807A2">
        <w:rPr>
          <w:rFonts w:ascii="Times New Roman" w:hAnsi="Times New Roman" w:cs="Times New Roman"/>
          <w:sz w:val="24"/>
          <w:szCs w:val="24"/>
        </w:rPr>
        <w:t xml:space="preserve">(All three conditions must hold.)  Appendix Figure 3 shows the mean number of potentially affected and unaffected television advertisements initially </w:t>
      </w:r>
      <w:r w:rsidRPr="001807A2" w:rsidR="007D6C03">
        <w:rPr>
          <w:rFonts w:ascii="Times New Roman" w:hAnsi="Times New Roman" w:cs="Times New Roman"/>
          <w:sz w:val="24"/>
          <w:szCs w:val="24"/>
        </w:rPr>
        <w:t>disseminated</w:t>
      </w:r>
      <w:r w:rsidRPr="001807A2">
        <w:rPr>
          <w:rFonts w:ascii="Times New Roman" w:hAnsi="Times New Roman" w:cs="Times New Roman"/>
          <w:sz w:val="24"/>
          <w:szCs w:val="24"/>
        </w:rPr>
        <w:t xml:space="preserve"> by day, across all iterations. </w:t>
      </w:r>
    </w:p>
    <w:p w:rsidR="008033FB" w:rsidRPr="001807A2" w:rsidP="00311B80" w14:paraId="73107DCE" w14:textId="77777777">
      <w:pPr>
        <w:pStyle w:val="TableTitle"/>
        <w:ind w:left="1080"/>
        <w:rPr>
          <w:rFonts w:ascii="Times New Roman" w:hAnsi="Times New Roman" w:cs="Times New Roman"/>
          <w:sz w:val="24"/>
          <w:szCs w:val="24"/>
        </w:rPr>
      </w:pPr>
      <w:r w:rsidRPr="001807A2">
        <w:rPr>
          <w:rFonts w:ascii="Times New Roman" w:hAnsi="Times New Roman" w:cs="Times New Roman"/>
          <w:sz w:val="24"/>
          <w:szCs w:val="24"/>
        </w:rPr>
        <w:t xml:space="preserve">Appendix Figure 3:  Mean Number of Affected and Unaffected Television Advertisements Initially </w:t>
      </w:r>
      <w:r w:rsidRPr="001807A2" w:rsidR="007D6C03">
        <w:rPr>
          <w:rFonts w:ascii="Times New Roman" w:hAnsi="Times New Roman" w:cs="Times New Roman"/>
          <w:sz w:val="24"/>
          <w:szCs w:val="24"/>
        </w:rPr>
        <w:t>Disseminated</w:t>
      </w:r>
      <w:r w:rsidRPr="001807A2">
        <w:rPr>
          <w:rFonts w:ascii="Times New Roman" w:hAnsi="Times New Roman" w:cs="Times New Roman"/>
          <w:sz w:val="24"/>
          <w:szCs w:val="24"/>
        </w:rPr>
        <w:t xml:space="preserve"> by Day</w:t>
      </w:r>
    </w:p>
    <w:p w:rsidR="00155D61" w:rsidRPr="001807A2" w:rsidP="00E1271F" w14:paraId="5AB73228" w14:textId="77777777">
      <w:pPr>
        <w:pStyle w:val="TableTitle"/>
        <w:spacing w:line="360" w:lineRule="auto"/>
        <w:ind w:left="1080"/>
        <w:rPr>
          <w:rFonts w:ascii="Times New Roman" w:hAnsi="Times New Roman" w:cs="Times New Roman"/>
          <w:sz w:val="24"/>
          <w:szCs w:val="24"/>
        </w:rPr>
      </w:pPr>
      <w:r w:rsidRPr="001807A2">
        <w:rPr>
          <w:rFonts w:ascii="Times New Roman" w:hAnsi="Times New Roman" w:cs="Times New Roman"/>
          <w:noProof/>
          <w:sz w:val="24"/>
          <w:szCs w:val="24"/>
        </w:rPr>
        <w:drawing>
          <wp:inline distT="0" distB="0" distL="0" distR="0">
            <wp:extent cx="4572000" cy="2724150"/>
            <wp:effectExtent l="0" t="0" r="0" b="0"/>
            <wp:docPr id="3" name="Chart 3">
              <a:extLst xmlns:a="http://schemas.openxmlformats.org/drawingml/2006/main">
                <a:ext xmlns:a="http://schemas.openxmlformats.org/drawingml/2006/main" uri="{FF2B5EF4-FFF2-40B4-BE49-F238E27FC236}">
                  <a16:creationId xmlns:a16="http://schemas.microsoft.com/office/drawing/2014/main" id="{62BBADE5-A99F-4BE3-9CF4-A51A34C58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85A58" w:rsidRPr="001807A2" w:rsidP="00E1271F" w14:paraId="410C1F25" w14:textId="77777777">
      <w:pPr>
        <w:pStyle w:val="TableTitle"/>
        <w:spacing w:line="360" w:lineRule="auto"/>
        <w:ind w:left="1080"/>
        <w:rPr>
          <w:rFonts w:ascii="Times New Roman" w:hAnsi="Times New Roman" w:cs="Times New Roman"/>
          <w:sz w:val="24"/>
          <w:szCs w:val="24"/>
        </w:rPr>
      </w:pPr>
    </w:p>
    <w:p w:rsidR="00085A58" w:rsidRPr="001807A2" w:rsidP="00E1271F" w14:paraId="09139687" w14:textId="77777777">
      <w:pPr>
        <w:pStyle w:val="TableTitle"/>
        <w:spacing w:line="360" w:lineRule="auto"/>
        <w:ind w:left="1080"/>
        <w:rPr>
          <w:rFonts w:ascii="Times New Roman" w:hAnsi="Times New Roman" w:cs="Times New Roman"/>
          <w:sz w:val="24"/>
          <w:szCs w:val="24"/>
        </w:rPr>
      </w:pPr>
    </w:p>
    <w:p w:rsidR="00E42C87" w:rsidRPr="001807A2" w:rsidP="00E1271F" w14:paraId="4F82627A" w14:textId="77777777">
      <w:pPr>
        <w:pStyle w:val="TableTitle"/>
        <w:spacing w:line="360" w:lineRule="auto"/>
        <w:ind w:left="1080"/>
        <w:rPr>
          <w:rFonts w:ascii="Times New Roman" w:hAnsi="Times New Roman" w:cs="Times New Roman"/>
          <w:sz w:val="24"/>
          <w:szCs w:val="24"/>
        </w:rPr>
      </w:pPr>
    </w:p>
    <w:p w:rsidR="008033FB" w:rsidRPr="001807A2" w:rsidP="00411576" w14:paraId="5808CD51" w14:textId="77777777">
      <w:pPr>
        <w:pStyle w:val="ListParagraph"/>
        <w:numPr>
          <w:ilvl w:val="0"/>
          <w:numId w:val="2"/>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 xml:space="preserve">Finally, we sum the number of potentially affected advertisements across all days. </w:t>
      </w:r>
    </w:p>
    <w:p w:rsidR="008033FB" w:rsidRPr="001807A2" w:rsidP="00E1271F" w14:paraId="64B984F3" w14:textId="7F58F49F">
      <w:pPr>
        <w:spacing w:line="360" w:lineRule="auto"/>
        <w:rPr>
          <w:rFonts w:cs="Times New Roman"/>
        </w:rPr>
      </w:pPr>
      <w:r w:rsidRPr="001807A2">
        <w:rPr>
          <w:rFonts w:cs="Times New Roman"/>
        </w:rPr>
        <w:t xml:space="preserve">Based on this, we estimate that a total of </w:t>
      </w:r>
      <w:r w:rsidRPr="001807A2" w:rsidR="00D613A0">
        <w:rPr>
          <w:rFonts w:cs="Times New Roman"/>
        </w:rPr>
        <w:t>179</w:t>
      </w:r>
      <w:r w:rsidRPr="001807A2">
        <w:rPr>
          <w:rFonts w:cs="Times New Roman"/>
        </w:rPr>
        <w:t xml:space="preserve"> to </w:t>
      </w:r>
      <w:r w:rsidRPr="001807A2" w:rsidR="00D613A0">
        <w:rPr>
          <w:rFonts w:cs="Times New Roman"/>
        </w:rPr>
        <w:t>226</w:t>
      </w:r>
      <w:r w:rsidRPr="001807A2">
        <w:rPr>
          <w:rFonts w:cs="Times New Roman"/>
        </w:rPr>
        <w:t xml:space="preserve"> television advertisements are potentially affected during the transition period</w:t>
      </w:r>
      <w:r w:rsidRPr="001807A2" w:rsidR="00451C0D">
        <w:rPr>
          <w:rFonts w:cs="Times New Roman"/>
        </w:rPr>
        <w:t xml:space="preserve">. </w:t>
      </w:r>
      <w:r w:rsidR="00C46395">
        <w:rPr>
          <w:rFonts w:cs="Times New Roman"/>
        </w:rPr>
        <w:t xml:space="preserve"> </w:t>
      </w:r>
      <w:r w:rsidRPr="001807A2">
        <w:rPr>
          <w:rFonts w:cs="Times New Roman"/>
        </w:rPr>
        <w:t xml:space="preserve">This encompasses advertisements initially </w:t>
      </w:r>
      <w:r w:rsidRPr="001807A2" w:rsidR="008C2F5E">
        <w:rPr>
          <w:rFonts w:cs="Times New Roman"/>
        </w:rPr>
        <w:t>disseminated</w:t>
      </w:r>
      <w:r w:rsidRPr="001807A2">
        <w:rPr>
          <w:rFonts w:cs="Times New Roman"/>
        </w:rPr>
        <w:t xml:space="preserve"> before the publication date as well as advertisements initially </w:t>
      </w:r>
      <w:r w:rsidRPr="001807A2" w:rsidR="008C2F5E">
        <w:rPr>
          <w:rFonts w:cs="Times New Roman"/>
        </w:rPr>
        <w:t>disseminated</w:t>
      </w:r>
      <w:r w:rsidRPr="001807A2">
        <w:rPr>
          <w:rFonts w:cs="Times New Roman"/>
        </w:rPr>
        <w:t xml:space="preserve"> after the publication date but before the compliance date</w:t>
      </w:r>
      <w:r w:rsidRPr="001807A2" w:rsidR="00451C0D">
        <w:rPr>
          <w:rFonts w:cs="Times New Roman"/>
        </w:rPr>
        <w:t xml:space="preserve">. </w:t>
      </w:r>
      <w:r w:rsidR="00C46395">
        <w:rPr>
          <w:rFonts w:cs="Times New Roman"/>
        </w:rPr>
        <w:t xml:space="preserve"> </w:t>
      </w:r>
      <w:r w:rsidRPr="001807A2">
        <w:rPr>
          <w:rFonts w:cs="Times New Roman"/>
        </w:rPr>
        <w:t xml:space="preserve">Because we do not believe that the relevant production time for a television advertisement, from development of the storyboard to initial </w:t>
      </w:r>
      <w:r w:rsidRPr="001807A2" w:rsidR="00FE3E2F">
        <w:rPr>
          <w:rFonts w:cs="Times New Roman"/>
        </w:rPr>
        <w:t>dissemination</w:t>
      </w:r>
      <w:r w:rsidRPr="001807A2">
        <w:rPr>
          <w:rFonts w:cs="Times New Roman"/>
        </w:rPr>
        <w:t xml:space="preserve">, would regularly exceed one year, we do not estimate that any advertisements released after the compliance date would require revision. </w:t>
      </w:r>
    </w:p>
    <w:p w:rsidR="008033FB" w:rsidRPr="001807A2" w:rsidP="00E1271F" w14:paraId="3C2E4707" w14:textId="77777777">
      <w:pPr>
        <w:spacing w:line="360" w:lineRule="auto"/>
        <w:ind w:firstLine="0"/>
        <w:rPr>
          <w:rFonts w:cs="Times New Roman"/>
          <w:smallCaps/>
          <w:spacing w:val="5"/>
        </w:rPr>
      </w:pPr>
      <w:r w:rsidRPr="001807A2">
        <w:rPr>
          <w:rFonts w:cs="Times New Roman"/>
        </w:rPr>
        <w:br w:type="page"/>
      </w:r>
    </w:p>
    <w:p w:rsidR="008033FB" w:rsidRPr="001807A2" w:rsidP="00145A1B" w14:paraId="5667AED5" w14:textId="77777777">
      <w:pPr>
        <w:pStyle w:val="Heading1"/>
      </w:pPr>
      <w:bookmarkStart w:id="113" w:name="_Toc145057709"/>
      <w:bookmarkStart w:id="114" w:name="_Toc141781669"/>
      <w:r w:rsidRPr="001807A2">
        <w:t>Appendix B: Monte Carlo Simulation of Radio Advertisements Potentially Affected by this Final Rule</w:t>
      </w:r>
      <w:bookmarkEnd w:id="113"/>
      <w:bookmarkEnd w:id="114"/>
    </w:p>
    <w:p w:rsidR="008033FB" w:rsidRPr="001807A2" w:rsidP="00E1271F" w14:paraId="62AB12AB" w14:textId="6BC2DEA8">
      <w:pPr>
        <w:spacing w:line="360" w:lineRule="auto"/>
        <w:rPr>
          <w:rFonts w:cs="Times New Roman"/>
        </w:rPr>
      </w:pPr>
      <w:bookmarkStart w:id="115" w:name="_Hlk531596010"/>
      <w:r w:rsidRPr="001807A2">
        <w:rPr>
          <w:rFonts w:cs="Times New Roman"/>
        </w:rPr>
        <w:t>We model the number of radio advertisements potentially affected by this final rule in a similar manner to the number of television advertisements</w:t>
      </w:r>
      <w:r w:rsidRPr="001807A2" w:rsidR="00451C0D">
        <w:rPr>
          <w:rFonts w:cs="Times New Roman"/>
        </w:rPr>
        <w:t xml:space="preserve">. </w:t>
      </w:r>
      <w:r w:rsidR="00C46395">
        <w:rPr>
          <w:rFonts w:cs="Times New Roman"/>
        </w:rPr>
        <w:t xml:space="preserve"> </w:t>
      </w:r>
      <w:r w:rsidRPr="001807A2">
        <w:rPr>
          <w:rFonts w:cs="Times New Roman"/>
        </w:rPr>
        <w:t xml:space="preserve">An average of </w:t>
      </w:r>
      <w:r w:rsidRPr="001807A2" w:rsidR="00D613A0">
        <w:rPr>
          <w:rFonts w:cs="Times New Roman"/>
        </w:rPr>
        <w:t>47</w:t>
      </w:r>
      <w:r w:rsidRPr="001807A2">
        <w:rPr>
          <w:rFonts w:cs="Times New Roman"/>
        </w:rPr>
        <w:t xml:space="preserve"> new radio advertisements are </w:t>
      </w:r>
      <w:r w:rsidRPr="001807A2" w:rsidR="00575289">
        <w:rPr>
          <w:rFonts w:cs="Times New Roman"/>
        </w:rPr>
        <w:t>disseminated</w:t>
      </w:r>
      <w:r w:rsidRPr="001807A2">
        <w:rPr>
          <w:rFonts w:cs="Times New Roman"/>
        </w:rPr>
        <w:t xml:space="preserve"> each year</w:t>
      </w:r>
      <w:r w:rsidRPr="001807A2" w:rsidR="00451C0D">
        <w:rPr>
          <w:rFonts w:cs="Times New Roman"/>
        </w:rPr>
        <w:t xml:space="preserve">. </w:t>
      </w:r>
      <w:r w:rsidR="00C46395">
        <w:rPr>
          <w:rFonts w:cs="Times New Roman"/>
        </w:rPr>
        <w:t xml:space="preserve"> </w:t>
      </w:r>
      <w:r w:rsidRPr="001807A2">
        <w:rPr>
          <w:rFonts w:cs="Times New Roman"/>
        </w:rPr>
        <w:t>Therefore, we modify the Poisson distribution for daily arrival to Lamba = (</w:t>
      </w:r>
      <w:r w:rsidRPr="001807A2" w:rsidR="00D613A0">
        <w:rPr>
          <w:rFonts w:cs="Times New Roman"/>
        </w:rPr>
        <w:t>47</w:t>
      </w:r>
      <w:r w:rsidRPr="001807A2">
        <w:rPr>
          <w:rFonts w:cs="Times New Roman"/>
        </w:rPr>
        <w:t>/360)</w:t>
      </w:r>
      <w:r w:rsidRPr="001807A2" w:rsidR="00451C0D">
        <w:rPr>
          <w:rFonts w:cs="Times New Roman"/>
        </w:rPr>
        <w:t xml:space="preserve">. </w:t>
      </w:r>
      <w:r w:rsidR="00C46395">
        <w:rPr>
          <w:rFonts w:cs="Times New Roman"/>
        </w:rPr>
        <w:t xml:space="preserve"> </w:t>
      </w:r>
      <w:r w:rsidRPr="001807A2">
        <w:rPr>
          <w:rFonts w:cs="Times New Roman"/>
        </w:rPr>
        <w:t>This means that any non-negative integer number of initial ad</w:t>
      </w:r>
      <w:r w:rsidRPr="001807A2" w:rsidR="005D371B">
        <w:rPr>
          <w:rFonts w:cs="Times New Roman"/>
        </w:rPr>
        <w:t>vertisement</w:t>
      </w:r>
      <w:r w:rsidRPr="001807A2">
        <w:rPr>
          <w:rFonts w:cs="Times New Roman"/>
        </w:rPr>
        <w:t xml:space="preserve"> </w:t>
      </w:r>
      <w:r w:rsidRPr="001807A2" w:rsidR="0076555C">
        <w:rPr>
          <w:rFonts w:cs="Times New Roman"/>
        </w:rPr>
        <w:t>disseminations</w:t>
      </w:r>
      <w:r w:rsidRPr="001807A2">
        <w:rPr>
          <w:rFonts w:cs="Times New Roman"/>
        </w:rPr>
        <w:t xml:space="preserve"> can occur on a given day (0, 1, 2, …), but the average will be </w:t>
      </w:r>
      <w:r w:rsidRPr="001807A2" w:rsidR="00D613A0">
        <w:rPr>
          <w:rFonts w:cs="Times New Roman"/>
        </w:rPr>
        <w:t>47</w:t>
      </w:r>
      <w:r w:rsidRPr="001807A2">
        <w:rPr>
          <w:rFonts w:cs="Times New Roman"/>
        </w:rPr>
        <w:t xml:space="preserve"> initial</w:t>
      </w:r>
      <w:r w:rsidRPr="001807A2" w:rsidR="00EC2513">
        <w:rPr>
          <w:rFonts w:cs="Times New Roman"/>
        </w:rPr>
        <w:t xml:space="preserve"> disseminations</w:t>
      </w:r>
      <w:r w:rsidRPr="001807A2">
        <w:rPr>
          <w:rFonts w:cs="Times New Roman"/>
        </w:rPr>
        <w:t xml:space="preserve"> over the course of a year</w:t>
      </w:r>
      <w:r w:rsidRPr="001807A2" w:rsidR="00451C0D">
        <w:rPr>
          <w:rFonts w:cs="Times New Roman"/>
        </w:rPr>
        <w:t xml:space="preserve">. </w:t>
      </w:r>
      <w:r w:rsidR="00C46395">
        <w:rPr>
          <w:rFonts w:cs="Times New Roman"/>
        </w:rPr>
        <w:t xml:space="preserve"> </w:t>
      </w:r>
      <w:r w:rsidRPr="001807A2">
        <w:rPr>
          <w:rFonts w:cs="Times New Roman"/>
        </w:rPr>
        <w:t>The rest of the simulation setup and procedures are identical</w:t>
      </w:r>
      <w:r w:rsidRPr="001807A2" w:rsidR="00451C0D">
        <w:rPr>
          <w:rFonts w:cs="Times New Roman"/>
        </w:rPr>
        <w:t xml:space="preserve">. </w:t>
      </w:r>
      <w:r w:rsidRPr="001807A2">
        <w:rPr>
          <w:rFonts w:cs="Times New Roman"/>
        </w:rPr>
        <w:t>(We lack information to modify the advertisement lifespan distribution and production duration distribution for radio, so we continue to use the same distributions</w:t>
      </w:r>
      <w:r w:rsidRPr="001807A2" w:rsidR="00C9319E">
        <w:rPr>
          <w:rFonts w:cs="Times New Roman"/>
        </w:rPr>
        <w:t xml:space="preserve"> as for television</w:t>
      </w:r>
      <w:r w:rsidRPr="001807A2">
        <w:rPr>
          <w:rFonts w:cs="Times New Roman"/>
        </w:rPr>
        <w:t>.)</w:t>
      </w:r>
      <w:bookmarkEnd w:id="115"/>
    </w:p>
    <w:p w:rsidR="008033FB" w:rsidRPr="001807A2" w:rsidP="00311B80" w14:paraId="57F81C89" w14:textId="6DA461E2">
      <w:pPr>
        <w:spacing w:line="360" w:lineRule="auto"/>
        <w:rPr>
          <w:rFonts w:cs="Times New Roman"/>
        </w:rPr>
      </w:pPr>
      <w:r w:rsidRPr="001807A2">
        <w:rPr>
          <w:rFonts w:cs="Times New Roman"/>
        </w:rPr>
        <w:t xml:space="preserve">Averaging across all iterations, Appendix Figure 4 shows the mean number of new radio advertisements </w:t>
      </w:r>
      <w:r w:rsidRPr="001807A2" w:rsidR="002067C2">
        <w:rPr>
          <w:rFonts w:cs="Times New Roman"/>
        </w:rPr>
        <w:t>being disse</w:t>
      </w:r>
      <w:r w:rsidRPr="001807A2" w:rsidR="006B1047">
        <w:rPr>
          <w:rFonts w:cs="Times New Roman"/>
        </w:rPr>
        <w:t>minated</w:t>
      </w:r>
      <w:r w:rsidRPr="001807A2">
        <w:rPr>
          <w:rFonts w:cs="Times New Roman"/>
        </w:rPr>
        <w:t xml:space="preserve"> past the compliance date by day, Appendix Figure 5 shows the mean number of new advertisements starting production before publication by day, and Appendix Figure 6 shows the mean number of affected and unaffected radio advertisements initially </w:t>
      </w:r>
      <w:r w:rsidRPr="001807A2" w:rsidR="002C4B7F">
        <w:rPr>
          <w:rFonts w:cs="Times New Roman"/>
        </w:rPr>
        <w:t>disseminated</w:t>
      </w:r>
      <w:r w:rsidRPr="001807A2">
        <w:rPr>
          <w:rFonts w:cs="Times New Roman"/>
        </w:rPr>
        <w:t xml:space="preserve"> by day</w:t>
      </w:r>
      <w:r w:rsidRPr="001807A2" w:rsidR="00451C0D">
        <w:rPr>
          <w:rFonts w:cs="Times New Roman"/>
        </w:rPr>
        <w:t xml:space="preserve">. </w:t>
      </w:r>
      <w:r w:rsidR="009A70CB">
        <w:rPr>
          <w:rFonts w:cs="Times New Roman"/>
        </w:rPr>
        <w:t xml:space="preserve"> </w:t>
      </w:r>
      <w:r w:rsidRPr="001807A2">
        <w:rPr>
          <w:rFonts w:cs="Times New Roman"/>
        </w:rPr>
        <w:t>The pattern</w:t>
      </w:r>
      <w:r w:rsidRPr="001807A2" w:rsidR="00C9319E">
        <w:rPr>
          <w:rFonts w:cs="Times New Roman"/>
        </w:rPr>
        <w:t>s</w:t>
      </w:r>
      <w:r w:rsidRPr="001807A2">
        <w:rPr>
          <w:rFonts w:cs="Times New Roman"/>
        </w:rPr>
        <w:t xml:space="preserve"> </w:t>
      </w:r>
      <w:r w:rsidRPr="001807A2" w:rsidR="00C9319E">
        <w:rPr>
          <w:rFonts w:cs="Times New Roman"/>
        </w:rPr>
        <w:t>are</w:t>
      </w:r>
      <w:r w:rsidRPr="001807A2">
        <w:rPr>
          <w:rFonts w:cs="Times New Roman"/>
        </w:rPr>
        <w:t xml:space="preserve"> the same as for television, but the number of ads is lower</w:t>
      </w:r>
      <w:r w:rsidRPr="001807A2" w:rsidR="00451C0D">
        <w:rPr>
          <w:rFonts w:cs="Times New Roman"/>
        </w:rPr>
        <w:t xml:space="preserve">. </w:t>
      </w:r>
      <w:r w:rsidR="009A70CB">
        <w:rPr>
          <w:rFonts w:cs="Times New Roman"/>
        </w:rPr>
        <w:t xml:space="preserve"> </w:t>
      </w:r>
      <w:r w:rsidRPr="001807A2">
        <w:rPr>
          <w:rFonts w:cs="Times New Roman"/>
        </w:rPr>
        <w:t xml:space="preserve">Summing across all days, we estimate that </w:t>
      </w:r>
      <w:r w:rsidRPr="001807A2" w:rsidR="00D613A0">
        <w:rPr>
          <w:rFonts w:cs="Times New Roman"/>
        </w:rPr>
        <w:t>10</w:t>
      </w:r>
      <w:r w:rsidRPr="001807A2">
        <w:rPr>
          <w:rFonts w:cs="Times New Roman"/>
        </w:rPr>
        <w:t xml:space="preserve"> to </w:t>
      </w:r>
      <w:r w:rsidRPr="001807A2" w:rsidR="00D613A0">
        <w:rPr>
          <w:rFonts w:cs="Times New Roman"/>
        </w:rPr>
        <w:t>23</w:t>
      </w:r>
      <w:r w:rsidRPr="001807A2">
        <w:rPr>
          <w:rFonts w:cs="Times New Roman"/>
        </w:rPr>
        <w:t xml:space="preserve"> radio advertisements will potentially be affected during the transition period, corresponding to the 5th and 95th percentiles in our simulation.</w:t>
      </w:r>
    </w:p>
    <w:p w:rsidR="00B43A0E" w:rsidRPr="001807A2" w:rsidP="00AD4EE9" w14:paraId="646B9B9E" w14:textId="77777777">
      <w:pPr>
        <w:pStyle w:val="TableTitle"/>
        <w:jc w:val="center"/>
        <w:rPr>
          <w:rFonts w:ascii="Times New Roman" w:hAnsi="Times New Roman" w:cs="Times New Roman"/>
          <w:sz w:val="24"/>
          <w:szCs w:val="24"/>
        </w:rPr>
      </w:pPr>
      <w:r w:rsidRPr="001807A2">
        <w:rPr>
          <w:rFonts w:ascii="Times New Roman" w:hAnsi="Times New Roman" w:cs="Times New Roman"/>
          <w:sz w:val="24"/>
          <w:szCs w:val="24"/>
        </w:rPr>
        <w:t xml:space="preserve">Appendix Figure 4:  Mean Number of New Radio Advertisements </w:t>
      </w:r>
      <w:r w:rsidRPr="001807A2" w:rsidR="00D17151">
        <w:rPr>
          <w:rFonts w:ascii="Times New Roman" w:hAnsi="Times New Roman" w:cs="Times New Roman"/>
          <w:sz w:val="24"/>
          <w:szCs w:val="24"/>
        </w:rPr>
        <w:t>Disseminated</w:t>
      </w:r>
      <w:r w:rsidRPr="001807A2">
        <w:rPr>
          <w:rFonts w:ascii="Times New Roman" w:hAnsi="Times New Roman" w:cs="Times New Roman"/>
          <w:sz w:val="24"/>
          <w:szCs w:val="24"/>
        </w:rPr>
        <w:t xml:space="preserve"> Past the Compliance Date, by Day</w:t>
      </w:r>
    </w:p>
    <w:p w:rsidR="00FB3B46" w:rsidRPr="001807A2" w:rsidP="00747973" w14:paraId="0F3DF32A" w14:textId="77777777">
      <w:pPr>
        <w:pStyle w:val="TableTitle"/>
        <w:spacing w:line="360" w:lineRule="auto"/>
        <w:jc w:val="center"/>
        <w:rPr>
          <w:rFonts w:ascii="Times New Roman" w:hAnsi="Times New Roman" w:cs="Times New Roman"/>
          <w:sz w:val="24"/>
          <w:szCs w:val="24"/>
        </w:rPr>
      </w:pPr>
      <w:r w:rsidRPr="001807A2">
        <w:rPr>
          <w:rFonts w:ascii="Times New Roman" w:hAnsi="Times New Roman" w:cs="Times New Roman"/>
          <w:noProof/>
          <w:sz w:val="24"/>
          <w:szCs w:val="24"/>
        </w:rPr>
        <w:drawing>
          <wp:inline distT="0" distB="0" distL="0" distR="0">
            <wp:extent cx="4583112" cy="2777490"/>
            <wp:effectExtent l="0" t="0" r="8255" b="3810"/>
            <wp:docPr id="4" name="Chart 4">
              <a:extLst xmlns:a="http://schemas.openxmlformats.org/drawingml/2006/main">
                <a:ext xmlns:a="http://schemas.openxmlformats.org/drawingml/2006/main" uri="{FF2B5EF4-FFF2-40B4-BE49-F238E27FC236}">
                  <a16:creationId xmlns:a16="http://schemas.microsoft.com/office/drawing/2014/main" id="{3D5E2001-669B-4043-9767-843F0FDD90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B3B46" w:rsidRPr="001807A2" w:rsidP="00747973" w14:paraId="56A641E9" w14:textId="77777777">
      <w:pPr>
        <w:pStyle w:val="TableTitle"/>
        <w:spacing w:line="360" w:lineRule="auto"/>
        <w:jc w:val="center"/>
        <w:rPr>
          <w:rFonts w:ascii="Times New Roman" w:hAnsi="Times New Roman" w:cs="Times New Roman"/>
          <w:sz w:val="24"/>
          <w:szCs w:val="24"/>
        </w:rPr>
      </w:pPr>
    </w:p>
    <w:p w:rsidR="00AE17CF" w:rsidRPr="001807A2" w:rsidP="00AD4EE9" w14:paraId="433B7591" w14:textId="77777777">
      <w:pPr>
        <w:pStyle w:val="TableTitle"/>
        <w:jc w:val="center"/>
        <w:rPr>
          <w:rStyle w:val="Strong"/>
          <w:rFonts w:ascii="Times New Roman" w:hAnsi="Times New Roman" w:cs="Times New Roman"/>
          <w:b/>
          <w:bCs w:val="0"/>
          <w:sz w:val="24"/>
          <w:szCs w:val="24"/>
        </w:rPr>
      </w:pPr>
      <w:r w:rsidRPr="001807A2">
        <w:rPr>
          <w:rStyle w:val="Strong"/>
          <w:rFonts w:ascii="Times New Roman" w:hAnsi="Times New Roman" w:cs="Times New Roman"/>
          <w:b/>
          <w:bCs w:val="0"/>
          <w:sz w:val="24"/>
          <w:szCs w:val="24"/>
        </w:rPr>
        <w:t>Appendix Figure 5:  Mean Number of New Radio Advertisements Starting Production Before Publication, by Day</w:t>
      </w:r>
    </w:p>
    <w:p w:rsidR="00FB3B46" w:rsidRPr="001807A2" w:rsidP="00747973" w14:paraId="5B1A010F" w14:textId="77777777">
      <w:pPr>
        <w:pStyle w:val="TableTitle"/>
        <w:spacing w:line="360" w:lineRule="auto"/>
        <w:jc w:val="center"/>
        <w:rPr>
          <w:rFonts w:ascii="Times New Roman" w:hAnsi="Times New Roman" w:cs="Times New Roman"/>
          <w:sz w:val="24"/>
          <w:szCs w:val="24"/>
        </w:rPr>
      </w:pPr>
      <w:r w:rsidRPr="001807A2">
        <w:rPr>
          <w:rFonts w:ascii="Times New Roman" w:hAnsi="Times New Roman" w:cs="Times New Roman"/>
          <w:noProof/>
          <w:sz w:val="24"/>
          <w:szCs w:val="24"/>
        </w:rPr>
        <w:drawing>
          <wp:inline distT="0" distB="0" distL="0" distR="0">
            <wp:extent cx="4583112" cy="2785745"/>
            <wp:effectExtent l="0" t="0" r="8255" b="14605"/>
            <wp:docPr id="5" name="Chart 5">
              <a:extLst xmlns:a="http://schemas.openxmlformats.org/drawingml/2006/main">
                <a:ext xmlns:a="http://schemas.openxmlformats.org/drawingml/2006/main" uri="{FF2B5EF4-FFF2-40B4-BE49-F238E27FC236}">
                  <a16:creationId xmlns:a16="http://schemas.microsoft.com/office/drawing/2014/main" id="{A547684F-AC9D-48CF-8FCA-F6C4321EDD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04EA6" w:rsidRPr="001807A2" w:rsidP="00E1271F" w14:paraId="0FA77DEF" w14:textId="77777777">
      <w:pPr>
        <w:pStyle w:val="TableTitle"/>
        <w:spacing w:line="360" w:lineRule="auto"/>
        <w:rPr>
          <w:rFonts w:ascii="Times New Roman" w:hAnsi="Times New Roman" w:cs="Times New Roman"/>
          <w:sz w:val="24"/>
          <w:szCs w:val="24"/>
        </w:rPr>
      </w:pPr>
    </w:p>
    <w:p w:rsidR="002E12DF" w:rsidRPr="001807A2" w:rsidP="00AD4EE9" w14:paraId="2796F95D" w14:textId="77777777">
      <w:pPr>
        <w:pStyle w:val="TableTitle"/>
        <w:jc w:val="center"/>
        <w:rPr>
          <w:rFonts w:ascii="Times New Roman" w:hAnsi="Times New Roman" w:cs="Times New Roman"/>
          <w:sz w:val="24"/>
          <w:szCs w:val="24"/>
        </w:rPr>
      </w:pPr>
      <w:r w:rsidRPr="001807A2">
        <w:rPr>
          <w:rFonts w:ascii="Times New Roman" w:hAnsi="Times New Roman" w:cs="Times New Roman"/>
          <w:sz w:val="24"/>
          <w:szCs w:val="24"/>
        </w:rPr>
        <w:t xml:space="preserve">Appendix Figure 6:  Mean Number of Affected and Unaffected Radio Advertisements Initially </w:t>
      </w:r>
      <w:r w:rsidRPr="001807A2" w:rsidR="00D17151">
        <w:rPr>
          <w:rFonts w:ascii="Times New Roman" w:hAnsi="Times New Roman" w:cs="Times New Roman"/>
          <w:sz w:val="24"/>
          <w:szCs w:val="24"/>
        </w:rPr>
        <w:t>Disseminated</w:t>
      </w:r>
      <w:r w:rsidRPr="001807A2">
        <w:rPr>
          <w:rFonts w:ascii="Times New Roman" w:hAnsi="Times New Roman" w:cs="Times New Roman"/>
          <w:sz w:val="24"/>
          <w:szCs w:val="24"/>
        </w:rPr>
        <w:t xml:space="preserve"> by Day</w:t>
      </w:r>
    </w:p>
    <w:p w:rsidR="008033FB" w:rsidRPr="001807A2" w:rsidP="00AD4EE9" w14:paraId="65E93FD2" w14:textId="77777777">
      <w:pPr>
        <w:spacing w:line="360" w:lineRule="auto"/>
        <w:ind w:firstLine="0"/>
        <w:jc w:val="center"/>
        <w:rPr>
          <w:rFonts w:cs="Times New Roman"/>
        </w:rPr>
      </w:pPr>
      <w:r w:rsidRPr="00FA31A7">
        <w:rPr>
          <w:rFonts w:cs="Times New Roman"/>
          <w:noProof/>
        </w:rPr>
        <w:drawing>
          <wp:inline distT="0" distB="0" distL="0" distR="0">
            <wp:extent cx="4583112" cy="2748915"/>
            <wp:effectExtent l="0" t="0" r="8255" b="13335"/>
            <wp:docPr id="6" name="Chart 6">
              <a:extLst xmlns:a="http://schemas.openxmlformats.org/drawingml/2006/main">
                <a:ext xmlns:a="http://schemas.openxmlformats.org/drawingml/2006/main" uri="{FF2B5EF4-FFF2-40B4-BE49-F238E27FC236}">
                  <a16:creationId xmlns:a16="http://schemas.microsoft.com/office/drawing/2014/main" id="{62BBADE5-A99F-4BE3-9CF4-A51A34C58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1807A2">
        <w:rPr>
          <w:rFonts w:cs="Times New Roman"/>
        </w:rPr>
        <w:br w:type="page"/>
      </w:r>
    </w:p>
    <w:p w:rsidR="008033FB" w:rsidRPr="001807A2" w:rsidP="00145A1B" w14:paraId="40424FBA" w14:textId="77777777">
      <w:pPr>
        <w:pStyle w:val="Heading1"/>
      </w:pPr>
      <w:bookmarkStart w:id="116" w:name="_Toc145057710"/>
      <w:bookmarkStart w:id="117" w:name="_Toc141781670"/>
      <w:r w:rsidRPr="001807A2">
        <w:t>Appendix C: Monte Carlo Simulation of Television and Radio Advertisements Potentially Affected With a 90-Day Effective Date and No Additional Compliance Period</w:t>
      </w:r>
      <w:bookmarkEnd w:id="116"/>
      <w:bookmarkEnd w:id="117"/>
    </w:p>
    <w:p w:rsidR="008033FB" w:rsidRPr="001807A2" w:rsidP="00E1271F" w14:paraId="4AF976C0" w14:textId="77777777">
      <w:pPr>
        <w:spacing w:line="360" w:lineRule="auto"/>
        <w:ind w:firstLine="0"/>
        <w:rPr>
          <w:rFonts w:cs="Times New Roman"/>
        </w:rPr>
      </w:pPr>
      <w:r w:rsidRPr="001807A2">
        <w:rPr>
          <w:rFonts w:cs="Times New Roman"/>
        </w:rPr>
        <w:tab/>
        <w:t>For a 90-day effective date with no additional compliance period, we modify the simulation as follows:</w:t>
      </w:r>
    </w:p>
    <w:p w:rsidR="008033FB" w:rsidRPr="001807A2" w:rsidP="00411576" w14:paraId="5F4D77F8" w14:textId="4B0D862C">
      <w:pPr>
        <w:pStyle w:val="ListParagraph"/>
        <w:numPr>
          <w:ilvl w:val="0"/>
          <w:numId w:val="3"/>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The simulation covers each day from 750 days prior to publication of this final rule (day -750) to 360 days after publication (day +360)</w:t>
      </w:r>
      <w:r w:rsidRPr="001807A2" w:rsidR="00451C0D">
        <w:rPr>
          <w:rFonts w:ascii="Times New Roman" w:hAnsi="Times New Roman" w:cs="Times New Roman"/>
          <w:sz w:val="24"/>
          <w:szCs w:val="24"/>
        </w:rPr>
        <w:t xml:space="preserve">. </w:t>
      </w:r>
      <w:r w:rsidR="00BD350F">
        <w:rPr>
          <w:rFonts w:ascii="Times New Roman" w:hAnsi="Times New Roman" w:cs="Times New Roman"/>
          <w:sz w:val="24"/>
          <w:szCs w:val="24"/>
        </w:rPr>
        <w:t xml:space="preserve"> </w:t>
      </w:r>
      <w:r w:rsidRPr="001807A2">
        <w:rPr>
          <w:rFonts w:ascii="Times New Roman" w:hAnsi="Times New Roman" w:cs="Times New Roman"/>
          <w:sz w:val="24"/>
          <w:szCs w:val="24"/>
        </w:rPr>
        <w:t xml:space="preserve">This modification is necessary because day -750 is the first day an advertisement could initially </w:t>
      </w:r>
      <w:r w:rsidRPr="001807A2" w:rsidR="00912068">
        <w:rPr>
          <w:rFonts w:ascii="Times New Roman" w:hAnsi="Times New Roman" w:cs="Times New Roman"/>
          <w:sz w:val="24"/>
          <w:szCs w:val="24"/>
        </w:rPr>
        <w:t>be disseminated</w:t>
      </w:r>
      <w:r w:rsidRPr="001807A2">
        <w:rPr>
          <w:rFonts w:ascii="Times New Roman" w:hAnsi="Times New Roman" w:cs="Times New Roman"/>
          <w:sz w:val="24"/>
          <w:szCs w:val="24"/>
        </w:rPr>
        <w:t xml:space="preserve"> and possibly still </w:t>
      </w:r>
      <w:r w:rsidRPr="001807A2" w:rsidR="00F64A5B">
        <w:rPr>
          <w:rFonts w:ascii="Times New Roman" w:hAnsi="Times New Roman" w:cs="Times New Roman"/>
          <w:sz w:val="24"/>
          <w:szCs w:val="24"/>
        </w:rPr>
        <w:t xml:space="preserve">be </w:t>
      </w:r>
      <w:r w:rsidRPr="001807A2" w:rsidR="00645F15">
        <w:rPr>
          <w:rFonts w:ascii="Times New Roman" w:hAnsi="Times New Roman" w:cs="Times New Roman"/>
          <w:sz w:val="24"/>
          <w:szCs w:val="24"/>
        </w:rPr>
        <w:t>in use</w:t>
      </w:r>
      <w:r w:rsidRPr="001807A2">
        <w:rPr>
          <w:rFonts w:ascii="Times New Roman" w:hAnsi="Times New Roman" w:cs="Times New Roman"/>
          <w:sz w:val="24"/>
          <w:szCs w:val="24"/>
        </w:rPr>
        <w:t xml:space="preserve"> on the compliance date (-750 days + 28 months * 30 days = 90).</w:t>
      </w:r>
    </w:p>
    <w:p w:rsidR="008033FB" w:rsidRPr="001807A2" w:rsidP="00411576" w14:paraId="3A00453A" w14:textId="77777777">
      <w:pPr>
        <w:pStyle w:val="ListParagraph"/>
        <w:numPr>
          <w:ilvl w:val="0"/>
          <w:numId w:val="3"/>
        </w:numPr>
        <w:spacing w:line="360" w:lineRule="auto"/>
        <w:jc w:val="left"/>
        <w:rPr>
          <w:rFonts w:ascii="Times New Roman" w:hAnsi="Times New Roman" w:cs="Times New Roman"/>
          <w:sz w:val="24"/>
          <w:szCs w:val="24"/>
        </w:rPr>
      </w:pPr>
      <w:r w:rsidRPr="001807A2">
        <w:rPr>
          <w:rFonts w:ascii="Times New Roman" w:hAnsi="Times New Roman" w:cs="Times New Roman"/>
          <w:sz w:val="24"/>
          <w:szCs w:val="24"/>
        </w:rPr>
        <w:t xml:space="preserve">For each day, for each newly </w:t>
      </w:r>
      <w:r w:rsidRPr="001807A2" w:rsidR="00645F15">
        <w:rPr>
          <w:rFonts w:ascii="Times New Roman" w:hAnsi="Times New Roman" w:cs="Times New Roman"/>
          <w:sz w:val="24"/>
          <w:szCs w:val="24"/>
        </w:rPr>
        <w:t>disseminated</w:t>
      </w:r>
      <w:r w:rsidRPr="001807A2">
        <w:rPr>
          <w:rFonts w:ascii="Times New Roman" w:hAnsi="Times New Roman" w:cs="Times New Roman"/>
          <w:sz w:val="24"/>
          <w:szCs w:val="24"/>
        </w:rPr>
        <w:t xml:space="preserve"> advertisement that exists, we simulate whether the advertisement will continue to </w:t>
      </w:r>
      <w:r w:rsidRPr="001807A2" w:rsidR="00645F15">
        <w:rPr>
          <w:rFonts w:ascii="Times New Roman" w:hAnsi="Times New Roman" w:cs="Times New Roman"/>
          <w:sz w:val="24"/>
          <w:szCs w:val="24"/>
        </w:rPr>
        <w:t>be used</w:t>
      </w:r>
      <w:r w:rsidRPr="001807A2">
        <w:rPr>
          <w:rFonts w:ascii="Times New Roman" w:hAnsi="Times New Roman" w:cs="Times New Roman"/>
          <w:sz w:val="24"/>
          <w:szCs w:val="24"/>
        </w:rPr>
        <w:t xml:space="preserve"> beyond the effective date by drawing its lifespan in months from the GAO lifespan distribution and evaluating whether the expression </w:t>
      </w:r>
      <w:r w:rsidRPr="001807A2">
        <w:rPr>
          <w:rFonts w:ascii="Times New Roman" w:hAnsi="Times New Roman" w:cs="Times New Roman"/>
          <w:i/>
          <w:sz w:val="24"/>
          <w:szCs w:val="24"/>
        </w:rPr>
        <w:t>Day+Lifespan</w:t>
      </w:r>
      <w:r w:rsidRPr="001807A2">
        <w:rPr>
          <w:rFonts w:ascii="Times New Roman" w:hAnsi="Times New Roman" w:cs="Times New Roman"/>
          <w:i/>
          <w:sz w:val="24"/>
          <w:szCs w:val="24"/>
        </w:rPr>
        <w:t>*30&gt;90</w:t>
      </w:r>
      <w:r w:rsidRPr="001807A2">
        <w:rPr>
          <w:rFonts w:ascii="Times New Roman" w:hAnsi="Times New Roman" w:cs="Times New Roman"/>
          <w:sz w:val="24"/>
          <w:szCs w:val="24"/>
        </w:rPr>
        <w:t xml:space="preserve"> is true</w:t>
      </w:r>
      <w:r w:rsidRPr="001807A2" w:rsidR="00451C0D">
        <w:rPr>
          <w:rFonts w:ascii="Times New Roman" w:hAnsi="Times New Roman" w:cs="Times New Roman"/>
          <w:sz w:val="24"/>
          <w:szCs w:val="24"/>
        </w:rPr>
        <w:t xml:space="preserve">. </w:t>
      </w:r>
      <w:r w:rsidRPr="001807A2" w:rsidR="00665602">
        <w:rPr>
          <w:rFonts w:ascii="Times New Roman" w:hAnsi="Times New Roman" w:cs="Times New Roman"/>
          <w:sz w:val="24"/>
          <w:szCs w:val="24"/>
        </w:rPr>
        <w:t>(</w:t>
      </w:r>
      <w:r w:rsidRPr="001807A2" w:rsidR="00665602">
        <w:rPr>
          <w:rFonts w:ascii="Times New Roman" w:hAnsi="Times New Roman" w:cs="Times New Roman"/>
          <w:i/>
          <w:sz w:val="24"/>
          <w:szCs w:val="24"/>
        </w:rPr>
        <w:t>Day</w:t>
      </w:r>
      <w:r w:rsidRPr="001807A2" w:rsidR="00665602">
        <w:rPr>
          <w:rFonts w:ascii="Times New Roman" w:hAnsi="Times New Roman" w:cs="Times New Roman"/>
          <w:sz w:val="24"/>
          <w:szCs w:val="24"/>
        </w:rPr>
        <w:t xml:space="preserve"> is the day number and </w:t>
      </w:r>
      <w:r w:rsidRPr="001807A2" w:rsidR="00665602">
        <w:rPr>
          <w:rFonts w:ascii="Times New Roman" w:hAnsi="Times New Roman" w:cs="Times New Roman"/>
          <w:i/>
          <w:sz w:val="24"/>
          <w:szCs w:val="24"/>
        </w:rPr>
        <w:t>Lifespan</w:t>
      </w:r>
      <w:r w:rsidRPr="001807A2" w:rsidR="00665602">
        <w:rPr>
          <w:rFonts w:ascii="Times New Roman" w:hAnsi="Times New Roman" w:cs="Times New Roman"/>
          <w:sz w:val="24"/>
          <w:szCs w:val="24"/>
        </w:rPr>
        <w:t xml:space="preserve"> is the lifespan of the advertisement in months.)</w:t>
      </w:r>
    </w:p>
    <w:p w:rsidR="008033FB" w:rsidRPr="001807A2" w:rsidP="00E1271F" w14:paraId="376C9DA2" w14:textId="07CCDE58">
      <w:pPr>
        <w:spacing w:line="360" w:lineRule="auto"/>
        <w:rPr>
          <w:rFonts w:cs="Times New Roman"/>
        </w:rPr>
      </w:pPr>
      <w:r w:rsidRPr="001807A2">
        <w:rPr>
          <w:rFonts w:cs="Times New Roman"/>
        </w:rPr>
        <w:t>Everything else follows the television and radio simulations for a 360-day compliance period</w:t>
      </w:r>
      <w:r w:rsidRPr="001807A2" w:rsidR="00451C0D">
        <w:rPr>
          <w:rFonts w:cs="Times New Roman"/>
        </w:rPr>
        <w:t>.</w:t>
      </w:r>
      <w:r w:rsidR="00BD350F">
        <w:rPr>
          <w:rFonts w:cs="Times New Roman"/>
        </w:rPr>
        <w:t xml:space="preserve"> </w:t>
      </w:r>
      <w:r w:rsidRPr="001807A2" w:rsidR="00451C0D">
        <w:rPr>
          <w:rFonts w:cs="Times New Roman"/>
        </w:rPr>
        <w:t xml:space="preserve"> </w:t>
      </w:r>
      <w:r w:rsidRPr="001807A2">
        <w:rPr>
          <w:rFonts w:cs="Times New Roman"/>
        </w:rPr>
        <w:t xml:space="preserve">Appendix Figure 7 shows the mean number of new television advertisements </w:t>
      </w:r>
      <w:r w:rsidRPr="001807A2" w:rsidR="00645F15">
        <w:rPr>
          <w:rFonts w:cs="Times New Roman"/>
        </w:rPr>
        <w:t>disseminated</w:t>
      </w:r>
      <w:r w:rsidRPr="001807A2">
        <w:rPr>
          <w:rFonts w:cs="Times New Roman"/>
        </w:rPr>
        <w:t xml:space="preserve"> past the compliance date by day, Appendix Figure 8 shows the mean number of new television advertisements starting production before publication by day, and Appendix Figure 9 shows the mean number of affected and unaffected television advertisements initially </w:t>
      </w:r>
      <w:r w:rsidRPr="001807A2" w:rsidR="00361172">
        <w:rPr>
          <w:rFonts w:cs="Times New Roman"/>
        </w:rPr>
        <w:t>disseminated</w:t>
      </w:r>
      <w:r w:rsidRPr="001807A2">
        <w:rPr>
          <w:rFonts w:cs="Times New Roman"/>
        </w:rPr>
        <w:t xml:space="preserve"> by day</w:t>
      </w:r>
      <w:r w:rsidRPr="001807A2" w:rsidR="00451C0D">
        <w:rPr>
          <w:rFonts w:cs="Times New Roman"/>
        </w:rPr>
        <w:t xml:space="preserve">. </w:t>
      </w:r>
      <w:r w:rsidR="00BD350F">
        <w:rPr>
          <w:rFonts w:cs="Times New Roman"/>
        </w:rPr>
        <w:t xml:space="preserve"> </w:t>
      </w:r>
      <w:r w:rsidRPr="001807A2">
        <w:rPr>
          <w:rFonts w:cs="Times New Roman"/>
        </w:rPr>
        <w:t>Note that with a 90-day effective date and no additional compliance period, there is a period of time over which every new advertisement would need to be revised (if noncompliant)</w:t>
      </w:r>
      <w:r w:rsidRPr="001807A2" w:rsidR="00451C0D">
        <w:rPr>
          <w:rFonts w:cs="Times New Roman"/>
        </w:rPr>
        <w:t xml:space="preserve">. </w:t>
      </w:r>
      <w:r w:rsidR="00BD350F">
        <w:rPr>
          <w:rFonts w:cs="Times New Roman"/>
        </w:rPr>
        <w:t xml:space="preserve"> </w:t>
      </w:r>
      <w:r w:rsidRPr="001807A2">
        <w:rPr>
          <w:rFonts w:cs="Times New Roman"/>
        </w:rPr>
        <w:t xml:space="preserve">Summing across all days, we estimate that </w:t>
      </w:r>
      <w:r w:rsidRPr="001807A2" w:rsidR="00D613A0">
        <w:rPr>
          <w:rFonts w:cs="Times New Roman"/>
        </w:rPr>
        <w:t>561</w:t>
      </w:r>
      <w:r w:rsidRPr="001807A2">
        <w:rPr>
          <w:rFonts w:cs="Times New Roman"/>
        </w:rPr>
        <w:t xml:space="preserve"> to </w:t>
      </w:r>
      <w:r w:rsidRPr="001807A2" w:rsidR="00D613A0">
        <w:rPr>
          <w:rFonts w:cs="Times New Roman"/>
        </w:rPr>
        <w:t>641</w:t>
      </w:r>
      <w:r w:rsidRPr="001807A2">
        <w:rPr>
          <w:rFonts w:cs="Times New Roman"/>
        </w:rPr>
        <w:t xml:space="preserve"> television advertisements will potentially be affected during the transition period, corresponding to the 5th and 95th percentiles in our simulation.</w:t>
      </w:r>
    </w:p>
    <w:p w:rsidR="008033FB" w:rsidRPr="001807A2" w:rsidP="00E1271F" w14:paraId="5CE82857" w14:textId="77777777">
      <w:pPr>
        <w:spacing w:line="360" w:lineRule="auto"/>
        <w:rPr>
          <w:rFonts w:cs="Times New Roman"/>
        </w:rPr>
      </w:pPr>
    </w:p>
    <w:p w:rsidR="008033FB" w:rsidRPr="001807A2" w:rsidP="00AD4EE9" w14:paraId="51607F4D" w14:textId="77777777">
      <w:pPr>
        <w:pStyle w:val="TableTitle"/>
        <w:jc w:val="center"/>
        <w:rPr>
          <w:rFonts w:ascii="Times New Roman" w:hAnsi="Times New Roman" w:cs="Times New Roman"/>
          <w:sz w:val="24"/>
          <w:szCs w:val="24"/>
        </w:rPr>
      </w:pPr>
      <w:r w:rsidRPr="001807A2">
        <w:rPr>
          <w:rFonts w:ascii="Times New Roman" w:hAnsi="Times New Roman" w:cs="Times New Roman"/>
          <w:sz w:val="24"/>
          <w:szCs w:val="24"/>
        </w:rPr>
        <w:t xml:space="preserve">Appendix Figure 7:  Mean Number of New Television Advertisements </w:t>
      </w:r>
      <w:r w:rsidRPr="001807A2" w:rsidR="00140F33">
        <w:rPr>
          <w:rFonts w:ascii="Times New Roman" w:hAnsi="Times New Roman" w:cs="Times New Roman"/>
          <w:sz w:val="24"/>
          <w:szCs w:val="24"/>
        </w:rPr>
        <w:t>Disseminated</w:t>
      </w:r>
      <w:r w:rsidRPr="001807A2">
        <w:rPr>
          <w:rFonts w:ascii="Times New Roman" w:hAnsi="Times New Roman" w:cs="Times New Roman"/>
          <w:sz w:val="24"/>
          <w:szCs w:val="24"/>
        </w:rPr>
        <w:t xml:space="preserve"> Past the Compliance Date, by Day (90-Day Effective Date With No Additional Compliance Period)</w:t>
      </w:r>
    </w:p>
    <w:p w:rsidR="00C93709" w:rsidRPr="001807A2" w:rsidP="00AD4EE9" w14:paraId="7E0083D0" w14:textId="77777777">
      <w:pPr>
        <w:spacing w:line="360" w:lineRule="auto"/>
        <w:ind w:firstLine="0"/>
        <w:jc w:val="center"/>
        <w:rPr>
          <w:rFonts w:cs="Times New Roman"/>
        </w:rPr>
      </w:pPr>
      <w:r w:rsidRPr="00FA31A7">
        <w:rPr>
          <w:rFonts w:cs="Times New Roman"/>
          <w:noProof/>
        </w:rPr>
        <w:drawing>
          <wp:inline distT="0" distB="0" distL="0" distR="0">
            <wp:extent cx="4572000" cy="2800350"/>
            <wp:effectExtent l="0" t="0" r="0" b="0"/>
            <wp:docPr id="13" name="Chart 13">
              <a:extLst xmlns:a="http://schemas.openxmlformats.org/drawingml/2006/main">
                <a:ext xmlns:a="http://schemas.openxmlformats.org/drawingml/2006/main" uri="{FF2B5EF4-FFF2-40B4-BE49-F238E27FC236}">
                  <a16:creationId xmlns:a16="http://schemas.microsoft.com/office/drawing/2014/main" id="{3D5E2001-669B-4043-9767-843F0FDD90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033FB" w:rsidRPr="001807A2" w:rsidP="00E1271F" w14:paraId="74CDB068" w14:textId="77777777">
      <w:pPr>
        <w:spacing w:line="360" w:lineRule="auto"/>
        <w:ind w:firstLine="0"/>
        <w:rPr>
          <w:rFonts w:cs="Times New Roman"/>
        </w:rPr>
      </w:pPr>
    </w:p>
    <w:p w:rsidR="008033FB" w:rsidRPr="001807A2" w:rsidP="00AD4EE9" w14:paraId="11F56AB6" w14:textId="77777777">
      <w:pPr>
        <w:pStyle w:val="TableTitle"/>
        <w:jc w:val="center"/>
        <w:rPr>
          <w:rFonts w:ascii="Times New Roman" w:hAnsi="Times New Roman" w:cs="Times New Roman"/>
          <w:sz w:val="24"/>
          <w:szCs w:val="24"/>
        </w:rPr>
      </w:pPr>
      <w:r w:rsidRPr="001807A2">
        <w:rPr>
          <w:rFonts w:ascii="Times New Roman" w:hAnsi="Times New Roman" w:cs="Times New Roman"/>
          <w:sz w:val="24"/>
          <w:szCs w:val="24"/>
        </w:rPr>
        <w:t>Appendix Figure 8:  Mean Number of New Television Advertisements Starting Production Before Publication, by Day (90-Day Effective Date With No Additional Compliance Period)</w:t>
      </w:r>
    </w:p>
    <w:p w:rsidR="00D47F8A" w:rsidRPr="001807A2" w:rsidP="00D613A0" w14:paraId="0F0B955F" w14:textId="77777777">
      <w:pPr>
        <w:pStyle w:val="TableTitle"/>
        <w:spacing w:line="360" w:lineRule="auto"/>
        <w:jc w:val="center"/>
        <w:rPr>
          <w:rFonts w:ascii="Times New Roman" w:hAnsi="Times New Roman" w:cs="Times New Roman"/>
          <w:sz w:val="24"/>
          <w:szCs w:val="24"/>
        </w:rPr>
      </w:pPr>
      <w:r w:rsidRPr="001807A2">
        <w:rPr>
          <w:rFonts w:ascii="Times New Roman" w:hAnsi="Times New Roman" w:cs="Times New Roman"/>
          <w:noProof/>
          <w:sz w:val="24"/>
          <w:szCs w:val="24"/>
        </w:rPr>
        <w:drawing>
          <wp:inline distT="0" distB="0" distL="0" distR="0">
            <wp:extent cx="4572000" cy="2800350"/>
            <wp:effectExtent l="0" t="0" r="0" b="0"/>
            <wp:docPr id="7" name="Chart 7">
              <a:extLst xmlns:a="http://schemas.openxmlformats.org/drawingml/2006/main">
                <a:ext xmlns:a="http://schemas.openxmlformats.org/drawingml/2006/main" uri="{FF2B5EF4-FFF2-40B4-BE49-F238E27FC236}">
                  <a16:creationId xmlns:a16="http://schemas.microsoft.com/office/drawing/2014/main" id="{A547684F-AC9D-48CF-8FCA-F6C4321EDD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613A0" w:rsidRPr="001807A2" w:rsidP="004C0434" w14:paraId="4A6E1B67" w14:textId="77777777">
      <w:pPr>
        <w:pStyle w:val="TableTitle"/>
        <w:spacing w:line="360" w:lineRule="auto"/>
        <w:jc w:val="center"/>
        <w:rPr>
          <w:rFonts w:ascii="Times New Roman" w:hAnsi="Times New Roman" w:cs="Times New Roman"/>
          <w:sz w:val="24"/>
          <w:szCs w:val="24"/>
        </w:rPr>
      </w:pPr>
    </w:p>
    <w:p w:rsidR="008033FB" w:rsidRPr="001807A2" w:rsidP="00AD4EE9" w14:paraId="7D1E199A" w14:textId="77777777">
      <w:pPr>
        <w:pStyle w:val="TableTitle"/>
        <w:jc w:val="center"/>
        <w:rPr>
          <w:rFonts w:ascii="Times New Roman" w:hAnsi="Times New Roman" w:cs="Times New Roman"/>
          <w:sz w:val="24"/>
          <w:szCs w:val="24"/>
        </w:rPr>
      </w:pPr>
      <w:r w:rsidRPr="001807A2">
        <w:rPr>
          <w:rFonts w:ascii="Times New Roman" w:hAnsi="Times New Roman" w:cs="Times New Roman"/>
          <w:sz w:val="24"/>
          <w:szCs w:val="24"/>
        </w:rPr>
        <w:t>Appendix Figure 9:  Mean Number of Affected and Unaffected Television Advertisements Initially</w:t>
      </w:r>
      <w:r w:rsidRPr="001807A2" w:rsidR="00140F33">
        <w:rPr>
          <w:rFonts w:ascii="Times New Roman" w:hAnsi="Times New Roman" w:cs="Times New Roman"/>
          <w:sz w:val="24"/>
          <w:szCs w:val="24"/>
        </w:rPr>
        <w:t xml:space="preserve"> Disseminated</w:t>
      </w:r>
      <w:r w:rsidRPr="001807A2">
        <w:rPr>
          <w:rFonts w:ascii="Times New Roman" w:hAnsi="Times New Roman" w:cs="Times New Roman"/>
          <w:sz w:val="24"/>
          <w:szCs w:val="24"/>
        </w:rPr>
        <w:t xml:space="preserve">  by Day (90-Day Effective Date With No Additional Compliance Period)</w:t>
      </w:r>
    </w:p>
    <w:p w:rsidR="008E4029" w:rsidRPr="001807A2" w:rsidP="00AD4EE9" w14:paraId="06C92B53" w14:textId="77777777">
      <w:pPr>
        <w:spacing w:line="360" w:lineRule="auto"/>
        <w:ind w:firstLine="0"/>
        <w:jc w:val="center"/>
        <w:rPr>
          <w:rFonts w:cs="Times New Roman"/>
        </w:rPr>
      </w:pPr>
      <w:r w:rsidRPr="00FA31A7">
        <w:rPr>
          <w:rFonts w:cs="Times New Roman"/>
          <w:noProof/>
        </w:rPr>
        <w:drawing>
          <wp:inline distT="0" distB="0" distL="0" distR="0">
            <wp:extent cx="4572000" cy="2743200"/>
            <wp:effectExtent l="0" t="0" r="0" b="0"/>
            <wp:docPr id="8" name="Chart 8">
              <a:extLst xmlns:a="http://schemas.openxmlformats.org/drawingml/2006/main">
                <a:ext xmlns:a="http://schemas.openxmlformats.org/drawingml/2006/main" uri="{FF2B5EF4-FFF2-40B4-BE49-F238E27FC236}">
                  <a16:creationId xmlns:a16="http://schemas.microsoft.com/office/drawing/2014/main" id="{62BBADE5-A99F-4BE3-9CF4-A51A34C58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31108" w:rsidRPr="001807A2" w:rsidP="00E1271F" w14:paraId="6E8FC4B9" w14:textId="77777777">
      <w:pPr>
        <w:spacing w:line="360" w:lineRule="auto"/>
        <w:ind w:firstLine="720"/>
        <w:rPr>
          <w:rFonts w:cs="Times New Roman"/>
        </w:rPr>
      </w:pPr>
    </w:p>
    <w:p w:rsidR="008033FB" w:rsidRPr="001807A2" w:rsidP="00E1271F" w14:paraId="1C7AE88B" w14:textId="458E610A">
      <w:pPr>
        <w:spacing w:line="360" w:lineRule="auto"/>
        <w:rPr>
          <w:rFonts w:cs="Times New Roman"/>
        </w:rPr>
      </w:pPr>
      <w:r w:rsidRPr="001807A2">
        <w:rPr>
          <w:rFonts w:cs="Times New Roman"/>
        </w:rPr>
        <w:t>The pattern for radio is the same as for television, but the number of advertisements is lower</w:t>
      </w:r>
      <w:r w:rsidRPr="001807A2" w:rsidR="00451C0D">
        <w:rPr>
          <w:rFonts w:cs="Times New Roman"/>
        </w:rPr>
        <w:t xml:space="preserve">. </w:t>
      </w:r>
      <w:r w:rsidRPr="001807A2">
        <w:rPr>
          <w:rFonts w:cs="Times New Roman"/>
        </w:rPr>
        <w:t xml:space="preserve">Appendix Figure 10 shows the mean number of affected and unaffected television advertisements initially </w:t>
      </w:r>
      <w:r w:rsidRPr="001807A2" w:rsidR="00140F33">
        <w:rPr>
          <w:rFonts w:cs="Times New Roman"/>
        </w:rPr>
        <w:t>disseminated</w:t>
      </w:r>
      <w:r w:rsidRPr="001807A2">
        <w:rPr>
          <w:rFonts w:cs="Times New Roman"/>
        </w:rPr>
        <w:t xml:space="preserve"> by day</w:t>
      </w:r>
      <w:r w:rsidRPr="001807A2" w:rsidR="00451C0D">
        <w:rPr>
          <w:rFonts w:cs="Times New Roman"/>
        </w:rPr>
        <w:t xml:space="preserve">. </w:t>
      </w:r>
      <w:r w:rsidR="00BD350F">
        <w:rPr>
          <w:rFonts w:cs="Times New Roman"/>
        </w:rPr>
        <w:t xml:space="preserve"> </w:t>
      </w:r>
      <w:r w:rsidRPr="001807A2">
        <w:rPr>
          <w:rFonts w:cs="Times New Roman"/>
        </w:rPr>
        <w:t>Again, with a 90-day effective date and no additional compliance period, there is a period of time over which every new advertisement would need to be revised (if noncompliant)</w:t>
      </w:r>
      <w:r w:rsidRPr="001807A2" w:rsidR="00451C0D">
        <w:rPr>
          <w:rFonts w:cs="Times New Roman"/>
        </w:rPr>
        <w:t xml:space="preserve">. </w:t>
      </w:r>
      <w:r w:rsidR="00BD350F">
        <w:rPr>
          <w:rFonts w:cs="Times New Roman"/>
        </w:rPr>
        <w:t xml:space="preserve"> </w:t>
      </w:r>
      <w:r w:rsidRPr="001807A2">
        <w:rPr>
          <w:rFonts w:cs="Times New Roman"/>
        </w:rPr>
        <w:t xml:space="preserve">Summing across all days, we estimate that </w:t>
      </w:r>
      <w:r w:rsidRPr="001807A2" w:rsidR="00D613A0">
        <w:rPr>
          <w:rFonts w:cs="Times New Roman"/>
        </w:rPr>
        <w:t>36</w:t>
      </w:r>
      <w:r w:rsidRPr="001807A2">
        <w:rPr>
          <w:rFonts w:cs="Times New Roman"/>
        </w:rPr>
        <w:t xml:space="preserve"> to </w:t>
      </w:r>
      <w:r w:rsidRPr="001807A2" w:rsidR="00D613A0">
        <w:rPr>
          <w:rFonts w:cs="Times New Roman"/>
        </w:rPr>
        <w:t>59</w:t>
      </w:r>
      <w:r w:rsidRPr="001807A2" w:rsidR="00581ECE">
        <w:rPr>
          <w:rFonts w:cs="Times New Roman"/>
        </w:rPr>
        <w:t xml:space="preserve"> </w:t>
      </w:r>
      <w:r w:rsidRPr="001807A2">
        <w:rPr>
          <w:rFonts w:cs="Times New Roman"/>
        </w:rPr>
        <w:t>radio advertisements will potentially be affected during the transition period, corresponding to the 5</w:t>
      </w:r>
      <w:r w:rsidRPr="001807A2">
        <w:rPr>
          <w:rFonts w:cs="Times New Roman"/>
          <w:vertAlign w:val="superscript"/>
        </w:rPr>
        <w:t>th</w:t>
      </w:r>
      <w:r w:rsidRPr="001807A2">
        <w:rPr>
          <w:rFonts w:cs="Times New Roman"/>
        </w:rPr>
        <w:t xml:space="preserve"> and 95</w:t>
      </w:r>
      <w:r w:rsidRPr="001807A2">
        <w:rPr>
          <w:rFonts w:cs="Times New Roman"/>
          <w:vertAlign w:val="superscript"/>
        </w:rPr>
        <w:t>th</w:t>
      </w:r>
      <w:r w:rsidRPr="001807A2">
        <w:rPr>
          <w:rFonts w:cs="Times New Roman"/>
        </w:rPr>
        <w:t xml:space="preserve"> percentiles in our simulation.</w:t>
      </w:r>
    </w:p>
    <w:p w:rsidR="008033FB" w:rsidRPr="001807A2" w:rsidP="00E1271F" w14:paraId="3237CF60" w14:textId="77777777">
      <w:pPr>
        <w:spacing w:line="360" w:lineRule="auto"/>
        <w:ind w:firstLine="0"/>
        <w:rPr>
          <w:rFonts w:cs="Times New Roman"/>
        </w:rPr>
      </w:pPr>
    </w:p>
    <w:p w:rsidR="008033FB" w:rsidRPr="001807A2" w:rsidP="00145A1B" w14:paraId="221B562A" w14:textId="77777777">
      <w:pPr>
        <w:pStyle w:val="TableTitle"/>
        <w:rPr>
          <w:rFonts w:ascii="Times New Roman" w:hAnsi="Times New Roman" w:cs="Times New Roman"/>
          <w:sz w:val="24"/>
          <w:szCs w:val="24"/>
        </w:rPr>
      </w:pPr>
      <w:r w:rsidRPr="001807A2">
        <w:rPr>
          <w:rFonts w:ascii="Times New Roman" w:hAnsi="Times New Roman" w:cs="Times New Roman"/>
          <w:sz w:val="24"/>
          <w:szCs w:val="24"/>
        </w:rPr>
        <w:t xml:space="preserve">Appendix Figure 10:  Mean Number of Affected and Unaffected Radio Advertisements Initially </w:t>
      </w:r>
      <w:r w:rsidRPr="001807A2" w:rsidR="00EF53E1">
        <w:rPr>
          <w:rFonts w:ascii="Times New Roman" w:hAnsi="Times New Roman" w:cs="Times New Roman"/>
          <w:sz w:val="24"/>
          <w:szCs w:val="24"/>
        </w:rPr>
        <w:t>Disseminated</w:t>
      </w:r>
      <w:r w:rsidRPr="001807A2">
        <w:rPr>
          <w:rFonts w:ascii="Times New Roman" w:hAnsi="Times New Roman" w:cs="Times New Roman"/>
          <w:sz w:val="24"/>
          <w:szCs w:val="24"/>
        </w:rPr>
        <w:t xml:space="preserve"> by Day (90-Day Effective Date With No Additional Compliance Period)</w:t>
      </w:r>
    </w:p>
    <w:p w:rsidR="00302DE4" w:rsidRPr="001807A2" w:rsidP="00747973" w14:paraId="0DC55D41" w14:textId="77777777">
      <w:pPr>
        <w:spacing w:line="360" w:lineRule="auto"/>
        <w:ind w:firstLine="0"/>
        <w:jc w:val="center"/>
        <w:rPr>
          <w:rFonts w:cs="Times New Roman"/>
        </w:rPr>
      </w:pPr>
      <w:r w:rsidRPr="00FA31A7">
        <w:rPr>
          <w:rFonts w:cs="Times New Roman"/>
          <w:noProof/>
        </w:rPr>
        <w:drawing>
          <wp:inline distT="0" distB="0" distL="0" distR="0">
            <wp:extent cx="4572000" cy="2743200"/>
            <wp:effectExtent l="0" t="0" r="0" b="0"/>
            <wp:docPr id="12" name="Chart 12">
              <a:extLst xmlns:a="http://schemas.openxmlformats.org/drawingml/2006/main">
                <a:ext xmlns:a="http://schemas.openxmlformats.org/drawingml/2006/main" uri="{FF2B5EF4-FFF2-40B4-BE49-F238E27FC236}">
                  <a16:creationId xmlns:a16="http://schemas.microsoft.com/office/drawing/2014/main" id="{62BBADE5-A99F-4BE3-9CF4-A51A34C58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77C22" w:rsidRPr="001807A2" w:rsidP="00E1271F" w14:paraId="679751D7" w14:textId="77777777">
      <w:pPr>
        <w:spacing w:line="360" w:lineRule="auto"/>
        <w:ind w:firstLine="0"/>
        <w:rPr>
          <w:rFonts w:cs="Times New Roman"/>
        </w:rPr>
      </w:pPr>
    </w:p>
    <w:sectPr w:rsidSect="000601C1">
      <w:headerReference w:type="default" r:id="rId30"/>
      <w:footerReference w:type="default" r:id="rId31"/>
      <w:footerReference w:type="first" r:id="rId3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7929542"/>
      <w:docPartObj>
        <w:docPartGallery w:val="Page Numbers (Bottom of Page)"/>
        <w:docPartUnique/>
      </w:docPartObj>
    </w:sdtPr>
    <w:sdtEndPr>
      <w:rPr>
        <w:rFonts w:cs="Times New Roman"/>
        <w:noProof/>
      </w:rPr>
    </w:sdtEndPr>
    <w:sdtContent>
      <w:p w:rsidR="00B37AEE" w:rsidRPr="006E2B35" w14:paraId="7FCBBB3F" w14:textId="77777777">
        <w:pPr>
          <w:pStyle w:val="Footer"/>
          <w:jc w:val="right"/>
          <w:rPr>
            <w:rFonts w:cs="Times New Roman"/>
          </w:rPr>
        </w:pPr>
        <w:r w:rsidRPr="006E2B35">
          <w:rPr>
            <w:rFonts w:cs="Times New Roman"/>
          </w:rPr>
          <w:fldChar w:fldCharType="begin"/>
        </w:r>
        <w:r w:rsidRPr="006E2B35">
          <w:rPr>
            <w:rFonts w:cs="Times New Roman"/>
          </w:rPr>
          <w:instrText xml:space="preserve"> PAGE   \* MERGEFORMAT </w:instrText>
        </w:r>
        <w:r w:rsidRPr="006E2B35">
          <w:rPr>
            <w:rFonts w:cs="Times New Roman"/>
          </w:rPr>
          <w:fldChar w:fldCharType="separate"/>
        </w:r>
        <w:r w:rsidRPr="006E2B35">
          <w:rPr>
            <w:rFonts w:cs="Times New Roman"/>
            <w:noProof/>
          </w:rPr>
          <w:t>2</w:t>
        </w:r>
        <w:r w:rsidRPr="006E2B35">
          <w:rPr>
            <w:rFonts w:cs="Times New Roman"/>
            <w:noProof/>
          </w:rPr>
          <w:fldChar w:fldCharType="end"/>
        </w:r>
      </w:p>
    </w:sdtContent>
  </w:sdt>
  <w:p w:rsidR="00B37AEE" w14:paraId="45DB69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EE" w14:paraId="4128470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B37AEE" w14:paraId="4139E2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3AEA" w:rsidP="00510B58" w14:paraId="63B51D89" w14:textId="77777777">
      <w:r>
        <w:separator/>
      </w:r>
    </w:p>
  </w:footnote>
  <w:footnote w:type="continuationSeparator" w:id="1">
    <w:p w:rsidR="00FD3AEA" w:rsidP="00510B58" w14:paraId="0F49BD33" w14:textId="77777777">
      <w:r>
        <w:continuationSeparator/>
      </w:r>
    </w:p>
  </w:footnote>
  <w:footnote w:type="continuationNotice" w:id="2">
    <w:p w:rsidR="00FD3AEA" w14:paraId="698DC4F1" w14:textId="77777777"/>
  </w:footnote>
  <w:footnote w:id="3">
    <w:p w:rsidR="00B37AEE" w:rsidRPr="006C6D71" w14:paraId="6450D6EB" w14:textId="77777777">
      <w:pPr>
        <w:pStyle w:val="FootnoteText"/>
      </w:pPr>
      <w:r w:rsidRPr="00BB0CB1">
        <w:rPr>
          <w:rStyle w:val="FootnoteReference"/>
          <w:vertAlign w:val="superscript"/>
        </w:rPr>
        <w:footnoteRef/>
      </w:r>
      <w:r w:rsidRPr="00BB0CB1">
        <w:rPr>
          <w:vertAlign w:val="superscript"/>
        </w:rPr>
        <w:t xml:space="preserve"> </w:t>
      </w:r>
      <w:r w:rsidRPr="006C6D71">
        <w:t>T</w:t>
      </w:r>
      <w:r w:rsidRPr="00BB0CB1">
        <w:rPr>
          <w:rFonts w:cs="Times New Roman"/>
        </w:rPr>
        <w:t xml:space="preserve">here are five standards for clear, conspicuous, and neutral in this final rule. </w:t>
      </w:r>
    </w:p>
  </w:footnote>
  <w:footnote w:id="4">
    <w:p w:rsidR="00B37AEE" w14:paraId="3D7DCEA3" w14:textId="77777777">
      <w:pPr>
        <w:pStyle w:val="FootnoteText"/>
      </w:pPr>
      <w:r w:rsidRPr="00556169">
        <w:rPr>
          <w:rStyle w:val="FootnoteReference"/>
          <w:vertAlign w:val="superscript"/>
        </w:rPr>
        <w:footnoteRef/>
      </w:r>
      <w:r w:rsidRPr="00556169">
        <w:rPr>
          <w:vertAlign w:val="superscript"/>
        </w:rPr>
        <w:t xml:space="preserve"> </w:t>
      </w:r>
      <w:r w:rsidRPr="005A7570">
        <w:rPr>
          <w:rFonts w:cs="Times New Roman"/>
          <w:lang w:val="en-GB"/>
        </w:rPr>
        <w:t xml:space="preserve">With respect to the standard requiring dual modality for the major statement in advertisements in television format, the Analysis of Impacts estimated for the proposed rule contemplated the possibility of such a standard; the estimated impacts of the dual modality standard </w:t>
      </w:r>
      <w:r>
        <w:rPr>
          <w:rFonts w:cs="Times New Roman"/>
          <w:lang w:val="en-GB"/>
        </w:rPr>
        <w:t>were</w:t>
      </w:r>
      <w:r w:rsidRPr="005A7570">
        <w:rPr>
          <w:rFonts w:cs="Times New Roman"/>
          <w:lang w:val="en-GB"/>
        </w:rPr>
        <w:t xml:space="preserve"> estimated in the Alternatives Considered section of </w:t>
      </w:r>
      <w:r>
        <w:rPr>
          <w:rFonts w:cs="Times New Roman"/>
          <w:lang w:val="en-GB"/>
        </w:rPr>
        <w:t xml:space="preserve">the proposed rule’s </w:t>
      </w:r>
      <w:r w:rsidRPr="005A7570">
        <w:rPr>
          <w:rFonts w:cs="Times New Roman"/>
          <w:lang w:val="en-GB"/>
        </w:rPr>
        <w:t>Analysis of Impacts.</w:t>
      </w:r>
    </w:p>
  </w:footnote>
  <w:footnote w:id="5">
    <w:p w:rsidR="00B37AEE" w:rsidRPr="00144F7E" w14:paraId="1E6D1FAE" w14:textId="77777777">
      <w:pPr>
        <w:pStyle w:val="FootnoteText"/>
        <w:rPr>
          <w:rFonts w:cs="Times New Roman"/>
        </w:rPr>
      </w:pPr>
      <w:r w:rsidRPr="00144F7E">
        <w:rPr>
          <w:rStyle w:val="FootnoteReference"/>
          <w:rFonts w:cs="Times New Roman"/>
          <w:vertAlign w:val="superscript"/>
        </w:rPr>
        <w:footnoteRef/>
      </w:r>
      <w:r w:rsidRPr="00144F7E">
        <w:rPr>
          <w:rFonts w:cs="Times New Roman"/>
          <w:vertAlign w:val="superscript"/>
        </w:rPr>
        <w:t xml:space="preserve"> </w:t>
      </w:r>
      <w:r w:rsidRPr="00144F7E">
        <w:rPr>
          <w:rFonts w:cs="Times New Roman"/>
        </w:rPr>
        <w:t>See 21 CFR 314.81(b)(3)(i).</w:t>
      </w:r>
    </w:p>
  </w:footnote>
  <w:footnote w:id="6">
    <w:p w:rsidR="00B37AEE" w:rsidRPr="00AA7505" w:rsidP="00DD64ED" w14:paraId="4F062D0A" w14:textId="77777777">
      <w:pPr>
        <w:rPr>
          <w:rFonts w:cs="Times New Roman"/>
          <w:sz w:val="20"/>
          <w:szCs w:val="20"/>
        </w:rPr>
      </w:pPr>
      <w:r w:rsidRPr="00AA7505">
        <w:rPr>
          <w:rStyle w:val="FootnoteReference"/>
          <w:rFonts w:cs="Times New Roman"/>
          <w:sz w:val="20"/>
          <w:szCs w:val="20"/>
          <w:vertAlign w:val="superscript"/>
        </w:rPr>
        <w:footnoteRef/>
      </w:r>
      <w:r w:rsidRPr="00AA7505">
        <w:rPr>
          <w:rFonts w:cs="Times New Roman"/>
          <w:sz w:val="20"/>
          <w:szCs w:val="20"/>
          <w:vertAlign w:val="superscript"/>
        </w:rPr>
        <w:t xml:space="preserve"> </w:t>
      </w:r>
      <w:r w:rsidRPr="00AA7505">
        <w:rPr>
          <w:rFonts w:cs="Times New Roman"/>
          <w:sz w:val="20"/>
          <w:szCs w:val="20"/>
        </w:rPr>
        <w:t xml:space="preserve"> Throughout the analysis of this final rule, we continue to base our estimate of the opportunity cost of one hour on the mean hourly wage but update to 2020 wages using the Bureau of Labor Statistics, “Occupational Employment Statistics: May 2020 National Industry-Specific Occupational Employment and Wage Estimates, NAICS 325400 – Pharmaceutical and Medical Manufacturing,” </w:t>
      </w:r>
      <w:hyperlink r:id="rId1" w:history="1">
        <w:r w:rsidRPr="00AA7505">
          <w:rPr>
            <w:rStyle w:val="Hyperlink"/>
            <w:rFonts w:cs="Times New Roman"/>
            <w:sz w:val="20"/>
            <w:szCs w:val="20"/>
          </w:rPr>
          <w:t>https://www.bls.gov/oes/current/naics4_325400.htm</w:t>
        </w:r>
      </w:hyperlink>
      <w:r w:rsidRPr="00AA7505">
        <w:rPr>
          <w:rFonts w:cs="Times New Roman"/>
          <w:sz w:val="20"/>
          <w:szCs w:val="20"/>
        </w:rPr>
        <w:t xml:space="preserve"> </w:t>
      </w:r>
    </w:p>
  </w:footnote>
  <w:footnote w:id="7">
    <w:p w:rsidR="00B37AEE" w:rsidRPr="00CF062C" w:rsidP="00510B58" w14:paraId="3AFAB3F9" w14:textId="4FF14243">
      <w:pPr>
        <w:pStyle w:val="FootnoteText"/>
      </w:pPr>
      <w:r w:rsidRPr="00AA7505">
        <w:rPr>
          <w:rStyle w:val="FootnoteReference"/>
          <w:rFonts w:cs="Times New Roman"/>
          <w:vertAlign w:val="superscript"/>
        </w:rPr>
        <w:footnoteRef/>
      </w:r>
      <w:r w:rsidRPr="00AA7505">
        <w:rPr>
          <w:rFonts w:cs="Times New Roman"/>
          <w:vertAlign w:val="superscript"/>
        </w:rPr>
        <w:t xml:space="preserve"> </w:t>
      </w:r>
      <w:r w:rsidRPr="00AA7505">
        <w:rPr>
          <w:rFonts w:cs="Times New Roman"/>
        </w:rPr>
        <w:t xml:space="preserve">In the analysis of the proposed rule, we escalated the wage cost by 40 percent to account for employee </w:t>
      </w:r>
      <w:r>
        <w:rPr>
          <w:rFonts w:cs="Times New Roman"/>
        </w:rPr>
        <w:t xml:space="preserve">fringe </w:t>
      </w:r>
      <w:r w:rsidRPr="00AA7505">
        <w:rPr>
          <w:rFonts w:cs="Times New Roman"/>
        </w:rPr>
        <w:t xml:space="preserve">benefits. Throughout the analysis of this final rule, we have updated our methodology in accordance with current best practices and HHS guidance, and we double the wage to account for both employee </w:t>
      </w:r>
      <w:r>
        <w:rPr>
          <w:rFonts w:cs="Times New Roman"/>
        </w:rPr>
        <w:t xml:space="preserve">fringe </w:t>
      </w:r>
      <w:r w:rsidRPr="00AA7505">
        <w:rPr>
          <w:rFonts w:cs="Times New Roman"/>
        </w:rPr>
        <w:t>benefits and overhead costs.</w:t>
      </w:r>
    </w:p>
  </w:footnote>
  <w:footnote w:id="8">
    <w:p w:rsidR="00B37AEE" w:rsidRPr="00326A4B" w:rsidP="00510B58" w14:paraId="3ED71B0B" w14:textId="77777777">
      <w:pPr>
        <w:pStyle w:val="FootnoteText"/>
        <w:rPr>
          <w:rFonts w:cs="Times New Roman"/>
          <w:color w:val="0000FF"/>
          <w:u w:val="single"/>
        </w:rPr>
      </w:pPr>
      <w:r w:rsidRPr="00326A4B">
        <w:rPr>
          <w:rStyle w:val="FootnoteReference"/>
          <w:rFonts w:cs="Times New Roman"/>
          <w:vertAlign w:val="superscript"/>
        </w:rPr>
        <w:footnoteRef/>
      </w:r>
      <w:r w:rsidRPr="00326A4B">
        <w:rPr>
          <w:rFonts w:cs="Times New Roman"/>
        </w:rPr>
        <w:t xml:space="preserve"> Bureau of Labor Statistics, “Occupational Employment Statistics: May 2020 National Industry-Specific Occupational Employment and Wage Estimates, NAICS 325400 – Pharmaceutical and Medical Manufacturing,” </w:t>
      </w:r>
      <w:hyperlink r:id="rId1" w:history="1">
        <w:r w:rsidRPr="00326A4B">
          <w:rPr>
            <w:rStyle w:val="Hyperlink"/>
            <w:rFonts w:cs="Times New Roman"/>
          </w:rPr>
          <w:t>https://www.bls.gov/oes/current/naics4_325400.htm</w:t>
        </w:r>
      </w:hyperlink>
      <w:r w:rsidRPr="00326A4B">
        <w:rPr>
          <w:rFonts w:cs="Times New Roman"/>
        </w:rPr>
        <w:t xml:space="preserve">. Wages are doubled to account for employee benefits and overhead costs. </w:t>
      </w:r>
    </w:p>
    <w:p w:rsidR="00B37AEE" w:rsidP="00510B58" w14:paraId="5D3548B1" w14:textId="77777777">
      <w:pPr>
        <w:pStyle w:val="FootnoteText"/>
      </w:pPr>
    </w:p>
  </w:footnote>
  <w:footnote w:id="9">
    <w:p w:rsidR="00B37AEE" w:rsidRPr="003629E7" w:rsidP="00510B58" w14:paraId="60328404" w14:textId="77777777">
      <w:pPr>
        <w:pStyle w:val="FootnoteText"/>
      </w:pPr>
      <w:r w:rsidRPr="00326A4B">
        <w:rPr>
          <w:rStyle w:val="FootnoteReference"/>
          <w:rFonts w:cs="Times New Roman"/>
          <w:vertAlign w:val="superscript"/>
        </w:rPr>
        <w:footnoteRef/>
      </w:r>
      <w:r w:rsidRPr="00326A4B">
        <w:rPr>
          <w:rFonts w:cs="Times New Roman"/>
          <w:vertAlign w:val="superscript"/>
        </w:rPr>
        <w:t xml:space="preserve"> </w:t>
      </w:r>
      <w:r w:rsidRPr="00326A4B">
        <w:rPr>
          <w:rFonts w:cs="Times New Roman"/>
        </w:rPr>
        <w:t>Throughout this analysis we use the Implicit Price Deflator for Gross Domestic Product to adjust for inflation.</w:t>
      </w:r>
    </w:p>
  </w:footnote>
  <w:footnote w:id="10">
    <w:p w:rsidR="00B37AEE" w:rsidRPr="00A811CC" w:rsidP="00EA53EE" w14:paraId="0CFF85DE" w14:textId="4F60FD22">
      <w:pPr>
        <w:pStyle w:val="FootnoteText"/>
        <w:rPr>
          <w:rFonts w:cs="Times New Roman"/>
        </w:rPr>
      </w:pPr>
      <w:r w:rsidRPr="00A811CC">
        <w:rPr>
          <w:rStyle w:val="FootnoteReference"/>
          <w:rFonts w:cs="Times New Roman"/>
          <w:vertAlign w:val="superscript"/>
        </w:rPr>
        <w:footnoteRef/>
      </w:r>
      <w:r w:rsidRPr="00A811CC">
        <w:rPr>
          <w:rFonts w:cs="Times New Roman"/>
          <w:vertAlign w:val="superscript"/>
        </w:rPr>
        <w:t xml:space="preserve"> </w:t>
      </w:r>
      <w:r w:rsidRPr="00A811CC">
        <w:rPr>
          <w:rFonts w:cs="Times New Roman"/>
        </w:rPr>
        <w:t xml:space="preserve"> The average cost for a 30-second spot on network prime time television was nearly $110,000 in 2011 (Crupi, 2012). </w:t>
      </w:r>
      <w:r>
        <w:rPr>
          <w:rFonts w:cs="Times New Roman"/>
        </w:rPr>
        <w:t xml:space="preserve"> </w:t>
      </w:r>
      <w:r w:rsidRPr="00A811CC">
        <w:rPr>
          <w:rFonts w:cs="Times New Roman"/>
        </w:rPr>
        <w:t xml:space="preserve">Ad Age reports prices for 30-second advertisements </w:t>
      </w:r>
      <w:r>
        <w:rPr>
          <w:rFonts w:cs="Times New Roman"/>
        </w:rPr>
        <w:t>shown</w:t>
      </w:r>
      <w:r w:rsidRPr="00A811CC">
        <w:rPr>
          <w:rFonts w:cs="Times New Roman"/>
        </w:rPr>
        <w:t xml:space="preserve"> during specific prime time shows in 2018 that vary widely between shows but are broadly consistent with this level (Poggi, 2018).</w:t>
      </w:r>
    </w:p>
  </w:footnote>
  <w:footnote w:id="11">
    <w:p w:rsidR="00870CF3" w:rsidRPr="00A811CC" w:rsidP="00870CF3" w14:paraId="4CAE3B01" w14:textId="4AF4222E">
      <w:pPr>
        <w:pStyle w:val="FootnoteText"/>
        <w:rPr>
          <w:rFonts w:cs="Times New Roman"/>
        </w:rPr>
      </w:pPr>
      <w:r w:rsidRPr="00A811CC">
        <w:rPr>
          <w:rStyle w:val="FootnoteReference"/>
          <w:rFonts w:cs="Times New Roman"/>
          <w:vertAlign w:val="superscript"/>
        </w:rPr>
        <w:footnoteRef/>
      </w:r>
      <w:r w:rsidRPr="00A811CC">
        <w:rPr>
          <w:rFonts w:cs="Times New Roman"/>
          <w:vertAlign w:val="superscript"/>
        </w:rPr>
        <w:t xml:space="preserve"> </w:t>
      </w:r>
      <w:r w:rsidRPr="00A811CC">
        <w:rPr>
          <w:rFonts w:cs="Times New Roman"/>
        </w:rPr>
        <w:t xml:space="preserve"> </w:t>
      </w:r>
      <w:r>
        <w:rPr>
          <w:rFonts w:cs="Times New Roman"/>
        </w:rPr>
        <w:t>In addition to the uncertainty introduced by this assumption about the component values of audio and video, we further note a general assumption in this illustrative estimate of linearity of opportunity cost across time units of advertising.</w:t>
      </w:r>
    </w:p>
  </w:footnote>
  <w:footnote w:id="12">
    <w:p w:rsidR="00B37AEE" w:rsidRPr="00CE1226" w:rsidP="006E1804" w14:paraId="41BF4527" w14:textId="77777777">
      <w:pPr>
        <w:pStyle w:val="FootnoteText"/>
        <w:rPr>
          <w:rFonts w:cs="Times New Roman"/>
          <w:color w:val="0000FF"/>
          <w:u w:val="single"/>
        </w:rPr>
      </w:pPr>
      <w:r w:rsidRPr="00CE1226">
        <w:rPr>
          <w:rStyle w:val="FootnoteReference"/>
          <w:rFonts w:cs="Times New Roman"/>
          <w:vertAlign w:val="superscript"/>
        </w:rPr>
        <w:footnoteRef/>
      </w:r>
      <w:r w:rsidRPr="00CE1226">
        <w:rPr>
          <w:rFonts w:cs="Times New Roman"/>
        </w:rPr>
        <w:t xml:space="preserve"> Bureau of Labor Statistics, “Occupational Employment Statistics: May 2020 National Industry-Specific Occupational Employment and Wage Estimates, NAICS 325400 – Pharmaceutical and Medical Manufacturing,” </w:t>
      </w:r>
      <w:hyperlink r:id="rId1" w:history="1">
        <w:r w:rsidRPr="00CE1226">
          <w:rPr>
            <w:rStyle w:val="Hyperlink"/>
            <w:rFonts w:cs="Times New Roman"/>
          </w:rPr>
          <w:t>https://www.bls.gov/oes/current/naics4_325400.htm</w:t>
        </w:r>
      </w:hyperlink>
      <w:r w:rsidRPr="00CE1226">
        <w:rPr>
          <w:rFonts w:cs="Times New Roman"/>
        </w:rPr>
        <w:t xml:space="preserve">. Wages are doubled to account for employee benefits and overhead costs. </w:t>
      </w:r>
    </w:p>
    <w:p w:rsidR="00B37AEE" w:rsidP="006E1804" w14:paraId="61CCC926" w14:textId="77777777">
      <w:pPr>
        <w:pStyle w:val="FootnoteText"/>
      </w:pPr>
    </w:p>
  </w:footnote>
  <w:footnote w:id="13">
    <w:p w:rsidR="00B37AEE" w:rsidRPr="00AD6D47" w:rsidP="00510B58" w14:paraId="084DAACC" w14:textId="77777777">
      <w:pPr>
        <w:pStyle w:val="FootnoteText"/>
      </w:pPr>
      <w:r w:rsidRPr="00AD6D47">
        <w:rPr>
          <w:rStyle w:val="FootnoteReference"/>
          <w:rFonts w:cs="Times New Roman"/>
          <w:vertAlign w:val="superscript"/>
        </w:rPr>
        <w:footnoteRef/>
      </w:r>
      <w:r w:rsidRPr="00AD6D47">
        <w:rPr>
          <w:rFonts w:cs="Times New Roman"/>
          <w:vertAlign w:val="superscript"/>
        </w:rPr>
        <w:t xml:space="preserve"> </w:t>
      </w:r>
      <w:r w:rsidRPr="00AD6D47">
        <w:rPr>
          <w:rFonts w:cs="Times New Roman"/>
        </w:rPr>
        <w:t>We identified 3 firms in 2014 with employment between 500 to 749 and 0 firms in 2015. Based on</w:t>
      </w:r>
      <w:r w:rsidRPr="00AD6D47">
        <w:t xml:space="preserve"> </w:t>
      </w:r>
      <w:r w:rsidRPr="00AD6D47">
        <w:rPr>
          <w:rFonts w:cs="Times New Roman"/>
        </w:rPr>
        <w:t xml:space="preserve">reviewing the company websites and looking up specific products in the </w:t>
      </w:r>
      <w:r w:rsidRPr="00AD6D47">
        <w:rPr>
          <w:rFonts w:cs="Times New Roman"/>
          <w:i/>
        </w:rPr>
        <w:t>Drugs@FDA:  FDA Approved Drug Products</w:t>
      </w:r>
      <w:r w:rsidRPr="00AD6D47">
        <w:rPr>
          <w:rFonts w:cs="Times New Roman"/>
        </w:rPr>
        <w:t xml:space="preserve"> database, none of the 3 firms appear to have biologics manufacturing as the primary business activity.</w:t>
      </w:r>
    </w:p>
  </w:footnote>
  <w:footnote w:id="14">
    <w:p w:rsidR="00B37AEE" w:rsidRPr="00AD6D47" w:rsidP="00510B58" w14:paraId="269E0E7B" w14:textId="2793B229">
      <w:pPr>
        <w:pStyle w:val="FootnoteText"/>
        <w:rPr>
          <w:rFonts w:cs="Times New Roman"/>
        </w:rPr>
      </w:pPr>
      <w:r w:rsidRPr="00AD6D47">
        <w:rPr>
          <w:rStyle w:val="FootnoteReference"/>
          <w:rFonts w:cs="Times New Roman"/>
          <w:vertAlign w:val="superscript"/>
        </w:rPr>
        <w:footnoteRef/>
      </w:r>
      <w:r w:rsidRPr="00AD6D47">
        <w:rPr>
          <w:rFonts w:cs="Times New Roman"/>
          <w:vertAlign w:val="superscript"/>
        </w:rPr>
        <w:t xml:space="preserve"> </w:t>
      </w:r>
      <w:r w:rsidRPr="00AD6D47">
        <w:rPr>
          <w:rFonts w:cs="Times New Roman"/>
        </w:rPr>
        <w:t xml:space="preserve">These data are provided for the Pharmaceutical and Medicine Manufacturing industry, NAICS 3254, which encompasses 4 categories including both pharmaceutical and biologics manufacturing. </w:t>
      </w:r>
      <w:r>
        <w:rPr>
          <w:rFonts w:cs="Times New Roman"/>
        </w:rPr>
        <w:t xml:space="preserve"> </w:t>
      </w:r>
      <w:r w:rsidRPr="00AD6D47">
        <w:rPr>
          <w:rFonts w:cs="Times New Roman"/>
        </w:rPr>
        <w:t xml:space="preserve">More recent data provide revenue at the establishment level but not at the enterprise level, as needed for this analysis. </w:t>
      </w:r>
    </w:p>
  </w:footnote>
  <w:footnote w:id="15">
    <w:p w:rsidR="00B37AEE" w:rsidRPr="00AD6D47" w:rsidP="008033FB" w14:paraId="189E4B45" w14:textId="77777777">
      <w:pPr>
        <w:pStyle w:val="FootnoteText"/>
        <w:rPr>
          <w:rFonts w:cs="Times New Roman"/>
        </w:rPr>
      </w:pPr>
      <w:r w:rsidRPr="00AD6D47">
        <w:rPr>
          <w:rStyle w:val="FootnoteReference"/>
          <w:rFonts w:cs="Times New Roman"/>
          <w:vertAlign w:val="superscript"/>
        </w:rPr>
        <w:footnoteRef/>
      </w:r>
      <w:r w:rsidRPr="00AD6D47">
        <w:rPr>
          <w:rFonts w:cs="Times New Roman"/>
          <w:vertAlign w:val="superscript"/>
        </w:rPr>
        <w:t xml:space="preserve"> </w:t>
      </w:r>
      <w:r w:rsidRPr="00AD6D47">
        <w:rPr>
          <w:rFonts w:cs="Times New Roman"/>
        </w:rPr>
        <w:t xml:space="preserve">Lambda is the mean number of events per interval, in this case the mean number of television advertisements initially </w:t>
      </w:r>
      <w:r>
        <w:rPr>
          <w:rFonts w:cs="Times New Roman"/>
        </w:rPr>
        <w:t>disseminated</w:t>
      </w:r>
      <w:r w:rsidRPr="00AD6D47">
        <w:rPr>
          <w:rFonts w:cs="Times New Roman"/>
        </w:rPr>
        <w:t xml:space="preserve"> per day. </w:t>
      </w:r>
    </w:p>
  </w:footnote>
  <w:footnote w:id="16">
    <w:p w:rsidR="00B37AEE" w:rsidRPr="00191280" w:rsidP="008033FB" w14:paraId="0BBA4D97" w14:textId="3AD77D5D">
      <w:pPr>
        <w:pStyle w:val="FootnoteText"/>
      </w:pPr>
      <w:r w:rsidRPr="00AD6D47">
        <w:rPr>
          <w:rStyle w:val="FootnoteReference"/>
          <w:rFonts w:cs="Times New Roman"/>
          <w:vertAlign w:val="superscript"/>
        </w:rPr>
        <w:footnoteRef/>
      </w:r>
      <w:r w:rsidRPr="00AD6D47">
        <w:rPr>
          <w:rFonts w:cs="Times New Roman"/>
          <w:vertAlign w:val="superscript"/>
        </w:rPr>
        <w:t xml:space="preserve"> </w:t>
      </w:r>
      <w:r w:rsidRPr="00AD6D47">
        <w:rPr>
          <w:rFonts w:cs="Times New Roman"/>
        </w:rPr>
        <w:t xml:space="preserve">Within bins that encompass several months, we assume an even distribution among months. </w:t>
      </w:r>
      <w:r>
        <w:rPr>
          <w:rFonts w:cs="Times New Roman"/>
        </w:rPr>
        <w:t xml:space="preserve"> </w:t>
      </w:r>
      <w:r w:rsidRPr="00AD6D47">
        <w:rPr>
          <w:rFonts w:cs="Times New Roman"/>
        </w:rPr>
        <w:t xml:space="preserve">For example, since 30 percent of advertisements </w:t>
      </w:r>
      <w:r>
        <w:rPr>
          <w:rFonts w:cs="Times New Roman"/>
        </w:rPr>
        <w:t>remain in use</w:t>
      </w:r>
      <w:r w:rsidRPr="00AD6D47">
        <w:rPr>
          <w:rFonts w:cs="Times New Roman"/>
        </w:rPr>
        <w:t xml:space="preserve"> for 3 to 6 months, we assume that 7.5 percent of all advertisements </w:t>
      </w:r>
      <w:r>
        <w:rPr>
          <w:rFonts w:cs="Times New Roman"/>
        </w:rPr>
        <w:t>remain in use</w:t>
      </w:r>
      <w:r w:rsidRPr="00AD6D47">
        <w:rPr>
          <w:rFonts w:cs="Times New Roman"/>
        </w:rPr>
        <w:t xml:space="preserve"> for 3 months, 7.5 percent for 4 months, 7.5 percent for 5 months, and 7.5 percent for 6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EE" w:rsidP="00CE3A47" w14:paraId="7F3A7D6A" w14:textId="77777777">
    <w:pPr>
      <w:pStyle w:val="Header"/>
    </w:pPr>
  </w:p>
  <w:p w:rsidR="00B37AEE" w14:paraId="01EA3B88" w14:textId="77777777">
    <w:pPr>
      <w:pStyle w:val="Header"/>
    </w:pPr>
  </w:p>
  <w:p w:rsidR="00B37AEE" w14:paraId="11FA72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420F3"/>
    <w:multiLevelType w:val="hybridMultilevel"/>
    <w:tmpl w:val="101078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700C3C"/>
    <w:multiLevelType w:val="hybridMultilevel"/>
    <w:tmpl w:val="5D7238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D049C9"/>
    <w:multiLevelType w:val="hybridMultilevel"/>
    <w:tmpl w:val="CFC200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BF39D1"/>
    <w:multiLevelType w:val="hybridMultilevel"/>
    <w:tmpl w:val="88721A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EB0C43"/>
    <w:multiLevelType w:val="hybridMultilevel"/>
    <w:tmpl w:val="8BF0F5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FA4724"/>
    <w:multiLevelType w:val="hybridMultilevel"/>
    <w:tmpl w:val="DB7CE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636B60"/>
    <w:multiLevelType w:val="hybridMultilevel"/>
    <w:tmpl w:val="08585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9D5F92"/>
    <w:multiLevelType w:val="hybridMultilevel"/>
    <w:tmpl w:val="43C2EAF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5777A67"/>
    <w:multiLevelType w:val="hybridMultilevel"/>
    <w:tmpl w:val="315857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A2A3CDB"/>
    <w:multiLevelType w:val="hybridMultilevel"/>
    <w:tmpl w:val="D64CDFAC"/>
    <w:lvl w:ilvl="0">
      <w:start w:val="4"/>
      <w:numFmt w:val="bullet"/>
      <w:lvlText w:val=""/>
      <w:lvlJc w:val="left"/>
      <w:pPr>
        <w:ind w:left="720" w:hanging="360"/>
      </w:pPr>
      <w:rPr>
        <w:rFonts w:ascii="Wingdings" w:eastAsia="MS Mincho" w:hAnsi="Wingdings"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3A7745"/>
    <w:multiLevelType w:val="hybridMultilevel"/>
    <w:tmpl w:val="B3D0A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4E4E04"/>
    <w:multiLevelType w:val="hybridMultilevel"/>
    <w:tmpl w:val="59E878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71766075">
    <w:abstractNumId w:val="8"/>
  </w:num>
  <w:num w:numId="2" w16cid:durableId="653803623">
    <w:abstractNumId w:val="7"/>
  </w:num>
  <w:num w:numId="3" w16cid:durableId="728916807">
    <w:abstractNumId w:val="5"/>
  </w:num>
  <w:num w:numId="4" w16cid:durableId="1104422005">
    <w:abstractNumId w:val="10"/>
  </w:num>
  <w:num w:numId="5" w16cid:durableId="1938517922">
    <w:abstractNumId w:val="9"/>
  </w:num>
  <w:num w:numId="6" w16cid:durableId="1456946581">
    <w:abstractNumId w:val="6"/>
  </w:num>
  <w:num w:numId="7" w16cid:durableId="761992501">
    <w:abstractNumId w:val="2"/>
  </w:num>
  <w:num w:numId="8" w16cid:durableId="414791764">
    <w:abstractNumId w:val="11"/>
  </w:num>
  <w:num w:numId="9" w16cid:durableId="2070495226">
    <w:abstractNumId w:val="3"/>
  </w:num>
  <w:num w:numId="10" w16cid:durableId="920605290">
    <w:abstractNumId w:val="4"/>
  </w:num>
  <w:num w:numId="11" w16cid:durableId="112484620">
    <w:abstractNumId w:val="1"/>
  </w:num>
  <w:num w:numId="12" w16cid:durableId="126518487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360"/>
  <w:drawingGridHorizontalSpacing w:val="120"/>
  <w:displayHorizontalDrawingGridEvery w:val="2"/>
  <w:displayVertic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5B"/>
    <w:rsid w:val="00000193"/>
    <w:rsid w:val="000001AC"/>
    <w:rsid w:val="00000250"/>
    <w:rsid w:val="0000034A"/>
    <w:rsid w:val="000004FD"/>
    <w:rsid w:val="00000BF3"/>
    <w:rsid w:val="00001033"/>
    <w:rsid w:val="000012D1"/>
    <w:rsid w:val="0000156F"/>
    <w:rsid w:val="0000186D"/>
    <w:rsid w:val="000018E1"/>
    <w:rsid w:val="00001A6C"/>
    <w:rsid w:val="00001F2E"/>
    <w:rsid w:val="000021F3"/>
    <w:rsid w:val="00002460"/>
    <w:rsid w:val="00002F52"/>
    <w:rsid w:val="00003A1B"/>
    <w:rsid w:val="00003F61"/>
    <w:rsid w:val="00004206"/>
    <w:rsid w:val="0000428B"/>
    <w:rsid w:val="000042EF"/>
    <w:rsid w:val="0000498A"/>
    <w:rsid w:val="00004C40"/>
    <w:rsid w:val="00004EEE"/>
    <w:rsid w:val="00004EFE"/>
    <w:rsid w:val="00005189"/>
    <w:rsid w:val="00005193"/>
    <w:rsid w:val="000053ED"/>
    <w:rsid w:val="00005724"/>
    <w:rsid w:val="00005BDB"/>
    <w:rsid w:val="00005BFF"/>
    <w:rsid w:val="00005D89"/>
    <w:rsid w:val="0000637E"/>
    <w:rsid w:val="0000663B"/>
    <w:rsid w:val="000066E5"/>
    <w:rsid w:val="00006738"/>
    <w:rsid w:val="00006837"/>
    <w:rsid w:val="00006A41"/>
    <w:rsid w:val="00006B61"/>
    <w:rsid w:val="00007008"/>
    <w:rsid w:val="0000754B"/>
    <w:rsid w:val="00007C0D"/>
    <w:rsid w:val="00007C28"/>
    <w:rsid w:val="0001097F"/>
    <w:rsid w:val="000109F2"/>
    <w:rsid w:val="00010A52"/>
    <w:rsid w:val="00010B11"/>
    <w:rsid w:val="00010B86"/>
    <w:rsid w:val="00010BDF"/>
    <w:rsid w:val="00010D91"/>
    <w:rsid w:val="00010E80"/>
    <w:rsid w:val="00011104"/>
    <w:rsid w:val="0001128C"/>
    <w:rsid w:val="000116CF"/>
    <w:rsid w:val="000118BE"/>
    <w:rsid w:val="000118C0"/>
    <w:rsid w:val="00011B3B"/>
    <w:rsid w:val="00011D76"/>
    <w:rsid w:val="00011E6E"/>
    <w:rsid w:val="00012197"/>
    <w:rsid w:val="00013E35"/>
    <w:rsid w:val="00013FF4"/>
    <w:rsid w:val="00014B41"/>
    <w:rsid w:val="00014C1F"/>
    <w:rsid w:val="00014C34"/>
    <w:rsid w:val="00014D9A"/>
    <w:rsid w:val="000150E5"/>
    <w:rsid w:val="00015112"/>
    <w:rsid w:val="0001514E"/>
    <w:rsid w:val="00015946"/>
    <w:rsid w:val="00015A86"/>
    <w:rsid w:val="00015AFE"/>
    <w:rsid w:val="000160D9"/>
    <w:rsid w:val="000161D8"/>
    <w:rsid w:val="0001668F"/>
    <w:rsid w:val="00016EF0"/>
    <w:rsid w:val="000174A7"/>
    <w:rsid w:val="000178F3"/>
    <w:rsid w:val="000203E7"/>
    <w:rsid w:val="000204BA"/>
    <w:rsid w:val="0002060D"/>
    <w:rsid w:val="00020668"/>
    <w:rsid w:val="0002072A"/>
    <w:rsid w:val="00020972"/>
    <w:rsid w:val="000211AB"/>
    <w:rsid w:val="000211D3"/>
    <w:rsid w:val="00021312"/>
    <w:rsid w:val="0002172F"/>
    <w:rsid w:val="000218DE"/>
    <w:rsid w:val="00021947"/>
    <w:rsid w:val="00021ECD"/>
    <w:rsid w:val="000225BC"/>
    <w:rsid w:val="00022EF4"/>
    <w:rsid w:val="00022F07"/>
    <w:rsid w:val="000230EB"/>
    <w:rsid w:val="00023138"/>
    <w:rsid w:val="00023B36"/>
    <w:rsid w:val="00023C0E"/>
    <w:rsid w:val="00023D9F"/>
    <w:rsid w:val="00023E12"/>
    <w:rsid w:val="000243B2"/>
    <w:rsid w:val="0002448E"/>
    <w:rsid w:val="0002451D"/>
    <w:rsid w:val="00024AC9"/>
    <w:rsid w:val="00025055"/>
    <w:rsid w:val="00025267"/>
    <w:rsid w:val="00025969"/>
    <w:rsid w:val="000262E4"/>
    <w:rsid w:val="000264BA"/>
    <w:rsid w:val="00026AEF"/>
    <w:rsid w:val="00026B52"/>
    <w:rsid w:val="00026C61"/>
    <w:rsid w:val="00027385"/>
    <w:rsid w:val="00027417"/>
    <w:rsid w:val="000275E3"/>
    <w:rsid w:val="00027E0C"/>
    <w:rsid w:val="00030164"/>
    <w:rsid w:val="000302D8"/>
    <w:rsid w:val="00030A6A"/>
    <w:rsid w:val="00030A8B"/>
    <w:rsid w:val="00030ADB"/>
    <w:rsid w:val="00030B8E"/>
    <w:rsid w:val="00030D74"/>
    <w:rsid w:val="00030DFD"/>
    <w:rsid w:val="0003121B"/>
    <w:rsid w:val="00031428"/>
    <w:rsid w:val="00031813"/>
    <w:rsid w:val="0003245B"/>
    <w:rsid w:val="00032679"/>
    <w:rsid w:val="00032981"/>
    <w:rsid w:val="00032A84"/>
    <w:rsid w:val="00032F32"/>
    <w:rsid w:val="000338CC"/>
    <w:rsid w:val="00033CEB"/>
    <w:rsid w:val="00034100"/>
    <w:rsid w:val="0003420F"/>
    <w:rsid w:val="00034247"/>
    <w:rsid w:val="000345B0"/>
    <w:rsid w:val="00035241"/>
    <w:rsid w:val="000354C9"/>
    <w:rsid w:val="000358E4"/>
    <w:rsid w:val="00035953"/>
    <w:rsid w:val="000359DD"/>
    <w:rsid w:val="00035AF6"/>
    <w:rsid w:val="00035D8E"/>
    <w:rsid w:val="00035FC9"/>
    <w:rsid w:val="000362EA"/>
    <w:rsid w:val="000368D2"/>
    <w:rsid w:val="00037210"/>
    <w:rsid w:val="00037968"/>
    <w:rsid w:val="000379F0"/>
    <w:rsid w:val="000401D6"/>
    <w:rsid w:val="000406AD"/>
    <w:rsid w:val="0004100C"/>
    <w:rsid w:val="000412CF"/>
    <w:rsid w:val="00041405"/>
    <w:rsid w:val="000414D3"/>
    <w:rsid w:val="00041729"/>
    <w:rsid w:val="000418F8"/>
    <w:rsid w:val="00041FDC"/>
    <w:rsid w:val="000422B4"/>
    <w:rsid w:val="000422BC"/>
    <w:rsid w:val="00042789"/>
    <w:rsid w:val="00042C28"/>
    <w:rsid w:val="00042D56"/>
    <w:rsid w:val="00042D5B"/>
    <w:rsid w:val="0004319E"/>
    <w:rsid w:val="00043CA4"/>
    <w:rsid w:val="0004408A"/>
    <w:rsid w:val="00044341"/>
    <w:rsid w:val="0004437D"/>
    <w:rsid w:val="000446BC"/>
    <w:rsid w:val="000446E1"/>
    <w:rsid w:val="000448C2"/>
    <w:rsid w:val="00045068"/>
    <w:rsid w:val="000459BB"/>
    <w:rsid w:val="00045A4D"/>
    <w:rsid w:val="00045C6E"/>
    <w:rsid w:val="000462BE"/>
    <w:rsid w:val="00046546"/>
    <w:rsid w:val="000465E0"/>
    <w:rsid w:val="000466E5"/>
    <w:rsid w:val="00046D7F"/>
    <w:rsid w:val="00046FF7"/>
    <w:rsid w:val="0004723C"/>
    <w:rsid w:val="00047553"/>
    <w:rsid w:val="000479E7"/>
    <w:rsid w:val="00047A58"/>
    <w:rsid w:val="00047C0C"/>
    <w:rsid w:val="00047D65"/>
    <w:rsid w:val="00047E31"/>
    <w:rsid w:val="00050AC1"/>
    <w:rsid w:val="00050C40"/>
    <w:rsid w:val="00050D43"/>
    <w:rsid w:val="000513B3"/>
    <w:rsid w:val="00051513"/>
    <w:rsid w:val="00051597"/>
    <w:rsid w:val="000518C1"/>
    <w:rsid w:val="00051A22"/>
    <w:rsid w:val="00051B0D"/>
    <w:rsid w:val="0005213B"/>
    <w:rsid w:val="0005225D"/>
    <w:rsid w:val="00052BF2"/>
    <w:rsid w:val="00052F91"/>
    <w:rsid w:val="00052FBB"/>
    <w:rsid w:val="0005318E"/>
    <w:rsid w:val="00053272"/>
    <w:rsid w:val="000539B8"/>
    <w:rsid w:val="00053B8E"/>
    <w:rsid w:val="00053CC4"/>
    <w:rsid w:val="000548CF"/>
    <w:rsid w:val="00054AB6"/>
    <w:rsid w:val="0005507A"/>
    <w:rsid w:val="000553A8"/>
    <w:rsid w:val="000556E1"/>
    <w:rsid w:val="00055892"/>
    <w:rsid w:val="00055D4C"/>
    <w:rsid w:val="0005622F"/>
    <w:rsid w:val="000563CE"/>
    <w:rsid w:val="00056603"/>
    <w:rsid w:val="00056973"/>
    <w:rsid w:val="00057675"/>
    <w:rsid w:val="0005773E"/>
    <w:rsid w:val="0005776B"/>
    <w:rsid w:val="00057BBD"/>
    <w:rsid w:val="000601C1"/>
    <w:rsid w:val="00060710"/>
    <w:rsid w:val="0006079F"/>
    <w:rsid w:val="00060885"/>
    <w:rsid w:val="00060A2D"/>
    <w:rsid w:val="00060A64"/>
    <w:rsid w:val="00060E56"/>
    <w:rsid w:val="00060FB6"/>
    <w:rsid w:val="000617FE"/>
    <w:rsid w:val="00061D88"/>
    <w:rsid w:val="00061DD0"/>
    <w:rsid w:val="00061F85"/>
    <w:rsid w:val="000620D5"/>
    <w:rsid w:val="000621EC"/>
    <w:rsid w:val="00062270"/>
    <w:rsid w:val="000628BC"/>
    <w:rsid w:val="0006298B"/>
    <w:rsid w:val="000634FB"/>
    <w:rsid w:val="00063525"/>
    <w:rsid w:val="00063C8C"/>
    <w:rsid w:val="00064602"/>
    <w:rsid w:val="00064CA4"/>
    <w:rsid w:val="000659AB"/>
    <w:rsid w:val="000667EC"/>
    <w:rsid w:val="00066C3E"/>
    <w:rsid w:val="00066C4A"/>
    <w:rsid w:val="00067692"/>
    <w:rsid w:val="000677D0"/>
    <w:rsid w:val="000677EA"/>
    <w:rsid w:val="0006797B"/>
    <w:rsid w:val="00067ADA"/>
    <w:rsid w:val="000700CB"/>
    <w:rsid w:val="000709F9"/>
    <w:rsid w:val="00070A21"/>
    <w:rsid w:val="00070BE3"/>
    <w:rsid w:val="0007149D"/>
    <w:rsid w:val="00071632"/>
    <w:rsid w:val="000718DB"/>
    <w:rsid w:val="00071C37"/>
    <w:rsid w:val="00071D4E"/>
    <w:rsid w:val="0007222F"/>
    <w:rsid w:val="0007231A"/>
    <w:rsid w:val="00072578"/>
    <w:rsid w:val="0007277A"/>
    <w:rsid w:val="000729E6"/>
    <w:rsid w:val="00072F55"/>
    <w:rsid w:val="00072F68"/>
    <w:rsid w:val="0007307B"/>
    <w:rsid w:val="00073111"/>
    <w:rsid w:val="0007358E"/>
    <w:rsid w:val="000736B9"/>
    <w:rsid w:val="000737A1"/>
    <w:rsid w:val="000739C8"/>
    <w:rsid w:val="00073A7A"/>
    <w:rsid w:val="00073B17"/>
    <w:rsid w:val="00073B32"/>
    <w:rsid w:val="00073B4C"/>
    <w:rsid w:val="0007452E"/>
    <w:rsid w:val="000745D4"/>
    <w:rsid w:val="0007481D"/>
    <w:rsid w:val="00074DCD"/>
    <w:rsid w:val="0007527A"/>
    <w:rsid w:val="000752F6"/>
    <w:rsid w:val="00075416"/>
    <w:rsid w:val="000755EB"/>
    <w:rsid w:val="00075B4D"/>
    <w:rsid w:val="00075E17"/>
    <w:rsid w:val="00076009"/>
    <w:rsid w:val="00076706"/>
    <w:rsid w:val="00076C68"/>
    <w:rsid w:val="00076C80"/>
    <w:rsid w:val="00076D9C"/>
    <w:rsid w:val="00076F4E"/>
    <w:rsid w:val="00077000"/>
    <w:rsid w:val="00077CC7"/>
    <w:rsid w:val="00077CF8"/>
    <w:rsid w:val="000803D5"/>
    <w:rsid w:val="000805F7"/>
    <w:rsid w:val="00080FD0"/>
    <w:rsid w:val="00081253"/>
    <w:rsid w:val="000814E0"/>
    <w:rsid w:val="00081A77"/>
    <w:rsid w:val="00081BE9"/>
    <w:rsid w:val="00081F5C"/>
    <w:rsid w:val="0008241D"/>
    <w:rsid w:val="0008275B"/>
    <w:rsid w:val="00082C1B"/>
    <w:rsid w:val="00082FDF"/>
    <w:rsid w:val="000836A3"/>
    <w:rsid w:val="00083816"/>
    <w:rsid w:val="00083A97"/>
    <w:rsid w:val="00083BE6"/>
    <w:rsid w:val="00083FD3"/>
    <w:rsid w:val="0008434D"/>
    <w:rsid w:val="000844EE"/>
    <w:rsid w:val="00084806"/>
    <w:rsid w:val="000848D0"/>
    <w:rsid w:val="00084E03"/>
    <w:rsid w:val="000854C8"/>
    <w:rsid w:val="0008566C"/>
    <w:rsid w:val="00085A58"/>
    <w:rsid w:val="00085AA5"/>
    <w:rsid w:val="00085E07"/>
    <w:rsid w:val="00085F14"/>
    <w:rsid w:val="00086285"/>
    <w:rsid w:val="0008657A"/>
    <w:rsid w:val="000865F1"/>
    <w:rsid w:val="00086890"/>
    <w:rsid w:val="0008699D"/>
    <w:rsid w:val="00086A73"/>
    <w:rsid w:val="00086CED"/>
    <w:rsid w:val="00086DC6"/>
    <w:rsid w:val="00086E65"/>
    <w:rsid w:val="000870C6"/>
    <w:rsid w:val="000870DE"/>
    <w:rsid w:val="00087738"/>
    <w:rsid w:val="000878A3"/>
    <w:rsid w:val="00087970"/>
    <w:rsid w:val="00087A36"/>
    <w:rsid w:val="00090831"/>
    <w:rsid w:val="000909CA"/>
    <w:rsid w:val="00090A16"/>
    <w:rsid w:val="00090B50"/>
    <w:rsid w:val="00090D04"/>
    <w:rsid w:val="000914D9"/>
    <w:rsid w:val="00091608"/>
    <w:rsid w:val="00091D74"/>
    <w:rsid w:val="0009215C"/>
    <w:rsid w:val="000923B0"/>
    <w:rsid w:val="00092817"/>
    <w:rsid w:val="00092896"/>
    <w:rsid w:val="000930E1"/>
    <w:rsid w:val="00093E8E"/>
    <w:rsid w:val="00094150"/>
    <w:rsid w:val="00094184"/>
    <w:rsid w:val="00094740"/>
    <w:rsid w:val="00094895"/>
    <w:rsid w:val="00094B16"/>
    <w:rsid w:val="00094C30"/>
    <w:rsid w:val="00094FC3"/>
    <w:rsid w:val="00095402"/>
    <w:rsid w:val="0009564F"/>
    <w:rsid w:val="0009577B"/>
    <w:rsid w:val="000958A7"/>
    <w:rsid w:val="00095907"/>
    <w:rsid w:val="00095CFA"/>
    <w:rsid w:val="00095FF3"/>
    <w:rsid w:val="000960C6"/>
    <w:rsid w:val="000962DA"/>
    <w:rsid w:val="000963C9"/>
    <w:rsid w:val="0009650D"/>
    <w:rsid w:val="00096B75"/>
    <w:rsid w:val="00096E49"/>
    <w:rsid w:val="00097414"/>
    <w:rsid w:val="0009750C"/>
    <w:rsid w:val="00097693"/>
    <w:rsid w:val="00097734"/>
    <w:rsid w:val="000978B6"/>
    <w:rsid w:val="000A0099"/>
    <w:rsid w:val="000A009F"/>
    <w:rsid w:val="000A05DD"/>
    <w:rsid w:val="000A07A9"/>
    <w:rsid w:val="000A08F4"/>
    <w:rsid w:val="000A0BA0"/>
    <w:rsid w:val="000A0CFF"/>
    <w:rsid w:val="000A14D8"/>
    <w:rsid w:val="000A15F2"/>
    <w:rsid w:val="000A19C7"/>
    <w:rsid w:val="000A1F2C"/>
    <w:rsid w:val="000A263A"/>
    <w:rsid w:val="000A3070"/>
    <w:rsid w:val="000A33F7"/>
    <w:rsid w:val="000A3601"/>
    <w:rsid w:val="000A3A73"/>
    <w:rsid w:val="000A3C23"/>
    <w:rsid w:val="000A3C3D"/>
    <w:rsid w:val="000A40FD"/>
    <w:rsid w:val="000A43EE"/>
    <w:rsid w:val="000A4543"/>
    <w:rsid w:val="000A46EB"/>
    <w:rsid w:val="000A4A8C"/>
    <w:rsid w:val="000A4E6A"/>
    <w:rsid w:val="000A4E91"/>
    <w:rsid w:val="000A5379"/>
    <w:rsid w:val="000A5F21"/>
    <w:rsid w:val="000A668F"/>
    <w:rsid w:val="000A6D92"/>
    <w:rsid w:val="000A6E93"/>
    <w:rsid w:val="000A72A2"/>
    <w:rsid w:val="000A75A5"/>
    <w:rsid w:val="000A79FB"/>
    <w:rsid w:val="000B0326"/>
    <w:rsid w:val="000B0A44"/>
    <w:rsid w:val="000B118E"/>
    <w:rsid w:val="000B149A"/>
    <w:rsid w:val="000B17C1"/>
    <w:rsid w:val="000B1DA2"/>
    <w:rsid w:val="000B2495"/>
    <w:rsid w:val="000B24C5"/>
    <w:rsid w:val="000B253D"/>
    <w:rsid w:val="000B2598"/>
    <w:rsid w:val="000B26DE"/>
    <w:rsid w:val="000B2C41"/>
    <w:rsid w:val="000B2E05"/>
    <w:rsid w:val="000B32F9"/>
    <w:rsid w:val="000B3472"/>
    <w:rsid w:val="000B4810"/>
    <w:rsid w:val="000B5129"/>
    <w:rsid w:val="000B5218"/>
    <w:rsid w:val="000B52B6"/>
    <w:rsid w:val="000B5580"/>
    <w:rsid w:val="000B5805"/>
    <w:rsid w:val="000B58A9"/>
    <w:rsid w:val="000B58C4"/>
    <w:rsid w:val="000B6547"/>
    <w:rsid w:val="000B68A1"/>
    <w:rsid w:val="000B6B32"/>
    <w:rsid w:val="000B6EDC"/>
    <w:rsid w:val="000B7022"/>
    <w:rsid w:val="000B71FA"/>
    <w:rsid w:val="000B73B6"/>
    <w:rsid w:val="000B7442"/>
    <w:rsid w:val="000B749C"/>
    <w:rsid w:val="000B74D7"/>
    <w:rsid w:val="000B7AC8"/>
    <w:rsid w:val="000B7FDB"/>
    <w:rsid w:val="000C02AA"/>
    <w:rsid w:val="000C073E"/>
    <w:rsid w:val="000C0A04"/>
    <w:rsid w:val="000C0EE7"/>
    <w:rsid w:val="000C0F9D"/>
    <w:rsid w:val="000C130B"/>
    <w:rsid w:val="000C13CF"/>
    <w:rsid w:val="000C17A4"/>
    <w:rsid w:val="000C1E44"/>
    <w:rsid w:val="000C2359"/>
    <w:rsid w:val="000C2B92"/>
    <w:rsid w:val="000C2D77"/>
    <w:rsid w:val="000C2E0A"/>
    <w:rsid w:val="000C2E2D"/>
    <w:rsid w:val="000C2E79"/>
    <w:rsid w:val="000C2F5F"/>
    <w:rsid w:val="000C3012"/>
    <w:rsid w:val="000C3243"/>
    <w:rsid w:val="000C3352"/>
    <w:rsid w:val="000C343C"/>
    <w:rsid w:val="000C38F8"/>
    <w:rsid w:val="000C3AC6"/>
    <w:rsid w:val="000C3C5B"/>
    <w:rsid w:val="000C3C9A"/>
    <w:rsid w:val="000C4133"/>
    <w:rsid w:val="000C4B57"/>
    <w:rsid w:val="000C4C95"/>
    <w:rsid w:val="000C4F00"/>
    <w:rsid w:val="000C5383"/>
    <w:rsid w:val="000C5792"/>
    <w:rsid w:val="000C5938"/>
    <w:rsid w:val="000C5DBA"/>
    <w:rsid w:val="000C6663"/>
    <w:rsid w:val="000C6C1F"/>
    <w:rsid w:val="000C6E72"/>
    <w:rsid w:val="000C6EA1"/>
    <w:rsid w:val="000C7079"/>
    <w:rsid w:val="000C7718"/>
    <w:rsid w:val="000C77DB"/>
    <w:rsid w:val="000C7B1B"/>
    <w:rsid w:val="000C7FAC"/>
    <w:rsid w:val="000D0292"/>
    <w:rsid w:val="000D04BD"/>
    <w:rsid w:val="000D06FE"/>
    <w:rsid w:val="000D0980"/>
    <w:rsid w:val="000D099B"/>
    <w:rsid w:val="000D125A"/>
    <w:rsid w:val="000D161F"/>
    <w:rsid w:val="000D169C"/>
    <w:rsid w:val="000D17AA"/>
    <w:rsid w:val="000D18E1"/>
    <w:rsid w:val="000D19E3"/>
    <w:rsid w:val="000D1A87"/>
    <w:rsid w:val="000D1E35"/>
    <w:rsid w:val="000D223E"/>
    <w:rsid w:val="000D26DD"/>
    <w:rsid w:val="000D2853"/>
    <w:rsid w:val="000D3285"/>
    <w:rsid w:val="000D34D7"/>
    <w:rsid w:val="000D3578"/>
    <w:rsid w:val="000D38D2"/>
    <w:rsid w:val="000D3A55"/>
    <w:rsid w:val="000D3B60"/>
    <w:rsid w:val="000D3CAC"/>
    <w:rsid w:val="000D3CD0"/>
    <w:rsid w:val="000D3DF3"/>
    <w:rsid w:val="000D3E97"/>
    <w:rsid w:val="000D4182"/>
    <w:rsid w:val="000D436A"/>
    <w:rsid w:val="000D447E"/>
    <w:rsid w:val="000D4900"/>
    <w:rsid w:val="000D4A20"/>
    <w:rsid w:val="000D4B09"/>
    <w:rsid w:val="000D4C7C"/>
    <w:rsid w:val="000D4C9E"/>
    <w:rsid w:val="000D4CEB"/>
    <w:rsid w:val="000D4D98"/>
    <w:rsid w:val="000D4E9C"/>
    <w:rsid w:val="000D533E"/>
    <w:rsid w:val="000D59E0"/>
    <w:rsid w:val="000D61AC"/>
    <w:rsid w:val="000D6357"/>
    <w:rsid w:val="000D6760"/>
    <w:rsid w:val="000D6813"/>
    <w:rsid w:val="000D6C92"/>
    <w:rsid w:val="000D6D56"/>
    <w:rsid w:val="000D6DDE"/>
    <w:rsid w:val="000D7155"/>
    <w:rsid w:val="000D73D2"/>
    <w:rsid w:val="000D76C5"/>
    <w:rsid w:val="000D775F"/>
    <w:rsid w:val="000D79A8"/>
    <w:rsid w:val="000D7D20"/>
    <w:rsid w:val="000E0207"/>
    <w:rsid w:val="000E0597"/>
    <w:rsid w:val="000E087A"/>
    <w:rsid w:val="000E09CE"/>
    <w:rsid w:val="000E09F7"/>
    <w:rsid w:val="000E15F3"/>
    <w:rsid w:val="000E1C79"/>
    <w:rsid w:val="000E1D31"/>
    <w:rsid w:val="000E362F"/>
    <w:rsid w:val="000E3915"/>
    <w:rsid w:val="000E3A60"/>
    <w:rsid w:val="000E3AED"/>
    <w:rsid w:val="000E41B6"/>
    <w:rsid w:val="000E422E"/>
    <w:rsid w:val="000E4345"/>
    <w:rsid w:val="000E491C"/>
    <w:rsid w:val="000E4AAA"/>
    <w:rsid w:val="000E5071"/>
    <w:rsid w:val="000E5828"/>
    <w:rsid w:val="000E5A7A"/>
    <w:rsid w:val="000E5EE9"/>
    <w:rsid w:val="000E6216"/>
    <w:rsid w:val="000E64AB"/>
    <w:rsid w:val="000E6D44"/>
    <w:rsid w:val="000E6D62"/>
    <w:rsid w:val="000E6F39"/>
    <w:rsid w:val="000E70CE"/>
    <w:rsid w:val="000E7651"/>
    <w:rsid w:val="000E78D9"/>
    <w:rsid w:val="000E7AE8"/>
    <w:rsid w:val="000E7B04"/>
    <w:rsid w:val="000F03FE"/>
    <w:rsid w:val="000F043E"/>
    <w:rsid w:val="000F0838"/>
    <w:rsid w:val="000F0C43"/>
    <w:rsid w:val="000F11B0"/>
    <w:rsid w:val="000F156A"/>
    <w:rsid w:val="000F1685"/>
    <w:rsid w:val="000F22AC"/>
    <w:rsid w:val="000F241F"/>
    <w:rsid w:val="000F297D"/>
    <w:rsid w:val="000F2C1A"/>
    <w:rsid w:val="000F33E0"/>
    <w:rsid w:val="000F35ED"/>
    <w:rsid w:val="000F3655"/>
    <w:rsid w:val="000F3685"/>
    <w:rsid w:val="000F385E"/>
    <w:rsid w:val="000F3957"/>
    <w:rsid w:val="000F3BF6"/>
    <w:rsid w:val="000F3E51"/>
    <w:rsid w:val="000F4108"/>
    <w:rsid w:val="000F44A7"/>
    <w:rsid w:val="000F44F2"/>
    <w:rsid w:val="000F4611"/>
    <w:rsid w:val="000F46C0"/>
    <w:rsid w:val="000F4AF1"/>
    <w:rsid w:val="000F4CD5"/>
    <w:rsid w:val="000F55AA"/>
    <w:rsid w:val="000F5A25"/>
    <w:rsid w:val="000F5EBC"/>
    <w:rsid w:val="000F63AC"/>
    <w:rsid w:val="000F68FF"/>
    <w:rsid w:val="000F7019"/>
    <w:rsid w:val="000F70E8"/>
    <w:rsid w:val="000F7238"/>
    <w:rsid w:val="000F7A30"/>
    <w:rsid w:val="000F7B0D"/>
    <w:rsid w:val="000F7E3E"/>
    <w:rsid w:val="001002FE"/>
    <w:rsid w:val="001005F5"/>
    <w:rsid w:val="00100655"/>
    <w:rsid w:val="0010081F"/>
    <w:rsid w:val="00101044"/>
    <w:rsid w:val="001011AB"/>
    <w:rsid w:val="001014DB"/>
    <w:rsid w:val="00101656"/>
    <w:rsid w:val="00101659"/>
    <w:rsid w:val="00101967"/>
    <w:rsid w:val="0010202D"/>
    <w:rsid w:val="00102C1D"/>
    <w:rsid w:val="00102DB7"/>
    <w:rsid w:val="00102F1A"/>
    <w:rsid w:val="001030D7"/>
    <w:rsid w:val="001032D1"/>
    <w:rsid w:val="00103BE0"/>
    <w:rsid w:val="00103DF6"/>
    <w:rsid w:val="00103F92"/>
    <w:rsid w:val="0010463B"/>
    <w:rsid w:val="00104911"/>
    <w:rsid w:val="00104C30"/>
    <w:rsid w:val="00104C49"/>
    <w:rsid w:val="00104ED4"/>
    <w:rsid w:val="00104FC7"/>
    <w:rsid w:val="001053A7"/>
    <w:rsid w:val="00105534"/>
    <w:rsid w:val="00105750"/>
    <w:rsid w:val="0010594F"/>
    <w:rsid w:val="00105AFA"/>
    <w:rsid w:val="00106139"/>
    <w:rsid w:val="00106488"/>
    <w:rsid w:val="00106612"/>
    <w:rsid w:val="00106985"/>
    <w:rsid w:val="00106B29"/>
    <w:rsid w:val="00107629"/>
    <w:rsid w:val="001077CF"/>
    <w:rsid w:val="00107833"/>
    <w:rsid w:val="00107D4A"/>
    <w:rsid w:val="00107EFA"/>
    <w:rsid w:val="00110074"/>
    <w:rsid w:val="001105C9"/>
    <w:rsid w:val="001108DB"/>
    <w:rsid w:val="00110916"/>
    <w:rsid w:val="00110B27"/>
    <w:rsid w:val="00110E58"/>
    <w:rsid w:val="00111094"/>
    <w:rsid w:val="0011174B"/>
    <w:rsid w:val="0011211B"/>
    <w:rsid w:val="001121B3"/>
    <w:rsid w:val="001137AE"/>
    <w:rsid w:val="00113BBA"/>
    <w:rsid w:val="00113D2D"/>
    <w:rsid w:val="00113EE9"/>
    <w:rsid w:val="00113F9E"/>
    <w:rsid w:val="001141CE"/>
    <w:rsid w:val="001145D8"/>
    <w:rsid w:val="00114871"/>
    <w:rsid w:val="00115227"/>
    <w:rsid w:val="00115389"/>
    <w:rsid w:val="001153F2"/>
    <w:rsid w:val="00115815"/>
    <w:rsid w:val="00115965"/>
    <w:rsid w:val="00115BCB"/>
    <w:rsid w:val="00115F5A"/>
    <w:rsid w:val="00115F6B"/>
    <w:rsid w:val="001160DD"/>
    <w:rsid w:val="0011669F"/>
    <w:rsid w:val="0011729C"/>
    <w:rsid w:val="00117405"/>
    <w:rsid w:val="001177D2"/>
    <w:rsid w:val="00117BD0"/>
    <w:rsid w:val="00120380"/>
    <w:rsid w:val="00120D5A"/>
    <w:rsid w:val="001210A2"/>
    <w:rsid w:val="001211EA"/>
    <w:rsid w:val="0012121A"/>
    <w:rsid w:val="001212E1"/>
    <w:rsid w:val="00121662"/>
    <w:rsid w:val="00121764"/>
    <w:rsid w:val="001217C7"/>
    <w:rsid w:val="00121994"/>
    <w:rsid w:val="00121C1A"/>
    <w:rsid w:val="00121C8B"/>
    <w:rsid w:val="001227BB"/>
    <w:rsid w:val="00122801"/>
    <w:rsid w:val="00122997"/>
    <w:rsid w:val="00122AE9"/>
    <w:rsid w:val="00122B56"/>
    <w:rsid w:val="00122D8A"/>
    <w:rsid w:val="00123168"/>
    <w:rsid w:val="00123271"/>
    <w:rsid w:val="00123418"/>
    <w:rsid w:val="00123519"/>
    <w:rsid w:val="00123544"/>
    <w:rsid w:val="00123B82"/>
    <w:rsid w:val="00123FD4"/>
    <w:rsid w:val="0012464B"/>
    <w:rsid w:val="00124E1E"/>
    <w:rsid w:val="00124E31"/>
    <w:rsid w:val="00124F85"/>
    <w:rsid w:val="001255BC"/>
    <w:rsid w:val="001259CE"/>
    <w:rsid w:val="00125D1E"/>
    <w:rsid w:val="00125DEB"/>
    <w:rsid w:val="00126CA0"/>
    <w:rsid w:val="00126E73"/>
    <w:rsid w:val="00126F10"/>
    <w:rsid w:val="00127B92"/>
    <w:rsid w:val="00127D90"/>
    <w:rsid w:val="00130325"/>
    <w:rsid w:val="001305E5"/>
    <w:rsid w:val="001310F4"/>
    <w:rsid w:val="00131C55"/>
    <w:rsid w:val="001323C4"/>
    <w:rsid w:val="00132CDF"/>
    <w:rsid w:val="00133108"/>
    <w:rsid w:val="001333DA"/>
    <w:rsid w:val="00133B37"/>
    <w:rsid w:val="001345C3"/>
    <w:rsid w:val="001348E6"/>
    <w:rsid w:val="001349C6"/>
    <w:rsid w:val="00134AB8"/>
    <w:rsid w:val="0013509F"/>
    <w:rsid w:val="00135295"/>
    <w:rsid w:val="0013558F"/>
    <w:rsid w:val="001356B1"/>
    <w:rsid w:val="00135B1A"/>
    <w:rsid w:val="00135D39"/>
    <w:rsid w:val="001363E9"/>
    <w:rsid w:val="00136753"/>
    <w:rsid w:val="00136F9B"/>
    <w:rsid w:val="00137267"/>
    <w:rsid w:val="001373F9"/>
    <w:rsid w:val="0013776C"/>
    <w:rsid w:val="00137E7B"/>
    <w:rsid w:val="00140F33"/>
    <w:rsid w:val="00141550"/>
    <w:rsid w:val="001417D3"/>
    <w:rsid w:val="00141A3C"/>
    <w:rsid w:val="00141BEC"/>
    <w:rsid w:val="00141C80"/>
    <w:rsid w:val="00142316"/>
    <w:rsid w:val="001424E3"/>
    <w:rsid w:val="0014281C"/>
    <w:rsid w:val="00142884"/>
    <w:rsid w:val="00142C96"/>
    <w:rsid w:val="00143850"/>
    <w:rsid w:val="00143E9D"/>
    <w:rsid w:val="001446BF"/>
    <w:rsid w:val="00144B0F"/>
    <w:rsid w:val="00144C13"/>
    <w:rsid w:val="00144DD0"/>
    <w:rsid w:val="00144F7E"/>
    <w:rsid w:val="001451DB"/>
    <w:rsid w:val="00145A1B"/>
    <w:rsid w:val="00145A38"/>
    <w:rsid w:val="0014617D"/>
    <w:rsid w:val="00146449"/>
    <w:rsid w:val="00146884"/>
    <w:rsid w:val="00146E26"/>
    <w:rsid w:val="00147148"/>
    <w:rsid w:val="00147307"/>
    <w:rsid w:val="001476C8"/>
    <w:rsid w:val="001477BB"/>
    <w:rsid w:val="001479BC"/>
    <w:rsid w:val="001479EC"/>
    <w:rsid w:val="00147A1A"/>
    <w:rsid w:val="00147D4E"/>
    <w:rsid w:val="00147FE4"/>
    <w:rsid w:val="001500F7"/>
    <w:rsid w:val="001502B4"/>
    <w:rsid w:val="00150790"/>
    <w:rsid w:val="00150B5F"/>
    <w:rsid w:val="00150DB1"/>
    <w:rsid w:val="00150F66"/>
    <w:rsid w:val="00150F70"/>
    <w:rsid w:val="00151361"/>
    <w:rsid w:val="0015137D"/>
    <w:rsid w:val="0015164C"/>
    <w:rsid w:val="00151692"/>
    <w:rsid w:val="0015182D"/>
    <w:rsid w:val="00151CAF"/>
    <w:rsid w:val="00151EC1"/>
    <w:rsid w:val="00151F92"/>
    <w:rsid w:val="001527E4"/>
    <w:rsid w:val="00152BF2"/>
    <w:rsid w:val="00152C5D"/>
    <w:rsid w:val="001531FA"/>
    <w:rsid w:val="0015367B"/>
    <w:rsid w:val="00153967"/>
    <w:rsid w:val="001542B8"/>
    <w:rsid w:val="001547F2"/>
    <w:rsid w:val="00154926"/>
    <w:rsid w:val="00154A8A"/>
    <w:rsid w:val="0015570E"/>
    <w:rsid w:val="00155859"/>
    <w:rsid w:val="00155C61"/>
    <w:rsid w:val="00155D61"/>
    <w:rsid w:val="00155E97"/>
    <w:rsid w:val="0015614A"/>
    <w:rsid w:val="00156344"/>
    <w:rsid w:val="00156586"/>
    <w:rsid w:val="00156ACD"/>
    <w:rsid w:val="00156EC5"/>
    <w:rsid w:val="00157CB0"/>
    <w:rsid w:val="00160087"/>
    <w:rsid w:val="0016028E"/>
    <w:rsid w:val="001602BD"/>
    <w:rsid w:val="0016035A"/>
    <w:rsid w:val="00160A0E"/>
    <w:rsid w:val="00161611"/>
    <w:rsid w:val="001618F2"/>
    <w:rsid w:val="00161A30"/>
    <w:rsid w:val="00161D8E"/>
    <w:rsid w:val="00161F8D"/>
    <w:rsid w:val="001623D5"/>
    <w:rsid w:val="00162428"/>
    <w:rsid w:val="001630F4"/>
    <w:rsid w:val="0016353A"/>
    <w:rsid w:val="00163978"/>
    <w:rsid w:val="0016398C"/>
    <w:rsid w:val="00163FB3"/>
    <w:rsid w:val="00164043"/>
    <w:rsid w:val="00164622"/>
    <w:rsid w:val="001650A7"/>
    <w:rsid w:val="001650C5"/>
    <w:rsid w:val="001659AC"/>
    <w:rsid w:val="00166A70"/>
    <w:rsid w:val="00166F17"/>
    <w:rsid w:val="0016717E"/>
    <w:rsid w:val="00167530"/>
    <w:rsid w:val="001675B9"/>
    <w:rsid w:val="001676D6"/>
    <w:rsid w:val="00167971"/>
    <w:rsid w:val="00167A10"/>
    <w:rsid w:val="00167EB1"/>
    <w:rsid w:val="00170159"/>
    <w:rsid w:val="00170557"/>
    <w:rsid w:val="0017070F"/>
    <w:rsid w:val="001709D6"/>
    <w:rsid w:val="00170A39"/>
    <w:rsid w:val="00170F66"/>
    <w:rsid w:val="00170FC5"/>
    <w:rsid w:val="001710E7"/>
    <w:rsid w:val="00171214"/>
    <w:rsid w:val="00171426"/>
    <w:rsid w:val="00171446"/>
    <w:rsid w:val="00171455"/>
    <w:rsid w:val="00171D10"/>
    <w:rsid w:val="001722E5"/>
    <w:rsid w:val="00172535"/>
    <w:rsid w:val="001727A4"/>
    <w:rsid w:val="001727D1"/>
    <w:rsid w:val="00172F62"/>
    <w:rsid w:val="00173800"/>
    <w:rsid w:val="00173DD1"/>
    <w:rsid w:val="00173EC8"/>
    <w:rsid w:val="001740F9"/>
    <w:rsid w:val="001743B4"/>
    <w:rsid w:val="001743E2"/>
    <w:rsid w:val="0017483B"/>
    <w:rsid w:val="00174E7E"/>
    <w:rsid w:val="00174F1A"/>
    <w:rsid w:val="00175203"/>
    <w:rsid w:val="001754E4"/>
    <w:rsid w:val="001755A8"/>
    <w:rsid w:val="00175958"/>
    <w:rsid w:val="00175E64"/>
    <w:rsid w:val="00175EAB"/>
    <w:rsid w:val="00175EF5"/>
    <w:rsid w:val="001761FA"/>
    <w:rsid w:val="001763AA"/>
    <w:rsid w:val="001767B9"/>
    <w:rsid w:val="001767D2"/>
    <w:rsid w:val="001768F6"/>
    <w:rsid w:val="00176F32"/>
    <w:rsid w:val="00177086"/>
    <w:rsid w:val="0017712D"/>
    <w:rsid w:val="00177209"/>
    <w:rsid w:val="00177401"/>
    <w:rsid w:val="00177789"/>
    <w:rsid w:val="00177FC8"/>
    <w:rsid w:val="00180500"/>
    <w:rsid w:val="0018063A"/>
    <w:rsid w:val="001807A2"/>
    <w:rsid w:val="00180890"/>
    <w:rsid w:val="0018097B"/>
    <w:rsid w:val="00180B50"/>
    <w:rsid w:val="00180DF7"/>
    <w:rsid w:val="00181209"/>
    <w:rsid w:val="00181402"/>
    <w:rsid w:val="00181440"/>
    <w:rsid w:val="00181480"/>
    <w:rsid w:val="00181633"/>
    <w:rsid w:val="00181982"/>
    <w:rsid w:val="00181A31"/>
    <w:rsid w:val="00181A54"/>
    <w:rsid w:val="00181AAA"/>
    <w:rsid w:val="00181BC1"/>
    <w:rsid w:val="00181E9A"/>
    <w:rsid w:val="0018248F"/>
    <w:rsid w:val="0018257E"/>
    <w:rsid w:val="001825D9"/>
    <w:rsid w:val="00182C1A"/>
    <w:rsid w:val="00182ED8"/>
    <w:rsid w:val="0018301B"/>
    <w:rsid w:val="00183082"/>
    <w:rsid w:val="00183414"/>
    <w:rsid w:val="00183713"/>
    <w:rsid w:val="00183768"/>
    <w:rsid w:val="001838EF"/>
    <w:rsid w:val="00183AC5"/>
    <w:rsid w:val="0018418E"/>
    <w:rsid w:val="0018438B"/>
    <w:rsid w:val="00184559"/>
    <w:rsid w:val="00184A56"/>
    <w:rsid w:val="00184F94"/>
    <w:rsid w:val="0018553E"/>
    <w:rsid w:val="0018562B"/>
    <w:rsid w:val="00185694"/>
    <w:rsid w:val="001859F9"/>
    <w:rsid w:val="00185AAF"/>
    <w:rsid w:val="001861C5"/>
    <w:rsid w:val="001861FF"/>
    <w:rsid w:val="00186541"/>
    <w:rsid w:val="001866F6"/>
    <w:rsid w:val="00186A48"/>
    <w:rsid w:val="00186BC9"/>
    <w:rsid w:val="00186FD8"/>
    <w:rsid w:val="0018705B"/>
    <w:rsid w:val="001874DC"/>
    <w:rsid w:val="001875F9"/>
    <w:rsid w:val="001876F1"/>
    <w:rsid w:val="0018772F"/>
    <w:rsid w:val="00187BC0"/>
    <w:rsid w:val="001903E2"/>
    <w:rsid w:val="00190641"/>
    <w:rsid w:val="00190728"/>
    <w:rsid w:val="00190850"/>
    <w:rsid w:val="0019095E"/>
    <w:rsid w:val="00190B9E"/>
    <w:rsid w:val="00190CF3"/>
    <w:rsid w:val="00191007"/>
    <w:rsid w:val="00191280"/>
    <w:rsid w:val="001919E8"/>
    <w:rsid w:val="00191EE8"/>
    <w:rsid w:val="00192394"/>
    <w:rsid w:val="0019247F"/>
    <w:rsid w:val="001925B5"/>
    <w:rsid w:val="001927EF"/>
    <w:rsid w:val="00192802"/>
    <w:rsid w:val="001935C1"/>
    <w:rsid w:val="001936CD"/>
    <w:rsid w:val="0019373F"/>
    <w:rsid w:val="00193985"/>
    <w:rsid w:val="00193DDE"/>
    <w:rsid w:val="001940A2"/>
    <w:rsid w:val="0019449A"/>
    <w:rsid w:val="00194670"/>
    <w:rsid w:val="00194A36"/>
    <w:rsid w:val="00194E94"/>
    <w:rsid w:val="0019514E"/>
    <w:rsid w:val="001951F9"/>
    <w:rsid w:val="001954EE"/>
    <w:rsid w:val="00195DAC"/>
    <w:rsid w:val="00195E0A"/>
    <w:rsid w:val="00196040"/>
    <w:rsid w:val="001960A6"/>
    <w:rsid w:val="00196498"/>
    <w:rsid w:val="00196753"/>
    <w:rsid w:val="00196BD2"/>
    <w:rsid w:val="00196E16"/>
    <w:rsid w:val="001973CD"/>
    <w:rsid w:val="001979BB"/>
    <w:rsid w:val="00197B88"/>
    <w:rsid w:val="00197BBD"/>
    <w:rsid w:val="001A0268"/>
    <w:rsid w:val="001A07F8"/>
    <w:rsid w:val="001A1711"/>
    <w:rsid w:val="001A178F"/>
    <w:rsid w:val="001A179C"/>
    <w:rsid w:val="001A25B0"/>
    <w:rsid w:val="001A2CBD"/>
    <w:rsid w:val="001A31C1"/>
    <w:rsid w:val="001A336E"/>
    <w:rsid w:val="001A3399"/>
    <w:rsid w:val="001A355E"/>
    <w:rsid w:val="001A3D85"/>
    <w:rsid w:val="001A3E36"/>
    <w:rsid w:val="001A446A"/>
    <w:rsid w:val="001A4582"/>
    <w:rsid w:val="001A47DC"/>
    <w:rsid w:val="001A4926"/>
    <w:rsid w:val="001A4A6C"/>
    <w:rsid w:val="001A4C53"/>
    <w:rsid w:val="001A5022"/>
    <w:rsid w:val="001A5085"/>
    <w:rsid w:val="001A5142"/>
    <w:rsid w:val="001A5780"/>
    <w:rsid w:val="001A5B8C"/>
    <w:rsid w:val="001A5F5D"/>
    <w:rsid w:val="001A62B4"/>
    <w:rsid w:val="001A6495"/>
    <w:rsid w:val="001A69B6"/>
    <w:rsid w:val="001A6A0D"/>
    <w:rsid w:val="001A6A9C"/>
    <w:rsid w:val="001A6DF6"/>
    <w:rsid w:val="001A6EFC"/>
    <w:rsid w:val="001A70E1"/>
    <w:rsid w:val="001A7310"/>
    <w:rsid w:val="001A7545"/>
    <w:rsid w:val="001A77F2"/>
    <w:rsid w:val="001A7F04"/>
    <w:rsid w:val="001B004F"/>
    <w:rsid w:val="001B02F7"/>
    <w:rsid w:val="001B0419"/>
    <w:rsid w:val="001B08B3"/>
    <w:rsid w:val="001B0E1D"/>
    <w:rsid w:val="001B0F85"/>
    <w:rsid w:val="001B11EF"/>
    <w:rsid w:val="001B13D0"/>
    <w:rsid w:val="001B1669"/>
    <w:rsid w:val="001B172C"/>
    <w:rsid w:val="001B1B5C"/>
    <w:rsid w:val="001B1D02"/>
    <w:rsid w:val="001B1E5D"/>
    <w:rsid w:val="001B2198"/>
    <w:rsid w:val="001B2642"/>
    <w:rsid w:val="001B26FA"/>
    <w:rsid w:val="001B2C7F"/>
    <w:rsid w:val="001B2F78"/>
    <w:rsid w:val="001B337F"/>
    <w:rsid w:val="001B3C62"/>
    <w:rsid w:val="001B3D7F"/>
    <w:rsid w:val="001B463C"/>
    <w:rsid w:val="001B4847"/>
    <w:rsid w:val="001B4922"/>
    <w:rsid w:val="001B5A19"/>
    <w:rsid w:val="001B5A3F"/>
    <w:rsid w:val="001B63A5"/>
    <w:rsid w:val="001B644D"/>
    <w:rsid w:val="001B64E1"/>
    <w:rsid w:val="001B6619"/>
    <w:rsid w:val="001B75DB"/>
    <w:rsid w:val="001B764D"/>
    <w:rsid w:val="001B7DB8"/>
    <w:rsid w:val="001B7F07"/>
    <w:rsid w:val="001C10FC"/>
    <w:rsid w:val="001C120F"/>
    <w:rsid w:val="001C14DD"/>
    <w:rsid w:val="001C1A40"/>
    <w:rsid w:val="001C1AEB"/>
    <w:rsid w:val="001C1B1D"/>
    <w:rsid w:val="001C1DEF"/>
    <w:rsid w:val="001C20D5"/>
    <w:rsid w:val="001C2402"/>
    <w:rsid w:val="001C276E"/>
    <w:rsid w:val="001C278D"/>
    <w:rsid w:val="001C2BE7"/>
    <w:rsid w:val="001C2EF8"/>
    <w:rsid w:val="001C2EFA"/>
    <w:rsid w:val="001C3B0F"/>
    <w:rsid w:val="001C4563"/>
    <w:rsid w:val="001C46E9"/>
    <w:rsid w:val="001C4929"/>
    <w:rsid w:val="001C4A2C"/>
    <w:rsid w:val="001C4E06"/>
    <w:rsid w:val="001C5647"/>
    <w:rsid w:val="001C5E5A"/>
    <w:rsid w:val="001C60C4"/>
    <w:rsid w:val="001C6591"/>
    <w:rsid w:val="001C671C"/>
    <w:rsid w:val="001C6734"/>
    <w:rsid w:val="001C6DE0"/>
    <w:rsid w:val="001C6FD7"/>
    <w:rsid w:val="001C71ED"/>
    <w:rsid w:val="001C7A32"/>
    <w:rsid w:val="001C7CAF"/>
    <w:rsid w:val="001C7D6B"/>
    <w:rsid w:val="001D0022"/>
    <w:rsid w:val="001D0320"/>
    <w:rsid w:val="001D0374"/>
    <w:rsid w:val="001D0D43"/>
    <w:rsid w:val="001D0FCA"/>
    <w:rsid w:val="001D1168"/>
    <w:rsid w:val="001D13CB"/>
    <w:rsid w:val="001D164E"/>
    <w:rsid w:val="001D18BC"/>
    <w:rsid w:val="001D1A0E"/>
    <w:rsid w:val="001D1F60"/>
    <w:rsid w:val="001D269A"/>
    <w:rsid w:val="001D26D7"/>
    <w:rsid w:val="001D27AE"/>
    <w:rsid w:val="001D30B7"/>
    <w:rsid w:val="001D3982"/>
    <w:rsid w:val="001D3A50"/>
    <w:rsid w:val="001D3AC2"/>
    <w:rsid w:val="001D3BF4"/>
    <w:rsid w:val="001D3C96"/>
    <w:rsid w:val="001D45BF"/>
    <w:rsid w:val="001D470F"/>
    <w:rsid w:val="001D4C6E"/>
    <w:rsid w:val="001D4C93"/>
    <w:rsid w:val="001D50E4"/>
    <w:rsid w:val="001D51AA"/>
    <w:rsid w:val="001D5625"/>
    <w:rsid w:val="001D5F82"/>
    <w:rsid w:val="001D67F5"/>
    <w:rsid w:val="001D6A24"/>
    <w:rsid w:val="001D7015"/>
    <w:rsid w:val="001D7220"/>
    <w:rsid w:val="001D76D7"/>
    <w:rsid w:val="001D786D"/>
    <w:rsid w:val="001D78D0"/>
    <w:rsid w:val="001D7BAC"/>
    <w:rsid w:val="001D7D5E"/>
    <w:rsid w:val="001E02AA"/>
    <w:rsid w:val="001E0346"/>
    <w:rsid w:val="001E0659"/>
    <w:rsid w:val="001E0CF6"/>
    <w:rsid w:val="001E1376"/>
    <w:rsid w:val="001E13D7"/>
    <w:rsid w:val="001E2C61"/>
    <w:rsid w:val="001E36F1"/>
    <w:rsid w:val="001E3904"/>
    <w:rsid w:val="001E391B"/>
    <w:rsid w:val="001E3BD8"/>
    <w:rsid w:val="001E3BDD"/>
    <w:rsid w:val="001E3F34"/>
    <w:rsid w:val="001E4244"/>
    <w:rsid w:val="001E5487"/>
    <w:rsid w:val="001E5A53"/>
    <w:rsid w:val="001E5BDE"/>
    <w:rsid w:val="001E5C73"/>
    <w:rsid w:val="001E624B"/>
    <w:rsid w:val="001E642B"/>
    <w:rsid w:val="001E6743"/>
    <w:rsid w:val="001E6D3A"/>
    <w:rsid w:val="001E70E8"/>
    <w:rsid w:val="001E799E"/>
    <w:rsid w:val="001E7A82"/>
    <w:rsid w:val="001F0263"/>
    <w:rsid w:val="001F0329"/>
    <w:rsid w:val="001F0666"/>
    <w:rsid w:val="001F06B4"/>
    <w:rsid w:val="001F0A39"/>
    <w:rsid w:val="001F0C4C"/>
    <w:rsid w:val="001F1CA2"/>
    <w:rsid w:val="001F2C4C"/>
    <w:rsid w:val="001F2D50"/>
    <w:rsid w:val="001F2E10"/>
    <w:rsid w:val="001F2E59"/>
    <w:rsid w:val="001F3391"/>
    <w:rsid w:val="001F3483"/>
    <w:rsid w:val="001F39E5"/>
    <w:rsid w:val="001F3B41"/>
    <w:rsid w:val="001F4328"/>
    <w:rsid w:val="001F45A0"/>
    <w:rsid w:val="001F45B2"/>
    <w:rsid w:val="001F490C"/>
    <w:rsid w:val="001F4A4A"/>
    <w:rsid w:val="001F4BA1"/>
    <w:rsid w:val="001F501F"/>
    <w:rsid w:val="001F5099"/>
    <w:rsid w:val="001F52BA"/>
    <w:rsid w:val="001F57B5"/>
    <w:rsid w:val="001F59C8"/>
    <w:rsid w:val="001F6305"/>
    <w:rsid w:val="001F642A"/>
    <w:rsid w:val="001F6E99"/>
    <w:rsid w:val="001F6FE2"/>
    <w:rsid w:val="001F7013"/>
    <w:rsid w:val="001F732D"/>
    <w:rsid w:val="001F763F"/>
    <w:rsid w:val="001F7919"/>
    <w:rsid w:val="001F7B36"/>
    <w:rsid w:val="0020030D"/>
    <w:rsid w:val="002003A5"/>
    <w:rsid w:val="00200711"/>
    <w:rsid w:val="00200811"/>
    <w:rsid w:val="00200B90"/>
    <w:rsid w:val="00200B99"/>
    <w:rsid w:val="00200DF2"/>
    <w:rsid w:val="002012C7"/>
    <w:rsid w:val="00201967"/>
    <w:rsid w:val="00201E1D"/>
    <w:rsid w:val="00201EAF"/>
    <w:rsid w:val="00201FC9"/>
    <w:rsid w:val="002021CC"/>
    <w:rsid w:val="00202499"/>
    <w:rsid w:val="0020276B"/>
    <w:rsid w:val="00202CB3"/>
    <w:rsid w:val="00202D7C"/>
    <w:rsid w:val="00203197"/>
    <w:rsid w:val="0020353E"/>
    <w:rsid w:val="0020388C"/>
    <w:rsid w:val="00203911"/>
    <w:rsid w:val="00203978"/>
    <w:rsid w:val="002039AE"/>
    <w:rsid w:val="002039C4"/>
    <w:rsid w:val="00203D01"/>
    <w:rsid w:val="00204810"/>
    <w:rsid w:val="00204A82"/>
    <w:rsid w:val="00204C1D"/>
    <w:rsid w:val="00204FFB"/>
    <w:rsid w:val="0020509C"/>
    <w:rsid w:val="0020534F"/>
    <w:rsid w:val="0020584C"/>
    <w:rsid w:val="00205ABB"/>
    <w:rsid w:val="00205D46"/>
    <w:rsid w:val="0020660C"/>
    <w:rsid w:val="002067C2"/>
    <w:rsid w:val="0020693B"/>
    <w:rsid w:val="00206AA4"/>
    <w:rsid w:val="00206C59"/>
    <w:rsid w:val="00206C5D"/>
    <w:rsid w:val="002075D2"/>
    <w:rsid w:val="0020760D"/>
    <w:rsid w:val="00210092"/>
    <w:rsid w:val="002101E7"/>
    <w:rsid w:val="0021050E"/>
    <w:rsid w:val="00210BA4"/>
    <w:rsid w:val="00210C33"/>
    <w:rsid w:val="00210D8B"/>
    <w:rsid w:val="00211138"/>
    <w:rsid w:val="002117FC"/>
    <w:rsid w:val="00211826"/>
    <w:rsid w:val="00211ECC"/>
    <w:rsid w:val="002124CB"/>
    <w:rsid w:val="0021254D"/>
    <w:rsid w:val="0021271F"/>
    <w:rsid w:val="002129E7"/>
    <w:rsid w:val="00212FE1"/>
    <w:rsid w:val="00213220"/>
    <w:rsid w:val="00213251"/>
    <w:rsid w:val="002132D4"/>
    <w:rsid w:val="00213350"/>
    <w:rsid w:val="00213864"/>
    <w:rsid w:val="0021391A"/>
    <w:rsid w:val="00214292"/>
    <w:rsid w:val="002142D0"/>
    <w:rsid w:val="002144CA"/>
    <w:rsid w:val="002148D2"/>
    <w:rsid w:val="00214BFC"/>
    <w:rsid w:val="00215B80"/>
    <w:rsid w:val="00215DC2"/>
    <w:rsid w:val="00215F02"/>
    <w:rsid w:val="00215F16"/>
    <w:rsid w:val="0021614F"/>
    <w:rsid w:val="0021681E"/>
    <w:rsid w:val="00216D97"/>
    <w:rsid w:val="00216F0F"/>
    <w:rsid w:val="00216F71"/>
    <w:rsid w:val="00217AF9"/>
    <w:rsid w:val="00217BB2"/>
    <w:rsid w:val="00217CEF"/>
    <w:rsid w:val="00217E28"/>
    <w:rsid w:val="00220298"/>
    <w:rsid w:val="00220D3C"/>
    <w:rsid w:val="00221200"/>
    <w:rsid w:val="00221287"/>
    <w:rsid w:val="00221302"/>
    <w:rsid w:val="00221D77"/>
    <w:rsid w:val="00221E3E"/>
    <w:rsid w:val="00221F79"/>
    <w:rsid w:val="00222AFC"/>
    <w:rsid w:val="00222D83"/>
    <w:rsid w:val="00222DDD"/>
    <w:rsid w:val="00222FC3"/>
    <w:rsid w:val="0022305D"/>
    <w:rsid w:val="00223321"/>
    <w:rsid w:val="00223478"/>
    <w:rsid w:val="0022353C"/>
    <w:rsid w:val="0022365A"/>
    <w:rsid w:val="00223CAD"/>
    <w:rsid w:val="002246FD"/>
    <w:rsid w:val="002247FC"/>
    <w:rsid w:val="00224929"/>
    <w:rsid w:val="00225127"/>
    <w:rsid w:val="0022573C"/>
    <w:rsid w:val="002261CC"/>
    <w:rsid w:val="0022643C"/>
    <w:rsid w:val="00226B2C"/>
    <w:rsid w:val="00226D66"/>
    <w:rsid w:val="0022740E"/>
    <w:rsid w:val="002277C8"/>
    <w:rsid w:val="002279D9"/>
    <w:rsid w:val="00227A7C"/>
    <w:rsid w:val="00227EE5"/>
    <w:rsid w:val="002304B9"/>
    <w:rsid w:val="002305E5"/>
    <w:rsid w:val="002305EE"/>
    <w:rsid w:val="00230668"/>
    <w:rsid w:val="00231532"/>
    <w:rsid w:val="00231534"/>
    <w:rsid w:val="00231E0E"/>
    <w:rsid w:val="00231F99"/>
    <w:rsid w:val="002325DD"/>
    <w:rsid w:val="00232812"/>
    <w:rsid w:val="0023284B"/>
    <w:rsid w:val="00232A3B"/>
    <w:rsid w:val="00232D19"/>
    <w:rsid w:val="00232DEF"/>
    <w:rsid w:val="002330E5"/>
    <w:rsid w:val="002335E9"/>
    <w:rsid w:val="00234728"/>
    <w:rsid w:val="00234CE6"/>
    <w:rsid w:val="00235683"/>
    <w:rsid w:val="00235702"/>
    <w:rsid w:val="0023579F"/>
    <w:rsid w:val="0023581C"/>
    <w:rsid w:val="00235B0A"/>
    <w:rsid w:val="00235B7D"/>
    <w:rsid w:val="00235CB7"/>
    <w:rsid w:val="002360BF"/>
    <w:rsid w:val="002366F6"/>
    <w:rsid w:val="00236718"/>
    <w:rsid w:val="00236836"/>
    <w:rsid w:val="00237111"/>
    <w:rsid w:val="00237157"/>
    <w:rsid w:val="0023751E"/>
    <w:rsid w:val="002375B6"/>
    <w:rsid w:val="002375CD"/>
    <w:rsid w:val="00237C05"/>
    <w:rsid w:val="00237DB5"/>
    <w:rsid w:val="00240786"/>
    <w:rsid w:val="002409D1"/>
    <w:rsid w:val="00240AA9"/>
    <w:rsid w:val="00240FF9"/>
    <w:rsid w:val="00241278"/>
    <w:rsid w:val="0024130A"/>
    <w:rsid w:val="0024159C"/>
    <w:rsid w:val="002416B0"/>
    <w:rsid w:val="0024175B"/>
    <w:rsid w:val="00241D37"/>
    <w:rsid w:val="00241E23"/>
    <w:rsid w:val="00242102"/>
    <w:rsid w:val="0024269C"/>
    <w:rsid w:val="00242817"/>
    <w:rsid w:val="00242E73"/>
    <w:rsid w:val="002431C6"/>
    <w:rsid w:val="00243239"/>
    <w:rsid w:val="0024398E"/>
    <w:rsid w:val="00244714"/>
    <w:rsid w:val="00244BCB"/>
    <w:rsid w:val="00244E36"/>
    <w:rsid w:val="002450E9"/>
    <w:rsid w:val="00245224"/>
    <w:rsid w:val="00245A75"/>
    <w:rsid w:val="00245C34"/>
    <w:rsid w:val="00246016"/>
    <w:rsid w:val="00246588"/>
    <w:rsid w:val="00246E4A"/>
    <w:rsid w:val="002474E5"/>
    <w:rsid w:val="00247736"/>
    <w:rsid w:val="00247BBA"/>
    <w:rsid w:val="00247DB9"/>
    <w:rsid w:val="00247E96"/>
    <w:rsid w:val="0025016D"/>
    <w:rsid w:val="002505B0"/>
    <w:rsid w:val="002505D3"/>
    <w:rsid w:val="0025070A"/>
    <w:rsid w:val="00250A51"/>
    <w:rsid w:val="00250D3D"/>
    <w:rsid w:val="00250D8B"/>
    <w:rsid w:val="002513FD"/>
    <w:rsid w:val="002518CA"/>
    <w:rsid w:val="00251BF3"/>
    <w:rsid w:val="00251DB6"/>
    <w:rsid w:val="002520B3"/>
    <w:rsid w:val="002521A1"/>
    <w:rsid w:val="0025229A"/>
    <w:rsid w:val="00252B56"/>
    <w:rsid w:val="00252C71"/>
    <w:rsid w:val="00252E9E"/>
    <w:rsid w:val="00252F19"/>
    <w:rsid w:val="002531EC"/>
    <w:rsid w:val="0025339D"/>
    <w:rsid w:val="00254580"/>
    <w:rsid w:val="00254E88"/>
    <w:rsid w:val="00254F85"/>
    <w:rsid w:val="00254FA2"/>
    <w:rsid w:val="002552D8"/>
    <w:rsid w:val="00255F89"/>
    <w:rsid w:val="002560DF"/>
    <w:rsid w:val="002561EC"/>
    <w:rsid w:val="00256B65"/>
    <w:rsid w:val="00256D6B"/>
    <w:rsid w:val="00256FCA"/>
    <w:rsid w:val="002570D2"/>
    <w:rsid w:val="00257B70"/>
    <w:rsid w:val="0026023A"/>
    <w:rsid w:val="00260935"/>
    <w:rsid w:val="002609FC"/>
    <w:rsid w:val="00260B1F"/>
    <w:rsid w:val="0026143A"/>
    <w:rsid w:val="002615E4"/>
    <w:rsid w:val="00261958"/>
    <w:rsid w:val="0026205E"/>
    <w:rsid w:val="002626A3"/>
    <w:rsid w:val="00262721"/>
    <w:rsid w:val="00262762"/>
    <w:rsid w:val="0026278C"/>
    <w:rsid w:val="0026279D"/>
    <w:rsid w:val="00262A09"/>
    <w:rsid w:val="0026380C"/>
    <w:rsid w:val="00263819"/>
    <w:rsid w:val="00263A30"/>
    <w:rsid w:val="00263C50"/>
    <w:rsid w:val="00263DD0"/>
    <w:rsid w:val="0026422A"/>
    <w:rsid w:val="00264615"/>
    <w:rsid w:val="002650D2"/>
    <w:rsid w:val="00265149"/>
    <w:rsid w:val="002652AE"/>
    <w:rsid w:val="0026538C"/>
    <w:rsid w:val="002656D5"/>
    <w:rsid w:val="00265884"/>
    <w:rsid w:val="00265A6D"/>
    <w:rsid w:val="00265AC3"/>
    <w:rsid w:val="00265B20"/>
    <w:rsid w:val="00265CAC"/>
    <w:rsid w:val="00266181"/>
    <w:rsid w:val="0026619D"/>
    <w:rsid w:val="0026627B"/>
    <w:rsid w:val="00266398"/>
    <w:rsid w:val="00266583"/>
    <w:rsid w:val="00266D98"/>
    <w:rsid w:val="00266E75"/>
    <w:rsid w:val="002675E3"/>
    <w:rsid w:val="002678AD"/>
    <w:rsid w:val="002700F3"/>
    <w:rsid w:val="00270379"/>
    <w:rsid w:val="00270521"/>
    <w:rsid w:val="002709D3"/>
    <w:rsid w:val="00270BAB"/>
    <w:rsid w:val="00270D56"/>
    <w:rsid w:val="00271012"/>
    <w:rsid w:val="002710D3"/>
    <w:rsid w:val="0027121B"/>
    <w:rsid w:val="00271613"/>
    <w:rsid w:val="002719AF"/>
    <w:rsid w:val="00271D35"/>
    <w:rsid w:val="0027279C"/>
    <w:rsid w:val="00272C5D"/>
    <w:rsid w:val="00272D85"/>
    <w:rsid w:val="0027323F"/>
    <w:rsid w:val="00273413"/>
    <w:rsid w:val="0027344D"/>
    <w:rsid w:val="00273FCB"/>
    <w:rsid w:val="00274223"/>
    <w:rsid w:val="00274EE0"/>
    <w:rsid w:val="00275177"/>
    <w:rsid w:val="0027546E"/>
    <w:rsid w:val="00275D0C"/>
    <w:rsid w:val="00275E1E"/>
    <w:rsid w:val="00275F99"/>
    <w:rsid w:val="002760EF"/>
    <w:rsid w:val="002762B6"/>
    <w:rsid w:val="00276768"/>
    <w:rsid w:val="00276A20"/>
    <w:rsid w:val="00276C07"/>
    <w:rsid w:val="00276EBD"/>
    <w:rsid w:val="0027710B"/>
    <w:rsid w:val="00277404"/>
    <w:rsid w:val="00277C53"/>
    <w:rsid w:val="002801E5"/>
    <w:rsid w:val="0028088A"/>
    <w:rsid w:val="0028094A"/>
    <w:rsid w:val="00280A32"/>
    <w:rsid w:val="00280B86"/>
    <w:rsid w:val="002812F4"/>
    <w:rsid w:val="0028144E"/>
    <w:rsid w:val="0028191D"/>
    <w:rsid w:val="00281FAD"/>
    <w:rsid w:val="0028212D"/>
    <w:rsid w:val="002821FC"/>
    <w:rsid w:val="00282311"/>
    <w:rsid w:val="00282451"/>
    <w:rsid w:val="00282C8B"/>
    <w:rsid w:val="00282E3C"/>
    <w:rsid w:val="002832D6"/>
    <w:rsid w:val="0028338F"/>
    <w:rsid w:val="00283495"/>
    <w:rsid w:val="00283AFD"/>
    <w:rsid w:val="00283BBF"/>
    <w:rsid w:val="00283CB4"/>
    <w:rsid w:val="002847C3"/>
    <w:rsid w:val="00284AFA"/>
    <w:rsid w:val="00284FDD"/>
    <w:rsid w:val="00285207"/>
    <w:rsid w:val="002853E6"/>
    <w:rsid w:val="002855BD"/>
    <w:rsid w:val="002858BF"/>
    <w:rsid w:val="002861B5"/>
    <w:rsid w:val="002863B8"/>
    <w:rsid w:val="00286542"/>
    <w:rsid w:val="00286B7C"/>
    <w:rsid w:val="00286D70"/>
    <w:rsid w:val="00286E0E"/>
    <w:rsid w:val="00287206"/>
    <w:rsid w:val="0028792A"/>
    <w:rsid w:val="00287BBC"/>
    <w:rsid w:val="00287C35"/>
    <w:rsid w:val="00287EFA"/>
    <w:rsid w:val="00290173"/>
    <w:rsid w:val="00290A0A"/>
    <w:rsid w:val="00290D92"/>
    <w:rsid w:val="00290E36"/>
    <w:rsid w:val="00290EF7"/>
    <w:rsid w:val="0029101A"/>
    <w:rsid w:val="00291202"/>
    <w:rsid w:val="00291538"/>
    <w:rsid w:val="00291541"/>
    <w:rsid w:val="002915A9"/>
    <w:rsid w:val="00291C2B"/>
    <w:rsid w:val="00291C44"/>
    <w:rsid w:val="0029228B"/>
    <w:rsid w:val="00292302"/>
    <w:rsid w:val="00292498"/>
    <w:rsid w:val="0029268F"/>
    <w:rsid w:val="00292E4A"/>
    <w:rsid w:val="002934DF"/>
    <w:rsid w:val="002939BE"/>
    <w:rsid w:val="00293A84"/>
    <w:rsid w:val="00294136"/>
    <w:rsid w:val="002941C3"/>
    <w:rsid w:val="002943A6"/>
    <w:rsid w:val="002945C0"/>
    <w:rsid w:val="0029467A"/>
    <w:rsid w:val="002946E6"/>
    <w:rsid w:val="00294E0B"/>
    <w:rsid w:val="00294E13"/>
    <w:rsid w:val="0029540F"/>
    <w:rsid w:val="00296AAD"/>
    <w:rsid w:val="002971B6"/>
    <w:rsid w:val="002972F6"/>
    <w:rsid w:val="00297714"/>
    <w:rsid w:val="00297C6F"/>
    <w:rsid w:val="00297E89"/>
    <w:rsid w:val="002A03BF"/>
    <w:rsid w:val="002A05F6"/>
    <w:rsid w:val="002A06E7"/>
    <w:rsid w:val="002A089F"/>
    <w:rsid w:val="002A0D0E"/>
    <w:rsid w:val="002A0D37"/>
    <w:rsid w:val="002A0D7C"/>
    <w:rsid w:val="002A1272"/>
    <w:rsid w:val="002A136F"/>
    <w:rsid w:val="002A1DF7"/>
    <w:rsid w:val="002A2151"/>
    <w:rsid w:val="002A219E"/>
    <w:rsid w:val="002A21E6"/>
    <w:rsid w:val="002A2835"/>
    <w:rsid w:val="002A2A46"/>
    <w:rsid w:val="002A2E5D"/>
    <w:rsid w:val="002A2FC4"/>
    <w:rsid w:val="002A3375"/>
    <w:rsid w:val="002A353F"/>
    <w:rsid w:val="002A3740"/>
    <w:rsid w:val="002A3760"/>
    <w:rsid w:val="002A3829"/>
    <w:rsid w:val="002A3B89"/>
    <w:rsid w:val="002A3CBD"/>
    <w:rsid w:val="002A3E27"/>
    <w:rsid w:val="002A47B6"/>
    <w:rsid w:val="002A4A13"/>
    <w:rsid w:val="002A4B6B"/>
    <w:rsid w:val="002A5C24"/>
    <w:rsid w:val="002A61DC"/>
    <w:rsid w:val="002A639F"/>
    <w:rsid w:val="002A65AE"/>
    <w:rsid w:val="002A6982"/>
    <w:rsid w:val="002A718E"/>
    <w:rsid w:val="002A767D"/>
    <w:rsid w:val="002A7A53"/>
    <w:rsid w:val="002A7BBF"/>
    <w:rsid w:val="002A7DF4"/>
    <w:rsid w:val="002B0833"/>
    <w:rsid w:val="002B1868"/>
    <w:rsid w:val="002B1B79"/>
    <w:rsid w:val="002B1B82"/>
    <w:rsid w:val="002B1E2A"/>
    <w:rsid w:val="002B25FB"/>
    <w:rsid w:val="002B270A"/>
    <w:rsid w:val="002B2956"/>
    <w:rsid w:val="002B322A"/>
    <w:rsid w:val="002B32A3"/>
    <w:rsid w:val="002B32DA"/>
    <w:rsid w:val="002B343C"/>
    <w:rsid w:val="002B34D4"/>
    <w:rsid w:val="002B38D9"/>
    <w:rsid w:val="002B3CC1"/>
    <w:rsid w:val="002B429A"/>
    <w:rsid w:val="002B4485"/>
    <w:rsid w:val="002B44E8"/>
    <w:rsid w:val="002B4683"/>
    <w:rsid w:val="002B4921"/>
    <w:rsid w:val="002B4A11"/>
    <w:rsid w:val="002B4FCA"/>
    <w:rsid w:val="002B54BA"/>
    <w:rsid w:val="002B5689"/>
    <w:rsid w:val="002B5714"/>
    <w:rsid w:val="002B5A79"/>
    <w:rsid w:val="002B5DD7"/>
    <w:rsid w:val="002B630C"/>
    <w:rsid w:val="002B63F1"/>
    <w:rsid w:val="002B672C"/>
    <w:rsid w:val="002B709F"/>
    <w:rsid w:val="002C017F"/>
    <w:rsid w:val="002C06B7"/>
    <w:rsid w:val="002C08AC"/>
    <w:rsid w:val="002C0979"/>
    <w:rsid w:val="002C0BCB"/>
    <w:rsid w:val="002C0DBE"/>
    <w:rsid w:val="002C11FD"/>
    <w:rsid w:val="002C136E"/>
    <w:rsid w:val="002C138E"/>
    <w:rsid w:val="002C176F"/>
    <w:rsid w:val="002C1A73"/>
    <w:rsid w:val="002C1C6F"/>
    <w:rsid w:val="002C2809"/>
    <w:rsid w:val="002C2AC8"/>
    <w:rsid w:val="002C2F24"/>
    <w:rsid w:val="002C3076"/>
    <w:rsid w:val="002C3295"/>
    <w:rsid w:val="002C32C8"/>
    <w:rsid w:val="002C357E"/>
    <w:rsid w:val="002C3A61"/>
    <w:rsid w:val="002C3D61"/>
    <w:rsid w:val="002C43A3"/>
    <w:rsid w:val="002C448A"/>
    <w:rsid w:val="002C4776"/>
    <w:rsid w:val="002C4840"/>
    <w:rsid w:val="002C484F"/>
    <w:rsid w:val="002C49E9"/>
    <w:rsid w:val="002C4B7F"/>
    <w:rsid w:val="002C4C9A"/>
    <w:rsid w:val="002C4FBC"/>
    <w:rsid w:val="002C4FC3"/>
    <w:rsid w:val="002C544B"/>
    <w:rsid w:val="002C55C5"/>
    <w:rsid w:val="002C58AD"/>
    <w:rsid w:val="002C5913"/>
    <w:rsid w:val="002C6028"/>
    <w:rsid w:val="002C682A"/>
    <w:rsid w:val="002C6C57"/>
    <w:rsid w:val="002C7563"/>
    <w:rsid w:val="002C7F67"/>
    <w:rsid w:val="002C7F88"/>
    <w:rsid w:val="002D076C"/>
    <w:rsid w:val="002D0D11"/>
    <w:rsid w:val="002D111C"/>
    <w:rsid w:val="002D1269"/>
    <w:rsid w:val="002D1323"/>
    <w:rsid w:val="002D133B"/>
    <w:rsid w:val="002D1557"/>
    <w:rsid w:val="002D15E1"/>
    <w:rsid w:val="002D1BA3"/>
    <w:rsid w:val="002D1E7E"/>
    <w:rsid w:val="002D2005"/>
    <w:rsid w:val="002D246A"/>
    <w:rsid w:val="002D25FC"/>
    <w:rsid w:val="002D2D1B"/>
    <w:rsid w:val="002D300C"/>
    <w:rsid w:val="002D3218"/>
    <w:rsid w:val="002D34FA"/>
    <w:rsid w:val="002D39CF"/>
    <w:rsid w:val="002D40D5"/>
    <w:rsid w:val="002D4215"/>
    <w:rsid w:val="002D5024"/>
    <w:rsid w:val="002D527D"/>
    <w:rsid w:val="002D53BB"/>
    <w:rsid w:val="002D5524"/>
    <w:rsid w:val="002D576C"/>
    <w:rsid w:val="002D5C1B"/>
    <w:rsid w:val="002D624E"/>
    <w:rsid w:val="002D62DC"/>
    <w:rsid w:val="002D6426"/>
    <w:rsid w:val="002D6CDD"/>
    <w:rsid w:val="002E0138"/>
    <w:rsid w:val="002E026A"/>
    <w:rsid w:val="002E0291"/>
    <w:rsid w:val="002E03A2"/>
    <w:rsid w:val="002E06FE"/>
    <w:rsid w:val="002E083E"/>
    <w:rsid w:val="002E0B0E"/>
    <w:rsid w:val="002E0B47"/>
    <w:rsid w:val="002E12DF"/>
    <w:rsid w:val="002E190A"/>
    <w:rsid w:val="002E1BE5"/>
    <w:rsid w:val="002E2389"/>
    <w:rsid w:val="002E29F3"/>
    <w:rsid w:val="002E2BB3"/>
    <w:rsid w:val="002E2BE9"/>
    <w:rsid w:val="002E2F7A"/>
    <w:rsid w:val="002E3097"/>
    <w:rsid w:val="002E33D5"/>
    <w:rsid w:val="002E347A"/>
    <w:rsid w:val="002E3532"/>
    <w:rsid w:val="002E3922"/>
    <w:rsid w:val="002E3947"/>
    <w:rsid w:val="002E3A99"/>
    <w:rsid w:val="002E3ED3"/>
    <w:rsid w:val="002E3F0D"/>
    <w:rsid w:val="002E43EA"/>
    <w:rsid w:val="002E4602"/>
    <w:rsid w:val="002E4668"/>
    <w:rsid w:val="002E4A3E"/>
    <w:rsid w:val="002E4E93"/>
    <w:rsid w:val="002E528A"/>
    <w:rsid w:val="002E547B"/>
    <w:rsid w:val="002E55C5"/>
    <w:rsid w:val="002E59DC"/>
    <w:rsid w:val="002E5D2F"/>
    <w:rsid w:val="002E5DB1"/>
    <w:rsid w:val="002E5E6D"/>
    <w:rsid w:val="002E5FB6"/>
    <w:rsid w:val="002E637A"/>
    <w:rsid w:val="002E6CED"/>
    <w:rsid w:val="002E72AA"/>
    <w:rsid w:val="002E76DE"/>
    <w:rsid w:val="002E788C"/>
    <w:rsid w:val="002E79B6"/>
    <w:rsid w:val="002E7ECA"/>
    <w:rsid w:val="002F041C"/>
    <w:rsid w:val="002F0827"/>
    <w:rsid w:val="002F09A0"/>
    <w:rsid w:val="002F0A92"/>
    <w:rsid w:val="002F18A9"/>
    <w:rsid w:val="002F1B31"/>
    <w:rsid w:val="002F1FF0"/>
    <w:rsid w:val="002F20E1"/>
    <w:rsid w:val="002F2757"/>
    <w:rsid w:val="002F280E"/>
    <w:rsid w:val="002F2CB0"/>
    <w:rsid w:val="002F32A6"/>
    <w:rsid w:val="002F3402"/>
    <w:rsid w:val="002F3B70"/>
    <w:rsid w:val="002F3E9E"/>
    <w:rsid w:val="002F4000"/>
    <w:rsid w:val="002F4109"/>
    <w:rsid w:val="002F42C5"/>
    <w:rsid w:val="002F44C3"/>
    <w:rsid w:val="002F458E"/>
    <w:rsid w:val="002F4687"/>
    <w:rsid w:val="002F4857"/>
    <w:rsid w:val="002F4F56"/>
    <w:rsid w:val="002F5268"/>
    <w:rsid w:val="002F52CB"/>
    <w:rsid w:val="002F56E9"/>
    <w:rsid w:val="002F56F1"/>
    <w:rsid w:val="002F6018"/>
    <w:rsid w:val="002F6986"/>
    <w:rsid w:val="002F6A31"/>
    <w:rsid w:val="002F6C6E"/>
    <w:rsid w:val="002F726A"/>
    <w:rsid w:val="002F73C5"/>
    <w:rsid w:val="002F74D8"/>
    <w:rsid w:val="002F7752"/>
    <w:rsid w:val="002F7C7C"/>
    <w:rsid w:val="002F7F45"/>
    <w:rsid w:val="002F7FC0"/>
    <w:rsid w:val="002F7FF7"/>
    <w:rsid w:val="0030007F"/>
    <w:rsid w:val="00300352"/>
    <w:rsid w:val="0030093E"/>
    <w:rsid w:val="00300FEA"/>
    <w:rsid w:val="0030114D"/>
    <w:rsid w:val="00301274"/>
    <w:rsid w:val="00301DC5"/>
    <w:rsid w:val="00301EAB"/>
    <w:rsid w:val="003025F1"/>
    <w:rsid w:val="003028BC"/>
    <w:rsid w:val="00302921"/>
    <w:rsid w:val="00302A8B"/>
    <w:rsid w:val="00302DE4"/>
    <w:rsid w:val="00302F67"/>
    <w:rsid w:val="003030B6"/>
    <w:rsid w:val="0030364B"/>
    <w:rsid w:val="00303795"/>
    <w:rsid w:val="00303806"/>
    <w:rsid w:val="0030399B"/>
    <w:rsid w:val="003044F8"/>
    <w:rsid w:val="003048F6"/>
    <w:rsid w:val="00304AA6"/>
    <w:rsid w:val="00304CAE"/>
    <w:rsid w:val="00304E23"/>
    <w:rsid w:val="00305453"/>
    <w:rsid w:val="003054C0"/>
    <w:rsid w:val="00305698"/>
    <w:rsid w:val="003059F8"/>
    <w:rsid w:val="00305A65"/>
    <w:rsid w:val="00305ECF"/>
    <w:rsid w:val="0030647E"/>
    <w:rsid w:val="00306712"/>
    <w:rsid w:val="003068E3"/>
    <w:rsid w:val="00306D77"/>
    <w:rsid w:val="003072A4"/>
    <w:rsid w:val="00307353"/>
    <w:rsid w:val="00307354"/>
    <w:rsid w:val="0030748D"/>
    <w:rsid w:val="003074D1"/>
    <w:rsid w:val="003079A0"/>
    <w:rsid w:val="0031024C"/>
    <w:rsid w:val="00310285"/>
    <w:rsid w:val="003103AD"/>
    <w:rsid w:val="003104B3"/>
    <w:rsid w:val="00310675"/>
    <w:rsid w:val="003107BB"/>
    <w:rsid w:val="003108D8"/>
    <w:rsid w:val="00310905"/>
    <w:rsid w:val="003113DA"/>
    <w:rsid w:val="00311903"/>
    <w:rsid w:val="00311B80"/>
    <w:rsid w:val="00312786"/>
    <w:rsid w:val="00312861"/>
    <w:rsid w:val="0031289E"/>
    <w:rsid w:val="00312993"/>
    <w:rsid w:val="003129DD"/>
    <w:rsid w:val="003137E7"/>
    <w:rsid w:val="0031392D"/>
    <w:rsid w:val="00313AE3"/>
    <w:rsid w:val="00313DE3"/>
    <w:rsid w:val="00313E19"/>
    <w:rsid w:val="00313E91"/>
    <w:rsid w:val="00313F88"/>
    <w:rsid w:val="0031406C"/>
    <w:rsid w:val="00314213"/>
    <w:rsid w:val="003144B8"/>
    <w:rsid w:val="003147A2"/>
    <w:rsid w:val="003152EE"/>
    <w:rsid w:val="00315358"/>
    <w:rsid w:val="0031560A"/>
    <w:rsid w:val="003157DB"/>
    <w:rsid w:val="003159E6"/>
    <w:rsid w:val="00315BFD"/>
    <w:rsid w:val="00315E59"/>
    <w:rsid w:val="0031615B"/>
    <w:rsid w:val="00316212"/>
    <w:rsid w:val="003163C8"/>
    <w:rsid w:val="0031641E"/>
    <w:rsid w:val="0031716E"/>
    <w:rsid w:val="003173E6"/>
    <w:rsid w:val="003178A5"/>
    <w:rsid w:val="003179EC"/>
    <w:rsid w:val="00317A97"/>
    <w:rsid w:val="00317DCE"/>
    <w:rsid w:val="003203D6"/>
    <w:rsid w:val="003207D2"/>
    <w:rsid w:val="003208A6"/>
    <w:rsid w:val="003208D6"/>
    <w:rsid w:val="00320B88"/>
    <w:rsid w:val="00321177"/>
    <w:rsid w:val="00321460"/>
    <w:rsid w:val="003217AF"/>
    <w:rsid w:val="003219CB"/>
    <w:rsid w:val="00321BE4"/>
    <w:rsid w:val="00321D9E"/>
    <w:rsid w:val="00322526"/>
    <w:rsid w:val="00322C64"/>
    <w:rsid w:val="00322D6D"/>
    <w:rsid w:val="00322F7B"/>
    <w:rsid w:val="00322FDB"/>
    <w:rsid w:val="0032361E"/>
    <w:rsid w:val="00323627"/>
    <w:rsid w:val="00323D3F"/>
    <w:rsid w:val="00323F24"/>
    <w:rsid w:val="00324661"/>
    <w:rsid w:val="0032508C"/>
    <w:rsid w:val="00325336"/>
    <w:rsid w:val="00325596"/>
    <w:rsid w:val="00325944"/>
    <w:rsid w:val="00325A82"/>
    <w:rsid w:val="00325AED"/>
    <w:rsid w:val="00325AFC"/>
    <w:rsid w:val="00325CFF"/>
    <w:rsid w:val="00325E4A"/>
    <w:rsid w:val="00325E6B"/>
    <w:rsid w:val="00325EAF"/>
    <w:rsid w:val="003260EC"/>
    <w:rsid w:val="00326284"/>
    <w:rsid w:val="003265A8"/>
    <w:rsid w:val="003266EC"/>
    <w:rsid w:val="0032695B"/>
    <w:rsid w:val="00326A45"/>
    <w:rsid w:val="00326A4B"/>
    <w:rsid w:val="00326C8C"/>
    <w:rsid w:val="00326E06"/>
    <w:rsid w:val="00326E74"/>
    <w:rsid w:val="00326F75"/>
    <w:rsid w:val="00326F9E"/>
    <w:rsid w:val="00327146"/>
    <w:rsid w:val="00327958"/>
    <w:rsid w:val="0032796A"/>
    <w:rsid w:val="00327B6E"/>
    <w:rsid w:val="00327E9A"/>
    <w:rsid w:val="00330097"/>
    <w:rsid w:val="00330176"/>
    <w:rsid w:val="003306C7"/>
    <w:rsid w:val="0033071F"/>
    <w:rsid w:val="00330CE7"/>
    <w:rsid w:val="00331224"/>
    <w:rsid w:val="00331AD7"/>
    <w:rsid w:val="00331CFE"/>
    <w:rsid w:val="00331DD1"/>
    <w:rsid w:val="00331E9D"/>
    <w:rsid w:val="0033227D"/>
    <w:rsid w:val="00332825"/>
    <w:rsid w:val="003329F7"/>
    <w:rsid w:val="00332B3D"/>
    <w:rsid w:val="00332E0E"/>
    <w:rsid w:val="00332E91"/>
    <w:rsid w:val="00333131"/>
    <w:rsid w:val="0033326D"/>
    <w:rsid w:val="003334C9"/>
    <w:rsid w:val="0033361A"/>
    <w:rsid w:val="003337A1"/>
    <w:rsid w:val="003343B0"/>
    <w:rsid w:val="0033455D"/>
    <w:rsid w:val="003347D2"/>
    <w:rsid w:val="00334D1C"/>
    <w:rsid w:val="00334DEA"/>
    <w:rsid w:val="0033500C"/>
    <w:rsid w:val="00335042"/>
    <w:rsid w:val="003350BC"/>
    <w:rsid w:val="003354C0"/>
    <w:rsid w:val="003355F5"/>
    <w:rsid w:val="003356CC"/>
    <w:rsid w:val="00335866"/>
    <w:rsid w:val="00335902"/>
    <w:rsid w:val="00335EF2"/>
    <w:rsid w:val="00336396"/>
    <w:rsid w:val="003373EC"/>
    <w:rsid w:val="0034025B"/>
    <w:rsid w:val="003408CA"/>
    <w:rsid w:val="00340A71"/>
    <w:rsid w:val="00340B3A"/>
    <w:rsid w:val="00341A6E"/>
    <w:rsid w:val="00341D70"/>
    <w:rsid w:val="00341D7E"/>
    <w:rsid w:val="003427F1"/>
    <w:rsid w:val="003428D7"/>
    <w:rsid w:val="00342927"/>
    <w:rsid w:val="00342EDF"/>
    <w:rsid w:val="00343120"/>
    <w:rsid w:val="00343238"/>
    <w:rsid w:val="00343440"/>
    <w:rsid w:val="00343750"/>
    <w:rsid w:val="00343909"/>
    <w:rsid w:val="00343D60"/>
    <w:rsid w:val="00343F6F"/>
    <w:rsid w:val="003448E1"/>
    <w:rsid w:val="00344AFD"/>
    <w:rsid w:val="00344B83"/>
    <w:rsid w:val="00344F55"/>
    <w:rsid w:val="00345070"/>
    <w:rsid w:val="003452CC"/>
    <w:rsid w:val="003456E5"/>
    <w:rsid w:val="00346442"/>
    <w:rsid w:val="00346726"/>
    <w:rsid w:val="003468DD"/>
    <w:rsid w:val="00346B2C"/>
    <w:rsid w:val="00347271"/>
    <w:rsid w:val="003472C2"/>
    <w:rsid w:val="00347584"/>
    <w:rsid w:val="00347760"/>
    <w:rsid w:val="003503CA"/>
    <w:rsid w:val="00350C99"/>
    <w:rsid w:val="00350D3E"/>
    <w:rsid w:val="00350E2B"/>
    <w:rsid w:val="0035132B"/>
    <w:rsid w:val="003517FC"/>
    <w:rsid w:val="0035195F"/>
    <w:rsid w:val="00351B33"/>
    <w:rsid w:val="00351C76"/>
    <w:rsid w:val="00351DE0"/>
    <w:rsid w:val="00352005"/>
    <w:rsid w:val="003525C1"/>
    <w:rsid w:val="003528F1"/>
    <w:rsid w:val="0035295A"/>
    <w:rsid w:val="003529D8"/>
    <w:rsid w:val="00352A3B"/>
    <w:rsid w:val="00353185"/>
    <w:rsid w:val="003531B0"/>
    <w:rsid w:val="00353702"/>
    <w:rsid w:val="003538DA"/>
    <w:rsid w:val="00353900"/>
    <w:rsid w:val="003539AE"/>
    <w:rsid w:val="00353BF5"/>
    <w:rsid w:val="00353D48"/>
    <w:rsid w:val="00353D58"/>
    <w:rsid w:val="00353D63"/>
    <w:rsid w:val="00353F82"/>
    <w:rsid w:val="00354030"/>
    <w:rsid w:val="003541B6"/>
    <w:rsid w:val="0035447C"/>
    <w:rsid w:val="003545E2"/>
    <w:rsid w:val="003548FA"/>
    <w:rsid w:val="00354BAF"/>
    <w:rsid w:val="003554C4"/>
    <w:rsid w:val="00355788"/>
    <w:rsid w:val="00355A10"/>
    <w:rsid w:val="00355CC2"/>
    <w:rsid w:val="003561C4"/>
    <w:rsid w:val="003562CD"/>
    <w:rsid w:val="003563C5"/>
    <w:rsid w:val="003568A2"/>
    <w:rsid w:val="00356CA9"/>
    <w:rsid w:val="00356DB8"/>
    <w:rsid w:val="0035702D"/>
    <w:rsid w:val="00357314"/>
    <w:rsid w:val="00357651"/>
    <w:rsid w:val="00357879"/>
    <w:rsid w:val="00357ADC"/>
    <w:rsid w:val="00357C33"/>
    <w:rsid w:val="00357CDF"/>
    <w:rsid w:val="00357E7C"/>
    <w:rsid w:val="00360944"/>
    <w:rsid w:val="00360B40"/>
    <w:rsid w:val="00361013"/>
    <w:rsid w:val="00361172"/>
    <w:rsid w:val="00361671"/>
    <w:rsid w:val="00361A63"/>
    <w:rsid w:val="00361AAE"/>
    <w:rsid w:val="00361C93"/>
    <w:rsid w:val="00361EC5"/>
    <w:rsid w:val="00362800"/>
    <w:rsid w:val="003629E7"/>
    <w:rsid w:val="00362F85"/>
    <w:rsid w:val="0036303F"/>
    <w:rsid w:val="00363217"/>
    <w:rsid w:val="003636BC"/>
    <w:rsid w:val="00363728"/>
    <w:rsid w:val="00363A1F"/>
    <w:rsid w:val="00363A85"/>
    <w:rsid w:val="00363D8B"/>
    <w:rsid w:val="00363F71"/>
    <w:rsid w:val="00364603"/>
    <w:rsid w:val="00364715"/>
    <w:rsid w:val="00364718"/>
    <w:rsid w:val="003649E3"/>
    <w:rsid w:val="003651B5"/>
    <w:rsid w:val="0036521B"/>
    <w:rsid w:val="0036568F"/>
    <w:rsid w:val="00365CB8"/>
    <w:rsid w:val="00365E64"/>
    <w:rsid w:val="003661BF"/>
    <w:rsid w:val="0036629F"/>
    <w:rsid w:val="003662DB"/>
    <w:rsid w:val="00366559"/>
    <w:rsid w:val="00366D09"/>
    <w:rsid w:val="00366DB3"/>
    <w:rsid w:val="0036722A"/>
    <w:rsid w:val="00367310"/>
    <w:rsid w:val="00367326"/>
    <w:rsid w:val="0036742A"/>
    <w:rsid w:val="003679F5"/>
    <w:rsid w:val="00367DB9"/>
    <w:rsid w:val="00370266"/>
    <w:rsid w:val="0037028F"/>
    <w:rsid w:val="003704D5"/>
    <w:rsid w:val="00370CE5"/>
    <w:rsid w:val="00370DAC"/>
    <w:rsid w:val="003710F0"/>
    <w:rsid w:val="00371596"/>
    <w:rsid w:val="003718C9"/>
    <w:rsid w:val="00371AD5"/>
    <w:rsid w:val="00371AF1"/>
    <w:rsid w:val="003725BB"/>
    <w:rsid w:val="00372968"/>
    <w:rsid w:val="00372C4F"/>
    <w:rsid w:val="00372C7B"/>
    <w:rsid w:val="003730CE"/>
    <w:rsid w:val="0037324C"/>
    <w:rsid w:val="00373954"/>
    <w:rsid w:val="00373D52"/>
    <w:rsid w:val="003744D8"/>
    <w:rsid w:val="003745AD"/>
    <w:rsid w:val="003745E7"/>
    <w:rsid w:val="0037536D"/>
    <w:rsid w:val="0037593C"/>
    <w:rsid w:val="0037608C"/>
    <w:rsid w:val="003760C3"/>
    <w:rsid w:val="0037680E"/>
    <w:rsid w:val="003769C9"/>
    <w:rsid w:val="00376AF6"/>
    <w:rsid w:val="0037733F"/>
    <w:rsid w:val="003774AC"/>
    <w:rsid w:val="00377E8B"/>
    <w:rsid w:val="00380256"/>
    <w:rsid w:val="00380411"/>
    <w:rsid w:val="003804B4"/>
    <w:rsid w:val="00380615"/>
    <w:rsid w:val="00380889"/>
    <w:rsid w:val="00380AC6"/>
    <w:rsid w:val="00380BC4"/>
    <w:rsid w:val="00380C57"/>
    <w:rsid w:val="0038113F"/>
    <w:rsid w:val="0038138F"/>
    <w:rsid w:val="0038143C"/>
    <w:rsid w:val="0038172A"/>
    <w:rsid w:val="003822CB"/>
    <w:rsid w:val="003824E1"/>
    <w:rsid w:val="00382697"/>
    <w:rsid w:val="00382A38"/>
    <w:rsid w:val="00382DFF"/>
    <w:rsid w:val="00383024"/>
    <w:rsid w:val="003831DD"/>
    <w:rsid w:val="00383213"/>
    <w:rsid w:val="0038322D"/>
    <w:rsid w:val="00383F77"/>
    <w:rsid w:val="00384609"/>
    <w:rsid w:val="00384AC1"/>
    <w:rsid w:val="00384C4E"/>
    <w:rsid w:val="003858D3"/>
    <w:rsid w:val="0038597F"/>
    <w:rsid w:val="00385AAC"/>
    <w:rsid w:val="00385DF6"/>
    <w:rsid w:val="00385EF2"/>
    <w:rsid w:val="00385FCE"/>
    <w:rsid w:val="003861D3"/>
    <w:rsid w:val="00386BFE"/>
    <w:rsid w:val="00386CC7"/>
    <w:rsid w:val="00387531"/>
    <w:rsid w:val="00387606"/>
    <w:rsid w:val="0038780E"/>
    <w:rsid w:val="0038792D"/>
    <w:rsid w:val="00387E90"/>
    <w:rsid w:val="00390291"/>
    <w:rsid w:val="003903B0"/>
    <w:rsid w:val="003904CE"/>
    <w:rsid w:val="003904D7"/>
    <w:rsid w:val="00390524"/>
    <w:rsid w:val="00390AC2"/>
    <w:rsid w:val="00391236"/>
    <w:rsid w:val="0039151A"/>
    <w:rsid w:val="0039151D"/>
    <w:rsid w:val="0039179F"/>
    <w:rsid w:val="00391D25"/>
    <w:rsid w:val="003922B9"/>
    <w:rsid w:val="0039274F"/>
    <w:rsid w:val="003927E9"/>
    <w:rsid w:val="0039289D"/>
    <w:rsid w:val="0039320F"/>
    <w:rsid w:val="0039354E"/>
    <w:rsid w:val="003935DA"/>
    <w:rsid w:val="00393995"/>
    <w:rsid w:val="00393C8B"/>
    <w:rsid w:val="00393E0C"/>
    <w:rsid w:val="0039425D"/>
    <w:rsid w:val="003942DC"/>
    <w:rsid w:val="003943D7"/>
    <w:rsid w:val="003949EA"/>
    <w:rsid w:val="00394AA5"/>
    <w:rsid w:val="00395109"/>
    <w:rsid w:val="00395131"/>
    <w:rsid w:val="00395520"/>
    <w:rsid w:val="003956B7"/>
    <w:rsid w:val="00395986"/>
    <w:rsid w:val="00395EDC"/>
    <w:rsid w:val="0039731E"/>
    <w:rsid w:val="00397C80"/>
    <w:rsid w:val="003A0356"/>
    <w:rsid w:val="003A0673"/>
    <w:rsid w:val="003A0EB2"/>
    <w:rsid w:val="003A11E8"/>
    <w:rsid w:val="003A14BD"/>
    <w:rsid w:val="003A18F6"/>
    <w:rsid w:val="003A19BA"/>
    <w:rsid w:val="003A1B3A"/>
    <w:rsid w:val="003A1D20"/>
    <w:rsid w:val="003A1FA2"/>
    <w:rsid w:val="003A22CE"/>
    <w:rsid w:val="003A2CA7"/>
    <w:rsid w:val="003A2DA2"/>
    <w:rsid w:val="003A37C1"/>
    <w:rsid w:val="003A39D3"/>
    <w:rsid w:val="003A43F6"/>
    <w:rsid w:val="003A442E"/>
    <w:rsid w:val="003A44A6"/>
    <w:rsid w:val="003A44EE"/>
    <w:rsid w:val="003A4933"/>
    <w:rsid w:val="003A4ACA"/>
    <w:rsid w:val="003A4F30"/>
    <w:rsid w:val="003A5141"/>
    <w:rsid w:val="003A5168"/>
    <w:rsid w:val="003A5395"/>
    <w:rsid w:val="003A58B3"/>
    <w:rsid w:val="003A5A6A"/>
    <w:rsid w:val="003A5C91"/>
    <w:rsid w:val="003A657E"/>
    <w:rsid w:val="003A6973"/>
    <w:rsid w:val="003A6A8A"/>
    <w:rsid w:val="003A6E7C"/>
    <w:rsid w:val="003A70C2"/>
    <w:rsid w:val="003A7356"/>
    <w:rsid w:val="003A77B4"/>
    <w:rsid w:val="003A7C75"/>
    <w:rsid w:val="003B041D"/>
    <w:rsid w:val="003B0848"/>
    <w:rsid w:val="003B0DC4"/>
    <w:rsid w:val="003B1353"/>
    <w:rsid w:val="003B13F4"/>
    <w:rsid w:val="003B1B02"/>
    <w:rsid w:val="003B1BEA"/>
    <w:rsid w:val="003B1FB1"/>
    <w:rsid w:val="003B2347"/>
    <w:rsid w:val="003B23B3"/>
    <w:rsid w:val="003B262C"/>
    <w:rsid w:val="003B2D20"/>
    <w:rsid w:val="003B2D5C"/>
    <w:rsid w:val="003B2E8E"/>
    <w:rsid w:val="003B30C2"/>
    <w:rsid w:val="003B3181"/>
    <w:rsid w:val="003B32AD"/>
    <w:rsid w:val="003B3456"/>
    <w:rsid w:val="003B3F5B"/>
    <w:rsid w:val="003B468F"/>
    <w:rsid w:val="003B473F"/>
    <w:rsid w:val="003B49A5"/>
    <w:rsid w:val="003B4B2F"/>
    <w:rsid w:val="003B5321"/>
    <w:rsid w:val="003B55D5"/>
    <w:rsid w:val="003B5733"/>
    <w:rsid w:val="003B5748"/>
    <w:rsid w:val="003B5952"/>
    <w:rsid w:val="003B5A64"/>
    <w:rsid w:val="003B5B62"/>
    <w:rsid w:val="003B5D91"/>
    <w:rsid w:val="003B5EE7"/>
    <w:rsid w:val="003B61C4"/>
    <w:rsid w:val="003B629E"/>
    <w:rsid w:val="003B6C64"/>
    <w:rsid w:val="003B6EA5"/>
    <w:rsid w:val="003B7060"/>
    <w:rsid w:val="003B716F"/>
    <w:rsid w:val="003B7374"/>
    <w:rsid w:val="003B73FE"/>
    <w:rsid w:val="003C02C1"/>
    <w:rsid w:val="003C0813"/>
    <w:rsid w:val="003C0FAE"/>
    <w:rsid w:val="003C1553"/>
    <w:rsid w:val="003C174D"/>
    <w:rsid w:val="003C1774"/>
    <w:rsid w:val="003C1DC8"/>
    <w:rsid w:val="003C1FC3"/>
    <w:rsid w:val="003C2634"/>
    <w:rsid w:val="003C27C2"/>
    <w:rsid w:val="003C2FC0"/>
    <w:rsid w:val="003C30BC"/>
    <w:rsid w:val="003C35BA"/>
    <w:rsid w:val="003C35BE"/>
    <w:rsid w:val="003C3E93"/>
    <w:rsid w:val="003C4687"/>
    <w:rsid w:val="003C47B1"/>
    <w:rsid w:val="003C4F88"/>
    <w:rsid w:val="003C56E6"/>
    <w:rsid w:val="003C5D11"/>
    <w:rsid w:val="003C64E1"/>
    <w:rsid w:val="003C6642"/>
    <w:rsid w:val="003C6660"/>
    <w:rsid w:val="003C66D3"/>
    <w:rsid w:val="003C6A5A"/>
    <w:rsid w:val="003C7454"/>
    <w:rsid w:val="003C75E5"/>
    <w:rsid w:val="003D0392"/>
    <w:rsid w:val="003D08AD"/>
    <w:rsid w:val="003D0B90"/>
    <w:rsid w:val="003D0E16"/>
    <w:rsid w:val="003D1398"/>
    <w:rsid w:val="003D1694"/>
    <w:rsid w:val="003D17F6"/>
    <w:rsid w:val="003D1A18"/>
    <w:rsid w:val="003D1FFF"/>
    <w:rsid w:val="003D23D5"/>
    <w:rsid w:val="003D287E"/>
    <w:rsid w:val="003D29B4"/>
    <w:rsid w:val="003D2FE9"/>
    <w:rsid w:val="003D353C"/>
    <w:rsid w:val="003D400E"/>
    <w:rsid w:val="003D437F"/>
    <w:rsid w:val="003D44C4"/>
    <w:rsid w:val="003D45B3"/>
    <w:rsid w:val="003D46AF"/>
    <w:rsid w:val="003D4B9F"/>
    <w:rsid w:val="003D4EBF"/>
    <w:rsid w:val="003D4F47"/>
    <w:rsid w:val="003D505E"/>
    <w:rsid w:val="003D514B"/>
    <w:rsid w:val="003D51E1"/>
    <w:rsid w:val="003D579D"/>
    <w:rsid w:val="003D5956"/>
    <w:rsid w:val="003D5DB6"/>
    <w:rsid w:val="003D6087"/>
    <w:rsid w:val="003D64C4"/>
    <w:rsid w:val="003D6A84"/>
    <w:rsid w:val="003D6AE6"/>
    <w:rsid w:val="003D6CCC"/>
    <w:rsid w:val="003D7097"/>
    <w:rsid w:val="003D72A4"/>
    <w:rsid w:val="003D78B7"/>
    <w:rsid w:val="003D79B9"/>
    <w:rsid w:val="003D7A90"/>
    <w:rsid w:val="003E03A7"/>
    <w:rsid w:val="003E03B0"/>
    <w:rsid w:val="003E0478"/>
    <w:rsid w:val="003E05FB"/>
    <w:rsid w:val="003E07E3"/>
    <w:rsid w:val="003E0921"/>
    <w:rsid w:val="003E110A"/>
    <w:rsid w:val="003E11D8"/>
    <w:rsid w:val="003E1216"/>
    <w:rsid w:val="003E1624"/>
    <w:rsid w:val="003E169E"/>
    <w:rsid w:val="003E1875"/>
    <w:rsid w:val="003E210B"/>
    <w:rsid w:val="003E239A"/>
    <w:rsid w:val="003E2824"/>
    <w:rsid w:val="003E28F4"/>
    <w:rsid w:val="003E2A10"/>
    <w:rsid w:val="003E30BD"/>
    <w:rsid w:val="003E33FC"/>
    <w:rsid w:val="003E3884"/>
    <w:rsid w:val="003E39E2"/>
    <w:rsid w:val="003E436D"/>
    <w:rsid w:val="003E4B07"/>
    <w:rsid w:val="003E4B40"/>
    <w:rsid w:val="003E5313"/>
    <w:rsid w:val="003E5B4F"/>
    <w:rsid w:val="003E5ECE"/>
    <w:rsid w:val="003E5F8A"/>
    <w:rsid w:val="003E6638"/>
    <w:rsid w:val="003E6647"/>
    <w:rsid w:val="003E668A"/>
    <w:rsid w:val="003E6824"/>
    <w:rsid w:val="003E6D4D"/>
    <w:rsid w:val="003E73E5"/>
    <w:rsid w:val="003E74D9"/>
    <w:rsid w:val="003E79E2"/>
    <w:rsid w:val="003F0010"/>
    <w:rsid w:val="003F068E"/>
    <w:rsid w:val="003F06D8"/>
    <w:rsid w:val="003F07AA"/>
    <w:rsid w:val="003F0BF4"/>
    <w:rsid w:val="003F0E54"/>
    <w:rsid w:val="003F1889"/>
    <w:rsid w:val="003F2060"/>
    <w:rsid w:val="003F213B"/>
    <w:rsid w:val="003F278A"/>
    <w:rsid w:val="003F2CBA"/>
    <w:rsid w:val="003F307A"/>
    <w:rsid w:val="003F339B"/>
    <w:rsid w:val="003F36F5"/>
    <w:rsid w:val="003F3AE1"/>
    <w:rsid w:val="003F3BF9"/>
    <w:rsid w:val="003F3C0B"/>
    <w:rsid w:val="003F3DF4"/>
    <w:rsid w:val="003F3E73"/>
    <w:rsid w:val="003F3FDA"/>
    <w:rsid w:val="003F47DD"/>
    <w:rsid w:val="003F47FF"/>
    <w:rsid w:val="003F48D2"/>
    <w:rsid w:val="003F564D"/>
    <w:rsid w:val="003F594A"/>
    <w:rsid w:val="003F5C5D"/>
    <w:rsid w:val="003F6000"/>
    <w:rsid w:val="003F6108"/>
    <w:rsid w:val="003F6151"/>
    <w:rsid w:val="003F6CC6"/>
    <w:rsid w:val="003F6D83"/>
    <w:rsid w:val="003F6EA2"/>
    <w:rsid w:val="003F70E3"/>
    <w:rsid w:val="003F7ABF"/>
    <w:rsid w:val="003F7AF6"/>
    <w:rsid w:val="003F7D86"/>
    <w:rsid w:val="004005F1"/>
    <w:rsid w:val="0040078F"/>
    <w:rsid w:val="004009D0"/>
    <w:rsid w:val="004016D3"/>
    <w:rsid w:val="0040176F"/>
    <w:rsid w:val="00401DBD"/>
    <w:rsid w:val="00401E54"/>
    <w:rsid w:val="0040210D"/>
    <w:rsid w:val="004029BA"/>
    <w:rsid w:val="00402AC1"/>
    <w:rsid w:val="00402C64"/>
    <w:rsid w:val="00402C81"/>
    <w:rsid w:val="004034DB"/>
    <w:rsid w:val="00403C02"/>
    <w:rsid w:val="004040B4"/>
    <w:rsid w:val="004040F4"/>
    <w:rsid w:val="004047A5"/>
    <w:rsid w:val="00404A7B"/>
    <w:rsid w:val="00404BFD"/>
    <w:rsid w:val="00404EA6"/>
    <w:rsid w:val="00404F9F"/>
    <w:rsid w:val="004052F3"/>
    <w:rsid w:val="004055CA"/>
    <w:rsid w:val="00405653"/>
    <w:rsid w:val="0040566C"/>
    <w:rsid w:val="00405A08"/>
    <w:rsid w:val="00405F7C"/>
    <w:rsid w:val="00406036"/>
    <w:rsid w:val="004061E4"/>
    <w:rsid w:val="00406291"/>
    <w:rsid w:val="00406453"/>
    <w:rsid w:val="004066FE"/>
    <w:rsid w:val="0040693E"/>
    <w:rsid w:val="00406D75"/>
    <w:rsid w:val="00406EC5"/>
    <w:rsid w:val="00406EEA"/>
    <w:rsid w:val="004072B1"/>
    <w:rsid w:val="004078BA"/>
    <w:rsid w:val="00410147"/>
    <w:rsid w:val="00410734"/>
    <w:rsid w:val="0041094F"/>
    <w:rsid w:val="00410A05"/>
    <w:rsid w:val="00410C13"/>
    <w:rsid w:val="004113D0"/>
    <w:rsid w:val="00411467"/>
    <w:rsid w:val="004114E5"/>
    <w:rsid w:val="00411576"/>
    <w:rsid w:val="0041193B"/>
    <w:rsid w:val="00411995"/>
    <w:rsid w:val="00411F12"/>
    <w:rsid w:val="004120B3"/>
    <w:rsid w:val="00412803"/>
    <w:rsid w:val="0041289C"/>
    <w:rsid w:val="00412C75"/>
    <w:rsid w:val="00412F57"/>
    <w:rsid w:val="0041339E"/>
    <w:rsid w:val="004139C1"/>
    <w:rsid w:val="00414068"/>
    <w:rsid w:val="004141B7"/>
    <w:rsid w:val="004142B3"/>
    <w:rsid w:val="004144FA"/>
    <w:rsid w:val="00414737"/>
    <w:rsid w:val="00414A10"/>
    <w:rsid w:val="00414D6C"/>
    <w:rsid w:val="004151A1"/>
    <w:rsid w:val="00415729"/>
    <w:rsid w:val="00415758"/>
    <w:rsid w:val="0041577C"/>
    <w:rsid w:val="00415961"/>
    <w:rsid w:val="00415DA0"/>
    <w:rsid w:val="00415E4B"/>
    <w:rsid w:val="00415F80"/>
    <w:rsid w:val="004160F1"/>
    <w:rsid w:val="00416F96"/>
    <w:rsid w:val="00417214"/>
    <w:rsid w:val="00417399"/>
    <w:rsid w:val="004174B9"/>
    <w:rsid w:val="004175AB"/>
    <w:rsid w:val="00417789"/>
    <w:rsid w:val="00417A36"/>
    <w:rsid w:val="00417AFB"/>
    <w:rsid w:val="004203CC"/>
    <w:rsid w:val="004203FF"/>
    <w:rsid w:val="00420534"/>
    <w:rsid w:val="004208B2"/>
    <w:rsid w:val="00420A50"/>
    <w:rsid w:val="00420D4D"/>
    <w:rsid w:val="00421318"/>
    <w:rsid w:val="00421321"/>
    <w:rsid w:val="00421410"/>
    <w:rsid w:val="00421A78"/>
    <w:rsid w:val="00421AE3"/>
    <w:rsid w:val="00421BAC"/>
    <w:rsid w:val="00422096"/>
    <w:rsid w:val="004221D9"/>
    <w:rsid w:val="0042247F"/>
    <w:rsid w:val="004224C8"/>
    <w:rsid w:val="00422A6B"/>
    <w:rsid w:val="00422C97"/>
    <w:rsid w:val="00422FE2"/>
    <w:rsid w:val="00423133"/>
    <w:rsid w:val="004232C1"/>
    <w:rsid w:val="004232FD"/>
    <w:rsid w:val="00423302"/>
    <w:rsid w:val="004236D7"/>
    <w:rsid w:val="00423A4E"/>
    <w:rsid w:val="00423A62"/>
    <w:rsid w:val="00423B06"/>
    <w:rsid w:val="00423C56"/>
    <w:rsid w:val="00423D48"/>
    <w:rsid w:val="00423DB4"/>
    <w:rsid w:val="004243C3"/>
    <w:rsid w:val="0042473F"/>
    <w:rsid w:val="0042492C"/>
    <w:rsid w:val="004249AF"/>
    <w:rsid w:val="00424B7D"/>
    <w:rsid w:val="00424C53"/>
    <w:rsid w:val="004250FB"/>
    <w:rsid w:val="004253BD"/>
    <w:rsid w:val="00425475"/>
    <w:rsid w:val="00425D0F"/>
    <w:rsid w:val="00425E86"/>
    <w:rsid w:val="004260E8"/>
    <w:rsid w:val="004261FC"/>
    <w:rsid w:val="0042649A"/>
    <w:rsid w:val="004266EA"/>
    <w:rsid w:val="00426751"/>
    <w:rsid w:val="00426ED3"/>
    <w:rsid w:val="00427213"/>
    <w:rsid w:val="004273EC"/>
    <w:rsid w:val="004275D1"/>
    <w:rsid w:val="0042793D"/>
    <w:rsid w:val="00430209"/>
    <w:rsid w:val="0043068B"/>
    <w:rsid w:val="0043071C"/>
    <w:rsid w:val="00430743"/>
    <w:rsid w:val="00430B5B"/>
    <w:rsid w:val="00430EE3"/>
    <w:rsid w:val="004311B4"/>
    <w:rsid w:val="004311FF"/>
    <w:rsid w:val="004313C7"/>
    <w:rsid w:val="004317A8"/>
    <w:rsid w:val="0043191F"/>
    <w:rsid w:val="00431B40"/>
    <w:rsid w:val="004320F0"/>
    <w:rsid w:val="004322F0"/>
    <w:rsid w:val="004329BC"/>
    <w:rsid w:val="00432B4F"/>
    <w:rsid w:val="00433858"/>
    <w:rsid w:val="00433F3E"/>
    <w:rsid w:val="00434667"/>
    <w:rsid w:val="00434C1F"/>
    <w:rsid w:val="00435073"/>
    <w:rsid w:val="00435521"/>
    <w:rsid w:val="0043597F"/>
    <w:rsid w:val="004359EC"/>
    <w:rsid w:val="00435D76"/>
    <w:rsid w:val="00436226"/>
    <w:rsid w:val="0043626B"/>
    <w:rsid w:val="004363F6"/>
    <w:rsid w:val="00436419"/>
    <w:rsid w:val="0043691E"/>
    <w:rsid w:val="00436959"/>
    <w:rsid w:val="00436A78"/>
    <w:rsid w:val="00436C8B"/>
    <w:rsid w:val="00437040"/>
    <w:rsid w:val="00437056"/>
    <w:rsid w:val="00437245"/>
    <w:rsid w:val="004375D3"/>
    <w:rsid w:val="0043778F"/>
    <w:rsid w:val="00437964"/>
    <w:rsid w:val="00437AC5"/>
    <w:rsid w:val="00437CD1"/>
    <w:rsid w:val="00437D16"/>
    <w:rsid w:val="004400AE"/>
    <w:rsid w:val="0044058B"/>
    <w:rsid w:val="004405D1"/>
    <w:rsid w:val="00440AD1"/>
    <w:rsid w:val="00441685"/>
    <w:rsid w:val="00441718"/>
    <w:rsid w:val="00441751"/>
    <w:rsid w:val="00441AF3"/>
    <w:rsid w:val="00441C86"/>
    <w:rsid w:val="00441D60"/>
    <w:rsid w:val="00441E5C"/>
    <w:rsid w:val="00442447"/>
    <w:rsid w:val="0044257B"/>
    <w:rsid w:val="00442900"/>
    <w:rsid w:val="004429A1"/>
    <w:rsid w:val="00442B8B"/>
    <w:rsid w:val="00442E79"/>
    <w:rsid w:val="00442EFE"/>
    <w:rsid w:val="00442FC2"/>
    <w:rsid w:val="00443368"/>
    <w:rsid w:val="00443509"/>
    <w:rsid w:val="0044371C"/>
    <w:rsid w:val="00443C7C"/>
    <w:rsid w:val="00443DF2"/>
    <w:rsid w:val="00444684"/>
    <w:rsid w:val="004448C9"/>
    <w:rsid w:val="00444AA7"/>
    <w:rsid w:val="00444B58"/>
    <w:rsid w:val="00444DE9"/>
    <w:rsid w:val="00444E04"/>
    <w:rsid w:val="00444E7F"/>
    <w:rsid w:val="004451A7"/>
    <w:rsid w:val="00445206"/>
    <w:rsid w:val="0044536D"/>
    <w:rsid w:val="004455D1"/>
    <w:rsid w:val="0044597F"/>
    <w:rsid w:val="00445F0E"/>
    <w:rsid w:val="0044661C"/>
    <w:rsid w:val="00446F12"/>
    <w:rsid w:val="0044700A"/>
    <w:rsid w:val="00447085"/>
    <w:rsid w:val="004470E6"/>
    <w:rsid w:val="004472FF"/>
    <w:rsid w:val="004478F1"/>
    <w:rsid w:val="00447A5E"/>
    <w:rsid w:val="00447E11"/>
    <w:rsid w:val="004502F0"/>
    <w:rsid w:val="004505C8"/>
    <w:rsid w:val="00450782"/>
    <w:rsid w:val="0045118B"/>
    <w:rsid w:val="0045125A"/>
    <w:rsid w:val="0045162B"/>
    <w:rsid w:val="00451726"/>
    <w:rsid w:val="00451B85"/>
    <w:rsid w:val="00451C0D"/>
    <w:rsid w:val="00451F17"/>
    <w:rsid w:val="0045207F"/>
    <w:rsid w:val="004522D1"/>
    <w:rsid w:val="00452703"/>
    <w:rsid w:val="00452847"/>
    <w:rsid w:val="004528A0"/>
    <w:rsid w:val="004528F9"/>
    <w:rsid w:val="00453112"/>
    <w:rsid w:val="004532A6"/>
    <w:rsid w:val="004532B0"/>
    <w:rsid w:val="004532BF"/>
    <w:rsid w:val="004535B4"/>
    <w:rsid w:val="00453616"/>
    <w:rsid w:val="00453931"/>
    <w:rsid w:val="00453B73"/>
    <w:rsid w:val="00453DDC"/>
    <w:rsid w:val="00454594"/>
    <w:rsid w:val="00454A3D"/>
    <w:rsid w:val="00454D28"/>
    <w:rsid w:val="00454D7C"/>
    <w:rsid w:val="00454E80"/>
    <w:rsid w:val="00454F21"/>
    <w:rsid w:val="00454FBF"/>
    <w:rsid w:val="00455041"/>
    <w:rsid w:val="00455059"/>
    <w:rsid w:val="00455492"/>
    <w:rsid w:val="00455661"/>
    <w:rsid w:val="004557B6"/>
    <w:rsid w:val="0045580F"/>
    <w:rsid w:val="004562D9"/>
    <w:rsid w:val="00456455"/>
    <w:rsid w:val="00456631"/>
    <w:rsid w:val="00456661"/>
    <w:rsid w:val="00456720"/>
    <w:rsid w:val="00456ACC"/>
    <w:rsid w:val="00456D21"/>
    <w:rsid w:val="00456DBA"/>
    <w:rsid w:val="00456F02"/>
    <w:rsid w:val="00457031"/>
    <w:rsid w:val="0045734D"/>
    <w:rsid w:val="0045734F"/>
    <w:rsid w:val="004574A7"/>
    <w:rsid w:val="0045763F"/>
    <w:rsid w:val="00460595"/>
    <w:rsid w:val="0046096E"/>
    <w:rsid w:val="00460DA8"/>
    <w:rsid w:val="00460FF2"/>
    <w:rsid w:val="0046146E"/>
    <w:rsid w:val="00461513"/>
    <w:rsid w:val="00461BF7"/>
    <w:rsid w:val="00461ED5"/>
    <w:rsid w:val="00462402"/>
    <w:rsid w:val="00462FF1"/>
    <w:rsid w:val="0046350B"/>
    <w:rsid w:val="004637D4"/>
    <w:rsid w:val="00463A57"/>
    <w:rsid w:val="00463DB1"/>
    <w:rsid w:val="00463E9D"/>
    <w:rsid w:val="004642E9"/>
    <w:rsid w:val="004646C7"/>
    <w:rsid w:val="004654B9"/>
    <w:rsid w:val="00465663"/>
    <w:rsid w:val="0046582F"/>
    <w:rsid w:val="00465A3C"/>
    <w:rsid w:val="00465E75"/>
    <w:rsid w:val="00465EFA"/>
    <w:rsid w:val="00466664"/>
    <w:rsid w:val="00466822"/>
    <w:rsid w:val="00466ACD"/>
    <w:rsid w:val="0046705D"/>
    <w:rsid w:val="004671DD"/>
    <w:rsid w:val="00467E17"/>
    <w:rsid w:val="0047095C"/>
    <w:rsid w:val="00470C19"/>
    <w:rsid w:val="0047115A"/>
    <w:rsid w:val="0047142E"/>
    <w:rsid w:val="00471790"/>
    <w:rsid w:val="0047186D"/>
    <w:rsid w:val="00471936"/>
    <w:rsid w:val="00471C27"/>
    <w:rsid w:val="0047205A"/>
    <w:rsid w:val="00472161"/>
    <w:rsid w:val="004722FA"/>
    <w:rsid w:val="00472484"/>
    <w:rsid w:val="00472C25"/>
    <w:rsid w:val="00472CDA"/>
    <w:rsid w:val="004732F3"/>
    <w:rsid w:val="00473988"/>
    <w:rsid w:val="00473A54"/>
    <w:rsid w:val="00473E64"/>
    <w:rsid w:val="004742C2"/>
    <w:rsid w:val="00474301"/>
    <w:rsid w:val="00474B21"/>
    <w:rsid w:val="00474D61"/>
    <w:rsid w:val="00474E9F"/>
    <w:rsid w:val="00474F95"/>
    <w:rsid w:val="00475653"/>
    <w:rsid w:val="00475AE3"/>
    <w:rsid w:val="00475D0D"/>
    <w:rsid w:val="00475E96"/>
    <w:rsid w:val="0047677E"/>
    <w:rsid w:val="00476EC6"/>
    <w:rsid w:val="00476F66"/>
    <w:rsid w:val="004774DC"/>
    <w:rsid w:val="00477735"/>
    <w:rsid w:val="00477986"/>
    <w:rsid w:val="00480C81"/>
    <w:rsid w:val="00481117"/>
    <w:rsid w:val="004812BC"/>
    <w:rsid w:val="00481479"/>
    <w:rsid w:val="0048148F"/>
    <w:rsid w:val="00481527"/>
    <w:rsid w:val="00481825"/>
    <w:rsid w:val="00481828"/>
    <w:rsid w:val="0048197F"/>
    <w:rsid w:val="00481D2B"/>
    <w:rsid w:val="00482FEB"/>
    <w:rsid w:val="00483402"/>
    <w:rsid w:val="00483663"/>
    <w:rsid w:val="004840CB"/>
    <w:rsid w:val="00484E60"/>
    <w:rsid w:val="0048572B"/>
    <w:rsid w:val="004858AE"/>
    <w:rsid w:val="00485ADD"/>
    <w:rsid w:val="00485BEC"/>
    <w:rsid w:val="004861B1"/>
    <w:rsid w:val="0048672B"/>
    <w:rsid w:val="0048680A"/>
    <w:rsid w:val="004868A9"/>
    <w:rsid w:val="00486E6C"/>
    <w:rsid w:val="00486FF6"/>
    <w:rsid w:val="00487246"/>
    <w:rsid w:val="0048738F"/>
    <w:rsid w:val="0048756C"/>
    <w:rsid w:val="00490306"/>
    <w:rsid w:val="00490871"/>
    <w:rsid w:val="004908D3"/>
    <w:rsid w:val="00490A0A"/>
    <w:rsid w:val="00490BAB"/>
    <w:rsid w:val="00490C78"/>
    <w:rsid w:val="00490CB5"/>
    <w:rsid w:val="00490F7D"/>
    <w:rsid w:val="004910FE"/>
    <w:rsid w:val="00491416"/>
    <w:rsid w:val="00491506"/>
    <w:rsid w:val="00491716"/>
    <w:rsid w:val="00491BE3"/>
    <w:rsid w:val="00491EC3"/>
    <w:rsid w:val="00491FFB"/>
    <w:rsid w:val="004921E8"/>
    <w:rsid w:val="00492820"/>
    <w:rsid w:val="00492A67"/>
    <w:rsid w:val="0049325D"/>
    <w:rsid w:val="004935D0"/>
    <w:rsid w:val="00493981"/>
    <w:rsid w:val="00493B25"/>
    <w:rsid w:val="00493F25"/>
    <w:rsid w:val="0049415A"/>
    <w:rsid w:val="00494683"/>
    <w:rsid w:val="00495868"/>
    <w:rsid w:val="00495AF1"/>
    <w:rsid w:val="00495B0D"/>
    <w:rsid w:val="00495C5F"/>
    <w:rsid w:val="00496441"/>
    <w:rsid w:val="00496B30"/>
    <w:rsid w:val="00496D13"/>
    <w:rsid w:val="004974A8"/>
    <w:rsid w:val="004974ED"/>
    <w:rsid w:val="00497530"/>
    <w:rsid w:val="00497583"/>
    <w:rsid w:val="00497A00"/>
    <w:rsid w:val="00497E73"/>
    <w:rsid w:val="004A01DB"/>
    <w:rsid w:val="004A0248"/>
    <w:rsid w:val="004A0401"/>
    <w:rsid w:val="004A072C"/>
    <w:rsid w:val="004A0917"/>
    <w:rsid w:val="004A0DC2"/>
    <w:rsid w:val="004A12FD"/>
    <w:rsid w:val="004A1A10"/>
    <w:rsid w:val="004A1AF0"/>
    <w:rsid w:val="004A2116"/>
    <w:rsid w:val="004A21D4"/>
    <w:rsid w:val="004A25A5"/>
    <w:rsid w:val="004A31F9"/>
    <w:rsid w:val="004A3808"/>
    <w:rsid w:val="004A3BCD"/>
    <w:rsid w:val="004A3D21"/>
    <w:rsid w:val="004A3EF3"/>
    <w:rsid w:val="004A3F35"/>
    <w:rsid w:val="004A496B"/>
    <w:rsid w:val="004A4D91"/>
    <w:rsid w:val="004A56E2"/>
    <w:rsid w:val="004A5835"/>
    <w:rsid w:val="004A5D47"/>
    <w:rsid w:val="004A5DB0"/>
    <w:rsid w:val="004A616B"/>
    <w:rsid w:val="004A6411"/>
    <w:rsid w:val="004A6559"/>
    <w:rsid w:val="004A66C6"/>
    <w:rsid w:val="004A7024"/>
    <w:rsid w:val="004A7257"/>
    <w:rsid w:val="004A76A9"/>
    <w:rsid w:val="004A777B"/>
    <w:rsid w:val="004A7858"/>
    <w:rsid w:val="004A7AC5"/>
    <w:rsid w:val="004A7CCB"/>
    <w:rsid w:val="004B0260"/>
    <w:rsid w:val="004B08EC"/>
    <w:rsid w:val="004B0BB1"/>
    <w:rsid w:val="004B1196"/>
    <w:rsid w:val="004B11D1"/>
    <w:rsid w:val="004B11D3"/>
    <w:rsid w:val="004B1213"/>
    <w:rsid w:val="004B13FB"/>
    <w:rsid w:val="004B1539"/>
    <w:rsid w:val="004B1B34"/>
    <w:rsid w:val="004B2131"/>
    <w:rsid w:val="004B2147"/>
    <w:rsid w:val="004B26AF"/>
    <w:rsid w:val="004B2B45"/>
    <w:rsid w:val="004B3168"/>
    <w:rsid w:val="004B3185"/>
    <w:rsid w:val="004B3A18"/>
    <w:rsid w:val="004B3A57"/>
    <w:rsid w:val="004B3DAE"/>
    <w:rsid w:val="004B4571"/>
    <w:rsid w:val="004B459C"/>
    <w:rsid w:val="004B4840"/>
    <w:rsid w:val="004B53E2"/>
    <w:rsid w:val="004B5701"/>
    <w:rsid w:val="004B5794"/>
    <w:rsid w:val="004B5932"/>
    <w:rsid w:val="004B5C05"/>
    <w:rsid w:val="004B5D4E"/>
    <w:rsid w:val="004B66AE"/>
    <w:rsid w:val="004B66DF"/>
    <w:rsid w:val="004B6D43"/>
    <w:rsid w:val="004B7A65"/>
    <w:rsid w:val="004C0005"/>
    <w:rsid w:val="004C01FE"/>
    <w:rsid w:val="004C0434"/>
    <w:rsid w:val="004C0667"/>
    <w:rsid w:val="004C0861"/>
    <w:rsid w:val="004C0995"/>
    <w:rsid w:val="004C0F54"/>
    <w:rsid w:val="004C11DE"/>
    <w:rsid w:val="004C13C1"/>
    <w:rsid w:val="004C13F2"/>
    <w:rsid w:val="004C1648"/>
    <w:rsid w:val="004C18A8"/>
    <w:rsid w:val="004C1B0E"/>
    <w:rsid w:val="004C1D99"/>
    <w:rsid w:val="004C213F"/>
    <w:rsid w:val="004C229B"/>
    <w:rsid w:val="004C26DC"/>
    <w:rsid w:val="004C2935"/>
    <w:rsid w:val="004C2A2F"/>
    <w:rsid w:val="004C2A74"/>
    <w:rsid w:val="004C2D24"/>
    <w:rsid w:val="004C3041"/>
    <w:rsid w:val="004C335E"/>
    <w:rsid w:val="004C3AEB"/>
    <w:rsid w:val="004C3B5B"/>
    <w:rsid w:val="004C4293"/>
    <w:rsid w:val="004C435D"/>
    <w:rsid w:val="004C58EA"/>
    <w:rsid w:val="004C5B63"/>
    <w:rsid w:val="004C667B"/>
    <w:rsid w:val="004C6859"/>
    <w:rsid w:val="004C692B"/>
    <w:rsid w:val="004C6DD3"/>
    <w:rsid w:val="004C7313"/>
    <w:rsid w:val="004C7BBE"/>
    <w:rsid w:val="004D0731"/>
    <w:rsid w:val="004D0D57"/>
    <w:rsid w:val="004D0EEB"/>
    <w:rsid w:val="004D16E9"/>
    <w:rsid w:val="004D1BF7"/>
    <w:rsid w:val="004D1C63"/>
    <w:rsid w:val="004D20E5"/>
    <w:rsid w:val="004D259B"/>
    <w:rsid w:val="004D2974"/>
    <w:rsid w:val="004D2A28"/>
    <w:rsid w:val="004D2E7F"/>
    <w:rsid w:val="004D2F06"/>
    <w:rsid w:val="004D2FBF"/>
    <w:rsid w:val="004D32DF"/>
    <w:rsid w:val="004D3351"/>
    <w:rsid w:val="004D36CF"/>
    <w:rsid w:val="004D3766"/>
    <w:rsid w:val="004D37C5"/>
    <w:rsid w:val="004D3AD6"/>
    <w:rsid w:val="004D43A5"/>
    <w:rsid w:val="004D444F"/>
    <w:rsid w:val="004D44D7"/>
    <w:rsid w:val="004D47FB"/>
    <w:rsid w:val="004D488F"/>
    <w:rsid w:val="004D4A1E"/>
    <w:rsid w:val="004D4DB0"/>
    <w:rsid w:val="004D5329"/>
    <w:rsid w:val="004D540D"/>
    <w:rsid w:val="004D54A3"/>
    <w:rsid w:val="004D5513"/>
    <w:rsid w:val="004D58E9"/>
    <w:rsid w:val="004D59B6"/>
    <w:rsid w:val="004D5CC4"/>
    <w:rsid w:val="004D676A"/>
    <w:rsid w:val="004D6B9C"/>
    <w:rsid w:val="004D74C8"/>
    <w:rsid w:val="004D78C0"/>
    <w:rsid w:val="004D7D73"/>
    <w:rsid w:val="004D7F68"/>
    <w:rsid w:val="004E0207"/>
    <w:rsid w:val="004E02E4"/>
    <w:rsid w:val="004E0780"/>
    <w:rsid w:val="004E086E"/>
    <w:rsid w:val="004E0F4D"/>
    <w:rsid w:val="004E1343"/>
    <w:rsid w:val="004E1649"/>
    <w:rsid w:val="004E189B"/>
    <w:rsid w:val="004E1ACD"/>
    <w:rsid w:val="004E1DE5"/>
    <w:rsid w:val="004E2032"/>
    <w:rsid w:val="004E2149"/>
    <w:rsid w:val="004E2562"/>
    <w:rsid w:val="004E2709"/>
    <w:rsid w:val="004E2C98"/>
    <w:rsid w:val="004E2CE4"/>
    <w:rsid w:val="004E30B5"/>
    <w:rsid w:val="004E34B0"/>
    <w:rsid w:val="004E354A"/>
    <w:rsid w:val="004E3661"/>
    <w:rsid w:val="004E36F4"/>
    <w:rsid w:val="004E396F"/>
    <w:rsid w:val="004E3A39"/>
    <w:rsid w:val="004E3B2F"/>
    <w:rsid w:val="004E3B93"/>
    <w:rsid w:val="004E4193"/>
    <w:rsid w:val="004E41DE"/>
    <w:rsid w:val="004E436A"/>
    <w:rsid w:val="004E48DB"/>
    <w:rsid w:val="004E516D"/>
    <w:rsid w:val="004E5251"/>
    <w:rsid w:val="004E566A"/>
    <w:rsid w:val="004E5783"/>
    <w:rsid w:val="004E5A3C"/>
    <w:rsid w:val="004E5EB6"/>
    <w:rsid w:val="004E5FE0"/>
    <w:rsid w:val="004E63BC"/>
    <w:rsid w:val="004E6D64"/>
    <w:rsid w:val="004E73BD"/>
    <w:rsid w:val="004E74D1"/>
    <w:rsid w:val="004E7866"/>
    <w:rsid w:val="004E78A0"/>
    <w:rsid w:val="004E7A43"/>
    <w:rsid w:val="004E7F01"/>
    <w:rsid w:val="004F0099"/>
    <w:rsid w:val="004F0668"/>
    <w:rsid w:val="004F0AAE"/>
    <w:rsid w:val="004F0CAF"/>
    <w:rsid w:val="004F0EC4"/>
    <w:rsid w:val="004F0F74"/>
    <w:rsid w:val="004F1003"/>
    <w:rsid w:val="004F18C7"/>
    <w:rsid w:val="004F19D2"/>
    <w:rsid w:val="004F245E"/>
    <w:rsid w:val="004F26D7"/>
    <w:rsid w:val="004F27CF"/>
    <w:rsid w:val="004F2A67"/>
    <w:rsid w:val="004F2E78"/>
    <w:rsid w:val="004F2EB4"/>
    <w:rsid w:val="004F3278"/>
    <w:rsid w:val="004F33A0"/>
    <w:rsid w:val="004F345F"/>
    <w:rsid w:val="004F380E"/>
    <w:rsid w:val="004F3A98"/>
    <w:rsid w:val="004F4166"/>
    <w:rsid w:val="004F451A"/>
    <w:rsid w:val="004F4950"/>
    <w:rsid w:val="004F4B70"/>
    <w:rsid w:val="004F4C41"/>
    <w:rsid w:val="004F516C"/>
    <w:rsid w:val="004F5295"/>
    <w:rsid w:val="004F529A"/>
    <w:rsid w:val="004F5307"/>
    <w:rsid w:val="004F56E3"/>
    <w:rsid w:val="004F5C1E"/>
    <w:rsid w:val="004F5E9A"/>
    <w:rsid w:val="004F60BC"/>
    <w:rsid w:val="004F63AA"/>
    <w:rsid w:val="004F63AF"/>
    <w:rsid w:val="004F6589"/>
    <w:rsid w:val="004F6595"/>
    <w:rsid w:val="004F6733"/>
    <w:rsid w:val="004F6769"/>
    <w:rsid w:val="004F6E5A"/>
    <w:rsid w:val="004F6E90"/>
    <w:rsid w:val="004F7695"/>
    <w:rsid w:val="004F77C0"/>
    <w:rsid w:val="004F7C3C"/>
    <w:rsid w:val="004F7D5C"/>
    <w:rsid w:val="004F7ED4"/>
    <w:rsid w:val="005007AC"/>
    <w:rsid w:val="00500977"/>
    <w:rsid w:val="00500F45"/>
    <w:rsid w:val="0050124B"/>
    <w:rsid w:val="005013D8"/>
    <w:rsid w:val="00501853"/>
    <w:rsid w:val="00501AAB"/>
    <w:rsid w:val="00501D45"/>
    <w:rsid w:val="00501E43"/>
    <w:rsid w:val="00502091"/>
    <w:rsid w:val="00502676"/>
    <w:rsid w:val="005026AE"/>
    <w:rsid w:val="005027A5"/>
    <w:rsid w:val="005034FD"/>
    <w:rsid w:val="00503AA1"/>
    <w:rsid w:val="00503BE5"/>
    <w:rsid w:val="005040C2"/>
    <w:rsid w:val="005044A9"/>
    <w:rsid w:val="00504F85"/>
    <w:rsid w:val="005053D2"/>
    <w:rsid w:val="005057DF"/>
    <w:rsid w:val="00505CBD"/>
    <w:rsid w:val="00505D42"/>
    <w:rsid w:val="00505EBB"/>
    <w:rsid w:val="00505F6C"/>
    <w:rsid w:val="005062AD"/>
    <w:rsid w:val="00507186"/>
    <w:rsid w:val="005072DB"/>
    <w:rsid w:val="00507CB7"/>
    <w:rsid w:val="00507D18"/>
    <w:rsid w:val="00510274"/>
    <w:rsid w:val="0051067D"/>
    <w:rsid w:val="00510941"/>
    <w:rsid w:val="005109AE"/>
    <w:rsid w:val="005109CD"/>
    <w:rsid w:val="00510B0D"/>
    <w:rsid w:val="00510B58"/>
    <w:rsid w:val="005111E0"/>
    <w:rsid w:val="005115E5"/>
    <w:rsid w:val="005116F7"/>
    <w:rsid w:val="00511A00"/>
    <w:rsid w:val="00511F4F"/>
    <w:rsid w:val="0051247E"/>
    <w:rsid w:val="005125D2"/>
    <w:rsid w:val="00512860"/>
    <w:rsid w:val="00512AF7"/>
    <w:rsid w:val="00512B51"/>
    <w:rsid w:val="00512BB1"/>
    <w:rsid w:val="00513239"/>
    <w:rsid w:val="0051342C"/>
    <w:rsid w:val="00513443"/>
    <w:rsid w:val="005137F7"/>
    <w:rsid w:val="005142D4"/>
    <w:rsid w:val="0051437E"/>
    <w:rsid w:val="005143C8"/>
    <w:rsid w:val="0051461F"/>
    <w:rsid w:val="0051468A"/>
    <w:rsid w:val="00514854"/>
    <w:rsid w:val="0051493A"/>
    <w:rsid w:val="00514BDD"/>
    <w:rsid w:val="005152D9"/>
    <w:rsid w:val="0051533D"/>
    <w:rsid w:val="0051536B"/>
    <w:rsid w:val="0051560F"/>
    <w:rsid w:val="00515C0E"/>
    <w:rsid w:val="0051613D"/>
    <w:rsid w:val="0051623F"/>
    <w:rsid w:val="00516307"/>
    <w:rsid w:val="00516DDB"/>
    <w:rsid w:val="00516EEB"/>
    <w:rsid w:val="00516F1F"/>
    <w:rsid w:val="00517269"/>
    <w:rsid w:val="00517556"/>
    <w:rsid w:val="00517A8E"/>
    <w:rsid w:val="00520017"/>
    <w:rsid w:val="005202F3"/>
    <w:rsid w:val="005205E7"/>
    <w:rsid w:val="005208F7"/>
    <w:rsid w:val="0052110F"/>
    <w:rsid w:val="0052161F"/>
    <w:rsid w:val="00521946"/>
    <w:rsid w:val="00522008"/>
    <w:rsid w:val="00522222"/>
    <w:rsid w:val="005228B1"/>
    <w:rsid w:val="00522D0F"/>
    <w:rsid w:val="00522E34"/>
    <w:rsid w:val="00522E6B"/>
    <w:rsid w:val="005231F3"/>
    <w:rsid w:val="0052360C"/>
    <w:rsid w:val="00523C20"/>
    <w:rsid w:val="00523D8D"/>
    <w:rsid w:val="005240F6"/>
    <w:rsid w:val="00524113"/>
    <w:rsid w:val="0052468F"/>
    <w:rsid w:val="00524746"/>
    <w:rsid w:val="00524A48"/>
    <w:rsid w:val="00524B0D"/>
    <w:rsid w:val="00524F71"/>
    <w:rsid w:val="005252E5"/>
    <w:rsid w:val="00525AC6"/>
    <w:rsid w:val="00525B20"/>
    <w:rsid w:val="00526264"/>
    <w:rsid w:val="005266A5"/>
    <w:rsid w:val="00526783"/>
    <w:rsid w:val="0052699B"/>
    <w:rsid w:val="00526BC1"/>
    <w:rsid w:val="00527B45"/>
    <w:rsid w:val="00527D66"/>
    <w:rsid w:val="0053029C"/>
    <w:rsid w:val="005308C0"/>
    <w:rsid w:val="00530C15"/>
    <w:rsid w:val="00530D63"/>
    <w:rsid w:val="00530E1D"/>
    <w:rsid w:val="00531277"/>
    <w:rsid w:val="0053133D"/>
    <w:rsid w:val="0053178E"/>
    <w:rsid w:val="005317EA"/>
    <w:rsid w:val="005319C0"/>
    <w:rsid w:val="00531D9E"/>
    <w:rsid w:val="00531FE7"/>
    <w:rsid w:val="0053210B"/>
    <w:rsid w:val="0053232C"/>
    <w:rsid w:val="005327A0"/>
    <w:rsid w:val="00532836"/>
    <w:rsid w:val="005329B1"/>
    <w:rsid w:val="00532C56"/>
    <w:rsid w:val="00533003"/>
    <w:rsid w:val="005330E6"/>
    <w:rsid w:val="005333AE"/>
    <w:rsid w:val="00533679"/>
    <w:rsid w:val="00533A8A"/>
    <w:rsid w:val="00533C5F"/>
    <w:rsid w:val="0053435C"/>
    <w:rsid w:val="005343AF"/>
    <w:rsid w:val="005347EA"/>
    <w:rsid w:val="00534C0E"/>
    <w:rsid w:val="00534C40"/>
    <w:rsid w:val="00535B9D"/>
    <w:rsid w:val="00535E31"/>
    <w:rsid w:val="005364F2"/>
    <w:rsid w:val="00536627"/>
    <w:rsid w:val="00536730"/>
    <w:rsid w:val="00536A02"/>
    <w:rsid w:val="00540260"/>
    <w:rsid w:val="005404C0"/>
    <w:rsid w:val="00541221"/>
    <w:rsid w:val="005414C8"/>
    <w:rsid w:val="0054156E"/>
    <w:rsid w:val="0054169C"/>
    <w:rsid w:val="00541E5F"/>
    <w:rsid w:val="005423D3"/>
    <w:rsid w:val="005427F2"/>
    <w:rsid w:val="00542877"/>
    <w:rsid w:val="00542B79"/>
    <w:rsid w:val="00542BF2"/>
    <w:rsid w:val="00543040"/>
    <w:rsid w:val="00543C85"/>
    <w:rsid w:val="0054409F"/>
    <w:rsid w:val="00544103"/>
    <w:rsid w:val="005441A4"/>
    <w:rsid w:val="005444E7"/>
    <w:rsid w:val="00544D01"/>
    <w:rsid w:val="005451B0"/>
    <w:rsid w:val="0054531E"/>
    <w:rsid w:val="0054564A"/>
    <w:rsid w:val="00545733"/>
    <w:rsid w:val="00545C55"/>
    <w:rsid w:val="00545D94"/>
    <w:rsid w:val="00545DB3"/>
    <w:rsid w:val="00545DBF"/>
    <w:rsid w:val="0054655C"/>
    <w:rsid w:val="00546BD0"/>
    <w:rsid w:val="00546C1D"/>
    <w:rsid w:val="005471CD"/>
    <w:rsid w:val="005471F7"/>
    <w:rsid w:val="00547215"/>
    <w:rsid w:val="005472AB"/>
    <w:rsid w:val="00547D40"/>
    <w:rsid w:val="005500D8"/>
    <w:rsid w:val="005506E0"/>
    <w:rsid w:val="005507F9"/>
    <w:rsid w:val="00550A4D"/>
    <w:rsid w:val="00550ABC"/>
    <w:rsid w:val="00551382"/>
    <w:rsid w:val="005515C8"/>
    <w:rsid w:val="00551B6C"/>
    <w:rsid w:val="00551C3D"/>
    <w:rsid w:val="00551D1F"/>
    <w:rsid w:val="0055225B"/>
    <w:rsid w:val="005523E6"/>
    <w:rsid w:val="005525A9"/>
    <w:rsid w:val="0055265B"/>
    <w:rsid w:val="00552754"/>
    <w:rsid w:val="005527A8"/>
    <w:rsid w:val="005527CE"/>
    <w:rsid w:val="005532E9"/>
    <w:rsid w:val="00553469"/>
    <w:rsid w:val="00553482"/>
    <w:rsid w:val="005537EB"/>
    <w:rsid w:val="00554407"/>
    <w:rsid w:val="00554936"/>
    <w:rsid w:val="00554AA3"/>
    <w:rsid w:val="00554B72"/>
    <w:rsid w:val="00554BF4"/>
    <w:rsid w:val="00554F3C"/>
    <w:rsid w:val="00555206"/>
    <w:rsid w:val="00555215"/>
    <w:rsid w:val="005556E2"/>
    <w:rsid w:val="005557B3"/>
    <w:rsid w:val="00555E84"/>
    <w:rsid w:val="00556041"/>
    <w:rsid w:val="005560FB"/>
    <w:rsid w:val="00556169"/>
    <w:rsid w:val="0055629F"/>
    <w:rsid w:val="00556507"/>
    <w:rsid w:val="0055668F"/>
    <w:rsid w:val="00556779"/>
    <w:rsid w:val="00556800"/>
    <w:rsid w:val="00556EC2"/>
    <w:rsid w:val="00557842"/>
    <w:rsid w:val="00557D5A"/>
    <w:rsid w:val="0056027F"/>
    <w:rsid w:val="00560AD3"/>
    <w:rsid w:val="00560B7A"/>
    <w:rsid w:val="00560B8E"/>
    <w:rsid w:val="00560DC6"/>
    <w:rsid w:val="005610AF"/>
    <w:rsid w:val="00561432"/>
    <w:rsid w:val="0056150E"/>
    <w:rsid w:val="00561552"/>
    <w:rsid w:val="00561891"/>
    <w:rsid w:val="005618D6"/>
    <w:rsid w:val="00561DD5"/>
    <w:rsid w:val="0056202C"/>
    <w:rsid w:val="00562294"/>
    <w:rsid w:val="0056252E"/>
    <w:rsid w:val="0056260D"/>
    <w:rsid w:val="005626C5"/>
    <w:rsid w:val="00562B50"/>
    <w:rsid w:val="00562D84"/>
    <w:rsid w:val="005638E8"/>
    <w:rsid w:val="00563C6A"/>
    <w:rsid w:val="0056408A"/>
    <w:rsid w:val="00564384"/>
    <w:rsid w:val="005643F7"/>
    <w:rsid w:val="0056491C"/>
    <w:rsid w:val="005649A6"/>
    <w:rsid w:val="005655C3"/>
    <w:rsid w:val="00565930"/>
    <w:rsid w:val="00565C57"/>
    <w:rsid w:val="00565D00"/>
    <w:rsid w:val="00565E00"/>
    <w:rsid w:val="00566017"/>
    <w:rsid w:val="0056635F"/>
    <w:rsid w:val="005669F8"/>
    <w:rsid w:val="005672AC"/>
    <w:rsid w:val="00567583"/>
    <w:rsid w:val="00567586"/>
    <w:rsid w:val="00567CB2"/>
    <w:rsid w:val="00567EE8"/>
    <w:rsid w:val="00570317"/>
    <w:rsid w:val="005707C4"/>
    <w:rsid w:val="00570923"/>
    <w:rsid w:val="00570C5C"/>
    <w:rsid w:val="00570EB4"/>
    <w:rsid w:val="00571040"/>
    <w:rsid w:val="00571280"/>
    <w:rsid w:val="00571579"/>
    <w:rsid w:val="00571D5A"/>
    <w:rsid w:val="00572279"/>
    <w:rsid w:val="0057231E"/>
    <w:rsid w:val="005728DD"/>
    <w:rsid w:val="00572912"/>
    <w:rsid w:val="00572ACB"/>
    <w:rsid w:val="00572DCF"/>
    <w:rsid w:val="00572FC6"/>
    <w:rsid w:val="005730DD"/>
    <w:rsid w:val="0057357A"/>
    <w:rsid w:val="00573681"/>
    <w:rsid w:val="0057384C"/>
    <w:rsid w:val="0057384F"/>
    <w:rsid w:val="00573FCB"/>
    <w:rsid w:val="0057451B"/>
    <w:rsid w:val="005747F5"/>
    <w:rsid w:val="00574AB5"/>
    <w:rsid w:val="00574B4E"/>
    <w:rsid w:val="005750A8"/>
    <w:rsid w:val="00575289"/>
    <w:rsid w:val="00575711"/>
    <w:rsid w:val="0057597B"/>
    <w:rsid w:val="00575A35"/>
    <w:rsid w:val="00575F41"/>
    <w:rsid w:val="0057651D"/>
    <w:rsid w:val="00576928"/>
    <w:rsid w:val="00576E0B"/>
    <w:rsid w:val="00576F39"/>
    <w:rsid w:val="005775D2"/>
    <w:rsid w:val="005777CE"/>
    <w:rsid w:val="005779F2"/>
    <w:rsid w:val="00577D0C"/>
    <w:rsid w:val="00577D94"/>
    <w:rsid w:val="00577DC3"/>
    <w:rsid w:val="00577E28"/>
    <w:rsid w:val="00577E33"/>
    <w:rsid w:val="005800DE"/>
    <w:rsid w:val="005803A3"/>
    <w:rsid w:val="00580417"/>
    <w:rsid w:val="0058075D"/>
    <w:rsid w:val="005807BC"/>
    <w:rsid w:val="00580DCE"/>
    <w:rsid w:val="005819D3"/>
    <w:rsid w:val="00581C00"/>
    <w:rsid w:val="00581E7E"/>
    <w:rsid w:val="00581ECE"/>
    <w:rsid w:val="00582491"/>
    <w:rsid w:val="005826D6"/>
    <w:rsid w:val="00583294"/>
    <w:rsid w:val="0058347B"/>
    <w:rsid w:val="0058351A"/>
    <w:rsid w:val="00583CF8"/>
    <w:rsid w:val="00583F51"/>
    <w:rsid w:val="0058486C"/>
    <w:rsid w:val="00584899"/>
    <w:rsid w:val="00584A6F"/>
    <w:rsid w:val="00584B05"/>
    <w:rsid w:val="00584EDA"/>
    <w:rsid w:val="00584F3C"/>
    <w:rsid w:val="00584F44"/>
    <w:rsid w:val="00584FEC"/>
    <w:rsid w:val="00585664"/>
    <w:rsid w:val="00585DED"/>
    <w:rsid w:val="00586017"/>
    <w:rsid w:val="005869A7"/>
    <w:rsid w:val="00586DBD"/>
    <w:rsid w:val="005870FB"/>
    <w:rsid w:val="00587155"/>
    <w:rsid w:val="00587630"/>
    <w:rsid w:val="00587AE1"/>
    <w:rsid w:val="00587CD4"/>
    <w:rsid w:val="00587D1B"/>
    <w:rsid w:val="00587D40"/>
    <w:rsid w:val="00587E0E"/>
    <w:rsid w:val="00587FAB"/>
    <w:rsid w:val="005903F0"/>
    <w:rsid w:val="005904EE"/>
    <w:rsid w:val="005908C3"/>
    <w:rsid w:val="00590BA6"/>
    <w:rsid w:val="00590D2C"/>
    <w:rsid w:val="00590DA0"/>
    <w:rsid w:val="00590EE3"/>
    <w:rsid w:val="00591464"/>
    <w:rsid w:val="0059154C"/>
    <w:rsid w:val="00591AF2"/>
    <w:rsid w:val="00591FE6"/>
    <w:rsid w:val="005923C5"/>
    <w:rsid w:val="00592B8C"/>
    <w:rsid w:val="00592D4C"/>
    <w:rsid w:val="00593119"/>
    <w:rsid w:val="00593F0D"/>
    <w:rsid w:val="00594028"/>
    <w:rsid w:val="005941CD"/>
    <w:rsid w:val="005946CC"/>
    <w:rsid w:val="005948AE"/>
    <w:rsid w:val="00594CC8"/>
    <w:rsid w:val="00594EF7"/>
    <w:rsid w:val="00594F6C"/>
    <w:rsid w:val="00595066"/>
    <w:rsid w:val="00595197"/>
    <w:rsid w:val="00595432"/>
    <w:rsid w:val="00595D31"/>
    <w:rsid w:val="00595E08"/>
    <w:rsid w:val="005961A1"/>
    <w:rsid w:val="005964D5"/>
    <w:rsid w:val="005965AF"/>
    <w:rsid w:val="00596711"/>
    <w:rsid w:val="005975E4"/>
    <w:rsid w:val="0059798C"/>
    <w:rsid w:val="00597B46"/>
    <w:rsid w:val="00597B80"/>
    <w:rsid w:val="00597ED1"/>
    <w:rsid w:val="005A0541"/>
    <w:rsid w:val="005A0699"/>
    <w:rsid w:val="005A0A08"/>
    <w:rsid w:val="005A1260"/>
    <w:rsid w:val="005A13DF"/>
    <w:rsid w:val="005A18A7"/>
    <w:rsid w:val="005A1C85"/>
    <w:rsid w:val="005A1DA5"/>
    <w:rsid w:val="005A1E4C"/>
    <w:rsid w:val="005A1F30"/>
    <w:rsid w:val="005A20A1"/>
    <w:rsid w:val="005A2507"/>
    <w:rsid w:val="005A28F2"/>
    <w:rsid w:val="005A29C5"/>
    <w:rsid w:val="005A2B2B"/>
    <w:rsid w:val="005A2C29"/>
    <w:rsid w:val="005A2CA7"/>
    <w:rsid w:val="005A2DC9"/>
    <w:rsid w:val="005A2DDA"/>
    <w:rsid w:val="005A2F5B"/>
    <w:rsid w:val="005A32E0"/>
    <w:rsid w:val="005A340A"/>
    <w:rsid w:val="005A34CC"/>
    <w:rsid w:val="005A37C0"/>
    <w:rsid w:val="005A38D2"/>
    <w:rsid w:val="005A3A15"/>
    <w:rsid w:val="005A3BEB"/>
    <w:rsid w:val="005A3C09"/>
    <w:rsid w:val="005A3E25"/>
    <w:rsid w:val="005A40D7"/>
    <w:rsid w:val="005A41D5"/>
    <w:rsid w:val="005A42F6"/>
    <w:rsid w:val="005A48A3"/>
    <w:rsid w:val="005A49DB"/>
    <w:rsid w:val="005A4A7E"/>
    <w:rsid w:val="005A4AEC"/>
    <w:rsid w:val="005A4BAD"/>
    <w:rsid w:val="005A5514"/>
    <w:rsid w:val="005A5B83"/>
    <w:rsid w:val="005A60CC"/>
    <w:rsid w:val="005A615D"/>
    <w:rsid w:val="005A6348"/>
    <w:rsid w:val="005A651B"/>
    <w:rsid w:val="005A67B9"/>
    <w:rsid w:val="005A7227"/>
    <w:rsid w:val="005A73FC"/>
    <w:rsid w:val="005A7570"/>
    <w:rsid w:val="005A75D3"/>
    <w:rsid w:val="005A783A"/>
    <w:rsid w:val="005A78C6"/>
    <w:rsid w:val="005A7A09"/>
    <w:rsid w:val="005A7D36"/>
    <w:rsid w:val="005A7E02"/>
    <w:rsid w:val="005A7F96"/>
    <w:rsid w:val="005B0533"/>
    <w:rsid w:val="005B0652"/>
    <w:rsid w:val="005B06C8"/>
    <w:rsid w:val="005B0956"/>
    <w:rsid w:val="005B0AD6"/>
    <w:rsid w:val="005B0BC7"/>
    <w:rsid w:val="005B0E71"/>
    <w:rsid w:val="005B0F34"/>
    <w:rsid w:val="005B100B"/>
    <w:rsid w:val="005B1107"/>
    <w:rsid w:val="005B139E"/>
    <w:rsid w:val="005B163D"/>
    <w:rsid w:val="005B16B4"/>
    <w:rsid w:val="005B17CA"/>
    <w:rsid w:val="005B1C00"/>
    <w:rsid w:val="005B1D0D"/>
    <w:rsid w:val="005B2117"/>
    <w:rsid w:val="005B27EA"/>
    <w:rsid w:val="005B2848"/>
    <w:rsid w:val="005B287E"/>
    <w:rsid w:val="005B28E5"/>
    <w:rsid w:val="005B2CF6"/>
    <w:rsid w:val="005B2D18"/>
    <w:rsid w:val="005B2D60"/>
    <w:rsid w:val="005B307E"/>
    <w:rsid w:val="005B3446"/>
    <w:rsid w:val="005B3467"/>
    <w:rsid w:val="005B36BC"/>
    <w:rsid w:val="005B3843"/>
    <w:rsid w:val="005B38F2"/>
    <w:rsid w:val="005B3AFA"/>
    <w:rsid w:val="005B3EC0"/>
    <w:rsid w:val="005B420E"/>
    <w:rsid w:val="005B47A6"/>
    <w:rsid w:val="005B4D98"/>
    <w:rsid w:val="005B4FFA"/>
    <w:rsid w:val="005B50BF"/>
    <w:rsid w:val="005B515A"/>
    <w:rsid w:val="005B52FF"/>
    <w:rsid w:val="005B6315"/>
    <w:rsid w:val="005B63A1"/>
    <w:rsid w:val="005B6527"/>
    <w:rsid w:val="005B6852"/>
    <w:rsid w:val="005B6EEA"/>
    <w:rsid w:val="005B719E"/>
    <w:rsid w:val="005B7330"/>
    <w:rsid w:val="005B760D"/>
    <w:rsid w:val="005B7622"/>
    <w:rsid w:val="005B7BEE"/>
    <w:rsid w:val="005C0175"/>
    <w:rsid w:val="005C0231"/>
    <w:rsid w:val="005C03D6"/>
    <w:rsid w:val="005C08A1"/>
    <w:rsid w:val="005C0BA8"/>
    <w:rsid w:val="005C0DB6"/>
    <w:rsid w:val="005C11BC"/>
    <w:rsid w:val="005C13D9"/>
    <w:rsid w:val="005C155D"/>
    <w:rsid w:val="005C1AB0"/>
    <w:rsid w:val="005C1C33"/>
    <w:rsid w:val="005C1CCF"/>
    <w:rsid w:val="005C2104"/>
    <w:rsid w:val="005C2496"/>
    <w:rsid w:val="005C256C"/>
    <w:rsid w:val="005C2736"/>
    <w:rsid w:val="005C27D5"/>
    <w:rsid w:val="005C3332"/>
    <w:rsid w:val="005C38A9"/>
    <w:rsid w:val="005C3ABD"/>
    <w:rsid w:val="005C3D52"/>
    <w:rsid w:val="005C41A4"/>
    <w:rsid w:val="005C43C6"/>
    <w:rsid w:val="005C45B5"/>
    <w:rsid w:val="005C4F2A"/>
    <w:rsid w:val="005C520D"/>
    <w:rsid w:val="005C5BC1"/>
    <w:rsid w:val="005C5C57"/>
    <w:rsid w:val="005C5EAC"/>
    <w:rsid w:val="005C6554"/>
    <w:rsid w:val="005C666D"/>
    <w:rsid w:val="005C67CC"/>
    <w:rsid w:val="005C7341"/>
    <w:rsid w:val="005C770C"/>
    <w:rsid w:val="005C7A4C"/>
    <w:rsid w:val="005C7B32"/>
    <w:rsid w:val="005D0370"/>
    <w:rsid w:val="005D040D"/>
    <w:rsid w:val="005D0438"/>
    <w:rsid w:val="005D0DF1"/>
    <w:rsid w:val="005D0E20"/>
    <w:rsid w:val="005D0EEC"/>
    <w:rsid w:val="005D12E0"/>
    <w:rsid w:val="005D1378"/>
    <w:rsid w:val="005D156F"/>
    <w:rsid w:val="005D1802"/>
    <w:rsid w:val="005D1A01"/>
    <w:rsid w:val="005D246F"/>
    <w:rsid w:val="005D2742"/>
    <w:rsid w:val="005D27CD"/>
    <w:rsid w:val="005D293D"/>
    <w:rsid w:val="005D29A1"/>
    <w:rsid w:val="005D3059"/>
    <w:rsid w:val="005D3425"/>
    <w:rsid w:val="005D3444"/>
    <w:rsid w:val="005D35F0"/>
    <w:rsid w:val="005D371B"/>
    <w:rsid w:val="005D38AC"/>
    <w:rsid w:val="005D3F2E"/>
    <w:rsid w:val="005D412B"/>
    <w:rsid w:val="005D4153"/>
    <w:rsid w:val="005D4247"/>
    <w:rsid w:val="005D4A92"/>
    <w:rsid w:val="005D4B0C"/>
    <w:rsid w:val="005D4EFB"/>
    <w:rsid w:val="005D5646"/>
    <w:rsid w:val="005D5BB5"/>
    <w:rsid w:val="005D5C20"/>
    <w:rsid w:val="005D5F9E"/>
    <w:rsid w:val="005D6526"/>
    <w:rsid w:val="005D653A"/>
    <w:rsid w:val="005D65E2"/>
    <w:rsid w:val="005D6763"/>
    <w:rsid w:val="005D67AF"/>
    <w:rsid w:val="005D6B50"/>
    <w:rsid w:val="005D6DAB"/>
    <w:rsid w:val="005D6E3B"/>
    <w:rsid w:val="005D7731"/>
    <w:rsid w:val="005D7C07"/>
    <w:rsid w:val="005D7D5C"/>
    <w:rsid w:val="005D7DC9"/>
    <w:rsid w:val="005E0028"/>
    <w:rsid w:val="005E0076"/>
    <w:rsid w:val="005E04D4"/>
    <w:rsid w:val="005E0665"/>
    <w:rsid w:val="005E0943"/>
    <w:rsid w:val="005E0C0E"/>
    <w:rsid w:val="005E11AA"/>
    <w:rsid w:val="005E1245"/>
    <w:rsid w:val="005E1ACA"/>
    <w:rsid w:val="005E1CAB"/>
    <w:rsid w:val="005E2A8D"/>
    <w:rsid w:val="005E2DBE"/>
    <w:rsid w:val="005E30A2"/>
    <w:rsid w:val="005E33A9"/>
    <w:rsid w:val="005E380A"/>
    <w:rsid w:val="005E3974"/>
    <w:rsid w:val="005E41B4"/>
    <w:rsid w:val="005E4592"/>
    <w:rsid w:val="005E4787"/>
    <w:rsid w:val="005E4797"/>
    <w:rsid w:val="005E4825"/>
    <w:rsid w:val="005E4BA5"/>
    <w:rsid w:val="005E4D55"/>
    <w:rsid w:val="005E4E89"/>
    <w:rsid w:val="005E4F34"/>
    <w:rsid w:val="005E520F"/>
    <w:rsid w:val="005E538E"/>
    <w:rsid w:val="005E54DC"/>
    <w:rsid w:val="005E54E4"/>
    <w:rsid w:val="005E5E80"/>
    <w:rsid w:val="005E6477"/>
    <w:rsid w:val="005E6A40"/>
    <w:rsid w:val="005E6DBD"/>
    <w:rsid w:val="005E6FE2"/>
    <w:rsid w:val="005E7629"/>
    <w:rsid w:val="005E76BC"/>
    <w:rsid w:val="005E7F58"/>
    <w:rsid w:val="005F039E"/>
    <w:rsid w:val="005F098D"/>
    <w:rsid w:val="005F0B06"/>
    <w:rsid w:val="005F0B5F"/>
    <w:rsid w:val="005F0C19"/>
    <w:rsid w:val="005F1C86"/>
    <w:rsid w:val="005F1D5B"/>
    <w:rsid w:val="005F2015"/>
    <w:rsid w:val="005F262E"/>
    <w:rsid w:val="005F2B73"/>
    <w:rsid w:val="005F2F79"/>
    <w:rsid w:val="005F302E"/>
    <w:rsid w:val="005F352B"/>
    <w:rsid w:val="005F3969"/>
    <w:rsid w:val="005F3E59"/>
    <w:rsid w:val="005F45D1"/>
    <w:rsid w:val="005F4663"/>
    <w:rsid w:val="005F4701"/>
    <w:rsid w:val="005F4B91"/>
    <w:rsid w:val="005F5325"/>
    <w:rsid w:val="005F5443"/>
    <w:rsid w:val="005F5652"/>
    <w:rsid w:val="005F57BA"/>
    <w:rsid w:val="005F5B8C"/>
    <w:rsid w:val="005F5D3D"/>
    <w:rsid w:val="005F6421"/>
    <w:rsid w:val="005F6846"/>
    <w:rsid w:val="005F6A3E"/>
    <w:rsid w:val="005F6C21"/>
    <w:rsid w:val="005F6D97"/>
    <w:rsid w:val="005F7068"/>
    <w:rsid w:val="005F7243"/>
    <w:rsid w:val="005F7742"/>
    <w:rsid w:val="005F774A"/>
    <w:rsid w:val="005F77E4"/>
    <w:rsid w:val="005F783A"/>
    <w:rsid w:val="005F79DC"/>
    <w:rsid w:val="005F7EBD"/>
    <w:rsid w:val="0060036E"/>
    <w:rsid w:val="00600540"/>
    <w:rsid w:val="006005D3"/>
    <w:rsid w:val="006006A1"/>
    <w:rsid w:val="00600825"/>
    <w:rsid w:val="00600CA4"/>
    <w:rsid w:val="00600D38"/>
    <w:rsid w:val="006013A3"/>
    <w:rsid w:val="0060199A"/>
    <w:rsid w:val="00601BA5"/>
    <w:rsid w:val="0060246B"/>
    <w:rsid w:val="00602AE9"/>
    <w:rsid w:val="00602EC4"/>
    <w:rsid w:val="00602FC1"/>
    <w:rsid w:val="00602FDC"/>
    <w:rsid w:val="0060325B"/>
    <w:rsid w:val="006035AF"/>
    <w:rsid w:val="00603A65"/>
    <w:rsid w:val="00603F59"/>
    <w:rsid w:val="00605196"/>
    <w:rsid w:val="00605224"/>
    <w:rsid w:val="00605505"/>
    <w:rsid w:val="006055F5"/>
    <w:rsid w:val="00605731"/>
    <w:rsid w:val="0060579C"/>
    <w:rsid w:val="00605EC9"/>
    <w:rsid w:val="0060620C"/>
    <w:rsid w:val="006063BB"/>
    <w:rsid w:val="00606913"/>
    <w:rsid w:val="00606CDA"/>
    <w:rsid w:val="00607280"/>
    <w:rsid w:val="006105C2"/>
    <w:rsid w:val="00610B6D"/>
    <w:rsid w:val="00610B7E"/>
    <w:rsid w:val="00610DC1"/>
    <w:rsid w:val="00610E87"/>
    <w:rsid w:val="006110CF"/>
    <w:rsid w:val="00611305"/>
    <w:rsid w:val="006113C1"/>
    <w:rsid w:val="00611650"/>
    <w:rsid w:val="00611829"/>
    <w:rsid w:val="00611867"/>
    <w:rsid w:val="00611A0A"/>
    <w:rsid w:val="00611E49"/>
    <w:rsid w:val="00611EC2"/>
    <w:rsid w:val="006121C0"/>
    <w:rsid w:val="0061245E"/>
    <w:rsid w:val="0061246A"/>
    <w:rsid w:val="00612F62"/>
    <w:rsid w:val="006130D6"/>
    <w:rsid w:val="006134C6"/>
    <w:rsid w:val="00613650"/>
    <w:rsid w:val="006137DB"/>
    <w:rsid w:val="0061399B"/>
    <w:rsid w:val="006139E5"/>
    <w:rsid w:val="00613A46"/>
    <w:rsid w:val="00613B18"/>
    <w:rsid w:val="00613C3A"/>
    <w:rsid w:val="00613CCC"/>
    <w:rsid w:val="00614878"/>
    <w:rsid w:val="0061488C"/>
    <w:rsid w:val="00614A66"/>
    <w:rsid w:val="00615057"/>
    <w:rsid w:val="006151FD"/>
    <w:rsid w:val="00615318"/>
    <w:rsid w:val="006154CA"/>
    <w:rsid w:val="006156DC"/>
    <w:rsid w:val="006157FD"/>
    <w:rsid w:val="006158A7"/>
    <w:rsid w:val="00615C7E"/>
    <w:rsid w:val="00615C9A"/>
    <w:rsid w:val="00615DCF"/>
    <w:rsid w:val="00616310"/>
    <w:rsid w:val="00616313"/>
    <w:rsid w:val="00616492"/>
    <w:rsid w:val="00616522"/>
    <w:rsid w:val="0061653F"/>
    <w:rsid w:val="006176BC"/>
    <w:rsid w:val="0061778C"/>
    <w:rsid w:val="00617AC5"/>
    <w:rsid w:val="00617DE2"/>
    <w:rsid w:val="00617EB8"/>
    <w:rsid w:val="0062049C"/>
    <w:rsid w:val="0062052D"/>
    <w:rsid w:val="00620A7D"/>
    <w:rsid w:val="00620BFD"/>
    <w:rsid w:val="00620D54"/>
    <w:rsid w:val="006210D6"/>
    <w:rsid w:val="0062114D"/>
    <w:rsid w:val="006217A8"/>
    <w:rsid w:val="00621AC5"/>
    <w:rsid w:val="00621BF4"/>
    <w:rsid w:val="006221C8"/>
    <w:rsid w:val="0062233B"/>
    <w:rsid w:val="006223A6"/>
    <w:rsid w:val="006226F2"/>
    <w:rsid w:val="00622B9D"/>
    <w:rsid w:val="00622BAF"/>
    <w:rsid w:val="00623014"/>
    <w:rsid w:val="00623AEC"/>
    <w:rsid w:val="0062411E"/>
    <w:rsid w:val="0062424A"/>
    <w:rsid w:val="0062487D"/>
    <w:rsid w:val="00624CC7"/>
    <w:rsid w:val="006250FC"/>
    <w:rsid w:val="00625319"/>
    <w:rsid w:val="00625388"/>
    <w:rsid w:val="00625CB0"/>
    <w:rsid w:val="00625CF0"/>
    <w:rsid w:val="00625E8E"/>
    <w:rsid w:val="006264BA"/>
    <w:rsid w:val="00626E8D"/>
    <w:rsid w:val="00626E98"/>
    <w:rsid w:val="006274A4"/>
    <w:rsid w:val="00627582"/>
    <w:rsid w:val="00627841"/>
    <w:rsid w:val="00627CC1"/>
    <w:rsid w:val="00627DD2"/>
    <w:rsid w:val="00630312"/>
    <w:rsid w:val="00630A2C"/>
    <w:rsid w:val="00630BBA"/>
    <w:rsid w:val="00630E1E"/>
    <w:rsid w:val="006316D1"/>
    <w:rsid w:val="00631703"/>
    <w:rsid w:val="00631713"/>
    <w:rsid w:val="00631BA9"/>
    <w:rsid w:val="0063201A"/>
    <w:rsid w:val="00632140"/>
    <w:rsid w:val="006326A5"/>
    <w:rsid w:val="00633133"/>
    <w:rsid w:val="006332FF"/>
    <w:rsid w:val="00633804"/>
    <w:rsid w:val="00633B52"/>
    <w:rsid w:val="00633E4D"/>
    <w:rsid w:val="00633ECE"/>
    <w:rsid w:val="006341EC"/>
    <w:rsid w:val="0063466D"/>
    <w:rsid w:val="00634E47"/>
    <w:rsid w:val="00634F0B"/>
    <w:rsid w:val="006352AB"/>
    <w:rsid w:val="0063574C"/>
    <w:rsid w:val="006358E0"/>
    <w:rsid w:val="00635A78"/>
    <w:rsid w:val="00636275"/>
    <w:rsid w:val="0063647E"/>
    <w:rsid w:val="006364EF"/>
    <w:rsid w:val="006368BD"/>
    <w:rsid w:val="0063696D"/>
    <w:rsid w:val="00636F04"/>
    <w:rsid w:val="00636F19"/>
    <w:rsid w:val="00636F4F"/>
    <w:rsid w:val="006376AF"/>
    <w:rsid w:val="006376E3"/>
    <w:rsid w:val="006378D8"/>
    <w:rsid w:val="00637B1A"/>
    <w:rsid w:val="00637BBB"/>
    <w:rsid w:val="00637F76"/>
    <w:rsid w:val="00640244"/>
    <w:rsid w:val="006402E3"/>
    <w:rsid w:val="00640A46"/>
    <w:rsid w:val="00640DE2"/>
    <w:rsid w:val="006411A2"/>
    <w:rsid w:val="00641C92"/>
    <w:rsid w:val="00642072"/>
    <w:rsid w:val="0064244E"/>
    <w:rsid w:val="00643264"/>
    <w:rsid w:val="00643450"/>
    <w:rsid w:val="00643C0A"/>
    <w:rsid w:val="00643F5F"/>
    <w:rsid w:val="0064448F"/>
    <w:rsid w:val="00644504"/>
    <w:rsid w:val="00645137"/>
    <w:rsid w:val="006455E1"/>
    <w:rsid w:val="0064597E"/>
    <w:rsid w:val="00645C6C"/>
    <w:rsid w:val="00645F15"/>
    <w:rsid w:val="00646186"/>
    <w:rsid w:val="00646278"/>
    <w:rsid w:val="00646412"/>
    <w:rsid w:val="00646729"/>
    <w:rsid w:val="006478BE"/>
    <w:rsid w:val="00647A50"/>
    <w:rsid w:val="00647C6B"/>
    <w:rsid w:val="00647FEB"/>
    <w:rsid w:val="0065023A"/>
    <w:rsid w:val="006503E4"/>
    <w:rsid w:val="00650445"/>
    <w:rsid w:val="006505F6"/>
    <w:rsid w:val="0065062B"/>
    <w:rsid w:val="00650891"/>
    <w:rsid w:val="00650A98"/>
    <w:rsid w:val="00650DB7"/>
    <w:rsid w:val="006514E8"/>
    <w:rsid w:val="00651863"/>
    <w:rsid w:val="006519C9"/>
    <w:rsid w:val="006525B7"/>
    <w:rsid w:val="00652761"/>
    <w:rsid w:val="006527BB"/>
    <w:rsid w:val="00652916"/>
    <w:rsid w:val="0065299E"/>
    <w:rsid w:val="00652CF4"/>
    <w:rsid w:val="006538F8"/>
    <w:rsid w:val="00653E38"/>
    <w:rsid w:val="00653F6D"/>
    <w:rsid w:val="006541E1"/>
    <w:rsid w:val="006551AF"/>
    <w:rsid w:val="00655519"/>
    <w:rsid w:val="00655A24"/>
    <w:rsid w:val="00655ABF"/>
    <w:rsid w:val="00656373"/>
    <w:rsid w:val="0065647E"/>
    <w:rsid w:val="006564C0"/>
    <w:rsid w:val="00656B01"/>
    <w:rsid w:val="00656C85"/>
    <w:rsid w:val="00656CF4"/>
    <w:rsid w:val="00656EED"/>
    <w:rsid w:val="006576D4"/>
    <w:rsid w:val="006578C2"/>
    <w:rsid w:val="00657918"/>
    <w:rsid w:val="00657B4A"/>
    <w:rsid w:val="0066014F"/>
    <w:rsid w:val="00660284"/>
    <w:rsid w:val="0066081E"/>
    <w:rsid w:val="00660FB7"/>
    <w:rsid w:val="006610E6"/>
    <w:rsid w:val="00661412"/>
    <w:rsid w:val="00661601"/>
    <w:rsid w:val="0066183E"/>
    <w:rsid w:val="00661932"/>
    <w:rsid w:val="00661B5B"/>
    <w:rsid w:val="00661BF3"/>
    <w:rsid w:val="00661D90"/>
    <w:rsid w:val="006623F1"/>
    <w:rsid w:val="006624CE"/>
    <w:rsid w:val="0066250A"/>
    <w:rsid w:val="00662514"/>
    <w:rsid w:val="006625B4"/>
    <w:rsid w:val="006626E0"/>
    <w:rsid w:val="00662875"/>
    <w:rsid w:val="00662980"/>
    <w:rsid w:val="006629C2"/>
    <w:rsid w:val="00662EE8"/>
    <w:rsid w:val="00663356"/>
    <w:rsid w:val="006637BA"/>
    <w:rsid w:val="00663D5C"/>
    <w:rsid w:val="006642AA"/>
    <w:rsid w:val="00664BCC"/>
    <w:rsid w:val="00664C4B"/>
    <w:rsid w:val="00664FCF"/>
    <w:rsid w:val="0066505F"/>
    <w:rsid w:val="00665602"/>
    <w:rsid w:val="006657A1"/>
    <w:rsid w:val="00665B56"/>
    <w:rsid w:val="00665D8E"/>
    <w:rsid w:val="00666282"/>
    <w:rsid w:val="00666931"/>
    <w:rsid w:val="00666B9F"/>
    <w:rsid w:val="00666F39"/>
    <w:rsid w:val="00666F75"/>
    <w:rsid w:val="00667104"/>
    <w:rsid w:val="006672C4"/>
    <w:rsid w:val="006678CB"/>
    <w:rsid w:val="00667B7D"/>
    <w:rsid w:val="00670470"/>
    <w:rsid w:val="006704F7"/>
    <w:rsid w:val="006706F4"/>
    <w:rsid w:val="00670982"/>
    <w:rsid w:val="00670DEB"/>
    <w:rsid w:val="00671328"/>
    <w:rsid w:val="00671613"/>
    <w:rsid w:val="00671C56"/>
    <w:rsid w:val="006727C4"/>
    <w:rsid w:val="0067287B"/>
    <w:rsid w:val="006739FC"/>
    <w:rsid w:val="00673AF5"/>
    <w:rsid w:val="00673D26"/>
    <w:rsid w:val="00673D3A"/>
    <w:rsid w:val="00673FF0"/>
    <w:rsid w:val="0067435D"/>
    <w:rsid w:val="006749A4"/>
    <w:rsid w:val="00674A09"/>
    <w:rsid w:val="00674A12"/>
    <w:rsid w:val="00674BAA"/>
    <w:rsid w:val="00675EB1"/>
    <w:rsid w:val="00675FA2"/>
    <w:rsid w:val="00676088"/>
    <w:rsid w:val="006760AE"/>
    <w:rsid w:val="006763A0"/>
    <w:rsid w:val="0067667E"/>
    <w:rsid w:val="00676A0D"/>
    <w:rsid w:val="00677230"/>
    <w:rsid w:val="0067733C"/>
    <w:rsid w:val="006803DA"/>
    <w:rsid w:val="0068050C"/>
    <w:rsid w:val="00680642"/>
    <w:rsid w:val="00681184"/>
    <w:rsid w:val="0068207A"/>
    <w:rsid w:val="00682293"/>
    <w:rsid w:val="006822BA"/>
    <w:rsid w:val="0068297C"/>
    <w:rsid w:val="00682B6E"/>
    <w:rsid w:val="00683727"/>
    <w:rsid w:val="00683745"/>
    <w:rsid w:val="006839F1"/>
    <w:rsid w:val="00683F65"/>
    <w:rsid w:val="00684090"/>
    <w:rsid w:val="0068437C"/>
    <w:rsid w:val="00684392"/>
    <w:rsid w:val="00684793"/>
    <w:rsid w:val="00684B51"/>
    <w:rsid w:val="00684C6A"/>
    <w:rsid w:val="00684CEA"/>
    <w:rsid w:val="006852F4"/>
    <w:rsid w:val="0068562F"/>
    <w:rsid w:val="00686301"/>
    <w:rsid w:val="00687327"/>
    <w:rsid w:val="0068750C"/>
    <w:rsid w:val="0068763D"/>
    <w:rsid w:val="00687FCB"/>
    <w:rsid w:val="0069033C"/>
    <w:rsid w:val="00690922"/>
    <w:rsid w:val="0069092C"/>
    <w:rsid w:val="00690DCF"/>
    <w:rsid w:val="00690E80"/>
    <w:rsid w:val="006911AC"/>
    <w:rsid w:val="006912D4"/>
    <w:rsid w:val="00691638"/>
    <w:rsid w:val="00691965"/>
    <w:rsid w:val="00691B2F"/>
    <w:rsid w:val="00691F9C"/>
    <w:rsid w:val="0069241B"/>
    <w:rsid w:val="006925D0"/>
    <w:rsid w:val="006929C4"/>
    <w:rsid w:val="00692CAF"/>
    <w:rsid w:val="00692F5A"/>
    <w:rsid w:val="00692FC5"/>
    <w:rsid w:val="006932E3"/>
    <w:rsid w:val="006938C1"/>
    <w:rsid w:val="006940D6"/>
    <w:rsid w:val="006940E7"/>
    <w:rsid w:val="0069519C"/>
    <w:rsid w:val="006952AC"/>
    <w:rsid w:val="006956E3"/>
    <w:rsid w:val="00695854"/>
    <w:rsid w:val="00695A94"/>
    <w:rsid w:val="00695DBF"/>
    <w:rsid w:val="00695F0D"/>
    <w:rsid w:val="00695F1C"/>
    <w:rsid w:val="006960F9"/>
    <w:rsid w:val="00696172"/>
    <w:rsid w:val="006964F4"/>
    <w:rsid w:val="00696597"/>
    <w:rsid w:val="00696729"/>
    <w:rsid w:val="00696833"/>
    <w:rsid w:val="00696D2F"/>
    <w:rsid w:val="00696F1A"/>
    <w:rsid w:val="0069720F"/>
    <w:rsid w:val="0069744A"/>
    <w:rsid w:val="0069768C"/>
    <w:rsid w:val="00697878"/>
    <w:rsid w:val="00697A66"/>
    <w:rsid w:val="00697C49"/>
    <w:rsid w:val="00697CB7"/>
    <w:rsid w:val="006A091F"/>
    <w:rsid w:val="006A0C26"/>
    <w:rsid w:val="006A0FCC"/>
    <w:rsid w:val="006A1636"/>
    <w:rsid w:val="006A18A7"/>
    <w:rsid w:val="006A24DE"/>
    <w:rsid w:val="006A2709"/>
    <w:rsid w:val="006A279F"/>
    <w:rsid w:val="006A37AC"/>
    <w:rsid w:val="006A3C0D"/>
    <w:rsid w:val="006A3D77"/>
    <w:rsid w:val="006A3DCB"/>
    <w:rsid w:val="006A3F0A"/>
    <w:rsid w:val="006A4A63"/>
    <w:rsid w:val="006A5166"/>
    <w:rsid w:val="006A549C"/>
    <w:rsid w:val="006A609A"/>
    <w:rsid w:val="006A6391"/>
    <w:rsid w:val="006A657F"/>
    <w:rsid w:val="006A6F6C"/>
    <w:rsid w:val="006A732A"/>
    <w:rsid w:val="006A7659"/>
    <w:rsid w:val="006A77C3"/>
    <w:rsid w:val="006A7A29"/>
    <w:rsid w:val="006A7A61"/>
    <w:rsid w:val="006A7E39"/>
    <w:rsid w:val="006B00F3"/>
    <w:rsid w:val="006B0160"/>
    <w:rsid w:val="006B03CC"/>
    <w:rsid w:val="006B08B1"/>
    <w:rsid w:val="006B08D0"/>
    <w:rsid w:val="006B0B8F"/>
    <w:rsid w:val="006B0C9C"/>
    <w:rsid w:val="006B1047"/>
    <w:rsid w:val="006B10D8"/>
    <w:rsid w:val="006B1107"/>
    <w:rsid w:val="006B129E"/>
    <w:rsid w:val="006B1713"/>
    <w:rsid w:val="006B18D6"/>
    <w:rsid w:val="006B1D25"/>
    <w:rsid w:val="006B2182"/>
    <w:rsid w:val="006B2965"/>
    <w:rsid w:val="006B2B42"/>
    <w:rsid w:val="006B3015"/>
    <w:rsid w:val="006B3064"/>
    <w:rsid w:val="006B32B4"/>
    <w:rsid w:val="006B3420"/>
    <w:rsid w:val="006B3AFB"/>
    <w:rsid w:val="006B3CBC"/>
    <w:rsid w:val="006B4063"/>
    <w:rsid w:val="006B477B"/>
    <w:rsid w:val="006B47AE"/>
    <w:rsid w:val="006B49D5"/>
    <w:rsid w:val="006B4B8E"/>
    <w:rsid w:val="006B513B"/>
    <w:rsid w:val="006B51CC"/>
    <w:rsid w:val="006B54DE"/>
    <w:rsid w:val="006B5BFD"/>
    <w:rsid w:val="006B5D4D"/>
    <w:rsid w:val="006B5EA2"/>
    <w:rsid w:val="006B633B"/>
    <w:rsid w:val="006B6528"/>
    <w:rsid w:val="006B6CAD"/>
    <w:rsid w:val="006B6D27"/>
    <w:rsid w:val="006B71A4"/>
    <w:rsid w:val="006B799D"/>
    <w:rsid w:val="006C0061"/>
    <w:rsid w:val="006C027B"/>
    <w:rsid w:val="006C02C2"/>
    <w:rsid w:val="006C0685"/>
    <w:rsid w:val="006C06FC"/>
    <w:rsid w:val="006C08C2"/>
    <w:rsid w:val="006C09CC"/>
    <w:rsid w:val="006C0DA4"/>
    <w:rsid w:val="006C0DB5"/>
    <w:rsid w:val="006C16A2"/>
    <w:rsid w:val="006C16C4"/>
    <w:rsid w:val="006C2141"/>
    <w:rsid w:val="006C265E"/>
    <w:rsid w:val="006C272D"/>
    <w:rsid w:val="006C2A0C"/>
    <w:rsid w:val="006C2CC8"/>
    <w:rsid w:val="006C31F4"/>
    <w:rsid w:val="006C3228"/>
    <w:rsid w:val="006C328E"/>
    <w:rsid w:val="006C3599"/>
    <w:rsid w:val="006C3797"/>
    <w:rsid w:val="006C384E"/>
    <w:rsid w:val="006C3B0C"/>
    <w:rsid w:val="006C44C6"/>
    <w:rsid w:val="006C48F4"/>
    <w:rsid w:val="006C577A"/>
    <w:rsid w:val="006C5969"/>
    <w:rsid w:val="006C5B80"/>
    <w:rsid w:val="006C5D26"/>
    <w:rsid w:val="006C6A69"/>
    <w:rsid w:val="006C6A7A"/>
    <w:rsid w:val="006C6B37"/>
    <w:rsid w:val="006C6D71"/>
    <w:rsid w:val="006C6F47"/>
    <w:rsid w:val="006C6FFB"/>
    <w:rsid w:val="006C735B"/>
    <w:rsid w:val="006C75A5"/>
    <w:rsid w:val="006C7630"/>
    <w:rsid w:val="006C765C"/>
    <w:rsid w:val="006C7D7A"/>
    <w:rsid w:val="006D045B"/>
    <w:rsid w:val="006D078A"/>
    <w:rsid w:val="006D095B"/>
    <w:rsid w:val="006D0B40"/>
    <w:rsid w:val="006D0D2E"/>
    <w:rsid w:val="006D0DA6"/>
    <w:rsid w:val="006D0E3B"/>
    <w:rsid w:val="006D130B"/>
    <w:rsid w:val="006D1332"/>
    <w:rsid w:val="006D13AD"/>
    <w:rsid w:val="006D1911"/>
    <w:rsid w:val="006D1B9B"/>
    <w:rsid w:val="006D2011"/>
    <w:rsid w:val="006D2038"/>
    <w:rsid w:val="006D222C"/>
    <w:rsid w:val="006D2241"/>
    <w:rsid w:val="006D283B"/>
    <w:rsid w:val="006D2E4C"/>
    <w:rsid w:val="006D31A5"/>
    <w:rsid w:val="006D35BE"/>
    <w:rsid w:val="006D3871"/>
    <w:rsid w:val="006D3AFC"/>
    <w:rsid w:val="006D3E81"/>
    <w:rsid w:val="006D3F13"/>
    <w:rsid w:val="006D425F"/>
    <w:rsid w:val="006D444D"/>
    <w:rsid w:val="006D4BDF"/>
    <w:rsid w:val="006D5424"/>
    <w:rsid w:val="006D55F7"/>
    <w:rsid w:val="006D58CA"/>
    <w:rsid w:val="006D5C5C"/>
    <w:rsid w:val="006D6628"/>
    <w:rsid w:val="006D665F"/>
    <w:rsid w:val="006D66AC"/>
    <w:rsid w:val="006D6E1A"/>
    <w:rsid w:val="006D700A"/>
    <w:rsid w:val="006D70E9"/>
    <w:rsid w:val="006D71F7"/>
    <w:rsid w:val="006D7650"/>
    <w:rsid w:val="006D7A74"/>
    <w:rsid w:val="006D7E36"/>
    <w:rsid w:val="006D7E86"/>
    <w:rsid w:val="006E020F"/>
    <w:rsid w:val="006E02F7"/>
    <w:rsid w:val="006E0BA8"/>
    <w:rsid w:val="006E0D83"/>
    <w:rsid w:val="006E1119"/>
    <w:rsid w:val="006E1284"/>
    <w:rsid w:val="006E1392"/>
    <w:rsid w:val="006E1462"/>
    <w:rsid w:val="006E1539"/>
    <w:rsid w:val="006E1804"/>
    <w:rsid w:val="006E1A2C"/>
    <w:rsid w:val="006E1EFD"/>
    <w:rsid w:val="006E2A49"/>
    <w:rsid w:val="006E2A8B"/>
    <w:rsid w:val="006E2B35"/>
    <w:rsid w:val="006E2ED3"/>
    <w:rsid w:val="006E3840"/>
    <w:rsid w:val="006E3872"/>
    <w:rsid w:val="006E3E77"/>
    <w:rsid w:val="006E3F77"/>
    <w:rsid w:val="006E43C3"/>
    <w:rsid w:val="006E4850"/>
    <w:rsid w:val="006E4B87"/>
    <w:rsid w:val="006E4C2F"/>
    <w:rsid w:val="006E4DD8"/>
    <w:rsid w:val="006E51E6"/>
    <w:rsid w:val="006E539C"/>
    <w:rsid w:val="006E5CD2"/>
    <w:rsid w:val="006E5D7A"/>
    <w:rsid w:val="006E5FBB"/>
    <w:rsid w:val="006E5FEA"/>
    <w:rsid w:val="006E6189"/>
    <w:rsid w:val="006E625B"/>
    <w:rsid w:val="006E66D8"/>
    <w:rsid w:val="006E68A7"/>
    <w:rsid w:val="006E6A6E"/>
    <w:rsid w:val="006E6EFE"/>
    <w:rsid w:val="006E703C"/>
    <w:rsid w:val="006E721F"/>
    <w:rsid w:val="006E7478"/>
    <w:rsid w:val="006E7782"/>
    <w:rsid w:val="006E79F2"/>
    <w:rsid w:val="006E79FF"/>
    <w:rsid w:val="006E7BBF"/>
    <w:rsid w:val="006E7C6E"/>
    <w:rsid w:val="006E7D69"/>
    <w:rsid w:val="006E7DF9"/>
    <w:rsid w:val="006F05CB"/>
    <w:rsid w:val="006F05FC"/>
    <w:rsid w:val="006F063E"/>
    <w:rsid w:val="006F087C"/>
    <w:rsid w:val="006F0964"/>
    <w:rsid w:val="006F0B47"/>
    <w:rsid w:val="006F0BB2"/>
    <w:rsid w:val="006F1068"/>
    <w:rsid w:val="006F1095"/>
    <w:rsid w:val="006F157D"/>
    <w:rsid w:val="006F194C"/>
    <w:rsid w:val="006F239B"/>
    <w:rsid w:val="006F244F"/>
    <w:rsid w:val="006F2489"/>
    <w:rsid w:val="006F271E"/>
    <w:rsid w:val="006F2ACA"/>
    <w:rsid w:val="006F31DC"/>
    <w:rsid w:val="006F31F3"/>
    <w:rsid w:val="006F3B89"/>
    <w:rsid w:val="006F460E"/>
    <w:rsid w:val="006F479B"/>
    <w:rsid w:val="006F49AF"/>
    <w:rsid w:val="006F51E6"/>
    <w:rsid w:val="006F54E3"/>
    <w:rsid w:val="006F55D3"/>
    <w:rsid w:val="006F5754"/>
    <w:rsid w:val="006F593F"/>
    <w:rsid w:val="006F5969"/>
    <w:rsid w:val="006F5A12"/>
    <w:rsid w:val="006F5AA8"/>
    <w:rsid w:val="006F64D4"/>
    <w:rsid w:val="006F6A7D"/>
    <w:rsid w:val="006F6ED7"/>
    <w:rsid w:val="006F6FA9"/>
    <w:rsid w:val="006F70EE"/>
    <w:rsid w:val="006F7760"/>
    <w:rsid w:val="006F79D9"/>
    <w:rsid w:val="006F7B37"/>
    <w:rsid w:val="006F7D54"/>
    <w:rsid w:val="006F7DF7"/>
    <w:rsid w:val="007001B6"/>
    <w:rsid w:val="0070029A"/>
    <w:rsid w:val="007003B1"/>
    <w:rsid w:val="00700466"/>
    <w:rsid w:val="00700BC6"/>
    <w:rsid w:val="00700D16"/>
    <w:rsid w:val="00700EEA"/>
    <w:rsid w:val="00700F8E"/>
    <w:rsid w:val="007012BD"/>
    <w:rsid w:val="007018DD"/>
    <w:rsid w:val="00701E7B"/>
    <w:rsid w:val="00701F05"/>
    <w:rsid w:val="007020CF"/>
    <w:rsid w:val="0070232E"/>
    <w:rsid w:val="0070236B"/>
    <w:rsid w:val="007028EC"/>
    <w:rsid w:val="00702A49"/>
    <w:rsid w:val="00702B3C"/>
    <w:rsid w:val="007035CB"/>
    <w:rsid w:val="0070389D"/>
    <w:rsid w:val="00703962"/>
    <w:rsid w:val="00704160"/>
    <w:rsid w:val="00704344"/>
    <w:rsid w:val="007053D1"/>
    <w:rsid w:val="00705462"/>
    <w:rsid w:val="00705A93"/>
    <w:rsid w:val="0070607A"/>
    <w:rsid w:val="007064AC"/>
    <w:rsid w:val="0070660D"/>
    <w:rsid w:val="0070677D"/>
    <w:rsid w:val="00706962"/>
    <w:rsid w:val="00706F8E"/>
    <w:rsid w:val="0070711B"/>
    <w:rsid w:val="00707512"/>
    <w:rsid w:val="0070770B"/>
    <w:rsid w:val="00707AAB"/>
    <w:rsid w:val="00707E0E"/>
    <w:rsid w:val="007100CC"/>
    <w:rsid w:val="00710132"/>
    <w:rsid w:val="00710587"/>
    <w:rsid w:val="007106C0"/>
    <w:rsid w:val="0071085D"/>
    <w:rsid w:val="00710BD8"/>
    <w:rsid w:val="00710BE8"/>
    <w:rsid w:val="00711090"/>
    <w:rsid w:val="0071145C"/>
    <w:rsid w:val="007118D6"/>
    <w:rsid w:val="007118EA"/>
    <w:rsid w:val="007120A5"/>
    <w:rsid w:val="00712873"/>
    <w:rsid w:val="00712A92"/>
    <w:rsid w:val="00712C37"/>
    <w:rsid w:val="00713299"/>
    <w:rsid w:val="007139C1"/>
    <w:rsid w:val="007139D7"/>
    <w:rsid w:val="00713B04"/>
    <w:rsid w:val="00713FB1"/>
    <w:rsid w:val="00713FD2"/>
    <w:rsid w:val="00713FF8"/>
    <w:rsid w:val="00714066"/>
    <w:rsid w:val="0071414D"/>
    <w:rsid w:val="0071468A"/>
    <w:rsid w:val="00714F61"/>
    <w:rsid w:val="007154DF"/>
    <w:rsid w:val="007158F5"/>
    <w:rsid w:val="00715E21"/>
    <w:rsid w:val="00716119"/>
    <w:rsid w:val="00716258"/>
    <w:rsid w:val="00716318"/>
    <w:rsid w:val="00716B0E"/>
    <w:rsid w:val="00716E0B"/>
    <w:rsid w:val="00717137"/>
    <w:rsid w:val="007173A7"/>
    <w:rsid w:val="0071747A"/>
    <w:rsid w:val="0071755F"/>
    <w:rsid w:val="00717673"/>
    <w:rsid w:val="00717979"/>
    <w:rsid w:val="00717A58"/>
    <w:rsid w:val="007200E2"/>
    <w:rsid w:val="007201FA"/>
    <w:rsid w:val="007205C3"/>
    <w:rsid w:val="0072098F"/>
    <w:rsid w:val="00720B9B"/>
    <w:rsid w:val="0072128A"/>
    <w:rsid w:val="007219C1"/>
    <w:rsid w:val="007219D9"/>
    <w:rsid w:val="00721CC1"/>
    <w:rsid w:val="00721D3E"/>
    <w:rsid w:val="00721E92"/>
    <w:rsid w:val="00721F95"/>
    <w:rsid w:val="00722327"/>
    <w:rsid w:val="007224F3"/>
    <w:rsid w:val="00722947"/>
    <w:rsid w:val="00722DF4"/>
    <w:rsid w:val="00722E18"/>
    <w:rsid w:val="007232D3"/>
    <w:rsid w:val="007235C9"/>
    <w:rsid w:val="007237F0"/>
    <w:rsid w:val="0072393B"/>
    <w:rsid w:val="0072394C"/>
    <w:rsid w:val="00723FD1"/>
    <w:rsid w:val="0072402A"/>
    <w:rsid w:val="00724BA6"/>
    <w:rsid w:val="00724C47"/>
    <w:rsid w:val="00724DFD"/>
    <w:rsid w:val="00724EB0"/>
    <w:rsid w:val="0072535B"/>
    <w:rsid w:val="007253CD"/>
    <w:rsid w:val="00725433"/>
    <w:rsid w:val="007254A3"/>
    <w:rsid w:val="007257B2"/>
    <w:rsid w:val="00725CCE"/>
    <w:rsid w:val="00725CEF"/>
    <w:rsid w:val="00725D9B"/>
    <w:rsid w:val="00725EEA"/>
    <w:rsid w:val="0072609A"/>
    <w:rsid w:val="007264A0"/>
    <w:rsid w:val="00726585"/>
    <w:rsid w:val="00726699"/>
    <w:rsid w:val="007269C4"/>
    <w:rsid w:val="00726D50"/>
    <w:rsid w:val="00726E91"/>
    <w:rsid w:val="0072707C"/>
    <w:rsid w:val="0072716F"/>
    <w:rsid w:val="00727977"/>
    <w:rsid w:val="00727E90"/>
    <w:rsid w:val="007300D1"/>
    <w:rsid w:val="00730344"/>
    <w:rsid w:val="00730632"/>
    <w:rsid w:val="007313E8"/>
    <w:rsid w:val="007318DD"/>
    <w:rsid w:val="00731F70"/>
    <w:rsid w:val="00731FB0"/>
    <w:rsid w:val="0073258C"/>
    <w:rsid w:val="007325D3"/>
    <w:rsid w:val="00732BF0"/>
    <w:rsid w:val="007330AD"/>
    <w:rsid w:val="007331A9"/>
    <w:rsid w:val="007331AE"/>
    <w:rsid w:val="007335C6"/>
    <w:rsid w:val="00733A78"/>
    <w:rsid w:val="00733CED"/>
    <w:rsid w:val="00733ECB"/>
    <w:rsid w:val="00733F56"/>
    <w:rsid w:val="0073460F"/>
    <w:rsid w:val="00734A08"/>
    <w:rsid w:val="00734B28"/>
    <w:rsid w:val="00734CBF"/>
    <w:rsid w:val="00734CEA"/>
    <w:rsid w:val="0073524A"/>
    <w:rsid w:val="00735930"/>
    <w:rsid w:val="007362B8"/>
    <w:rsid w:val="0073708F"/>
    <w:rsid w:val="00737621"/>
    <w:rsid w:val="0073774D"/>
    <w:rsid w:val="00737927"/>
    <w:rsid w:val="007379D6"/>
    <w:rsid w:val="007379FB"/>
    <w:rsid w:val="00737A2A"/>
    <w:rsid w:val="00737A2E"/>
    <w:rsid w:val="00737BD3"/>
    <w:rsid w:val="00737D37"/>
    <w:rsid w:val="00737DA9"/>
    <w:rsid w:val="007403D0"/>
    <w:rsid w:val="00740521"/>
    <w:rsid w:val="00740D49"/>
    <w:rsid w:val="007415B4"/>
    <w:rsid w:val="00741EB8"/>
    <w:rsid w:val="0074238B"/>
    <w:rsid w:val="00742A38"/>
    <w:rsid w:val="00742A6C"/>
    <w:rsid w:val="00742AD6"/>
    <w:rsid w:val="00743499"/>
    <w:rsid w:val="00743575"/>
    <w:rsid w:val="00743850"/>
    <w:rsid w:val="0074390B"/>
    <w:rsid w:val="00743D8F"/>
    <w:rsid w:val="00744113"/>
    <w:rsid w:val="00744A65"/>
    <w:rsid w:val="00744A72"/>
    <w:rsid w:val="00744F8A"/>
    <w:rsid w:val="007450F2"/>
    <w:rsid w:val="00745CA8"/>
    <w:rsid w:val="00746049"/>
    <w:rsid w:val="00746114"/>
    <w:rsid w:val="00746240"/>
    <w:rsid w:val="00746930"/>
    <w:rsid w:val="00746EB4"/>
    <w:rsid w:val="0074714A"/>
    <w:rsid w:val="0074715B"/>
    <w:rsid w:val="00747278"/>
    <w:rsid w:val="00747427"/>
    <w:rsid w:val="007474DD"/>
    <w:rsid w:val="007475F5"/>
    <w:rsid w:val="00747973"/>
    <w:rsid w:val="00747E67"/>
    <w:rsid w:val="007501E1"/>
    <w:rsid w:val="00750D00"/>
    <w:rsid w:val="00750D65"/>
    <w:rsid w:val="007512AB"/>
    <w:rsid w:val="00751734"/>
    <w:rsid w:val="00752703"/>
    <w:rsid w:val="00752945"/>
    <w:rsid w:val="00752B28"/>
    <w:rsid w:val="00752FB6"/>
    <w:rsid w:val="0075313E"/>
    <w:rsid w:val="007531B4"/>
    <w:rsid w:val="00753985"/>
    <w:rsid w:val="00753C7A"/>
    <w:rsid w:val="00753D94"/>
    <w:rsid w:val="00753FD8"/>
    <w:rsid w:val="00754198"/>
    <w:rsid w:val="00754443"/>
    <w:rsid w:val="007546F0"/>
    <w:rsid w:val="00754A4B"/>
    <w:rsid w:val="00754F43"/>
    <w:rsid w:val="007556CB"/>
    <w:rsid w:val="0075593B"/>
    <w:rsid w:val="00755B4E"/>
    <w:rsid w:val="007561DD"/>
    <w:rsid w:val="0075664C"/>
    <w:rsid w:val="00756745"/>
    <w:rsid w:val="00756761"/>
    <w:rsid w:val="0075682F"/>
    <w:rsid w:val="00756FEB"/>
    <w:rsid w:val="00757026"/>
    <w:rsid w:val="007571C7"/>
    <w:rsid w:val="00757255"/>
    <w:rsid w:val="00757D6A"/>
    <w:rsid w:val="00757ECB"/>
    <w:rsid w:val="00757F24"/>
    <w:rsid w:val="00757F99"/>
    <w:rsid w:val="007601F4"/>
    <w:rsid w:val="0076025C"/>
    <w:rsid w:val="00760270"/>
    <w:rsid w:val="00760837"/>
    <w:rsid w:val="007609D8"/>
    <w:rsid w:val="00760D27"/>
    <w:rsid w:val="007610F3"/>
    <w:rsid w:val="00761123"/>
    <w:rsid w:val="007614EC"/>
    <w:rsid w:val="007615D9"/>
    <w:rsid w:val="00761DAD"/>
    <w:rsid w:val="007623C5"/>
    <w:rsid w:val="00762641"/>
    <w:rsid w:val="00762869"/>
    <w:rsid w:val="0076314D"/>
    <w:rsid w:val="00763836"/>
    <w:rsid w:val="007638AD"/>
    <w:rsid w:val="00763B3F"/>
    <w:rsid w:val="00763F8E"/>
    <w:rsid w:val="007642A4"/>
    <w:rsid w:val="007644A2"/>
    <w:rsid w:val="007644B5"/>
    <w:rsid w:val="00764772"/>
    <w:rsid w:val="007648A8"/>
    <w:rsid w:val="00764AA0"/>
    <w:rsid w:val="00764EA4"/>
    <w:rsid w:val="00764ED4"/>
    <w:rsid w:val="00765309"/>
    <w:rsid w:val="0076555C"/>
    <w:rsid w:val="00765A65"/>
    <w:rsid w:val="007664B7"/>
    <w:rsid w:val="00766A96"/>
    <w:rsid w:val="007674BA"/>
    <w:rsid w:val="0076757F"/>
    <w:rsid w:val="00767953"/>
    <w:rsid w:val="007679E1"/>
    <w:rsid w:val="00767BFD"/>
    <w:rsid w:val="0077084A"/>
    <w:rsid w:val="00770A90"/>
    <w:rsid w:val="00771057"/>
    <w:rsid w:val="007715A9"/>
    <w:rsid w:val="00771620"/>
    <w:rsid w:val="0077180F"/>
    <w:rsid w:val="00771CF2"/>
    <w:rsid w:val="007721C9"/>
    <w:rsid w:val="007723F8"/>
    <w:rsid w:val="00772549"/>
    <w:rsid w:val="00772AD4"/>
    <w:rsid w:val="00772B00"/>
    <w:rsid w:val="007736EA"/>
    <w:rsid w:val="0077381E"/>
    <w:rsid w:val="00773E5A"/>
    <w:rsid w:val="00774340"/>
    <w:rsid w:val="00774682"/>
    <w:rsid w:val="00775288"/>
    <w:rsid w:val="0077548D"/>
    <w:rsid w:val="00775B7B"/>
    <w:rsid w:val="00776160"/>
    <w:rsid w:val="0077636F"/>
    <w:rsid w:val="0077653B"/>
    <w:rsid w:val="00776564"/>
    <w:rsid w:val="007765DF"/>
    <w:rsid w:val="00776602"/>
    <w:rsid w:val="0077661B"/>
    <w:rsid w:val="00776B54"/>
    <w:rsid w:val="00776DB9"/>
    <w:rsid w:val="00776F4A"/>
    <w:rsid w:val="00776FD2"/>
    <w:rsid w:val="00777428"/>
    <w:rsid w:val="00777578"/>
    <w:rsid w:val="00777951"/>
    <w:rsid w:val="00777CE6"/>
    <w:rsid w:val="00777ED9"/>
    <w:rsid w:val="007802F5"/>
    <w:rsid w:val="00780537"/>
    <w:rsid w:val="007805E9"/>
    <w:rsid w:val="00780724"/>
    <w:rsid w:val="00780A78"/>
    <w:rsid w:val="0078105B"/>
    <w:rsid w:val="00781169"/>
    <w:rsid w:val="0078138D"/>
    <w:rsid w:val="007816E3"/>
    <w:rsid w:val="007816F2"/>
    <w:rsid w:val="00781750"/>
    <w:rsid w:val="00781B63"/>
    <w:rsid w:val="00781BCF"/>
    <w:rsid w:val="00781C70"/>
    <w:rsid w:val="00781E77"/>
    <w:rsid w:val="007825C6"/>
    <w:rsid w:val="00782A60"/>
    <w:rsid w:val="00782A84"/>
    <w:rsid w:val="00782AC4"/>
    <w:rsid w:val="00782EE4"/>
    <w:rsid w:val="007839AB"/>
    <w:rsid w:val="00783A4F"/>
    <w:rsid w:val="00783AD0"/>
    <w:rsid w:val="00784178"/>
    <w:rsid w:val="00784679"/>
    <w:rsid w:val="00784834"/>
    <w:rsid w:val="00784A8F"/>
    <w:rsid w:val="00784DFF"/>
    <w:rsid w:val="00785013"/>
    <w:rsid w:val="007850A6"/>
    <w:rsid w:val="007858D7"/>
    <w:rsid w:val="007859E2"/>
    <w:rsid w:val="00785D21"/>
    <w:rsid w:val="00785DEA"/>
    <w:rsid w:val="00785E16"/>
    <w:rsid w:val="00785E1C"/>
    <w:rsid w:val="00785F5A"/>
    <w:rsid w:val="007862B0"/>
    <w:rsid w:val="00786816"/>
    <w:rsid w:val="007868E4"/>
    <w:rsid w:val="00786941"/>
    <w:rsid w:val="00786D48"/>
    <w:rsid w:val="00787071"/>
    <w:rsid w:val="007876AB"/>
    <w:rsid w:val="0078773E"/>
    <w:rsid w:val="007902BB"/>
    <w:rsid w:val="007910D1"/>
    <w:rsid w:val="00791539"/>
    <w:rsid w:val="007915EB"/>
    <w:rsid w:val="007916F3"/>
    <w:rsid w:val="007919B0"/>
    <w:rsid w:val="007919FB"/>
    <w:rsid w:val="007924C8"/>
    <w:rsid w:val="007926D4"/>
    <w:rsid w:val="007931D0"/>
    <w:rsid w:val="007932C8"/>
    <w:rsid w:val="007932D3"/>
    <w:rsid w:val="007933CE"/>
    <w:rsid w:val="007934DC"/>
    <w:rsid w:val="00793B2A"/>
    <w:rsid w:val="00793D2C"/>
    <w:rsid w:val="00794188"/>
    <w:rsid w:val="007943EE"/>
    <w:rsid w:val="00794461"/>
    <w:rsid w:val="0079493B"/>
    <w:rsid w:val="00794A5A"/>
    <w:rsid w:val="00795249"/>
    <w:rsid w:val="00795520"/>
    <w:rsid w:val="00795540"/>
    <w:rsid w:val="00795609"/>
    <w:rsid w:val="00795AB4"/>
    <w:rsid w:val="007964C4"/>
    <w:rsid w:val="00796F5A"/>
    <w:rsid w:val="00796F72"/>
    <w:rsid w:val="00797065"/>
    <w:rsid w:val="00797335"/>
    <w:rsid w:val="0079791E"/>
    <w:rsid w:val="00797B56"/>
    <w:rsid w:val="00797E16"/>
    <w:rsid w:val="00797F62"/>
    <w:rsid w:val="00797F87"/>
    <w:rsid w:val="007A0458"/>
    <w:rsid w:val="007A04E7"/>
    <w:rsid w:val="007A0A60"/>
    <w:rsid w:val="007A14AE"/>
    <w:rsid w:val="007A19D7"/>
    <w:rsid w:val="007A1CB8"/>
    <w:rsid w:val="007A1CEE"/>
    <w:rsid w:val="007A1ED2"/>
    <w:rsid w:val="007A2336"/>
    <w:rsid w:val="007A24BD"/>
    <w:rsid w:val="007A25C7"/>
    <w:rsid w:val="007A27C1"/>
    <w:rsid w:val="007A2951"/>
    <w:rsid w:val="007A337E"/>
    <w:rsid w:val="007A3BE3"/>
    <w:rsid w:val="007A427A"/>
    <w:rsid w:val="007A427B"/>
    <w:rsid w:val="007A4EAE"/>
    <w:rsid w:val="007A53F7"/>
    <w:rsid w:val="007A5758"/>
    <w:rsid w:val="007A5888"/>
    <w:rsid w:val="007A5ECB"/>
    <w:rsid w:val="007A610A"/>
    <w:rsid w:val="007A6693"/>
    <w:rsid w:val="007A6955"/>
    <w:rsid w:val="007A6C7A"/>
    <w:rsid w:val="007A7758"/>
    <w:rsid w:val="007A782D"/>
    <w:rsid w:val="007A783E"/>
    <w:rsid w:val="007A7B84"/>
    <w:rsid w:val="007A7BDF"/>
    <w:rsid w:val="007A7E71"/>
    <w:rsid w:val="007A7F6B"/>
    <w:rsid w:val="007B036C"/>
    <w:rsid w:val="007B0763"/>
    <w:rsid w:val="007B0D3B"/>
    <w:rsid w:val="007B1000"/>
    <w:rsid w:val="007B1605"/>
    <w:rsid w:val="007B162D"/>
    <w:rsid w:val="007B1A3E"/>
    <w:rsid w:val="007B1A46"/>
    <w:rsid w:val="007B1E80"/>
    <w:rsid w:val="007B1FDB"/>
    <w:rsid w:val="007B222E"/>
    <w:rsid w:val="007B287B"/>
    <w:rsid w:val="007B2ED0"/>
    <w:rsid w:val="007B300B"/>
    <w:rsid w:val="007B301C"/>
    <w:rsid w:val="007B3071"/>
    <w:rsid w:val="007B346B"/>
    <w:rsid w:val="007B3C87"/>
    <w:rsid w:val="007B3F74"/>
    <w:rsid w:val="007B46D7"/>
    <w:rsid w:val="007B4B61"/>
    <w:rsid w:val="007B5136"/>
    <w:rsid w:val="007B528E"/>
    <w:rsid w:val="007B5741"/>
    <w:rsid w:val="007B58D3"/>
    <w:rsid w:val="007B5940"/>
    <w:rsid w:val="007B5EB4"/>
    <w:rsid w:val="007B6BDD"/>
    <w:rsid w:val="007B6F04"/>
    <w:rsid w:val="007B70A9"/>
    <w:rsid w:val="007B742C"/>
    <w:rsid w:val="007B768F"/>
    <w:rsid w:val="007B7721"/>
    <w:rsid w:val="007B79D5"/>
    <w:rsid w:val="007B7E7A"/>
    <w:rsid w:val="007C01FA"/>
    <w:rsid w:val="007C02A6"/>
    <w:rsid w:val="007C03AD"/>
    <w:rsid w:val="007C07D1"/>
    <w:rsid w:val="007C0B12"/>
    <w:rsid w:val="007C0D0F"/>
    <w:rsid w:val="007C0ECD"/>
    <w:rsid w:val="007C11D8"/>
    <w:rsid w:val="007C17D4"/>
    <w:rsid w:val="007C18AE"/>
    <w:rsid w:val="007C18F6"/>
    <w:rsid w:val="007C194D"/>
    <w:rsid w:val="007C1982"/>
    <w:rsid w:val="007C1BCD"/>
    <w:rsid w:val="007C1F49"/>
    <w:rsid w:val="007C20F8"/>
    <w:rsid w:val="007C21B9"/>
    <w:rsid w:val="007C2448"/>
    <w:rsid w:val="007C2572"/>
    <w:rsid w:val="007C2864"/>
    <w:rsid w:val="007C29F5"/>
    <w:rsid w:val="007C2A1C"/>
    <w:rsid w:val="007C2A2C"/>
    <w:rsid w:val="007C2C22"/>
    <w:rsid w:val="007C3184"/>
    <w:rsid w:val="007C31F0"/>
    <w:rsid w:val="007C341F"/>
    <w:rsid w:val="007C3832"/>
    <w:rsid w:val="007C3982"/>
    <w:rsid w:val="007C3B18"/>
    <w:rsid w:val="007C4170"/>
    <w:rsid w:val="007C431F"/>
    <w:rsid w:val="007C46A3"/>
    <w:rsid w:val="007C49E3"/>
    <w:rsid w:val="007C5161"/>
    <w:rsid w:val="007C630A"/>
    <w:rsid w:val="007C69BF"/>
    <w:rsid w:val="007C6A0C"/>
    <w:rsid w:val="007C6BDD"/>
    <w:rsid w:val="007C6D9F"/>
    <w:rsid w:val="007C6E5E"/>
    <w:rsid w:val="007C706F"/>
    <w:rsid w:val="007C721B"/>
    <w:rsid w:val="007C749B"/>
    <w:rsid w:val="007C780E"/>
    <w:rsid w:val="007C788B"/>
    <w:rsid w:val="007C78A7"/>
    <w:rsid w:val="007C7AFE"/>
    <w:rsid w:val="007C7CAE"/>
    <w:rsid w:val="007D0052"/>
    <w:rsid w:val="007D02B3"/>
    <w:rsid w:val="007D06B9"/>
    <w:rsid w:val="007D0B5C"/>
    <w:rsid w:val="007D0BA1"/>
    <w:rsid w:val="007D0FC5"/>
    <w:rsid w:val="007D13A0"/>
    <w:rsid w:val="007D16E2"/>
    <w:rsid w:val="007D1A0F"/>
    <w:rsid w:val="007D1DB4"/>
    <w:rsid w:val="007D221F"/>
    <w:rsid w:val="007D2455"/>
    <w:rsid w:val="007D263F"/>
    <w:rsid w:val="007D266A"/>
    <w:rsid w:val="007D27B8"/>
    <w:rsid w:val="007D2949"/>
    <w:rsid w:val="007D2D66"/>
    <w:rsid w:val="007D2DD1"/>
    <w:rsid w:val="007D309C"/>
    <w:rsid w:val="007D3450"/>
    <w:rsid w:val="007D34D3"/>
    <w:rsid w:val="007D367A"/>
    <w:rsid w:val="007D377A"/>
    <w:rsid w:val="007D3A3D"/>
    <w:rsid w:val="007D49A4"/>
    <w:rsid w:val="007D4B9E"/>
    <w:rsid w:val="007D4F6C"/>
    <w:rsid w:val="007D5048"/>
    <w:rsid w:val="007D50F7"/>
    <w:rsid w:val="007D515C"/>
    <w:rsid w:val="007D5193"/>
    <w:rsid w:val="007D5859"/>
    <w:rsid w:val="007D5C8C"/>
    <w:rsid w:val="007D5DB5"/>
    <w:rsid w:val="007D5E96"/>
    <w:rsid w:val="007D6193"/>
    <w:rsid w:val="007D6783"/>
    <w:rsid w:val="007D6B2B"/>
    <w:rsid w:val="007D6C03"/>
    <w:rsid w:val="007D6EC3"/>
    <w:rsid w:val="007D7148"/>
    <w:rsid w:val="007D73DA"/>
    <w:rsid w:val="007D7440"/>
    <w:rsid w:val="007D74EA"/>
    <w:rsid w:val="007D778F"/>
    <w:rsid w:val="007D79B0"/>
    <w:rsid w:val="007E0197"/>
    <w:rsid w:val="007E024A"/>
    <w:rsid w:val="007E0480"/>
    <w:rsid w:val="007E06DC"/>
    <w:rsid w:val="007E076D"/>
    <w:rsid w:val="007E0C88"/>
    <w:rsid w:val="007E0D32"/>
    <w:rsid w:val="007E0DEB"/>
    <w:rsid w:val="007E17FB"/>
    <w:rsid w:val="007E1D3A"/>
    <w:rsid w:val="007E1DB9"/>
    <w:rsid w:val="007E1E6B"/>
    <w:rsid w:val="007E2B01"/>
    <w:rsid w:val="007E2F98"/>
    <w:rsid w:val="007E33B0"/>
    <w:rsid w:val="007E355F"/>
    <w:rsid w:val="007E36D1"/>
    <w:rsid w:val="007E37E7"/>
    <w:rsid w:val="007E3936"/>
    <w:rsid w:val="007E403C"/>
    <w:rsid w:val="007E4F0C"/>
    <w:rsid w:val="007E5090"/>
    <w:rsid w:val="007E52A8"/>
    <w:rsid w:val="007E539D"/>
    <w:rsid w:val="007E55E7"/>
    <w:rsid w:val="007E56A8"/>
    <w:rsid w:val="007E57DE"/>
    <w:rsid w:val="007E5A3D"/>
    <w:rsid w:val="007E62C3"/>
    <w:rsid w:val="007E6495"/>
    <w:rsid w:val="007E6CCC"/>
    <w:rsid w:val="007E7021"/>
    <w:rsid w:val="007E7388"/>
    <w:rsid w:val="007E74F3"/>
    <w:rsid w:val="007E79E1"/>
    <w:rsid w:val="007E7CCE"/>
    <w:rsid w:val="007F016F"/>
    <w:rsid w:val="007F01A4"/>
    <w:rsid w:val="007F0383"/>
    <w:rsid w:val="007F038A"/>
    <w:rsid w:val="007F08F9"/>
    <w:rsid w:val="007F0B3E"/>
    <w:rsid w:val="007F0FCA"/>
    <w:rsid w:val="007F106B"/>
    <w:rsid w:val="007F1D66"/>
    <w:rsid w:val="007F1FE5"/>
    <w:rsid w:val="007F251A"/>
    <w:rsid w:val="007F2679"/>
    <w:rsid w:val="007F274D"/>
    <w:rsid w:val="007F2887"/>
    <w:rsid w:val="007F296C"/>
    <w:rsid w:val="007F2A5C"/>
    <w:rsid w:val="007F37E6"/>
    <w:rsid w:val="007F38C3"/>
    <w:rsid w:val="007F3A1D"/>
    <w:rsid w:val="007F3D4D"/>
    <w:rsid w:val="007F3F88"/>
    <w:rsid w:val="007F4373"/>
    <w:rsid w:val="007F43A4"/>
    <w:rsid w:val="007F46F0"/>
    <w:rsid w:val="007F484E"/>
    <w:rsid w:val="007F4D1B"/>
    <w:rsid w:val="007F592C"/>
    <w:rsid w:val="007F617A"/>
    <w:rsid w:val="007F627D"/>
    <w:rsid w:val="007F6661"/>
    <w:rsid w:val="007F67DC"/>
    <w:rsid w:val="007F7244"/>
    <w:rsid w:val="007F7290"/>
    <w:rsid w:val="007F74CE"/>
    <w:rsid w:val="007F781C"/>
    <w:rsid w:val="007F7B1F"/>
    <w:rsid w:val="007F7DB4"/>
    <w:rsid w:val="007F7E50"/>
    <w:rsid w:val="00800143"/>
    <w:rsid w:val="00800286"/>
    <w:rsid w:val="00800903"/>
    <w:rsid w:val="00800A83"/>
    <w:rsid w:val="00800F45"/>
    <w:rsid w:val="00801351"/>
    <w:rsid w:val="008013C8"/>
    <w:rsid w:val="00801482"/>
    <w:rsid w:val="008015D7"/>
    <w:rsid w:val="00801A0A"/>
    <w:rsid w:val="00801A71"/>
    <w:rsid w:val="00802158"/>
    <w:rsid w:val="008024ED"/>
    <w:rsid w:val="0080282E"/>
    <w:rsid w:val="00802BE7"/>
    <w:rsid w:val="00802C8F"/>
    <w:rsid w:val="008033D7"/>
    <w:rsid w:val="008033FB"/>
    <w:rsid w:val="00803C6B"/>
    <w:rsid w:val="00804142"/>
    <w:rsid w:val="0080421B"/>
    <w:rsid w:val="00804253"/>
    <w:rsid w:val="008044C4"/>
    <w:rsid w:val="0080472C"/>
    <w:rsid w:val="0080512A"/>
    <w:rsid w:val="008053D9"/>
    <w:rsid w:val="00805480"/>
    <w:rsid w:val="00805493"/>
    <w:rsid w:val="00805CC9"/>
    <w:rsid w:val="00805D39"/>
    <w:rsid w:val="0080607A"/>
    <w:rsid w:val="008061A0"/>
    <w:rsid w:val="0080627D"/>
    <w:rsid w:val="00806310"/>
    <w:rsid w:val="00806837"/>
    <w:rsid w:val="00806A66"/>
    <w:rsid w:val="0080791A"/>
    <w:rsid w:val="00807D95"/>
    <w:rsid w:val="00807FAC"/>
    <w:rsid w:val="00810056"/>
    <w:rsid w:val="00810778"/>
    <w:rsid w:val="00810986"/>
    <w:rsid w:val="00811037"/>
    <w:rsid w:val="00812483"/>
    <w:rsid w:val="00812EDD"/>
    <w:rsid w:val="00812F35"/>
    <w:rsid w:val="008131A1"/>
    <w:rsid w:val="008132F5"/>
    <w:rsid w:val="0081341F"/>
    <w:rsid w:val="00813B94"/>
    <w:rsid w:val="00813BB2"/>
    <w:rsid w:val="00813CA1"/>
    <w:rsid w:val="00814027"/>
    <w:rsid w:val="008141C0"/>
    <w:rsid w:val="00814205"/>
    <w:rsid w:val="00814729"/>
    <w:rsid w:val="00814BA6"/>
    <w:rsid w:val="00814DA4"/>
    <w:rsid w:val="00815577"/>
    <w:rsid w:val="00815905"/>
    <w:rsid w:val="00815A46"/>
    <w:rsid w:val="00815D49"/>
    <w:rsid w:val="008161B8"/>
    <w:rsid w:val="00816473"/>
    <w:rsid w:val="00816485"/>
    <w:rsid w:val="00816635"/>
    <w:rsid w:val="00816897"/>
    <w:rsid w:val="008169F1"/>
    <w:rsid w:val="00817AEC"/>
    <w:rsid w:val="00817BC2"/>
    <w:rsid w:val="00817ED0"/>
    <w:rsid w:val="00817F8F"/>
    <w:rsid w:val="0082096A"/>
    <w:rsid w:val="00820E2D"/>
    <w:rsid w:val="00820FD0"/>
    <w:rsid w:val="008210AE"/>
    <w:rsid w:val="00821740"/>
    <w:rsid w:val="008219C6"/>
    <w:rsid w:val="008219FD"/>
    <w:rsid w:val="00821A7E"/>
    <w:rsid w:val="008223C0"/>
    <w:rsid w:val="00822545"/>
    <w:rsid w:val="0082283C"/>
    <w:rsid w:val="00822AB4"/>
    <w:rsid w:val="008238AA"/>
    <w:rsid w:val="00823AE6"/>
    <w:rsid w:val="00823DE5"/>
    <w:rsid w:val="00823F0A"/>
    <w:rsid w:val="0082404D"/>
    <w:rsid w:val="00824191"/>
    <w:rsid w:val="0082433C"/>
    <w:rsid w:val="0082447E"/>
    <w:rsid w:val="0082452B"/>
    <w:rsid w:val="008246F8"/>
    <w:rsid w:val="0082494A"/>
    <w:rsid w:val="00824A68"/>
    <w:rsid w:val="00824CAF"/>
    <w:rsid w:val="00824E02"/>
    <w:rsid w:val="00824EE8"/>
    <w:rsid w:val="00825012"/>
    <w:rsid w:val="00825226"/>
    <w:rsid w:val="008254E2"/>
    <w:rsid w:val="008256BD"/>
    <w:rsid w:val="00825C9D"/>
    <w:rsid w:val="00826458"/>
    <w:rsid w:val="00826479"/>
    <w:rsid w:val="00826687"/>
    <w:rsid w:val="008269A2"/>
    <w:rsid w:val="00826A32"/>
    <w:rsid w:val="00826AC4"/>
    <w:rsid w:val="00826DD0"/>
    <w:rsid w:val="00827027"/>
    <w:rsid w:val="0082705D"/>
    <w:rsid w:val="008275D3"/>
    <w:rsid w:val="00827602"/>
    <w:rsid w:val="00827912"/>
    <w:rsid w:val="008306EE"/>
    <w:rsid w:val="008309D2"/>
    <w:rsid w:val="00830A3D"/>
    <w:rsid w:val="00830EDC"/>
    <w:rsid w:val="0083165C"/>
    <w:rsid w:val="00831933"/>
    <w:rsid w:val="00831B77"/>
    <w:rsid w:val="00831F84"/>
    <w:rsid w:val="008321D2"/>
    <w:rsid w:val="00832731"/>
    <w:rsid w:val="0083279C"/>
    <w:rsid w:val="00832C68"/>
    <w:rsid w:val="00832F1B"/>
    <w:rsid w:val="00833976"/>
    <w:rsid w:val="00833995"/>
    <w:rsid w:val="008339AE"/>
    <w:rsid w:val="00833AFB"/>
    <w:rsid w:val="00833EBE"/>
    <w:rsid w:val="0083428D"/>
    <w:rsid w:val="00834998"/>
    <w:rsid w:val="00834C23"/>
    <w:rsid w:val="00834CFE"/>
    <w:rsid w:val="00834D7B"/>
    <w:rsid w:val="0083535A"/>
    <w:rsid w:val="00835397"/>
    <w:rsid w:val="0083557D"/>
    <w:rsid w:val="008355DD"/>
    <w:rsid w:val="008356E5"/>
    <w:rsid w:val="00835A8E"/>
    <w:rsid w:val="00835DB8"/>
    <w:rsid w:val="008361BA"/>
    <w:rsid w:val="008362E3"/>
    <w:rsid w:val="00836523"/>
    <w:rsid w:val="00836BEA"/>
    <w:rsid w:val="00836E1C"/>
    <w:rsid w:val="0083707F"/>
    <w:rsid w:val="008372D7"/>
    <w:rsid w:val="00837A40"/>
    <w:rsid w:val="00840182"/>
    <w:rsid w:val="008403E5"/>
    <w:rsid w:val="00840426"/>
    <w:rsid w:val="0084070D"/>
    <w:rsid w:val="00840870"/>
    <w:rsid w:val="0084093E"/>
    <w:rsid w:val="00840969"/>
    <w:rsid w:val="00840A0E"/>
    <w:rsid w:val="008410C8"/>
    <w:rsid w:val="00841501"/>
    <w:rsid w:val="00841518"/>
    <w:rsid w:val="00841670"/>
    <w:rsid w:val="0084175F"/>
    <w:rsid w:val="00841D7A"/>
    <w:rsid w:val="00841F6B"/>
    <w:rsid w:val="008420F2"/>
    <w:rsid w:val="00842143"/>
    <w:rsid w:val="0084222C"/>
    <w:rsid w:val="00842C33"/>
    <w:rsid w:val="00842E4A"/>
    <w:rsid w:val="00842F78"/>
    <w:rsid w:val="00843247"/>
    <w:rsid w:val="008432C7"/>
    <w:rsid w:val="00843BAD"/>
    <w:rsid w:val="00843DD8"/>
    <w:rsid w:val="00844255"/>
    <w:rsid w:val="0084467C"/>
    <w:rsid w:val="00844702"/>
    <w:rsid w:val="00844841"/>
    <w:rsid w:val="00844A27"/>
    <w:rsid w:val="008450FF"/>
    <w:rsid w:val="008455D9"/>
    <w:rsid w:val="008457E4"/>
    <w:rsid w:val="00845B9F"/>
    <w:rsid w:val="00845E3F"/>
    <w:rsid w:val="008461F3"/>
    <w:rsid w:val="0084674B"/>
    <w:rsid w:val="00846C38"/>
    <w:rsid w:val="008475FE"/>
    <w:rsid w:val="00847AA2"/>
    <w:rsid w:val="00847D83"/>
    <w:rsid w:val="00847E5B"/>
    <w:rsid w:val="00850095"/>
    <w:rsid w:val="0085009E"/>
    <w:rsid w:val="0085080D"/>
    <w:rsid w:val="00850BFC"/>
    <w:rsid w:val="00850CB8"/>
    <w:rsid w:val="00850E21"/>
    <w:rsid w:val="00850E3A"/>
    <w:rsid w:val="008511D8"/>
    <w:rsid w:val="00851AB9"/>
    <w:rsid w:val="00851AC8"/>
    <w:rsid w:val="00851DFA"/>
    <w:rsid w:val="0085241D"/>
    <w:rsid w:val="008527AD"/>
    <w:rsid w:val="00852BF3"/>
    <w:rsid w:val="00852C61"/>
    <w:rsid w:val="00852C85"/>
    <w:rsid w:val="0085311D"/>
    <w:rsid w:val="0085354E"/>
    <w:rsid w:val="008538AC"/>
    <w:rsid w:val="00853DF6"/>
    <w:rsid w:val="00853EE8"/>
    <w:rsid w:val="0085455E"/>
    <w:rsid w:val="008546B9"/>
    <w:rsid w:val="008546F9"/>
    <w:rsid w:val="00854A81"/>
    <w:rsid w:val="00854C06"/>
    <w:rsid w:val="00854DA7"/>
    <w:rsid w:val="00854FF4"/>
    <w:rsid w:val="0085582D"/>
    <w:rsid w:val="00855860"/>
    <w:rsid w:val="00855A3F"/>
    <w:rsid w:val="00855D56"/>
    <w:rsid w:val="0085615C"/>
    <w:rsid w:val="008561EB"/>
    <w:rsid w:val="0085631C"/>
    <w:rsid w:val="008569EB"/>
    <w:rsid w:val="00856FAD"/>
    <w:rsid w:val="00857E25"/>
    <w:rsid w:val="00857FC9"/>
    <w:rsid w:val="00860188"/>
    <w:rsid w:val="008604EE"/>
    <w:rsid w:val="00860E8A"/>
    <w:rsid w:val="008618D0"/>
    <w:rsid w:val="00861BF1"/>
    <w:rsid w:val="008620B7"/>
    <w:rsid w:val="008620B9"/>
    <w:rsid w:val="00862880"/>
    <w:rsid w:val="008628CB"/>
    <w:rsid w:val="008632B4"/>
    <w:rsid w:val="00863795"/>
    <w:rsid w:val="008649E7"/>
    <w:rsid w:val="00864F1A"/>
    <w:rsid w:val="0086513A"/>
    <w:rsid w:val="00865831"/>
    <w:rsid w:val="00865B22"/>
    <w:rsid w:val="00865C7A"/>
    <w:rsid w:val="00865CBF"/>
    <w:rsid w:val="00865FD8"/>
    <w:rsid w:val="00866378"/>
    <w:rsid w:val="00866519"/>
    <w:rsid w:val="008669CC"/>
    <w:rsid w:val="00866E1E"/>
    <w:rsid w:val="00867190"/>
    <w:rsid w:val="008673F5"/>
    <w:rsid w:val="00870B4E"/>
    <w:rsid w:val="00870CF3"/>
    <w:rsid w:val="008720B1"/>
    <w:rsid w:val="00872181"/>
    <w:rsid w:val="00872422"/>
    <w:rsid w:val="00872734"/>
    <w:rsid w:val="00872A5C"/>
    <w:rsid w:val="0087354D"/>
    <w:rsid w:val="0087360E"/>
    <w:rsid w:val="00873A9A"/>
    <w:rsid w:val="00873E22"/>
    <w:rsid w:val="00873E49"/>
    <w:rsid w:val="00873E7E"/>
    <w:rsid w:val="008745E1"/>
    <w:rsid w:val="00874777"/>
    <w:rsid w:val="008747D7"/>
    <w:rsid w:val="00874806"/>
    <w:rsid w:val="00874BC0"/>
    <w:rsid w:val="00874DCD"/>
    <w:rsid w:val="0087500B"/>
    <w:rsid w:val="00875096"/>
    <w:rsid w:val="00875415"/>
    <w:rsid w:val="00875B59"/>
    <w:rsid w:val="00875F0D"/>
    <w:rsid w:val="008762A0"/>
    <w:rsid w:val="00876B12"/>
    <w:rsid w:val="00876DBA"/>
    <w:rsid w:val="0087733D"/>
    <w:rsid w:val="00877721"/>
    <w:rsid w:val="0087787B"/>
    <w:rsid w:val="008778FB"/>
    <w:rsid w:val="00877A3B"/>
    <w:rsid w:val="00877E3B"/>
    <w:rsid w:val="0088081F"/>
    <w:rsid w:val="00880C54"/>
    <w:rsid w:val="008810C9"/>
    <w:rsid w:val="008813AA"/>
    <w:rsid w:val="00881B5B"/>
    <w:rsid w:val="00882077"/>
    <w:rsid w:val="008822A1"/>
    <w:rsid w:val="00882676"/>
    <w:rsid w:val="008827D1"/>
    <w:rsid w:val="00882A34"/>
    <w:rsid w:val="00883005"/>
    <w:rsid w:val="00883220"/>
    <w:rsid w:val="008833BA"/>
    <w:rsid w:val="008836E3"/>
    <w:rsid w:val="008842FE"/>
    <w:rsid w:val="00884501"/>
    <w:rsid w:val="0088451B"/>
    <w:rsid w:val="008847DA"/>
    <w:rsid w:val="00884A32"/>
    <w:rsid w:val="00884DEC"/>
    <w:rsid w:val="00884E8A"/>
    <w:rsid w:val="0088517A"/>
    <w:rsid w:val="00885262"/>
    <w:rsid w:val="008858ED"/>
    <w:rsid w:val="00885B6E"/>
    <w:rsid w:val="00885CD2"/>
    <w:rsid w:val="00885D8C"/>
    <w:rsid w:val="0088683B"/>
    <w:rsid w:val="00886A3A"/>
    <w:rsid w:val="00886ACB"/>
    <w:rsid w:val="00886BDA"/>
    <w:rsid w:val="0088742E"/>
    <w:rsid w:val="00887D65"/>
    <w:rsid w:val="00890269"/>
    <w:rsid w:val="0089066B"/>
    <w:rsid w:val="008910EE"/>
    <w:rsid w:val="0089110F"/>
    <w:rsid w:val="0089187E"/>
    <w:rsid w:val="008920D3"/>
    <w:rsid w:val="008924FD"/>
    <w:rsid w:val="0089258D"/>
    <w:rsid w:val="008925BA"/>
    <w:rsid w:val="00892734"/>
    <w:rsid w:val="00892ACA"/>
    <w:rsid w:val="00892FF0"/>
    <w:rsid w:val="008937A0"/>
    <w:rsid w:val="00893B72"/>
    <w:rsid w:val="00893BC0"/>
    <w:rsid w:val="00893D52"/>
    <w:rsid w:val="008943B8"/>
    <w:rsid w:val="008953E5"/>
    <w:rsid w:val="00895469"/>
    <w:rsid w:val="0089550B"/>
    <w:rsid w:val="0089579F"/>
    <w:rsid w:val="00895AFD"/>
    <w:rsid w:val="00896036"/>
    <w:rsid w:val="008962E0"/>
    <w:rsid w:val="008963C0"/>
    <w:rsid w:val="008964EB"/>
    <w:rsid w:val="0089662E"/>
    <w:rsid w:val="008966DF"/>
    <w:rsid w:val="008969D8"/>
    <w:rsid w:val="00896F47"/>
    <w:rsid w:val="00897549"/>
    <w:rsid w:val="00897668"/>
    <w:rsid w:val="00897AAB"/>
    <w:rsid w:val="00897E88"/>
    <w:rsid w:val="008A033C"/>
    <w:rsid w:val="008A0571"/>
    <w:rsid w:val="008A0A85"/>
    <w:rsid w:val="008A12CB"/>
    <w:rsid w:val="008A17AB"/>
    <w:rsid w:val="008A187E"/>
    <w:rsid w:val="008A18BC"/>
    <w:rsid w:val="008A1A72"/>
    <w:rsid w:val="008A2028"/>
    <w:rsid w:val="008A2BE0"/>
    <w:rsid w:val="008A2ED1"/>
    <w:rsid w:val="008A33E9"/>
    <w:rsid w:val="008A3615"/>
    <w:rsid w:val="008A3813"/>
    <w:rsid w:val="008A393D"/>
    <w:rsid w:val="008A4BC7"/>
    <w:rsid w:val="008A5066"/>
    <w:rsid w:val="008A55CA"/>
    <w:rsid w:val="008A5611"/>
    <w:rsid w:val="008A5A45"/>
    <w:rsid w:val="008A5A9B"/>
    <w:rsid w:val="008A5C03"/>
    <w:rsid w:val="008A5C77"/>
    <w:rsid w:val="008A5D59"/>
    <w:rsid w:val="008A5D85"/>
    <w:rsid w:val="008A5ED7"/>
    <w:rsid w:val="008A5EE3"/>
    <w:rsid w:val="008A5F69"/>
    <w:rsid w:val="008A6208"/>
    <w:rsid w:val="008A6210"/>
    <w:rsid w:val="008A6660"/>
    <w:rsid w:val="008A66EB"/>
    <w:rsid w:val="008A745B"/>
    <w:rsid w:val="008A78AA"/>
    <w:rsid w:val="008A7AD0"/>
    <w:rsid w:val="008A7E41"/>
    <w:rsid w:val="008B0077"/>
    <w:rsid w:val="008B011C"/>
    <w:rsid w:val="008B040F"/>
    <w:rsid w:val="008B0751"/>
    <w:rsid w:val="008B08D0"/>
    <w:rsid w:val="008B0BDC"/>
    <w:rsid w:val="008B101A"/>
    <w:rsid w:val="008B11E9"/>
    <w:rsid w:val="008B156F"/>
    <w:rsid w:val="008B15D5"/>
    <w:rsid w:val="008B1A1E"/>
    <w:rsid w:val="008B1F4D"/>
    <w:rsid w:val="008B1F76"/>
    <w:rsid w:val="008B273D"/>
    <w:rsid w:val="008B2AAD"/>
    <w:rsid w:val="008B2B80"/>
    <w:rsid w:val="008B2CAC"/>
    <w:rsid w:val="008B2F55"/>
    <w:rsid w:val="008B303F"/>
    <w:rsid w:val="008B3050"/>
    <w:rsid w:val="008B305F"/>
    <w:rsid w:val="008B32E4"/>
    <w:rsid w:val="008B366F"/>
    <w:rsid w:val="008B47C1"/>
    <w:rsid w:val="008B48A3"/>
    <w:rsid w:val="008B48CB"/>
    <w:rsid w:val="008B4DDD"/>
    <w:rsid w:val="008B5159"/>
    <w:rsid w:val="008B543B"/>
    <w:rsid w:val="008B561B"/>
    <w:rsid w:val="008B57FD"/>
    <w:rsid w:val="008B5B38"/>
    <w:rsid w:val="008B65E5"/>
    <w:rsid w:val="008B6639"/>
    <w:rsid w:val="008B66F9"/>
    <w:rsid w:val="008B6B8B"/>
    <w:rsid w:val="008B6F11"/>
    <w:rsid w:val="008B7051"/>
    <w:rsid w:val="008B7337"/>
    <w:rsid w:val="008B7507"/>
    <w:rsid w:val="008B792B"/>
    <w:rsid w:val="008B7A2C"/>
    <w:rsid w:val="008B7B53"/>
    <w:rsid w:val="008B7E68"/>
    <w:rsid w:val="008C0301"/>
    <w:rsid w:val="008C09BC"/>
    <w:rsid w:val="008C1395"/>
    <w:rsid w:val="008C18CB"/>
    <w:rsid w:val="008C1909"/>
    <w:rsid w:val="008C19C4"/>
    <w:rsid w:val="008C1D1F"/>
    <w:rsid w:val="008C256C"/>
    <w:rsid w:val="008C2B44"/>
    <w:rsid w:val="008C2F5E"/>
    <w:rsid w:val="008C3323"/>
    <w:rsid w:val="008C3352"/>
    <w:rsid w:val="008C3539"/>
    <w:rsid w:val="008C37E2"/>
    <w:rsid w:val="008C38B9"/>
    <w:rsid w:val="008C3BF3"/>
    <w:rsid w:val="008C3FFF"/>
    <w:rsid w:val="008C411F"/>
    <w:rsid w:val="008C4C7C"/>
    <w:rsid w:val="008C4DDE"/>
    <w:rsid w:val="008C4E90"/>
    <w:rsid w:val="008C59B8"/>
    <w:rsid w:val="008C5A93"/>
    <w:rsid w:val="008C5C17"/>
    <w:rsid w:val="008C5E2D"/>
    <w:rsid w:val="008C5FA0"/>
    <w:rsid w:val="008C65E4"/>
    <w:rsid w:val="008C66CD"/>
    <w:rsid w:val="008C6E55"/>
    <w:rsid w:val="008C6FC0"/>
    <w:rsid w:val="008C753D"/>
    <w:rsid w:val="008D0011"/>
    <w:rsid w:val="008D02F3"/>
    <w:rsid w:val="008D061D"/>
    <w:rsid w:val="008D10D7"/>
    <w:rsid w:val="008D117C"/>
    <w:rsid w:val="008D1725"/>
    <w:rsid w:val="008D18CF"/>
    <w:rsid w:val="008D2F3A"/>
    <w:rsid w:val="008D2FD0"/>
    <w:rsid w:val="008D31B5"/>
    <w:rsid w:val="008D327C"/>
    <w:rsid w:val="008D338C"/>
    <w:rsid w:val="008D3660"/>
    <w:rsid w:val="008D392D"/>
    <w:rsid w:val="008D3E60"/>
    <w:rsid w:val="008D3F48"/>
    <w:rsid w:val="008D4139"/>
    <w:rsid w:val="008D43F2"/>
    <w:rsid w:val="008D491D"/>
    <w:rsid w:val="008D4A40"/>
    <w:rsid w:val="008D5236"/>
    <w:rsid w:val="008D5699"/>
    <w:rsid w:val="008D608E"/>
    <w:rsid w:val="008D66DE"/>
    <w:rsid w:val="008D6A37"/>
    <w:rsid w:val="008D6D68"/>
    <w:rsid w:val="008D7433"/>
    <w:rsid w:val="008D74F6"/>
    <w:rsid w:val="008D758A"/>
    <w:rsid w:val="008D75DB"/>
    <w:rsid w:val="008D7ED4"/>
    <w:rsid w:val="008E051B"/>
    <w:rsid w:val="008E059E"/>
    <w:rsid w:val="008E09F5"/>
    <w:rsid w:val="008E0B2D"/>
    <w:rsid w:val="008E0E3A"/>
    <w:rsid w:val="008E104E"/>
    <w:rsid w:val="008E158B"/>
    <w:rsid w:val="008E1F94"/>
    <w:rsid w:val="008E1FAD"/>
    <w:rsid w:val="008E20CB"/>
    <w:rsid w:val="008E24C8"/>
    <w:rsid w:val="008E29FE"/>
    <w:rsid w:val="008E2B61"/>
    <w:rsid w:val="008E31F1"/>
    <w:rsid w:val="008E3461"/>
    <w:rsid w:val="008E36E0"/>
    <w:rsid w:val="008E3BA5"/>
    <w:rsid w:val="008E3DCB"/>
    <w:rsid w:val="008E3DFA"/>
    <w:rsid w:val="008E4026"/>
    <w:rsid w:val="008E4029"/>
    <w:rsid w:val="008E46ED"/>
    <w:rsid w:val="008E4FBE"/>
    <w:rsid w:val="008E4FE3"/>
    <w:rsid w:val="008E56A9"/>
    <w:rsid w:val="008E56DA"/>
    <w:rsid w:val="008E5D95"/>
    <w:rsid w:val="008E5DE2"/>
    <w:rsid w:val="008E5E48"/>
    <w:rsid w:val="008E6232"/>
    <w:rsid w:val="008E65DD"/>
    <w:rsid w:val="008E6AA7"/>
    <w:rsid w:val="008E6BAC"/>
    <w:rsid w:val="008E708B"/>
    <w:rsid w:val="008E715F"/>
    <w:rsid w:val="008E71B3"/>
    <w:rsid w:val="008E71D4"/>
    <w:rsid w:val="008E7473"/>
    <w:rsid w:val="008E7B59"/>
    <w:rsid w:val="008E7E19"/>
    <w:rsid w:val="008F0402"/>
    <w:rsid w:val="008F0974"/>
    <w:rsid w:val="008F0D78"/>
    <w:rsid w:val="008F10DF"/>
    <w:rsid w:val="008F1355"/>
    <w:rsid w:val="008F1385"/>
    <w:rsid w:val="008F14BD"/>
    <w:rsid w:val="008F19B0"/>
    <w:rsid w:val="008F2011"/>
    <w:rsid w:val="008F227D"/>
    <w:rsid w:val="008F2438"/>
    <w:rsid w:val="008F2481"/>
    <w:rsid w:val="008F248A"/>
    <w:rsid w:val="008F24D8"/>
    <w:rsid w:val="008F2675"/>
    <w:rsid w:val="008F2AD2"/>
    <w:rsid w:val="008F2AE4"/>
    <w:rsid w:val="008F2B65"/>
    <w:rsid w:val="008F2BA7"/>
    <w:rsid w:val="008F35CC"/>
    <w:rsid w:val="008F37C0"/>
    <w:rsid w:val="008F3A7E"/>
    <w:rsid w:val="008F3B46"/>
    <w:rsid w:val="008F3D25"/>
    <w:rsid w:val="008F4704"/>
    <w:rsid w:val="008F4AE3"/>
    <w:rsid w:val="008F4EF4"/>
    <w:rsid w:val="008F5062"/>
    <w:rsid w:val="008F50C4"/>
    <w:rsid w:val="008F527B"/>
    <w:rsid w:val="008F5285"/>
    <w:rsid w:val="008F5914"/>
    <w:rsid w:val="008F5A66"/>
    <w:rsid w:val="008F5C98"/>
    <w:rsid w:val="008F5D12"/>
    <w:rsid w:val="008F62F4"/>
    <w:rsid w:val="008F6681"/>
    <w:rsid w:val="008F6F01"/>
    <w:rsid w:val="008F6F33"/>
    <w:rsid w:val="008F6F76"/>
    <w:rsid w:val="008F7140"/>
    <w:rsid w:val="008F728B"/>
    <w:rsid w:val="008F7838"/>
    <w:rsid w:val="008F7B67"/>
    <w:rsid w:val="008F7D79"/>
    <w:rsid w:val="008F7E3F"/>
    <w:rsid w:val="00900375"/>
    <w:rsid w:val="00900778"/>
    <w:rsid w:val="00900857"/>
    <w:rsid w:val="0090096D"/>
    <w:rsid w:val="009010F2"/>
    <w:rsid w:val="0090114D"/>
    <w:rsid w:val="009011FD"/>
    <w:rsid w:val="00901250"/>
    <w:rsid w:val="0090133F"/>
    <w:rsid w:val="009013F1"/>
    <w:rsid w:val="00901C4E"/>
    <w:rsid w:val="00901EB4"/>
    <w:rsid w:val="00901FD2"/>
    <w:rsid w:val="00902108"/>
    <w:rsid w:val="0090245C"/>
    <w:rsid w:val="0090285C"/>
    <w:rsid w:val="00902E0C"/>
    <w:rsid w:val="00903147"/>
    <w:rsid w:val="00903236"/>
    <w:rsid w:val="00903561"/>
    <w:rsid w:val="009036E3"/>
    <w:rsid w:val="0090379F"/>
    <w:rsid w:val="00903A13"/>
    <w:rsid w:val="0090424E"/>
    <w:rsid w:val="00904447"/>
    <w:rsid w:val="009051E3"/>
    <w:rsid w:val="00905525"/>
    <w:rsid w:val="0090589A"/>
    <w:rsid w:val="00905AEE"/>
    <w:rsid w:val="00905C18"/>
    <w:rsid w:val="00905D1A"/>
    <w:rsid w:val="00905F89"/>
    <w:rsid w:val="009062C3"/>
    <w:rsid w:val="0090655F"/>
    <w:rsid w:val="0090669E"/>
    <w:rsid w:val="009066D0"/>
    <w:rsid w:val="0090678F"/>
    <w:rsid w:val="00906B9C"/>
    <w:rsid w:val="00906D30"/>
    <w:rsid w:val="00906DCF"/>
    <w:rsid w:val="00907BC5"/>
    <w:rsid w:val="00907C8A"/>
    <w:rsid w:val="0091008E"/>
    <w:rsid w:val="0091026B"/>
    <w:rsid w:val="00910AAC"/>
    <w:rsid w:val="00910D2D"/>
    <w:rsid w:val="00911343"/>
    <w:rsid w:val="009113A1"/>
    <w:rsid w:val="0091160D"/>
    <w:rsid w:val="00911883"/>
    <w:rsid w:val="00911E35"/>
    <w:rsid w:val="00912068"/>
    <w:rsid w:val="00912A32"/>
    <w:rsid w:val="00912E59"/>
    <w:rsid w:val="00913356"/>
    <w:rsid w:val="00913679"/>
    <w:rsid w:val="00913F17"/>
    <w:rsid w:val="0091401A"/>
    <w:rsid w:val="00914DDF"/>
    <w:rsid w:val="00915647"/>
    <w:rsid w:val="009157EA"/>
    <w:rsid w:val="00915A1B"/>
    <w:rsid w:val="00915BFA"/>
    <w:rsid w:val="00915D2A"/>
    <w:rsid w:val="00916166"/>
    <w:rsid w:val="00916333"/>
    <w:rsid w:val="009164DD"/>
    <w:rsid w:val="009165D5"/>
    <w:rsid w:val="00916937"/>
    <w:rsid w:val="00916BE7"/>
    <w:rsid w:val="0091759D"/>
    <w:rsid w:val="00917877"/>
    <w:rsid w:val="00917957"/>
    <w:rsid w:val="00917BB0"/>
    <w:rsid w:val="00920468"/>
    <w:rsid w:val="00920471"/>
    <w:rsid w:val="0092062B"/>
    <w:rsid w:val="0092083D"/>
    <w:rsid w:val="00920853"/>
    <w:rsid w:val="00920CFC"/>
    <w:rsid w:val="00920F03"/>
    <w:rsid w:val="00920F2B"/>
    <w:rsid w:val="00920F88"/>
    <w:rsid w:val="00920FB3"/>
    <w:rsid w:val="0092104B"/>
    <w:rsid w:val="0092125F"/>
    <w:rsid w:val="00921297"/>
    <w:rsid w:val="009215C7"/>
    <w:rsid w:val="009216A0"/>
    <w:rsid w:val="0092195B"/>
    <w:rsid w:val="00921D85"/>
    <w:rsid w:val="00922702"/>
    <w:rsid w:val="00922AB1"/>
    <w:rsid w:val="00922FE2"/>
    <w:rsid w:val="009230F9"/>
    <w:rsid w:val="00923615"/>
    <w:rsid w:val="00923A7C"/>
    <w:rsid w:val="00923F1E"/>
    <w:rsid w:val="009241EF"/>
    <w:rsid w:val="009244EF"/>
    <w:rsid w:val="009247B7"/>
    <w:rsid w:val="00924DD9"/>
    <w:rsid w:val="00925548"/>
    <w:rsid w:val="009257BD"/>
    <w:rsid w:val="00926776"/>
    <w:rsid w:val="009268D2"/>
    <w:rsid w:val="009269D8"/>
    <w:rsid w:val="00926A9A"/>
    <w:rsid w:val="0092740C"/>
    <w:rsid w:val="00927C63"/>
    <w:rsid w:val="009302A5"/>
    <w:rsid w:val="00930498"/>
    <w:rsid w:val="00930878"/>
    <w:rsid w:val="00930BE4"/>
    <w:rsid w:val="00930CB3"/>
    <w:rsid w:val="00930E03"/>
    <w:rsid w:val="00930E2A"/>
    <w:rsid w:val="009311EE"/>
    <w:rsid w:val="009317AB"/>
    <w:rsid w:val="00932604"/>
    <w:rsid w:val="00932B96"/>
    <w:rsid w:val="00932C6A"/>
    <w:rsid w:val="009332FF"/>
    <w:rsid w:val="009333F4"/>
    <w:rsid w:val="00933B34"/>
    <w:rsid w:val="00933E62"/>
    <w:rsid w:val="00933EA8"/>
    <w:rsid w:val="0093491E"/>
    <w:rsid w:val="00935391"/>
    <w:rsid w:val="00935914"/>
    <w:rsid w:val="00935B72"/>
    <w:rsid w:val="00935B79"/>
    <w:rsid w:val="00935CD8"/>
    <w:rsid w:val="00936CB0"/>
    <w:rsid w:val="00936F14"/>
    <w:rsid w:val="009370D4"/>
    <w:rsid w:val="00937128"/>
    <w:rsid w:val="0093717C"/>
    <w:rsid w:val="0093761C"/>
    <w:rsid w:val="009378F7"/>
    <w:rsid w:val="0093794C"/>
    <w:rsid w:val="00937FD1"/>
    <w:rsid w:val="00940356"/>
    <w:rsid w:val="009408B8"/>
    <w:rsid w:val="00940A84"/>
    <w:rsid w:val="00940AC4"/>
    <w:rsid w:val="00941085"/>
    <w:rsid w:val="00941107"/>
    <w:rsid w:val="009411DC"/>
    <w:rsid w:val="009411FB"/>
    <w:rsid w:val="009412DA"/>
    <w:rsid w:val="00941473"/>
    <w:rsid w:val="009415E5"/>
    <w:rsid w:val="009417E7"/>
    <w:rsid w:val="00941B60"/>
    <w:rsid w:val="009421D5"/>
    <w:rsid w:val="00942337"/>
    <w:rsid w:val="0094275D"/>
    <w:rsid w:val="009427C9"/>
    <w:rsid w:val="00942811"/>
    <w:rsid w:val="00942B44"/>
    <w:rsid w:val="00942B60"/>
    <w:rsid w:val="00943694"/>
    <w:rsid w:val="009437AF"/>
    <w:rsid w:val="009441C0"/>
    <w:rsid w:val="0094430B"/>
    <w:rsid w:val="00944688"/>
    <w:rsid w:val="0094494F"/>
    <w:rsid w:val="00944AFE"/>
    <w:rsid w:val="0094535F"/>
    <w:rsid w:val="00946111"/>
    <w:rsid w:val="0094617F"/>
    <w:rsid w:val="0094675C"/>
    <w:rsid w:val="009469BA"/>
    <w:rsid w:val="00946A56"/>
    <w:rsid w:val="00946DAA"/>
    <w:rsid w:val="00947D19"/>
    <w:rsid w:val="00947E97"/>
    <w:rsid w:val="00947EDB"/>
    <w:rsid w:val="009505BE"/>
    <w:rsid w:val="0095063A"/>
    <w:rsid w:val="009509D5"/>
    <w:rsid w:val="00951670"/>
    <w:rsid w:val="00951CD9"/>
    <w:rsid w:val="00951EA9"/>
    <w:rsid w:val="00951FF1"/>
    <w:rsid w:val="00952270"/>
    <w:rsid w:val="0095253F"/>
    <w:rsid w:val="0095259A"/>
    <w:rsid w:val="009525C6"/>
    <w:rsid w:val="00952664"/>
    <w:rsid w:val="00952935"/>
    <w:rsid w:val="009529B5"/>
    <w:rsid w:val="00952B4B"/>
    <w:rsid w:val="00952CCE"/>
    <w:rsid w:val="00953286"/>
    <w:rsid w:val="009537CC"/>
    <w:rsid w:val="009539B5"/>
    <w:rsid w:val="00953B8B"/>
    <w:rsid w:val="00953F4E"/>
    <w:rsid w:val="00953FE9"/>
    <w:rsid w:val="00954957"/>
    <w:rsid w:val="00954B78"/>
    <w:rsid w:val="009552F2"/>
    <w:rsid w:val="00955718"/>
    <w:rsid w:val="009557F8"/>
    <w:rsid w:val="00955963"/>
    <w:rsid w:val="00955B79"/>
    <w:rsid w:val="0095641D"/>
    <w:rsid w:val="009564DF"/>
    <w:rsid w:val="009568FE"/>
    <w:rsid w:val="00956B52"/>
    <w:rsid w:val="00956CAE"/>
    <w:rsid w:val="00956E39"/>
    <w:rsid w:val="00956ECD"/>
    <w:rsid w:val="00956FC5"/>
    <w:rsid w:val="0095706E"/>
    <w:rsid w:val="0095715B"/>
    <w:rsid w:val="00957321"/>
    <w:rsid w:val="009576AB"/>
    <w:rsid w:val="00957DAB"/>
    <w:rsid w:val="00957DF6"/>
    <w:rsid w:val="00960061"/>
    <w:rsid w:val="009607CF"/>
    <w:rsid w:val="00960B2B"/>
    <w:rsid w:val="00961177"/>
    <w:rsid w:val="00961AFB"/>
    <w:rsid w:val="00961C29"/>
    <w:rsid w:val="00961C84"/>
    <w:rsid w:val="00961CD6"/>
    <w:rsid w:val="00961D5B"/>
    <w:rsid w:val="009626BC"/>
    <w:rsid w:val="0096287D"/>
    <w:rsid w:val="0096298B"/>
    <w:rsid w:val="00962DA4"/>
    <w:rsid w:val="00962F20"/>
    <w:rsid w:val="0096314D"/>
    <w:rsid w:val="00963272"/>
    <w:rsid w:val="00963549"/>
    <w:rsid w:val="009636B4"/>
    <w:rsid w:val="00963831"/>
    <w:rsid w:val="0096386E"/>
    <w:rsid w:val="00963E16"/>
    <w:rsid w:val="00963F10"/>
    <w:rsid w:val="00964800"/>
    <w:rsid w:val="0096553C"/>
    <w:rsid w:val="0096572B"/>
    <w:rsid w:val="00965ED2"/>
    <w:rsid w:val="00965F78"/>
    <w:rsid w:val="009666BC"/>
    <w:rsid w:val="00966882"/>
    <w:rsid w:val="009669B8"/>
    <w:rsid w:val="00966B48"/>
    <w:rsid w:val="00966CA6"/>
    <w:rsid w:val="00966D2D"/>
    <w:rsid w:val="00967040"/>
    <w:rsid w:val="00967AEB"/>
    <w:rsid w:val="00967AF4"/>
    <w:rsid w:val="00970108"/>
    <w:rsid w:val="00970209"/>
    <w:rsid w:val="0097079B"/>
    <w:rsid w:val="00970E3A"/>
    <w:rsid w:val="00970FF0"/>
    <w:rsid w:val="009713DC"/>
    <w:rsid w:val="009714C3"/>
    <w:rsid w:val="009717D8"/>
    <w:rsid w:val="009718F1"/>
    <w:rsid w:val="00971A5B"/>
    <w:rsid w:val="00971A68"/>
    <w:rsid w:val="00971A69"/>
    <w:rsid w:val="00971D1C"/>
    <w:rsid w:val="0097225D"/>
    <w:rsid w:val="00972300"/>
    <w:rsid w:val="00972583"/>
    <w:rsid w:val="009725D1"/>
    <w:rsid w:val="009727F8"/>
    <w:rsid w:val="00972A70"/>
    <w:rsid w:val="00972C43"/>
    <w:rsid w:val="00973677"/>
    <w:rsid w:val="009739D5"/>
    <w:rsid w:val="00974086"/>
    <w:rsid w:val="00974368"/>
    <w:rsid w:val="00974765"/>
    <w:rsid w:val="0097478C"/>
    <w:rsid w:val="00974BFD"/>
    <w:rsid w:val="00974D97"/>
    <w:rsid w:val="0097508B"/>
    <w:rsid w:val="0097511C"/>
    <w:rsid w:val="009751F9"/>
    <w:rsid w:val="009753B3"/>
    <w:rsid w:val="00975965"/>
    <w:rsid w:val="00975C7C"/>
    <w:rsid w:val="00975D4F"/>
    <w:rsid w:val="00976458"/>
    <w:rsid w:val="009764DC"/>
    <w:rsid w:val="00976AEA"/>
    <w:rsid w:val="00976B21"/>
    <w:rsid w:val="00976F98"/>
    <w:rsid w:val="0097777E"/>
    <w:rsid w:val="00977822"/>
    <w:rsid w:val="00977C22"/>
    <w:rsid w:val="0098039B"/>
    <w:rsid w:val="009805BD"/>
    <w:rsid w:val="00980A9C"/>
    <w:rsid w:val="00980B30"/>
    <w:rsid w:val="00980C06"/>
    <w:rsid w:val="00980C48"/>
    <w:rsid w:val="00980D8C"/>
    <w:rsid w:val="00981203"/>
    <w:rsid w:val="009812C2"/>
    <w:rsid w:val="00981605"/>
    <w:rsid w:val="009819C9"/>
    <w:rsid w:val="00981FDA"/>
    <w:rsid w:val="0098234C"/>
    <w:rsid w:val="009829E4"/>
    <w:rsid w:val="00982C63"/>
    <w:rsid w:val="00982DA6"/>
    <w:rsid w:val="00982E45"/>
    <w:rsid w:val="009834C6"/>
    <w:rsid w:val="009834FD"/>
    <w:rsid w:val="00983575"/>
    <w:rsid w:val="00983A79"/>
    <w:rsid w:val="00983AD4"/>
    <w:rsid w:val="009843E5"/>
    <w:rsid w:val="00984597"/>
    <w:rsid w:val="00984A82"/>
    <w:rsid w:val="0098520E"/>
    <w:rsid w:val="009852F9"/>
    <w:rsid w:val="00985303"/>
    <w:rsid w:val="0098545A"/>
    <w:rsid w:val="00985CCC"/>
    <w:rsid w:val="00985E53"/>
    <w:rsid w:val="00985F3E"/>
    <w:rsid w:val="009862BF"/>
    <w:rsid w:val="00986696"/>
    <w:rsid w:val="00986AA2"/>
    <w:rsid w:val="00986BF1"/>
    <w:rsid w:val="00986C75"/>
    <w:rsid w:val="00986F7C"/>
    <w:rsid w:val="009878D4"/>
    <w:rsid w:val="00987B63"/>
    <w:rsid w:val="00987BB8"/>
    <w:rsid w:val="00987E34"/>
    <w:rsid w:val="009900FE"/>
    <w:rsid w:val="00990299"/>
    <w:rsid w:val="009909C0"/>
    <w:rsid w:val="00990CD8"/>
    <w:rsid w:val="0099102C"/>
    <w:rsid w:val="0099196D"/>
    <w:rsid w:val="00991D69"/>
    <w:rsid w:val="00991F12"/>
    <w:rsid w:val="00992060"/>
    <w:rsid w:val="0099211D"/>
    <w:rsid w:val="009923D1"/>
    <w:rsid w:val="009926FF"/>
    <w:rsid w:val="009927C6"/>
    <w:rsid w:val="009939D6"/>
    <w:rsid w:val="00994255"/>
    <w:rsid w:val="0099468D"/>
    <w:rsid w:val="00995156"/>
    <w:rsid w:val="00995299"/>
    <w:rsid w:val="00995DC8"/>
    <w:rsid w:val="00995DE8"/>
    <w:rsid w:val="009962E1"/>
    <w:rsid w:val="00996808"/>
    <w:rsid w:val="00997048"/>
    <w:rsid w:val="00997845"/>
    <w:rsid w:val="0099793D"/>
    <w:rsid w:val="00997CA0"/>
    <w:rsid w:val="009A059F"/>
    <w:rsid w:val="009A088E"/>
    <w:rsid w:val="009A0A5A"/>
    <w:rsid w:val="009A12D7"/>
    <w:rsid w:val="009A12E6"/>
    <w:rsid w:val="009A14C4"/>
    <w:rsid w:val="009A1763"/>
    <w:rsid w:val="009A1A59"/>
    <w:rsid w:val="009A1D0C"/>
    <w:rsid w:val="009A1E4D"/>
    <w:rsid w:val="009A26EC"/>
    <w:rsid w:val="009A27A5"/>
    <w:rsid w:val="009A27A7"/>
    <w:rsid w:val="009A2881"/>
    <w:rsid w:val="009A291B"/>
    <w:rsid w:val="009A293E"/>
    <w:rsid w:val="009A2AC4"/>
    <w:rsid w:val="009A2FB5"/>
    <w:rsid w:val="009A38EE"/>
    <w:rsid w:val="009A3B93"/>
    <w:rsid w:val="009A3FCD"/>
    <w:rsid w:val="009A43E4"/>
    <w:rsid w:val="009A4F0A"/>
    <w:rsid w:val="009A546C"/>
    <w:rsid w:val="009A5D2D"/>
    <w:rsid w:val="009A6AC1"/>
    <w:rsid w:val="009A70CB"/>
    <w:rsid w:val="009A717E"/>
    <w:rsid w:val="009B05F5"/>
    <w:rsid w:val="009B10E4"/>
    <w:rsid w:val="009B1116"/>
    <w:rsid w:val="009B12E1"/>
    <w:rsid w:val="009B1464"/>
    <w:rsid w:val="009B162D"/>
    <w:rsid w:val="009B1A03"/>
    <w:rsid w:val="009B1C60"/>
    <w:rsid w:val="009B1F41"/>
    <w:rsid w:val="009B2416"/>
    <w:rsid w:val="009B2521"/>
    <w:rsid w:val="009B253F"/>
    <w:rsid w:val="009B290A"/>
    <w:rsid w:val="009B294E"/>
    <w:rsid w:val="009B2F21"/>
    <w:rsid w:val="009B2F94"/>
    <w:rsid w:val="009B2FF4"/>
    <w:rsid w:val="009B34ED"/>
    <w:rsid w:val="009B3802"/>
    <w:rsid w:val="009B3CF7"/>
    <w:rsid w:val="009B3DCE"/>
    <w:rsid w:val="009B46B1"/>
    <w:rsid w:val="009B4BC2"/>
    <w:rsid w:val="009B4BDF"/>
    <w:rsid w:val="009B4CC4"/>
    <w:rsid w:val="009B4DB8"/>
    <w:rsid w:val="009B5247"/>
    <w:rsid w:val="009B58BE"/>
    <w:rsid w:val="009B5E43"/>
    <w:rsid w:val="009B62FC"/>
    <w:rsid w:val="009B6675"/>
    <w:rsid w:val="009B73ED"/>
    <w:rsid w:val="009C0099"/>
    <w:rsid w:val="009C01C3"/>
    <w:rsid w:val="009C0987"/>
    <w:rsid w:val="009C0C46"/>
    <w:rsid w:val="009C1009"/>
    <w:rsid w:val="009C16E5"/>
    <w:rsid w:val="009C1F0A"/>
    <w:rsid w:val="009C1F74"/>
    <w:rsid w:val="009C1FC4"/>
    <w:rsid w:val="009C2757"/>
    <w:rsid w:val="009C299F"/>
    <w:rsid w:val="009C2AA2"/>
    <w:rsid w:val="009C2FCF"/>
    <w:rsid w:val="009C32E5"/>
    <w:rsid w:val="009C33D5"/>
    <w:rsid w:val="009C36BD"/>
    <w:rsid w:val="009C3D4B"/>
    <w:rsid w:val="009C3FB5"/>
    <w:rsid w:val="009C43B0"/>
    <w:rsid w:val="009C449E"/>
    <w:rsid w:val="009C4670"/>
    <w:rsid w:val="009C4764"/>
    <w:rsid w:val="009C5381"/>
    <w:rsid w:val="009C558E"/>
    <w:rsid w:val="009C55A1"/>
    <w:rsid w:val="009C55F7"/>
    <w:rsid w:val="009C5A2A"/>
    <w:rsid w:val="009C5DBF"/>
    <w:rsid w:val="009C5ED9"/>
    <w:rsid w:val="009C6337"/>
    <w:rsid w:val="009C67AF"/>
    <w:rsid w:val="009C6A5A"/>
    <w:rsid w:val="009C6B37"/>
    <w:rsid w:val="009C77A3"/>
    <w:rsid w:val="009C7E8E"/>
    <w:rsid w:val="009C7FC5"/>
    <w:rsid w:val="009D016F"/>
    <w:rsid w:val="009D0648"/>
    <w:rsid w:val="009D0B38"/>
    <w:rsid w:val="009D0E93"/>
    <w:rsid w:val="009D11A4"/>
    <w:rsid w:val="009D1666"/>
    <w:rsid w:val="009D1A2F"/>
    <w:rsid w:val="009D20AF"/>
    <w:rsid w:val="009D21E0"/>
    <w:rsid w:val="009D2508"/>
    <w:rsid w:val="009D2554"/>
    <w:rsid w:val="009D2A86"/>
    <w:rsid w:val="009D30D4"/>
    <w:rsid w:val="009D3483"/>
    <w:rsid w:val="009D3771"/>
    <w:rsid w:val="009D3C81"/>
    <w:rsid w:val="009D40F8"/>
    <w:rsid w:val="009D4646"/>
    <w:rsid w:val="009D4652"/>
    <w:rsid w:val="009D485E"/>
    <w:rsid w:val="009D4B61"/>
    <w:rsid w:val="009D4EF2"/>
    <w:rsid w:val="009D5B1F"/>
    <w:rsid w:val="009D6566"/>
    <w:rsid w:val="009D66D3"/>
    <w:rsid w:val="009D6C7C"/>
    <w:rsid w:val="009D7204"/>
    <w:rsid w:val="009D7BF2"/>
    <w:rsid w:val="009E0652"/>
    <w:rsid w:val="009E080E"/>
    <w:rsid w:val="009E09CC"/>
    <w:rsid w:val="009E0E45"/>
    <w:rsid w:val="009E0EFC"/>
    <w:rsid w:val="009E1B4C"/>
    <w:rsid w:val="009E273B"/>
    <w:rsid w:val="009E3025"/>
    <w:rsid w:val="009E31FA"/>
    <w:rsid w:val="009E3572"/>
    <w:rsid w:val="009E4228"/>
    <w:rsid w:val="009E4F67"/>
    <w:rsid w:val="009E5218"/>
    <w:rsid w:val="009E5C92"/>
    <w:rsid w:val="009E6479"/>
    <w:rsid w:val="009E656C"/>
    <w:rsid w:val="009E6BF6"/>
    <w:rsid w:val="009E6FE9"/>
    <w:rsid w:val="009E7749"/>
    <w:rsid w:val="009E7A5A"/>
    <w:rsid w:val="009E7A7C"/>
    <w:rsid w:val="009E7B5D"/>
    <w:rsid w:val="009F0554"/>
    <w:rsid w:val="009F06EE"/>
    <w:rsid w:val="009F0F6D"/>
    <w:rsid w:val="009F0FBB"/>
    <w:rsid w:val="009F105F"/>
    <w:rsid w:val="009F11A0"/>
    <w:rsid w:val="009F1692"/>
    <w:rsid w:val="009F1D84"/>
    <w:rsid w:val="009F1DEA"/>
    <w:rsid w:val="009F1EEA"/>
    <w:rsid w:val="009F206D"/>
    <w:rsid w:val="009F2479"/>
    <w:rsid w:val="009F2CC3"/>
    <w:rsid w:val="009F2DD6"/>
    <w:rsid w:val="009F2F61"/>
    <w:rsid w:val="009F3139"/>
    <w:rsid w:val="009F31A5"/>
    <w:rsid w:val="009F38FE"/>
    <w:rsid w:val="009F3938"/>
    <w:rsid w:val="009F3D18"/>
    <w:rsid w:val="009F3F69"/>
    <w:rsid w:val="009F4686"/>
    <w:rsid w:val="009F46CF"/>
    <w:rsid w:val="009F4B80"/>
    <w:rsid w:val="009F4C46"/>
    <w:rsid w:val="009F4DF5"/>
    <w:rsid w:val="009F4F7E"/>
    <w:rsid w:val="009F5346"/>
    <w:rsid w:val="009F5623"/>
    <w:rsid w:val="009F5A91"/>
    <w:rsid w:val="009F5C42"/>
    <w:rsid w:val="009F5CEC"/>
    <w:rsid w:val="009F5D1A"/>
    <w:rsid w:val="009F5EF0"/>
    <w:rsid w:val="009F60D5"/>
    <w:rsid w:val="009F67F2"/>
    <w:rsid w:val="009F6CC0"/>
    <w:rsid w:val="009F6E67"/>
    <w:rsid w:val="009F74AD"/>
    <w:rsid w:val="009F76A3"/>
    <w:rsid w:val="009F7B35"/>
    <w:rsid w:val="009F7B7A"/>
    <w:rsid w:val="00A0025A"/>
    <w:rsid w:val="00A00448"/>
    <w:rsid w:val="00A00BE8"/>
    <w:rsid w:val="00A00E25"/>
    <w:rsid w:val="00A0144E"/>
    <w:rsid w:val="00A0156D"/>
    <w:rsid w:val="00A018A3"/>
    <w:rsid w:val="00A02560"/>
    <w:rsid w:val="00A02729"/>
    <w:rsid w:val="00A029BF"/>
    <w:rsid w:val="00A02C43"/>
    <w:rsid w:val="00A02EFE"/>
    <w:rsid w:val="00A02F17"/>
    <w:rsid w:val="00A03AC7"/>
    <w:rsid w:val="00A0408D"/>
    <w:rsid w:val="00A04400"/>
    <w:rsid w:val="00A04464"/>
    <w:rsid w:val="00A0454E"/>
    <w:rsid w:val="00A046EA"/>
    <w:rsid w:val="00A04F23"/>
    <w:rsid w:val="00A0502F"/>
    <w:rsid w:val="00A0541D"/>
    <w:rsid w:val="00A05604"/>
    <w:rsid w:val="00A05970"/>
    <w:rsid w:val="00A05F58"/>
    <w:rsid w:val="00A06034"/>
    <w:rsid w:val="00A06561"/>
    <w:rsid w:val="00A068E8"/>
    <w:rsid w:val="00A06960"/>
    <w:rsid w:val="00A06AC8"/>
    <w:rsid w:val="00A06C44"/>
    <w:rsid w:val="00A06F67"/>
    <w:rsid w:val="00A06F7C"/>
    <w:rsid w:val="00A07194"/>
    <w:rsid w:val="00A071A9"/>
    <w:rsid w:val="00A073DF"/>
    <w:rsid w:val="00A07A68"/>
    <w:rsid w:val="00A07B32"/>
    <w:rsid w:val="00A07C44"/>
    <w:rsid w:val="00A07D94"/>
    <w:rsid w:val="00A105BC"/>
    <w:rsid w:val="00A10787"/>
    <w:rsid w:val="00A10AB6"/>
    <w:rsid w:val="00A10C21"/>
    <w:rsid w:val="00A10ED8"/>
    <w:rsid w:val="00A112BB"/>
    <w:rsid w:val="00A113D0"/>
    <w:rsid w:val="00A11659"/>
    <w:rsid w:val="00A116E5"/>
    <w:rsid w:val="00A11996"/>
    <w:rsid w:val="00A11DFF"/>
    <w:rsid w:val="00A11E9B"/>
    <w:rsid w:val="00A11FA3"/>
    <w:rsid w:val="00A12152"/>
    <w:rsid w:val="00A122A9"/>
    <w:rsid w:val="00A1245B"/>
    <w:rsid w:val="00A12969"/>
    <w:rsid w:val="00A130DA"/>
    <w:rsid w:val="00A131F0"/>
    <w:rsid w:val="00A13612"/>
    <w:rsid w:val="00A13C0F"/>
    <w:rsid w:val="00A13FC9"/>
    <w:rsid w:val="00A140B8"/>
    <w:rsid w:val="00A14300"/>
    <w:rsid w:val="00A145CF"/>
    <w:rsid w:val="00A1473E"/>
    <w:rsid w:val="00A14809"/>
    <w:rsid w:val="00A149E5"/>
    <w:rsid w:val="00A14A60"/>
    <w:rsid w:val="00A14F3B"/>
    <w:rsid w:val="00A1509C"/>
    <w:rsid w:val="00A1536B"/>
    <w:rsid w:val="00A157EA"/>
    <w:rsid w:val="00A15CAD"/>
    <w:rsid w:val="00A1620B"/>
    <w:rsid w:val="00A165FD"/>
    <w:rsid w:val="00A16FCA"/>
    <w:rsid w:val="00A17086"/>
    <w:rsid w:val="00A17400"/>
    <w:rsid w:val="00A17479"/>
    <w:rsid w:val="00A17750"/>
    <w:rsid w:val="00A17860"/>
    <w:rsid w:val="00A17E7C"/>
    <w:rsid w:val="00A17F3D"/>
    <w:rsid w:val="00A17FE4"/>
    <w:rsid w:val="00A209FD"/>
    <w:rsid w:val="00A20ACF"/>
    <w:rsid w:val="00A20BDB"/>
    <w:rsid w:val="00A20C48"/>
    <w:rsid w:val="00A20C59"/>
    <w:rsid w:val="00A21156"/>
    <w:rsid w:val="00A21591"/>
    <w:rsid w:val="00A219EF"/>
    <w:rsid w:val="00A21B8E"/>
    <w:rsid w:val="00A21D6B"/>
    <w:rsid w:val="00A21E3F"/>
    <w:rsid w:val="00A224FF"/>
    <w:rsid w:val="00A22E96"/>
    <w:rsid w:val="00A230C4"/>
    <w:rsid w:val="00A230DD"/>
    <w:rsid w:val="00A234EB"/>
    <w:rsid w:val="00A238EC"/>
    <w:rsid w:val="00A241A2"/>
    <w:rsid w:val="00A24214"/>
    <w:rsid w:val="00A24542"/>
    <w:rsid w:val="00A24933"/>
    <w:rsid w:val="00A24A79"/>
    <w:rsid w:val="00A24CFF"/>
    <w:rsid w:val="00A26069"/>
    <w:rsid w:val="00A262E6"/>
    <w:rsid w:val="00A264C4"/>
    <w:rsid w:val="00A26CE1"/>
    <w:rsid w:val="00A273B6"/>
    <w:rsid w:val="00A2744F"/>
    <w:rsid w:val="00A27888"/>
    <w:rsid w:val="00A279D0"/>
    <w:rsid w:val="00A3017C"/>
    <w:rsid w:val="00A3057D"/>
    <w:rsid w:val="00A30652"/>
    <w:rsid w:val="00A30791"/>
    <w:rsid w:val="00A30B4D"/>
    <w:rsid w:val="00A30D10"/>
    <w:rsid w:val="00A30FA5"/>
    <w:rsid w:val="00A31108"/>
    <w:rsid w:val="00A31228"/>
    <w:rsid w:val="00A31267"/>
    <w:rsid w:val="00A31280"/>
    <w:rsid w:val="00A3157B"/>
    <w:rsid w:val="00A329EB"/>
    <w:rsid w:val="00A32EEF"/>
    <w:rsid w:val="00A3319D"/>
    <w:rsid w:val="00A33A1F"/>
    <w:rsid w:val="00A33BA6"/>
    <w:rsid w:val="00A34229"/>
    <w:rsid w:val="00A34633"/>
    <w:rsid w:val="00A34A38"/>
    <w:rsid w:val="00A34BD5"/>
    <w:rsid w:val="00A35B90"/>
    <w:rsid w:val="00A35C6F"/>
    <w:rsid w:val="00A3600A"/>
    <w:rsid w:val="00A360F1"/>
    <w:rsid w:val="00A36182"/>
    <w:rsid w:val="00A363DE"/>
    <w:rsid w:val="00A3646D"/>
    <w:rsid w:val="00A36481"/>
    <w:rsid w:val="00A3745F"/>
    <w:rsid w:val="00A37E8A"/>
    <w:rsid w:val="00A37F37"/>
    <w:rsid w:val="00A4014E"/>
    <w:rsid w:val="00A405D8"/>
    <w:rsid w:val="00A40DDC"/>
    <w:rsid w:val="00A41B98"/>
    <w:rsid w:val="00A41D77"/>
    <w:rsid w:val="00A423F7"/>
    <w:rsid w:val="00A424DA"/>
    <w:rsid w:val="00A42640"/>
    <w:rsid w:val="00A42BA4"/>
    <w:rsid w:val="00A436E8"/>
    <w:rsid w:val="00A43933"/>
    <w:rsid w:val="00A43A2D"/>
    <w:rsid w:val="00A43FBF"/>
    <w:rsid w:val="00A44C9F"/>
    <w:rsid w:val="00A44E47"/>
    <w:rsid w:val="00A453F9"/>
    <w:rsid w:val="00A455C5"/>
    <w:rsid w:val="00A4561D"/>
    <w:rsid w:val="00A457A9"/>
    <w:rsid w:val="00A45A25"/>
    <w:rsid w:val="00A4648E"/>
    <w:rsid w:val="00A465A1"/>
    <w:rsid w:val="00A465B2"/>
    <w:rsid w:val="00A46BDE"/>
    <w:rsid w:val="00A46F15"/>
    <w:rsid w:val="00A46F93"/>
    <w:rsid w:val="00A470FB"/>
    <w:rsid w:val="00A47178"/>
    <w:rsid w:val="00A47369"/>
    <w:rsid w:val="00A473E2"/>
    <w:rsid w:val="00A477EF"/>
    <w:rsid w:val="00A47836"/>
    <w:rsid w:val="00A479DE"/>
    <w:rsid w:val="00A47DE6"/>
    <w:rsid w:val="00A503F8"/>
    <w:rsid w:val="00A50733"/>
    <w:rsid w:val="00A50A04"/>
    <w:rsid w:val="00A50B58"/>
    <w:rsid w:val="00A512A6"/>
    <w:rsid w:val="00A51B93"/>
    <w:rsid w:val="00A51F35"/>
    <w:rsid w:val="00A5276C"/>
    <w:rsid w:val="00A528DA"/>
    <w:rsid w:val="00A5295D"/>
    <w:rsid w:val="00A52F36"/>
    <w:rsid w:val="00A5327A"/>
    <w:rsid w:val="00A5335D"/>
    <w:rsid w:val="00A5383E"/>
    <w:rsid w:val="00A5384F"/>
    <w:rsid w:val="00A54947"/>
    <w:rsid w:val="00A54F84"/>
    <w:rsid w:val="00A55008"/>
    <w:rsid w:val="00A55356"/>
    <w:rsid w:val="00A5541D"/>
    <w:rsid w:val="00A55635"/>
    <w:rsid w:val="00A55AE2"/>
    <w:rsid w:val="00A56142"/>
    <w:rsid w:val="00A561E4"/>
    <w:rsid w:val="00A56518"/>
    <w:rsid w:val="00A56C9A"/>
    <w:rsid w:val="00A56CA7"/>
    <w:rsid w:val="00A57705"/>
    <w:rsid w:val="00A57874"/>
    <w:rsid w:val="00A579B3"/>
    <w:rsid w:val="00A57A15"/>
    <w:rsid w:val="00A57AF1"/>
    <w:rsid w:val="00A57B08"/>
    <w:rsid w:val="00A57CA5"/>
    <w:rsid w:val="00A6014B"/>
    <w:rsid w:val="00A6036E"/>
    <w:rsid w:val="00A605BD"/>
    <w:rsid w:val="00A6064A"/>
    <w:rsid w:val="00A60CA7"/>
    <w:rsid w:val="00A60F8B"/>
    <w:rsid w:val="00A61090"/>
    <w:rsid w:val="00A610B2"/>
    <w:rsid w:val="00A61586"/>
    <w:rsid w:val="00A617C8"/>
    <w:rsid w:val="00A61C8E"/>
    <w:rsid w:val="00A61E68"/>
    <w:rsid w:val="00A62C7B"/>
    <w:rsid w:val="00A6300F"/>
    <w:rsid w:val="00A63055"/>
    <w:rsid w:val="00A63185"/>
    <w:rsid w:val="00A63218"/>
    <w:rsid w:val="00A633D8"/>
    <w:rsid w:val="00A63738"/>
    <w:rsid w:val="00A6375B"/>
    <w:rsid w:val="00A63BC3"/>
    <w:rsid w:val="00A6423C"/>
    <w:rsid w:val="00A64722"/>
    <w:rsid w:val="00A647CD"/>
    <w:rsid w:val="00A651E4"/>
    <w:rsid w:val="00A6556F"/>
    <w:rsid w:val="00A658D0"/>
    <w:rsid w:val="00A65A6E"/>
    <w:rsid w:val="00A664AF"/>
    <w:rsid w:val="00A6656D"/>
    <w:rsid w:val="00A66E61"/>
    <w:rsid w:val="00A66FE7"/>
    <w:rsid w:val="00A67033"/>
    <w:rsid w:val="00A67705"/>
    <w:rsid w:val="00A67A81"/>
    <w:rsid w:val="00A7027B"/>
    <w:rsid w:val="00A70633"/>
    <w:rsid w:val="00A70D15"/>
    <w:rsid w:val="00A70E90"/>
    <w:rsid w:val="00A7109B"/>
    <w:rsid w:val="00A710E8"/>
    <w:rsid w:val="00A712A3"/>
    <w:rsid w:val="00A7196F"/>
    <w:rsid w:val="00A71AAA"/>
    <w:rsid w:val="00A71B1D"/>
    <w:rsid w:val="00A71DC1"/>
    <w:rsid w:val="00A71DE5"/>
    <w:rsid w:val="00A71FBC"/>
    <w:rsid w:val="00A72ABF"/>
    <w:rsid w:val="00A730ED"/>
    <w:rsid w:val="00A73371"/>
    <w:rsid w:val="00A73464"/>
    <w:rsid w:val="00A73952"/>
    <w:rsid w:val="00A745D0"/>
    <w:rsid w:val="00A74882"/>
    <w:rsid w:val="00A75082"/>
    <w:rsid w:val="00A75761"/>
    <w:rsid w:val="00A75A63"/>
    <w:rsid w:val="00A75C89"/>
    <w:rsid w:val="00A76281"/>
    <w:rsid w:val="00A76509"/>
    <w:rsid w:val="00A7663C"/>
    <w:rsid w:val="00A76B1E"/>
    <w:rsid w:val="00A76BC6"/>
    <w:rsid w:val="00A76C97"/>
    <w:rsid w:val="00A76CFD"/>
    <w:rsid w:val="00A772CB"/>
    <w:rsid w:val="00A7772B"/>
    <w:rsid w:val="00A777D4"/>
    <w:rsid w:val="00A77AA3"/>
    <w:rsid w:val="00A77B2C"/>
    <w:rsid w:val="00A77C9F"/>
    <w:rsid w:val="00A77E70"/>
    <w:rsid w:val="00A8001C"/>
    <w:rsid w:val="00A804B1"/>
    <w:rsid w:val="00A8064D"/>
    <w:rsid w:val="00A807C8"/>
    <w:rsid w:val="00A809E8"/>
    <w:rsid w:val="00A80CAB"/>
    <w:rsid w:val="00A80DB3"/>
    <w:rsid w:val="00A811CC"/>
    <w:rsid w:val="00A81418"/>
    <w:rsid w:val="00A816BA"/>
    <w:rsid w:val="00A817C8"/>
    <w:rsid w:val="00A81976"/>
    <w:rsid w:val="00A81A94"/>
    <w:rsid w:val="00A81AAE"/>
    <w:rsid w:val="00A81C2A"/>
    <w:rsid w:val="00A81F9F"/>
    <w:rsid w:val="00A82557"/>
    <w:rsid w:val="00A8269F"/>
    <w:rsid w:val="00A82832"/>
    <w:rsid w:val="00A82A43"/>
    <w:rsid w:val="00A82D96"/>
    <w:rsid w:val="00A831A4"/>
    <w:rsid w:val="00A83204"/>
    <w:rsid w:val="00A834B9"/>
    <w:rsid w:val="00A834DE"/>
    <w:rsid w:val="00A8358E"/>
    <w:rsid w:val="00A835DA"/>
    <w:rsid w:val="00A838A6"/>
    <w:rsid w:val="00A83948"/>
    <w:rsid w:val="00A83B8E"/>
    <w:rsid w:val="00A83DF2"/>
    <w:rsid w:val="00A83F69"/>
    <w:rsid w:val="00A840B6"/>
    <w:rsid w:val="00A84447"/>
    <w:rsid w:val="00A8466E"/>
    <w:rsid w:val="00A84905"/>
    <w:rsid w:val="00A84A62"/>
    <w:rsid w:val="00A84BD2"/>
    <w:rsid w:val="00A84C0C"/>
    <w:rsid w:val="00A854DE"/>
    <w:rsid w:val="00A855FB"/>
    <w:rsid w:val="00A85685"/>
    <w:rsid w:val="00A85965"/>
    <w:rsid w:val="00A85984"/>
    <w:rsid w:val="00A85C37"/>
    <w:rsid w:val="00A8619A"/>
    <w:rsid w:val="00A86488"/>
    <w:rsid w:val="00A8665F"/>
    <w:rsid w:val="00A873FF"/>
    <w:rsid w:val="00A8746C"/>
    <w:rsid w:val="00A874ED"/>
    <w:rsid w:val="00A879D1"/>
    <w:rsid w:val="00A87AB0"/>
    <w:rsid w:val="00A900AC"/>
    <w:rsid w:val="00A905ED"/>
    <w:rsid w:val="00A9077F"/>
    <w:rsid w:val="00A90C39"/>
    <w:rsid w:val="00A90FCE"/>
    <w:rsid w:val="00A915E2"/>
    <w:rsid w:val="00A92143"/>
    <w:rsid w:val="00A92C27"/>
    <w:rsid w:val="00A92D9C"/>
    <w:rsid w:val="00A936A9"/>
    <w:rsid w:val="00A9397D"/>
    <w:rsid w:val="00A93BA5"/>
    <w:rsid w:val="00A93E99"/>
    <w:rsid w:val="00A944D2"/>
    <w:rsid w:val="00A952CD"/>
    <w:rsid w:val="00A953B8"/>
    <w:rsid w:val="00A95443"/>
    <w:rsid w:val="00A95793"/>
    <w:rsid w:val="00A95CA5"/>
    <w:rsid w:val="00A95F77"/>
    <w:rsid w:val="00A95F90"/>
    <w:rsid w:val="00A96849"/>
    <w:rsid w:val="00A96932"/>
    <w:rsid w:val="00A96A4C"/>
    <w:rsid w:val="00A96F33"/>
    <w:rsid w:val="00A9725C"/>
    <w:rsid w:val="00A97B2D"/>
    <w:rsid w:val="00AA0520"/>
    <w:rsid w:val="00AA0753"/>
    <w:rsid w:val="00AA09B1"/>
    <w:rsid w:val="00AA0AEF"/>
    <w:rsid w:val="00AA0C21"/>
    <w:rsid w:val="00AA0CD2"/>
    <w:rsid w:val="00AA0E7D"/>
    <w:rsid w:val="00AA0F7C"/>
    <w:rsid w:val="00AA18A0"/>
    <w:rsid w:val="00AA1A90"/>
    <w:rsid w:val="00AA1FA5"/>
    <w:rsid w:val="00AA2A84"/>
    <w:rsid w:val="00AA2DF9"/>
    <w:rsid w:val="00AA3259"/>
    <w:rsid w:val="00AA374F"/>
    <w:rsid w:val="00AA3E1B"/>
    <w:rsid w:val="00AA421D"/>
    <w:rsid w:val="00AA48C7"/>
    <w:rsid w:val="00AA49C8"/>
    <w:rsid w:val="00AA4AA3"/>
    <w:rsid w:val="00AA4B5C"/>
    <w:rsid w:val="00AA4F2D"/>
    <w:rsid w:val="00AA5034"/>
    <w:rsid w:val="00AA53EB"/>
    <w:rsid w:val="00AA5580"/>
    <w:rsid w:val="00AA565A"/>
    <w:rsid w:val="00AA5922"/>
    <w:rsid w:val="00AA5947"/>
    <w:rsid w:val="00AA5C0F"/>
    <w:rsid w:val="00AA60E6"/>
    <w:rsid w:val="00AA6622"/>
    <w:rsid w:val="00AA6798"/>
    <w:rsid w:val="00AA6874"/>
    <w:rsid w:val="00AA6AE0"/>
    <w:rsid w:val="00AA7036"/>
    <w:rsid w:val="00AA7505"/>
    <w:rsid w:val="00AA7691"/>
    <w:rsid w:val="00AA7E84"/>
    <w:rsid w:val="00AA7EEE"/>
    <w:rsid w:val="00AB00DC"/>
    <w:rsid w:val="00AB043A"/>
    <w:rsid w:val="00AB1250"/>
    <w:rsid w:val="00AB137F"/>
    <w:rsid w:val="00AB1765"/>
    <w:rsid w:val="00AB177B"/>
    <w:rsid w:val="00AB2CC2"/>
    <w:rsid w:val="00AB2E21"/>
    <w:rsid w:val="00AB3602"/>
    <w:rsid w:val="00AB3DD0"/>
    <w:rsid w:val="00AB3E28"/>
    <w:rsid w:val="00AB3FCE"/>
    <w:rsid w:val="00AB4003"/>
    <w:rsid w:val="00AB4015"/>
    <w:rsid w:val="00AB43E6"/>
    <w:rsid w:val="00AB47BD"/>
    <w:rsid w:val="00AB49B3"/>
    <w:rsid w:val="00AB4D52"/>
    <w:rsid w:val="00AB5036"/>
    <w:rsid w:val="00AB51BD"/>
    <w:rsid w:val="00AB5A01"/>
    <w:rsid w:val="00AB5A9F"/>
    <w:rsid w:val="00AB5AB0"/>
    <w:rsid w:val="00AB5B6F"/>
    <w:rsid w:val="00AB6156"/>
    <w:rsid w:val="00AB634C"/>
    <w:rsid w:val="00AB65B7"/>
    <w:rsid w:val="00AB66E1"/>
    <w:rsid w:val="00AB6C41"/>
    <w:rsid w:val="00AB6CB9"/>
    <w:rsid w:val="00AB6F53"/>
    <w:rsid w:val="00AB71AC"/>
    <w:rsid w:val="00AC00DF"/>
    <w:rsid w:val="00AC0302"/>
    <w:rsid w:val="00AC04F5"/>
    <w:rsid w:val="00AC0735"/>
    <w:rsid w:val="00AC076F"/>
    <w:rsid w:val="00AC08F3"/>
    <w:rsid w:val="00AC0EF2"/>
    <w:rsid w:val="00AC12F7"/>
    <w:rsid w:val="00AC1856"/>
    <w:rsid w:val="00AC19D3"/>
    <w:rsid w:val="00AC19DD"/>
    <w:rsid w:val="00AC1B28"/>
    <w:rsid w:val="00AC2202"/>
    <w:rsid w:val="00AC2278"/>
    <w:rsid w:val="00AC22E7"/>
    <w:rsid w:val="00AC23C4"/>
    <w:rsid w:val="00AC2546"/>
    <w:rsid w:val="00AC29A5"/>
    <w:rsid w:val="00AC2ACD"/>
    <w:rsid w:val="00AC2C59"/>
    <w:rsid w:val="00AC2E0F"/>
    <w:rsid w:val="00AC3318"/>
    <w:rsid w:val="00AC3430"/>
    <w:rsid w:val="00AC3549"/>
    <w:rsid w:val="00AC35A8"/>
    <w:rsid w:val="00AC3687"/>
    <w:rsid w:val="00AC37AA"/>
    <w:rsid w:val="00AC3953"/>
    <w:rsid w:val="00AC3C63"/>
    <w:rsid w:val="00AC3E39"/>
    <w:rsid w:val="00AC40BA"/>
    <w:rsid w:val="00AC420B"/>
    <w:rsid w:val="00AC44ED"/>
    <w:rsid w:val="00AC4505"/>
    <w:rsid w:val="00AC46D1"/>
    <w:rsid w:val="00AC4939"/>
    <w:rsid w:val="00AC4A9A"/>
    <w:rsid w:val="00AC4EDB"/>
    <w:rsid w:val="00AC5D89"/>
    <w:rsid w:val="00AC5E20"/>
    <w:rsid w:val="00AC6161"/>
    <w:rsid w:val="00AC633E"/>
    <w:rsid w:val="00AC6498"/>
    <w:rsid w:val="00AC64F2"/>
    <w:rsid w:val="00AC66B6"/>
    <w:rsid w:val="00AC72D9"/>
    <w:rsid w:val="00AC7730"/>
    <w:rsid w:val="00AC786F"/>
    <w:rsid w:val="00AD0369"/>
    <w:rsid w:val="00AD0444"/>
    <w:rsid w:val="00AD06FD"/>
    <w:rsid w:val="00AD0856"/>
    <w:rsid w:val="00AD0C75"/>
    <w:rsid w:val="00AD125A"/>
    <w:rsid w:val="00AD14A5"/>
    <w:rsid w:val="00AD1AAA"/>
    <w:rsid w:val="00AD1B74"/>
    <w:rsid w:val="00AD1ED7"/>
    <w:rsid w:val="00AD1FFD"/>
    <w:rsid w:val="00AD20FD"/>
    <w:rsid w:val="00AD2304"/>
    <w:rsid w:val="00AD3015"/>
    <w:rsid w:val="00AD31E3"/>
    <w:rsid w:val="00AD3F87"/>
    <w:rsid w:val="00AD404F"/>
    <w:rsid w:val="00AD4A23"/>
    <w:rsid w:val="00AD4AA1"/>
    <w:rsid w:val="00AD4E32"/>
    <w:rsid w:val="00AD4EE9"/>
    <w:rsid w:val="00AD509F"/>
    <w:rsid w:val="00AD510D"/>
    <w:rsid w:val="00AD51D5"/>
    <w:rsid w:val="00AD5208"/>
    <w:rsid w:val="00AD52B9"/>
    <w:rsid w:val="00AD5389"/>
    <w:rsid w:val="00AD53D1"/>
    <w:rsid w:val="00AD5AE0"/>
    <w:rsid w:val="00AD5B75"/>
    <w:rsid w:val="00AD5DA9"/>
    <w:rsid w:val="00AD6221"/>
    <w:rsid w:val="00AD6339"/>
    <w:rsid w:val="00AD63FB"/>
    <w:rsid w:val="00AD666A"/>
    <w:rsid w:val="00AD67A8"/>
    <w:rsid w:val="00AD69DB"/>
    <w:rsid w:val="00AD6D47"/>
    <w:rsid w:val="00AD6D87"/>
    <w:rsid w:val="00AD6D95"/>
    <w:rsid w:val="00AD723D"/>
    <w:rsid w:val="00AD734A"/>
    <w:rsid w:val="00AD75C4"/>
    <w:rsid w:val="00AD7809"/>
    <w:rsid w:val="00AD79E6"/>
    <w:rsid w:val="00AE0421"/>
    <w:rsid w:val="00AE07D6"/>
    <w:rsid w:val="00AE09B2"/>
    <w:rsid w:val="00AE0D66"/>
    <w:rsid w:val="00AE0F07"/>
    <w:rsid w:val="00AE147E"/>
    <w:rsid w:val="00AE1594"/>
    <w:rsid w:val="00AE17CF"/>
    <w:rsid w:val="00AE17E5"/>
    <w:rsid w:val="00AE1898"/>
    <w:rsid w:val="00AE1F06"/>
    <w:rsid w:val="00AE1FCE"/>
    <w:rsid w:val="00AE2144"/>
    <w:rsid w:val="00AE2430"/>
    <w:rsid w:val="00AE251C"/>
    <w:rsid w:val="00AE2B8B"/>
    <w:rsid w:val="00AE2BC4"/>
    <w:rsid w:val="00AE2C9B"/>
    <w:rsid w:val="00AE2DEA"/>
    <w:rsid w:val="00AE2E41"/>
    <w:rsid w:val="00AE2EF7"/>
    <w:rsid w:val="00AE3C68"/>
    <w:rsid w:val="00AE3D2D"/>
    <w:rsid w:val="00AE40BC"/>
    <w:rsid w:val="00AE4122"/>
    <w:rsid w:val="00AE424F"/>
    <w:rsid w:val="00AE434B"/>
    <w:rsid w:val="00AE471D"/>
    <w:rsid w:val="00AE4760"/>
    <w:rsid w:val="00AE477F"/>
    <w:rsid w:val="00AE497E"/>
    <w:rsid w:val="00AE51FF"/>
    <w:rsid w:val="00AE5301"/>
    <w:rsid w:val="00AE5518"/>
    <w:rsid w:val="00AE57B0"/>
    <w:rsid w:val="00AE58C9"/>
    <w:rsid w:val="00AE59F8"/>
    <w:rsid w:val="00AE5B92"/>
    <w:rsid w:val="00AE6047"/>
    <w:rsid w:val="00AE6058"/>
    <w:rsid w:val="00AE6355"/>
    <w:rsid w:val="00AE6535"/>
    <w:rsid w:val="00AE65D5"/>
    <w:rsid w:val="00AE6759"/>
    <w:rsid w:val="00AE6C03"/>
    <w:rsid w:val="00AE70C7"/>
    <w:rsid w:val="00AE72F8"/>
    <w:rsid w:val="00AE75CA"/>
    <w:rsid w:val="00AE7A7F"/>
    <w:rsid w:val="00AE7C45"/>
    <w:rsid w:val="00AE7D87"/>
    <w:rsid w:val="00AE7E7D"/>
    <w:rsid w:val="00AF0559"/>
    <w:rsid w:val="00AF05FB"/>
    <w:rsid w:val="00AF061D"/>
    <w:rsid w:val="00AF06D5"/>
    <w:rsid w:val="00AF0DEC"/>
    <w:rsid w:val="00AF0EBB"/>
    <w:rsid w:val="00AF1058"/>
    <w:rsid w:val="00AF1086"/>
    <w:rsid w:val="00AF12C1"/>
    <w:rsid w:val="00AF13A0"/>
    <w:rsid w:val="00AF1463"/>
    <w:rsid w:val="00AF16D5"/>
    <w:rsid w:val="00AF1AEA"/>
    <w:rsid w:val="00AF20BE"/>
    <w:rsid w:val="00AF2148"/>
    <w:rsid w:val="00AF2316"/>
    <w:rsid w:val="00AF2515"/>
    <w:rsid w:val="00AF28B0"/>
    <w:rsid w:val="00AF2926"/>
    <w:rsid w:val="00AF2CE8"/>
    <w:rsid w:val="00AF31EF"/>
    <w:rsid w:val="00AF3310"/>
    <w:rsid w:val="00AF3398"/>
    <w:rsid w:val="00AF33CE"/>
    <w:rsid w:val="00AF3429"/>
    <w:rsid w:val="00AF3F17"/>
    <w:rsid w:val="00AF3FC7"/>
    <w:rsid w:val="00AF3FE6"/>
    <w:rsid w:val="00AF451A"/>
    <w:rsid w:val="00AF4A39"/>
    <w:rsid w:val="00AF5078"/>
    <w:rsid w:val="00AF52A2"/>
    <w:rsid w:val="00AF5331"/>
    <w:rsid w:val="00AF5418"/>
    <w:rsid w:val="00AF5431"/>
    <w:rsid w:val="00AF5561"/>
    <w:rsid w:val="00AF5C32"/>
    <w:rsid w:val="00AF5C85"/>
    <w:rsid w:val="00AF617A"/>
    <w:rsid w:val="00AF6186"/>
    <w:rsid w:val="00AF6303"/>
    <w:rsid w:val="00AF6416"/>
    <w:rsid w:val="00AF65FA"/>
    <w:rsid w:val="00AF66ED"/>
    <w:rsid w:val="00AF68D2"/>
    <w:rsid w:val="00AF6F49"/>
    <w:rsid w:val="00AF7194"/>
    <w:rsid w:val="00AF78D7"/>
    <w:rsid w:val="00AF7934"/>
    <w:rsid w:val="00AF7C1A"/>
    <w:rsid w:val="00AF7D74"/>
    <w:rsid w:val="00B001A8"/>
    <w:rsid w:val="00B002D3"/>
    <w:rsid w:val="00B00757"/>
    <w:rsid w:val="00B008E7"/>
    <w:rsid w:val="00B00E8F"/>
    <w:rsid w:val="00B00E96"/>
    <w:rsid w:val="00B012D2"/>
    <w:rsid w:val="00B018EC"/>
    <w:rsid w:val="00B0192D"/>
    <w:rsid w:val="00B019ED"/>
    <w:rsid w:val="00B01E11"/>
    <w:rsid w:val="00B022FE"/>
    <w:rsid w:val="00B023A4"/>
    <w:rsid w:val="00B0243D"/>
    <w:rsid w:val="00B02458"/>
    <w:rsid w:val="00B028B3"/>
    <w:rsid w:val="00B02DA1"/>
    <w:rsid w:val="00B02F74"/>
    <w:rsid w:val="00B03CDA"/>
    <w:rsid w:val="00B03FB6"/>
    <w:rsid w:val="00B0433C"/>
    <w:rsid w:val="00B0437C"/>
    <w:rsid w:val="00B04445"/>
    <w:rsid w:val="00B045D0"/>
    <w:rsid w:val="00B04764"/>
    <w:rsid w:val="00B04CA8"/>
    <w:rsid w:val="00B052F4"/>
    <w:rsid w:val="00B05395"/>
    <w:rsid w:val="00B0543D"/>
    <w:rsid w:val="00B054AD"/>
    <w:rsid w:val="00B062AD"/>
    <w:rsid w:val="00B063A8"/>
    <w:rsid w:val="00B069AE"/>
    <w:rsid w:val="00B06FBD"/>
    <w:rsid w:val="00B07493"/>
    <w:rsid w:val="00B0757D"/>
    <w:rsid w:val="00B07595"/>
    <w:rsid w:val="00B07A03"/>
    <w:rsid w:val="00B07AD0"/>
    <w:rsid w:val="00B07EBF"/>
    <w:rsid w:val="00B10C5C"/>
    <w:rsid w:val="00B10E60"/>
    <w:rsid w:val="00B111C0"/>
    <w:rsid w:val="00B1129B"/>
    <w:rsid w:val="00B1183A"/>
    <w:rsid w:val="00B11C23"/>
    <w:rsid w:val="00B11EA6"/>
    <w:rsid w:val="00B11FBB"/>
    <w:rsid w:val="00B1223E"/>
    <w:rsid w:val="00B12405"/>
    <w:rsid w:val="00B1240B"/>
    <w:rsid w:val="00B12B89"/>
    <w:rsid w:val="00B12CB8"/>
    <w:rsid w:val="00B12D9C"/>
    <w:rsid w:val="00B12E35"/>
    <w:rsid w:val="00B1323C"/>
    <w:rsid w:val="00B13BA5"/>
    <w:rsid w:val="00B13BE7"/>
    <w:rsid w:val="00B147FE"/>
    <w:rsid w:val="00B14AC0"/>
    <w:rsid w:val="00B15054"/>
    <w:rsid w:val="00B15251"/>
    <w:rsid w:val="00B152DD"/>
    <w:rsid w:val="00B155AE"/>
    <w:rsid w:val="00B1565B"/>
    <w:rsid w:val="00B15A3F"/>
    <w:rsid w:val="00B15F7A"/>
    <w:rsid w:val="00B16447"/>
    <w:rsid w:val="00B16A91"/>
    <w:rsid w:val="00B16B59"/>
    <w:rsid w:val="00B16B6E"/>
    <w:rsid w:val="00B16B77"/>
    <w:rsid w:val="00B17033"/>
    <w:rsid w:val="00B17604"/>
    <w:rsid w:val="00B1760C"/>
    <w:rsid w:val="00B179BF"/>
    <w:rsid w:val="00B17AF1"/>
    <w:rsid w:val="00B17B5F"/>
    <w:rsid w:val="00B17CB4"/>
    <w:rsid w:val="00B17EC9"/>
    <w:rsid w:val="00B201A8"/>
    <w:rsid w:val="00B20C48"/>
    <w:rsid w:val="00B20DD1"/>
    <w:rsid w:val="00B20DDB"/>
    <w:rsid w:val="00B219A2"/>
    <w:rsid w:val="00B2215B"/>
    <w:rsid w:val="00B22417"/>
    <w:rsid w:val="00B22434"/>
    <w:rsid w:val="00B22556"/>
    <w:rsid w:val="00B22847"/>
    <w:rsid w:val="00B229B9"/>
    <w:rsid w:val="00B22AB4"/>
    <w:rsid w:val="00B22D51"/>
    <w:rsid w:val="00B22FAE"/>
    <w:rsid w:val="00B23579"/>
    <w:rsid w:val="00B23922"/>
    <w:rsid w:val="00B23C3B"/>
    <w:rsid w:val="00B23FBF"/>
    <w:rsid w:val="00B24194"/>
    <w:rsid w:val="00B243E5"/>
    <w:rsid w:val="00B246E7"/>
    <w:rsid w:val="00B247F3"/>
    <w:rsid w:val="00B2484C"/>
    <w:rsid w:val="00B24859"/>
    <w:rsid w:val="00B2492A"/>
    <w:rsid w:val="00B24F39"/>
    <w:rsid w:val="00B251E3"/>
    <w:rsid w:val="00B2571F"/>
    <w:rsid w:val="00B2590B"/>
    <w:rsid w:val="00B259BA"/>
    <w:rsid w:val="00B25B0F"/>
    <w:rsid w:val="00B25B30"/>
    <w:rsid w:val="00B269DD"/>
    <w:rsid w:val="00B26A1C"/>
    <w:rsid w:val="00B26BA6"/>
    <w:rsid w:val="00B27009"/>
    <w:rsid w:val="00B27397"/>
    <w:rsid w:val="00B2764A"/>
    <w:rsid w:val="00B2799F"/>
    <w:rsid w:val="00B27A0C"/>
    <w:rsid w:val="00B27AC2"/>
    <w:rsid w:val="00B27C0D"/>
    <w:rsid w:val="00B27E45"/>
    <w:rsid w:val="00B27F14"/>
    <w:rsid w:val="00B313DB"/>
    <w:rsid w:val="00B31599"/>
    <w:rsid w:val="00B317D9"/>
    <w:rsid w:val="00B31D4A"/>
    <w:rsid w:val="00B32F84"/>
    <w:rsid w:val="00B32FC7"/>
    <w:rsid w:val="00B337DE"/>
    <w:rsid w:val="00B33AF7"/>
    <w:rsid w:val="00B33CF6"/>
    <w:rsid w:val="00B33CF9"/>
    <w:rsid w:val="00B33E86"/>
    <w:rsid w:val="00B33FFF"/>
    <w:rsid w:val="00B34386"/>
    <w:rsid w:val="00B34599"/>
    <w:rsid w:val="00B346E0"/>
    <w:rsid w:val="00B34A44"/>
    <w:rsid w:val="00B3520A"/>
    <w:rsid w:val="00B355AC"/>
    <w:rsid w:val="00B358F7"/>
    <w:rsid w:val="00B3598D"/>
    <w:rsid w:val="00B35B35"/>
    <w:rsid w:val="00B35FEA"/>
    <w:rsid w:val="00B36098"/>
    <w:rsid w:val="00B36332"/>
    <w:rsid w:val="00B36972"/>
    <w:rsid w:val="00B36E83"/>
    <w:rsid w:val="00B37291"/>
    <w:rsid w:val="00B37AEE"/>
    <w:rsid w:val="00B37B18"/>
    <w:rsid w:val="00B37B4E"/>
    <w:rsid w:val="00B405B6"/>
    <w:rsid w:val="00B406E4"/>
    <w:rsid w:val="00B40806"/>
    <w:rsid w:val="00B409CD"/>
    <w:rsid w:val="00B40AE7"/>
    <w:rsid w:val="00B4130A"/>
    <w:rsid w:val="00B41510"/>
    <w:rsid w:val="00B41CE8"/>
    <w:rsid w:val="00B41D79"/>
    <w:rsid w:val="00B420A2"/>
    <w:rsid w:val="00B420AC"/>
    <w:rsid w:val="00B422E9"/>
    <w:rsid w:val="00B43534"/>
    <w:rsid w:val="00B43889"/>
    <w:rsid w:val="00B43A0E"/>
    <w:rsid w:val="00B43AA4"/>
    <w:rsid w:val="00B441A5"/>
    <w:rsid w:val="00B44CA0"/>
    <w:rsid w:val="00B44FAA"/>
    <w:rsid w:val="00B44FC2"/>
    <w:rsid w:val="00B4557B"/>
    <w:rsid w:val="00B455FA"/>
    <w:rsid w:val="00B457FC"/>
    <w:rsid w:val="00B45966"/>
    <w:rsid w:val="00B45E78"/>
    <w:rsid w:val="00B46607"/>
    <w:rsid w:val="00B4671C"/>
    <w:rsid w:val="00B46ECF"/>
    <w:rsid w:val="00B46F61"/>
    <w:rsid w:val="00B47176"/>
    <w:rsid w:val="00B473C0"/>
    <w:rsid w:val="00B47422"/>
    <w:rsid w:val="00B474FD"/>
    <w:rsid w:val="00B50017"/>
    <w:rsid w:val="00B50044"/>
    <w:rsid w:val="00B502F9"/>
    <w:rsid w:val="00B503A2"/>
    <w:rsid w:val="00B50575"/>
    <w:rsid w:val="00B507F7"/>
    <w:rsid w:val="00B5090A"/>
    <w:rsid w:val="00B5094E"/>
    <w:rsid w:val="00B50C91"/>
    <w:rsid w:val="00B5108B"/>
    <w:rsid w:val="00B51646"/>
    <w:rsid w:val="00B519C5"/>
    <w:rsid w:val="00B51A4C"/>
    <w:rsid w:val="00B51B9A"/>
    <w:rsid w:val="00B5263A"/>
    <w:rsid w:val="00B52B3E"/>
    <w:rsid w:val="00B52BDB"/>
    <w:rsid w:val="00B52F3C"/>
    <w:rsid w:val="00B53265"/>
    <w:rsid w:val="00B53351"/>
    <w:rsid w:val="00B535D1"/>
    <w:rsid w:val="00B53CE2"/>
    <w:rsid w:val="00B54359"/>
    <w:rsid w:val="00B54549"/>
    <w:rsid w:val="00B54A00"/>
    <w:rsid w:val="00B557F5"/>
    <w:rsid w:val="00B55832"/>
    <w:rsid w:val="00B55AEF"/>
    <w:rsid w:val="00B55B2E"/>
    <w:rsid w:val="00B560BA"/>
    <w:rsid w:val="00B566FA"/>
    <w:rsid w:val="00B56AFF"/>
    <w:rsid w:val="00B56FE7"/>
    <w:rsid w:val="00B5726D"/>
    <w:rsid w:val="00B57670"/>
    <w:rsid w:val="00B57C6F"/>
    <w:rsid w:val="00B6017B"/>
    <w:rsid w:val="00B6018B"/>
    <w:rsid w:val="00B6075A"/>
    <w:rsid w:val="00B607D6"/>
    <w:rsid w:val="00B61168"/>
    <w:rsid w:val="00B6118E"/>
    <w:rsid w:val="00B611D8"/>
    <w:rsid w:val="00B612B7"/>
    <w:rsid w:val="00B62210"/>
    <w:rsid w:val="00B6271C"/>
    <w:rsid w:val="00B628F2"/>
    <w:rsid w:val="00B6297F"/>
    <w:rsid w:val="00B62A4A"/>
    <w:rsid w:val="00B63473"/>
    <w:rsid w:val="00B63961"/>
    <w:rsid w:val="00B63DB9"/>
    <w:rsid w:val="00B646A3"/>
    <w:rsid w:val="00B64927"/>
    <w:rsid w:val="00B64ACD"/>
    <w:rsid w:val="00B650EB"/>
    <w:rsid w:val="00B6512D"/>
    <w:rsid w:val="00B653A5"/>
    <w:rsid w:val="00B6542E"/>
    <w:rsid w:val="00B6548C"/>
    <w:rsid w:val="00B656D8"/>
    <w:rsid w:val="00B65AD9"/>
    <w:rsid w:val="00B65C26"/>
    <w:rsid w:val="00B66161"/>
    <w:rsid w:val="00B6624F"/>
    <w:rsid w:val="00B662FC"/>
    <w:rsid w:val="00B66E38"/>
    <w:rsid w:val="00B66E7C"/>
    <w:rsid w:val="00B66F2D"/>
    <w:rsid w:val="00B66FA2"/>
    <w:rsid w:val="00B67417"/>
    <w:rsid w:val="00B675B1"/>
    <w:rsid w:val="00B675DC"/>
    <w:rsid w:val="00B67E3C"/>
    <w:rsid w:val="00B7022C"/>
    <w:rsid w:val="00B7038C"/>
    <w:rsid w:val="00B7058A"/>
    <w:rsid w:val="00B707B0"/>
    <w:rsid w:val="00B70831"/>
    <w:rsid w:val="00B70CF9"/>
    <w:rsid w:val="00B71040"/>
    <w:rsid w:val="00B712B1"/>
    <w:rsid w:val="00B71319"/>
    <w:rsid w:val="00B7185F"/>
    <w:rsid w:val="00B7200B"/>
    <w:rsid w:val="00B72014"/>
    <w:rsid w:val="00B7207E"/>
    <w:rsid w:val="00B721EE"/>
    <w:rsid w:val="00B72608"/>
    <w:rsid w:val="00B726E2"/>
    <w:rsid w:val="00B72B2F"/>
    <w:rsid w:val="00B737EE"/>
    <w:rsid w:val="00B73A17"/>
    <w:rsid w:val="00B74858"/>
    <w:rsid w:val="00B74C74"/>
    <w:rsid w:val="00B75173"/>
    <w:rsid w:val="00B757CA"/>
    <w:rsid w:val="00B7582B"/>
    <w:rsid w:val="00B758F9"/>
    <w:rsid w:val="00B75C0B"/>
    <w:rsid w:val="00B75C0E"/>
    <w:rsid w:val="00B762F0"/>
    <w:rsid w:val="00B763AB"/>
    <w:rsid w:val="00B76A6D"/>
    <w:rsid w:val="00B7702D"/>
    <w:rsid w:val="00B771E7"/>
    <w:rsid w:val="00B771FB"/>
    <w:rsid w:val="00B7746A"/>
    <w:rsid w:val="00B77633"/>
    <w:rsid w:val="00B776FC"/>
    <w:rsid w:val="00B77AA8"/>
    <w:rsid w:val="00B77E38"/>
    <w:rsid w:val="00B80089"/>
    <w:rsid w:val="00B807AE"/>
    <w:rsid w:val="00B809C9"/>
    <w:rsid w:val="00B80EF6"/>
    <w:rsid w:val="00B812B1"/>
    <w:rsid w:val="00B81582"/>
    <w:rsid w:val="00B81686"/>
    <w:rsid w:val="00B8169A"/>
    <w:rsid w:val="00B8185C"/>
    <w:rsid w:val="00B818FC"/>
    <w:rsid w:val="00B81AD9"/>
    <w:rsid w:val="00B820A4"/>
    <w:rsid w:val="00B82483"/>
    <w:rsid w:val="00B826D6"/>
    <w:rsid w:val="00B826F3"/>
    <w:rsid w:val="00B82AAB"/>
    <w:rsid w:val="00B8314D"/>
    <w:rsid w:val="00B837FD"/>
    <w:rsid w:val="00B83B18"/>
    <w:rsid w:val="00B83B93"/>
    <w:rsid w:val="00B83EC7"/>
    <w:rsid w:val="00B8434E"/>
    <w:rsid w:val="00B84399"/>
    <w:rsid w:val="00B847D9"/>
    <w:rsid w:val="00B850BD"/>
    <w:rsid w:val="00B853AC"/>
    <w:rsid w:val="00B855BB"/>
    <w:rsid w:val="00B858B5"/>
    <w:rsid w:val="00B858D2"/>
    <w:rsid w:val="00B85B5B"/>
    <w:rsid w:val="00B85D68"/>
    <w:rsid w:val="00B85E0D"/>
    <w:rsid w:val="00B85F01"/>
    <w:rsid w:val="00B866F7"/>
    <w:rsid w:val="00B86990"/>
    <w:rsid w:val="00B8747D"/>
    <w:rsid w:val="00B87A09"/>
    <w:rsid w:val="00B87A17"/>
    <w:rsid w:val="00B9031C"/>
    <w:rsid w:val="00B903E3"/>
    <w:rsid w:val="00B903F2"/>
    <w:rsid w:val="00B908CE"/>
    <w:rsid w:val="00B9137A"/>
    <w:rsid w:val="00B9168E"/>
    <w:rsid w:val="00B91C88"/>
    <w:rsid w:val="00B91FFD"/>
    <w:rsid w:val="00B926E8"/>
    <w:rsid w:val="00B92824"/>
    <w:rsid w:val="00B92AF7"/>
    <w:rsid w:val="00B92ECB"/>
    <w:rsid w:val="00B92ECD"/>
    <w:rsid w:val="00B92FED"/>
    <w:rsid w:val="00B93166"/>
    <w:rsid w:val="00B93658"/>
    <w:rsid w:val="00B93947"/>
    <w:rsid w:val="00B93A7A"/>
    <w:rsid w:val="00B93DB9"/>
    <w:rsid w:val="00B93E3C"/>
    <w:rsid w:val="00B940BB"/>
    <w:rsid w:val="00B9420F"/>
    <w:rsid w:val="00B94401"/>
    <w:rsid w:val="00B94983"/>
    <w:rsid w:val="00B94AC8"/>
    <w:rsid w:val="00B9520A"/>
    <w:rsid w:val="00B95281"/>
    <w:rsid w:val="00B9538D"/>
    <w:rsid w:val="00B95410"/>
    <w:rsid w:val="00B9583A"/>
    <w:rsid w:val="00B95B28"/>
    <w:rsid w:val="00B95D56"/>
    <w:rsid w:val="00B96A72"/>
    <w:rsid w:val="00B96BAA"/>
    <w:rsid w:val="00B96E74"/>
    <w:rsid w:val="00B96F49"/>
    <w:rsid w:val="00B973B0"/>
    <w:rsid w:val="00B97494"/>
    <w:rsid w:val="00B97551"/>
    <w:rsid w:val="00B975AA"/>
    <w:rsid w:val="00B97F9E"/>
    <w:rsid w:val="00BA0018"/>
    <w:rsid w:val="00BA00D7"/>
    <w:rsid w:val="00BA0870"/>
    <w:rsid w:val="00BA0A27"/>
    <w:rsid w:val="00BA0ED3"/>
    <w:rsid w:val="00BA1501"/>
    <w:rsid w:val="00BA1565"/>
    <w:rsid w:val="00BA1567"/>
    <w:rsid w:val="00BA1757"/>
    <w:rsid w:val="00BA2204"/>
    <w:rsid w:val="00BA2670"/>
    <w:rsid w:val="00BA26C6"/>
    <w:rsid w:val="00BA2972"/>
    <w:rsid w:val="00BA2F6A"/>
    <w:rsid w:val="00BA32D1"/>
    <w:rsid w:val="00BA36A4"/>
    <w:rsid w:val="00BA3B0E"/>
    <w:rsid w:val="00BA3BA2"/>
    <w:rsid w:val="00BA3FFA"/>
    <w:rsid w:val="00BA41B6"/>
    <w:rsid w:val="00BA4480"/>
    <w:rsid w:val="00BA45B1"/>
    <w:rsid w:val="00BA4B3A"/>
    <w:rsid w:val="00BA4DDF"/>
    <w:rsid w:val="00BA5132"/>
    <w:rsid w:val="00BA536D"/>
    <w:rsid w:val="00BA53BF"/>
    <w:rsid w:val="00BA5541"/>
    <w:rsid w:val="00BA56FD"/>
    <w:rsid w:val="00BA5745"/>
    <w:rsid w:val="00BA5AD8"/>
    <w:rsid w:val="00BA5CD7"/>
    <w:rsid w:val="00BA5E0F"/>
    <w:rsid w:val="00BA6091"/>
    <w:rsid w:val="00BA6226"/>
    <w:rsid w:val="00BA6A16"/>
    <w:rsid w:val="00BA6A3E"/>
    <w:rsid w:val="00BA6B7E"/>
    <w:rsid w:val="00BA6CD0"/>
    <w:rsid w:val="00BA6F1E"/>
    <w:rsid w:val="00BA7222"/>
    <w:rsid w:val="00BA72B4"/>
    <w:rsid w:val="00BA766F"/>
    <w:rsid w:val="00BA7834"/>
    <w:rsid w:val="00BA78DD"/>
    <w:rsid w:val="00BA7979"/>
    <w:rsid w:val="00BA7A53"/>
    <w:rsid w:val="00BA7EE1"/>
    <w:rsid w:val="00BB0252"/>
    <w:rsid w:val="00BB02C6"/>
    <w:rsid w:val="00BB04CF"/>
    <w:rsid w:val="00BB089F"/>
    <w:rsid w:val="00BB0CB1"/>
    <w:rsid w:val="00BB0DD4"/>
    <w:rsid w:val="00BB101D"/>
    <w:rsid w:val="00BB146F"/>
    <w:rsid w:val="00BB1773"/>
    <w:rsid w:val="00BB190F"/>
    <w:rsid w:val="00BB1C49"/>
    <w:rsid w:val="00BB1E47"/>
    <w:rsid w:val="00BB22CF"/>
    <w:rsid w:val="00BB27AD"/>
    <w:rsid w:val="00BB2CBD"/>
    <w:rsid w:val="00BB2E08"/>
    <w:rsid w:val="00BB33CE"/>
    <w:rsid w:val="00BB3442"/>
    <w:rsid w:val="00BB3550"/>
    <w:rsid w:val="00BB35EA"/>
    <w:rsid w:val="00BB37E7"/>
    <w:rsid w:val="00BB3A2A"/>
    <w:rsid w:val="00BB3FD1"/>
    <w:rsid w:val="00BB45FD"/>
    <w:rsid w:val="00BB463A"/>
    <w:rsid w:val="00BB4E30"/>
    <w:rsid w:val="00BB53F6"/>
    <w:rsid w:val="00BB5D4A"/>
    <w:rsid w:val="00BB5EF6"/>
    <w:rsid w:val="00BB66F8"/>
    <w:rsid w:val="00BB6902"/>
    <w:rsid w:val="00BB6ABE"/>
    <w:rsid w:val="00BB6B5A"/>
    <w:rsid w:val="00BB6E83"/>
    <w:rsid w:val="00BB72AA"/>
    <w:rsid w:val="00BB7414"/>
    <w:rsid w:val="00BB75F5"/>
    <w:rsid w:val="00BB7652"/>
    <w:rsid w:val="00BB766D"/>
    <w:rsid w:val="00BB781C"/>
    <w:rsid w:val="00BB7DFF"/>
    <w:rsid w:val="00BB7F6A"/>
    <w:rsid w:val="00BC001C"/>
    <w:rsid w:val="00BC016E"/>
    <w:rsid w:val="00BC049E"/>
    <w:rsid w:val="00BC066B"/>
    <w:rsid w:val="00BC0680"/>
    <w:rsid w:val="00BC0DD2"/>
    <w:rsid w:val="00BC1E5B"/>
    <w:rsid w:val="00BC2396"/>
    <w:rsid w:val="00BC28D8"/>
    <w:rsid w:val="00BC2B4F"/>
    <w:rsid w:val="00BC336E"/>
    <w:rsid w:val="00BC3961"/>
    <w:rsid w:val="00BC3F88"/>
    <w:rsid w:val="00BC4168"/>
    <w:rsid w:val="00BC44B1"/>
    <w:rsid w:val="00BC453E"/>
    <w:rsid w:val="00BC4626"/>
    <w:rsid w:val="00BC46AB"/>
    <w:rsid w:val="00BC46B3"/>
    <w:rsid w:val="00BC4931"/>
    <w:rsid w:val="00BC4E41"/>
    <w:rsid w:val="00BC4F98"/>
    <w:rsid w:val="00BC50E1"/>
    <w:rsid w:val="00BC55D2"/>
    <w:rsid w:val="00BC5AB6"/>
    <w:rsid w:val="00BC5CCE"/>
    <w:rsid w:val="00BC5D73"/>
    <w:rsid w:val="00BC62FE"/>
    <w:rsid w:val="00BC67C7"/>
    <w:rsid w:val="00BC6AEF"/>
    <w:rsid w:val="00BC6C98"/>
    <w:rsid w:val="00BC6D07"/>
    <w:rsid w:val="00BC74D3"/>
    <w:rsid w:val="00BC7B28"/>
    <w:rsid w:val="00BC7BCC"/>
    <w:rsid w:val="00BC7C4F"/>
    <w:rsid w:val="00BC7C80"/>
    <w:rsid w:val="00BD01CA"/>
    <w:rsid w:val="00BD04CA"/>
    <w:rsid w:val="00BD05A1"/>
    <w:rsid w:val="00BD05C0"/>
    <w:rsid w:val="00BD0644"/>
    <w:rsid w:val="00BD0F29"/>
    <w:rsid w:val="00BD0F71"/>
    <w:rsid w:val="00BD1315"/>
    <w:rsid w:val="00BD1339"/>
    <w:rsid w:val="00BD18F5"/>
    <w:rsid w:val="00BD19F9"/>
    <w:rsid w:val="00BD2509"/>
    <w:rsid w:val="00BD2817"/>
    <w:rsid w:val="00BD2977"/>
    <w:rsid w:val="00BD350F"/>
    <w:rsid w:val="00BD3CD6"/>
    <w:rsid w:val="00BD3E2B"/>
    <w:rsid w:val="00BD40B1"/>
    <w:rsid w:val="00BD4583"/>
    <w:rsid w:val="00BD4B25"/>
    <w:rsid w:val="00BD4E2A"/>
    <w:rsid w:val="00BD5103"/>
    <w:rsid w:val="00BD5425"/>
    <w:rsid w:val="00BD5505"/>
    <w:rsid w:val="00BD56C7"/>
    <w:rsid w:val="00BD5EA1"/>
    <w:rsid w:val="00BD610D"/>
    <w:rsid w:val="00BD6278"/>
    <w:rsid w:val="00BD6426"/>
    <w:rsid w:val="00BD64D1"/>
    <w:rsid w:val="00BD663D"/>
    <w:rsid w:val="00BD6888"/>
    <w:rsid w:val="00BD6DC2"/>
    <w:rsid w:val="00BD720A"/>
    <w:rsid w:val="00BD7223"/>
    <w:rsid w:val="00BD7666"/>
    <w:rsid w:val="00BD77C0"/>
    <w:rsid w:val="00BD7CA4"/>
    <w:rsid w:val="00BE01F1"/>
    <w:rsid w:val="00BE0993"/>
    <w:rsid w:val="00BE0A49"/>
    <w:rsid w:val="00BE12C5"/>
    <w:rsid w:val="00BE19E0"/>
    <w:rsid w:val="00BE1F8E"/>
    <w:rsid w:val="00BE2132"/>
    <w:rsid w:val="00BE22F7"/>
    <w:rsid w:val="00BE24E1"/>
    <w:rsid w:val="00BE26C3"/>
    <w:rsid w:val="00BE2C81"/>
    <w:rsid w:val="00BE2F3D"/>
    <w:rsid w:val="00BE330A"/>
    <w:rsid w:val="00BE33DC"/>
    <w:rsid w:val="00BE3491"/>
    <w:rsid w:val="00BE3527"/>
    <w:rsid w:val="00BE36C1"/>
    <w:rsid w:val="00BE3743"/>
    <w:rsid w:val="00BE3A7F"/>
    <w:rsid w:val="00BE3BC4"/>
    <w:rsid w:val="00BE4086"/>
    <w:rsid w:val="00BE40F0"/>
    <w:rsid w:val="00BE436D"/>
    <w:rsid w:val="00BE4516"/>
    <w:rsid w:val="00BE4E82"/>
    <w:rsid w:val="00BE5816"/>
    <w:rsid w:val="00BE5C43"/>
    <w:rsid w:val="00BE5CA9"/>
    <w:rsid w:val="00BE5D21"/>
    <w:rsid w:val="00BE66EB"/>
    <w:rsid w:val="00BE67F8"/>
    <w:rsid w:val="00BE6802"/>
    <w:rsid w:val="00BE6A01"/>
    <w:rsid w:val="00BE72B1"/>
    <w:rsid w:val="00BF03A7"/>
    <w:rsid w:val="00BF0868"/>
    <w:rsid w:val="00BF0A45"/>
    <w:rsid w:val="00BF0A7F"/>
    <w:rsid w:val="00BF0E15"/>
    <w:rsid w:val="00BF12B0"/>
    <w:rsid w:val="00BF1794"/>
    <w:rsid w:val="00BF1B9E"/>
    <w:rsid w:val="00BF1E23"/>
    <w:rsid w:val="00BF23E4"/>
    <w:rsid w:val="00BF2744"/>
    <w:rsid w:val="00BF361F"/>
    <w:rsid w:val="00BF3C2C"/>
    <w:rsid w:val="00BF40BE"/>
    <w:rsid w:val="00BF43C4"/>
    <w:rsid w:val="00BF4523"/>
    <w:rsid w:val="00BF4A48"/>
    <w:rsid w:val="00BF4E5B"/>
    <w:rsid w:val="00BF4EC3"/>
    <w:rsid w:val="00BF51E6"/>
    <w:rsid w:val="00BF530B"/>
    <w:rsid w:val="00BF531C"/>
    <w:rsid w:val="00BF54AC"/>
    <w:rsid w:val="00BF56AA"/>
    <w:rsid w:val="00BF58C1"/>
    <w:rsid w:val="00BF5EC2"/>
    <w:rsid w:val="00BF61D4"/>
    <w:rsid w:val="00BF6212"/>
    <w:rsid w:val="00BF6650"/>
    <w:rsid w:val="00BF6A17"/>
    <w:rsid w:val="00BF74DB"/>
    <w:rsid w:val="00BF751F"/>
    <w:rsid w:val="00C00A5C"/>
    <w:rsid w:val="00C010C8"/>
    <w:rsid w:val="00C0117F"/>
    <w:rsid w:val="00C01655"/>
    <w:rsid w:val="00C01890"/>
    <w:rsid w:val="00C018E3"/>
    <w:rsid w:val="00C01D48"/>
    <w:rsid w:val="00C01F57"/>
    <w:rsid w:val="00C02400"/>
    <w:rsid w:val="00C025F8"/>
    <w:rsid w:val="00C02BFC"/>
    <w:rsid w:val="00C02D77"/>
    <w:rsid w:val="00C02DE0"/>
    <w:rsid w:val="00C03A21"/>
    <w:rsid w:val="00C0403A"/>
    <w:rsid w:val="00C04116"/>
    <w:rsid w:val="00C04243"/>
    <w:rsid w:val="00C042C2"/>
    <w:rsid w:val="00C043FF"/>
    <w:rsid w:val="00C04992"/>
    <w:rsid w:val="00C049F9"/>
    <w:rsid w:val="00C04DB8"/>
    <w:rsid w:val="00C051B6"/>
    <w:rsid w:val="00C05556"/>
    <w:rsid w:val="00C05566"/>
    <w:rsid w:val="00C05B1C"/>
    <w:rsid w:val="00C05B39"/>
    <w:rsid w:val="00C05D65"/>
    <w:rsid w:val="00C05DA2"/>
    <w:rsid w:val="00C05E70"/>
    <w:rsid w:val="00C06431"/>
    <w:rsid w:val="00C06C0A"/>
    <w:rsid w:val="00C06E85"/>
    <w:rsid w:val="00C07339"/>
    <w:rsid w:val="00C07534"/>
    <w:rsid w:val="00C07BEF"/>
    <w:rsid w:val="00C07FB9"/>
    <w:rsid w:val="00C1047E"/>
    <w:rsid w:val="00C10643"/>
    <w:rsid w:val="00C10692"/>
    <w:rsid w:val="00C107C1"/>
    <w:rsid w:val="00C1099F"/>
    <w:rsid w:val="00C10B07"/>
    <w:rsid w:val="00C11426"/>
    <w:rsid w:val="00C1142E"/>
    <w:rsid w:val="00C11574"/>
    <w:rsid w:val="00C11820"/>
    <w:rsid w:val="00C11E22"/>
    <w:rsid w:val="00C14251"/>
    <w:rsid w:val="00C14972"/>
    <w:rsid w:val="00C14B10"/>
    <w:rsid w:val="00C1534C"/>
    <w:rsid w:val="00C1568B"/>
    <w:rsid w:val="00C15AA8"/>
    <w:rsid w:val="00C1607B"/>
    <w:rsid w:val="00C1658B"/>
    <w:rsid w:val="00C16A13"/>
    <w:rsid w:val="00C16CD4"/>
    <w:rsid w:val="00C16DDE"/>
    <w:rsid w:val="00C16EF5"/>
    <w:rsid w:val="00C16EFF"/>
    <w:rsid w:val="00C17269"/>
    <w:rsid w:val="00C17457"/>
    <w:rsid w:val="00C174C4"/>
    <w:rsid w:val="00C1759A"/>
    <w:rsid w:val="00C175C7"/>
    <w:rsid w:val="00C176E2"/>
    <w:rsid w:val="00C17AA9"/>
    <w:rsid w:val="00C17F40"/>
    <w:rsid w:val="00C203F8"/>
    <w:rsid w:val="00C20645"/>
    <w:rsid w:val="00C20724"/>
    <w:rsid w:val="00C218CC"/>
    <w:rsid w:val="00C21EAB"/>
    <w:rsid w:val="00C22284"/>
    <w:rsid w:val="00C223CB"/>
    <w:rsid w:val="00C224F8"/>
    <w:rsid w:val="00C22892"/>
    <w:rsid w:val="00C233DD"/>
    <w:rsid w:val="00C23ADC"/>
    <w:rsid w:val="00C23DAC"/>
    <w:rsid w:val="00C24083"/>
    <w:rsid w:val="00C24259"/>
    <w:rsid w:val="00C24D27"/>
    <w:rsid w:val="00C24EA4"/>
    <w:rsid w:val="00C250AE"/>
    <w:rsid w:val="00C257B3"/>
    <w:rsid w:val="00C25845"/>
    <w:rsid w:val="00C25969"/>
    <w:rsid w:val="00C25F08"/>
    <w:rsid w:val="00C26655"/>
    <w:rsid w:val="00C26ABC"/>
    <w:rsid w:val="00C273D6"/>
    <w:rsid w:val="00C27624"/>
    <w:rsid w:val="00C27753"/>
    <w:rsid w:val="00C27BB2"/>
    <w:rsid w:val="00C30247"/>
    <w:rsid w:val="00C307E6"/>
    <w:rsid w:val="00C30D4E"/>
    <w:rsid w:val="00C30E27"/>
    <w:rsid w:val="00C311C7"/>
    <w:rsid w:val="00C31E07"/>
    <w:rsid w:val="00C32280"/>
    <w:rsid w:val="00C322F8"/>
    <w:rsid w:val="00C32655"/>
    <w:rsid w:val="00C32B0F"/>
    <w:rsid w:val="00C32C89"/>
    <w:rsid w:val="00C32E4C"/>
    <w:rsid w:val="00C3302C"/>
    <w:rsid w:val="00C333EE"/>
    <w:rsid w:val="00C3386D"/>
    <w:rsid w:val="00C33AE8"/>
    <w:rsid w:val="00C33DC8"/>
    <w:rsid w:val="00C34219"/>
    <w:rsid w:val="00C353D3"/>
    <w:rsid w:val="00C3575A"/>
    <w:rsid w:val="00C35996"/>
    <w:rsid w:val="00C35D91"/>
    <w:rsid w:val="00C36273"/>
    <w:rsid w:val="00C363B0"/>
    <w:rsid w:val="00C36493"/>
    <w:rsid w:val="00C36527"/>
    <w:rsid w:val="00C3688C"/>
    <w:rsid w:val="00C36AE1"/>
    <w:rsid w:val="00C36B01"/>
    <w:rsid w:val="00C36EEE"/>
    <w:rsid w:val="00C37AC3"/>
    <w:rsid w:val="00C37C7C"/>
    <w:rsid w:val="00C37C9C"/>
    <w:rsid w:val="00C37CB0"/>
    <w:rsid w:val="00C37D5B"/>
    <w:rsid w:val="00C40023"/>
    <w:rsid w:val="00C406FF"/>
    <w:rsid w:val="00C40B05"/>
    <w:rsid w:val="00C40DE3"/>
    <w:rsid w:val="00C40FD9"/>
    <w:rsid w:val="00C411F7"/>
    <w:rsid w:val="00C412F5"/>
    <w:rsid w:val="00C41529"/>
    <w:rsid w:val="00C41D5F"/>
    <w:rsid w:val="00C41E7D"/>
    <w:rsid w:val="00C41F8B"/>
    <w:rsid w:val="00C4251D"/>
    <w:rsid w:val="00C4253D"/>
    <w:rsid w:val="00C42FB1"/>
    <w:rsid w:val="00C43131"/>
    <w:rsid w:val="00C432D0"/>
    <w:rsid w:val="00C43317"/>
    <w:rsid w:val="00C433D4"/>
    <w:rsid w:val="00C43A7F"/>
    <w:rsid w:val="00C43EF0"/>
    <w:rsid w:val="00C43F1E"/>
    <w:rsid w:val="00C43FC2"/>
    <w:rsid w:val="00C44680"/>
    <w:rsid w:val="00C44E6E"/>
    <w:rsid w:val="00C451CB"/>
    <w:rsid w:val="00C4582A"/>
    <w:rsid w:val="00C4608D"/>
    <w:rsid w:val="00C4610B"/>
    <w:rsid w:val="00C46395"/>
    <w:rsid w:val="00C47020"/>
    <w:rsid w:val="00C4708A"/>
    <w:rsid w:val="00C47253"/>
    <w:rsid w:val="00C4731F"/>
    <w:rsid w:val="00C47472"/>
    <w:rsid w:val="00C47505"/>
    <w:rsid w:val="00C476CF"/>
    <w:rsid w:val="00C476DD"/>
    <w:rsid w:val="00C503FD"/>
    <w:rsid w:val="00C506CF"/>
    <w:rsid w:val="00C50769"/>
    <w:rsid w:val="00C50DBB"/>
    <w:rsid w:val="00C51256"/>
    <w:rsid w:val="00C51369"/>
    <w:rsid w:val="00C5162A"/>
    <w:rsid w:val="00C5184B"/>
    <w:rsid w:val="00C51956"/>
    <w:rsid w:val="00C51D03"/>
    <w:rsid w:val="00C51FE1"/>
    <w:rsid w:val="00C523A4"/>
    <w:rsid w:val="00C5244F"/>
    <w:rsid w:val="00C528AE"/>
    <w:rsid w:val="00C5295F"/>
    <w:rsid w:val="00C52A54"/>
    <w:rsid w:val="00C52A8B"/>
    <w:rsid w:val="00C530BF"/>
    <w:rsid w:val="00C5369E"/>
    <w:rsid w:val="00C539A2"/>
    <w:rsid w:val="00C547E9"/>
    <w:rsid w:val="00C548F1"/>
    <w:rsid w:val="00C54B19"/>
    <w:rsid w:val="00C54E0A"/>
    <w:rsid w:val="00C55564"/>
    <w:rsid w:val="00C55590"/>
    <w:rsid w:val="00C55717"/>
    <w:rsid w:val="00C558A8"/>
    <w:rsid w:val="00C55DC5"/>
    <w:rsid w:val="00C564A6"/>
    <w:rsid w:val="00C56AEA"/>
    <w:rsid w:val="00C56E01"/>
    <w:rsid w:val="00C57285"/>
    <w:rsid w:val="00C573CE"/>
    <w:rsid w:val="00C5787C"/>
    <w:rsid w:val="00C57955"/>
    <w:rsid w:val="00C57B13"/>
    <w:rsid w:val="00C57CC6"/>
    <w:rsid w:val="00C6000E"/>
    <w:rsid w:val="00C60080"/>
    <w:rsid w:val="00C6025A"/>
    <w:rsid w:val="00C6041C"/>
    <w:rsid w:val="00C607D0"/>
    <w:rsid w:val="00C60A69"/>
    <w:rsid w:val="00C60E69"/>
    <w:rsid w:val="00C60F0C"/>
    <w:rsid w:val="00C6121E"/>
    <w:rsid w:val="00C61489"/>
    <w:rsid w:val="00C61723"/>
    <w:rsid w:val="00C61769"/>
    <w:rsid w:val="00C61E5C"/>
    <w:rsid w:val="00C62029"/>
    <w:rsid w:val="00C62173"/>
    <w:rsid w:val="00C62222"/>
    <w:rsid w:val="00C623CB"/>
    <w:rsid w:val="00C624BC"/>
    <w:rsid w:val="00C626DB"/>
    <w:rsid w:val="00C628D2"/>
    <w:rsid w:val="00C6292A"/>
    <w:rsid w:val="00C62BBC"/>
    <w:rsid w:val="00C6301D"/>
    <w:rsid w:val="00C63686"/>
    <w:rsid w:val="00C63C24"/>
    <w:rsid w:val="00C64413"/>
    <w:rsid w:val="00C64467"/>
    <w:rsid w:val="00C64CC6"/>
    <w:rsid w:val="00C6527D"/>
    <w:rsid w:val="00C65489"/>
    <w:rsid w:val="00C658D5"/>
    <w:rsid w:val="00C65912"/>
    <w:rsid w:val="00C65A36"/>
    <w:rsid w:val="00C65D90"/>
    <w:rsid w:val="00C66114"/>
    <w:rsid w:val="00C661B0"/>
    <w:rsid w:val="00C6666D"/>
    <w:rsid w:val="00C6722D"/>
    <w:rsid w:val="00C67B4F"/>
    <w:rsid w:val="00C67E63"/>
    <w:rsid w:val="00C70291"/>
    <w:rsid w:val="00C70407"/>
    <w:rsid w:val="00C70518"/>
    <w:rsid w:val="00C70585"/>
    <w:rsid w:val="00C70870"/>
    <w:rsid w:val="00C709DB"/>
    <w:rsid w:val="00C70BD1"/>
    <w:rsid w:val="00C71032"/>
    <w:rsid w:val="00C7109E"/>
    <w:rsid w:val="00C71364"/>
    <w:rsid w:val="00C71449"/>
    <w:rsid w:val="00C7197D"/>
    <w:rsid w:val="00C71B67"/>
    <w:rsid w:val="00C71FAB"/>
    <w:rsid w:val="00C727DA"/>
    <w:rsid w:val="00C72B18"/>
    <w:rsid w:val="00C72BDC"/>
    <w:rsid w:val="00C72C0C"/>
    <w:rsid w:val="00C72D34"/>
    <w:rsid w:val="00C72EF9"/>
    <w:rsid w:val="00C72EFA"/>
    <w:rsid w:val="00C72F56"/>
    <w:rsid w:val="00C73239"/>
    <w:rsid w:val="00C738D5"/>
    <w:rsid w:val="00C73D2B"/>
    <w:rsid w:val="00C73E20"/>
    <w:rsid w:val="00C742E1"/>
    <w:rsid w:val="00C74AF7"/>
    <w:rsid w:val="00C74CC6"/>
    <w:rsid w:val="00C7541B"/>
    <w:rsid w:val="00C75F60"/>
    <w:rsid w:val="00C76230"/>
    <w:rsid w:val="00C766E4"/>
    <w:rsid w:val="00C76991"/>
    <w:rsid w:val="00C76B1D"/>
    <w:rsid w:val="00C77143"/>
    <w:rsid w:val="00C77347"/>
    <w:rsid w:val="00C7744F"/>
    <w:rsid w:val="00C776A8"/>
    <w:rsid w:val="00C776D6"/>
    <w:rsid w:val="00C777EE"/>
    <w:rsid w:val="00C77DF6"/>
    <w:rsid w:val="00C77F28"/>
    <w:rsid w:val="00C77FC2"/>
    <w:rsid w:val="00C80A53"/>
    <w:rsid w:val="00C80E6C"/>
    <w:rsid w:val="00C80E92"/>
    <w:rsid w:val="00C818A4"/>
    <w:rsid w:val="00C8203A"/>
    <w:rsid w:val="00C82519"/>
    <w:rsid w:val="00C82669"/>
    <w:rsid w:val="00C829FF"/>
    <w:rsid w:val="00C82B33"/>
    <w:rsid w:val="00C82CA8"/>
    <w:rsid w:val="00C82CC5"/>
    <w:rsid w:val="00C82D41"/>
    <w:rsid w:val="00C82DC0"/>
    <w:rsid w:val="00C83017"/>
    <w:rsid w:val="00C83369"/>
    <w:rsid w:val="00C83893"/>
    <w:rsid w:val="00C83C14"/>
    <w:rsid w:val="00C83DE6"/>
    <w:rsid w:val="00C841B9"/>
    <w:rsid w:val="00C842DD"/>
    <w:rsid w:val="00C84799"/>
    <w:rsid w:val="00C84C42"/>
    <w:rsid w:val="00C84E4F"/>
    <w:rsid w:val="00C85338"/>
    <w:rsid w:val="00C85667"/>
    <w:rsid w:val="00C856DC"/>
    <w:rsid w:val="00C85AD7"/>
    <w:rsid w:val="00C85CE1"/>
    <w:rsid w:val="00C86075"/>
    <w:rsid w:val="00C860D7"/>
    <w:rsid w:val="00C8698C"/>
    <w:rsid w:val="00C86C42"/>
    <w:rsid w:val="00C86D95"/>
    <w:rsid w:val="00C871DE"/>
    <w:rsid w:val="00C87405"/>
    <w:rsid w:val="00C87A49"/>
    <w:rsid w:val="00C87B5A"/>
    <w:rsid w:val="00C87C56"/>
    <w:rsid w:val="00C90ABB"/>
    <w:rsid w:val="00C90CEE"/>
    <w:rsid w:val="00C90E7F"/>
    <w:rsid w:val="00C917C0"/>
    <w:rsid w:val="00C91C7E"/>
    <w:rsid w:val="00C91E3C"/>
    <w:rsid w:val="00C91E7A"/>
    <w:rsid w:val="00C921EC"/>
    <w:rsid w:val="00C9225C"/>
    <w:rsid w:val="00C92263"/>
    <w:rsid w:val="00C92ADF"/>
    <w:rsid w:val="00C92E50"/>
    <w:rsid w:val="00C9313D"/>
    <w:rsid w:val="00C93148"/>
    <w:rsid w:val="00C9319E"/>
    <w:rsid w:val="00C93401"/>
    <w:rsid w:val="00C93709"/>
    <w:rsid w:val="00C93AC4"/>
    <w:rsid w:val="00C943A0"/>
    <w:rsid w:val="00C943BF"/>
    <w:rsid w:val="00C94544"/>
    <w:rsid w:val="00C9454B"/>
    <w:rsid w:val="00C94A16"/>
    <w:rsid w:val="00C94D08"/>
    <w:rsid w:val="00C94FCF"/>
    <w:rsid w:val="00C951D5"/>
    <w:rsid w:val="00C952AC"/>
    <w:rsid w:val="00C953A0"/>
    <w:rsid w:val="00C953C6"/>
    <w:rsid w:val="00C95648"/>
    <w:rsid w:val="00C9574D"/>
    <w:rsid w:val="00C95930"/>
    <w:rsid w:val="00C95F86"/>
    <w:rsid w:val="00C96307"/>
    <w:rsid w:val="00C96BFB"/>
    <w:rsid w:val="00C96E82"/>
    <w:rsid w:val="00C97434"/>
    <w:rsid w:val="00C975B0"/>
    <w:rsid w:val="00C97711"/>
    <w:rsid w:val="00C97779"/>
    <w:rsid w:val="00CA0205"/>
    <w:rsid w:val="00CA068C"/>
    <w:rsid w:val="00CA076C"/>
    <w:rsid w:val="00CA0F76"/>
    <w:rsid w:val="00CA14A3"/>
    <w:rsid w:val="00CA152A"/>
    <w:rsid w:val="00CA1A01"/>
    <w:rsid w:val="00CA1AE9"/>
    <w:rsid w:val="00CA1EA1"/>
    <w:rsid w:val="00CA1F88"/>
    <w:rsid w:val="00CA2006"/>
    <w:rsid w:val="00CA286F"/>
    <w:rsid w:val="00CA2A1C"/>
    <w:rsid w:val="00CA33B5"/>
    <w:rsid w:val="00CA3658"/>
    <w:rsid w:val="00CA3CF4"/>
    <w:rsid w:val="00CA45AC"/>
    <w:rsid w:val="00CA4720"/>
    <w:rsid w:val="00CA47A6"/>
    <w:rsid w:val="00CA4A59"/>
    <w:rsid w:val="00CA4AA4"/>
    <w:rsid w:val="00CA4CAA"/>
    <w:rsid w:val="00CA4F63"/>
    <w:rsid w:val="00CA5029"/>
    <w:rsid w:val="00CA50F5"/>
    <w:rsid w:val="00CA520F"/>
    <w:rsid w:val="00CA58F7"/>
    <w:rsid w:val="00CA5D82"/>
    <w:rsid w:val="00CA6235"/>
    <w:rsid w:val="00CA6B4D"/>
    <w:rsid w:val="00CA730B"/>
    <w:rsid w:val="00CB00A6"/>
    <w:rsid w:val="00CB01BA"/>
    <w:rsid w:val="00CB028A"/>
    <w:rsid w:val="00CB03E2"/>
    <w:rsid w:val="00CB0963"/>
    <w:rsid w:val="00CB0BAC"/>
    <w:rsid w:val="00CB0C4D"/>
    <w:rsid w:val="00CB0CEA"/>
    <w:rsid w:val="00CB0E0E"/>
    <w:rsid w:val="00CB0E7D"/>
    <w:rsid w:val="00CB0F3B"/>
    <w:rsid w:val="00CB1470"/>
    <w:rsid w:val="00CB1D2C"/>
    <w:rsid w:val="00CB1D8C"/>
    <w:rsid w:val="00CB1DE3"/>
    <w:rsid w:val="00CB24C3"/>
    <w:rsid w:val="00CB2B28"/>
    <w:rsid w:val="00CB2CB0"/>
    <w:rsid w:val="00CB2CC9"/>
    <w:rsid w:val="00CB2D53"/>
    <w:rsid w:val="00CB31BC"/>
    <w:rsid w:val="00CB33AE"/>
    <w:rsid w:val="00CB356B"/>
    <w:rsid w:val="00CB3C22"/>
    <w:rsid w:val="00CB3DD1"/>
    <w:rsid w:val="00CB4251"/>
    <w:rsid w:val="00CB4294"/>
    <w:rsid w:val="00CB469E"/>
    <w:rsid w:val="00CB47AF"/>
    <w:rsid w:val="00CB48BF"/>
    <w:rsid w:val="00CB4987"/>
    <w:rsid w:val="00CB4E16"/>
    <w:rsid w:val="00CB5105"/>
    <w:rsid w:val="00CB510E"/>
    <w:rsid w:val="00CB56E5"/>
    <w:rsid w:val="00CB5911"/>
    <w:rsid w:val="00CB5B04"/>
    <w:rsid w:val="00CB6948"/>
    <w:rsid w:val="00CB6CEF"/>
    <w:rsid w:val="00CB6E40"/>
    <w:rsid w:val="00CB7057"/>
    <w:rsid w:val="00CB741F"/>
    <w:rsid w:val="00CB792E"/>
    <w:rsid w:val="00CB794A"/>
    <w:rsid w:val="00CC0086"/>
    <w:rsid w:val="00CC015D"/>
    <w:rsid w:val="00CC02E3"/>
    <w:rsid w:val="00CC0334"/>
    <w:rsid w:val="00CC03A8"/>
    <w:rsid w:val="00CC0F96"/>
    <w:rsid w:val="00CC108F"/>
    <w:rsid w:val="00CC17C5"/>
    <w:rsid w:val="00CC1C06"/>
    <w:rsid w:val="00CC1CBC"/>
    <w:rsid w:val="00CC1D97"/>
    <w:rsid w:val="00CC243B"/>
    <w:rsid w:val="00CC2699"/>
    <w:rsid w:val="00CC283A"/>
    <w:rsid w:val="00CC2B12"/>
    <w:rsid w:val="00CC2B82"/>
    <w:rsid w:val="00CC32EF"/>
    <w:rsid w:val="00CC3420"/>
    <w:rsid w:val="00CC34B6"/>
    <w:rsid w:val="00CC34DA"/>
    <w:rsid w:val="00CC3555"/>
    <w:rsid w:val="00CC37BF"/>
    <w:rsid w:val="00CC42AF"/>
    <w:rsid w:val="00CC45B4"/>
    <w:rsid w:val="00CC483D"/>
    <w:rsid w:val="00CC493C"/>
    <w:rsid w:val="00CC4D13"/>
    <w:rsid w:val="00CC527D"/>
    <w:rsid w:val="00CC5328"/>
    <w:rsid w:val="00CC57F4"/>
    <w:rsid w:val="00CC5AA7"/>
    <w:rsid w:val="00CC5C70"/>
    <w:rsid w:val="00CC5ECC"/>
    <w:rsid w:val="00CC66FE"/>
    <w:rsid w:val="00CC695F"/>
    <w:rsid w:val="00CC736D"/>
    <w:rsid w:val="00CC75AA"/>
    <w:rsid w:val="00CC7755"/>
    <w:rsid w:val="00CC79ED"/>
    <w:rsid w:val="00CD07C5"/>
    <w:rsid w:val="00CD07CE"/>
    <w:rsid w:val="00CD085D"/>
    <w:rsid w:val="00CD08EB"/>
    <w:rsid w:val="00CD0AF0"/>
    <w:rsid w:val="00CD1A8D"/>
    <w:rsid w:val="00CD2618"/>
    <w:rsid w:val="00CD2FE8"/>
    <w:rsid w:val="00CD35E5"/>
    <w:rsid w:val="00CD3609"/>
    <w:rsid w:val="00CD3716"/>
    <w:rsid w:val="00CD40D9"/>
    <w:rsid w:val="00CD412B"/>
    <w:rsid w:val="00CD4AEA"/>
    <w:rsid w:val="00CD4C1E"/>
    <w:rsid w:val="00CD5067"/>
    <w:rsid w:val="00CD5103"/>
    <w:rsid w:val="00CD51BD"/>
    <w:rsid w:val="00CD5A67"/>
    <w:rsid w:val="00CD60E3"/>
    <w:rsid w:val="00CD6235"/>
    <w:rsid w:val="00CD68E5"/>
    <w:rsid w:val="00CD6E2C"/>
    <w:rsid w:val="00CD6E91"/>
    <w:rsid w:val="00CD7007"/>
    <w:rsid w:val="00CD700A"/>
    <w:rsid w:val="00CD7689"/>
    <w:rsid w:val="00CD796A"/>
    <w:rsid w:val="00CD7C3B"/>
    <w:rsid w:val="00CE033A"/>
    <w:rsid w:val="00CE08BD"/>
    <w:rsid w:val="00CE0DDE"/>
    <w:rsid w:val="00CE115D"/>
    <w:rsid w:val="00CE1226"/>
    <w:rsid w:val="00CE19B7"/>
    <w:rsid w:val="00CE1B26"/>
    <w:rsid w:val="00CE21EB"/>
    <w:rsid w:val="00CE2234"/>
    <w:rsid w:val="00CE24E4"/>
    <w:rsid w:val="00CE2927"/>
    <w:rsid w:val="00CE31ED"/>
    <w:rsid w:val="00CE3328"/>
    <w:rsid w:val="00CE34A3"/>
    <w:rsid w:val="00CE3A47"/>
    <w:rsid w:val="00CE3ECF"/>
    <w:rsid w:val="00CE438B"/>
    <w:rsid w:val="00CE43D8"/>
    <w:rsid w:val="00CE448F"/>
    <w:rsid w:val="00CE46B7"/>
    <w:rsid w:val="00CE47F2"/>
    <w:rsid w:val="00CE4ADF"/>
    <w:rsid w:val="00CE4D41"/>
    <w:rsid w:val="00CE542C"/>
    <w:rsid w:val="00CE57F2"/>
    <w:rsid w:val="00CE5843"/>
    <w:rsid w:val="00CE5846"/>
    <w:rsid w:val="00CE5BDC"/>
    <w:rsid w:val="00CE5C7E"/>
    <w:rsid w:val="00CE5D21"/>
    <w:rsid w:val="00CE5D56"/>
    <w:rsid w:val="00CE7BB9"/>
    <w:rsid w:val="00CE7CAD"/>
    <w:rsid w:val="00CE7D56"/>
    <w:rsid w:val="00CE7DC1"/>
    <w:rsid w:val="00CF0229"/>
    <w:rsid w:val="00CF0443"/>
    <w:rsid w:val="00CF062C"/>
    <w:rsid w:val="00CF08DE"/>
    <w:rsid w:val="00CF0EA7"/>
    <w:rsid w:val="00CF105D"/>
    <w:rsid w:val="00CF12D1"/>
    <w:rsid w:val="00CF1ADC"/>
    <w:rsid w:val="00CF1CDB"/>
    <w:rsid w:val="00CF1D43"/>
    <w:rsid w:val="00CF2134"/>
    <w:rsid w:val="00CF21B8"/>
    <w:rsid w:val="00CF2802"/>
    <w:rsid w:val="00CF2D77"/>
    <w:rsid w:val="00CF3109"/>
    <w:rsid w:val="00CF3207"/>
    <w:rsid w:val="00CF3946"/>
    <w:rsid w:val="00CF4023"/>
    <w:rsid w:val="00CF441E"/>
    <w:rsid w:val="00CF453D"/>
    <w:rsid w:val="00CF4BF7"/>
    <w:rsid w:val="00CF4D71"/>
    <w:rsid w:val="00CF551A"/>
    <w:rsid w:val="00CF59FF"/>
    <w:rsid w:val="00CF5A1D"/>
    <w:rsid w:val="00CF5AC6"/>
    <w:rsid w:val="00CF5B81"/>
    <w:rsid w:val="00CF62A1"/>
    <w:rsid w:val="00CF6421"/>
    <w:rsid w:val="00CF68AF"/>
    <w:rsid w:val="00CF6936"/>
    <w:rsid w:val="00CF6996"/>
    <w:rsid w:val="00CF6D34"/>
    <w:rsid w:val="00CF781D"/>
    <w:rsid w:val="00CF78B2"/>
    <w:rsid w:val="00CF7B0C"/>
    <w:rsid w:val="00CF7D4B"/>
    <w:rsid w:val="00CF7EED"/>
    <w:rsid w:val="00D0046B"/>
    <w:rsid w:val="00D005F0"/>
    <w:rsid w:val="00D0063A"/>
    <w:rsid w:val="00D00AFA"/>
    <w:rsid w:val="00D00B5E"/>
    <w:rsid w:val="00D00D01"/>
    <w:rsid w:val="00D00E30"/>
    <w:rsid w:val="00D014EC"/>
    <w:rsid w:val="00D014F8"/>
    <w:rsid w:val="00D01848"/>
    <w:rsid w:val="00D01BA3"/>
    <w:rsid w:val="00D01C2C"/>
    <w:rsid w:val="00D023CB"/>
    <w:rsid w:val="00D02443"/>
    <w:rsid w:val="00D024C8"/>
    <w:rsid w:val="00D02683"/>
    <w:rsid w:val="00D02DAE"/>
    <w:rsid w:val="00D02DBC"/>
    <w:rsid w:val="00D038C3"/>
    <w:rsid w:val="00D03BF9"/>
    <w:rsid w:val="00D03C82"/>
    <w:rsid w:val="00D03DBF"/>
    <w:rsid w:val="00D040CA"/>
    <w:rsid w:val="00D0469D"/>
    <w:rsid w:val="00D04F52"/>
    <w:rsid w:val="00D04FA0"/>
    <w:rsid w:val="00D0555E"/>
    <w:rsid w:val="00D057C7"/>
    <w:rsid w:val="00D0581C"/>
    <w:rsid w:val="00D05967"/>
    <w:rsid w:val="00D05B85"/>
    <w:rsid w:val="00D05D25"/>
    <w:rsid w:val="00D05D31"/>
    <w:rsid w:val="00D062A1"/>
    <w:rsid w:val="00D064BF"/>
    <w:rsid w:val="00D067B9"/>
    <w:rsid w:val="00D06FE1"/>
    <w:rsid w:val="00D0717B"/>
    <w:rsid w:val="00D072B4"/>
    <w:rsid w:val="00D0790F"/>
    <w:rsid w:val="00D1033D"/>
    <w:rsid w:val="00D103EC"/>
    <w:rsid w:val="00D10D57"/>
    <w:rsid w:val="00D10F20"/>
    <w:rsid w:val="00D112C8"/>
    <w:rsid w:val="00D11461"/>
    <w:rsid w:val="00D11C72"/>
    <w:rsid w:val="00D1267F"/>
    <w:rsid w:val="00D12A9C"/>
    <w:rsid w:val="00D13150"/>
    <w:rsid w:val="00D13503"/>
    <w:rsid w:val="00D13664"/>
    <w:rsid w:val="00D13D01"/>
    <w:rsid w:val="00D13DEF"/>
    <w:rsid w:val="00D13F30"/>
    <w:rsid w:val="00D13F95"/>
    <w:rsid w:val="00D14027"/>
    <w:rsid w:val="00D142E0"/>
    <w:rsid w:val="00D14678"/>
    <w:rsid w:val="00D1486C"/>
    <w:rsid w:val="00D1492D"/>
    <w:rsid w:val="00D15D2F"/>
    <w:rsid w:val="00D164F7"/>
    <w:rsid w:val="00D16786"/>
    <w:rsid w:val="00D17151"/>
    <w:rsid w:val="00D17992"/>
    <w:rsid w:val="00D17D62"/>
    <w:rsid w:val="00D17E50"/>
    <w:rsid w:val="00D17ECA"/>
    <w:rsid w:val="00D202F5"/>
    <w:rsid w:val="00D20304"/>
    <w:rsid w:val="00D20465"/>
    <w:rsid w:val="00D20611"/>
    <w:rsid w:val="00D207ED"/>
    <w:rsid w:val="00D20CD9"/>
    <w:rsid w:val="00D214B0"/>
    <w:rsid w:val="00D21966"/>
    <w:rsid w:val="00D21A36"/>
    <w:rsid w:val="00D21D84"/>
    <w:rsid w:val="00D220B2"/>
    <w:rsid w:val="00D22286"/>
    <w:rsid w:val="00D22289"/>
    <w:rsid w:val="00D22375"/>
    <w:rsid w:val="00D2238F"/>
    <w:rsid w:val="00D22B8D"/>
    <w:rsid w:val="00D22CD0"/>
    <w:rsid w:val="00D22F1A"/>
    <w:rsid w:val="00D22F96"/>
    <w:rsid w:val="00D23D43"/>
    <w:rsid w:val="00D23E98"/>
    <w:rsid w:val="00D23F6D"/>
    <w:rsid w:val="00D240A1"/>
    <w:rsid w:val="00D24191"/>
    <w:rsid w:val="00D2466B"/>
    <w:rsid w:val="00D24988"/>
    <w:rsid w:val="00D24A10"/>
    <w:rsid w:val="00D25034"/>
    <w:rsid w:val="00D250C8"/>
    <w:rsid w:val="00D25423"/>
    <w:rsid w:val="00D25454"/>
    <w:rsid w:val="00D257C1"/>
    <w:rsid w:val="00D258E9"/>
    <w:rsid w:val="00D25A9D"/>
    <w:rsid w:val="00D25CA2"/>
    <w:rsid w:val="00D26073"/>
    <w:rsid w:val="00D261EB"/>
    <w:rsid w:val="00D2689C"/>
    <w:rsid w:val="00D26E3D"/>
    <w:rsid w:val="00D27362"/>
    <w:rsid w:val="00D27ADA"/>
    <w:rsid w:val="00D30CA5"/>
    <w:rsid w:val="00D30CC4"/>
    <w:rsid w:val="00D30E99"/>
    <w:rsid w:val="00D310FF"/>
    <w:rsid w:val="00D312B9"/>
    <w:rsid w:val="00D31447"/>
    <w:rsid w:val="00D31988"/>
    <w:rsid w:val="00D31D94"/>
    <w:rsid w:val="00D31E10"/>
    <w:rsid w:val="00D32019"/>
    <w:rsid w:val="00D320A7"/>
    <w:rsid w:val="00D322FB"/>
    <w:rsid w:val="00D322FF"/>
    <w:rsid w:val="00D323C3"/>
    <w:rsid w:val="00D32790"/>
    <w:rsid w:val="00D32843"/>
    <w:rsid w:val="00D32D5E"/>
    <w:rsid w:val="00D330D5"/>
    <w:rsid w:val="00D33147"/>
    <w:rsid w:val="00D337F5"/>
    <w:rsid w:val="00D33B68"/>
    <w:rsid w:val="00D33DD3"/>
    <w:rsid w:val="00D34092"/>
    <w:rsid w:val="00D3456D"/>
    <w:rsid w:val="00D346AA"/>
    <w:rsid w:val="00D347ED"/>
    <w:rsid w:val="00D348B0"/>
    <w:rsid w:val="00D34AA9"/>
    <w:rsid w:val="00D34DBB"/>
    <w:rsid w:val="00D34E4C"/>
    <w:rsid w:val="00D353D7"/>
    <w:rsid w:val="00D359E6"/>
    <w:rsid w:val="00D3626D"/>
    <w:rsid w:val="00D366FD"/>
    <w:rsid w:val="00D3680A"/>
    <w:rsid w:val="00D369B7"/>
    <w:rsid w:val="00D36D93"/>
    <w:rsid w:val="00D37C83"/>
    <w:rsid w:val="00D40341"/>
    <w:rsid w:val="00D40368"/>
    <w:rsid w:val="00D40663"/>
    <w:rsid w:val="00D40ADE"/>
    <w:rsid w:val="00D40E22"/>
    <w:rsid w:val="00D41199"/>
    <w:rsid w:val="00D41687"/>
    <w:rsid w:val="00D419A1"/>
    <w:rsid w:val="00D41BF7"/>
    <w:rsid w:val="00D41E51"/>
    <w:rsid w:val="00D4240B"/>
    <w:rsid w:val="00D427A4"/>
    <w:rsid w:val="00D42B9B"/>
    <w:rsid w:val="00D42D2C"/>
    <w:rsid w:val="00D432A5"/>
    <w:rsid w:val="00D43310"/>
    <w:rsid w:val="00D43456"/>
    <w:rsid w:val="00D4367B"/>
    <w:rsid w:val="00D43804"/>
    <w:rsid w:val="00D43E7A"/>
    <w:rsid w:val="00D44385"/>
    <w:rsid w:val="00D448E4"/>
    <w:rsid w:val="00D44CA8"/>
    <w:rsid w:val="00D4517B"/>
    <w:rsid w:val="00D452AB"/>
    <w:rsid w:val="00D457E9"/>
    <w:rsid w:val="00D46383"/>
    <w:rsid w:val="00D463AA"/>
    <w:rsid w:val="00D46772"/>
    <w:rsid w:val="00D469B5"/>
    <w:rsid w:val="00D47721"/>
    <w:rsid w:val="00D47897"/>
    <w:rsid w:val="00D47F8A"/>
    <w:rsid w:val="00D502BA"/>
    <w:rsid w:val="00D505F7"/>
    <w:rsid w:val="00D50677"/>
    <w:rsid w:val="00D50A40"/>
    <w:rsid w:val="00D50CEF"/>
    <w:rsid w:val="00D51DE4"/>
    <w:rsid w:val="00D51F89"/>
    <w:rsid w:val="00D51F91"/>
    <w:rsid w:val="00D52801"/>
    <w:rsid w:val="00D5299A"/>
    <w:rsid w:val="00D53164"/>
    <w:rsid w:val="00D53212"/>
    <w:rsid w:val="00D53680"/>
    <w:rsid w:val="00D53870"/>
    <w:rsid w:val="00D538B9"/>
    <w:rsid w:val="00D542D2"/>
    <w:rsid w:val="00D54312"/>
    <w:rsid w:val="00D5445D"/>
    <w:rsid w:val="00D54688"/>
    <w:rsid w:val="00D5470C"/>
    <w:rsid w:val="00D5483A"/>
    <w:rsid w:val="00D5499F"/>
    <w:rsid w:val="00D554A5"/>
    <w:rsid w:val="00D55A8B"/>
    <w:rsid w:val="00D562F3"/>
    <w:rsid w:val="00D566C1"/>
    <w:rsid w:val="00D57208"/>
    <w:rsid w:val="00D572F1"/>
    <w:rsid w:val="00D60005"/>
    <w:rsid w:val="00D601C9"/>
    <w:rsid w:val="00D603B5"/>
    <w:rsid w:val="00D60CC4"/>
    <w:rsid w:val="00D613A0"/>
    <w:rsid w:val="00D619EF"/>
    <w:rsid w:val="00D61DA3"/>
    <w:rsid w:val="00D624AF"/>
    <w:rsid w:val="00D62697"/>
    <w:rsid w:val="00D627D1"/>
    <w:rsid w:val="00D62987"/>
    <w:rsid w:val="00D62B3E"/>
    <w:rsid w:val="00D62BA2"/>
    <w:rsid w:val="00D62CF8"/>
    <w:rsid w:val="00D62D81"/>
    <w:rsid w:val="00D6301A"/>
    <w:rsid w:val="00D632D0"/>
    <w:rsid w:val="00D639B1"/>
    <w:rsid w:val="00D639E3"/>
    <w:rsid w:val="00D63BB7"/>
    <w:rsid w:val="00D64783"/>
    <w:rsid w:val="00D652BE"/>
    <w:rsid w:val="00D653DE"/>
    <w:rsid w:val="00D654B6"/>
    <w:rsid w:val="00D65AC3"/>
    <w:rsid w:val="00D664B6"/>
    <w:rsid w:val="00D67B14"/>
    <w:rsid w:val="00D67E51"/>
    <w:rsid w:val="00D702A0"/>
    <w:rsid w:val="00D705E9"/>
    <w:rsid w:val="00D70E56"/>
    <w:rsid w:val="00D70E72"/>
    <w:rsid w:val="00D71022"/>
    <w:rsid w:val="00D71B51"/>
    <w:rsid w:val="00D71D33"/>
    <w:rsid w:val="00D71D55"/>
    <w:rsid w:val="00D71D62"/>
    <w:rsid w:val="00D727B2"/>
    <w:rsid w:val="00D728D6"/>
    <w:rsid w:val="00D7293B"/>
    <w:rsid w:val="00D72A7A"/>
    <w:rsid w:val="00D72BBC"/>
    <w:rsid w:val="00D72F76"/>
    <w:rsid w:val="00D7333B"/>
    <w:rsid w:val="00D73748"/>
    <w:rsid w:val="00D73F7A"/>
    <w:rsid w:val="00D7413C"/>
    <w:rsid w:val="00D745C9"/>
    <w:rsid w:val="00D74CD3"/>
    <w:rsid w:val="00D750C0"/>
    <w:rsid w:val="00D75887"/>
    <w:rsid w:val="00D75A8F"/>
    <w:rsid w:val="00D75B45"/>
    <w:rsid w:val="00D75EA6"/>
    <w:rsid w:val="00D75EB8"/>
    <w:rsid w:val="00D75F41"/>
    <w:rsid w:val="00D75FFE"/>
    <w:rsid w:val="00D76243"/>
    <w:rsid w:val="00D762A1"/>
    <w:rsid w:val="00D7670F"/>
    <w:rsid w:val="00D76E88"/>
    <w:rsid w:val="00D77125"/>
    <w:rsid w:val="00D771F5"/>
    <w:rsid w:val="00D7731A"/>
    <w:rsid w:val="00D775F6"/>
    <w:rsid w:val="00D77CF2"/>
    <w:rsid w:val="00D77ED1"/>
    <w:rsid w:val="00D77FB5"/>
    <w:rsid w:val="00D77FDC"/>
    <w:rsid w:val="00D800A1"/>
    <w:rsid w:val="00D804E2"/>
    <w:rsid w:val="00D809DB"/>
    <w:rsid w:val="00D80D4C"/>
    <w:rsid w:val="00D81207"/>
    <w:rsid w:val="00D81862"/>
    <w:rsid w:val="00D81917"/>
    <w:rsid w:val="00D81AA8"/>
    <w:rsid w:val="00D81B49"/>
    <w:rsid w:val="00D81B68"/>
    <w:rsid w:val="00D823D4"/>
    <w:rsid w:val="00D82A88"/>
    <w:rsid w:val="00D82DBC"/>
    <w:rsid w:val="00D83059"/>
    <w:rsid w:val="00D830E9"/>
    <w:rsid w:val="00D83258"/>
    <w:rsid w:val="00D837E8"/>
    <w:rsid w:val="00D83CAE"/>
    <w:rsid w:val="00D84CF6"/>
    <w:rsid w:val="00D84E87"/>
    <w:rsid w:val="00D84EBA"/>
    <w:rsid w:val="00D84F25"/>
    <w:rsid w:val="00D84F2D"/>
    <w:rsid w:val="00D85287"/>
    <w:rsid w:val="00D85B83"/>
    <w:rsid w:val="00D85E7F"/>
    <w:rsid w:val="00D8619B"/>
    <w:rsid w:val="00D8658E"/>
    <w:rsid w:val="00D86B28"/>
    <w:rsid w:val="00D86F45"/>
    <w:rsid w:val="00D86FDE"/>
    <w:rsid w:val="00D87388"/>
    <w:rsid w:val="00D87ACE"/>
    <w:rsid w:val="00D87D4C"/>
    <w:rsid w:val="00D87DB2"/>
    <w:rsid w:val="00D87EA4"/>
    <w:rsid w:val="00D90BB9"/>
    <w:rsid w:val="00D90C40"/>
    <w:rsid w:val="00D90CB9"/>
    <w:rsid w:val="00D90F2B"/>
    <w:rsid w:val="00D91406"/>
    <w:rsid w:val="00D91453"/>
    <w:rsid w:val="00D917EC"/>
    <w:rsid w:val="00D91A3B"/>
    <w:rsid w:val="00D91A5B"/>
    <w:rsid w:val="00D91C1C"/>
    <w:rsid w:val="00D91E18"/>
    <w:rsid w:val="00D925C6"/>
    <w:rsid w:val="00D92793"/>
    <w:rsid w:val="00D927F1"/>
    <w:rsid w:val="00D9308E"/>
    <w:rsid w:val="00D939D4"/>
    <w:rsid w:val="00D93B55"/>
    <w:rsid w:val="00D93C7B"/>
    <w:rsid w:val="00D941E0"/>
    <w:rsid w:val="00D94751"/>
    <w:rsid w:val="00D94D32"/>
    <w:rsid w:val="00D95025"/>
    <w:rsid w:val="00D95885"/>
    <w:rsid w:val="00D95962"/>
    <w:rsid w:val="00D95E85"/>
    <w:rsid w:val="00D95F0F"/>
    <w:rsid w:val="00D960BE"/>
    <w:rsid w:val="00D967EC"/>
    <w:rsid w:val="00D96B52"/>
    <w:rsid w:val="00D96C2F"/>
    <w:rsid w:val="00D96E91"/>
    <w:rsid w:val="00D96FAE"/>
    <w:rsid w:val="00D975A1"/>
    <w:rsid w:val="00D97FB1"/>
    <w:rsid w:val="00DA0085"/>
    <w:rsid w:val="00DA0AB1"/>
    <w:rsid w:val="00DA0B0F"/>
    <w:rsid w:val="00DA131B"/>
    <w:rsid w:val="00DA1F18"/>
    <w:rsid w:val="00DA1FA0"/>
    <w:rsid w:val="00DA2693"/>
    <w:rsid w:val="00DA27D5"/>
    <w:rsid w:val="00DA287C"/>
    <w:rsid w:val="00DA2CA0"/>
    <w:rsid w:val="00DA39AA"/>
    <w:rsid w:val="00DA3B8C"/>
    <w:rsid w:val="00DA3FDE"/>
    <w:rsid w:val="00DA411B"/>
    <w:rsid w:val="00DA41CE"/>
    <w:rsid w:val="00DA4396"/>
    <w:rsid w:val="00DA46AD"/>
    <w:rsid w:val="00DA47BB"/>
    <w:rsid w:val="00DA48AD"/>
    <w:rsid w:val="00DA4F08"/>
    <w:rsid w:val="00DA4F18"/>
    <w:rsid w:val="00DA56B5"/>
    <w:rsid w:val="00DA56D2"/>
    <w:rsid w:val="00DA5B52"/>
    <w:rsid w:val="00DA5D0E"/>
    <w:rsid w:val="00DA5E76"/>
    <w:rsid w:val="00DA618A"/>
    <w:rsid w:val="00DA677C"/>
    <w:rsid w:val="00DA7B60"/>
    <w:rsid w:val="00DA7CFE"/>
    <w:rsid w:val="00DA7D5B"/>
    <w:rsid w:val="00DA7ECB"/>
    <w:rsid w:val="00DB024D"/>
    <w:rsid w:val="00DB0509"/>
    <w:rsid w:val="00DB0CE7"/>
    <w:rsid w:val="00DB0D5C"/>
    <w:rsid w:val="00DB0ECA"/>
    <w:rsid w:val="00DB14E4"/>
    <w:rsid w:val="00DB1CB2"/>
    <w:rsid w:val="00DB1D0F"/>
    <w:rsid w:val="00DB1F64"/>
    <w:rsid w:val="00DB2033"/>
    <w:rsid w:val="00DB270C"/>
    <w:rsid w:val="00DB2B2E"/>
    <w:rsid w:val="00DB2E3C"/>
    <w:rsid w:val="00DB2EA4"/>
    <w:rsid w:val="00DB2FC6"/>
    <w:rsid w:val="00DB3113"/>
    <w:rsid w:val="00DB3148"/>
    <w:rsid w:val="00DB374D"/>
    <w:rsid w:val="00DB397E"/>
    <w:rsid w:val="00DB3F51"/>
    <w:rsid w:val="00DB3FE9"/>
    <w:rsid w:val="00DB4268"/>
    <w:rsid w:val="00DB4364"/>
    <w:rsid w:val="00DB4919"/>
    <w:rsid w:val="00DB4981"/>
    <w:rsid w:val="00DB538D"/>
    <w:rsid w:val="00DB573E"/>
    <w:rsid w:val="00DB5AC5"/>
    <w:rsid w:val="00DB5B53"/>
    <w:rsid w:val="00DB5BDB"/>
    <w:rsid w:val="00DB5EE3"/>
    <w:rsid w:val="00DB6085"/>
    <w:rsid w:val="00DB66F0"/>
    <w:rsid w:val="00DB6720"/>
    <w:rsid w:val="00DB67C3"/>
    <w:rsid w:val="00DB697F"/>
    <w:rsid w:val="00DB6F83"/>
    <w:rsid w:val="00DB7A8B"/>
    <w:rsid w:val="00DB7F3C"/>
    <w:rsid w:val="00DC0061"/>
    <w:rsid w:val="00DC03A3"/>
    <w:rsid w:val="00DC0AD2"/>
    <w:rsid w:val="00DC0BA4"/>
    <w:rsid w:val="00DC1092"/>
    <w:rsid w:val="00DC1106"/>
    <w:rsid w:val="00DC1421"/>
    <w:rsid w:val="00DC1766"/>
    <w:rsid w:val="00DC1D88"/>
    <w:rsid w:val="00DC1FCF"/>
    <w:rsid w:val="00DC2038"/>
    <w:rsid w:val="00DC2246"/>
    <w:rsid w:val="00DC25C3"/>
    <w:rsid w:val="00DC2E13"/>
    <w:rsid w:val="00DC308F"/>
    <w:rsid w:val="00DC317D"/>
    <w:rsid w:val="00DC31CA"/>
    <w:rsid w:val="00DC3406"/>
    <w:rsid w:val="00DC36FC"/>
    <w:rsid w:val="00DC38B5"/>
    <w:rsid w:val="00DC3911"/>
    <w:rsid w:val="00DC3DF7"/>
    <w:rsid w:val="00DC3E87"/>
    <w:rsid w:val="00DC42EE"/>
    <w:rsid w:val="00DC4591"/>
    <w:rsid w:val="00DC474D"/>
    <w:rsid w:val="00DC48FB"/>
    <w:rsid w:val="00DC494B"/>
    <w:rsid w:val="00DC4BA4"/>
    <w:rsid w:val="00DC4E47"/>
    <w:rsid w:val="00DC51BD"/>
    <w:rsid w:val="00DC54A6"/>
    <w:rsid w:val="00DC54B3"/>
    <w:rsid w:val="00DC6426"/>
    <w:rsid w:val="00DC65D7"/>
    <w:rsid w:val="00DC6978"/>
    <w:rsid w:val="00DC69E7"/>
    <w:rsid w:val="00DC6AE2"/>
    <w:rsid w:val="00DC6DAD"/>
    <w:rsid w:val="00DC6E38"/>
    <w:rsid w:val="00DC6EDF"/>
    <w:rsid w:val="00DC7188"/>
    <w:rsid w:val="00DC7490"/>
    <w:rsid w:val="00DC77E7"/>
    <w:rsid w:val="00DC7AB2"/>
    <w:rsid w:val="00DC7ADC"/>
    <w:rsid w:val="00DD049A"/>
    <w:rsid w:val="00DD0597"/>
    <w:rsid w:val="00DD09BF"/>
    <w:rsid w:val="00DD0A2A"/>
    <w:rsid w:val="00DD0CF9"/>
    <w:rsid w:val="00DD100F"/>
    <w:rsid w:val="00DD11C5"/>
    <w:rsid w:val="00DD14A6"/>
    <w:rsid w:val="00DD15D9"/>
    <w:rsid w:val="00DD1F67"/>
    <w:rsid w:val="00DD2446"/>
    <w:rsid w:val="00DD2505"/>
    <w:rsid w:val="00DD267C"/>
    <w:rsid w:val="00DD39CF"/>
    <w:rsid w:val="00DD3B5E"/>
    <w:rsid w:val="00DD3DBA"/>
    <w:rsid w:val="00DD4214"/>
    <w:rsid w:val="00DD42A9"/>
    <w:rsid w:val="00DD4539"/>
    <w:rsid w:val="00DD48C3"/>
    <w:rsid w:val="00DD4A53"/>
    <w:rsid w:val="00DD4AFA"/>
    <w:rsid w:val="00DD4B4B"/>
    <w:rsid w:val="00DD4FCE"/>
    <w:rsid w:val="00DD5288"/>
    <w:rsid w:val="00DD53BC"/>
    <w:rsid w:val="00DD5502"/>
    <w:rsid w:val="00DD582B"/>
    <w:rsid w:val="00DD5D53"/>
    <w:rsid w:val="00DD6232"/>
    <w:rsid w:val="00DD64ED"/>
    <w:rsid w:val="00DD659D"/>
    <w:rsid w:val="00DD6691"/>
    <w:rsid w:val="00DD6814"/>
    <w:rsid w:val="00DD724C"/>
    <w:rsid w:val="00DD7E59"/>
    <w:rsid w:val="00DE125C"/>
    <w:rsid w:val="00DE13E2"/>
    <w:rsid w:val="00DE157F"/>
    <w:rsid w:val="00DE184A"/>
    <w:rsid w:val="00DE1AE6"/>
    <w:rsid w:val="00DE1C39"/>
    <w:rsid w:val="00DE29BC"/>
    <w:rsid w:val="00DE2DB4"/>
    <w:rsid w:val="00DE325A"/>
    <w:rsid w:val="00DE32D5"/>
    <w:rsid w:val="00DE3733"/>
    <w:rsid w:val="00DE3858"/>
    <w:rsid w:val="00DE4128"/>
    <w:rsid w:val="00DE46C3"/>
    <w:rsid w:val="00DE48E6"/>
    <w:rsid w:val="00DE5192"/>
    <w:rsid w:val="00DE538E"/>
    <w:rsid w:val="00DE5693"/>
    <w:rsid w:val="00DE57FB"/>
    <w:rsid w:val="00DE5833"/>
    <w:rsid w:val="00DE5891"/>
    <w:rsid w:val="00DE5D32"/>
    <w:rsid w:val="00DE5EFE"/>
    <w:rsid w:val="00DE6348"/>
    <w:rsid w:val="00DE65C9"/>
    <w:rsid w:val="00DE67D8"/>
    <w:rsid w:val="00DE67DB"/>
    <w:rsid w:val="00DE69A1"/>
    <w:rsid w:val="00DE701D"/>
    <w:rsid w:val="00DE77C3"/>
    <w:rsid w:val="00DE79FF"/>
    <w:rsid w:val="00DF010D"/>
    <w:rsid w:val="00DF01F4"/>
    <w:rsid w:val="00DF05F8"/>
    <w:rsid w:val="00DF0B4F"/>
    <w:rsid w:val="00DF0B8A"/>
    <w:rsid w:val="00DF0C1A"/>
    <w:rsid w:val="00DF128D"/>
    <w:rsid w:val="00DF1843"/>
    <w:rsid w:val="00DF1983"/>
    <w:rsid w:val="00DF1D52"/>
    <w:rsid w:val="00DF217C"/>
    <w:rsid w:val="00DF2699"/>
    <w:rsid w:val="00DF29E3"/>
    <w:rsid w:val="00DF3255"/>
    <w:rsid w:val="00DF32AE"/>
    <w:rsid w:val="00DF33D8"/>
    <w:rsid w:val="00DF3CE2"/>
    <w:rsid w:val="00DF3D35"/>
    <w:rsid w:val="00DF3F0C"/>
    <w:rsid w:val="00DF4D51"/>
    <w:rsid w:val="00DF5134"/>
    <w:rsid w:val="00DF5ABF"/>
    <w:rsid w:val="00DF5BFB"/>
    <w:rsid w:val="00DF6721"/>
    <w:rsid w:val="00DF6C2F"/>
    <w:rsid w:val="00DF6EFF"/>
    <w:rsid w:val="00DF6FBD"/>
    <w:rsid w:val="00DF7012"/>
    <w:rsid w:val="00DF7188"/>
    <w:rsid w:val="00DF71E5"/>
    <w:rsid w:val="00DF72AF"/>
    <w:rsid w:val="00DF74DD"/>
    <w:rsid w:val="00DF7C65"/>
    <w:rsid w:val="00E008ED"/>
    <w:rsid w:val="00E00ACE"/>
    <w:rsid w:val="00E0144C"/>
    <w:rsid w:val="00E015DC"/>
    <w:rsid w:val="00E01CF4"/>
    <w:rsid w:val="00E01DAD"/>
    <w:rsid w:val="00E01E2A"/>
    <w:rsid w:val="00E01EC7"/>
    <w:rsid w:val="00E02486"/>
    <w:rsid w:val="00E02551"/>
    <w:rsid w:val="00E02810"/>
    <w:rsid w:val="00E028DD"/>
    <w:rsid w:val="00E02B5A"/>
    <w:rsid w:val="00E02CB8"/>
    <w:rsid w:val="00E02E6E"/>
    <w:rsid w:val="00E03215"/>
    <w:rsid w:val="00E032A0"/>
    <w:rsid w:val="00E03924"/>
    <w:rsid w:val="00E03AC9"/>
    <w:rsid w:val="00E03CEA"/>
    <w:rsid w:val="00E03F76"/>
    <w:rsid w:val="00E040BB"/>
    <w:rsid w:val="00E04234"/>
    <w:rsid w:val="00E04418"/>
    <w:rsid w:val="00E046BA"/>
    <w:rsid w:val="00E046BD"/>
    <w:rsid w:val="00E04977"/>
    <w:rsid w:val="00E04B0D"/>
    <w:rsid w:val="00E04DDB"/>
    <w:rsid w:val="00E0525E"/>
    <w:rsid w:val="00E05375"/>
    <w:rsid w:val="00E053F2"/>
    <w:rsid w:val="00E05899"/>
    <w:rsid w:val="00E05D07"/>
    <w:rsid w:val="00E063C1"/>
    <w:rsid w:val="00E06AF8"/>
    <w:rsid w:val="00E06D90"/>
    <w:rsid w:val="00E06FEB"/>
    <w:rsid w:val="00E07034"/>
    <w:rsid w:val="00E07275"/>
    <w:rsid w:val="00E073A7"/>
    <w:rsid w:val="00E10243"/>
    <w:rsid w:val="00E102CD"/>
    <w:rsid w:val="00E102CE"/>
    <w:rsid w:val="00E104C7"/>
    <w:rsid w:val="00E106D4"/>
    <w:rsid w:val="00E10894"/>
    <w:rsid w:val="00E109D3"/>
    <w:rsid w:val="00E10A05"/>
    <w:rsid w:val="00E10FCC"/>
    <w:rsid w:val="00E110D6"/>
    <w:rsid w:val="00E115E4"/>
    <w:rsid w:val="00E11C86"/>
    <w:rsid w:val="00E11E30"/>
    <w:rsid w:val="00E120D4"/>
    <w:rsid w:val="00E120D7"/>
    <w:rsid w:val="00E1271F"/>
    <w:rsid w:val="00E12E10"/>
    <w:rsid w:val="00E1332B"/>
    <w:rsid w:val="00E1384E"/>
    <w:rsid w:val="00E1391D"/>
    <w:rsid w:val="00E13926"/>
    <w:rsid w:val="00E140E4"/>
    <w:rsid w:val="00E15051"/>
    <w:rsid w:val="00E15229"/>
    <w:rsid w:val="00E15655"/>
    <w:rsid w:val="00E15A9F"/>
    <w:rsid w:val="00E165F1"/>
    <w:rsid w:val="00E1673F"/>
    <w:rsid w:val="00E1697A"/>
    <w:rsid w:val="00E16D83"/>
    <w:rsid w:val="00E16FF9"/>
    <w:rsid w:val="00E17039"/>
    <w:rsid w:val="00E174CB"/>
    <w:rsid w:val="00E17787"/>
    <w:rsid w:val="00E17DD5"/>
    <w:rsid w:val="00E204A9"/>
    <w:rsid w:val="00E20D36"/>
    <w:rsid w:val="00E20D93"/>
    <w:rsid w:val="00E20F3A"/>
    <w:rsid w:val="00E21327"/>
    <w:rsid w:val="00E217AE"/>
    <w:rsid w:val="00E2183C"/>
    <w:rsid w:val="00E221A6"/>
    <w:rsid w:val="00E22271"/>
    <w:rsid w:val="00E225E2"/>
    <w:rsid w:val="00E230A2"/>
    <w:rsid w:val="00E23174"/>
    <w:rsid w:val="00E23493"/>
    <w:rsid w:val="00E234B4"/>
    <w:rsid w:val="00E23BC3"/>
    <w:rsid w:val="00E23D2E"/>
    <w:rsid w:val="00E23E10"/>
    <w:rsid w:val="00E2409E"/>
    <w:rsid w:val="00E244D6"/>
    <w:rsid w:val="00E24B58"/>
    <w:rsid w:val="00E24BDA"/>
    <w:rsid w:val="00E24F68"/>
    <w:rsid w:val="00E255F6"/>
    <w:rsid w:val="00E2576E"/>
    <w:rsid w:val="00E25C8C"/>
    <w:rsid w:val="00E26382"/>
    <w:rsid w:val="00E26843"/>
    <w:rsid w:val="00E2691E"/>
    <w:rsid w:val="00E26BE2"/>
    <w:rsid w:val="00E273C6"/>
    <w:rsid w:val="00E27519"/>
    <w:rsid w:val="00E27559"/>
    <w:rsid w:val="00E279E9"/>
    <w:rsid w:val="00E27BB3"/>
    <w:rsid w:val="00E27FDA"/>
    <w:rsid w:val="00E30D96"/>
    <w:rsid w:val="00E30E87"/>
    <w:rsid w:val="00E30FCC"/>
    <w:rsid w:val="00E31079"/>
    <w:rsid w:val="00E312B4"/>
    <w:rsid w:val="00E313E6"/>
    <w:rsid w:val="00E3140F"/>
    <w:rsid w:val="00E31CB4"/>
    <w:rsid w:val="00E31F53"/>
    <w:rsid w:val="00E31F8C"/>
    <w:rsid w:val="00E328E2"/>
    <w:rsid w:val="00E32B1B"/>
    <w:rsid w:val="00E32CAD"/>
    <w:rsid w:val="00E32D91"/>
    <w:rsid w:val="00E331BC"/>
    <w:rsid w:val="00E3351E"/>
    <w:rsid w:val="00E339B2"/>
    <w:rsid w:val="00E33D2D"/>
    <w:rsid w:val="00E33D96"/>
    <w:rsid w:val="00E33FC0"/>
    <w:rsid w:val="00E34060"/>
    <w:rsid w:val="00E34249"/>
    <w:rsid w:val="00E3431B"/>
    <w:rsid w:val="00E344D0"/>
    <w:rsid w:val="00E346B3"/>
    <w:rsid w:val="00E34B22"/>
    <w:rsid w:val="00E353E5"/>
    <w:rsid w:val="00E3557A"/>
    <w:rsid w:val="00E356DE"/>
    <w:rsid w:val="00E35930"/>
    <w:rsid w:val="00E3623A"/>
    <w:rsid w:val="00E368A0"/>
    <w:rsid w:val="00E37064"/>
    <w:rsid w:val="00E37076"/>
    <w:rsid w:val="00E37566"/>
    <w:rsid w:val="00E375FF"/>
    <w:rsid w:val="00E378EE"/>
    <w:rsid w:val="00E37A59"/>
    <w:rsid w:val="00E37B4F"/>
    <w:rsid w:val="00E37D96"/>
    <w:rsid w:val="00E400ED"/>
    <w:rsid w:val="00E410E6"/>
    <w:rsid w:val="00E4110E"/>
    <w:rsid w:val="00E415F8"/>
    <w:rsid w:val="00E41749"/>
    <w:rsid w:val="00E41B5A"/>
    <w:rsid w:val="00E41C5D"/>
    <w:rsid w:val="00E41D42"/>
    <w:rsid w:val="00E41E83"/>
    <w:rsid w:val="00E42248"/>
    <w:rsid w:val="00E42756"/>
    <w:rsid w:val="00E42C87"/>
    <w:rsid w:val="00E42D5B"/>
    <w:rsid w:val="00E42DA0"/>
    <w:rsid w:val="00E44036"/>
    <w:rsid w:val="00E440DD"/>
    <w:rsid w:val="00E44583"/>
    <w:rsid w:val="00E44C09"/>
    <w:rsid w:val="00E44E59"/>
    <w:rsid w:val="00E44FED"/>
    <w:rsid w:val="00E45289"/>
    <w:rsid w:val="00E45AAC"/>
    <w:rsid w:val="00E45C09"/>
    <w:rsid w:val="00E45D0A"/>
    <w:rsid w:val="00E46166"/>
    <w:rsid w:val="00E4638F"/>
    <w:rsid w:val="00E46545"/>
    <w:rsid w:val="00E465D3"/>
    <w:rsid w:val="00E468DE"/>
    <w:rsid w:val="00E46B0C"/>
    <w:rsid w:val="00E46F06"/>
    <w:rsid w:val="00E47468"/>
    <w:rsid w:val="00E47BB6"/>
    <w:rsid w:val="00E47C3B"/>
    <w:rsid w:val="00E47F3F"/>
    <w:rsid w:val="00E504EB"/>
    <w:rsid w:val="00E511B7"/>
    <w:rsid w:val="00E51247"/>
    <w:rsid w:val="00E514BB"/>
    <w:rsid w:val="00E51523"/>
    <w:rsid w:val="00E518F9"/>
    <w:rsid w:val="00E519A2"/>
    <w:rsid w:val="00E51CDF"/>
    <w:rsid w:val="00E51F5C"/>
    <w:rsid w:val="00E52219"/>
    <w:rsid w:val="00E523EA"/>
    <w:rsid w:val="00E52BE4"/>
    <w:rsid w:val="00E52CB1"/>
    <w:rsid w:val="00E52EAE"/>
    <w:rsid w:val="00E52F6D"/>
    <w:rsid w:val="00E531CD"/>
    <w:rsid w:val="00E531D6"/>
    <w:rsid w:val="00E54112"/>
    <w:rsid w:val="00E545CA"/>
    <w:rsid w:val="00E54802"/>
    <w:rsid w:val="00E553CE"/>
    <w:rsid w:val="00E56317"/>
    <w:rsid w:val="00E56A54"/>
    <w:rsid w:val="00E56B3F"/>
    <w:rsid w:val="00E570BC"/>
    <w:rsid w:val="00E57214"/>
    <w:rsid w:val="00E57414"/>
    <w:rsid w:val="00E57647"/>
    <w:rsid w:val="00E57D79"/>
    <w:rsid w:val="00E57FF5"/>
    <w:rsid w:val="00E60B9B"/>
    <w:rsid w:val="00E60DA0"/>
    <w:rsid w:val="00E60F41"/>
    <w:rsid w:val="00E611F5"/>
    <w:rsid w:val="00E61298"/>
    <w:rsid w:val="00E614AE"/>
    <w:rsid w:val="00E615EF"/>
    <w:rsid w:val="00E61625"/>
    <w:rsid w:val="00E61A0D"/>
    <w:rsid w:val="00E61A4C"/>
    <w:rsid w:val="00E61C5B"/>
    <w:rsid w:val="00E620B0"/>
    <w:rsid w:val="00E62343"/>
    <w:rsid w:val="00E627B2"/>
    <w:rsid w:val="00E62998"/>
    <w:rsid w:val="00E62BD8"/>
    <w:rsid w:val="00E62E18"/>
    <w:rsid w:val="00E630EA"/>
    <w:rsid w:val="00E634C9"/>
    <w:rsid w:val="00E645C9"/>
    <w:rsid w:val="00E64C66"/>
    <w:rsid w:val="00E65990"/>
    <w:rsid w:val="00E65B73"/>
    <w:rsid w:val="00E65EE2"/>
    <w:rsid w:val="00E664C6"/>
    <w:rsid w:val="00E66B2D"/>
    <w:rsid w:val="00E66DD0"/>
    <w:rsid w:val="00E67209"/>
    <w:rsid w:val="00E67382"/>
    <w:rsid w:val="00E67408"/>
    <w:rsid w:val="00E67FAC"/>
    <w:rsid w:val="00E706BF"/>
    <w:rsid w:val="00E7087A"/>
    <w:rsid w:val="00E70BEB"/>
    <w:rsid w:val="00E710D0"/>
    <w:rsid w:val="00E71148"/>
    <w:rsid w:val="00E71250"/>
    <w:rsid w:val="00E71A37"/>
    <w:rsid w:val="00E72980"/>
    <w:rsid w:val="00E72BBF"/>
    <w:rsid w:val="00E72D9C"/>
    <w:rsid w:val="00E72E6B"/>
    <w:rsid w:val="00E72E98"/>
    <w:rsid w:val="00E72F30"/>
    <w:rsid w:val="00E72F5D"/>
    <w:rsid w:val="00E731F2"/>
    <w:rsid w:val="00E73274"/>
    <w:rsid w:val="00E733EC"/>
    <w:rsid w:val="00E73567"/>
    <w:rsid w:val="00E735FC"/>
    <w:rsid w:val="00E74071"/>
    <w:rsid w:val="00E74526"/>
    <w:rsid w:val="00E74AD7"/>
    <w:rsid w:val="00E7516C"/>
    <w:rsid w:val="00E75516"/>
    <w:rsid w:val="00E75692"/>
    <w:rsid w:val="00E75826"/>
    <w:rsid w:val="00E75B1B"/>
    <w:rsid w:val="00E75F57"/>
    <w:rsid w:val="00E7635C"/>
    <w:rsid w:val="00E76F4C"/>
    <w:rsid w:val="00E7707F"/>
    <w:rsid w:val="00E771A9"/>
    <w:rsid w:val="00E777DC"/>
    <w:rsid w:val="00E804CB"/>
    <w:rsid w:val="00E8055A"/>
    <w:rsid w:val="00E80B2E"/>
    <w:rsid w:val="00E80E66"/>
    <w:rsid w:val="00E81053"/>
    <w:rsid w:val="00E81086"/>
    <w:rsid w:val="00E810F8"/>
    <w:rsid w:val="00E81143"/>
    <w:rsid w:val="00E81363"/>
    <w:rsid w:val="00E814EA"/>
    <w:rsid w:val="00E8158A"/>
    <w:rsid w:val="00E81667"/>
    <w:rsid w:val="00E81723"/>
    <w:rsid w:val="00E818F4"/>
    <w:rsid w:val="00E81A6E"/>
    <w:rsid w:val="00E81BD8"/>
    <w:rsid w:val="00E81C54"/>
    <w:rsid w:val="00E81CEA"/>
    <w:rsid w:val="00E81FA4"/>
    <w:rsid w:val="00E82049"/>
    <w:rsid w:val="00E822A5"/>
    <w:rsid w:val="00E824E9"/>
    <w:rsid w:val="00E826AB"/>
    <w:rsid w:val="00E826DB"/>
    <w:rsid w:val="00E82766"/>
    <w:rsid w:val="00E82E87"/>
    <w:rsid w:val="00E83073"/>
    <w:rsid w:val="00E83579"/>
    <w:rsid w:val="00E837F6"/>
    <w:rsid w:val="00E8390C"/>
    <w:rsid w:val="00E83AAF"/>
    <w:rsid w:val="00E844B1"/>
    <w:rsid w:val="00E8467C"/>
    <w:rsid w:val="00E846F4"/>
    <w:rsid w:val="00E84B5D"/>
    <w:rsid w:val="00E84EE5"/>
    <w:rsid w:val="00E8535B"/>
    <w:rsid w:val="00E8593A"/>
    <w:rsid w:val="00E85D03"/>
    <w:rsid w:val="00E86169"/>
    <w:rsid w:val="00E8631D"/>
    <w:rsid w:val="00E8676D"/>
    <w:rsid w:val="00E867B4"/>
    <w:rsid w:val="00E869BF"/>
    <w:rsid w:val="00E86C25"/>
    <w:rsid w:val="00E86C67"/>
    <w:rsid w:val="00E86EE9"/>
    <w:rsid w:val="00E87093"/>
    <w:rsid w:val="00E871B1"/>
    <w:rsid w:val="00E87231"/>
    <w:rsid w:val="00E87614"/>
    <w:rsid w:val="00E877B5"/>
    <w:rsid w:val="00E87826"/>
    <w:rsid w:val="00E90844"/>
    <w:rsid w:val="00E9149C"/>
    <w:rsid w:val="00E919B4"/>
    <w:rsid w:val="00E91F66"/>
    <w:rsid w:val="00E920F0"/>
    <w:rsid w:val="00E928F7"/>
    <w:rsid w:val="00E92DA1"/>
    <w:rsid w:val="00E92E69"/>
    <w:rsid w:val="00E92FF1"/>
    <w:rsid w:val="00E93286"/>
    <w:rsid w:val="00E93770"/>
    <w:rsid w:val="00E9380E"/>
    <w:rsid w:val="00E93907"/>
    <w:rsid w:val="00E93A5D"/>
    <w:rsid w:val="00E93B49"/>
    <w:rsid w:val="00E93B83"/>
    <w:rsid w:val="00E94240"/>
    <w:rsid w:val="00E949C1"/>
    <w:rsid w:val="00E95112"/>
    <w:rsid w:val="00E95116"/>
    <w:rsid w:val="00E9512E"/>
    <w:rsid w:val="00E952D6"/>
    <w:rsid w:val="00E953A4"/>
    <w:rsid w:val="00E95434"/>
    <w:rsid w:val="00E95937"/>
    <w:rsid w:val="00E96597"/>
    <w:rsid w:val="00E96985"/>
    <w:rsid w:val="00E96C72"/>
    <w:rsid w:val="00E96EB7"/>
    <w:rsid w:val="00E97A7D"/>
    <w:rsid w:val="00EA0AA4"/>
    <w:rsid w:val="00EA0CA2"/>
    <w:rsid w:val="00EA0DF5"/>
    <w:rsid w:val="00EA1814"/>
    <w:rsid w:val="00EA2032"/>
    <w:rsid w:val="00EA22AF"/>
    <w:rsid w:val="00EA284B"/>
    <w:rsid w:val="00EA293B"/>
    <w:rsid w:val="00EA29C0"/>
    <w:rsid w:val="00EA3505"/>
    <w:rsid w:val="00EA35AB"/>
    <w:rsid w:val="00EA37D9"/>
    <w:rsid w:val="00EA3EC8"/>
    <w:rsid w:val="00EA4428"/>
    <w:rsid w:val="00EA466B"/>
    <w:rsid w:val="00EA46E4"/>
    <w:rsid w:val="00EA49B7"/>
    <w:rsid w:val="00EA4A4D"/>
    <w:rsid w:val="00EA4B8D"/>
    <w:rsid w:val="00EA4F8D"/>
    <w:rsid w:val="00EA4F97"/>
    <w:rsid w:val="00EA51A9"/>
    <w:rsid w:val="00EA51F3"/>
    <w:rsid w:val="00EA5392"/>
    <w:rsid w:val="00EA53EE"/>
    <w:rsid w:val="00EA568D"/>
    <w:rsid w:val="00EA5764"/>
    <w:rsid w:val="00EA5CEA"/>
    <w:rsid w:val="00EA5DCC"/>
    <w:rsid w:val="00EA5EC5"/>
    <w:rsid w:val="00EA61A0"/>
    <w:rsid w:val="00EA661A"/>
    <w:rsid w:val="00EA6888"/>
    <w:rsid w:val="00EA6A66"/>
    <w:rsid w:val="00EA6CDB"/>
    <w:rsid w:val="00EA6D4A"/>
    <w:rsid w:val="00EA6FE8"/>
    <w:rsid w:val="00EA709D"/>
    <w:rsid w:val="00EA7210"/>
    <w:rsid w:val="00EA732D"/>
    <w:rsid w:val="00EA772F"/>
    <w:rsid w:val="00EA7A69"/>
    <w:rsid w:val="00EA7BB9"/>
    <w:rsid w:val="00EA7E40"/>
    <w:rsid w:val="00EA7F74"/>
    <w:rsid w:val="00EA7F92"/>
    <w:rsid w:val="00EB00DF"/>
    <w:rsid w:val="00EB0130"/>
    <w:rsid w:val="00EB01DB"/>
    <w:rsid w:val="00EB03B0"/>
    <w:rsid w:val="00EB05EA"/>
    <w:rsid w:val="00EB0AE1"/>
    <w:rsid w:val="00EB0C3E"/>
    <w:rsid w:val="00EB0D75"/>
    <w:rsid w:val="00EB0E09"/>
    <w:rsid w:val="00EB0F43"/>
    <w:rsid w:val="00EB128B"/>
    <w:rsid w:val="00EB131C"/>
    <w:rsid w:val="00EB16AB"/>
    <w:rsid w:val="00EB245A"/>
    <w:rsid w:val="00EB2652"/>
    <w:rsid w:val="00EB2822"/>
    <w:rsid w:val="00EB2FA5"/>
    <w:rsid w:val="00EB3316"/>
    <w:rsid w:val="00EB3A44"/>
    <w:rsid w:val="00EB4559"/>
    <w:rsid w:val="00EB4643"/>
    <w:rsid w:val="00EB47EF"/>
    <w:rsid w:val="00EB48D8"/>
    <w:rsid w:val="00EB4A50"/>
    <w:rsid w:val="00EB4E47"/>
    <w:rsid w:val="00EB54F0"/>
    <w:rsid w:val="00EB5895"/>
    <w:rsid w:val="00EB5A8B"/>
    <w:rsid w:val="00EB5F64"/>
    <w:rsid w:val="00EB60AC"/>
    <w:rsid w:val="00EB6740"/>
    <w:rsid w:val="00EB6F77"/>
    <w:rsid w:val="00EB76F6"/>
    <w:rsid w:val="00EB7B9D"/>
    <w:rsid w:val="00EC054C"/>
    <w:rsid w:val="00EC0651"/>
    <w:rsid w:val="00EC0815"/>
    <w:rsid w:val="00EC08AF"/>
    <w:rsid w:val="00EC08E5"/>
    <w:rsid w:val="00EC1145"/>
    <w:rsid w:val="00EC124E"/>
    <w:rsid w:val="00EC1643"/>
    <w:rsid w:val="00EC16BD"/>
    <w:rsid w:val="00EC1A09"/>
    <w:rsid w:val="00EC1AE6"/>
    <w:rsid w:val="00EC1F27"/>
    <w:rsid w:val="00EC21AB"/>
    <w:rsid w:val="00EC224A"/>
    <w:rsid w:val="00EC2513"/>
    <w:rsid w:val="00EC26B6"/>
    <w:rsid w:val="00EC2B75"/>
    <w:rsid w:val="00EC2CB7"/>
    <w:rsid w:val="00EC2CEC"/>
    <w:rsid w:val="00EC31CB"/>
    <w:rsid w:val="00EC3271"/>
    <w:rsid w:val="00EC385F"/>
    <w:rsid w:val="00EC38AD"/>
    <w:rsid w:val="00EC390D"/>
    <w:rsid w:val="00EC3AD2"/>
    <w:rsid w:val="00EC4481"/>
    <w:rsid w:val="00EC456F"/>
    <w:rsid w:val="00EC4809"/>
    <w:rsid w:val="00EC4900"/>
    <w:rsid w:val="00EC51E9"/>
    <w:rsid w:val="00EC526F"/>
    <w:rsid w:val="00EC5336"/>
    <w:rsid w:val="00EC5544"/>
    <w:rsid w:val="00EC5869"/>
    <w:rsid w:val="00EC586A"/>
    <w:rsid w:val="00EC5E00"/>
    <w:rsid w:val="00EC622A"/>
    <w:rsid w:val="00EC638C"/>
    <w:rsid w:val="00EC6FC2"/>
    <w:rsid w:val="00ED0705"/>
    <w:rsid w:val="00ED08FE"/>
    <w:rsid w:val="00ED1114"/>
    <w:rsid w:val="00ED1254"/>
    <w:rsid w:val="00ED15AC"/>
    <w:rsid w:val="00ED1826"/>
    <w:rsid w:val="00ED194C"/>
    <w:rsid w:val="00ED1E08"/>
    <w:rsid w:val="00ED2030"/>
    <w:rsid w:val="00ED2143"/>
    <w:rsid w:val="00ED2E5A"/>
    <w:rsid w:val="00ED3053"/>
    <w:rsid w:val="00ED3104"/>
    <w:rsid w:val="00ED323D"/>
    <w:rsid w:val="00ED388E"/>
    <w:rsid w:val="00ED3C3E"/>
    <w:rsid w:val="00ED40A5"/>
    <w:rsid w:val="00ED417D"/>
    <w:rsid w:val="00ED4590"/>
    <w:rsid w:val="00ED47D5"/>
    <w:rsid w:val="00ED49ED"/>
    <w:rsid w:val="00ED5744"/>
    <w:rsid w:val="00ED61A2"/>
    <w:rsid w:val="00ED62CC"/>
    <w:rsid w:val="00ED634F"/>
    <w:rsid w:val="00ED63CD"/>
    <w:rsid w:val="00ED6ED5"/>
    <w:rsid w:val="00ED7694"/>
    <w:rsid w:val="00EE019D"/>
    <w:rsid w:val="00EE0EED"/>
    <w:rsid w:val="00EE13A7"/>
    <w:rsid w:val="00EE13F7"/>
    <w:rsid w:val="00EE251E"/>
    <w:rsid w:val="00EE28D0"/>
    <w:rsid w:val="00EE29C3"/>
    <w:rsid w:val="00EE2AD5"/>
    <w:rsid w:val="00EE2DB3"/>
    <w:rsid w:val="00EE3A5A"/>
    <w:rsid w:val="00EE3E06"/>
    <w:rsid w:val="00EE3FAD"/>
    <w:rsid w:val="00EE43E3"/>
    <w:rsid w:val="00EE4596"/>
    <w:rsid w:val="00EE4F05"/>
    <w:rsid w:val="00EE4FC0"/>
    <w:rsid w:val="00EE532B"/>
    <w:rsid w:val="00EE56F0"/>
    <w:rsid w:val="00EE5720"/>
    <w:rsid w:val="00EE574B"/>
    <w:rsid w:val="00EE58BD"/>
    <w:rsid w:val="00EE5BC4"/>
    <w:rsid w:val="00EE5CC2"/>
    <w:rsid w:val="00EE5E80"/>
    <w:rsid w:val="00EE5E96"/>
    <w:rsid w:val="00EE5EEE"/>
    <w:rsid w:val="00EE6071"/>
    <w:rsid w:val="00EE6101"/>
    <w:rsid w:val="00EE64EE"/>
    <w:rsid w:val="00EE6B51"/>
    <w:rsid w:val="00EE6F1F"/>
    <w:rsid w:val="00EE71A2"/>
    <w:rsid w:val="00EE7746"/>
    <w:rsid w:val="00EE7E3A"/>
    <w:rsid w:val="00EE7F48"/>
    <w:rsid w:val="00EF0093"/>
    <w:rsid w:val="00EF00D6"/>
    <w:rsid w:val="00EF05D7"/>
    <w:rsid w:val="00EF063D"/>
    <w:rsid w:val="00EF070F"/>
    <w:rsid w:val="00EF0C9A"/>
    <w:rsid w:val="00EF0CFC"/>
    <w:rsid w:val="00EF1033"/>
    <w:rsid w:val="00EF1078"/>
    <w:rsid w:val="00EF1AA2"/>
    <w:rsid w:val="00EF2B8D"/>
    <w:rsid w:val="00EF30A9"/>
    <w:rsid w:val="00EF31EF"/>
    <w:rsid w:val="00EF3BB2"/>
    <w:rsid w:val="00EF3F34"/>
    <w:rsid w:val="00EF427D"/>
    <w:rsid w:val="00EF42FA"/>
    <w:rsid w:val="00EF449E"/>
    <w:rsid w:val="00EF466A"/>
    <w:rsid w:val="00EF49DA"/>
    <w:rsid w:val="00EF4B02"/>
    <w:rsid w:val="00EF5175"/>
    <w:rsid w:val="00EF53E1"/>
    <w:rsid w:val="00EF57DA"/>
    <w:rsid w:val="00EF58E6"/>
    <w:rsid w:val="00EF5C7D"/>
    <w:rsid w:val="00EF6260"/>
    <w:rsid w:val="00EF6528"/>
    <w:rsid w:val="00EF6540"/>
    <w:rsid w:val="00EF6589"/>
    <w:rsid w:val="00EF678E"/>
    <w:rsid w:val="00EF6966"/>
    <w:rsid w:val="00EF6C75"/>
    <w:rsid w:val="00EF7DD6"/>
    <w:rsid w:val="00F00040"/>
    <w:rsid w:val="00F00279"/>
    <w:rsid w:val="00F003CE"/>
    <w:rsid w:val="00F00B0D"/>
    <w:rsid w:val="00F01061"/>
    <w:rsid w:val="00F01135"/>
    <w:rsid w:val="00F01387"/>
    <w:rsid w:val="00F01589"/>
    <w:rsid w:val="00F0161D"/>
    <w:rsid w:val="00F01633"/>
    <w:rsid w:val="00F01C1E"/>
    <w:rsid w:val="00F01F84"/>
    <w:rsid w:val="00F01F89"/>
    <w:rsid w:val="00F02154"/>
    <w:rsid w:val="00F0230F"/>
    <w:rsid w:val="00F02388"/>
    <w:rsid w:val="00F024C2"/>
    <w:rsid w:val="00F025B3"/>
    <w:rsid w:val="00F027E9"/>
    <w:rsid w:val="00F03BC7"/>
    <w:rsid w:val="00F03EEA"/>
    <w:rsid w:val="00F041D4"/>
    <w:rsid w:val="00F044FF"/>
    <w:rsid w:val="00F04708"/>
    <w:rsid w:val="00F048FB"/>
    <w:rsid w:val="00F04D67"/>
    <w:rsid w:val="00F0502B"/>
    <w:rsid w:val="00F050A1"/>
    <w:rsid w:val="00F056E9"/>
    <w:rsid w:val="00F05924"/>
    <w:rsid w:val="00F06960"/>
    <w:rsid w:val="00F06979"/>
    <w:rsid w:val="00F06C30"/>
    <w:rsid w:val="00F06C9A"/>
    <w:rsid w:val="00F06FB2"/>
    <w:rsid w:val="00F0711D"/>
    <w:rsid w:val="00F07200"/>
    <w:rsid w:val="00F074F7"/>
    <w:rsid w:val="00F07A0B"/>
    <w:rsid w:val="00F07CC5"/>
    <w:rsid w:val="00F07F87"/>
    <w:rsid w:val="00F10CA0"/>
    <w:rsid w:val="00F10EEB"/>
    <w:rsid w:val="00F113E5"/>
    <w:rsid w:val="00F119FF"/>
    <w:rsid w:val="00F11AD3"/>
    <w:rsid w:val="00F11BD6"/>
    <w:rsid w:val="00F12259"/>
    <w:rsid w:val="00F123CE"/>
    <w:rsid w:val="00F12506"/>
    <w:rsid w:val="00F1277C"/>
    <w:rsid w:val="00F12A1A"/>
    <w:rsid w:val="00F13068"/>
    <w:rsid w:val="00F130B8"/>
    <w:rsid w:val="00F135F8"/>
    <w:rsid w:val="00F141B7"/>
    <w:rsid w:val="00F14856"/>
    <w:rsid w:val="00F14BA8"/>
    <w:rsid w:val="00F15771"/>
    <w:rsid w:val="00F158CF"/>
    <w:rsid w:val="00F159A1"/>
    <w:rsid w:val="00F162CC"/>
    <w:rsid w:val="00F1634E"/>
    <w:rsid w:val="00F16454"/>
    <w:rsid w:val="00F16647"/>
    <w:rsid w:val="00F16A6B"/>
    <w:rsid w:val="00F16EB0"/>
    <w:rsid w:val="00F16F86"/>
    <w:rsid w:val="00F17291"/>
    <w:rsid w:val="00F174CD"/>
    <w:rsid w:val="00F177DA"/>
    <w:rsid w:val="00F17ACB"/>
    <w:rsid w:val="00F20238"/>
    <w:rsid w:val="00F20EA4"/>
    <w:rsid w:val="00F21461"/>
    <w:rsid w:val="00F21476"/>
    <w:rsid w:val="00F21869"/>
    <w:rsid w:val="00F21A5A"/>
    <w:rsid w:val="00F21D61"/>
    <w:rsid w:val="00F22175"/>
    <w:rsid w:val="00F222C3"/>
    <w:rsid w:val="00F22588"/>
    <w:rsid w:val="00F22DD3"/>
    <w:rsid w:val="00F230A6"/>
    <w:rsid w:val="00F23660"/>
    <w:rsid w:val="00F239E6"/>
    <w:rsid w:val="00F241A1"/>
    <w:rsid w:val="00F246CD"/>
    <w:rsid w:val="00F24923"/>
    <w:rsid w:val="00F24AA7"/>
    <w:rsid w:val="00F24C75"/>
    <w:rsid w:val="00F24F96"/>
    <w:rsid w:val="00F2525D"/>
    <w:rsid w:val="00F25286"/>
    <w:rsid w:val="00F25512"/>
    <w:rsid w:val="00F257BD"/>
    <w:rsid w:val="00F257DA"/>
    <w:rsid w:val="00F25C42"/>
    <w:rsid w:val="00F2675A"/>
    <w:rsid w:val="00F26846"/>
    <w:rsid w:val="00F268B7"/>
    <w:rsid w:val="00F27800"/>
    <w:rsid w:val="00F2780B"/>
    <w:rsid w:val="00F278F4"/>
    <w:rsid w:val="00F27DCC"/>
    <w:rsid w:val="00F300C4"/>
    <w:rsid w:val="00F3053E"/>
    <w:rsid w:val="00F3068A"/>
    <w:rsid w:val="00F306AF"/>
    <w:rsid w:val="00F309CC"/>
    <w:rsid w:val="00F30A3C"/>
    <w:rsid w:val="00F30C65"/>
    <w:rsid w:val="00F30D52"/>
    <w:rsid w:val="00F313A3"/>
    <w:rsid w:val="00F31A3C"/>
    <w:rsid w:val="00F31A45"/>
    <w:rsid w:val="00F31AB5"/>
    <w:rsid w:val="00F31DCE"/>
    <w:rsid w:val="00F320CA"/>
    <w:rsid w:val="00F3224A"/>
    <w:rsid w:val="00F323D1"/>
    <w:rsid w:val="00F32ABB"/>
    <w:rsid w:val="00F32BD8"/>
    <w:rsid w:val="00F32C6B"/>
    <w:rsid w:val="00F33265"/>
    <w:rsid w:val="00F3380E"/>
    <w:rsid w:val="00F339B2"/>
    <w:rsid w:val="00F33F5E"/>
    <w:rsid w:val="00F34177"/>
    <w:rsid w:val="00F34367"/>
    <w:rsid w:val="00F346AB"/>
    <w:rsid w:val="00F347E8"/>
    <w:rsid w:val="00F34BB9"/>
    <w:rsid w:val="00F35355"/>
    <w:rsid w:val="00F357CD"/>
    <w:rsid w:val="00F3597D"/>
    <w:rsid w:val="00F36378"/>
    <w:rsid w:val="00F36397"/>
    <w:rsid w:val="00F369FC"/>
    <w:rsid w:val="00F36D53"/>
    <w:rsid w:val="00F36F2A"/>
    <w:rsid w:val="00F37485"/>
    <w:rsid w:val="00F376B4"/>
    <w:rsid w:val="00F377D2"/>
    <w:rsid w:val="00F37B71"/>
    <w:rsid w:val="00F37DEE"/>
    <w:rsid w:val="00F40061"/>
    <w:rsid w:val="00F40A53"/>
    <w:rsid w:val="00F40D30"/>
    <w:rsid w:val="00F410BD"/>
    <w:rsid w:val="00F411BF"/>
    <w:rsid w:val="00F4129C"/>
    <w:rsid w:val="00F4142F"/>
    <w:rsid w:val="00F41620"/>
    <w:rsid w:val="00F416A1"/>
    <w:rsid w:val="00F41986"/>
    <w:rsid w:val="00F419CD"/>
    <w:rsid w:val="00F41C9F"/>
    <w:rsid w:val="00F41D59"/>
    <w:rsid w:val="00F42168"/>
    <w:rsid w:val="00F42ABF"/>
    <w:rsid w:val="00F42DB0"/>
    <w:rsid w:val="00F42EEC"/>
    <w:rsid w:val="00F4303D"/>
    <w:rsid w:val="00F43221"/>
    <w:rsid w:val="00F4358C"/>
    <w:rsid w:val="00F4364F"/>
    <w:rsid w:val="00F43C1F"/>
    <w:rsid w:val="00F43C46"/>
    <w:rsid w:val="00F43D8D"/>
    <w:rsid w:val="00F43FB1"/>
    <w:rsid w:val="00F44328"/>
    <w:rsid w:val="00F4447B"/>
    <w:rsid w:val="00F444B6"/>
    <w:rsid w:val="00F448B9"/>
    <w:rsid w:val="00F44A02"/>
    <w:rsid w:val="00F44A9D"/>
    <w:rsid w:val="00F44E00"/>
    <w:rsid w:val="00F44EC0"/>
    <w:rsid w:val="00F45036"/>
    <w:rsid w:val="00F45416"/>
    <w:rsid w:val="00F460B3"/>
    <w:rsid w:val="00F4629A"/>
    <w:rsid w:val="00F46CC2"/>
    <w:rsid w:val="00F46D17"/>
    <w:rsid w:val="00F46E2E"/>
    <w:rsid w:val="00F46FD2"/>
    <w:rsid w:val="00F4776C"/>
    <w:rsid w:val="00F47E23"/>
    <w:rsid w:val="00F500CA"/>
    <w:rsid w:val="00F5013E"/>
    <w:rsid w:val="00F506F2"/>
    <w:rsid w:val="00F50A05"/>
    <w:rsid w:val="00F512D4"/>
    <w:rsid w:val="00F51636"/>
    <w:rsid w:val="00F517D4"/>
    <w:rsid w:val="00F51989"/>
    <w:rsid w:val="00F51D9B"/>
    <w:rsid w:val="00F51F0D"/>
    <w:rsid w:val="00F52191"/>
    <w:rsid w:val="00F5235C"/>
    <w:rsid w:val="00F52539"/>
    <w:rsid w:val="00F526CB"/>
    <w:rsid w:val="00F52BBA"/>
    <w:rsid w:val="00F52FDD"/>
    <w:rsid w:val="00F53116"/>
    <w:rsid w:val="00F533F3"/>
    <w:rsid w:val="00F53673"/>
    <w:rsid w:val="00F53CBB"/>
    <w:rsid w:val="00F54926"/>
    <w:rsid w:val="00F54C30"/>
    <w:rsid w:val="00F55318"/>
    <w:rsid w:val="00F55943"/>
    <w:rsid w:val="00F55B8B"/>
    <w:rsid w:val="00F56904"/>
    <w:rsid w:val="00F56DF7"/>
    <w:rsid w:val="00F56F06"/>
    <w:rsid w:val="00F56F81"/>
    <w:rsid w:val="00F56FC1"/>
    <w:rsid w:val="00F56FD9"/>
    <w:rsid w:val="00F573C4"/>
    <w:rsid w:val="00F574D7"/>
    <w:rsid w:val="00F57762"/>
    <w:rsid w:val="00F5796C"/>
    <w:rsid w:val="00F57EFD"/>
    <w:rsid w:val="00F607D0"/>
    <w:rsid w:val="00F60A07"/>
    <w:rsid w:val="00F60FD4"/>
    <w:rsid w:val="00F61219"/>
    <w:rsid w:val="00F61A2F"/>
    <w:rsid w:val="00F61C5E"/>
    <w:rsid w:val="00F624D9"/>
    <w:rsid w:val="00F626D1"/>
    <w:rsid w:val="00F62733"/>
    <w:rsid w:val="00F630A0"/>
    <w:rsid w:val="00F6383B"/>
    <w:rsid w:val="00F63D24"/>
    <w:rsid w:val="00F645B4"/>
    <w:rsid w:val="00F645E2"/>
    <w:rsid w:val="00F64646"/>
    <w:rsid w:val="00F64890"/>
    <w:rsid w:val="00F64A5B"/>
    <w:rsid w:val="00F64F82"/>
    <w:rsid w:val="00F65B0B"/>
    <w:rsid w:val="00F65B2A"/>
    <w:rsid w:val="00F65D5A"/>
    <w:rsid w:val="00F660F3"/>
    <w:rsid w:val="00F661B7"/>
    <w:rsid w:val="00F661FA"/>
    <w:rsid w:val="00F66282"/>
    <w:rsid w:val="00F663C9"/>
    <w:rsid w:val="00F66674"/>
    <w:rsid w:val="00F66A66"/>
    <w:rsid w:val="00F67061"/>
    <w:rsid w:val="00F6739E"/>
    <w:rsid w:val="00F677C3"/>
    <w:rsid w:val="00F678F2"/>
    <w:rsid w:val="00F67D6B"/>
    <w:rsid w:val="00F67EE7"/>
    <w:rsid w:val="00F70147"/>
    <w:rsid w:val="00F708E7"/>
    <w:rsid w:val="00F71DC9"/>
    <w:rsid w:val="00F71F64"/>
    <w:rsid w:val="00F71F69"/>
    <w:rsid w:val="00F71F9E"/>
    <w:rsid w:val="00F721DC"/>
    <w:rsid w:val="00F722F6"/>
    <w:rsid w:val="00F724F9"/>
    <w:rsid w:val="00F72758"/>
    <w:rsid w:val="00F72800"/>
    <w:rsid w:val="00F72908"/>
    <w:rsid w:val="00F72FB6"/>
    <w:rsid w:val="00F732A0"/>
    <w:rsid w:val="00F737A2"/>
    <w:rsid w:val="00F73AC0"/>
    <w:rsid w:val="00F73B23"/>
    <w:rsid w:val="00F73BA7"/>
    <w:rsid w:val="00F743B3"/>
    <w:rsid w:val="00F744A8"/>
    <w:rsid w:val="00F747FD"/>
    <w:rsid w:val="00F748F8"/>
    <w:rsid w:val="00F74FB0"/>
    <w:rsid w:val="00F751DB"/>
    <w:rsid w:val="00F75C85"/>
    <w:rsid w:val="00F75D63"/>
    <w:rsid w:val="00F766EB"/>
    <w:rsid w:val="00F76836"/>
    <w:rsid w:val="00F76C18"/>
    <w:rsid w:val="00F76C68"/>
    <w:rsid w:val="00F76CF7"/>
    <w:rsid w:val="00F76D75"/>
    <w:rsid w:val="00F771B3"/>
    <w:rsid w:val="00F772F1"/>
    <w:rsid w:val="00F77808"/>
    <w:rsid w:val="00F7783D"/>
    <w:rsid w:val="00F77AB4"/>
    <w:rsid w:val="00F77EC1"/>
    <w:rsid w:val="00F77FDD"/>
    <w:rsid w:val="00F802B8"/>
    <w:rsid w:val="00F804A7"/>
    <w:rsid w:val="00F805F5"/>
    <w:rsid w:val="00F80703"/>
    <w:rsid w:val="00F80A97"/>
    <w:rsid w:val="00F80D36"/>
    <w:rsid w:val="00F81001"/>
    <w:rsid w:val="00F81177"/>
    <w:rsid w:val="00F81C91"/>
    <w:rsid w:val="00F829CE"/>
    <w:rsid w:val="00F82C12"/>
    <w:rsid w:val="00F82E1C"/>
    <w:rsid w:val="00F8383D"/>
    <w:rsid w:val="00F83870"/>
    <w:rsid w:val="00F83CB5"/>
    <w:rsid w:val="00F83E78"/>
    <w:rsid w:val="00F83F33"/>
    <w:rsid w:val="00F8409F"/>
    <w:rsid w:val="00F84206"/>
    <w:rsid w:val="00F842E6"/>
    <w:rsid w:val="00F8463A"/>
    <w:rsid w:val="00F847AA"/>
    <w:rsid w:val="00F8491B"/>
    <w:rsid w:val="00F84C65"/>
    <w:rsid w:val="00F851F3"/>
    <w:rsid w:val="00F8577F"/>
    <w:rsid w:val="00F858A1"/>
    <w:rsid w:val="00F85989"/>
    <w:rsid w:val="00F859C1"/>
    <w:rsid w:val="00F85B4E"/>
    <w:rsid w:val="00F85DAB"/>
    <w:rsid w:val="00F861D3"/>
    <w:rsid w:val="00F8643B"/>
    <w:rsid w:val="00F867EA"/>
    <w:rsid w:val="00F86BEB"/>
    <w:rsid w:val="00F8701E"/>
    <w:rsid w:val="00F87055"/>
    <w:rsid w:val="00F87BA2"/>
    <w:rsid w:val="00F87DB4"/>
    <w:rsid w:val="00F907FF"/>
    <w:rsid w:val="00F90935"/>
    <w:rsid w:val="00F90EC4"/>
    <w:rsid w:val="00F910B8"/>
    <w:rsid w:val="00F9155B"/>
    <w:rsid w:val="00F91CBC"/>
    <w:rsid w:val="00F92393"/>
    <w:rsid w:val="00F92AEA"/>
    <w:rsid w:val="00F92BCA"/>
    <w:rsid w:val="00F92D1D"/>
    <w:rsid w:val="00F932A2"/>
    <w:rsid w:val="00F934A4"/>
    <w:rsid w:val="00F93933"/>
    <w:rsid w:val="00F93B9F"/>
    <w:rsid w:val="00F93CAC"/>
    <w:rsid w:val="00F94268"/>
    <w:rsid w:val="00F94332"/>
    <w:rsid w:val="00F9455B"/>
    <w:rsid w:val="00F94BC0"/>
    <w:rsid w:val="00F94BDB"/>
    <w:rsid w:val="00F94CD2"/>
    <w:rsid w:val="00F95C23"/>
    <w:rsid w:val="00F95E8F"/>
    <w:rsid w:val="00F96107"/>
    <w:rsid w:val="00F96391"/>
    <w:rsid w:val="00F96F38"/>
    <w:rsid w:val="00F97319"/>
    <w:rsid w:val="00F9742E"/>
    <w:rsid w:val="00F9752C"/>
    <w:rsid w:val="00F97535"/>
    <w:rsid w:val="00F976EE"/>
    <w:rsid w:val="00F97735"/>
    <w:rsid w:val="00F97C2D"/>
    <w:rsid w:val="00F97F2F"/>
    <w:rsid w:val="00FA02E7"/>
    <w:rsid w:val="00FA0606"/>
    <w:rsid w:val="00FA068B"/>
    <w:rsid w:val="00FA07CD"/>
    <w:rsid w:val="00FA0859"/>
    <w:rsid w:val="00FA0CA2"/>
    <w:rsid w:val="00FA110A"/>
    <w:rsid w:val="00FA14FC"/>
    <w:rsid w:val="00FA1DC0"/>
    <w:rsid w:val="00FA202B"/>
    <w:rsid w:val="00FA221D"/>
    <w:rsid w:val="00FA2540"/>
    <w:rsid w:val="00FA2894"/>
    <w:rsid w:val="00FA2BBB"/>
    <w:rsid w:val="00FA2FE8"/>
    <w:rsid w:val="00FA31A7"/>
    <w:rsid w:val="00FA347C"/>
    <w:rsid w:val="00FA3A62"/>
    <w:rsid w:val="00FA41D9"/>
    <w:rsid w:val="00FA4EA0"/>
    <w:rsid w:val="00FA570B"/>
    <w:rsid w:val="00FA58D9"/>
    <w:rsid w:val="00FA5959"/>
    <w:rsid w:val="00FA5DB2"/>
    <w:rsid w:val="00FA5F5F"/>
    <w:rsid w:val="00FA5FB0"/>
    <w:rsid w:val="00FA6483"/>
    <w:rsid w:val="00FA664A"/>
    <w:rsid w:val="00FA6A19"/>
    <w:rsid w:val="00FA739F"/>
    <w:rsid w:val="00FA7BA3"/>
    <w:rsid w:val="00FA7EF2"/>
    <w:rsid w:val="00FB0C5D"/>
    <w:rsid w:val="00FB0CB3"/>
    <w:rsid w:val="00FB0EDF"/>
    <w:rsid w:val="00FB1217"/>
    <w:rsid w:val="00FB1311"/>
    <w:rsid w:val="00FB13B2"/>
    <w:rsid w:val="00FB187A"/>
    <w:rsid w:val="00FB1AE7"/>
    <w:rsid w:val="00FB1B78"/>
    <w:rsid w:val="00FB1BD8"/>
    <w:rsid w:val="00FB1D49"/>
    <w:rsid w:val="00FB1E38"/>
    <w:rsid w:val="00FB26B3"/>
    <w:rsid w:val="00FB2CFF"/>
    <w:rsid w:val="00FB2E9A"/>
    <w:rsid w:val="00FB30F7"/>
    <w:rsid w:val="00FB332A"/>
    <w:rsid w:val="00FB3731"/>
    <w:rsid w:val="00FB3B46"/>
    <w:rsid w:val="00FB3DF3"/>
    <w:rsid w:val="00FB4795"/>
    <w:rsid w:val="00FB48F5"/>
    <w:rsid w:val="00FB49C9"/>
    <w:rsid w:val="00FB4C3E"/>
    <w:rsid w:val="00FB4D01"/>
    <w:rsid w:val="00FB502B"/>
    <w:rsid w:val="00FB5126"/>
    <w:rsid w:val="00FB5204"/>
    <w:rsid w:val="00FB523B"/>
    <w:rsid w:val="00FB55A1"/>
    <w:rsid w:val="00FB56E0"/>
    <w:rsid w:val="00FB5A3A"/>
    <w:rsid w:val="00FB68E8"/>
    <w:rsid w:val="00FB69DF"/>
    <w:rsid w:val="00FB6D6E"/>
    <w:rsid w:val="00FB72AA"/>
    <w:rsid w:val="00FB734A"/>
    <w:rsid w:val="00FB7384"/>
    <w:rsid w:val="00FB7625"/>
    <w:rsid w:val="00FB78C7"/>
    <w:rsid w:val="00FB79D6"/>
    <w:rsid w:val="00FB7CF0"/>
    <w:rsid w:val="00FC0634"/>
    <w:rsid w:val="00FC0773"/>
    <w:rsid w:val="00FC07F6"/>
    <w:rsid w:val="00FC0AEB"/>
    <w:rsid w:val="00FC0E46"/>
    <w:rsid w:val="00FC104A"/>
    <w:rsid w:val="00FC1283"/>
    <w:rsid w:val="00FC12D1"/>
    <w:rsid w:val="00FC1608"/>
    <w:rsid w:val="00FC170D"/>
    <w:rsid w:val="00FC1ED6"/>
    <w:rsid w:val="00FC1F77"/>
    <w:rsid w:val="00FC2534"/>
    <w:rsid w:val="00FC2D47"/>
    <w:rsid w:val="00FC3042"/>
    <w:rsid w:val="00FC315A"/>
    <w:rsid w:val="00FC31F4"/>
    <w:rsid w:val="00FC3323"/>
    <w:rsid w:val="00FC3982"/>
    <w:rsid w:val="00FC3CE9"/>
    <w:rsid w:val="00FC44B3"/>
    <w:rsid w:val="00FC462F"/>
    <w:rsid w:val="00FC4740"/>
    <w:rsid w:val="00FC5349"/>
    <w:rsid w:val="00FC55BB"/>
    <w:rsid w:val="00FC562E"/>
    <w:rsid w:val="00FC5ADE"/>
    <w:rsid w:val="00FC6600"/>
    <w:rsid w:val="00FC6842"/>
    <w:rsid w:val="00FC6A23"/>
    <w:rsid w:val="00FC7417"/>
    <w:rsid w:val="00FC742F"/>
    <w:rsid w:val="00FC77F2"/>
    <w:rsid w:val="00FC7809"/>
    <w:rsid w:val="00FC7A83"/>
    <w:rsid w:val="00FC7ABF"/>
    <w:rsid w:val="00FC7B48"/>
    <w:rsid w:val="00FC7F0B"/>
    <w:rsid w:val="00FC7F4C"/>
    <w:rsid w:val="00FD03A1"/>
    <w:rsid w:val="00FD0CC1"/>
    <w:rsid w:val="00FD0CC4"/>
    <w:rsid w:val="00FD1243"/>
    <w:rsid w:val="00FD1D92"/>
    <w:rsid w:val="00FD26B6"/>
    <w:rsid w:val="00FD2AFE"/>
    <w:rsid w:val="00FD2C18"/>
    <w:rsid w:val="00FD2D19"/>
    <w:rsid w:val="00FD30D1"/>
    <w:rsid w:val="00FD3AB0"/>
    <w:rsid w:val="00FD3AEA"/>
    <w:rsid w:val="00FD3CDD"/>
    <w:rsid w:val="00FD3ED2"/>
    <w:rsid w:val="00FD3ED9"/>
    <w:rsid w:val="00FD3FCB"/>
    <w:rsid w:val="00FD4056"/>
    <w:rsid w:val="00FD413B"/>
    <w:rsid w:val="00FD46A7"/>
    <w:rsid w:val="00FD4A7D"/>
    <w:rsid w:val="00FD4AFD"/>
    <w:rsid w:val="00FD4C55"/>
    <w:rsid w:val="00FD4F45"/>
    <w:rsid w:val="00FD52DD"/>
    <w:rsid w:val="00FD56F8"/>
    <w:rsid w:val="00FD6012"/>
    <w:rsid w:val="00FD6739"/>
    <w:rsid w:val="00FD6C52"/>
    <w:rsid w:val="00FD6F40"/>
    <w:rsid w:val="00FD7289"/>
    <w:rsid w:val="00FD76D8"/>
    <w:rsid w:val="00FE0185"/>
    <w:rsid w:val="00FE0568"/>
    <w:rsid w:val="00FE0D4B"/>
    <w:rsid w:val="00FE1394"/>
    <w:rsid w:val="00FE1563"/>
    <w:rsid w:val="00FE1C88"/>
    <w:rsid w:val="00FE207E"/>
    <w:rsid w:val="00FE22B3"/>
    <w:rsid w:val="00FE2367"/>
    <w:rsid w:val="00FE253F"/>
    <w:rsid w:val="00FE2F08"/>
    <w:rsid w:val="00FE36B9"/>
    <w:rsid w:val="00FE3798"/>
    <w:rsid w:val="00FE3CA5"/>
    <w:rsid w:val="00FE3CE8"/>
    <w:rsid w:val="00FE3DFB"/>
    <w:rsid w:val="00FE3E2F"/>
    <w:rsid w:val="00FE4074"/>
    <w:rsid w:val="00FE40EE"/>
    <w:rsid w:val="00FE40FD"/>
    <w:rsid w:val="00FE4270"/>
    <w:rsid w:val="00FE45DF"/>
    <w:rsid w:val="00FE48D8"/>
    <w:rsid w:val="00FE4AD1"/>
    <w:rsid w:val="00FE50FB"/>
    <w:rsid w:val="00FE55CA"/>
    <w:rsid w:val="00FE5ABE"/>
    <w:rsid w:val="00FE5EB1"/>
    <w:rsid w:val="00FE6007"/>
    <w:rsid w:val="00FE735E"/>
    <w:rsid w:val="00FE7417"/>
    <w:rsid w:val="00FE741F"/>
    <w:rsid w:val="00FE76D4"/>
    <w:rsid w:val="00FE78B1"/>
    <w:rsid w:val="00FE7958"/>
    <w:rsid w:val="00FE7BF1"/>
    <w:rsid w:val="00FE7C28"/>
    <w:rsid w:val="00FF0208"/>
    <w:rsid w:val="00FF0346"/>
    <w:rsid w:val="00FF0529"/>
    <w:rsid w:val="00FF0793"/>
    <w:rsid w:val="00FF09FA"/>
    <w:rsid w:val="00FF0CBE"/>
    <w:rsid w:val="00FF0F28"/>
    <w:rsid w:val="00FF109D"/>
    <w:rsid w:val="00FF123E"/>
    <w:rsid w:val="00FF1243"/>
    <w:rsid w:val="00FF12C5"/>
    <w:rsid w:val="00FF14E0"/>
    <w:rsid w:val="00FF19B5"/>
    <w:rsid w:val="00FF1C52"/>
    <w:rsid w:val="00FF22CC"/>
    <w:rsid w:val="00FF2533"/>
    <w:rsid w:val="00FF2661"/>
    <w:rsid w:val="00FF281F"/>
    <w:rsid w:val="00FF28AB"/>
    <w:rsid w:val="00FF38E6"/>
    <w:rsid w:val="00FF3B57"/>
    <w:rsid w:val="00FF3D30"/>
    <w:rsid w:val="00FF4664"/>
    <w:rsid w:val="00FF4B54"/>
    <w:rsid w:val="00FF4CB7"/>
    <w:rsid w:val="00FF50DC"/>
    <w:rsid w:val="00FF58D7"/>
    <w:rsid w:val="00FF5920"/>
    <w:rsid w:val="00FF5D4E"/>
    <w:rsid w:val="00FF63AD"/>
    <w:rsid w:val="00FF66F0"/>
    <w:rsid w:val="00FF77C0"/>
    <w:rsid w:val="00FF7B02"/>
    <w:rsid w:val="058DFA7A"/>
    <w:rsid w:val="0E83E5AD"/>
    <w:rsid w:val="0F809A63"/>
    <w:rsid w:val="6F963FD2"/>
    <w:rsid w:val="7288522D"/>
    <w:rsid w:val="74D54C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DEF2E43"/>
  <w15:chartTrackingRefBased/>
  <w15:docId w15:val="{4F4E041B-4F9A-4D16-A845-AB7213EF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0FCE"/>
    <w:pPr>
      <w:ind w:firstLine="360"/>
    </w:pPr>
    <w:rPr>
      <w:rFonts w:cstheme="minorHAnsi"/>
      <w:sz w:val="24"/>
      <w:szCs w:val="24"/>
      <w:lang w:eastAsia="ja-JP"/>
    </w:rPr>
  </w:style>
  <w:style w:type="paragraph" w:styleId="Heading1">
    <w:name w:val="heading 1"/>
    <w:basedOn w:val="Normal"/>
    <w:next w:val="Normal"/>
    <w:link w:val="Heading1Char"/>
    <w:qFormat/>
    <w:rsid w:val="00145A1B"/>
    <w:pPr>
      <w:spacing w:before="120" w:after="120" w:line="360" w:lineRule="auto"/>
      <w:jc w:val="center"/>
      <w:outlineLvl w:val="0"/>
    </w:pPr>
    <w:rPr>
      <w:rFonts w:eastAsia="Times New Roman" w:cs="Times New Roman"/>
      <w:b/>
      <w:smallCaps/>
      <w:spacing w:val="5"/>
      <w:u w:val="single"/>
      <w:lang w:eastAsia="en-US"/>
    </w:rPr>
  </w:style>
  <w:style w:type="paragraph" w:styleId="Heading2">
    <w:name w:val="heading 2"/>
    <w:basedOn w:val="Normal"/>
    <w:next w:val="Normal"/>
    <w:link w:val="Heading2Char"/>
    <w:unhideWhenUsed/>
    <w:qFormat/>
    <w:rsid w:val="00AD734A"/>
    <w:pPr>
      <w:spacing w:before="120" w:after="120" w:line="360" w:lineRule="auto"/>
      <w:ind w:firstLine="0"/>
      <w:jc w:val="center"/>
      <w:outlineLvl w:val="1"/>
    </w:pPr>
    <w:rPr>
      <w:rFonts w:cs="Times New Roman"/>
      <w:bCs/>
      <w:smallCaps/>
      <w:spacing w:val="5"/>
      <w:u w:val="single"/>
    </w:rPr>
  </w:style>
  <w:style w:type="paragraph" w:styleId="Heading3">
    <w:name w:val="heading 3"/>
    <w:basedOn w:val="Normal"/>
    <w:next w:val="Normal"/>
    <w:link w:val="Heading3Char"/>
    <w:unhideWhenUsed/>
    <w:qFormat/>
    <w:rsid w:val="005B0533"/>
    <w:pPr>
      <w:spacing w:before="240" w:after="240" w:line="276" w:lineRule="auto"/>
      <w:ind w:firstLine="0"/>
      <w:outlineLvl w:val="2"/>
    </w:pPr>
    <w:rPr>
      <w:smallCaps/>
      <w:spacing w:val="5"/>
    </w:rPr>
  </w:style>
  <w:style w:type="paragraph" w:styleId="Heading4">
    <w:name w:val="heading 4"/>
    <w:basedOn w:val="Normal"/>
    <w:next w:val="Normal"/>
    <w:link w:val="Heading4Char"/>
    <w:unhideWhenUsed/>
    <w:qFormat/>
    <w:rsid w:val="005B0533"/>
    <w:pPr>
      <w:spacing w:before="240" w:after="240" w:line="276" w:lineRule="auto"/>
      <w:ind w:firstLine="0"/>
      <w:outlineLvl w:val="3"/>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1C5B"/>
    <w:pPr>
      <w:autoSpaceDE w:val="0"/>
      <w:autoSpaceDN w:val="0"/>
      <w:adjustRightInd w:val="0"/>
    </w:pPr>
    <w:rPr>
      <w:color w:val="000000"/>
      <w:sz w:val="24"/>
      <w:szCs w:val="24"/>
      <w:lang w:eastAsia="ja-JP"/>
    </w:rPr>
  </w:style>
  <w:style w:type="paragraph" w:styleId="Title">
    <w:name w:val="Title"/>
    <w:basedOn w:val="Normal"/>
    <w:next w:val="Default"/>
    <w:qFormat/>
    <w:rsid w:val="0059798C"/>
    <w:pPr>
      <w:ind w:firstLine="0"/>
    </w:pPr>
    <w:rPr>
      <w:lang w:eastAsia="en-US"/>
    </w:rPr>
  </w:style>
  <w:style w:type="paragraph" w:customStyle="1" w:styleId="TOCI">
    <w:name w:val="TOCI"/>
    <w:basedOn w:val="Default"/>
    <w:next w:val="Default"/>
    <w:rsid w:val="00E61C5B"/>
    <w:rPr>
      <w:color w:val="auto"/>
    </w:rPr>
  </w:style>
  <w:style w:type="character" w:styleId="CommentReference">
    <w:name w:val="annotation reference"/>
    <w:rsid w:val="00214BFC"/>
    <w:rPr>
      <w:sz w:val="16"/>
      <w:szCs w:val="16"/>
    </w:rPr>
  </w:style>
  <w:style w:type="paragraph" w:styleId="CommentText">
    <w:name w:val="annotation text"/>
    <w:basedOn w:val="Normal"/>
    <w:link w:val="CommentTextChar"/>
    <w:rsid w:val="00214BFC"/>
    <w:rPr>
      <w:sz w:val="20"/>
      <w:szCs w:val="20"/>
    </w:rPr>
  </w:style>
  <w:style w:type="character" w:customStyle="1" w:styleId="CommentTextChar">
    <w:name w:val="Comment Text Char"/>
    <w:link w:val="CommentText"/>
    <w:rsid w:val="00214BFC"/>
    <w:rPr>
      <w:lang w:eastAsia="ja-JP"/>
    </w:rPr>
  </w:style>
  <w:style w:type="paragraph" w:styleId="CommentSubject">
    <w:name w:val="annotation subject"/>
    <w:basedOn w:val="CommentText"/>
    <w:next w:val="CommentText"/>
    <w:link w:val="CommentSubjectChar"/>
    <w:rsid w:val="00214BFC"/>
    <w:rPr>
      <w:b/>
      <w:bCs/>
    </w:rPr>
  </w:style>
  <w:style w:type="character" w:customStyle="1" w:styleId="CommentSubjectChar">
    <w:name w:val="Comment Subject Char"/>
    <w:link w:val="CommentSubject"/>
    <w:rsid w:val="00214BFC"/>
    <w:rPr>
      <w:b/>
      <w:bCs/>
      <w:lang w:eastAsia="ja-JP"/>
    </w:rPr>
  </w:style>
  <w:style w:type="paragraph" w:styleId="BalloonText">
    <w:name w:val="Balloon Text"/>
    <w:basedOn w:val="Normal"/>
    <w:link w:val="BalloonTextChar"/>
    <w:rsid w:val="00214BFC"/>
    <w:rPr>
      <w:rFonts w:ascii="Tahoma" w:hAnsi="Tahoma" w:cs="Tahoma"/>
      <w:sz w:val="16"/>
      <w:szCs w:val="16"/>
    </w:rPr>
  </w:style>
  <w:style w:type="character" w:customStyle="1" w:styleId="BalloonTextChar">
    <w:name w:val="Balloon Text Char"/>
    <w:link w:val="BalloonText"/>
    <w:rsid w:val="00214BFC"/>
    <w:rPr>
      <w:rFonts w:ascii="Tahoma" w:hAnsi="Tahoma" w:cs="Tahoma"/>
      <w:sz w:val="16"/>
      <w:szCs w:val="16"/>
      <w:lang w:eastAsia="ja-JP"/>
    </w:rPr>
  </w:style>
  <w:style w:type="character" w:styleId="Hyperlink">
    <w:name w:val="Hyperlink"/>
    <w:uiPriority w:val="99"/>
    <w:rsid w:val="009E3025"/>
    <w:rPr>
      <w:color w:val="0000FF"/>
      <w:u w:val="single"/>
    </w:rPr>
  </w:style>
  <w:style w:type="paragraph" w:styleId="Header">
    <w:name w:val="header"/>
    <w:basedOn w:val="Normal"/>
    <w:link w:val="HeaderChar"/>
    <w:uiPriority w:val="99"/>
    <w:rsid w:val="00A60CA7"/>
    <w:pPr>
      <w:tabs>
        <w:tab w:val="center" w:pos="4680"/>
        <w:tab w:val="right" w:pos="9360"/>
      </w:tabs>
    </w:pPr>
  </w:style>
  <w:style w:type="character" w:customStyle="1" w:styleId="HeaderChar">
    <w:name w:val="Header Char"/>
    <w:link w:val="Header"/>
    <w:uiPriority w:val="99"/>
    <w:rsid w:val="00A60CA7"/>
    <w:rPr>
      <w:sz w:val="24"/>
      <w:szCs w:val="24"/>
      <w:lang w:eastAsia="ja-JP"/>
    </w:rPr>
  </w:style>
  <w:style w:type="paragraph" w:styleId="Footer">
    <w:name w:val="footer"/>
    <w:basedOn w:val="Normal"/>
    <w:link w:val="FooterChar"/>
    <w:uiPriority w:val="99"/>
    <w:rsid w:val="00A60CA7"/>
    <w:pPr>
      <w:tabs>
        <w:tab w:val="center" w:pos="4680"/>
        <w:tab w:val="right" w:pos="9360"/>
      </w:tabs>
    </w:pPr>
  </w:style>
  <w:style w:type="character" w:customStyle="1" w:styleId="FooterChar">
    <w:name w:val="Footer Char"/>
    <w:link w:val="Footer"/>
    <w:uiPriority w:val="99"/>
    <w:rsid w:val="00A60CA7"/>
    <w:rPr>
      <w:sz w:val="24"/>
      <w:szCs w:val="24"/>
      <w:lang w:eastAsia="ja-JP"/>
    </w:rPr>
  </w:style>
  <w:style w:type="paragraph" w:styleId="NoSpacing">
    <w:name w:val="No Spacing"/>
    <w:link w:val="NoSpacingChar"/>
    <w:uiPriority w:val="1"/>
    <w:qFormat/>
    <w:rsid w:val="00181402"/>
    <w:rPr>
      <w:rFonts w:ascii="Calibri" w:eastAsia="Calibri" w:hAnsi="Calibri"/>
      <w:sz w:val="22"/>
      <w:szCs w:val="22"/>
    </w:rPr>
  </w:style>
  <w:style w:type="character" w:styleId="FollowedHyperlink">
    <w:name w:val="FollowedHyperlink"/>
    <w:rsid w:val="008632B4"/>
    <w:rPr>
      <w:color w:val="800080"/>
      <w:u w:val="single"/>
    </w:rPr>
  </w:style>
  <w:style w:type="character" w:styleId="FootnoteReference">
    <w:name w:val="footnote reference"/>
    <w:uiPriority w:val="99"/>
    <w:rsid w:val="00BE436D"/>
  </w:style>
  <w:style w:type="paragraph" w:styleId="FootnoteText">
    <w:name w:val="footnote text"/>
    <w:basedOn w:val="Normal"/>
    <w:link w:val="FootnoteTextChar"/>
    <w:uiPriority w:val="99"/>
    <w:rsid w:val="00F44A9D"/>
    <w:pPr>
      <w:widowControl w:val="0"/>
    </w:pPr>
    <w:rPr>
      <w:rFonts w:eastAsia="Times New Roman"/>
      <w:snapToGrid w:val="0"/>
      <w:sz w:val="20"/>
      <w:szCs w:val="20"/>
      <w:lang w:eastAsia="en-US"/>
    </w:rPr>
  </w:style>
  <w:style w:type="character" w:customStyle="1" w:styleId="FootnoteTextChar">
    <w:name w:val="Footnote Text Char"/>
    <w:link w:val="FootnoteText"/>
    <w:uiPriority w:val="99"/>
    <w:rsid w:val="00F44A9D"/>
    <w:rPr>
      <w:rFonts w:eastAsia="Times New Roman"/>
      <w:snapToGrid w:val="0"/>
    </w:rPr>
  </w:style>
  <w:style w:type="paragraph" w:styleId="EndnoteText">
    <w:name w:val="endnote text"/>
    <w:basedOn w:val="Normal"/>
    <w:link w:val="EndnoteTextChar"/>
    <w:rsid w:val="00BE436D"/>
    <w:rPr>
      <w:sz w:val="20"/>
      <w:szCs w:val="20"/>
    </w:rPr>
  </w:style>
  <w:style w:type="character" w:customStyle="1" w:styleId="EndnoteTextChar">
    <w:name w:val="Endnote Text Char"/>
    <w:link w:val="EndnoteText"/>
    <w:rsid w:val="00BE436D"/>
    <w:rPr>
      <w:lang w:eastAsia="ja-JP"/>
    </w:rPr>
  </w:style>
  <w:style w:type="character" w:styleId="EndnoteReference">
    <w:name w:val="endnote reference"/>
    <w:rsid w:val="00BE436D"/>
    <w:rPr>
      <w:vertAlign w:val="superscript"/>
    </w:rPr>
  </w:style>
  <w:style w:type="paragraph" w:styleId="Caption">
    <w:name w:val="caption"/>
    <w:basedOn w:val="Normal"/>
    <w:next w:val="Normal"/>
    <w:unhideWhenUsed/>
    <w:qFormat/>
    <w:rsid w:val="0092083D"/>
    <w:rPr>
      <w:rFonts w:eastAsia="Times New Roman"/>
      <w:b/>
      <w:bCs/>
      <w:color w:val="000000"/>
      <w:sz w:val="20"/>
      <w:szCs w:val="20"/>
      <w:lang w:eastAsia="en-US"/>
    </w:rPr>
  </w:style>
  <w:style w:type="character" w:customStyle="1" w:styleId="NoSpacingChar">
    <w:name w:val="No Spacing Char"/>
    <w:link w:val="NoSpacing"/>
    <w:uiPriority w:val="1"/>
    <w:rsid w:val="00CB03E2"/>
    <w:rPr>
      <w:rFonts w:ascii="Calibri" w:eastAsia="Calibri" w:hAnsi="Calibri"/>
      <w:sz w:val="22"/>
      <w:szCs w:val="22"/>
    </w:rPr>
  </w:style>
  <w:style w:type="paragraph" w:styleId="ListParagraph">
    <w:name w:val="List Paragraph"/>
    <w:basedOn w:val="Normal"/>
    <w:uiPriority w:val="34"/>
    <w:qFormat/>
    <w:rsid w:val="00B721EE"/>
    <w:pPr>
      <w:spacing w:after="200" w:line="276" w:lineRule="auto"/>
      <w:ind w:left="720"/>
      <w:contextualSpacing/>
      <w:jc w:val="both"/>
    </w:pPr>
    <w:rPr>
      <w:rFonts w:ascii="Calibri" w:eastAsia="Times New Roman" w:hAnsi="Calibri"/>
      <w:sz w:val="20"/>
      <w:szCs w:val="20"/>
      <w:lang w:eastAsia="en-US"/>
    </w:rPr>
  </w:style>
  <w:style w:type="paragraph" w:styleId="NormalWeb">
    <w:name w:val="Normal (Web)"/>
    <w:basedOn w:val="Normal"/>
    <w:uiPriority w:val="99"/>
    <w:unhideWhenUsed/>
    <w:rsid w:val="00B721EE"/>
    <w:pPr>
      <w:spacing w:before="100" w:beforeAutospacing="1" w:after="100" w:afterAutospacing="1"/>
    </w:pPr>
    <w:rPr>
      <w:rFonts w:eastAsia="Times New Roman"/>
      <w:lang w:eastAsia="en-US"/>
    </w:rPr>
  </w:style>
  <w:style w:type="character" w:customStyle="1" w:styleId="term1">
    <w:name w:val="term1"/>
    <w:rsid w:val="00030A8B"/>
    <w:rPr>
      <w:b/>
      <w:bCs/>
    </w:rPr>
  </w:style>
  <w:style w:type="table" w:styleId="TableGrid">
    <w:name w:val="Table Grid"/>
    <w:basedOn w:val="TableNormal"/>
    <w:uiPriority w:val="39"/>
    <w:rsid w:val="0026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F0FBB"/>
    <w:rPr>
      <w:color w:val="808080"/>
      <w:shd w:val="clear" w:color="auto" w:fill="E6E6E6"/>
    </w:rPr>
  </w:style>
  <w:style w:type="paragraph" w:styleId="Revision">
    <w:name w:val="Revision"/>
    <w:hidden/>
    <w:uiPriority w:val="99"/>
    <w:semiHidden/>
    <w:rsid w:val="000066E5"/>
    <w:rPr>
      <w:sz w:val="24"/>
      <w:szCs w:val="24"/>
      <w:lang w:eastAsia="ja-JP"/>
    </w:rPr>
  </w:style>
  <w:style w:type="character" w:customStyle="1" w:styleId="Heading1Char">
    <w:name w:val="Heading 1 Char"/>
    <w:basedOn w:val="DefaultParagraphFont"/>
    <w:link w:val="Heading1"/>
    <w:rsid w:val="00145A1B"/>
    <w:rPr>
      <w:rFonts w:eastAsia="Times New Roman"/>
      <w:b/>
      <w:smallCaps/>
      <w:spacing w:val="5"/>
      <w:sz w:val="24"/>
      <w:szCs w:val="24"/>
      <w:u w:val="single"/>
    </w:rPr>
  </w:style>
  <w:style w:type="character" w:customStyle="1" w:styleId="Heading2Char">
    <w:name w:val="Heading 2 Char"/>
    <w:basedOn w:val="DefaultParagraphFont"/>
    <w:link w:val="Heading2"/>
    <w:rsid w:val="00AD734A"/>
    <w:rPr>
      <w:bCs/>
      <w:smallCaps/>
      <w:spacing w:val="5"/>
      <w:sz w:val="24"/>
      <w:szCs w:val="24"/>
      <w:u w:val="single"/>
      <w:lang w:eastAsia="ja-JP"/>
    </w:rPr>
  </w:style>
  <w:style w:type="character" w:customStyle="1" w:styleId="Heading3Char">
    <w:name w:val="Heading 3 Char"/>
    <w:basedOn w:val="DefaultParagraphFont"/>
    <w:link w:val="Heading3"/>
    <w:rsid w:val="005B0533"/>
    <w:rPr>
      <w:rFonts w:asciiTheme="minorHAnsi" w:hAnsiTheme="minorHAnsi" w:cstheme="minorHAnsi"/>
      <w:smallCaps/>
      <w:spacing w:val="5"/>
      <w:sz w:val="24"/>
      <w:szCs w:val="24"/>
      <w:lang w:eastAsia="ja-JP"/>
    </w:rPr>
  </w:style>
  <w:style w:type="character" w:customStyle="1" w:styleId="Heading4Char">
    <w:name w:val="Heading 4 Char"/>
    <w:basedOn w:val="DefaultParagraphFont"/>
    <w:link w:val="Heading4"/>
    <w:rsid w:val="005B0533"/>
    <w:rPr>
      <w:rFonts w:ascii="Calibri" w:hAnsi="Calibri" w:cstheme="minorHAnsi"/>
      <w:i/>
      <w:sz w:val="24"/>
      <w:szCs w:val="24"/>
      <w:lang w:eastAsia="ja-JP"/>
    </w:rPr>
  </w:style>
  <w:style w:type="paragraph" w:styleId="TOCHeading">
    <w:name w:val="TOC Heading"/>
    <w:basedOn w:val="Heading1"/>
    <w:next w:val="Normal"/>
    <w:uiPriority w:val="39"/>
    <w:unhideWhenUsed/>
    <w:qFormat/>
    <w:rsid w:val="008061A0"/>
    <w:pPr>
      <w:keepNext/>
      <w:keepLines/>
      <w:spacing w:before="24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1">
    <w:name w:val="toc 1"/>
    <w:aliases w:val="Table of Contents"/>
    <w:basedOn w:val="Normal"/>
    <w:next w:val="Normal"/>
    <w:autoRedefine/>
    <w:uiPriority w:val="39"/>
    <w:rsid w:val="00C90E7F"/>
    <w:pPr>
      <w:tabs>
        <w:tab w:val="right" w:leader="dot" w:pos="9350"/>
      </w:tabs>
      <w:spacing w:after="100"/>
    </w:pPr>
    <w:rPr>
      <w:rFonts w:ascii="Calibri" w:hAnsi="Calibri"/>
    </w:rPr>
  </w:style>
  <w:style w:type="paragraph" w:styleId="TOC2">
    <w:name w:val="toc 2"/>
    <w:basedOn w:val="Normal"/>
    <w:next w:val="Normal"/>
    <w:autoRedefine/>
    <w:uiPriority w:val="39"/>
    <w:rsid w:val="003A442E"/>
    <w:pPr>
      <w:tabs>
        <w:tab w:val="right" w:leader="dot" w:pos="9350"/>
      </w:tabs>
      <w:spacing w:after="100"/>
      <w:ind w:left="240"/>
    </w:pPr>
    <w:rPr>
      <w:rFonts w:ascii="Calibri" w:hAnsi="Calibri"/>
    </w:rPr>
  </w:style>
  <w:style w:type="paragraph" w:styleId="TOC3">
    <w:name w:val="toc 3"/>
    <w:basedOn w:val="Normal"/>
    <w:next w:val="Normal"/>
    <w:autoRedefine/>
    <w:uiPriority w:val="39"/>
    <w:rsid w:val="000004FD"/>
    <w:pPr>
      <w:tabs>
        <w:tab w:val="right" w:leader="dot" w:pos="9350"/>
      </w:tabs>
      <w:spacing w:after="100"/>
      <w:ind w:left="480"/>
    </w:pPr>
    <w:rPr>
      <w:rFonts w:ascii="Calibri" w:hAnsi="Calibri"/>
    </w:rPr>
  </w:style>
  <w:style w:type="paragraph" w:customStyle="1" w:styleId="TableTitle">
    <w:name w:val="Table Title"/>
    <w:basedOn w:val="Normal"/>
    <w:qFormat/>
    <w:rsid w:val="00771057"/>
    <w:pPr>
      <w:ind w:firstLine="0"/>
    </w:pPr>
    <w:rPr>
      <w:rFonts w:ascii="Calibri" w:hAnsi="Calibri"/>
      <w:b/>
      <w:sz w:val="21"/>
      <w:szCs w:val="21"/>
      <w:lang w:eastAsia="en-US"/>
    </w:rPr>
  </w:style>
  <w:style w:type="paragraph" w:styleId="TOC4">
    <w:name w:val="toc 4"/>
    <w:basedOn w:val="Normal"/>
    <w:next w:val="Normal"/>
    <w:autoRedefine/>
    <w:rsid w:val="008061A0"/>
    <w:pPr>
      <w:spacing w:after="100"/>
      <w:ind w:left="720"/>
    </w:pPr>
    <w:rPr>
      <w:rFonts w:ascii="Calibri" w:hAnsi="Calibri"/>
    </w:rPr>
  </w:style>
  <w:style w:type="paragraph" w:customStyle="1" w:styleId="Table">
    <w:name w:val="Table"/>
    <w:basedOn w:val="Title"/>
    <w:qFormat/>
    <w:rsid w:val="00771057"/>
    <w:rPr>
      <w:sz w:val="22"/>
      <w:szCs w:val="22"/>
    </w:rPr>
  </w:style>
  <w:style w:type="paragraph" w:customStyle="1" w:styleId="StyleTableRight">
    <w:name w:val="Style Table + Right"/>
    <w:basedOn w:val="Table"/>
    <w:qFormat/>
    <w:rsid w:val="0059798C"/>
    <w:pPr>
      <w:jc w:val="right"/>
    </w:pPr>
    <w:rPr>
      <w:rFonts w:eastAsia="Times New Roman" w:cs="Times New Roman"/>
      <w:szCs w:val="20"/>
    </w:rPr>
  </w:style>
  <w:style w:type="character" w:styleId="Strong">
    <w:name w:val="Strong"/>
    <w:basedOn w:val="DefaultParagraphFont"/>
    <w:qFormat/>
    <w:rsid w:val="00983AD4"/>
    <w:rPr>
      <w:b/>
      <w:bCs/>
    </w:rPr>
  </w:style>
  <w:style w:type="character" w:customStyle="1" w:styleId="doi">
    <w:name w:val="doi"/>
    <w:basedOn w:val="DefaultParagraphFont"/>
    <w:rsid w:val="00B33E86"/>
  </w:style>
  <w:style w:type="character" w:customStyle="1" w:styleId="fm-citation-ids-label">
    <w:name w:val="fm-citation-ids-label"/>
    <w:basedOn w:val="DefaultParagraphFont"/>
    <w:rsid w:val="00B33E86"/>
  </w:style>
  <w:style w:type="character" w:customStyle="1" w:styleId="meta-citation">
    <w:name w:val="meta-citation"/>
    <w:basedOn w:val="DefaultParagraphFont"/>
    <w:rsid w:val="00910D2D"/>
  </w:style>
  <w:style w:type="character" w:customStyle="1" w:styleId="highlight">
    <w:name w:val="highlight"/>
    <w:basedOn w:val="DefaultParagraphFont"/>
    <w:rsid w:val="00A05970"/>
  </w:style>
  <w:style w:type="character" w:customStyle="1" w:styleId="ref-journal">
    <w:name w:val="ref-journal"/>
    <w:basedOn w:val="DefaultParagraphFont"/>
    <w:rsid w:val="00A05970"/>
  </w:style>
  <w:style w:type="character" w:customStyle="1" w:styleId="ref-vol">
    <w:name w:val="ref-vol"/>
    <w:basedOn w:val="DefaultParagraphFont"/>
    <w:rsid w:val="00A05970"/>
  </w:style>
  <w:style w:type="character" w:styleId="Mention">
    <w:name w:val="Mention"/>
    <w:basedOn w:val="DefaultParagraphFont"/>
    <w:uiPriority w:val="99"/>
    <w:unhideWhenUsed/>
    <w:rsid w:val="00A131F0"/>
    <w:rPr>
      <w:color w:val="2B579A"/>
      <w:shd w:val="clear" w:color="auto" w:fill="E1DFDD"/>
    </w:rPr>
  </w:style>
  <w:style w:type="paragraph" w:styleId="PlainText">
    <w:name w:val="Plain Text"/>
    <w:basedOn w:val="Normal"/>
    <w:link w:val="PlainTextChar"/>
    <w:uiPriority w:val="99"/>
    <w:unhideWhenUsed/>
    <w:rsid w:val="00600D38"/>
    <w:pPr>
      <w:ind w:firstLine="0"/>
    </w:pPr>
    <w:rPr>
      <w:rFonts w:ascii="Calibri" w:hAnsi="Calibri" w:eastAsiaTheme="minorHAnsi" w:cstheme="minorBidi"/>
      <w:sz w:val="22"/>
      <w:szCs w:val="21"/>
      <w:lang w:eastAsia="en-US"/>
    </w:rPr>
  </w:style>
  <w:style w:type="character" w:customStyle="1" w:styleId="PlainTextChar">
    <w:name w:val="Plain Text Char"/>
    <w:basedOn w:val="DefaultParagraphFont"/>
    <w:link w:val="PlainText"/>
    <w:uiPriority w:val="99"/>
    <w:rsid w:val="00600D38"/>
    <w:rPr>
      <w:rFonts w:ascii="Calibri" w:hAnsi="Calibri" w:eastAsiaTheme="minorHAnsi" w:cstheme="minorBidi"/>
      <w:sz w:val="22"/>
      <w:szCs w:val="21"/>
    </w:rPr>
  </w:style>
  <w:style w:type="character" w:customStyle="1" w:styleId="normaltextrun">
    <w:name w:val="normaltextrun"/>
    <w:basedOn w:val="DefaultParagraphFont"/>
    <w:rsid w:val="0009564F"/>
  </w:style>
  <w:style w:type="paragraph" w:customStyle="1" w:styleId="EndNoteBibliography">
    <w:name w:val="EndNote Bibliography"/>
    <w:basedOn w:val="Normal"/>
    <w:link w:val="EndNoteBibliographyChar"/>
    <w:rsid w:val="003A6A8A"/>
    <w:rPr>
      <w:rFonts w:cs="Times New Roman"/>
      <w:noProof/>
    </w:rPr>
  </w:style>
  <w:style w:type="character" w:customStyle="1" w:styleId="EndNoteBibliographyChar">
    <w:name w:val="EndNote Bibliography Char"/>
    <w:basedOn w:val="DefaultParagraphFont"/>
    <w:link w:val="EndNoteBibliography"/>
    <w:rsid w:val="003A6A8A"/>
    <w:rPr>
      <w:noProo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da.gov/downloads/Drugs/GuidanceComplianceRegulatoryInformation/Guidances/ucm070065.pdf" TargetMode="External" /><Relationship Id="rId11" Type="http://schemas.openxmlformats.org/officeDocument/2006/relationships/hyperlink" Target="https://www.gao.gov/assets/240/236204.pdf" TargetMode="External" /><Relationship Id="rId12" Type="http://schemas.openxmlformats.org/officeDocument/2006/relationships/hyperlink" Target="https://www.kff.org/health-costs/state-indicator/total-sales-for-retail-rx-drugs/?currentTimeframe=0&amp;sortModel=%7B%22colId%22:%22Location%22,%22sort%22:%22asc%22%7D" TargetMode="External" /><Relationship Id="rId13" Type="http://schemas.openxmlformats.org/officeDocument/2006/relationships/hyperlink" Target="https://www.mmm-online.com/home/channel/features/how-dtc-spending-shifted-in-2020/" TargetMode="External" /><Relationship Id="rId14" Type="http://schemas.openxmlformats.org/officeDocument/2006/relationships/hyperlink" Target="http://phrma-docs.phrma.org/files/dmfile/DTC-Guiding-Principles.pdf" TargetMode="External" /><Relationship Id="rId15" Type="http://schemas.openxmlformats.org/officeDocument/2006/relationships/hyperlink" Target="https://adage.com/article/media/tv-pricing-chart/315120/" TargetMode="External" /><Relationship Id="rId16" Type="http://schemas.openxmlformats.org/officeDocument/2006/relationships/hyperlink" Target="https://www.phrma.org/report/2017-direct-to-consumer-advertising-survey-results" TargetMode="External" /><Relationship Id="rId17" Type="http://schemas.openxmlformats.org/officeDocument/2006/relationships/hyperlink" Target="https://www.census.gov/data/tables/2017/econ/susb/2017-susb-annual.html" TargetMode="External" /><Relationship Id="rId18" Type="http://schemas.openxmlformats.org/officeDocument/2006/relationships/hyperlink" Target="https://www.google.com/url?sa=t&amp;rct=j&amp;q=&amp;esrc=s&amp;source=web&amp;cd=&amp;ved=2ahUKEwjElcC5r46AAxXdElkFHR99AN0QFnoECBMQAQ&amp;url=https%3A%2F%2Fwww.bis.doc.gov%2Findex.php%2Fdocuments%2Fother-areas%2F642-department-of-homeland-security-dhs-assessment-impact-of-foreign-sourcing-on-health-related-infra%2Ffile&amp;usg=AOvVaw2ZoajZdcHlg1CQDZppezQ7&amp;opi=89978449" TargetMode="External" /><Relationship Id="rId19" Type="http://schemas.openxmlformats.org/officeDocument/2006/relationships/hyperlink" Target="https://www.wsj.com/articles/SB123983651029422787" TargetMode="External" /><Relationship Id="rId2" Type="http://schemas.openxmlformats.org/officeDocument/2006/relationships/settings" Target="settings.xml" /><Relationship Id="rId20" Type="http://schemas.openxmlformats.org/officeDocument/2006/relationships/chart" Target="charts/chart1.xml" /><Relationship Id="rId21" Type="http://schemas.openxmlformats.org/officeDocument/2006/relationships/chart" Target="charts/chart2.xml" /><Relationship Id="rId22" Type="http://schemas.openxmlformats.org/officeDocument/2006/relationships/chart" Target="charts/chart3.xml" /><Relationship Id="rId23" Type="http://schemas.openxmlformats.org/officeDocument/2006/relationships/chart" Target="charts/chart4.xml" /><Relationship Id="rId24" Type="http://schemas.openxmlformats.org/officeDocument/2006/relationships/chart" Target="charts/chart5.xml" /><Relationship Id="rId25" Type="http://schemas.openxmlformats.org/officeDocument/2006/relationships/chart" Target="charts/chart6.xml" /><Relationship Id="rId26" Type="http://schemas.openxmlformats.org/officeDocument/2006/relationships/chart" Target="charts/chart7.xml" /><Relationship Id="rId27" Type="http://schemas.openxmlformats.org/officeDocument/2006/relationships/chart" Target="charts/chart8.xml" /><Relationship Id="rId28" Type="http://schemas.openxmlformats.org/officeDocument/2006/relationships/chart" Target="charts/chart9.xml" /><Relationship Id="rId29" Type="http://schemas.openxmlformats.org/officeDocument/2006/relationships/chart" Target="charts/chart10.xml" /><Relationship Id="rId3" Type="http://schemas.openxmlformats.org/officeDocument/2006/relationships/webSettings" Target="webSettings.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iercepharma.com/special-report/top-10-ad-spenders-big-pharma-for-202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325400.htm" TargetMode="External" /></Relationships>
</file>

<file path=word/charts/_rels/chart1.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TV%20%20360%20Days%202023_03_21.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Radio%20%2090%20Days%202023_03_022%20Version%202.xlsx" TargetMode="External" /><Relationship Id="rId2" Type="http://schemas.microsoft.com/office/2011/relationships/chartColorStyle" Target="chart/colors7.xml" /><Relationship Id="rId3" Type="http://schemas.microsoft.com/office/2011/relationships/chartStyle" Target="chart/style7.xml" /></Relationships>
</file>

<file path=word/charts/_rels/chart2.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TV%20%20360%20Days%202023_03_21.xlsx" TargetMode="External" /></Relationships>
</file>

<file path=word/charts/_rels/chart3.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TV%20%20360%20Days%202023_03_21.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4.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Radio%20%20360%20Days%202023_03_21.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5.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Radio%20%20360%20Days%202023_03_21.xlsx" TargetMode="External" /></Relationships>
</file>

<file path=word/charts/_rels/chart6.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Radio%20%20360%20Days%202023_03_21.xlsx" TargetMode="External" /><Relationship Id="rId2" Type="http://schemas.microsoft.com/office/2011/relationships/chartColorStyle" Target="chart/colors4.xml" /><Relationship Id="rId3" Type="http://schemas.microsoft.com/office/2011/relationships/chartStyle" Target="chart/style4.xml" /></Relationships>
</file>

<file path=word/charts/_rels/chart7.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TV%20%2090%20Days%202023_03_22%20Version%202.xlsx" TargetMode="External" /><Relationship Id="rId2" Type="http://schemas.microsoft.com/office/2011/relationships/chartColorStyle" Target="chart/colors5.xml" /><Relationship Id="rId3" Type="http://schemas.microsoft.com/office/2011/relationships/chartStyle" Target="chart/style5.xml" /></Relationships>
</file>

<file path=word/charts/_rels/chart8.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TV%20%2090%20Days%202023_03_22%20Version%202.xlsx" TargetMode="External" /></Relationships>
</file>

<file path=word/charts/_rels/chart9.xml.rels><?xml version="1.0" encoding="utf-8" standalone="yes"?><Relationships xmlns="http://schemas.openxmlformats.org/package/2006/relationships"><Relationship Id="rId1" Type="http://schemas.openxmlformats.org/officeDocument/2006/relationships/oleObject" Target="https://fda-my.sharepoint.com/personal/bern_dealy_fda_gov/Documents/Desktop/Workage/RIAs/CDER%20RIAs/DTC%20CCN/Fall%202021%20Update/Analysis/Simulations/Prob%20TV%20%2090%20Days%202023_03_22%20Version%202.xlsx" TargetMode="External" /><Relationship Id="rId2" Type="http://schemas.microsoft.com/office/2011/relationships/chartColorStyle" Target="chart/colors6.xml" /><Relationship Id="rId3" Type="http://schemas.microsoft.com/office/2011/relationships/chartStyle" Target="chart/style6.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Sheet1!$BB$2</c:f>
              <c:strCache>
                <c:ptCount val="1"/>
                <c:pt idx="0">
                  <c:v>Mean Ads Airing Past Compliance Date by Day</c:v>
                </c:pt>
              </c:strCache>
            </c:strRef>
          </c:tx>
          <c:spPr>
            <a:solidFill>
              <a:schemeClr val="accent1"/>
            </a:solidFill>
            <a:ln>
              <a:noFill/>
            </a:ln>
            <a:effectLst/>
          </c:spPr>
          <c:invertIfNegative val="0"/>
          <c:cat>
            <c:numRef>
              <c:f>Sheet1!$G$3:$G$843</c:f>
              <c:numCache>
                <c:formatCode>General</c:formatCode>
                <c:ptCount val="841"/>
                <c:pt idx="0">
                  <c:v>-480</c:v>
                </c:pt>
                <c:pt idx="1">
                  <c:v>-479</c:v>
                </c:pt>
                <c:pt idx="2">
                  <c:v>-478</c:v>
                </c:pt>
                <c:pt idx="3">
                  <c:v>-477</c:v>
                </c:pt>
                <c:pt idx="4">
                  <c:v>-476</c:v>
                </c:pt>
                <c:pt idx="5">
                  <c:v>-475</c:v>
                </c:pt>
                <c:pt idx="6">
                  <c:v>-474</c:v>
                </c:pt>
                <c:pt idx="7">
                  <c:v>-473</c:v>
                </c:pt>
                <c:pt idx="8">
                  <c:v>-472</c:v>
                </c:pt>
                <c:pt idx="9">
                  <c:v>-471</c:v>
                </c:pt>
                <c:pt idx="10">
                  <c:v>-470</c:v>
                </c:pt>
                <c:pt idx="11">
                  <c:v>-469</c:v>
                </c:pt>
                <c:pt idx="12">
                  <c:v>-468</c:v>
                </c:pt>
                <c:pt idx="13">
                  <c:v>-467</c:v>
                </c:pt>
                <c:pt idx="14">
                  <c:v>-466</c:v>
                </c:pt>
                <c:pt idx="15">
                  <c:v>-465</c:v>
                </c:pt>
                <c:pt idx="16">
                  <c:v>-464</c:v>
                </c:pt>
                <c:pt idx="17">
                  <c:v>-463</c:v>
                </c:pt>
                <c:pt idx="18">
                  <c:v>-462</c:v>
                </c:pt>
                <c:pt idx="19">
                  <c:v>-461</c:v>
                </c:pt>
                <c:pt idx="20">
                  <c:v>-460</c:v>
                </c:pt>
                <c:pt idx="21">
                  <c:v>-459</c:v>
                </c:pt>
                <c:pt idx="22">
                  <c:v>-458</c:v>
                </c:pt>
                <c:pt idx="23">
                  <c:v>-457</c:v>
                </c:pt>
                <c:pt idx="24">
                  <c:v>-456</c:v>
                </c:pt>
                <c:pt idx="25">
                  <c:v>-455</c:v>
                </c:pt>
                <c:pt idx="26">
                  <c:v>-454</c:v>
                </c:pt>
                <c:pt idx="27">
                  <c:v>-453</c:v>
                </c:pt>
                <c:pt idx="28">
                  <c:v>-452</c:v>
                </c:pt>
                <c:pt idx="29">
                  <c:v>-451</c:v>
                </c:pt>
                <c:pt idx="30">
                  <c:v>-450</c:v>
                </c:pt>
                <c:pt idx="31">
                  <c:v>-449</c:v>
                </c:pt>
                <c:pt idx="32">
                  <c:v>-448</c:v>
                </c:pt>
                <c:pt idx="33">
                  <c:v>-447</c:v>
                </c:pt>
                <c:pt idx="34">
                  <c:v>-446</c:v>
                </c:pt>
                <c:pt idx="35">
                  <c:v>-445</c:v>
                </c:pt>
                <c:pt idx="36">
                  <c:v>-444</c:v>
                </c:pt>
                <c:pt idx="37">
                  <c:v>-443</c:v>
                </c:pt>
                <c:pt idx="38">
                  <c:v>-442</c:v>
                </c:pt>
                <c:pt idx="39">
                  <c:v>-441</c:v>
                </c:pt>
                <c:pt idx="40">
                  <c:v>-440</c:v>
                </c:pt>
                <c:pt idx="41">
                  <c:v>-439</c:v>
                </c:pt>
                <c:pt idx="42">
                  <c:v>-438</c:v>
                </c:pt>
                <c:pt idx="43">
                  <c:v>-437</c:v>
                </c:pt>
                <c:pt idx="44">
                  <c:v>-436</c:v>
                </c:pt>
                <c:pt idx="45">
                  <c:v>-435</c:v>
                </c:pt>
                <c:pt idx="46">
                  <c:v>-434</c:v>
                </c:pt>
                <c:pt idx="47">
                  <c:v>-433</c:v>
                </c:pt>
                <c:pt idx="48">
                  <c:v>-432</c:v>
                </c:pt>
                <c:pt idx="49">
                  <c:v>-431</c:v>
                </c:pt>
                <c:pt idx="50">
                  <c:v>-430</c:v>
                </c:pt>
                <c:pt idx="51">
                  <c:v>-429</c:v>
                </c:pt>
                <c:pt idx="52">
                  <c:v>-428</c:v>
                </c:pt>
                <c:pt idx="53">
                  <c:v>-427</c:v>
                </c:pt>
                <c:pt idx="54">
                  <c:v>-426</c:v>
                </c:pt>
                <c:pt idx="55">
                  <c:v>-425</c:v>
                </c:pt>
                <c:pt idx="56">
                  <c:v>-424</c:v>
                </c:pt>
                <c:pt idx="57">
                  <c:v>-423</c:v>
                </c:pt>
                <c:pt idx="58">
                  <c:v>-422</c:v>
                </c:pt>
                <c:pt idx="59">
                  <c:v>-421</c:v>
                </c:pt>
                <c:pt idx="60">
                  <c:v>-420</c:v>
                </c:pt>
                <c:pt idx="61">
                  <c:v>-419</c:v>
                </c:pt>
                <c:pt idx="62">
                  <c:v>-418</c:v>
                </c:pt>
                <c:pt idx="63">
                  <c:v>-417</c:v>
                </c:pt>
                <c:pt idx="64">
                  <c:v>-416</c:v>
                </c:pt>
                <c:pt idx="65">
                  <c:v>-415</c:v>
                </c:pt>
                <c:pt idx="66">
                  <c:v>-414</c:v>
                </c:pt>
                <c:pt idx="67">
                  <c:v>-413</c:v>
                </c:pt>
                <c:pt idx="68">
                  <c:v>-412</c:v>
                </c:pt>
                <c:pt idx="69">
                  <c:v>-411</c:v>
                </c:pt>
                <c:pt idx="70">
                  <c:v>-410</c:v>
                </c:pt>
                <c:pt idx="71">
                  <c:v>-409</c:v>
                </c:pt>
                <c:pt idx="72">
                  <c:v>-408</c:v>
                </c:pt>
                <c:pt idx="73">
                  <c:v>-407</c:v>
                </c:pt>
                <c:pt idx="74">
                  <c:v>-406</c:v>
                </c:pt>
                <c:pt idx="75">
                  <c:v>-405</c:v>
                </c:pt>
                <c:pt idx="76">
                  <c:v>-404</c:v>
                </c:pt>
                <c:pt idx="77">
                  <c:v>-403</c:v>
                </c:pt>
                <c:pt idx="78">
                  <c:v>-402</c:v>
                </c:pt>
                <c:pt idx="79">
                  <c:v>-401</c:v>
                </c:pt>
                <c:pt idx="80">
                  <c:v>-400</c:v>
                </c:pt>
                <c:pt idx="81">
                  <c:v>-399</c:v>
                </c:pt>
                <c:pt idx="82">
                  <c:v>-398</c:v>
                </c:pt>
                <c:pt idx="83">
                  <c:v>-397</c:v>
                </c:pt>
                <c:pt idx="84">
                  <c:v>-396</c:v>
                </c:pt>
                <c:pt idx="85">
                  <c:v>-395</c:v>
                </c:pt>
                <c:pt idx="86">
                  <c:v>-394</c:v>
                </c:pt>
                <c:pt idx="87">
                  <c:v>-393</c:v>
                </c:pt>
                <c:pt idx="88">
                  <c:v>-392</c:v>
                </c:pt>
                <c:pt idx="89">
                  <c:v>-391</c:v>
                </c:pt>
                <c:pt idx="90">
                  <c:v>-390</c:v>
                </c:pt>
                <c:pt idx="91">
                  <c:v>-389</c:v>
                </c:pt>
                <c:pt idx="92">
                  <c:v>-388</c:v>
                </c:pt>
                <c:pt idx="93">
                  <c:v>-387</c:v>
                </c:pt>
                <c:pt idx="94">
                  <c:v>-386</c:v>
                </c:pt>
                <c:pt idx="95">
                  <c:v>-385</c:v>
                </c:pt>
                <c:pt idx="96">
                  <c:v>-384</c:v>
                </c:pt>
                <c:pt idx="97">
                  <c:v>-383</c:v>
                </c:pt>
                <c:pt idx="98">
                  <c:v>-382</c:v>
                </c:pt>
                <c:pt idx="99">
                  <c:v>-381</c:v>
                </c:pt>
                <c:pt idx="100">
                  <c:v>-380</c:v>
                </c:pt>
                <c:pt idx="101">
                  <c:v>-379</c:v>
                </c:pt>
                <c:pt idx="102">
                  <c:v>-378</c:v>
                </c:pt>
                <c:pt idx="103">
                  <c:v>-377</c:v>
                </c:pt>
                <c:pt idx="104">
                  <c:v>-376</c:v>
                </c:pt>
                <c:pt idx="105">
                  <c:v>-375</c:v>
                </c:pt>
                <c:pt idx="106">
                  <c:v>-374</c:v>
                </c:pt>
                <c:pt idx="107">
                  <c:v>-373</c:v>
                </c:pt>
                <c:pt idx="108">
                  <c:v>-372</c:v>
                </c:pt>
                <c:pt idx="109">
                  <c:v>-371</c:v>
                </c:pt>
                <c:pt idx="110">
                  <c:v>-370</c:v>
                </c:pt>
                <c:pt idx="111">
                  <c:v>-369</c:v>
                </c:pt>
                <c:pt idx="112">
                  <c:v>-368</c:v>
                </c:pt>
                <c:pt idx="113">
                  <c:v>-367</c:v>
                </c:pt>
                <c:pt idx="114">
                  <c:v>-366</c:v>
                </c:pt>
                <c:pt idx="115">
                  <c:v>-365</c:v>
                </c:pt>
                <c:pt idx="116">
                  <c:v>-364</c:v>
                </c:pt>
                <c:pt idx="117">
                  <c:v>-363</c:v>
                </c:pt>
                <c:pt idx="118">
                  <c:v>-362</c:v>
                </c:pt>
                <c:pt idx="119">
                  <c:v>-361</c:v>
                </c:pt>
                <c:pt idx="120">
                  <c:v>-360</c:v>
                </c:pt>
                <c:pt idx="121">
                  <c:v>-359</c:v>
                </c:pt>
                <c:pt idx="122">
                  <c:v>-358</c:v>
                </c:pt>
                <c:pt idx="123">
                  <c:v>-357</c:v>
                </c:pt>
                <c:pt idx="124">
                  <c:v>-356</c:v>
                </c:pt>
                <c:pt idx="125">
                  <c:v>-355</c:v>
                </c:pt>
                <c:pt idx="126">
                  <c:v>-354</c:v>
                </c:pt>
                <c:pt idx="127">
                  <c:v>-353</c:v>
                </c:pt>
                <c:pt idx="128">
                  <c:v>-352</c:v>
                </c:pt>
                <c:pt idx="129">
                  <c:v>-351</c:v>
                </c:pt>
                <c:pt idx="130">
                  <c:v>-350</c:v>
                </c:pt>
                <c:pt idx="131">
                  <c:v>-349</c:v>
                </c:pt>
                <c:pt idx="132">
                  <c:v>-348</c:v>
                </c:pt>
                <c:pt idx="133">
                  <c:v>-347</c:v>
                </c:pt>
                <c:pt idx="134">
                  <c:v>-346</c:v>
                </c:pt>
                <c:pt idx="135">
                  <c:v>-345</c:v>
                </c:pt>
                <c:pt idx="136">
                  <c:v>-344</c:v>
                </c:pt>
                <c:pt idx="137">
                  <c:v>-343</c:v>
                </c:pt>
                <c:pt idx="138">
                  <c:v>-342</c:v>
                </c:pt>
                <c:pt idx="139">
                  <c:v>-341</c:v>
                </c:pt>
                <c:pt idx="140">
                  <c:v>-340</c:v>
                </c:pt>
                <c:pt idx="141">
                  <c:v>-339</c:v>
                </c:pt>
                <c:pt idx="142">
                  <c:v>-338</c:v>
                </c:pt>
                <c:pt idx="143">
                  <c:v>-337</c:v>
                </c:pt>
                <c:pt idx="144">
                  <c:v>-336</c:v>
                </c:pt>
                <c:pt idx="145">
                  <c:v>-335</c:v>
                </c:pt>
                <c:pt idx="146">
                  <c:v>-334</c:v>
                </c:pt>
                <c:pt idx="147">
                  <c:v>-333</c:v>
                </c:pt>
                <c:pt idx="148">
                  <c:v>-332</c:v>
                </c:pt>
                <c:pt idx="149">
                  <c:v>-331</c:v>
                </c:pt>
                <c:pt idx="150">
                  <c:v>-330</c:v>
                </c:pt>
                <c:pt idx="151">
                  <c:v>-329</c:v>
                </c:pt>
                <c:pt idx="152">
                  <c:v>-328</c:v>
                </c:pt>
                <c:pt idx="153">
                  <c:v>-327</c:v>
                </c:pt>
                <c:pt idx="154">
                  <c:v>-326</c:v>
                </c:pt>
                <c:pt idx="155">
                  <c:v>-325</c:v>
                </c:pt>
                <c:pt idx="156">
                  <c:v>-324</c:v>
                </c:pt>
                <c:pt idx="157">
                  <c:v>-323</c:v>
                </c:pt>
                <c:pt idx="158">
                  <c:v>-322</c:v>
                </c:pt>
                <c:pt idx="159">
                  <c:v>-321</c:v>
                </c:pt>
                <c:pt idx="160">
                  <c:v>-320</c:v>
                </c:pt>
                <c:pt idx="161">
                  <c:v>-319</c:v>
                </c:pt>
                <c:pt idx="162">
                  <c:v>-318</c:v>
                </c:pt>
                <c:pt idx="163">
                  <c:v>-317</c:v>
                </c:pt>
                <c:pt idx="164">
                  <c:v>-316</c:v>
                </c:pt>
                <c:pt idx="165">
                  <c:v>-315</c:v>
                </c:pt>
                <c:pt idx="166">
                  <c:v>-314</c:v>
                </c:pt>
                <c:pt idx="167">
                  <c:v>-313</c:v>
                </c:pt>
                <c:pt idx="168">
                  <c:v>-312</c:v>
                </c:pt>
                <c:pt idx="169">
                  <c:v>-311</c:v>
                </c:pt>
                <c:pt idx="170">
                  <c:v>-310</c:v>
                </c:pt>
                <c:pt idx="171">
                  <c:v>-309</c:v>
                </c:pt>
                <c:pt idx="172">
                  <c:v>-308</c:v>
                </c:pt>
                <c:pt idx="173">
                  <c:v>-307</c:v>
                </c:pt>
                <c:pt idx="174">
                  <c:v>-306</c:v>
                </c:pt>
                <c:pt idx="175">
                  <c:v>-305</c:v>
                </c:pt>
                <c:pt idx="176">
                  <c:v>-304</c:v>
                </c:pt>
                <c:pt idx="177">
                  <c:v>-303</c:v>
                </c:pt>
                <c:pt idx="178">
                  <c:v>-302</c:v>
                </c:pt>
                <c:pt idx="179">
                  <c:v>-301</c:v>
                </c:pt>
                <c:pt idx="180">
                  <c:v>-300</c:v>
                </c:pt>
                <c:pt idx="181">
                  <c:v>-299</c:v>
                </c:pt>
                <c:pt idx="182">
                  <c:v>-298</c:v>
                </c:pt>
                <c:pt idx="183">
                  <c:v>-297</c:v>
                </c:pt>
                <c:pt idx="184">
                  <c:v>-296</c:v>
                </c:pt>
                <c:pt idx="185">
                  <c:v>-295</c:v>
                </c:pt>
                <c:pt idx="186">
                  <c:v>-294</c:v>
                </c:pt>
                <c:pt idx="187">
                  <c:v>-293</c:v>
                </c:pt>
                <c:pt idx="188">
                  <c:v>-292</c:v>
                </c:pt>
                <c:pt idx="189">
                  <c:v>-291</c:v>
                </c:pt>
                <c:pt idx="190">
                  <c:v>-290</c:v>
                </c:pt>
                <c:pt idx="191">
                  <c:v>-289</c:v>
                </c:pt>
                <c:pt idx="192">
                  <c:v>-288</c:v>
                </c:pt>
                <c:pt idx="193">
                  <c:v>-287</c:v>
                </c:pt>
                <c:pt idx="194">
                  <c:v>-286</c:v>
                </c:pt>
                <c:pt idx="195">
                  <c:v>-285</c:v>
                </c:pt>
                <c:pt idx="196">
                  <c:v>-284</c:v>
                </c:pt>
                <c:pt idx="197">
                  <c:v>-283</c:v>
                </c:pt>
                <c:pt idx="198">
                  <c:v>-282</c:v>
                </c:pt>
                <c:pt idx="199">
                  <c:v>-281</c:v>
                </c:pt>
                <c:pt idx="200">
                  <c:v>-280</c:v>
                </c:pt>
                <c:pt idx="201">
                  <c:v>-279</c:v>
                </c:pt>
                <c:pt idx="202">
                  <c:v>-278</c:v>
                </c:pt>
                <c:pt idx="203">
                  <c:v>-277</c:v>
                </c:pt>
                <c:pt idx="204">
                  <c:v>-276</c:v>
                </c:pt>
                <c:pt idx="205">
                  <c:v>-275</c:v>
                </c:pt>
                <c:pt idx="206">
                  <c:v>-274</c:v>
                </c:pt>
                <c:pt idx="207">
                  <c:v>-273</c:v>
                </c:pt>
                <c:pt idx="208">
                  <c:v>-272</c:v>
                </c:pt>
                <c:pt idx="209">
                  <c:v>-271</c:v>
                </c:pt>
                <c:pt idx="210">
                  <c:v>-270</c:v>
                </c:pt>
                <c:pt idx="211">
                  <c:v>-269</c:v>
                </c:pt>
                <c:pt idx="212">
                  <c:v>-268</c:v>
                </c:pt>
                <c:pt idx="213">
                  <c:v>-267</c:v>
                </c:pt>
                <c:pt idx="214">
                  <c:v>-266</c:v>
                </c:pt>
                <c:pt idx="215">
                  <c:v>-265</c:v>
                </c:pt>
                <c:pt idx="216">
                  <c:v>-264</c:v>
                </c:pt>
                <c:pt idx="217">
                  <c:v>-263</c:v>
                </c:pt>
                <c:pt idx="218">
                  <c:v>-262</c:v>
                </c:pt>
                <c:pt idx="219">
                  <c:v>-261</c:v>
                </c:pt>
                <c:pt idx="220">
                  <c:v>-260</c:v>
                </c:pt>
                <c:pt idx="221">
                  <c:v>-259</c:v>
                </c:pt>
                <c:pt idx="222">
                  <c:v>-258</c:v>
                </c:pt>
                <c:pt idx="223">
                  <c:v>-257</c:v>
                </c:pt>
                <c:pt idx="224">
                  <c:v>-256</c:v>
                </c:pt>
                <c:pt idx="225">
                  <c:v>-255</c:v>
                </c:pt>
                <c:pt idx="226">
                  <c:v>-254</c:v>
                </c:pt>
                <c:pt idx="227">
                  <c:v>-253</c:v>
                </c:pt>
                <c:pt idx="228">
                  <c:v>-252</c:v>
                </c:pt>
                <c:pt idx="229">
                  <c:v>-251</c:v>
                </c:pt>
                <c:pt idx="230">
                  <c:v>-250</c:v>
                </c:pt>
                <c:pt idx="231">
                  <c:v>-249</c:v>
                </c:pt>
                <c:pt idx="232">
                  <c:v>-248</c:v>
                </c:pt>
                <c:pt idx="233">
                  <c:v>-247</c:v>
                </c:pt>
                <c:pt idx="234">
                  <c:v>-246</c:v>
                </c:pt>
                <c:pt idx="235">
                  <c:v>-245</c:v>
                </c:pt>
                <c:pt idx="236">
                  <c:v>-244</c:v>
                </c:pt>
                <c:pt idx="237">
                  <c:v>-243</c:v>
                </c:pt>
                <c:pt idx="238">
                  <c:v>-242</c:v>
                </c:pt>
                <c:pt idx="239">
                  <c:v>-241</c:v>
                </c:pt>
                <c:pt idx="240">
                  <c:v>-240</c:v>
                </c:pt>
                <c:pt idx="241">
                  <c:v>-239</c:v>
                </c:pt>
                <c:pt idx="242">
                  <c:v>-238</c:v>
                </c:pt>
                <c:pt idx="243">
                  <c:v>-237</c:v>
                </c:pt>
                <c:pt idx="244">
                  <c:v>-236</c:v>
                </c:pt>
                <c:pt idx="245">
                  <c:v>-235</c:v>
                </c:pt>
                <c:pt idx="246">
                  <c:v>-234</c:v>
                </c:pt>
                <c:pt idx="247">
                  <c:v>-233</c:v>
                </c:pt>
                <c:pt idx="248">
                  <c:v>-232</c:v>
                </c:pt>
                <c:pt idx="249">
                  <c:v>-231</c:v>
                </c:pt>
                <c:pt idx="250">
                  <c:v>-230</c:v>
                </c:pt>
                <c:pt idx="251">
                  <c:v>-229</c:v>
                </c:pt>
                <c:pt idx="252">
                  <c:v>-228</c:v>
                </c:pt>
                <c:pt idx="253">
                  <c:v>-227</c:v>
                </c:pt>
                <c:pt idx="254">
                  <c:v>-226</c:v>
                </c:pt>
                <c:pt idx="255">
                  <c:v>-225</c:v>
                </c:pt>
                <c:pt idx="256">
                  <c:v>-224</c:v>
                </c:pt>
                <c:pt idx="257">
                  <c:v>-223</c:v>
                </c:pt>
                <c:pt idx="258">
                  <c:v>-222</c:v>
                </c:pt>
                <c:pt idx="259">
                  <c:v>-221</c:v>
                </c:pt>
                <c:pt idx="260">
                  <c:v>-220</c:v>
                </c:pt>
                <c:pt idx="261">
                  <c:v>-219</c:v>
                </c:pt>
                <c:pt idx="262">
                  <c:v>-218</c:v>
                </c:pt>
                <c:pt idx="263">
                  <c:v>-217</c:v>
                </c:pt>
                <c:pt idx="264">
                  <c:v>-216</c:v>
                </c:pt>
                <c:pt idx="265">
                  <c:v>-215</c:v>
                </c:pt>
                <c:pt idx="266">
                  <c:v>-214</c:v>
                </c:pt>
                <c:pt idx="267">
                  <c:v>-213</c:v>
                </c:pt>
                <c:pt idx="268">
                  <c:v>-212</c:v>
                </c:pt>
                <c:pt idx="269">
                  <c:v>-211</c:v>
                </c:pt>
                <c:pt idx="270">
                  <c:v>-210</c:v>
                </c:pt>
                <c:pt idx="271">
                  <c:v>-209</c:v>
                </c:pt>
                <c:pt idx="272">
                  <c:v>-208</c:v>
                </c:pt>
                <c:pt idx="273">
                  <c:v>-207</c:v>
                </c:pt>
                <c:pt idx="274">
                  <c:v>-206</c:v>
                </c:pt>
                <c:pt idx="275">
                  <c:v>-205</c:v>
                </c:pt>
                <c:pt idx="276">
                  <c:v>-204</c:v>
                </c:pt>
                <c:pt idx="277">
                  <c:v>-203</c:v>
                </c:pt>
                <c:pt idx="278">
                  <c:v>-202</c:v>
                </c:pt>
                <c:pt idx="279">
                  <c:v>-201</c:v>
                </c:pt>
                <c:pt idx="280">
                  <c:v>-200</c:v>
                </c:pt>
                <c:pt idx="281">
                  <c:v>-199</c:v>
                </c:pt>
                <c:pt idx="282">
                  <c:v>-198</c:v>
                </c:pt>
                <c:pt idx="283">
                  <c:v>-197</c:v>
                </c:pt>
                <c:pt idx="284">
                  <c:v>-196</c:v>
                </c:pt>
                <c:pt idx="285">
                  <c:v>-195</c:v>
                </c:pt>
                <c:pt idx="286">
                  <c:v>-194</c:v>
                </c:pt>
                <c:pt idx="287">
                  <c:v>-193</c:v>
                </c:pt>
                <c:pt idx="288">
                  <c:v>-192</c:v>
                </c:pt>
                <c:pt idx="289">
                  <c:v>-191</c:v>
                </c:pt>
                <c:pt idx="290">
                  <c:v>-190</c:v>
                </c:pt>
                <c:pt idx="291">
                  <c:v>-189</c:v>
                </c:pt>
                <c:pt idx="292">
                  <c:v>-188</c:v>
                </c:pt>
                <c:pt idx="293">
                  <c:v>-187</c:v>
                </c:pt>
                <c:pt idx="294">
                  <c:v>-186</c:v>
                </c:pt>
                <c:pt idx="295">
                  <c:v>-185</c:v>
                </c:pt>
                <c:pt idx="296">
                  <c:v>-184</c:v>
                </c:pt>
                <c:pt idx="297">
                  <c:v>-183</c:v>
                </c:pt>
                <c:pt idx="298">
                  <c:v>-182</c:v>
                </c:pt>
                <c:pt idx="299">
                  <c:v>-181</c:v>
                </c:pt>
                <c:pt idx="300">
                  <c:v>-180</c:v>
                </c:pt>
                <c:pt idx="301">
                  <c:v>-179</c:v>
                </c:pt>
                <c:pt idx="302">
                  <c:v>-178</c:v>
                </c:pt>
                <c:pt idx="303">
                  <c:v>-177</c:v>
                </c:pt>
                <c:pt idx="304">
                  <c:v>-176</c:v>
                </c:pt>
                <c:pt idx="305">
                  <c:v>-175</c:v>
                </c:pt>
                <c:pt idx="306">
                  <c:v>-174</c:v>
                </c:pt>
                <c:pt idx="307">
                  <c:v>-173</c:v>
                </c:pt>
                <c:pt idx="308">
                  <c:v>-172</c:v>
                </c:pt>
                <c:pt idx="309">
                  <c:v>-171</c:v>
                </c:pt>
                <c:pt idx="310">
                  <c:v>-170</c:v>
                </c:pt>
                <c:pt idx="311">
                  <c:v>-169</c:v>
                </c:pt>
                <c:pt idx="312">
                  <c:v>-168</c:v>
                </c:pt>
                <c:pt idx="313">
                  <c:v>-167</c:v>
                </c:pt>
                <c:pt idx="314">
                  <c:v>-166</c:v>
                </c:pt>
                <c:pt idx="315">
                  <c:v>-165</c:v>
                </c:pt>
                <c:pt idx="316">
                  <c:v>-164</c:v>
                </c:pt>
                <c:pt idx="317">
                  <c:v>-163</c:v>
                </c:pt>
                <c:pt idx="318">
                  <c:v>-162</c:v>
                </c:pt>
                <c:pt idx="319">
                  <c:v>-161</c:v>
                </c:pt>
                <c:pt idx="320">
                  <c:v>-160</c:v>
                </c:pt>
                <c:pt idx="321">
                  <c:v>-159</c:v>
                </c:pt>
                <c:pt idx="322">
                  <c:v>-158</c:v>
                </c:pt>
                <c:pt idx="323">
                  <c:v>-157</c:v>
                </c:pt>
                <c:pt idx="324">
                  <c:v>-156</c:v>
                </c:pt>
                <c:pt idx="325">
                  <c:v>-155</c:v>
                </c:pt>
                <c:pt idx="326">
                  <c:v>-154</c:v>
                </c:pt>
                <c:pt idx="327">
                  <c:v>-153</c:v>
                </c:pt>
                <c:pt idx="328">
                  <c:v>-152</c:v>
                </c:pt>
                <c:pt idx="329">
                  <c:v>-151</c:v>
                </c:pt>
                <c:pt idx="330">
                  <c:v>-150</c:v>
                </c:pt>
                <c:pt idx="331">
                  <c:v>-149</c:v>
                </c:pt>
                <c:pt idx="332">
                  <c:v>-148</c:v>
                </c:pt>
                <c:pt idx="333">
                  <c:v>-147</c:v>
                </c:pt>
                <c:pt idx="334">
                  <c:v>-146</c:v>
                </c:pt>
                <c:pt idx="335">
                  <c:v>-145</c:v>
                </c:pt>
                <c:pt idx="336">
                  <c:v>-144</c:v>
                </c:pt>
                <c:pt idx="337">
                  <c:v>-143</c:v>
                </c:pt>
                <c:pt idx="338">
                  <c:v>-142</c:v>
                </c:pt>
                <c:pt idx="339">
                  <c:v>-141</c:v>
                </c:pt>
                <c:pt idx="340">
                  <c:v>-140</c:v>
                </c:pt>
                <c:pt idx="341">
                  <c:v>-139</c:v>
                </c:pt>
                <c:pt idx="342">
                  <c:v>-138</c:v>
                </c:pt>
                <c:pt idx="343">
                  <c:v>-137</c:v>
                </c:pt>
                <c:pt idx="344">
                  <c:v>-136</c:v>
                </c:pt>
                <c:pt idx="345">
                  <c:v>-135</c:v>
                </c:pt>
                <c:pt idx="346">
                  <c:v>-134</c:v>
                </c:pt>
                <c:pt idx="347">
                  <c:v>-133</c:v>
                </c:pt>
                <c:pt idx="348">
                  <c:v>-132</c:v>
                </c:pt>
                <c:pt idx="349">
                  <c:v>-131</c:v>
                </c:pt>
                <c:pt idx="350">
                  <c:v>-130</c:v>
                </c:pt>
                <c:pt idx="351">
                  <c:v>-129</c:v>
                </c:pt>
                <c:pt idx="352">
                  <c:v>-128</c:v>
                </c:pt>
                <c:pt idx="353">
                  <c:v>-127</c:v>
                </c:pt>
                <c:pt idx="354">
                  <c:v>-126</c:v>
                </c:pt>
                <c:pt idx="355">
                  <c:v>-125</c:v>
                </c:pt>
                <c:pt idx="356">
                  <c:v>-124</c:v>
                </c:pt>
                <c:pt idx="357">
                  <c:v>-123</c:v>
                </c:pt>
                <c:pt idx="358">
                  <c:v>-122</c:v>
                </c:pt>
                <c:pt idx="359">
                  <c:v>-121</c:v>
                </c:pt>
                <c:pt idx="360">
                  <c:v>-120</c:v>
                </c:pt>
                <c:pt idx="361">
                  <c:v>-119</c:v>
                </c:pt>
                <c:pt idx="362">
                  <c:v>-118</c:v>
                </c:pt>
                <c:pt idx="363">
                  <c:v>-117</c:v>
                </c:pt>
                <c:pt idx="364">
                  <c:v>-116</c:v>
                </c:pt>
                <c:pt idx="365">
                  <c:v>-115</c:v>
                </c:pt>
                <c:pt idx="366">
                  <c:v>-114</c:v>
                </c:pt>
                <c:pt idx="367">
                  <c:v>-113</c:v>
                </c:pt>
                <c:pt idx="368">
                  <c:v>-112</c:v>
                </c:pt>
                <c:pt idx="369">
                  <c:v>-111</c:v>
                </c:pt>
                <c:pt idx="370">
                  <c:v>-110</c:v>
                </c:pt>
                <c:pt idx="371">
                  <c:v>-109</c:v>
                </c:pt>
                <c:pt idx="372">
                  <c:v>-108</c:v>
                </c:pt>
                <c:pt idx="373">
                  <c:v>-107</c:v>
                </c:pt>
                <c:pt idx="374">
                  <c:v>-106</c:v>
                </c:pt>
                <c:pt idx="375">
                  <c:v>-105</c:v>
                </c:pt>
                <c:pt idx="376">
                  <c:v>-104</c:v>
                </c:pt>
                <c:pt idx="377">
                  <c:v>-103</c:v>
                </c:pt>
                <c:pt idx="378">
                  <c:v>-102</c:v>
                </c:pt>
                <c:pt idx="379">
                  <c:v>-101</c:v>
                </c:pt>
                <c:pt idx="380">
                  <c:v>-100</c:v>
                </c:pt>
                <c:pt idx="381">
                  <c:v>-99</c:v>
                </c:pt>
                <c:pt idx="382">
                  <c:v>-98</c:v>
                </c:pt>
                <c:pt idx="383">
                  <c:v>-97</c:v>
                </c:pt>
                <c:pt idx="384">
                  <c:v>-96</c:v>
                </c:pt>
                <c:pt idx="385">
                  <c:v>-95</c:v>
                </c:pt>
                <c:pt idx="386">
                  <c:v>-94</c:v>
                </c:pt>
                <c:pt idx="387">
                  <c:v>-93</c:v>
                </c:pt>
                <c:pt idx="388">
                  <c:v>-92</c:v>
                </c:pt>
                <c:pt idx="389">
                  <c:v>-91</c:v>
                </c:pt>
                <c:pt idx="390">
                  <c:v>-90</c:v>
                </c:pt>
                <c:pt idx="391">
                  <c:v>-89</c:v>
                </c:pt>
                <c:pt idx="392">
                  <c:v>-88</c:v>
                </c:pt>
                <c:pt idx="393">
                  <c:v>-87</c:v>
                </c:pt>
                <c:pt idx="394">
                  <c:v>-86</c:v>
                </c:pt>
                <c:pt idx="395">
                  <c:v>-85</c:v>
                </c:pt>
                <c:pt idx="396">
                  <c:v>-84</c:v>
                </c:pt>
                <c:pt idx="397">
                  <c:v>-83</c:v>
                </c:pt>
                <c:pt idx="398">
                  <c:v>-82</c:v>
                </c:pt>
                <c:pt idx="399">
                  <c:v>-81</c:v>
                </c:pt>
                <c:pt idx="400">
                  <c:v>-80</c:v>
                </c:pt>
                <c:pt idx="401">
                  <c:v>-79</c:v>
                </c:pt>
                <c:pt idx="402">
                  <c:v>-78</c:v>
                </c:pt>
                <c:pt idx="403">
                  <c:v>-77</c:v>
                </c:pt>
                <c:pt idx="404">
                  <c:v>-76</c:v>
                </c:pt>
                <c:pt idx="405">
                  <c:v>-75</c:v>
                </c:pt>
                <c:pt idx="406">
                  <c:v>-74</c:v>
                </c:pt>
                <c:pt idx="407">
                  <c:v>-73</c:v>
                </c:pt>
                <c:pt idx="408">
                  <c:v>-72</c:v>
                </c:pt>
                <c:pt idx="409">
                  <c:v>-71</c:v>
                </c:pt>
                <c:pt idx="410">
                  <c:v>-70</c:v>
                </c:pt>
                <c:pt idx="411">
                  <c:v>-69</c:v>
                </c:pt>
                <c:pt idx="412">
                  <c:v>-68</c:v>
                </c:pt>
                <c:pt idx="413">
                  <c:v>-67</c:v>
                </c:pt>
                <c:pt idx="414">
                  <c:v>-66</c:v>
                </c:pt>
                <c:pt idx="415">
                  <c:v>-65</c:v>
                </c:pt>
                <c:pt idx="416">
                  <c:v>-64</c:v>
                </c:pt>
                <c:pt idx="417">
                  <c:v>-63</c:v>
                </c:pt>
                <c:pt idx="418">
                  <c:v>-62</c:v>
                </c:pt>
                <c:pt idx="419">
                  <c:v>-61</c:v>
                </c:pt>
                <c:pt idx="420">
                  <c:v>-60</c:v>
                </c:pt>
                <c:pt idx="421">
                  <c:v>-59</c:v>
                </c:pt>
                <c:pt idx="422">
                  <c:v>-58</c:v>
                </c:pt>
                <c:pt idx="423">
                  <c:v>-57</c:v>
                </c:pt>
                <c:pt idx="424">
                  <c:v>-56</c:v>
                </c:pt>
                <c:pt idx="425">
                  <c:v>-55</c:v>
                </c:pt>
                <c:pt idx="426">
                  <c:v>-54</c:v>
                </c:pt>
                <c:pt idx="427">
                  <c:v>-53</c:v>
                </c:pt>
                <c:pt idx="428">
                  <c:v>-52</c:v>
                </c:pt>
                <c:pt idx="429">
                  <c:v>-51</c:v>
                </c:pt>
                <c:pt idx="430">
                  <c:v>-50</c:v>
                </c:pt>
                <c:pt idx="431">
                  <c:v>-49</c:v>
                </c:pt>
                <c:pt idx="432">
                  <c:v>-48</c:v>
                </c:pt>
                <c:pt idx="433">
                  <c:v>-47</c:v>
                </c:pt>
                <c:pt idx="434">
                  <c:v>-46</c:v>
                </c:pt>
                <c:pt idx="435">
                  <c:v>-45</c:v>
                </c:pt>
                <c:pt idx="436">
                  <c:v>-44</c:v>
                </c:pt>
                <c:pt idx="437">
                  <c:v>-43</c:v>
                </c:pt>
                <c:pt idx="438">
                  <c:v>-42</c:v>
                </c:pt>
                <c:pt idx="439">
                  <c:v>-41</c:v>
                </c:pt>
                <c:pt idx="440">
                  <c:v>-40</c:v>
                </c:pt>
                <c:pt idx="441">
                  <c:v>-39</c:v>
                </c:pt>
                <c:pt idx="442">
                  <c:v>-38</c:v>
                </c:pt>
                <c:pt idx="443">
                  <c:v>-37</c:v>
                </c:pt>
                <c:pt idx="444">
                  <c:v>-36</c:v>
                </c:pt>
                <c:pt idx="445">
                  <c:v>-35</c:v>
                </c:pt>
                <c:pt idx="446">
                  <c:v>-34</c:v>
                </c:pt>
                <c:pt idx="447">
                  <c:v>-33</c:v>
                </c:pt>
                <c:pt idx="448">
                  <c:v>-32</c:v>
                </c:pt>
                <c:pt idx="449">
                  <c:v>-31</c:v>
                </c:pt>
                <c:pt idx="450">
                  <c:v>-30</c:v>
                </c:pt>
                <c:pt idx="451">
                  <c:v>-29</c:v>
                </c:pt>
                <c:pt idx="452">
                  <c:v>-28</c:v>
                </c:pt>
                <c:pt idx="453">
                  <c:v>-27</c:v>
                </c:pt>
                <c:pt idx="454">
                  <c:v>-26</c:v>
                </c:pt>
                <c:pt idx="455">
                  <c:v>-25</c:v>
                </c:pt>
                <c:pt idx="456">
                  <c:v>-24</c:v>
                </c:pt>
                <c:pt idx="457">
                  <c:v>-23</c:v>
                </c:pt>
                <c:pt idx="458">
                  <c:v>-22</c:v>
                </c:pt>
                <c:pt idx="459">
                  <c:v>-21</c:v>
                </c:pt>
                <c:pt idx="460">
                  <c:v>-20</c:v>
                </c:pt>
                <c:pt idx="461">
                  <c:v>-19</c:v>
                </c:pt>
                <c:pt idx="462">
                  <c:v>-18</c:v>
                </c:pt>
                <c:pt idx="463">
                  <c:v>-17</c:v>
                </c:pt>
                <c:pt idx="464">
                  <c:v>-16</c:v>
                </c:pt>
                <c:pt idx="465">
                  <c:v>-15</c:v>
                </c:pt>
                <c:pt idx="466">
                  <c:v>-14</c:v>
                </c:pt>
                <c:pt idx="467">
                  <c:v>-13</c:v>
                </c:pt>
                <c:pt idx="468">
                  <c:v>-12</c:v>
                </c:pt>
                <c:pt idx="469">
                  <c:v>-11</c:v>
                </c:pt>
                <c:pt idx="470">
                  <c:v>-10</c:v>
                </c:pt>
                <c:pt idx="471">
                  <c:v>-9</c:v>
                </c:pt>
                <c:pt idx="472">
                  <c:v>-8</c:v>
                </c:pt>
                <c:pt idx="473">
                  <c:v>-7</c:v>
                </c:pt>
                <c:pt idx="474">
                  <c:v>-6</c:v>
                </c:pt>
                <c:pt idx="475">
                  <c:v>-5</c:v>
                </c:pt>
                <c:pt idx="476">
                  <c:v>-4</c:v>
                </c:pt>
                <c:pt idx="477">
                  <c:v>-3</c:v>
                </c:pt>
                <c:pt idx="478">
                  <c:v>-2</c:v>
                </c:pt>
                <c:pt idx="479">
                  <c:v>-1</c:v>
                </c:pt>
                <c:pt idx="480">
                  <c:v>0</c:v>
                </c:pt>
                <c:pt idx="481">
                  <c:v>1</c:v>
                </c:pt>
                <c:pt idx="482">
                  <c:v>2</c:v>
                </c:pt>
                <c:pt idx="483">
                  <c:v>3</c:v>
                </c:pt>
                <c:pt idx="484">
                  <c:v>4</c:v>
                </c:pt>
                <c:pt idx="485">
                  <c:v>5</c:v>
                </c:pt>
                <c:pt idx="486">
                  <c:v>6</c:v>
                </c:pt>
                <c:pt idx="487">
                  <c:v>7</c:v>
                </c:pt>
                <c:pt idx="488">
                  <c:v>8</c:v>
                </c:pt>
                <c:pt idx="489">
                  <c:v>9</c:v>
                </c:pt>
                <c:pt idx="490">
                  <c:v>10</c:v>
                </c:pt>
                <c:pt idx="491">
                  <c:v>11</c:v>
                </c:pt>
                <c:pt idx="492">
                  <c:v>12</c:v>
                </c:pt>
                <c:pt idx="493">
                  <c:v>13</c:v>
                </c:pt>
                <c:pt idx="494">
                  <c:v>14</c:v>
                </c:pt>
                <c:pt idx="495">
                  <c:v>15</c:v>
                </c:pt>
                <c:pt idx="496">
                  <c:v>16</c:v>
                </c:pt>
                <c:pt idx="497">
                  <c:v>17</c:v>
                </c:pt>
                <c:pt idx="498">
                  <c:v>18</c:v>
                </c:pt>
                <c:pt idx="499">
                  <c:v>19</c:v>
                </c:pt>
                <c:pt idx="500">
                  <c:v>20</c:v>
                </c:pt>
                <c:pt idx="501">
                  <c:v>21</c:v>
                </c:pt>
                <c:pt idx="502">
                  <c:v>22</c:v>
                </c:pt>
                <c:pt idx="503">
                  <c:v>23</c:v>
                </c:pt>
                <c:pt idx="504">
                  <c:v>24</c:v>
                </c:pt>
                <c:pt idx="505">
                  <c:v>25</c:v>
                </c:pt>
                <c:pt idx="506">
                  <c:v>26</c:v>
                </c:pt>
                <c:pt idx="507">
                  <c:v>27</c:v>
                </c:pt>
                <c:pt idx="508">
                  <c:v>28</c:v>
                </c:pt>
                <c:pt idx="509">
                  <c:v>29</c:v>
                </c:pt>
                <c:pt idx="510">
                  <c:v>30</c:v>
                </c:pt>
                <c:pt idx="511">
                  <c:v>31</c:v>
                </c:pt>
                <c:pt idx="512">
                  <c:v>32</c:v>
                </c:pt>
                <c:pt idx="513">
                  <c:v>33</c:v>
                </c:pt>
                <c:pt idx="514">
                  <c:v>34</c:v>
                </c:pt>
                <c:pt idx="515">
                  <c:v>35</c:v>
                </c:pt>
                <c:pt idx="516">
                  <c:v>36</c:v>
                </c:pt>
                <c:pt idx="517">
                  <c:v>37</c:v>
                </c:pt>
                <c:pt idx="518">
                  <c:v>38</c:v>
                </c:pt>
                <c:pt idx="519">
                  <c:v>39</c:v>
                </c:pt>
                <c:pt idx="520">
                  <c:v>40</c:v>
                </c:pt>
                <c:pt idx="521">
                  <c:v>41</c:v>
                </c:pt>
                <c:pt idx="522">
                  <c:v>42</c:v>
                </c:pt>
                <c:pt idx="523">
                  <c:v>43</c:v>
                </c:pt>
                <c:pt idx="524">
                  <c:v>44</c:v>
                </c:pt>
                <c:pt idx="525">
                  <c:v>45</c:v>
                </c:pt>
                <c:pt idx="526">
                  <c:v>46</c:v>
                </c:pt>
                <c:pt idx="527">
                  <c:v>47</c:v>
                </c:pt>
                <c:pt idx="528">
                  <c:v>48</c:v>
                </c:pt>
                <c:pt idx="529">
                  <c:v>49</c:v>
                </c:pt>
                <c:pt idx="530">
                  <c:v>50</c:v>
                </c:pt>
                <c:pt idx="531">
                  <c:v>51</c:v>
                </c:pt>
                <c:pt idx="532">
                  <c:v>52</c:v>
                </c:pt>
                <c:pt idx="533">
                  <c:v>53</c:v>
                </c:pt>
                <c:pt idx="534">
                  <c:v>54</c:v>
                </c:pt>
                <c:pt idx="535">
                  <c:v>55</c:v>
                </c:pt>
                <c:pt idx="536">
                  <c:v>56</c:v>
                </c:pt>
                <c:pt idx="537">
                  <c:v>57</c:v>
                </c:pt>
                <c:pt idx="538">
                  <c:v>58</c:v>
                </c:pt>
                <c:pt idx="539">
                  <c:v>59</c:v>
                </c:pt>
                <c:pt idx="540">
                  <c:v>60</c:v>
                </c:pt>
                <c:pt idx="541">
                  <c:v>61</c:v>
                </c:pt>
                <c:pt idx="542">
                  <c:v>62</c:v>
                </c:pt>
                <c:pt idx="543">
                  <c:v>63</c:v>
                </c:pt>
                <c:pt idx="544">
                  <c:v>64</c:v>
                </c:pt>
                <c:pt idx="545">
                  <c:v>65</c:v>
                </c:pt>
                <c:pt idx="546">
                  <c:v>66</c:v>
                </c:pt>
                <c:pt idx="547">
                  <c:v>67</c:v>
                </c:pt>
                <c:pt idx="548">
                  <c:v>68</c:v>
                </c:pt>
                <c:pt idx="549">
                  <c:v>69</c:v>
                </c:pt>
                <c:pt idx="550">
                  <c:v>70</c:v>
                </c:pt>
                <c:pt idx="551">
                  <c:v>71</c:v>
                </c:pt>
                <c:pt idx="552">
                  <c:v>72</c:v>
                </c:pt>
                <c:pt idx="553">
                  <c:v>73</c:v>
                </c:pt>
                <c:pt idx="554">
                  <c:v>74</c:v>
                </c:pt>
                <c:pt idx="555">
                  <c:v>75</c:v>
                </c:pt>
                <c:pt idx="556">
                  <c:v>76</c:v>
                </c:pt>
                <c:pt idx="557">
                  <c:v>77</c:v>
                </c:pt>
                <c:pt idx="558">
                  <c:v>78</c:v>
                </c:pt>
                <c:pt idx="559">
                  <c:v>79</c:v>
                </c:pt>
                <c:pt idx="560">
                  <c:v>80</c:v>
                </c:pt>
                <c:pt idx="561">
                  <c:v>81</c:v>
                </c:pt>
                <c:pt idx="562">
                  <c:v>82</c:v>
                </c:pt>
                <c:pt idx="563">
                  <c:v>83</c:v>
                </c:pt>
                <c:pt idx="564">
                  <c:v>84</c:v>
                </c:pt>
                <c:pt idx="565">
                  <c:v>85</c:v>
                </c:pt>
                <c:pt idx="566">
                  <c:v>86</c:v>
                </c:pt>
                <c:pt idx="567">
                  <c:v>87</c:v>
                </c:pt>
                <c:pt idx="568">
                  <c:v>88</c:v>
                </c:pt>
                <c:pt idx="569">
                  <c:v>89</c:v>
                </c:pt>
                <c:pt idx="570">
                  <c:v>90</c:v>
                </c:pt>
                <c:pt idx="571">
                  <c:v>91</c:v>
                </c:pt>
                <c:pt idx="572">
                  <c:v>92</c:v>
                </c:pt>
                <c:pt idx="573">
                  <c:v>93</c:v>
                </c:pt>
                <c:pt idx="574">
                  <c:v>94</c:v>
                </c:pt>
                <c:pt idx="575">
                  <c:v>95</c:v>
                </c:pt>
                <c:pt idx="576">
                  <c:v>96</c:v>
                </c:pt>
                <c:pt idx="577">
                  <c:v>97</c:v>
                </c:pt>
                <c:pt idx="578">
                  <c:v>98</c:v>
                </c:pt>
                <c:pt idx="579">
                  <c:v>99</c:v>
                </c:pt>
                <c:pt idx="580">
                  <c:v>100</c:v>
                </c:pt>
                <c:pt idx="581">
                  <c:v>101</c:v>
                </c:pt>
                <c:pt idx="582">
                  <c:v>102</c:v>
                </c:pt>
                <c:pt idx="583">
                  <c:v>103</c:v>
                </c:pt>
                <c:pt idx="584">
                  <c:v>104</c:v>
                </c:pt>
                <c:pt idx="585">
                  <c:v>105</c:v>
                </c:pt>
                <c:pt idx="586">
                  <c:v>106</c:v>
                </c:pt>
                <c:pt idx="587">
                  <c:v>107</c:v>
                </c:pt>
                <c:pt idx="588">
                  <c:v>108</c:v>
                </c:pt>
                <c:pt idx="589">
                  <c:v>109</c:v>
                </c:pt>
                <c:pt idx="590">
                  <c:v>110</c:v>
                </c:pt>
                <c:pt idx="591">
                  <c:v>111</c:v>
                </c:pt>
                <c:pt idx="592">
                  <c:v>112</c:v>
                </c:pt>
                <c:pt idx="593">
                  <c:v>113</c:v>
                </c:pt>
                <c:pt idx="594">
                  <c:v>114</c:v>
                </c:pt>
                <c:pt idx="595">
                  <c:v>115</c:v>
                </c:pt>
                <c:pt idx="596">
                  <c:v>116</c:v>
                </c:pt>
                <c:pt idx="597">
                  <c:v>117</c:v>
                </c:pt>
                <c:pt idx="598">
                  <c:v>118</c:v>
                </c:pt>
                <c:pt idx="599">
                  <c:v>119</c:v>
                </c:pt>
                <c:pt idx="600">
                  <c:v>120</c:v>
                </c:pt>
                <c:pt idx="601">
                  <c:v>121</c:v>
                </c:pt>
                <c:pt idx="602">
                  <c:v>122</c:v>
                </c:pt>
                <c:pt idx="603">
                  <c:v>123</c:v>
                </c:pt>
                <c:pt idx="604">
                  <c:v>124</c:v>
                </c:pt>
                <c:pt idx="605">
                  <c:v>125</c:v>
                </c:pt>
                <c:pt idx="606">
                  <c:v>126</c:v>
                </c:pt>
                <c:pt idx="607">
                  <c:v>127</c:v>
                </c:pt>
                <c:pt idx="608">
                  <c:v>128</c:v>
                </c:pt>
                <c:pt idx="609">
                  <c:v>129</c:v>
                </c:pt>
                <c:pt idx="610">
                  <c:v>130</c:v>
                </c:pt>
                <c:pt idx="611">
                  <c:v>131</c:v>
                </c:pt>
                <c:pt idx="612">
                  <c:v>132</c:v>
                </c:pt>
                <c:pt idx="613">
                  <c:v>133</c:v>
                </c:pt>
                <c:pt idx="614">
                  <c:v>134</c:v>
                </c:pt>
                <c:pt idx="615">
                  <c:v>135</c:v>
                </c:pt>
                <c:pt idx="616">
                  <c:v>136</c:v>
                </c:pt>
                <c:pt idx="617">
                  <c:v>137</c:v>
                </c:pt>
                <c:pt idx="618">
                  <c:v>138</c:v>
                </c:pt>
                <c:pt idx="619">
                  <c:v>139</c:v>
                </c:pt>
                <c:pt idx="620">
                  <c:v>140</c:v>
                </c:pt>
                <c:pt idx="621">
                  <c:v>141</c:v>
                </c:pt>
                <c:pt idx="622">
                  <c:v>142</c:v>
                </c:pt>
                <c:pt idx="623">
                  <c:v>143</c:v>
                </c:pt>
                <c:pt idx="624">
                  <c:v>144</c:v>
                </c:pt>
                <c:pt idx="625">
                  <c:v>145</c:v>
                </c:pt>
                <c:pt idx="626">
                  <c:v>146</c:v>
                </c:pt>
                <c:pt idx="627">
                  <c:v>147</c:v>
                </c:pt>
                <c:pt idx="628">
                  <c:v>148</c:v>
                </c:pt>
                <c:pt idx="629">
                  <c:v>149</c:v>
                </c:pt>
                <c:pt idx="630">
                  <c:v>150</c:v>
                </c:pt>
                <c:pt idx="631">
                  <c:v>151</c:v>
                </c:pt>
                <c:pt idx="632">
                  <c:v>152</c:v>
                </c:pt>
                <c:pt idx="633">
                  <c:v>153</c:v>
                </c:pt>
                <c:pt idx="634">
                  <c:v>154</c:v>
                </c:pt>
                <c:pt idx="635">
                  <c:v>155</c:v>
                </c:pt>
                <c:pt idx="636">
                  <c:v>156</c:v>
                </c:pt>
                <c:pt idx="637">
                  <c:v>157</c:v>
                </c:pt>
                <c:pt idx="638">
                  <c:v>158</c:v>
                </c:pt>
                <c:pt idx="639">
                  <c:v>159</c:v>
                </c:pt>
                <c:pt idx="640">
                  <c:v>160</c:v>
                </c:pt>
                <c:pt idx="641">
                  <c:v>161</c:v>
                </c:pt>
                <c:pt idx="642">
                  <c:v>162</c:v>
                </c:pt>
                <c:pt idx="643">
                  <c:v>163</c:v>
                </c:pt>
                <c:pt idx="644">
                  <c:v>164</c:v>
                </c:pt>
                <c:pt idx="645">
                  <c:v>165</c:v>
                </c:pt>
                <c:pt idx="646">
                  <c:v>166</c:v>
                </c:pt>
                <c:pt idx="647">
                  <c:v>167</c:v>
                </c:pt>
                <c:pt idx="648">
                  <c:v>168</c:v>
                </c:pt>
                <c:pt idx="649">
                  <c:v>169</c:v>
                </c:pt>
                <c:pt idx="650">
                  <c:v>170</c:v>
                </c:pt>
                <c:pt idx="651">
                  <c:v>171</c:v>
                </c:pt>
                <c:pt idx="652">
                  <c:v>172</c:v>
                </c:pt>
                <c:pt idx="653">
                  <c:v>173</c:v>
                </c:pt>
                <c:pt idx="654">
                  <c:v>174</c:v>
                </c:pt>
                <c:pt idx="655">
                  <c:v>175</c:v>
                </c:pt>
                <c:pt idx="656">
                  <c:v>176</c:v>
                </c:pt>
                <c:pt idx="657">
                  <c:v>177</c:v>
                </c:pt>
                <c:pt idx="658">
                  <c:v>178</c:v>
                </c:pt>
                <c:pt idx="659">
                  <c:v>179</c:v>
                </c:pt>
                <c:pt idx="660">
                  <c:v>180</c:v>
                </c:pt>
                <c:pt idx="661">
                  <c:v>181</c:v>
                </c:pt>
                <c:pt idx="662">
                  <c:v>182</c:v>
                </c:pt>
                <c:pt idx="663">
                  <c:v>183</c:v>
                </c:pt>
                <c:pt idx="664">
                  <c:v>184</c:v>
                </c:pt>
                <c:pt idx="665">
                  <c:v>185</c:v>
                </c:pt>
                <c:pt idx="666">
                  <c:v>186</c:v>
                </c:pt>
                <c:pt idx="667">
                  <c:v>187</c:v>
                </c:pt>
                <c:pt idx="668">
                  <c:v>188</c:v>
                </c:pt>
                <c:pt idx="669">
                  <c:v>189</c:v>
                </c:pt>
                <c:pt idx="670">
                  <c:v>190</c:v>
                </c:pt>
                <c:pt idx="671">
                  <c:v>191</c:v>
                </c:pt>
                <c:pt idx="672">
                  <c:v>192</c:v>
                </c:pt>
                <c:pt idx="673">
                  <c:v>193</c:v>
                </c:pt>
                <c:pt idx="674">
                  <c:v>194</c:v>
                </c:pt>
                <c:pt idx="675">
                  <c:v>195</c:v>
                </c:pt>
                <c:pt idx="676">
                  <c:v>196</c:v>
                </c:pt>
                <c:pt idx="677">
                  <c:v>197</c:v>
                </c:pt>
                <c:pt idx="678">
                  <c:v>198</c:v>
                </c:pt>
                <c:pt idx="679">
                  <c:v>199</c:v>
                </c:pt>
                <c:pt idx="680">
                  <c:v>200</c:v>
                </c:pt>
                <c:pt idx="681">
                  <c:v>201</c:v>
                </c:pt>
                <c:pt idx="682">
                  <c:v>202</c:v>
                </c:pt>
                <c:pt idx="683">
                  <c:v>203</c:v>
                </c:pt>
                <c:pt idx="684">
                  <c:v>204</c:v>
                </c:pt>
                <c:pt idx="685">
                  <c:v>205</c:v>
                </c:pt>
                <c:pt idx="686">
                  <c:v>206</c:v>
                </c:pt>
                <c:pt idx="687">
                  <c:v>207</c:v>
                </c:pt>
                <c:pt idx="688">
                  <c:v>208</c:v>
                </c:pt>
                <c:pt idx="689">
                  <c:v>209</c:v>
                </c:pt>
                <c:pt idx="690">
                  <c:v>210</c:v>
                </c:pt>
                <c:pt idx="691">
                  <c:v>211</c:v>
                </c:pt>
                <c:pt idx="692">
                  <c:v>212</c:v>
                </c:pt>
                <c:pt idx="693">
                  <c:v>213</c:v>
                </c:pt>
                <c:pt idx="694">
                  <c:v>214</c:v>
                </c:pt>
                <c:pt idx="695">
                  <c:v>215</c:v>
                </c:pt>
                <c:pt idx="696">
                  <c:v>216</c:v>
                </c:pt>
                <c:pt idx="697">
                  <c:v>217</c:v>
                </c:pt>
                <c:pt idx="698">
                  <c:v>218</c:v>
                </c:pt>
                <c:pt idx="699">
                  <c:v>219</c:v>
                </c:pt>
                <c:pt idx="700">
                  <c:v>220</c:v>
                </c:pt>
                <c:pt idx="701">
                  <c:v>221</c:v>
                </c:pt>
                <c:pt idx="702">
                  <c:v>222</c:v>
                </c:pt>
                <c:pt idx="703">
                  <c:v>223</c:v>
                </c:pt>
                <c:pt idx="704">
                  <c:v>224</c:v>
                </c:pt>
                <c:pt idx="705">
                  <c:v>225</c:v>
                </c:pt>
                <c:pt idx="706">
                  <c:v>226</c:v>
                </c:pt>
                <c:pt idx="707">
                  <c:v>227</c:v>
                </c:pt>
                <c:pt idx="708">
                  <c:v>228</c:v>
                </c:pt>
                <c:pt idx="709">
                  <c:v>229</c:v>
                </c:pt>
                <c:pt idx="710">
                  <c:v>230</c:v>
                </c:pt>
                <c:pt idx="711">
                  <c:v>231</c:v>
                </c:pt>
                <c:pt idx="712">
                  <c:v>232</c:v>
                </c:pt>
                <c:pt idx="713">
                  <c:v>233</c:v>
                </c:pt>
                <c:pt idx="714">
                  <c:v>234</c:v>
                </c:pt>
                <c:pt idx="715">
                  <c:v>235</c:v>
                </c:pt>
                <c:pt idx="716">
                  <c:v>236</c:v>
                </c:pt>
                <c:pt idx="717">
                  <c:v>237</c:v>
                </c:pt>
                <c:pt idx="718">
                  <c:v>238</c:v>
                </c:pt>
                <c:pt idx="719">
                  <c:v>239</c:v>
                </c:pt>
                <c:pt idx="720">
                  <c:v>240</c:v>
                </c:pt>
                <c:pt idx="721">
                  <c:v>241</c:v>
                </c:pt>
                <c:pt idx="722">
                  <c:v>242</c:v>
                </c:pt>
                <c:pt idx="723">
                  <c:v>243</c:v>
                </c:pt>
                <c:pt idx="724">
                  <c:v>244</c:v>
                </c:pt>
                <c:pt idx="725">
                  <c:v>245</c:v>
                </c:pt>
                <c:pt idx="726">
                  <c:v>246</c:v>
                </c:pt>
                <c:pt idx="727">
                  <c:v>247</c:v>
                </c:pt>
                <c:pt idx="728">
                  <c:v>248</c:v>
                </c:pt>
                <c:pt idx="729">
                  <c:v>249</c:v>
                </c:pt>
                <c:pt idx="730">
                  <c:v>250</c:v>
                </c:pt>
                <c:pt idx="731">
                  <c:v>251</c:v>
                </c:pt>
                <c:pt idx="732">
                  <c:v>252</c:v>
                </c:pt>
                <c:pt idx="733">
                  <c:v>253</c:v>
                </c:pt>
                <c:pt idx="734">
                  <c:v>254</c:v>
                </c:pt>
                <c:pt idx="735">
                  <c:v>255</c:v>
                </c:pt>
                <c:pt idx="736">
                  <c:v>256</c:v>
                </c:pt>
                <c:pt idx="737">
                  <c:v>257</c:v>
                </c:pt>
                <c:pt idx="738">
                  <c:v>258</c:v>
                </c:pt>
                <c:pt idx="739">
                  <c:v>259</c:v>
                </c:pt>
                <c:pt idx="740">
                  <c:v>260</c:v>
                </c:pt>
                <c:pt idx="741">
                  <c:v>261</c:v>
                </c:pt>
                <c:pt idx="742">
                  <c:v>262</c:v>
                </c:pt>
                <c:pt idx="743">
                  <c:v>263</c:v>
                </c:pt>
                <c:pt idx="744">
                  <c:v>264</c:v>
                </c:pt>
                <c:pt idx="745">
                  <c:v>265</c:v>
                </c:pt>
                <c:pt idx="746">
                  <c:v>266</c:v>
                </c:pt>
                <c:pt idx="747">
                  <c:v>267</c:v>
                </c:pt>
                <c:pt idx="748">
                  <c:v>268</c:v>
                </c:pt>
                <c:pt idx="749">
                  <c:v>269</c:v>
                </c:pt>
                <c:pt idx="750">
                  <c:v>270</c:v>
                </c:pt>
                <c:pt idx="751">
                  <c:v>271</c:v>
                </c:pt>
                <c:pt idx="752">
                  <c:v>272</c:v>
                </c:pt>
                <c:pt idx="753">
                  <c:v>273</c:v>
                </c:pt>
                <c:pt idx="754">
                  <c:v>274</c:v>
                </c:pt>
                <c:pt idx="755">
                  <c:v>275</c:v>
                </c:pt>
                <c:pt idx="756">
                  <c:v>276</c:v>
                </c:pt>
                <c:pt idx="757">
                  <c:v>277</c:v>
                </c:pt>
                <c:pt idx="758">
                  <c:v>278</c:v>
                </c:pt>
                <c:pt idx="759">
                  <c:v>279</c:v>
                </c:pt>
                <c:pt idx="760">
                  <c:v>280</c:v>
                </c:pt>
                <c:pt idx="761">
                  <c:v>281</c:v>
                </c:pt>
                <c:pt idx="762">
                  <c:v>282</c:v>
                </c:pt>
                <c:pt idx="763">
                  <c:v>283</c:v>
                </c:pt>
                <c:pt idx="764">
                  <c:v>284</c:v>
                </c:pt>
                <c:pt idx="765">
                  <c:v>285</c:v>
                </c:pt>
                <c:pt idx="766">
                  <c:v>286</c:v>
                </c:pt>
                <c:pt idx="767">
                  <c:v>287</c:v>
                </c:pt>
                <c:pt idx="768">
                  <c:v>288</c:v>
                </c:pt>
                <c:pt idx="769">
                  <c:v>289</c:v>
                </c:pt>
                <c:pt idx="770">
                  <c:v>290</c:v>
                </c:pt>
                <c:pt idx="771">
                  <c:v>291</c:v>
                </c:pt>
                <c:pt idx="772">
                  <c:v>292</c:v>
                </c:pt>
                <c:pt idx="773">
                  <c:v>293</c:v>
                </c:pt>
                <c:pt idx="774">
                  <c:v>294</c:v>
                </c:pt>
                <c:pt idx="775">
                  <c:v>295</c:v>
                </c:pt>
                <c:pt idx="776">
                  <c:v>296</c:v>
                </c:pt>
                <c:pt idx="777">
                  <c:v>297</c:v>
                </c:pt>
                <c:pt idx="778">
                  <c:v>298</c:v>
                </c:pt>
                <c:pt idx="779">
                  <c:v>299</c:v>
                </c:pt>
                <c:pt idx="780">
                  <c:v>300</c:v>
                </c:pt>
                <c:pt idx="781">
                  <c:v>301</c:v>
                </c:pt>
                <c:pt idx="782">
                  <c:v>302</c:v>
                </c:pt>
                <c:pt idx="783">
                  <c:v>303</c:v>
                </c:pt>
                <c:pt idx="784">
                  <c:v>304</c:v>
                </c:pt>
                <c:pt idx="785">
                  <c:v>305</c:v>
                </c:pt>
                <c:pt idx="786">
                  <c:v>306</c:v>
                </c:pt>
                <c:pt idx="787">
                  <c:v>307</c:v>
                </c:pt>
                <c:pt idx="788">
                  <c:v>308</c:v>
                </c:pt>
                <c:pt idx="789">
                  <c:v>309</c:v>
                </c:pt>
                <c:pt idx="790">
                  <c:v>310</c:v>
                </c:pt>
                <c:pt idx="791">
                  <c:v>311</c:v>
                </c:pt>
                <c:pt idx="792">
                  <c:v>312</c:v>
                </c:pt>
                <c:pt idx="793">
                  <c:v>313</c:v>
                </c:pt>
                <c:pt idx="794">
                  <c:v>314</c:v>
                </c:pt>
                <c:pt idx="795">
                  <c:v>315</c:v>
                </c:pt>
                <c:pt idx="796">
                  <c:v>316</c:v>
                </c:pt>
                <c:pt idx="797">
                  <c:v>317</c:v>
                </c:pt>
                <c:pt idx="798">
                  <c:v>318</c:v>
                </c:pt>
                <c:pt idx="799">
                  <c:v>319</c:v>
                </c:pt>
                <c:pt idx="800">
                  <c:v>320</c:v>
                </c:pt>
                <c:pt idx="801">
                  <c:v>321</c:v>
                </c:pt>
                <c:pt idx="802">
                  <c:v>322</c:v>
                </c:pt>
                <c:pt idx="803">
                  <c:v>323</c:v>
                </c:pt>
                <c:pt idx="804">
                  <c:v>324</c:v>
                </c:pt>
                <c:pt idx="805">
                  <c:v>325</c:v>
                </c:pt>
                <c:pt idx="806">
                  <c:v>326</c:v>
                </c:pt>
                <c:pt idx="807">
                  <c:v>327</c:v>
                </c:pt>
                <c:pt idx="808">
                  <c:v>328</c:v>
                </c:pt>
                <c:pt idx="809">
                  <c:v>329</c:v>
                </c:pt>
                <c:pt idx="810">
                  <c:v>330</c:v>
                </c:pt>
                <c:pt idx="811">
                  <c:v>331</c:v>
                </c:pt>
                <c:pt idx="812">
                  <c:v>332</c:v>
                </c:pt>
                <c:pt idx="813">
                  <c:v>333</c:v>
                </c:pt>
                <c:pt idx="814">
                  <c:v>334</c:v>
                </c:pt>
                <c:pt idx="815">
                  <c:v>335</c:v>
                </c:pt>
                <c:pt idx="816">
                  <c:v>336</c:v>
                </c:pt>
                <c:pt idx="817">
                  <c:v>337</c:v>
                </c:pt>
                <c:pt idx="818">
                  <c:v>338</c:v>
                </c:pt>
                <c:pt idx="819">
                  <c:v>339</c:v>
                </c:pt>
                <c:pt idx="820">
                  <c:v>340</c:v>
                </c:pt>
                <c:pt idx="821">
                  <c:v>341</c:v>
                </c:pt>
                <c:pt idx="822">
                  <c:v>342</c:v>
                </c:pt>
                <c:pt idx="823">
                  <c:v>343</c:v>
                </c:pt>
                <c:pt idx="824">
                  <c:v>344</c:v>
                </c:pt>
                <c:pt idx="825">
                  <c:v>345</c:v>
                </c:pt>
                <c:pt idx="826">
                  <c:v>346</c:v>
                </c:pt>
                <c:pt idx="827">
                  <c:v>347</c:v>
                </c:pt>
                <c:pt idx="828">
                  <c:v>348</c:v>
                </c:pt>
                <c:pt idx="829">
                  <c:v>349</c:v>
                </c:pt>
                <c:pt idx="830">
                  <c:v>350</c:v>
                </c:pt>
                <c:pt idx="831">
                  <c:v>351</c:v>
                </c:pt>
                <c:pt idx="832">
                  <c:v>352</c:v>
                </c:pt>
                <c:pt idx="833">
                  <c:v>353</c:v>
                </c:pt>
                <c:pt idx="834">
                  <c:v>354</c:v>
                </c:pt>
                <c:pt idx="835">
                  <c:v>355</c:v>
                </c:pt>
                <c:pt idx="836">
                  <c:v>356</c:v>
                </c:pt>
                <c:pt idx="837">
                  <c:v>357</c:v>
                </c:pt>
                <c:pt idx="838">
                  <c:v>358</c:v>
                </c:pt>
                <c:pt idx="839">
                  <c:v>359</c:v>
                </c:pt>
                <c:pt idx="840">
                  <c:v>360</c:v>
                </c:pt>
              </c:numCache>
            </c:numRef>
          </c:cat>
          <c:val>
            <c:numRef>
              <c:f>Sheet1!$BB$3:$BB$843</c:f>
              <c:numCache>
                <c:formatCode>General</c:formatCode>
                <c:ptCount val="841"/>
                <c:pt idx="0">
                  <c:v>0</c:v>
                </c:pt>
                <c:pt idx="1">
                  <c:v>0.0106</c:v>
                </c:pt>
                <c:pt idx="2">
                  <c:v>0.009</c:v>
                </c:pt>
                <c:pt idx="3">
                  <c:v>0.009</c:v>
                </c:pt>
                <c:pt idx="4">
                  <c:v>0.0084</c:v>
                </c:pt>
                <c:pt idx="5">
                  <c:v>0.01</c:v>
                </c:pt>
                <c:pt idx="6">
                  <c:v>0.011</c:v>
                </c:pt>
                <c:pt idx="7">
                  <c:v>0.0092</c:v>
                </c:pt>
                <c:pt idx="8">
                  <c:v>0.009</c:v>
                </c:pt>
                <c:pt idx="9">
                  <c:v>0.0088</c:v>
                </c:pt>
                <c:pt idx="10">
                  <c:v>0.0092</c:v>
                </c:pt>
                <c:pt idx="11">
                  <c:v>0.0094</c:v>
                </c:pt>
                <c:pt idx="12">
                  <c:v>0.0088</c:v>
                </c:pt>
                <c:pt idx="13">
                  <c:v>0.0076</c:v>
                </c:pt>
                <c:pt idx="14">
                  <c:v>0.0092</c:v>
                </c:pt>
                <c:pt idx="15">
                  <c:v>0.0104</c:v>
                </c:pt>
                <c:pt idx="16">
                  <c:v>0.0092</c:v>
                </c:pt>
                <c:pt idx="17">
                  <c:v>0.0102</c:v>
                </c:pt>
                <c:pt idx="18">
                  <c:v>0.0094</c:v>
                </c:pt>
                <c:pt idx="19">
                  <c:v>0.009</c:v>
                </c:pt>
                <c:pt idx="20">
                  <c:v>0.009</c:v>
                </c:pt>
                <c:pt idx="21">
                  <c:v>0.0098</c:v>
                </c:pt>
                <c:pt idx="22">
                  <c:v>0.0104</c:v>
                </c:pt>
                <c:pt idx="23">
                  <c:v>0.0116</c:v>
                </c:pt>
                <c:pt idx="24">
                  <c:v>0.01</c:v>
                </c:pt>
                <c:pt idx="25">
                  <c:v>0.0078</c:v>
                </c:pt>
                <c:pt idx="26">
                  <c:v>0.0092</c:v>
                </c:pt>
                <c:pt idx="27">
                  <c:v>0.01</c:v>
                </c:pt>
                <c:pt idx="28">
                  <c:v>0.009</c:v>
                </c:pt>
                <c:pt idx="29">
                  <c:v>0.0086</c:v>
                </c:pt>
                <c:pt idx="30">
                  <c:v>0.0094</c:v>
                </c:pt>
                <c:pt idx="31">
                  <c:v>0.0206</c:v>
                </c:pt>
                <c:pt idx="32">
                  <c:v>0.0176</c:v>
                </c:pt>
                <c:pt idx="33">
                  <c:v>0.018</c:v>
                </c:pt>
                <c:pt idx="34">
                  <c:v>0.0202</c:v>
                </c:pt>
                <c:pt idx="35">
                  <c:v>0.0182</c:v>
                </c:pt>
                <c:pt idx="36">
                  <c:v>0.018</c:v>
                </c:pt>
                <c:pt idx="37">
                  <c:v>0.0178</c:v>
                </c:pt>
                <c:pt idx="38">
                  <c:v>0.017</c:v>
                </c:pt>
                <c:pt idx="39">
                  <c:v>0.0182</c:v>
                </c:pt>
                <c:pt idx="40">
                  <c:v>0.0202</c:v>
                </c:pt>
                <c:pt idx="41">
                  <c:v>0.018</c:v>
                </c:pt>
                <c:pt idx="42">
                  <c:v>0.0196</c:v>
                </c:pt>
                <c:pt idx="43">
                  <c:v>0.0196</c:v>
                </c:pt>
                <c:pt idx="44">
                  <c:v>0.0196</c:v>
                </c:pt>
                <c:pt idx="45">
                  <c:v>0.0168</c:v>
                </c:pt>
                <c:pt idx="46">
                  <c:v>0.017</c:v>
                </c:pt>
                <c:pt idx="47">
                  <c:v>0.019</c:v>
                </c:pt>
                <c:pt idx="48">
                  <c:v>0.0194</c:v>
                </c:pt>
                <c:pt idx="49">
                  <c:v>0.0192</c:v>
                </c:pt>
                <c:pt idx="50">
                  <c:v>0.018</c:v>
                </c:pt>
                <c:pt idx="51">
                  <c:v>0.0206</c:v>
                </c:pt>
                <c:pt idx="52">
                  <c:v>0.0172</c:v>
                </c:pt>
                <c:pt idx="53">
                  <c:v>0.0178</c:v>
                </c:pt>
                <c:pt idx="54">
                  <c:v>0.0204</c:v>
                </c:pt>
                <c:pt idx="55">
                  <c:v>0.0182</c:v>
                </c:pt>
                <c:pt idx="56">
                  <c:v>0.0188</c:v>
                </c:pt>
                <c:pt idx="57">
                  <c:v>0.0188</c:v>
                </c:pt>
                <c:pt idx="58">
                  <c:v>0.0176</c:v>
                </c:pt>
                <c:pt idx="59">
                  <c:v>0.0186</c:v>
                </c:pt>
                <c:pt idx="60">
                  <c:v>0.0204</c:v>
                </c:pt>
                <c:pt idx="61">
                  <c:v>0.0242</c:v>
                </c:pt>
                <c:pt idx="62">
                  <c:v>0.028</c:v>
                </c:pt>
                <c:pt idx="63">
                  <c:v>0.0284</c:v>
                </c:pt>
                <c:pt idx="64">
                  <c:v>0.0264</c:v>
                </c:pt>
                <c:pt idx="65">
                  <c:v>0.026</c:v>
                </c:pt>
                <c:pt idx="66">
                  <c:v>0.0298</c:v>
                </c:pt>
                <c:pt idx="67">
                  <c:v>0.0292</c:v>
                </c:pt>
                <c:pt idx="68">
                  <c:v>0.0278</c:v>
                </c:pt>
                <c:pt idx="69">
                  <c:v>0.0282</c:v>
                </c:pt>
                <c:pt idx="70">
                  <c:v>0.0298</c:v>
                </c:pt>
                <c:pt idx="71">
                  <c:v>0.0298</c:v>
                </c:pt>
                <c:pt idx="72">
                  <c:v>0.027</c:v>
                </c:pt>
                <c:pt idx="73">
                  <c:v>0.0252</c:v>
                </c:pt>
                <c:pt idx="74">
                  <c:v>0.0272</c:v>
                </c:pt>
                <c:pt idx="75">
                  <c:v>0.0288</c:v>
                </c:pt>
                <c:pt idx="76">
                  <c:v>0.03</c:v>
                </c:pt>
                <c:pt idx="77">
                  <c:v>0.0288</c:v>
                </c:pt>
                <c:pt idx="78">
                  <c:v>0.0264</c:v>
                </c:pt>
                <c:pt idx="79">
                  <c:v>0.0278</c:v>
                </c:pt>
                <c:pt idx="80">
                  <c:v>0.0266</c:v>
                </c:pt>
                <c:pt idx="81">
                  <c:v>0.0284</c:v>
                </c:pt>
                <c:pt idx="82">
                  <c:v>0.0284</c:v>
                </c:pt>
                <c:pt idx="83">
                  <c:v>0.028</c:v>
                </c:pt>
                <c:pt idx="84">
                  <c:v>0.0274</c:v>
                </c:pt>
                <c:pt idx="85">
                  <c:v>0.0282</c:v>
                </c:pt>
                <c:pt idx="86">
                  <c:v>0.0296</c:v>
                </c:pt>
                <c:pt idx="87">
                  <c:v>0.029</c:v>
                </c:pt>
                <c:pt idx="88">
                  <c:v>0.0266</c:v>
                </c:pt>
                <c:pt idx="89">
                  <c:v>0.0276</c:v>
                </c:pt>
                <c:pt idx="90">
                  <c:v>0.0236</c:v>
                </c:pt>
                <c:pt idx="91">
                  <c:v>0.0376</c:v>
                </c:pt>
                <c:pt idx="92">
                  <c:v>0.0382</c:v>
                </c:pt>
                <c:pt idx="93">
                  <c:v>0.0372</c:v>
                </c:pt>
                <c:pt idx="94">
                  <c:v>0.0374</c:v>
                </c:pt>
                <c:pt idx="95">
                  <c:v>0.037</c:v>
                </c:pt>
                <c:pt idx="96">
                  <c:v>0.0356</c:v>
                </c:pt>
                <c:pt idx="97">
                  <c:v>0.0378</c:v>
                </c:pt>
                <c:pt idx="98">
                  <c:v>0.036</c:v>
                </c:pt>
                <c:pt idx="99">
                  <c:v>0.0392</c:v>
                </c:pt>
                <c:pt idx="100">
                  <c:v>0.0368</c:v>
                </c:pt>
                <c:pt idx="101">
                  <c:v>0.0356</c:v>
                </c:pt>
                <c:pt idx="102">
                  <c:v>0.0376</c:v>
                </c:pt>
                <c:pt idx="103">
                  <c:v>0.035</c:v>
                </c:pt>
                <c:pt idx="104">
                  <c:v>0.0398</c:v>
                </c:pt>
                <c:pt idx="105">
                  <c:v>0.0358</c:v>
                </c:pt>
                <c:pt idx="106">
                  <c:v>0.0336</c:v>
                </c:pt>
                <c:pt idx="107">
                  <c:v>0.035</c:v>
                </c:pt>
                <c:pt idx="108">
                  <c:v>0.0378</c:v>
                </c:pt>
                <c:pt idx="109">
                  <c:v>0.0346</c:v>
                </c:pt>
                <c:pt idx="110">
                  <c:v>0.0388</c:v>
                </c:pt>
                <c:pt idx="111">
                  <c:v>0.037</c:v>
                </c:pt>
                <c:pt idx="112">
                  <c:v>0.0368</c:v>
                </c:pt>
                <c:pt idx="113">
                  <c:v>0.0358</c:v>
                </c:pt>
                <c:pt idx="114">
                  <c:v>0.0374</c:v>
                </c:pt>
                <c:pt idx="115">
                  <c:v>0.0342</c:v>
                </c:pt>
                <c:pt idx="116">
                  <c:v>0.036</c:v>
                </c:pt>
                <c:pt idx="117">
                  <c:v>0.0386</c:v>
                </c:pt>
                <c:pt idx="118">
                  <c:v>0.0394</c:v>
                </c:pt>
                <c:pt idx="119">
                  <c:v>0.0384</c:v>
                </c:pt>
                <c:pt idx="120">
                  <c:v>0.0368</c:v>
                </c:pt>
                <c:pt idx="121">
                  <c:v>0.045</c:v>
                </c:pt>
                <c:pt idx="122">
                  <c:v>0.048</c:v>
                </c:pt>
                <c:pt idx="123">
                  <c:v>0.0466</c:v>
                </c:pt>
                <c:pt idx="124">
                  <c:v>0.0466</c:v>
                </c:pt>
                <c:pt idx="125">
                  <c:v>0.0444</c:v>
                </c:pt>
                <c:pt idx="126">
                  <c:v>0.0456</c:v>
                </c:pt>
                <c:pt idx="127">
                  <c:v>0.0462</c:v>
                </c:pt>
                <c:pt idx="128">
                  <c:v>0.0454</c:v>
                </c:pt>
                <c:pt idx="129">
                  <c:v>0.0508</c:v>
                </c:pt>
                <c:pt idx="130">
                  <c:v>0.0492</c:v>
                </c:pt>
                <c:pt idx="131">
                  <c:v>0.0464</c:v>
                </c:pt>
                <c:pt idx="132">
                  <c:v>0.0452</c:v>
                </c:pt>
                <c:pt idx="133">
                  <c:v>0.0442</c:v>
                </c:pt>
                <c:pt idx="134">
                  <c:v>0.0496</c:v>
                </c:pt>
                <c:pt idx="135">
                  <c:v>0.0436</c:v>
                </c:pt>
                <c:pt idx="136">
                  <c:v>0.0474</c:v>
                </c:pt>
                <c:pt idx="137">
                  <c:v>0.0482</c:v>
                </c:pt>
                <c:pt idx="138">
                  <c:v>0.0472</c:v>
                </c:pt>
                <c:pt idx="139">
                  <c:v>0.0458</c:v>
                </c:pt>
                <c:pt idx="140">
                  <c:v>0.0464</c:v>
                </c:pt>
                <c:pt idx="141">
                  <c:v>0.0452</c:v>
                </c:pt>
                <c:pt idx="142">
                  <c:v>0.0472</c:v>
                </c:pt>
                <c:pt idx="143">
                  <c:v>0.0466</c:v>
                </c:pt>
                <c:pt idx="144">
                  <c:v>0.0478</c:v>
                </c:pt>
                <c:pt idx="145">
                  <c:v>0.0454</c:v>
                </c:pt>
                <c:pt idx="146">
                  <c:v>0.0416</c:v>
                </c:pt>
                <c:pt idx="147">
                  <c:v>0.046</c:v>
                </c:pt>
                <c:pt idx="148">
                  <c:v>0.048</c:v>
                </c:pt>
                <c:pt idx="149">
                  <c:v>0.0486</c:v>
                </c:pt>
                <c:pt idx="150">
                  <c:v>0.0448</c:v>
                </c:pt>
                <c:pt idx="151">
                  <c:v>0.0544</c:v>
                </c:pt>
                <c:pt idx="152">
                  <c:v>0.0564</c:v>
                </c:pt>
                <c:pt idx="153">
                  <c:v>0.0554</c:v>
                </c:pt>
                <c:pt idx="154">
                  <c:v>0.054</c:v>
                </c:pt>
                <c:pt idx="155">
                  <c:v>0.057</c:v>
                </c:pt>
                <c:pt idx="156">
                  <c:v>0.0556</c:v>
                </c:pt>
                <c:pt idx="157">
                  <c:v>0.056</c:v>
                </c:pt>
                <c:pt idx="158">
                  <c:v>0.0554</c:v>
                </c:pt>
                <c:pt idx="159">
                  <c:v>0.0602</c:v>
                </c:pt>
                <c:pt idx="160">
                  <c:v>0.06</c:v>
                </c:pt>
                <c:pt idx="161">
                  <c:v>0.0562</c:v>
                </c:pt>
                <c:pt idx="162">
                  <c:v>0.0556</c:v>
                </c:pt>
                <c:pt idx="163">
                  <c:v>0.0584</c:v>
                </c:pt>
                <c:pt idx="164">
                  <c:v>0.056</c:v>
                </c:pt>
                <c:pt idx="165">
                  <c:v>0.0546</c:v>
                </c:pt>
                <c:pt idx="166">
                  <c:v>0.0558</c:v>
                </c:pt>
                <c:pt idx="167">
                  <c:v>0.061</c:v>
                </c:pt>
                <c:pt idx="168">
                  <c:v>0.0566</c:v>
                </c:pt>
                <c:pt idx="169">
                  <c:v>0.054</c:v>
                </c:pt>
                <c:pt idx="170">
                  <c:v>0.06</c:v>
                </c:pt>
                <c:pt idx="171">
                  <c:v>0.0556</c:v>
                </c:pt>
                <c:pt idx="172">
                  <c:v>0.0582</c:v>
                </c:pt>
                <c:pt idx="173">
                  <c:v>0.0532</c:v>
                </c:pt>
                <c:pt idx="174">
                  <c:v>0.0526</c:v>
                </c:pt>
                <c:pt idx="175">
                  <c:v>0.0522</c:v>
                </c:pt>
                <c:pt idx="176">
                  <c:v>0.0542</c:v>
                </c:pt>
                <c:pt idx="177">
                  <c:v>0.0558</c:v>
                </c:pt>
                <c:pt idx="178">
                  <c:v>0.0558</c:v>
                </c:pt>
                <c:pt idx="179">
                  <c:v>0.0566</c:v>
                </c:pt>
                <c:pt idx="180">
                  <c:v>0.0538</c:v>
                </c:pt>
                <c:pt idx="181">
                  <c:v>0.065</c:v>
                </c:pt>
                <c:pt idx="182">
                  <c:v>0.0692</c:v>
                </c:pt>
                <c:pt idx="183">
                  <c:v>0.0672</c:v>
                </c:pt>
                <c:pt idx="184">
                  <c:v>0.0664</c:v>
                </c:pt>
                <c:pt idx="185">
                  <c:v>0.0634</c:v>
                </c:pt>
                <c:pt idx="186">
                  <c:v>0.0646</c:v>
                </c:pt>
                <c:pt idx="187">
                  <c:v>0.0646</c:v>
                </c:pt>
                <c:pt idx="188">
                  <c:v>0.0648</c:v>
                </c:pt>
                <c:pt idx="189">
                  <c:v>0.067</c:v>
                </c:pt>
                <c:pt idx="190">
                  <c:v>0.0632</c:v>
                </c:pt>
                <c:pt idx="191">
                  <c:v>0.0686</c:v>
                </c:pt>
                <c:pt idx="192">
                  <c:v>0.0626</c:v>
                </c:pt>
                <c:pt idx="193">
                  <c:v>0.0684</c:v>
                </c:pt>
                <c:pt idx="194">
                  <c:v>0.0634</c:v>
                </c:pt>
                <c:pt idx="195">
                  <c:v>0.0652</c:v>
                </c:pt>
                <c:pt idx="196">
                  <c:v>0.064</c:v>
                </c:pt>
                <c:pt idx="197">
                  <c:v>0.0678</c:v>
                </c:pt>
                <c:pt idx="198">
                  <c:v>0.0638</c:v>
                </c:pt>
                <c:pt idx="199">
                  <c:v>0.0682</c:v>
                </c:pt>
                <c:pt idx="200">
                  <c:v>0.0654</c:v>
                </c:pt>
                <c:pt idx="201">
                  <c:v>0.0666</c:v>
                </c:pt>
                <c:pt idx="202">
                  <c:v>0.0696</c:v>
                </c:pt>
                <c:pt idx="203">
                  <c:v>0.0672</c:v>
                </c:pt>
                <c:pt idx="204">
                  <c:v>0.0626</c:v>
                </c:pt>
                <c:pt idx="205">
                  <c:v>0.0644</c:v>
                </c:pt>
                <c:pt idx="206">
                  <c:v>0.0658</c:v>
                </c:pt>
                <c:pt idx="207">
                  <c:v>0.0676</c:v>
                </c:pt>
                <c:pt idx="208">
                  <c:v>0.0652</c:v>
                </c:pt>
                <c:pt idx="209">
                  <c:v>0.0654</c:v>
                </c:pt>
                <c:pt idx="210">
                  <c:v>0.0652</c:v>
                </c:pt>
                <c:pt idx="211">
                  <c:v>0.0748</c:v>
                </c:pt>
                <c:pt idx="212">
                  <c:v>0.0798</c:v>
                </c:pt>
                <c:pt idx="213">
                  <c:v>0.0768</c:v>
                </c:pt>
                <c:pt idx="214">
                  <c:v>0.0776</c:v>
                </c:pt>
                <c:pt idx="215">
                  <c:v>0.074</c:v>
                </c:pt>
                <c:pt idx="216">
                  <c:v>0.0746</c:v>
                </c:pt>
                <c:pt idx="217">
                  <c:v>0.072</c:v>
                </c:pt>
                <c:pt idx="218">
                  <c:v>0.0716</c:v>
                </c:pt>
                <c:pt idx="219">
                  <c:v>0.0744</c:v>
                </c:pt>
                <c:pt idx="220">
                  <c:v>0.0734</c:v>
                </c:pt>
                <c:pt idx="221">
                  <c:v>0.0728</c:v>
                </c:pt>
                <c:pt idx="222">
                  <c:v>0.073</c:v>
                </c:pt>
                <c:pt idx="223">
                  <c:v>0.0762</c:v>
                </c:pt>
                <c:pt idx="224">
                  <c:v>0.0736</c:v>
                </c:pt>
                <c:pt idx="225">
                  <c:v>0.0804</c:v>
                </c:pt>
                <c:pt idx="226">
                  <c:v>0.0758</c:v>
                </c:pt>
                <c:pt idx="227">
                  <c:v>0.0766</c:v>
                </c:pt>
                <c:pt idx="228">
                  <c:v>0.0778</c:v>
                </c:pt>
                <c:pt idx="229">
                  <c:v>0.0742</c:v>
                </c:pt>
                <c:pt idx="230">
                  <c:v>0.0786</c:v>
                </c:pt>
                <c:pt idx="231">
                  <c:v>0.072</c:v>
                </c:pt>
                <c:pt idx="232">
                  <c:v>0.0728</c:v>
                </c:pt>
                <c:pt idx="233">
                  <c:v>0.0736</c:v>
                </c:pt>
                <c:pt idx="234">
                  <c:v>0.0768</c:v>
                </c:pt>
                <c:pt idx="235">
                  <c:v>0.0724</c:v>
                </c:pt>
                <c:pt idx="236">
                  <c:v>0.0768</c:v>
                </c:pt>
                <c:pt idx="237">
                  <c:v>0.0728</c:v>
                </c:pt>
                <c:pt idx="238">
                  <c:v>0.0768</c:v>
                </c:pt>
                <c:pt idx="239">
                  <c:v>0.072</c:v>
                </c:pt>
                <c:pt idx="240">
                  <c:v>0.0724</c:v>
                </c:pt>
                <c:pt idx="241">
                  <c:v>0.083</c:v>
                </c:pt>
                <c:pt idx="242">
                  <c:v>0.0856</c:v>
                </c:pt>
                <c:pt idx="243">
                  <c:v>0.079</c:v>
                </c:pt>
                <c:pt idx="244">
                  <c:v>0.0834</c:v>
                </c:pt>
                <c:pt idx="245">
                  <c:v>0.083</c:v>
                </c:pt>
                <c:pt idx="246">
                  <c:v>0.0842</c:v>
                </c:pt>
                <c:pt idx="247">
                  <c:v>0.0838</c:v>
                </c:pt>
                <c:pt idx="248">
                  <c:v>0.0872</c:v>
                </c:pt>
                <c:pt idx="249">
                  <c:v>0.0838</c:v>
                </c:pt>
                <c:pt idx="250">
                  <c:v>0.0808</c:v>
                </c:pt>
                <c:pt idx="251">
                  <c:v>0.0854</c:v>
                </c:pt>
                <c:pt idx="252">
                  <c:v>0.0864</c:v>
                </c:pt>
                <c:pt idx="253">
                  <c:v>0.0856</c:v>
                </c:pt>
                <c:pt idx="254">
                  <c:v>0.0862</c:v>
                </c:pt>
                <c:pt idx="255">
                  <c:v>0.0822</c:v>
                </c:pt>
                <c:pt idx="256">
                  <c:v>0.0874</c:v>
                </c:pt>
                <c:pt idx="257">
                  <c:v>0.0852</c:v>
                </c:pt>
                <c:pt idx="258">
                  <c:v>0.0822</c:v>
                </c:pt>
                <c:pt idx="259">
                  <c:v>0.0826</c:v>
                </c:pt>
                <c:pt idx="260">
                  <c:v>0.0848</c:v>
                </c:pt>
                <c:pt idx="261">
                  <c:v>0.085</c:v>
                </c:pt>
                <c:pt idx="262">
                  <c:v>0.0858</c:v>
                </c:pt>
                <c:pt idx="263">
                  <c:v>0.0808</c:v>
                </c:pt>
                <c:pt idx="264">
                  <c:v>0.0802</c:v>
                </c:pt>
                <c:pt idx="265">
                  <c:v>0.0846</c:v>
                </c:pt>
                <c:pt idx="266">
                  <c:v>0.0848</c:v>
                </c:pt>
                <c:pt idx="267">
                  <c:v>0.085</c:v>
                </c:pt>
                <c:pt idx="268">
                  <c:v>0.0858</c:v>
                </c:pt>
                <c:pt idx="269">
                  <c:v>0.0874</c:v>
                </c:pt>
                <c:pt idx="270">
                  <c:v>0.0792</c:v>
                </c:pt>
                <c:pt idx="271">
                  <c:v>0.0908</c:v>
                </c:pt>
                <c:pt idx="272">
                  <c:v>0.0906</c:v>
                </c:pt>
                <c:pt idx="273">
                  <c:v>0.089</c:v>
                </c:pt>
                <c:pt idx="274">
                  <c:v>0.093</c:v>
                </c:pt>
                <c:pt idx="275">
                  <c:v>0.0976</c:v>
                </c:pt>
                <c:pt idx="276">
                  <c:v>0.0976</c:v>
                </c:pt>
                <c:pt idx="277">
                  <c:v>0.095</c:v>
                </c:pt>
                <c:pt idx="278">
                  <c:v>0.0918</c:v>
                </c:pt>
                <c:pt idx="279">
                  <c:v>0.0938</c:v>
                </c:pt>
                <c:pt idx="280">
                  <c:v>0.0886</c:v>
                </c:pt>
                <c:pt idx="281">
                  <c:v>0.0898</c:v>
                </c:pt>
                <c:pt idx="282">
                  <c:v>0.0988</c:v>
                </c:pt>
                <c:pt idx="283">
                  <c:v>0.0912</c:v>
                </c:pt>
                <c:pt idx="284">
                  <c:v>0.0932</c:v>
                </c:pt>
                <c:pt idx="285">
                  <c:v>0.0926</c:v>
                </c:pt>
                <c:pt idx="286">
                  <c:v>0.0918</c:v>
                </c:pt>
                <c:pt idx="287">
                  <c:v>0.0926</c:v>
                </c:pt>
                <c:pt idx="288">
                  <c:v>0.0944</c:v>
                </c:pt>
                <c:pt idx="289">
                  <c:v>0.0906</c:v>
                </c:pt>
                <c:pt idx="290">
                  <c:v>0.092</c:v>
                </c:pt>
                <c:pt idx="291">
                  <c:v>0.0932</c:v>
                </c:pt>
                <c:pt idx="292">
                  <c:v>0.095</c:v>
                </c:pt>
                <c:pt idx="293">
                  <c:v>0.0922</c:v>
                </c:pt>
                <c:pt idx="294">
                  <c:v>0.0882</c:v>
                </c:pt>
                <c:pt idx="295">
                  <c:v>0.0938</c:v>
                </c:pt>
                <c:pt idx="296">
                  <c:v>0.0936</c:v>
                </c:pt>
                <c:pt idx="297">
                  <c:v>0.0934</c:v>
                </c:pt>
                <c:pt idx="298">
                  <c:v>0.0984</c:v>
                </c:pt>
                <c:pt idx="299">
                  <c:v>0.0964</c:v>
                </c:pt>
                <c:pt idx="300">
                  <c:v>0.0938</c:v>
                </c:pt>
                <c:pt idx="301">
                  <c:v>0.0986</c:v>
                </c:pt>
                <c:pt idx="302">
                  <c:v>0.0998</c:v>
                </c:pt>
                <c:pt idx="303">
                  <c:v>0.0988</c:v>
                </c:pt>
                <c:pt idx="304">
                  <c:v>0.1028</c:v>
                </c:pt>
                <c:pt idx="305">
                  <c:v>0.1048</c:v>
                </c:pt>
                <c:pt idx="306">
                  <c:v>0.1048</c:v>
                </c:pt>
                <c:pt idx="307">
                  <c:v>0.0998</c:v>
                </c:pt>
                <c:pt idx="308">
                  <c:v>0.1006</c:v>
                </c:pt>
                <c:pt idx="309">
                  <c:v>0.105</c:v>
                </c:pt>
                <c:pt idx="310">
                  <c:v>0.1012</c:v>
                </c:pt>
                <c:pt idx="311">
                  <c:v>0.1022</c:v>
                </c:pt>
                <c:pt idx="312">
                  <c:v>0.0994</c:v>
                </c:pt>
                <c:pt idx="313">
                  <c:v>0.1044</c:v>
                </c:pt>
                <c:pt idx="314">
                  <c:v>0.1036</c:v>
                </c:pt>
                <c:pt idx="315">
                  <c:v>0.101</c:v>
                </c:pt>
                <c:pt idx="316">
                  <c:v>0.107</c:v>
                </c:pt>
                <c:pt idx="317">
                  <c:v>0.099</c:v>
                </c:pt>
                <c:pt idx="318">
                  <c:v>0.1036</c:v>
                </c:pt>
                <c:pt idx="319">
                  <c:v>0.1038</c:v>
                </c:pt>
                <c:pt idx="320">
                  <c:v>0.1004</c:v>
                </c:pt>
                <c:pt idx="321">
                  <c:v>0.0994</c:v>
                </c:pt>
                <c:pt idx="322">
                  <c:v>0.098</c:v>
                </c:pt>
                <c:pt idx="323">
                  <c:v>0.0994</c:v>
                </c:pt>
                <c:pt idx="324">
                  <c:v>0.0996</c:v>
                </c:pt>
                <c:pt idx="325">
                  <c:v>0.1026</c:v>
                </c:pt>
                <c:pt idx="326">
                  <c:v>0.1034</c:v>
                </c:pt>
                <c:pt idx="327">
                  <c:v>0.1024</c:v>
                </c:pt>
                <c:pt idx="328">
                  <c:v>0.1036</c:v>
                </c:pt>
                <c:pt idx="329">
                  <c:v>0.1012</c:v>
                </c:pt>
                <c:pt idx="330">
                  <c:v>0.1022</c:v>
                </c:pt>
                <c:pt idx="331">
                  <c:v>0.1102</c:v>
                </c:pt>
                <c:pt idx="332">
                  <c:v>0.1056</c:v>
                </c:pt>
                <c:pt idx="333">
                  <c:v>0.1138</c:v>
                </c:pt>
                <c:pt idx="334">
                  <c:v>0.1122</c:v>
                </c:pt>
                <c:pt idx="335">
                  <c:v>0.1132</c:v>
                </c:pt>
                <c:pt idx="336">
                  <c:v>0.106</c:v>
                </c:pt>
                <c:pt idx="337">
                  <c:v>0.111</c:v>
                </c:pt>
                <c:pt idx="338">
                  <c:v>0.1106</c:v>
                </c:pt>
                <c:pt idx="339">
                  <c:v>0.1148</c:v>
                </c:pt>
                <c:pt idx="340">
                  <c:v>0.1144</c:v>
                </c:pt>
                <c:pt idx="341">
                  <c:v>0.1124</c:v>
                </c:pt>
                <c:pt idx="342">
                  <c:v>0.109</c:v>
                </c:pt>
                <c:pt idx="343">
                  <c:v>0.1122</c:v>
                </c:pt>
                <c:pt idx="344">
                  <c:v>0.1094</c:v>
                </c:pt>
                <c:pt idx="345">
                  <c:v>0.113</c:v>
                </c:pt>
                <c:pt idx="346">
                  <c:v>0.1142</c:v>
                </c:pt>
                <c:pt idx="347">
                  <c:v>0.1142</c:v>
                </c:pt>
                <c:pt idx="348">
                  <c:v>0.1088</c:v>
                </c:pt>
                <c:pt idx="349">
                  <c:v>0.1162</c:v>
                </c:pt>
                <c:pt idx="350">
                  <c:v>0.1054</c:v>
                </c:pt>
                <c:pt idx="351">
                  <c:v>0.1102</c:v>
                </c:pt>
                <c:pt idx="352">
                  <c:v>0.1072</c:v>
                </c:pt>
                <c:pt idx="353">
                  <c:v>0.1118</c:v>
                </c:pt>
                <c:pt idx="354">
                  <c:v>0.1104</c:v>
                </c:pt>
                <c:pt idx="355">
                  <c:v>0.1126</c:v>
                </c:pt>
                <c:pt idx="356">
                  <c:v>0.1074</c:v>
                </c:pt>
                <c:pt idx="357">
                  <c:v>0.111</c:v>
                </c:pt>
                <c:pt idx="358">
                  <c:v>0.1136</c:v>
                </c:pt>
                <c:pt idx="359">
                  <c:v>0.114</c:v>
                </c:pt>
                <c:pt idx="360">
                  <c:v>0.1084</c:v>
                </c:pt>
                <c:pt idx="361">
                  <c:v>0.1206</c:v>
                </c:pt>
                <c:pt idx="362">
                  <c:v>0.1204</c:v>
                </c:pt>
                <c:pt idx="363">
                  <c:v>0.1208</c:v>
                </c:pt>
                <c:pt idx="364">
                  <c:v>0.1202</c:v>
                </c:pt>
                <c:pt idx="365">
                  <c:v>0.1258</c:v>
                </c:pt>
                <c:pt idx="366">
                  <c:v>0.1244</c:v>
                </c:pt>
                <c:pt idx="367">
                  <c:v>0.1208</c:v>
                </c:pt>
                <c:pt idx="368">
                  <c:v>0.122</c:v>
                </c:pt>
                <c:pt idx="369">
                  <c:v>0.1152</c:v>
                </c:pt>
                <c:pt idx="370">
                  <c:v>0.1198</c:v>
                </c:pt>
                <c:pt idx="371">
                  <c:v>0.1282</c:v>
                </c:pt>
                <c:pt idx="372">
                  <c:v>0.1174</c:v>
                </c:pt>
                <c:pt idx="373">
                  <c:v>0.1136</c:v>
                </c:pt>
                <c:pt idx="374">
                  <c:v>0.1182</c:v>
                </c:pt>
                <c:pt idx="375">
                  <c:v>0.1258</c:v>
                </c:pt>
                <c:pt idx="376">
                  <c:v>0.1208</c:v>
                </c:pt>
                <c:pt idx="377">
                  <c:v>0.1252</c:v>
                </c:pt>
                <c:pt idx="378">
                  <c:v>0.1212</c:v>
                </c:pt>
                <c:pt idx="379">
                  <c:v>0.1174</c:v>
                </c:pt>
                <c:pt idx="380">
                  <c:v>0.1196</c:v>
                </c:pt>
                <c:pt idx="381">
                  <c:v>0.1232</c:v>
                </c:pt>
                <c:pt idx="382">
                  <c:v>0.1212</c:v>
                </c:pt>
                <c:pt idx="383">
                  <c:v>0.1288</c:v>
                </c:pt>
                <c:pt idx="384">
                  <c:v>0.12</c:v>
                </c:pt>
                <c:pt idx="385">
                  <c:v>0.12</c:v>
                </c:pt>
                <c:pt idx="386">
                  <c:v>0.1202</c:v>
                </c:pt>
                <c:pt idx="387">
                  <c:v>0.1198</c:v>
                </c:pt>
                <c:pt idx="388">
                  <c:v>0.1198</c:v>
                </c:pt>
                <c:pt idx="389">
                  <c:v>0.1228</c:v>
                </c:pt>
                <c:pt idx="390">
                  <c:v>0.12</c:v>
                </c:pt>
                <c:pt idx="391">
                  <c:v>0.132</c:v>
                </c:pt>
                <c:pt idx="392">
                  <c:v>0.1272</c:v>
                </c:pt>
                <c:pt idx="393">
                  <c:v>0.1282</c:v>
                </c:pt>
                <c:pt idx="394">
                  <c:v>0.1286</c:v>
                </c:pt>
                <c:pt idx="395">
                  <c:v>0.1258</c:v>
                </c:pt>
                <c:pt idx="396">
                  <c:v>0.1312</c:v>
                </c:pt>
                <c:pt idx="397">
                  <c:v>0.1302</c:v>
                </c:pt>
                <c:pt idx="398">
                  <c:v>0.127</c:v>
                </c:pt>
                <c:pt idx="399">
                  <c:v>0.129</c:v>
                </c:pt>
                <c:pt idx="400">
                  <c:v>0.1272</c:v>
                </c:pt>
                <c:pt idx="401">
                  <c:v>0.1234</c:v>
                </c:pt>
                <c:pt idx="402">
                  <c:v>0.1268</c:v>
                </c:pt>
                <c:pt idx="403">
                  <c:v>0.131</c:v>
                </c:pt>
                <c:pt idx="404">
                  <c:v>0.1284</c:v>
                </c:pt>
                <c:pt idx="405">
                  <c:v>0.1294</c:v>
                </c:pt>
                <c:pt idx="406">
                  <c:v>0.1302</c:v>
                </c:pt>
                <c:pt idx="407">
                  <c:v>0.1354</c:v>
                </c:pt>
                <c:pt idx="408">
                  <c:v>0.1296</c:v>
                </c:pt>
                <c:pt idx="409">
                  <c:v>0.1306</c:v>
                </c:pt>
                <c:pt idx="410">
                  <c:v>0.134</c:v>
                </c:pt>
                <c:pt idx="411">
                  <c:v>0.1358</c:v>
                </c:pt>
                <c:pt idx="412">
                  <c:v>0.1322</c:v>
                </c:pt>
                <c:pt idx="413">
                  <c:v>0.1274</c:v>
                </c:pt>
                <c:pt idx="414">
                  <c:v>0.1314</c:v>
                </c:pt>
                <c:pt idx="415">
                  <c:v>0.1328</c:v>
                </c:pt>
                <c:pt idx="416">
                  <c:v>0.1374</c:v>
                </c:pt>
                <c:pt idx="417">
                  <c:v>0.1272</c:v>
                </c:pt>
                <c:pt idx="418">
                  <c:v>0.1274</c:v>
                </c:pt>
                <c:pt idx="419">
                  <c:v>0.1328</c:v>
                </c:pt>
                <c:pt idx="420">
                  <c:v>0.1362</c:v>
                </c:pt>
                <c:pt idx="421">
                  <c:v>0.1358</c:v>
                </c:pt>
                <c:pt idx="422">
                  <c:v>0.1352</c:v>
                </c:pt>
                <c:pt idx="423">
                  <c:v>0.135</c:v>
                </c:pt>
                <c:pt idx="424">
                  <c:v>0.141</c:v>
                </c:pt>
                <c:pt idx="425">
                  <c:v>0.141</c:v>
                </c:pt>
                <c:pt idx="426">
                  <c:v>0.1446</c:v>
                </c:pt>
                <c:pt idx="427">
                  <c:v>0.1342</c:v>
                </c:pt>
                <c:pt idx="428">
                  <c:v>0.1408</c:v>
                </c:pt>
                <c:pt idx="429">
                  <c:v>0.139</c:v>
                </c:pt>
                <c:pt idx="430">
                  <c:v>0.1476</c:v>
                </c:pt>
                <c:pt idx="431">
                  <c:v>0.1362</c:v>
                </c:pt>
                <c:pt idx="432">
                  <c:v>0.146</c:v>
                </c:pt>
                <c:pt idx="433">
                  <c:v>0.1384</c:v>
                </c:pt>
                <c:pt idx="434">
                  <c:v>0.1426</c:v>
                </c:pt>
                <c:pt idx="435">
                  <c:v>0.1394</c:v>
                </c:pt>
                <c:pt idx="436">
                  <c:v>0.1416</c:v>
                </c:pt>
                <c:pt idx="437">
                  <c:v>0.145</c:v>
                </c:pt>
                <c:pt idx="438">
                  <c:v>0.138</c:v>
                </c:pt>
                <c:pt idx="439">
                  <c:v>0.1446</c:v>
                </c:pt>
                <c:pt idx="440">
                  <c:v>0.1416</c:v>
                </c:pt>
                <c:pt idx="441">
                  <c:v>0.1336</c:v>
                </c:pt>
                <c:pt idx="442">
                  <c:v>0.1386</c:v>
                </c:pt>
                <c:pt idx="443">
                  <c:v>0.1402</c:v>
                </c:pt>
                <c:pt idx="444">
                  <c:v>0.138</c:v>
                </c:pt>
                <c:pt idx="445">
                  <c:v>0.1374</c:v>
                </c:pt>
                <c:pt idx="446">
                  <c:v>0.1364</c:v>
                </c:pt>
                <c:pt idx="447">
                  <c:v>0.14</c:v>
                </c:pt>
                <c:pt idx="448">
                  <c:v>0.1412</c:v>
                </c:pt>
                <c:pt idx="449">
                  <c:v>0.1418</c:v>
                </c:pt>
                <c:pt idx="450">
                  <c:v>0.1436</c:v>
                </c:pt>
                <c:pt idx="451">
                  <c:v>0.1512</c:v>
                </c:pt>
                <c:pt idx="452">
                  <c:v>0.148</c:v>
                </c:pt>
                <c:pt idx="453">
                  <c:v>0.154</c:v>
                </c:pt>
                <c:pt idx="454">
                  <c:v>0.1504</c:v>
                </c:pt>
                <c:pt idx="455">
                  <c:v>0.142</c:v>
                </c:pt>
                <c:pt idx="456">
                  <c:v>0.1498</c:v>
                </c:pt>
                <c:pt idx="457">
                  <c:v>0.1494</c:v>
                </c:pt>
                <c:pt idx="458">
                  <c:v>0.146</c:v>
                </c:pt>
                <c:pt idx="459">
                  <c:v>0.1452</c:v>
                </c:pt>
                <c:pt idx="460">
                  <c:v>0.1538</c:v>
                </c:pt>
                <c:pt idx="461">
                  <c:v>0.1472</c:v>
                </c:pt>
                <c:pt idx="462">
                  <c:v>0.1516</c:v>
                </c:pt>
                <c:pt idx="463">
                  <c:v>0.1506</c:v>
                </c:pt>
                <c:pt idx="464">
                  <c:v>0.1468</c:v>
                </c:pt>
                <c:pt idx="465">
                  <c:v>0.1416</c:v>
                </c:pt>
                <c:pt idx="466">
                  <c:v>0.1514</c:v>
                </c:pt>
                <c:pt idx="467">
                  <c:v>0.1414</c:v>
                </c:pt>
                <c:pt idx="468">
                  <c:v>0.1522</c:v>
                </c:pt>
                <c:pt idx="469">
                  <c:v>0.1538</c:v>
                </c:pt>
                <c:pt idx="470">
                  <c:v>0.1548</c:v>
                </c:pt>
                <c:pt idx="471">
                  <c:v>0.1502</c:v>
                </c:pt>
                <c:pt idx="472">
                  <c:v>0.1436</c:v>
                </c:pt>
                <c:pt idx="473">
                  <c:v>0.1478</c:v>
                </c:pt>
                <c:pt idx="474">
                  <c:v>0.1484</c:v>
                </c:pt>
                <c:pt idx="475">
                  <c:v>0.1552</c:v>
                </c:pt>
                <c:pt idx="476">
                  <c:v>0.15</c:v>
                </c:pt>
                <c:pt idx="477">
                  <c:v>0.15</c:v>
                </c:pt>
                <c:pt idx="478">
                  <c:v>0.1594</c:v>
                </c:pt>
                <c:pt idx="479">
                  <c:v>0.1512</c:v>
                </c:pt>
                <c:pt idx="480">
                  <c:v>0.1536</c:v>
                </c:pt>
                <c:pt idx="481">
                  <c:v>0.2274</c:v>
                </c:pt>
                <c:pt idx="482">
                  <c:v>0.2306</c:v>
                </c:pt>
                <c:pt idx="483">
                  <c:v>0.222</c:v>
                </c:pt>
                <c:pt idx="484">
                  <c:v>0.228</c:v>
                </c:pt>
                <c:pt idx="485">
                  <c:v>0.2266</c:v>
                </c:pt>
                <c:pt idx="486">
                  <c:v>0.2262</c:v>
                </c:pt>
                <c:pt idx="487">
                  <c:v>0.2244</c:v>
                </c:pt>
                <c:pt idx="488">
                  <c:v>0.23</c:v>
                </c:pt>
                <c:pt idx="489">
                  <c:v>0.224</c:v>
                </c:pt>
                <c:pt idx="490">
                  <c:v>0.2348</c:v>
                </c:pt>
                <c:pt idx="491">
                  <c:v>0.2346</c:v>
                </c:pt>
                <c:pt idx="492">
                  <c:v>0.225</c:v>
                </c:pt>
                <c:pt idx="493">
                  <c:v>0.2258</c:v>
                </c:pt>
                <c:pt idx="494">
                  <c:v>0.2294</c:v>
                </c:pt>
                <c:pt idx="495">
                  <c:v>0.2332</c:v>
                </c:pt>
                <c:pt idx="496">
                  <c:v>0.2306</c:v>
                </c:pt>
                <c:pt idx="497">
                  <c:v>0.2266</c:v>
                </c:pt>
                <c:pt idx="498">
                  <c:v>0.2268</c:v>
                </c:pt>
                <c:pt idx="499">
                  <c:v>0.2254</c:v>
                </c:pt>
                <c:pt idx="500">
                  <c:v>0.2216</c:v>
                </c:pt>
                <c:pt idx="501">
                  <c:v>0.231</c:v>
                </c:pt>
                <c:pt idx="502">
                  <c:v>0.2312</c:v>
                </c:pt>
                <c:pt idx="503">
                  <c:v>0.2256</c:v>
                </c:pt>
                <c:pt idx="504">
                  <c:v>0.2268</c:v>
                </c:pt>
                <c:pt idx="505">
                  <c:v>0.2336</c:v>
                </c:pt>
                <c:pt idx="506">
                  <c:v>0.2228</c:v>
                </c:pt>
                <c:pt idx="507">
                  <c:v>0.2318</c:v>
                </c:pt>
                <c:pt idx="508">
                  <c:v>0.2306</c:v>
                </c:pt>
                <c:pt idx="509">
                  <c:v>0.226</c:v>
                </c:pt>
                <c:pt idx="510">
                  <c:v>0.232</c:v>
                </c:pt>
                <c:pt idx="511">
                  <c:v>0.3166</c:v>
                </c:pt>
                <c:pt idx="512">
                  <c:v>0.3134</c:v>
                </c:pt>
                <c:pt idx="513">
                  <c:v>0.3074</c:v>
                </c:pt>
                <c:pt idx="514">
                  <c:v>0.3144</c:v>
                </c:pt>
                <c:pt idx="515">
                  <c:v>0.3132</c:v>
                </c:pt>
                <c:pt idx="516">
                  <c:v>0.31</c:v>
                </c:pt>
                <c:pt idx="517">
                  <c:v>0.3026</c:v>
                </c:pt>
                <c:pt idx="518">
                  <c:v>0.3128</c:v>
                </c:pt>
                <c:pt idx="519">
                  <c:v>0.3192</c:v>
                </c:pt>
                <c:pt idx="520">
                  <c:v>0.3088</c:v>
                </c:pt>
                <c:pt idx="521">
                  <c:v>0.3026</c:v>
                </c:pt>
                <c:pt idx="522">
                  <c:v>0.2996</c:v>
                </c:pt>
                <c:pt idx="523">
                  <c:v>0.3006</c:v>
                </c:pt>
                <c:pt idx="524">
                  <c:v>0.3136</c:v>
                </c:pt>
                <c:pt idx="525">
                  <c:v>0.3052</c:v>
                </c:pt>
                <c:pt idx="526">
                  <c:v>0.3094</c:v>
                </c:pt>
                <c:pt idx="527">
                  <c:v>0.308</c:v>
                </c:pt>
                <c:pt idx="528">
                  <c:v>0.3156</c:v>
                </c:pt>
                <c:pt idx="529">
                  <c:v>0.309</c:v>
                </c:pt>
                <c:pt idx="530">
                  <c:v>0.304</c:v>
                </c:pt>
                <c:pt idx="531">
                  <c:v>0.305</c:v>
                </c:pt>
                <c:pt idx="532">
                  <c:v>0.3024</c:v>
                </c:pt>
                <c:pt idx="533">
                  <c:v>0.3104</c:v>
                </c:pt>
                <c:pt idx="534">
                  <c:v>0.3052</c:v>
                </c:pt>
                <c:pt idx="535">
                  <c:v>0.3066</c:v>
                </c:pt>
                <c:pt idx="536">
                  <c:v>0.309</c:v>
                </c:pt>
                <c:pt idx="537">
                  <c:v>0.296</c:v>
                </c:pt>
                <c:pt idx="538">
                  <c:v>0.3048</c:v>
                </c:pt>
                <c:pt idx="539">
                  <c:v>0.3044</c:v>
                </c:pt>
                <c:pt idx="540">
                  <c:v>0.3064</c:v>
                </c:pt>
                <c:pt idx="541">
                  <c:v>0.3888</c:v>
                </c:pt>
                <c:pt idx="542">
                  <c:v>0.3914</c:v>
                </c:pt>
                <c:pt idx="543">
                  <c:v>0.3912</c:v>
                </c:pt>
                <c:pt idx="544">
                  <c:v>0.385</c:v>
                </c:pt>
                <c:pt idx="545">
                  <c:v>0.3852</c:v>
                </c:pt>
                <c:pt idx="546">
                  <c:v>0.3866</c:v>
                </c:pt>
                <c:pt idx="547">
                  <c:v>0.3948</c:v>
                </c:pt>
                <c:pt idx="548">
                  <c:v>0.385</c:v>
                </c:pt>
                <c:pt idx="549">
                  <c:v>0.3812</c:v>
                </c:pt>
                <c:pt idx="550">
                  <c:v>0.3974</c:v>
                </c:pt>
                <c:pt idx="551">
                  <c:v>0.3942</c:v>
                </c:pt>
                <c:pt idx="552">
                  <c:v>0.3974</c:v>
                </c:pt>
                <c:pt idx="553">
                  <c:v>0.3924</c:v>
                </c:pt>
                <c:pt idx="554">
                  <c:v>0.3944</c:v>
                </c:pt>
                <c:pt idx="555">
                  <c:v>0.3836</c:v>
                </c:pt>
                <c:pt idx="556">
                  <c:v>0.3874</c:v>
                </c:pt>
                <c:pt idx="557">
                  <c:v>0.3924</c:v>
                </c:pt>
                <c:pt idx="558">
                  <c:v>0.3914</c:v>
                </c:pt>
                <c:pt idx="559">
                  <c:v>0.3896</c:v>
                </c:pt>
                <c:pt idx="560">
                  <c:v>0.3956</c:v>
                </c:pt>
                <c:pt idx="561">
                  <c:v>0.3938</c:v>
                </c:pt>
                <c:pt idx="562">
                  <c:v>0.393</c:v>
                </c:pt>
                <c:pt idx="563">
                  <c:v>0.3858</c:v>
                </c:pt>
                <c:pt idx="564">
                  <c:v>0.389</c:v>
                </c:pt>
                <c:pt idx="565">
                  <c:v>0.3782</c:v>
                </c:pt>
                <c:pt idx="566">
                  <c:v>0.3988</c:v>
                </c:pt>
                <c:pt idx="567">
                  <c:v>0.386</c:v>
                </c:pt>
                <c:pt idx="568">
                  <c:v>0.3902</c:v>
                </c:pt>
                <c:pt idx="569">
                  <c:v>0.3862</c:v>
                </c:pt>
                <c:pt idx="570">
                  <c:v>0.3838</c:v>
                </c:pt>
                <c:pt idx="571">
                  <c:v>0.478</c:v>
                </c:pt>
                <c:pt idx="572">
                  <c:v>0.4658</c:v>
                </c:pt>
                <c:pt idx="573">
                  <c:v>0.466</c:v>
                </c:pt>
                <c:pt idx="574">
                  <c:v>0.4646</c:v>
                </c:pt>
                <c:pt idx="575">
                  <c:v>0.466</c:v>
                </c:pt>
                <c:pt idx="576">
                  <c:v>0.4756</c:v>
                </c:pt>
                <c:pt idx="577">
                  <c:v>0.4772</c:v>
                </c:pt>
                <c:pt idx="578">
                  <c:v>0.4746</c:v>
                </c:pt>
                <c:pt idx="579">
                  <c:v>0.4688</c:v>
                </c:pt>
                <c:pt idx="580">
                  <c:v>0.4722</c:v>
                </c:pt>
                <c:pt idx="581">
                  <c:v>0.4664</c:v>
                </c:pt>
                <c:pt idx="582">
                  <c:v>0.474</c:v>
                </c:pt>
                <c:pt idx="583">
                  <c:v>0.4682</c:v>
                </c:pt>
                <c:pt idx="584">
                  <c:v>0.4788</c:v>
                </c:pt>
                <c:pt idx="585">
                  <c:v>0.4716</c:v>
                </c:pt>
                <c:pt idx="586">
                  <c:v>0.4608</c:v>
                </c:pt>
                <c:pt idx="587">
                  <c:v>0.4616</c:v>
                </c:pt>
                <c:pt idx="588">
                  <c:v>0.4698</c:v>
                </c:pt>
                <c:pt idx="589">
                  <c:v>0.4694</c:v>
                </c:pt>
                <c:pt idx="590">
                  <c:v>0.4804</c:v>
                </c:pt>
                <c:pt idx="591">
                  <c:v>0.4592</c:v>
                </c:pt>
                <c:pt idx="592">
                  <c:v>0.465</c:v>
                </c:pt>
                <c:pt idx="593">
                  <c:v>0.4698</c:v>
                </c:pt>
                <c:pt idx="594">
                  <c:v>0.4772</c:v>
                </c:pt>
                <c:pt idx="595">
                  <c:v>0.4734</c:v>
                </c:pt>
                <c:pt idx="596">
                  <c:v>0.4654</c:v>
                </c:pt>
                <c:pt idx="597">
                  <c:v>0.4676</c:v>
                </c:pt>
                <c:pt idx="598">
                  <c:v>0.4662</c:v>
                </c:pt>
                <c:pt idx="599">
                  <c:v>0.477</c:v>
                </c:pt>
                <c:pt idx="600">
                  <c:v>0.4676</c:v>
                </c:pt>
                <c:pt idx="601">
                  <c:v>0.5518</c:v>
                </c:pt>
                <c:pt idx="602">
                  <c:v>0.553</c:v>
                </c:pt>
                <c:pt idx="603">
                  <c:v>0.5512</c:v>
                </c:pt>
                <c:pt idx="604">
                  <c:v>0.5532</c:v>
                </c:pt>
                <c:pt idx="605">
                  <c:v>0.5456</c:v>
                </c:pt>
                <c:pt idx="606">
                  <c:v>0.5634</c:v>
                </c:pt>
                <c:pt idx="607">
                  <c:v>0.5506</c:v>
                </c:pt>
                <c:pt idx="608">
                  <c:v>0.5442</c:v>
                </c:pt>
                <c:pt idx="609">
                  <c:v>0.541</c:v>
                </c:pt>
                <c:pt idx="610">
                  <c:v>0.5436</c:v>
                </c:pt>
                <c:pt idx="611">
                  <c:v>0.5514</c:v>
                </c:pt>
                <c:pt idx="612">
                  <c:v>0.5488</c:v>
                </c:pt>
                <c:pt idx="613">
                  <c:v>0.543</c:v>
                </c:pt>
                <c:pt idx="614">
                  <c:v>0.5524</c:v>
                </c:pt>
                <c:pt idx="615">
                  <c:v>0.5548</c:v>
                </c:pt>
                <c:pt idx="616">
                  <c:v>0.5534</c:v>
                </c:pt>
                <c:pt idx="617">
                  <c:v>0.5492</c:v>
                </c:pt>
                <c:pt idx="618">
                  <c:v>0.5422</c:v>
                </c:pt>
                <c:pt idx="619">
                  <c:v>0.5432</c:v>
                </c:pt>
                <c:pt idx="620">
                  <c:v>0.552</c:v>
                </c:pt>
                <c:pt idx="621">
                  <c:v>0.5376</c:v>
                </c:pt>
                <c:pt idx="622">
                  <c:v>0.5482</c:v>
                </c:pt>
                <c:pt idx="623">
                  <c:v>0.5474</c:v>
                </c:pt>
                <c:pt idx="624">
                  <c:v>0.5464</c:v>
                </c:pt>
                <c:pt idx="625">
                  <c:v>0.5456</c:v>
                </c:pt>
                <c:pt idx="626">
                  <c:v>0.545</c:v>
                </c:pt>
                <c:pt idx="627">
                  <c:v>0.552</c:v>
                </c:pt>
                <c:pt idx="628">
                  <c:v>0.5456</c:v>
                </c:pt>
                <c:pt idx="629">
                  <c:v>0.5504</c:v>
                </c:pt>
                <c:pt idx="630">
                  <c:v>0.5484</c:v>
                </c:pt>
                <c:pt idx="631">
                  <c:v>0.6198</c:v>
                </c:pt>
                <c:pt idx="632">
                  <c:v>0.62</c:v>
                </c:pt>
                <c:pt idx="633">
                  <c:v>0.628</c:v>
                </c:pt>
                <c:pt idx="634">
                  <c:v>0.641</c:v>
                </c:pt>
                <c:pt idx="635">
                  <c:v>0.6204</c:v>
                </c:pt>
                <c:pt idx="636">
                  <c:v>0.6188</c:v>
                </c:pt>
                <c:pt idx="637">
                  <c:v>0.6194</c:v>
                </c:pt>
                <c:pt idx="638">
                  <c:v>0.6352</c:v>
                </c:pt>
                <c:pt idx="639">
                  <c:v>0.6244</c:v>
                </c:pt>
                <c:pt idx="640">
                  <c:v>0.6214</c:v>
                </c:pt>
                <c:pt idx="641">
                  <c:v>0.6236</c:v>
                </c:pt>
                <c:pt idx="642">
                  <c:v>0.627</c:v>
                </c:pt>
                <c:pt idx="643">
                  <c:v>0.6252</c:v>
                </c:pt>
                <c:pt idx="644">
                  <c:v>0.6352</c:v>
                </c:pt>
                <c:pt idx="645">
                  <c:v>0.6286</c:v>
                </c:pt>
                <c:pt idx="646">
                  <c:v>0.6318</c:v>
                </c:pt>
                <c:pt idx="647">
                  <c:v>0.6308</c:v>
                </c:pt>
                <c:pt idx="648">
                  <c:v>0.6308</c:v>
                </c:pt>
                <c:pt idx="649">
                  <c:v>0.6256</c:v>
                </c:pt>
                <c:pt idx="650">
                  <c:v>0.6338</c:v>
                </c:pt>
                <c:pt idx="651">
                  <c:v>0.6354</c:v>
                </c:pt>
                <c:pt idx="652">
                  <c:v>0.6298</c:v>
                </c:pt>
                <c:pt idx="653">
                  <c:v>0.6272</c:v>
                </c:pt>
                <c:pt idx="654">
                  <c:v>0.6322</c:v>
                </c:pt>
                <c:pt idx="655">
                  <c:v>0.6334</c:v>
                </c:pt>
                <c:pt idx="656">
                  <c:v>0.6236</c:v>
                </c:pt>
                <c:pt idx="657">
                  <c:v>0.6264</c:v>
                </c:pt>
                <c:pt idx="658">
                  <c:v>0.6238</c:v>
                </c:pt>
                <c:pt idx="659">
                  <c:v>0.6388</c:v>
                </c:pt>
                <c:pt idx="660">
                  <c:v>0.628</c:v>
                </c:pt>
                <c:pt idx="661">
                  <c:v>0.751</c:v>
                </c:pt>
                <c:pt idx="662">
                  <c:v>0.7562</c:v>
                </c:pt>
                <c:pt idx="663">
                  <c:v>0.7502</c:v>
                </c:pt>
                <c:pt idx="664">
                  <c:v>0.762</c:v>
                </c:pt>
                <c:pt idx="665">
                  <c:v>0.7564</c:v>
                </c:pt>
                <c:pt idx="666">
                  <c:v>0.7516</c:v>
                </c:pt>
                <c:pt idx="667">
                  <c:v>0.7472</c:v>
                </c:pt>
                <c:pt idx="668">
                  <c:v>0.751</c:v>
                </c:pt>
                <c:pt idx="669">
                  <c:v>0.7534</c:v>
                </c:pt>
                <c:pt idx="670">
                  <c:v>0.759</c:v>
                </c:pt>
                <c:pt idx="671">
                  <c:v>0.7562</c:v>
                </c:pt>
                <c:pt idx="672">
                  <c:v>0.7566</c:v>
                </c:pt>
                <c:pt idx="673">
                  <c:v>0.7558</c:v>
                </c:pt>
                <c:pt idx="674">
                  <c:v>0.7536</c:v>
                </c:pt>
                <c:pt idx="675">
                  <c:v>0.7422</c:v>
                </c:pt>
                <c:pt idx="676">
                  <c:v>0.7576</c:v>
                </c:pt>
                <c:pt idx="677">
                  <c:v>0.7542</c:v>
                </c:pt>
                <c:pt idx="678">
                  <c:v>0.7536</c:v>
                </c:pt>
                <c:pt idx="679">
                  <c:v>0.7704</c:v>
                </c:pt>
                <c:pt idx="680">
                  <c:v>0.7678</c:v>
                </c:pt>
                <c:pt idx="681">
                  <c:v>0.7454</c:v>
                </c:pt>
                <c:pt idx="682">
                  <c:v>0.7486</c:v>
                </c:pt>
                <c:pt idx="683">
                  <c:v>0.7486</c:v>
                </c:pt>
                <c:pt idx="684">
                  <c:v>0.7668</c:v>
                </c:pt>
                <c:pt idx="685">
                  <c:v>0.7478</c:v>
                </c:pt>
                <c:pt idx="686">
                  <c:v>0.7436</c:v>
                </c:pt>
                <c:pt idx="687">
                  <c:v>0.7514</c:v>
                </c:pt>
                <c:pt idx="688">
                  <c:v>0.7416</c:v>
                </c:pt>
                <c:pt idx="689">
                  <c:v>0.7502</c:v>
                </c:pt>
                <c:pt idx="690">
                  <c:v>0.7364</c:v>
                </c:pt>
                <c:pt idx="691">
                  <c:v>0.869</c:v>
                </c:pt>
                <c:pt idx="692">
                  <c:v>0.8762</c:v>
                </c:pt>
                <c:pt idx="693">
                  <c:v>0.8752</c:v>
                </c:pt>
                <c:pt idx="694">
                  <c:v>0.873</c:v>
                </c:pt>
                <c:pt idx="695">
                  <c:v>0.8774</c:v>
                </c:pt>
                <c:pt idx="696">
                  <c:v>0.8826</c:v>
                </c:pt>
                <c:pt idx="697">
                  <c:v>0.869</c:v>
                </c:pt>
                <c:pt idx="698">
                  <c:v>0.8888</c:v>
                </c:pt>
                <c:pt idx="699">
                  <c:v>0.8748</c:v>
                </c:pt>
                <c:pt idx="700">
                  <c:v>0.8762</c:v>
                </c:pt>
                <c:pt idx="701">
                  <c:v>0.8766</c:v>
                </c:pt>
                <c:pt idx="702">
                  <c:v>0.8868</c:v>
                </c:pt>
                <c:pt idx="703">
                  <c:v>0.8776</c:v>
                </c:pt>
                <c:pt idx="704">
                  <c:v>0.8708</c:v>
                </c:pt>
                <c:pt idx="705">
                  <c:v>0.88</c:v>
                </c:pt>
                <c:pt idx="706">
                  <c:v>0.871</c:v>
                </c:pt>
                <c:pt idx="707">
                  <c:v>0.8772</c:v>
                </c:pt>
                <c:pt idx="708">
                  <c:v>0.8626</c:v>
                </c:pt>
                <c:pt idx="709">
                  <c:v>0.8786</c:v>
                </c:pt>
                <c:pt idx="710">
                  <c:v>0.8774</c:v>
                </c:pt>
                <c:pt idx="711">
                  <c:v>0.8754</c:v>
                </c:pt>
                <c:pt idx="712">
                  <c:v>0.8864</c:v>
                </c:pt>
                <c:pt idx="713">
                  <c:v>0.8746</c:v>
                </c:pt>
                <c:pt idx="714">
                  <c:v>0.871</c:v>
                </c:pt>
                <c:pt idx="715">
                  <c:v>0.8788</c:v>
                </c:pt>
                <c:pt idx="716">
                  <c:v>0.878</c:v>
                </c:pt>
                <c:pt idx="717">
                  <c:v>0.8796</c:v>
                </c:pt>
                <c:pt idx="718">
                  <c:v>0.8786</c:v>
                </c:pt>
                <c:pt idx="719">
                  <c:v>0.8832</c:v>
                </c:pt>
                <c:pt idx="720">
                  <c:v>0.885</c:v>
                </c:pt>
                <c:pt idx="721">
                  <c:v>1.006</c:v>
                </c:pt>
                <c:pt idx="722">
                  <c:v>1.0026</c:v>
                </c:pt>
                <c:pt idx="723">
                  <c:v>1.0048</c:v>
                </c:pt>
                <c:pt idx="724">
                  <c:v>0.995</c:v>
                </c:pt>
                <c:pt idx="725">
                  <c:v>1.012</c:v>
                </c:pt>
                <c:pt idx="726">
                  <c:v>1.0038</c:v>
                </c:pt>
                <c:pt idx="727">
                  <c:v>1.0014</c:v>
                </c:pt>
                <c:pt idx="728">
                  <c:v>1.0062</c:v>
                </c:pt>
                <c:pt idx="729">
                  <c:v>1.004</c:v>
                </c:pt>
                <c:pt idx="730">
                  <c:v>1.0084</c:v>
                </c:pt>
                <c:pt idx="731">
                  <c:v>1.0032</c:v>
                </c:pt>
                <c:pt idx="732">
                  <c:v>1.0042</c:v>
                </c:pt>
                <c:pt idx="733">
                  <c:v>0.9948</c:v>
                </c:pt>
                <c:pt idx="734">
                  <c:v>0.9882</c:v>
                </c:pt>
                <c:pt idx="735">
                  <c:v>0.9886</c:v>
                </c:pt>
                <c:pt idx="736">
                  <c:v>0.9996</c:v>
                </c:pt>
                <c:pt idx="737">
                  <c:v>0.9932</c:v>
                </c:pt>
                <c:pt idx="738">
                  <c:v>0.9928</c:v>
                </c:pt>
                <c:pt idx="739">
                  <c:v>1.0034</c:v>
                </c:pt>
                <c:pt idx="740">
                  <c:v>1.0006</c:v>
                </c:pt>
                <c:pt idx="741">
                  <c:v>1.0022</c:v>
                </c:pt>
                <c:pt idx="742">
                  <c:v>0.9954</c:v>
                </c:pt>
                <c:pt idx="743">
                  <c:v>0.9988</c:v>
                </c:pt>
                <c:pt idx="744">
                  <c:v>1.0038</c:v>
                </c:pt>
                <c:pt idx="745">
                  <c:v>1.0128</c:v>
                </c:pt>
                <c:pt idx="746">
                  <c:v>0.9966</c:v>
                </c:pt>
                <c:pt idx="747">
                  <c:v>1.0022</c:v>
                </c:pt>
                <c:pt idx="748">
                  <c:v>0.9956</c:v>
                </c:pt>
                <c:pt idx="749">
                  <c:v>0.9952</c:v>
                </c:pt>
                <c:pt idx="750">
                  <c:v>1.0032</c:v>
                </c:pt>
                <c:pt idx="751">
                  <c:v>1.1238</c:v>
                </c:pt>
                <c:pt idx="752">
                  <c:v>1.1288</c:v>
                </c:pt>
                <c:pt idx="753">
                  <c:v>1.128</c:v>
                </c:pt>
                <c:pt idx="754">
                  <c:v>1.1274</c:v>
                </c:pt>
                <c:pt idx="755">
                  <c:v>1.1376</c:v>
                </c:pt>
                <c:pt idx="756">
                  <c:v>1.1198</c:v>
                </c:pt>
                <c:pt idx="757">
                  <c:v>1.1226</c:v>
                </c:pt>
                <c:pt idx="758">
                  <c:v>1.1248</c:v>
                </c:pt>
                <c:pt idx="759">
                  <c:v>1.1288</c:v>
                </c:pt>
                <c:pt idx="760">
                  <c:v>1.1292</c:v>
                </c:pt>
                <c:pt idx="761">
                  <c:v>1.1224</c:v>
                </c:pt>
                <c:pt idx="762">
                  <c:v>1.1352</c:v>
                </c:pt>
                <c:pt idx="763">
                  <c:v>1.1218</c:v>
                </c:pt>
                <c:pt idx="764">
                  <c:v>1.1258</c:v>
                </c:pt>
                <c:pt idx="765">
                  <c:v>1.1196</c:v>
                </c:pt>
                <c:pt idx="766">
                  <c:v>1.1234</c:v>
                </c:pt>
                <c:pt idx="767">
                  <c:v>1.1258</c:v>
                </c:pt>
                <c:pt idx="768">
                  <c:v>1.1192</c:v>
                </c:pt>
                <c:pt idx="769">
                  <c:v>1.124</c:v>
                </c:pt>
                <c:pt idx="770">
                  <c:v>1.1286</c:v>
                </c:pt>
                <c:pt idx="771">
                  <c:v>1.1264</c:v>
                </c:pt>
                <c:pt idx="772">
                  <c:v>1.1324</c:v>
                </c:pt>
                <c:pt idx="773">
                  <c:v>1.1312</c:v>
                </c:pt>
                <c:pt idx="774">
                  <c:v>1.132</c:v>
                </c:pt>
                <c:pt idx="775">
                  <c:v>1.135</c:v>
                </c:pt>
                <c:pt idx="776">
                  <c:v>1.1234</c:v>
                </c:pt>
                <c:pt idx="777">
                  <c:v>1.1246</c:v>
                </c:pt>
                <c:pt idx="778">
                  <c:v>1.1266</c:v>
                </c:pt>
                <c:pt idx="779">
                  <c:v>1.1192</c:v>
                </c:pt>
                <c:pt idx="780">
                  <c:v>1.1254</c:v>
                </c:pt>
                <c:pt idx="781">
                  <c:v>1.2938</c:v>
                </c:pt>
                <c:pt idx="782">
                  <c:v>1.2864</c:v>
                </c:pt>
                <c:pt idx="783">
                  <c:v>1.293</c:v>
                </c:pt>
                <c:pt idx="784">
                  <c:v>1.2812</c:v>
                </c:pt>
                <c:pt idx="785">
                  <c:v>1.2824</c:v>
                </c:pt>
                <c:pt idx="786">
                  <c:v>1.2848</c:v>
                </c:pt>
                <c:pt idx="787">
                  <c:v>1.2916</c:v>
                </c:pt>
                <c:pt idx="788">
                  <c:v>1.2898</c:v>
                </c:pt>
                <c:pt idx="789">
                  <c:v>1.3012</c:v>
                </c:pt>
                <c:pt idx="790">
                  <c:v>1.2994</c:v>
                </c:pt>
                <c:pt idx="791">
                  <c:v>1.2922</c:v>
                </c:pt>
                <c:pt idx="792">
                  <c:v>1.2866</c:v>
                </c:pt>
                <c:pt idx="793">
                  <c:v>1.2864</c:v>
                </c:pt>
                <c:pt idx="794">
                  <c:v>1.2932</c:v>
                </c:pt>
                <c:pt idx="795">
                  <c:v>1.297</c:v>
                </c:pt>
                <c:pt idx="796">
                  <c:v>1.298</c:v>
                </c:pt>
                <c:pt idx="797">
                  <c:v>1.2972</c:v>
                </c:pt>
                <c:pt idx="798">
                  <c:v>1.2966</c:v>
                </c:pt>
                <c:pt idx="799">
                  <c:v>1.2956</c:v>
                </c:pt>
                <c:pt idx="800">
                  <c:v>1.2966</c:v>
                </c:pt>
                <c:pt idx="801">
                  <c:v>1.2928</c:v>
                </c:pt>
                <c:pt idx="802">
                  <c:v>1.2884</c:v>
                </c:pt>
                <c:pt idx="803">
                  <c:v>1.291</c:v>
                </c:pt>
                <c:pt idx="804">
                  <c:v>1.2914</c:v>
                </c:pt>
                <c:pt idx="805">
                  <c:v>1.2958</c:v>
                </c:pt>
                <c:pt idx="806">
                  <c:v>1.2916</c:v>
                </c:pt>
                <c:pt idx="807">
                  <c:v>1.3006</c:v>
                </c:pt>
                <c:pt idx="808">
                  <c:v>1.2952</c:v>
                </c:pt>
                <c:pt idx="809">
                  <c:v>1.294</c:v>
                </c:pt>
                <c:pt idx="810">
                  <c:v>1.2846</c:v>
                </c:pt>
                <c:pt idx="811">
                  <c:v>1.6552</c:v>
                </c:pt>
                <c:pt idx="812">
                  <c:v>1.655</c:v>
                </c:pt>
                <c:pt idx="813">
                  <c:v>1.6556</c:v>
                </c:pt>
                <c:pt idx="814">
                  <c:v>1.6554</c:v>
                </c:pt>
                <c:pt idx="815">
                  <c:v>1.6558</c:v>
                </c:pt>
                <c:pt idx="816">
                  <c:v>1.6554</c:v>
                </c:pt>
                <c:pt idx="817">
                  <c:v>1.6554</c:v>
                </c:pt>
                <c:pt idx="818">
                  <c:v>1.6558</c:v>
                </c:pt>
                <c:pt idx="819">
                  <c:v>1.6554</c:v>
                </c:pt>
                <c:pt idx="820">
                  <c:v>1.6556</c:v>
                </c:pt>
                <c:pt idx="821">
                  <c:v>1.6558</c:v>
                </c:pt>
                <c:pt idx="822">
                  <c:v>1.6556</c:v>
                </c:pt>
                <c:pt idx="823">
                  <c:v>1.6558</c:v>
                </c:pt>
                <c:pt idx="824">
                  <c:v>1.6552</c:v>
                </c:pt>
                <c:pt idx="825">
                  <c:v>1.6554</c:v>
                </c:pt>
                <c:pt idx="826">
                  <c:v>1.6558</c:v>
                </c:pt>
                <c:pt idx="827">
                  <c:v>1.6556</c:v>
                </c:pt>
                <c:pt idx="828">
                  <c:v>1.6562</c:v>
                </c:pt>
                <c:pt idx="829">
                  <c:v>1.6558</c:v>
                </c:pt>
                <c:pt idx="830">
                  <c:v>1.6554</c:v>
                </c:pt>
                <c:pt idx="831">
                  <c:v>1.6552</c:v>
                </c:pt>
                <c:pt idx="832">
                  <c:v>1.6558</c:v>
                </c:pt>
                <c:pt idx="833">
                  <c:v>1.6556</c:v>
                </c:pt>
                <c:pt idx="834">
                  <c:v>1.6556</c:v>
                </c:pt>
                <c:pt idx="835">
                  <c:v>1.6562</c:v>
                </c:pt>
                <c:pt idx="836">
                  <c:v>1.6558</c:v>
                </c:pt>
                <c:pt idx="837">
                  <c:v>1.6554</c:v>
                </c:pt>
                <c:pt idx="838">
                  <c:v>1.6552</c:v>
                </c:pt>
                <c:pt idx="839">
                  <c:v>1.656</c:v>
                </c:pt>
                <c:pt idx="840">
                  <c:v>1.656</c:v>
                </c:pt>
              </c:numCache>
            </c:numRef>
          </c:val>
          <c:extLst>
            <c:ext xmlns:c16="http://schemas.microsoft.com/office/drawing/2014/chart" uri="{C3380CC4-5D6E-409C-BE32-E72D297353CC}">
              <c16:uniqueId val="{00000000-1225-4848-B4AD-D95030D38C67}"/>
            </c:ext>
          </c:extLst>
        </c:ser>
        <c:dLbls>
          <c:showLegendKey val="0"/>
          <c:showVal val="0"/>
          <c:showCatName val="0"/>
          <c:showSerName val="0"/>
          <c:showPercent val="0"/>
          <c:showBubbleSize val="0"/>
        </c:dLbls>
        <c:gapWidth val="219"/>
        <c:axId val="690273176"/>
        <c:axId val="690273504"/>
      </c:barChart>
      <c:catAx>
        <c:axId val="690273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0273504"/>
        <c:crosses val="autoZero"/>
        <c:auto val="1"/>
        <c:lblAlgn val="ctr"/>
        <c:lblOffset val="100"/>
        <c:tickLblSkip val="30"/>
        <c:noMultiLvlLbl val="0"/>
      </c:catAx>
      <c:valAx>
        <c:axId val="6902735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0273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Sheet1!$BD$2</c:f>
              <c:strCache>
                <c:ptCount val="1"/>
                <c:pt idx="0">
                  <c:v>Mean Affected Ads by Day</c:v>
                </c:pt>
              </c:strCache>
            </c:strRef>
          </c:tx>
          <c:spPr>
            <a:solidFill>
              <a:srgbClr val="7030A0"/>
            </a:solidFill>
            <a:ln>
              <a:noFill/>
            </a:ln>
            <a:effectLst/>
          </c:spPr>
          <c:invertIfNegative val="0"/>
          <c:cat>
            <c:numRef>
              <c:f>Sheet1!$G$3:$G$1113</c:f>
              <c:numCache>
                <c:formatCode>General</c:formatCode>
                <c:ptCount val="1111"/>
                <c:pt idx="0">
                  <c:v>-750</c:v>
                </c:pt>
                <c:pt idx="1">
                  <c:v>-749</c:v>
                </c:pt>
                <c:pt idx="2">
                  <c:v>-748</c:v>
                </c:pt>
                <c:pt idx="3">
                  <c:v>-747</c:v>
                </c:pt>
                <c:pt idx="4">
                  <c:v>-746</c:v>
                </c:pt>
                <c:pt idx="5">
                  <c:v>-745</c:v>
                </c:pt>
                <c:pt idx="6">
                  <c:v>-744</c:v>
                </c:pt>
                <c:pt idx="7">
                  <c:v>-743</c:v>
                </c:pt>
                <c:pt idx="8">
                  <c:v>-742</c:v>
                </c:pt>
                <c:pt idx="9">
                  <c:v>-741</c:v>
                </c:pt>
                <c:pt idx="10">
                  <c:v>-740</c:v>
                </c:pt>
                <c:pt idx="11">
                  <c:v>-739</c:v>
                </c:pt>
                <c:pt idx="12">
                  <c:v>-738</c:v>
                </c:pt>
                <c:pt idx="13">
                  <c:v>-737</c:v>
                </c:pt>
                <c:pt idx="14">
                  <c:v>-736</c:v>
                </c:pt>
                <c:pt idx="15">
                  <c:v>-735</c:v>
                </c:pt>
                <c:pt idx="16">
                  <c:v>-734</c:v>
                </c:pt>
                <c:pt idx="17">
                  <c:v>-733</c:v>
                </c:pt>
                <c:pt idx="18">
                  <c:v>-732</c:v>
                </c:pt>
                <c:pt idx="19">
                  <c:v>-731</c:v>
                </c:pt>
                <c:pt idx="20">
                  <c:v>-730</c:v>
                </c:pt>
                <c:pt idx="21">
                  <c:v>-729</c:v>
                </c:pt>
                <c:pt idx="22">
                  <c:v>-728</c:v>
                </c:pt>
                <c:pt idx="23">
                  <c:v>-727</c:v>
                </c:pt>
                <c:pt idx="24">
                  <c:v>-726</c:v>
                </c:pt>
                <c:pt idx="25">
                  <c:v>-725</c:v>
                </c:pt>
                <c:pt idx="26">
                  <c:v>-724</c:v>
                </c:pt>
                <c:pt idx="27">
                  <c:v>-723</c:v>
                </c:pt>
                <c:pt idx="28">
                  <c:v>-722</c:v>
                </c:pt>
                <c:pt idx="29">
                  <c:v>-721</c:v>
                </c:pt>
                <c:pt idx="30">
                  <c:v>-720</c:v>
                </c:pt>
                <c:pt idx="31">
                  <c:v>-719</c:v>
                </c:pt>
                <c:pt idx="32">
                  <c:v>-718</c:v>
                </c:pt>
                <c:pt idx="33">
                  <c:v>-717</c:v>
                </c:pt>
                <c:pt idx="34">
                  <c:v>-716</c:v>
                </c:pt>
                <c:pt idx="35">
                  <c:v>-715</c:v>
                </c:pt>
                <c:pt idx="36">
                  <c:v>-714</c:v>
                </c:pt>
                <c:pt idx="37">
                  <c:v>-713</c:v>
                </c:pt>
                <c:pt idx="38">
                  <c:v>-712</c:v>
                </c:pt>
                <c:pt idx="39">
                  <c:v>-711</c:v>
                </c:pt>
                <c:pt idx="40">
                  <c:v>-710</c:v>
                </c:pt>
                <c:pt idx="41">
                  <c:v>-709</c:v>
                </c:pt>
                <c:pt idx="42">
                  <c:v>-708</c:v>
                </c:pt>
                <c:pt idx="43">
                  <c:v>-707</c:v>
                </c:pt>
                <c:pt idx="44">
                  <c:v>-706</c:v>
                </c:pt>
                <c:pt idx="45">
                  <c:v>-705</c:v>
                </c:pt>
                <c:pt idx="46">
                  <c:v>-704</c:v>
                </c:pt>
                <c:pt idx="47">
                  <c:v>-703</c:v>
                </c:pt>
                <c:pt idx="48">
                  <c:v>-702</c:v>
                </c:pt>
                <c:pt idx="49">
                  <c:v>-701</c:v>
                </c:pt>
                <c:pt idx="50">
                  <c:v>-700</c:v>
                </c:pt>
                <c:pt idx="51">
                  <c:v>-699</c:v>
                </c:pt>
                <c:pt idx="52">
                  <c:v>-698</c:v>
                </c:pt>
                <c:pt idx="53">
                  <c:v>-697</c:v>
                </c:pt>
                <c:pt idx="54">
                  <c:v>-696</c:v>
                </c:pt>
                <c:pt idx="55">
                  <c:v>-695</c:v>
                </c:pt>
                <c:pt idx="56">
                  <c:v>-694</c:v>
                </c:pt>
                <c:pt idx="57">
                  <c:v>-693</c:v>
                </c:pt>
                <c:pt idx="58">
                  <c:v>-692</c:v>
                </c:pt>
                <c:pt idx="59">
                  <c:v>-691</c:v>
                </c:pt>
                <c:pt idx="60">
                  <c:v>-690</c:v>
                </c:pt>
                <c:pt idx="61">
                  <c:v>-689</c:v>
                </c:pt>
                <c:pt idx="62">
                  <c:v>-688</c:v>
                </c:pt>
                <c:pt idx="63">
                  <c:v>-687</c:v>
                </c:pt>
                <c:pt idx="64">
                  <c:v>-686</c:v>
                </c:pt>
                <c:pt idx="65">
                  <c:v>-685</c:v>
                </c:pt>
                <c:pt idx="66">
                  <c:v>-684</c:v>
                </c:pt>
                <c:pt idx="67">
                  <c:v>-683</c:v>
                </c:pt>
                <c:pt idx="68">
                  <c:v>-682</c:v>
                </c:pt>
                <c:pt idx="69">
                  <c:v>-681</c:v>
                </c:pt>
                <c:pt idx="70">
                  <c:v>-680</c:v>
                </c:pt>
                <c:pt idx="71">
                  <c:v>-679</c:v>
                </c:pt>
                <c:pt idx="72">
                  <c:v>-678</c:v>
                </c:pt>
                <c:pt idx="73">
                  <c:v>-677</c:v>
                </c:pt>
                <c:pt idx="74">
                  <c:v>-676</c:v>
                </c:pt>
                <c:pt idx="75">
                  <c:v>-675</c:v>
                </c:pt>
                <c:pt idx="76">
                  <c:v>-674</c:v>
                </c:pt>
                <c:pt idx="77">
                  <c:v>-673</c:v>
                </c:pt>
                <c:pt idx="78">
                  <c:v>-672</c:v>
                </c:pt>
                <c:pt idx="79">
                  <c:v>-671</c:v>
                </c:pt>
                <c:pt idx="80">
                  <c:v>-670</c:v>
                </c:pt>
                <c:pt idx="81">
                  <c:v>-669</c:v>
                </c:pt>
                <c:pt idx="82">
                  <c:v>-668</c:v>
                </c:pt>
                <c:pt idx="83">
                  <c:v>-667</c:v>
                </c:pt>
                <c:pt idx="84">
                  <c:v>-666</c:v>
                </c:pt>
                <c:pt idx="85">
                  <c:v>-665</c:v>
                </c:pt>
                <c:pt idx="86">
                  <c:v>-664</c:v>
                </c:pt>
                <c:pt idx="87">
                  <c:v>-663</c:v>
                </c:pt>
                <c:pt idx="88">
                  <c:v>-662</c:v>
                </c:pt>
                <c:pt idx="89">
                  <c:v>-661</c:v>
                </c:pt>
                <c:pt idx="90">
                  <c:v>-660</c:v>
                </c:pt>
                <c:pt idx="91">
                  <c:v>-659</c:v>
                </c:pt>
                <c:pt idx="92">
                  <c:v>-658</c:v>
                </c:pt>
                <c:pt idx="93">
                  <c:v>-657</c:v>
                </c:pt>
                <c:pt idx="94">
                  <c:v>-656</c:v>
                </c:pt>
                <c:pt idx="95">
                  <c:v>-655</c:v>
                </c:pt>
                <c:pt idx="96">
                  <c:v>-654</c:v>
                </c:pt>
                <c:pt idx="97">
                  <c:v>-653</c:v>
                </c:pt>
                <c:pt idx="98">
                  <c:v>-652</c:v>
                </c:pt>
                <c:pt idx="99">
                  <c:v>-651</c:v>
                </c:pt>
                <c:pt idx="100">
                  <c:v>-650</c:v>
                </c:pt>
                <c:pt idx="101">
                  <c:v>-649</c:v>
                </c:pt>
                <c:pt idx="102">
                  <c:v>-648</c:v>
                </c:pt>
                <c:pt idx="103">
                  <c:v>-647</c:v>
                </c:pt>
                <c:pt idx="104">
                  <c:v>-646</c:v>
                </c:pt>
                <c:pt idx="105">
                  <c:v>-645</c:v>
                </c:pt>
                <c:pt idx="106">
                  <c:v>-644</c:v>
                </c:pt>
                <c:pt idx="107">
                  <c:v>-643</c:v>
                </c:pt>
                <c:pt idx="108">
                  <c:v>-642</c:v>
                </c:pt>
                <c:pt idx="109">
                  <c:v>-641</c:v>
                </c:pt>
                <c:pt idx="110">
                  <c:v>-640</c:v>
                </c:pt>
                <c:pt idx="111">
                  <c:v>-639</c:v>
                </c:pt>
                <c:pt idx="112">
                  <c:v>-638</c:v>
                </c:pt>
                <c:pt idx="113">
                  <c:v>-637</c:v>
                </c:pt>
                <c:pt idx="114">
                  <c:v>-636</c:v>
                </c:pt>
                <c:pt idx="115">
                  <c:v>-635</c:v>
                </c:pt>
                <c:pt idx="116">
                  <c:v>-634</c:v>
                </c:pt>
                <c:pt idx="117">
                  <c:v>-633</c:v>
                </c:pt>
                <c:pt idx="118">
                  <c:v>-632</c:v>
                </c:pt>
                <c:pt idx="119">
                  <c:v>-631</c:v>
                </c:pt>
                <c:pt idx="120">
                  <c:v>-630</c:v>
                </c:pt>
                <c:pt idx="121">
                  <c:v>-629</c:v>
                </c:pt>
                <c:pt idx="122">
                  <c:v>-628</c:v>
                </c:pt>
                <c:pt idx="123">
                  <c:v>-627</c:v>
                </c:pt>
                <c:pt idx="124">
                  <c:v>-626</c:v>
                </c:pt>
                <c:pt idx="125">
                  <c:v>-625</c:v>
                </c:pt>
                <c:pt idx="126">
                  <c:v>-624</c:v>
                </c:pt>
                <c:pt idx="127">
                  <c:v>-623</c:v>
                </c:pt>
                <c:pt idx="128">
                  <c:v>-622</c:v>
                </c:pt>
                <c:pt idx="129">
                  <c:v>-621</c:v>
                </c:pt>
                <c:pt idx="130">
                  <c:v>-620</c:v>
                </c:pt>
                <c:pt idx="131">
                  <c:v>-619</c:v>
                </c:pt>
                <c:pt idx="132">
                  <c:v>-618</c:v>
                </c:pt>
                <c:pt idx="133">
                  <c:v>-617</c:v>
                </c:pt>
                <c:pt idx="134">
                  <c:v>-616</c:v>
                </c:pt>
                <c:pt idx="135">
                  <c:v>-615</c:v>
                </c:pt>
                <c:pt idx="136">
                  <c:v>-614</c:v>
                </c:pt>
                <c:pt idx="137">
                  <c:v>-613</c:v>
                </c:pt>
                <c:pt idx="138">
                  <c:v>-612</c:v>
                </c:pt>
                <c:pt idx="139">
                  <c:v>-611</c:v>
                </c:pt>
                <c:pt idx="140">
                  <c:v>-610</c:v>
                </c:pt>
                <c:pt idx="141">
                  <c:v>-609</c:v>
                </c:pt>
                <c:pt idx="142">
                  <c:v>-608</c:v>
                </c:pt>
                <c:pt idx="143">
                  <c:v>-607</c:v>
                </c:pt>
                <c:pt idx="144">
                  <c:v>-606</c:v>
                </c:pt>
                <c:pt idx="145">
                  <c:v>-605</c:v>
                </c:pt>
                <c:pt idx="146">
                  <c:v>-604</c:v>
                </c:pt>
                <c:pt idx="147">
                  <c:v>-603</c:v>
                </c:pt>
                <c:pt idx="148">
                  <c:v>-602</c:v>
                </c:pt>
                <c:pt idx="149">
                  <c:v>-601</c:v>
                </c:pt>
                <c:pt idx="150">
                  <c:v>-600</c:v>
                </c:pt>
                <c:pt idx="151">
                  <c:v>-599</c:v>
                </c:pt>
                <c:pt idx="152">
                  <c:v>-598</c:v>
                </c:pt>
                <c:pt idx="153">
                  <c:v>-597</c:v>
                </c:pt>
                <c:pt idx="154">
                  <c:v>-596</c:v>
                </c:pt>
                <c:pt idx="155">
                  <c:v>-595</c:v>
                </c:pt>
                <c:pt idx="156">
                  <c:v>-594</c:v>
                </c:pt>
                <c:pt idx="157">
                  <c:v>-593</c:v>
                </c:pt>
                <c:pt idx="158">
                  <c:v>-592</c:v>
                </c:pt>
                <c:pt idx="159">
                  <c:v>-591</c:v>
                </c:pt>
                <c:pt idx="160">
                  <c:v>-590</c:v>
                </c:pt>
                <c:pt idx="161">
                  <c:v>-589</c:v>
                </c:pt>
                <c:pt idx="162">
                  <c:v>-588</c:v>
                </c:pt>
                <c:pt idx="163">
                  <c:v>-587</c:v>
                </c:pt>
                <c:pt idx="164">
                  <c:v>-586</c:v>
                </c:pt>
                <c:pt idx="165">
                  <c:v>-585</c:v>
                </c:pt>
                <c:pt idx="166">
                  <c:v>-584</c:v>
                </c:pt>
                <c:pt idx="167">
                  <c:v>-583</c:v>
                </c:pt>
                <c:pt idx="168">
                  <c:v>-582</c:v>
                </c:pt>
                <c:pt idx="169">
                  <c:v>-581</c:v>
                </c:pt>
                <c:pt idx="170">
                  <c:v>-580</c:v>
                </c:pt>
                <c:pt idx="171">
                  <c:v>-579</c:v>
                </c:pt>
                <c:pt idx="172">
                  <c:v>-578</c:v>
                </c:pt>
                <c:pt idx="173">
                  <c:v>-577</c:v>
                </c:pt>
                <c:pt idx="174">
                  <c:v>-576</c:v>
                </c:pt>
                <c:pt idx="175">
                  <c:v>-575</c:v>
                </c:pt>
                <c:pt idx="176">
                  <c:v>-574</c:v>
                </c:pt>
                <c:pt idx="177">
                  <c:v>-573</c:v>
                </c:pt>
                <c:pt idx="178">
                  <c:v>-572</c:v>
                </c:pt>
                <c:pt idx="179">
                  <c:v>-571</c:v>
                </c:pt>
                <c:pt idx="180">
                  <c:v>-570</c:v>
                </c:pt>
                <c:pt idx="181">
                  <c:v>-569</c:v>
                </c:pt>
                <c:pt idx="182">
                  <c:v>-568</c:v>
                </c:pt>
                <c:pt idx="183">
                  <c:v>-567</c:v>
                </c:pt>
                <c:pt idx="184">
                  <c:v>-566</c:v>
                </c:pt>
                <c:pt idx="185">
                  <c:v>-565</c:v>
                </c:pt>
                <c:pt idx="186">
                  <c:v>-564</c:v>
                </c:pt>
                <c:pt idx="187">
                  <c:v>-563</c:v>
                </c:pt>
                <c:pt idx="188">
                  <c:v>-562</c:v>
                </c:pt>
                <c:pt idx="189">
                  <c:v>-561</c:v>
                </c:pt>
                <c:pt idx="190">
                  <c:v>-560</c:v>
                </c:pt>
                <c:pt idx="191">
                  <c:v>-559</c:v>
                </c:pt>
                <c:pt idx="192">
                  <c:v>-558</c:v>
                </c:pt>
                <c:pt idx="193">
                  <c:v>-557</c:v>
                </c:pt>
                <c:pt idx="194">
                  <c:v>-556</c:v>
                </c:pt>
                <c:pt idx="195">
                  <c:v>-555</c:v>
                </c:pt>
                <c:pt idx="196">
                  <c:v>-554</c:v>
                </c:pt>
                <c:pt idx="197">
                  <c:v>-553</c:v>
                </c:pt>
                <c:pt idx="198">
                  <c:v>-552</c:v>
                </c:pt>
                <c:pt idx="199">
                  <c:v>-551</c:v>
                </c:pt>
                <c:pt idx="200">
                  <c:v>-550</c:v>
                </c:pt>
                <c:pt idx="201">
                  <c:v>-549</c:v>
                </c:pt>
                <c:pt idx="202">
                  <c:v>-548</c:v>
                </c:pt>
                <c:pt idx="203">
                  <c:v>-547</c:v>
                </c:pt>
                <c:pt idx="204">
                  <c:v>-546</c:v>
                </c:pt>
                <c:pt idx="205">
                  <c:v>-545</c:v>
                </c:pt>
                <c:pt idx="206">
                  <c:v>-544</c:v>
                </c:pt>
                <c:pt idx="207">
                  <c:v>-543</c:v>
                </c:pt>
                <c:pt idx="208">
                  <c:v>-542</c:v>
                </c:pt>
                <c:pt idx="209">
                  <c:v>-541</c:v>
                </c:pt>
                <c:pt idx="210">
                  <c:v>-540</c:v>
                </c:pt>
                <c:pt idx="211">
                  <c:v>-539</c:v>
                </c:pt>
                <c:pt idx="212">
                  <c:v>-538</c:v>
                </c:pt>
                <c:pt idx="213">
                  <c:v>-537</c:v>
                </c:pt>
                <c:pt idx="214">
                  <c:v>-536</c:v>
                </c:pt>
                <c:pt idx="215">
                  <c:v>-535</c:v>
                </c:pt>
                <c:pt idx="216">
                  <c:v>-534</c:v>
                </c:pt>
                <c:pt idx="217">
                  <c:v>-533</c:v>
                </c:pt>
                <c:pt idx="218">
                  <c:v>-532</c:v>
                </c:pt>
                <c:pt idx="219">
                  <c:v>-531</c:v>
                </c:pt>
                <c:pt idx="220">
                  <c:v>-530</c:v>
                </c:pt>
                <c:pt idx="221">
                  <c:v>-529</c:v>
                </c:pt>
                <c:pt idx="222">
                  <c:v>-528</c:v>
                </c:pt>
                <c:pt idx="223">
                  <c:v>-527</c:v>
                </c:pt>
                <c:pt idx="224">
                  <c:v>-526</c:v>
                </c:pt>
                <c:pt idx="225">
                  <c:v>-525</c:v>
                </c:pt>
                <c:pt idx="226">
                  <c:v>-524</c:v>
                </c:pt>
                <c:pt idx="227">
                  <c:v>-523</c:v>
                </c:pt>
                <c:pt idx="228">
                  <c:v>-522</c:v>
                </c:pt>
                <c:pt idx="229">
                  <c:v>-521</c:v>
                </c:pt>
                <c:pt idx="230">
                  <c:v>-520</c:v>
                </c:pt>
                <c:pt idx="231">
                  <c:v>-519</c:v>
                </c:pt>
                <c:pt idx="232">
                  <c:v>-518</c:v>
                </c:pt>
                <c:pt idx="233">
                  <c:v>-517</c:v>
                </c:pt>
                <c:pt idx="234">
                  <c:v>-516</c:v>
                </c:pt>
                <c:pt idx="235">
                  <c:v>-515</c:v>
                </c:pt>
                <c:pt idx="236">
                  <c:v>-514</c:v>
                </c:pt>
                <c:pt idx="237">
                  <c:v>-513</c:v>
                </c:pt>
                <c:pt idx="238">
                  <c:v>-512</c:v>
                </c:pt>
                <c:pt idx="239">
                  <c:v>-511</c:v>
                </c:pt>
                <c:pt idx="240">
                  <c:v>-510</c:v>
                </c:pt>
                <c:pt idx="241">
                  <c:v>-509</c:v>
                </c:pt>
                <c:pt idx="242">
                  <c:v>-508</c:v>
                </c:pt>
                <c:pt idx="243">
                  <c:v>-507</c:v>
                </c:pt>
                <c:pt idx="244">
                  <c:v>-506</c:v>
                </c:pt>
                <c:pt idx="245">
                  <c:v>-505</c:v>
                </c:pt>
                <c:pt idx="246">
                  <c:v>-504</c:v>
                </c:pt>
                <c:pt idx="247">
                  <c:v>-503</c:v>
                </c:pt>
                <c:pt idx="248">
                  <c:v>-502</c:v>
                </c:pt>
                <c:pt idx="249">
                  <c:v>-501</c:v>
                </c:pt>
                <c:pt idx="250">
                  <c:v>-500</c:v>
                </c:pt>
                <c:pt idx="251">
                  <c:v>-499</c:v>
                </c:pt>
                <c:pt idx="252">
                  <c:v>-498</c:v>
                </c:pt>
                <c:pt idx="253">
                  <c:v>-497</c:v>
                </c:pt>
                <c:pt idx="254">
                  <c:v>-496</c:v>
                </c:pt>
                <c:pt idx="255">
                  <c:v>-495</c:v>
                </c:pt>
                <c:pt idx="256">
                  <c:v>-494</c:v>
                </c:pt>
                <c:pt idx="257">
                  <c:v>-493</c:v>
                </c:pt>
                <c:pt idx="258">
                  <c:v>-492</c:v>
                </c:pt>
                <c:pt idx="259">
                  <c:v>-491</c:v>
                </c:pt>
                <c:pt idx="260">
                  <c:v>-490</c:v>
                </c:pt>
                <c:pt idx="261">
                  <c:v>-489</c:v>
                </c:pt>
                <c:pt idx="262">
                  <c:v>-488</c:v>
                </c:pt>
                <c:pt idx="263">
                  <c:v>-487</c:v>
                </c:pt>
                <c:pt idx="264">
                  <c:v>-486</c:v>
                </c:pt>
                <c:pt idx="265">
                  <c:v>-485</c:v>
                </c:pt>
                <c:pt idx="266">
                  <c:v>-484</c:v>
                </c:pt>
                <c:pt idx="267">
                  <c:v>-483</c:v>
                </c:pt>
                <c:pt idx="268">
                  <c:v>-482</c:v>
                </c:pt>
                <c:pt idx="269">
                  <c:v>-481</c:v>
                </c:pt>
                <c:pt idx="270">
                  <c:v>-480</c:v>
                </c:pt>
                <c:pt idx="271">
                  <c:v>-479</c:v>
                </c:pt>
                <c:pt idx="272">
                  <c:v>-478</c:v>
                </c:pt>
                <c:pt idx="273">
                  <c:v>-477</c:v>
                </c:pt>
                <c:pt idx="274">
                  <c:v>-476</c:v>
                </c:pt>
                <c:pt idx="275">
                  <c:v>-475</c:v>
                </c:pt>
                <c:pt idx="276">
                  <c:v>-474</c:v>
                </c:pt>
                <c:pt idx="277">
                  <c:v>-473</c:v>
                </c:pt>
                <c:pt idx="278">
                  <c:v>-472</c:v>
                </c:pt>
                <c:pt idx="279">
                  <c:v>-471</c:v>
                </c:pt>
                <c:pt idx="280">
                  <c:v>-470</c:v>
                </c:pt>
                <c:pt idx="281">
                  <c:v>-469</c:v>
                </c:pt>
                <c:pt idx="282">
                  <c:v>-468</c:v>
                </c:pt>
                <c:pt idx="283">
                  <c:v>-467</c:v>
                </c:pt>
                <c:pt idx="284">
                  <c:v>-466</c:v>
                </c:pt>
                <c:pt idx="285">
                  <c:v>-465</c:v>
                </c:pt>
                <c:pt idx="286">
                  <c:v>-464</c:v>
                </c:pt>
                <c:pt idx="287">
                  <c:v>-463</c:v>
                </c:pt>
                <c:pt idx="288">
                  <c:v>-462</c:v>
                </c:pt>
                <c:pt idx="289">
                  <c:v>-461</c:v>
                </c:pt>
                <c:pt idx="290">
                  <c:v>-460</c:v>
                </c:pt>
                <c:pt idx="291">
                  <c:v>-459</c:v>
                </c:pt>
                <c:pt idx="292">
                  <c:v>-458</c:v>
                </c:pt>
                <c:pt idx="293">
                  <c:v>-457</c:v>
                </c:pt>
                <c:pt idx="294">
                  <c:v>-456</c:v>
                </c:pt>
                <c:pt idx="295">
                  <c:v>-455</c:v>
                </c:pt>
                <c:pt idx="296">
                  <c:v>-454</c:v>
                </c:pt>
                <c:pt idx="297">
                  <c:v>-453</c:v>
                </c:pt>
                <c:pt idx="298">
                  <c:v>-452</c:v>
                </c:pt>
                <c:pt idx="299">
                  <c:v>-451</c:v>
                </c:pt>
                <c:pt idx="300">
                  <c:v>-450</c:v>
                </c:pt>
                <c:pt idx="301">
                  <c:v>-449</c:v>
                </c:pt>
                <c:pt idx="302">
                  <c:v>-448</c:v>
                </c:pt>
                <c:pt idx="303">
                  <c:v>-447</c:v>
                </c:pt>
                <c:pt idx="304">
                  <c:v>-446</c:v>
                </c:pt>
                <c:pt idx="305">
                  <c:v>-445</c:v>
                </c:pt>
                <c:pt idx="306">
                  <c:v>-444</c:v>
                </c:pt>
                <c:pt idx="307">
                  <c:v>-443</c:v>
                </c:pt>
                <c:pt idx="308">
                  <c:v>-442</c:v>
                </c:pt>
                <c:pt idx="309">
                  <c:v>-441</c:v>
                </c:pt>
                <c:pt idx="310">
                  <c:v>-440</c:v>
                </c:pt>
                <c:pt idx="311">
                  <c:v>-439</c:v>
                </c:pt>
                <c:pt idx="312">
                  <c:v>-438</c:v>
                </c:pt>
                <c:pt idx="313">
                  <c:v>-437</c:v>
                </c:pt>
                <c:pt idx="314">
                  <c:v>-436</c:v>
                </c:pt>
                <c:pt idx="315">
                  <c:v>-435</c:v>
                </c:pt>
                <c:pt idx="316">
                  <c:v>-434</c:v>
                </c:pt>
                <c:pt idx="317">
                  <c:v>-433</c:v>
                </c:pt>
                <c:pt idx="318">
                  <c:v>-432</c:v>
                </c:pt>
                <c:pt idx="319">
                  <c:v>-431</c:v>
                </c:pt>
                <c:pt idx="320">
                  <c:v>-430</c:v>
                </c:pt>
                <c:pt idx="321">
                  <c:v>-429</c:v>
                </c:pt>
                <c:pt idx="322">
                  <c:v>-428</c:v>
                </c:pt>
                <c:pt idx="323">
                  <c:v>-427</c:v>
                </c:pt>
                <c:pt idx="324">
                  <c:v>-426</c:v>
                </c:pt>
                <c:pt idx="325">
                  <c:v>-425</c:v>
                </c:pt>
                <c:pt idx="326">
                  <c:v>-424</c:v>
                </c:pt>
                <c:pt idx="327">
                  <c:v>-423</c:v>
                </c:pt>
                <c:pt idx="328">
                  <c:v>-422</c:v>
                </c:pt>
                <c:pt idx="329">
                  <c:v>-421</c:v>
                </c:pt>
                <c:pt idx="330">
                  <c:v>-420</c:v>
                </c:pt>
                <c:pt idx="331">
                  <c:v>-419</c:v>
                </c:pt>
                <c:pt idx="332">
                  <c:v>-418</c:v>
                </c:pt>
                <c:pt idx="333">
                  <c:v>-417</c:v>
                </c:pt>
                <c:pt idx="334">
                  <c:v>-416</c:v>
                </c:pt>
                <c:pt idx="335">
                  <c:v>-415</c:v>
                </c:pt>
                <c:pt idx="336">
                  <c:v>-414</c:v>
                </c:pt>
                <c:pt idx="337">
                  <c:v>-413</c:v>
                </c:pt>
                <c:pt idx="338">
                  <c:v>-412</c:v>
                </c:pt>
                <c:pt idx="339">
                  <c:v>-411</c:v>
                </c:pt>
                <c:pt idx="340">
                  <c:v>-410</c:v>
                </c:pt>
                <c:pt idx="341">
                  <c:v>-409</c:v>
                </c:pt>
                <c:pt idx="342">
                  <c:v>-408</c:v>
                </c:pt>
                <c:pt idx="343">
                  <c:v>-407</c:v>
                </c:pt>
                <c:pt idx="344">
                  <c:v>-406</c:v>
                </c:pt>
                <c:pt idx="345">
                  <c:v>-405</c:v>
                </c:pt>
                <c:pt idx="346">
                  <c:v>-404</c:v>
                </c:pt>
                <c:pt idx="347">
                  <c:v>-403</c:v>
                </c:pt>
                <c:pt idx="348">
                  <c:v>-402</c:v>
                </c:pt>
                <c:pt idx="349">
                  <c:v>-401</c:v>
                </c:pt>
                <c:pt idx="350">
                  <c:v>-400</c:v>
                </c:pt>
                <c:pt idx="351">
                  <c:v>-399</c:v>
                </c:pt>
                <c:pt idx="352">
                  <c:v>-398</c:v>
                </c:pt>
                <c:pt idx="353">
                  <c:v>-397</c:v>
                </c:pt>
                <c:pt idx="354">
                  <c:v>-396</c:v>
                </c:pt>
                <c:pt idx="355">
                  <c:v>-395</c:v>
                </c:pt>
                <c:pt idx="356">
                  <c:v>-394</c:v>
                </c:pt>
                <c:pt idx="357">
                  <c:v>-393</c:v>
                </c:pt>
                <c:pt idx="358">
                  <c:v>-392</c:v>
                </c:pt>
                <c:pt idx="359">
                  <c:v>-391</c:v>
                </c:pt>
                <c:pt idx="360">
                  <c:v>-390</c:v>
                </c:pt>
                <c:pt idx="361">
                  <c:v>-389</c:v>
                </c:pt>
                <c:pt idx="362">
                  <c:v>-388</c:v>
                </c:pt>
                <c:pt idx="363">
                  <c:v>-387</c:v>
                </c:pt>
                <c:pt idx="364">
                  <c:v>-386</c:v>
                </c:pt>
                <c:pt idx="365">
                  <c:v>-385</c:v>
                </c:pt>
                <c:pt idx="366">
                  <c:v>-384</c:v>
                </c:pt>
                <c:pt idx="367">
                  <c:v>-383</c:v>
                </c:pt>
                <c:pt idx="368">
                  <c:v>-382</c:v>
                </c:pt>
                <c:pt idx="369">
                  <c:v>-381</c:v>
                </c:pt>
                <c:pt idx="370">
                  <c:v>-380</c:v>
                </c:pt>
                <c:pt idx="371">
                  <c:v>-379</c:v>
                </c:pt>
                <c:pt idx="372">
                  <c:v>-378</c:v>
                </c:pt>
                <c:pt idx="373">
                  <c:v>-377</c:v>
                </c:pt>
                <c:pt idx="374">
                  <c:v>-376</c:v>
                </c:pt>
                <c:pt idx="375">
                  <c:v>-375</c:v>
                </c:pt>
                <c:pt idx="376">
                  <c:v>-374</c:v>
                </c:pt>
                <c:pt idx="377">
                  <c:v>-373</c:v>
                </c:pt>
                <c:pt idx="378">
                  <c:v>-372</c:v>
                </c:pt>
                <c:pt idx="379">
                  <c:v>-371</c:v>
                </c:pt>
                <c:pt idx="380">
                  <c:v>-370</c:v>
                </c:pt>
                <c:pt idx="381">
                  <c:v>-369</c:v>
                </c:pt>
                <c:pt idx="382">
                  <c:v>-368</c:v>
                </c:pt>
                <c:pt idx="383">
                  <c:v>-367</c:v>
                </c:pt>
                <c:pt idx="384">
                  <c:v>-366</c:v>
                </c:pt>
                <c:pt idx="385">
                  <c:v>-365</c:v>
                </c:pt>
                <c:pt idx="386">
                  <c:v>-364</c:v>
                </c:pt>
                <c:pt idx="387">
                  <c:v>-363</c:v>
                </c:pt>
                <c:pt idx="388">
                  <c:v>-362</c:v>
                </c:pt>
                <c:pt idx="389">
                  <c:v>-361</c:v>
                </c:pt>
                <c:pt idx="390">
                  <c:v>-360</c:v>
                </c:pt>
                <c:pt idx="391">
                  <c:v>-359</c:v>
                </c:pt>
                <c:pt idx="392">
                  <c:v>-358</c:v>
                </c:pt>
                <c:pt idx="393">
                  <c:v>-357</c:v>
                </c:pt>
                <c:pt idx="394">
                  <c:v>-356</c:v>
                </c:pt>
                <c:pt idx="395">
                  <c:v>-355</c:v>
                </c:pt>
                <c:pt idx="396">
                  <c:v>-354</c:v>
                </c:pt>
                <c:pt idx="397">
                  <c:v>-353</c:v>
                </c:pt>
                <c:pt idx="398">
                  <c:v>-352</c:v>
                </c:pt>
                <c:pt idx="399">
                  <c:v>-351</c:v>
                </c:pt>
                <c:pt idx="400">
                  <c:v>-350</c:v>
                </c:pt>
                <c:pt idx="401">
                  <c:v>-349</c:v>
                </c:pt>
                <c:pt idx="402">
                  <c:v>-348</c:v>
                </c:pt>
                <c:pt idx="403">
                  <c:v>-347</c:v>
                </c:pt>
                <c:pt idx="404">
                  <c:v>-346</c:v>
                </c:pt>
                <c:pt idx="405">
                  <c:v>-345</c:v>
                </c:pt>
                <c:pt idx="406">
                  <c:v>-344</c:v>
                </c:pt>
                <c:pt idx="407">
                  <c:v>-343</c:v>
                </c:pt>
                <c:pt idx="408">
                  <c:v>-342</c:v>
                </c:pt>
                <c:pt idx="409">
                  <c:v>-341</c:v>
                </c:pt>
                <c:pt idx="410">
                  <c:v>-340</c:v>
                </c:pt>
                <c:pt idx="411">
                  <c:v>-339</c:v>
                </c:pt>
                <c:pt idx="412">
                  <c:v>-338</c:v>
                </c:pt>
                <c:pt idx="413">
                  <c:v>-337</c:v>
                </c:pt>
                <c:pt idx="414">
                  <c:v>-336</c:v>
                </c:pt>
                <c:pt idx="415">
                  <c:v>-335</c:v>
                </c:pt>
                <c:pt idx="416">
                  <c:v>-334</c:v>
                </c:pt>
                <c:pt idx="417">
                  <c:v>-333</c:v>
                </c:pt>
                <c:pt idx="418">
                  <c:v>-332</c:v>
                </c:pt>
                <c:pt idx="419">
                  <c:v>-331</c:v>
                </c:pt>
                <c:pt idx="420">
                  <c:v>-330</c:v>
                </c:pt>
                <c:pt idx="421">
                  <c:v>-329</c:v>
                </c:pt>
                <c:pt idx="422">
                  <c:v>-328</c:v>
                </c:pt>
                <c:pt idx="423">
                  <c:v>-327</c:v>
                </c:pt>
                <c:pt idx="424">
                  <c:v>-326</c:v>
                </c:pt>
                <c:pt idx="425">
                  <c:v>-325</c:v>
                </c:pt>
                <c:pt idx="426">
                  <c:v>-324</c:v>
                </c:pt>
                <c:pt idx="427">
                  <c:v>-323</c:v>
                </c:pt>
                <c:pt idx="428">
                  <c:v>-322</c:v>
                </c:pt>
                <c:pt idx="429">
                  <c:v>-321</c:v>
                </c:pt>
                <c:pt idx="430">
                  <c:v>-320</c:v>
                </c:pt>
                <c:pt idx="431">
                  <c:v>-319</c:v>
                </c:pt>
                <c:pt idx="432">
                  <c:v>-318</c:v>
                </c:pt>
                <c:pt idx="433">
                  <c:v>-317</c:v>
                </c:pt>
                <c:pt idx="434">
                  <c:v>-316</c:v>
                </c:pt>
                <c:pt idx="435">
                  <c:v>-315</c:v>
                </c:pt>
                <c:pt idx="436">
                  <c:v>-314</c:v>
                </c:pt>
                <c:pt idx="437">
                  <c:v>-313</c:v>
                </c:pt>
                <c:pt idx="438">
                  <c:v>-312</c:v>
                </c:pt>
                <c:pt idx="439">
                  <c:v>-311</c:v>
                </c:pt>
                <c:pt idx="440">
                  <c:v>-310</c:v>
                </c:pt>
                <c:pt idx="441">
                  <c:v>-309</c:v>
                </c:pt>
                <c:pt idx="442">
                  <c:v>-308</c:v>
                </c:pt>
                <c:pt idx="443">
                  <c:v>-307</c:v>
                </c:pt>
                <c:pt idx="444">
                  <c:v>-306</c:v>
                </c:pt>
                <c:pt idx="445">
                  <c:v>-305</c:v>
                </c:pt>
                <c:pt idx="446">
                  <c:v>-304</c:v>
                </c:pt>
                <c:pt idx="447">
                  <c:v>-303</c:v>
                </c:pt>
                <c:pt idx="448">
                  <c:v>-302</c:v>
                </c:pt>
                <c:pt idx="449">
                  <c:v>-301</c:v>
                </c:pt>
                <c:pt idx="450">
                  <c:v>-300</c:v>
                </c:pt>
                <c:pt idx="451">
                  <c:v>-299</c:v>
                </c:pt>
                <c:pt idx="452">
                  <c:v>-298</c:v>
                </c:pt>
                <c:pt idx="453">
                  <c:v>-297</c:v>
                </c:pt>
                <c:pt idx="454">
                  <c:v>-296</c:v>
                </c:pt>
                <c:pt idx="455">
                  <c:v>-295</c:v>
                </c:pt>
                <c:pt idx="456">
                  <c:v>-294</c:v>
                </c:pt>
                <c:pt idx="457">
                  <c:v>-293</c:v>
                </c:pt>
                <c:pt idx="458">
                  <c:v>-292</c:v>
                </c:pt>
                <c:pt idx="459">
                  <c:v>-291</c:v>
                </c:pt>
                <c:pt idx="460">
                  <c:v>-290</c:v>
                </c:pt>
                <c:pt idx="461">
                  <c:v>-289</c:v>
                </c:pt>
                <c:pt idx="462">
                  <c:v>-288</c:v>
                </c:pt>
                <c:pt idx="463">
                  <c:v>-287</c:v>
                </c:pt>
                <c:pt idx="464">
                  <c:v>-286</c:v>
                </c:pt>
                <c:pt idx="465">
                  <c:v>-285</c:v>
                </c:pt>
                <c:pt idx="466">
                  <c:v>-284</c:v>
                </c:pt>
                <c:pt idx="467">
                  <c:v>-283</c:v>
                </c:pt>
                <c:pt idx="468">
                  <c:v>-282</c:v>
                </c:pt>
                <c:pt idx="469">
                  <c:v>-281</c:v>
                </c:pt>
                <c:pt idx="470">
                  <c:v>-280</c:v>
                </c:pt>
                <c:pt idx="471">
                  <c:v>-279</c:v>
                </c:pt>
                <c:pt idx="472">
                  <c:v>-278</c:v>
                </c:pt>
                <c:pt idx="473">
                  <c:v>-277</c:v>
                </c:pt>
                <c:pt idx="474">
                  <c:v>-276</c:v>
                </c:pt>
                <c:pt idx="475">
                  <c:v>-275</c:v>
                </c:pt>
                <c:pt idx="476">
                  <c:v>-274</c:v>
                </c:pt>
                <c:pt idx="477">
                  <c:v>-273</c:v>
                </c:pt>
                <c:pt idx="478">
                  <c:v>-272</c:v>
                </c:pt>
                <c:pt idx="479">
                  <c:v>-271</c:v>
                </c:pt>
                <c:pt idx="480">
                  <c:v>-270</c:v>
                </c:pt>
                <c:pt idx="481">
                  <c:v>-269</c:v>
                </c:pt>
                <c:pt idx="482">
                  <c:v>-268</c:v>
                </c:pt>
                <c:pt idx="483">
                  <c:v>-267</c:v>
                </c:pt>
                <c:pt idx="484">
                  <c:v>-266</c:v>
                </c:pt>
                <c:pt idx="485">
                  <c:v>-265</c:v>
                </c:pt>
                <c:pt idx="486">
                  <c:v>-264</c:v>
                </c:pt>
                <c:pt idx="487">
                  <c:v>-263</c:v>
                </c:pt>
                <c:pt idx="488">
                  <c:v>-262</c:v>
                </c:pt>
                <c:pt idx="489">
                  <c:v>-261</c:v>
                </c:pt>
                <c:pt idx="490">
                  <c:v>-260</c:v>
                </c:pt>
                <c:pt idx="491">
                  <c:v>-259</c:v>
                </c:pt>
                <c:pt idx="492">
                  <c:v>-258</c:v>
                </c:pt>
                <c:pt idx="493">
                  <c:v>-257</c:v>
                </c:pt>
                <c:pt idx="494">
                  <c:v>-256</c:v>
                </c:pt>
                <c:pt idx="495">
                  <c:v>-255</c:v>
                </c:pt>
                <c:pt idx="496">
                  <c:v>-254</c:v>
                </c:pt>
                <c:pt idx="497">
                  <c:v>-253</c:v>
                </c:pt>
                <c:pt idx="498">
                  <c:v>-252</c:v>
                </c:pt>
                <c:pt idx="499">
                  <c:v>-251</c:v>
                </c:pt>
                <c:pt idx="500">
                  <c:v>-250</c:v>
                </c:pt>
                <c:pt idx="501">
                  <c:v>-249</c:v>
                </c:pt>
                <c:pt idx="502">
                  <c:v>-248</c:v>
                </c:pt>
                <c:pt idx="503">
                  <c:v>-247</c:v>
                </c:pt>
                <c:pt idx="504">
                  <c:v>-246</c:v>
                </c:pt>
                <c:pt idx="505">
                  <c:v>-245</c:v>
                </c:pt>
                <c:pt idx="506">
                  <c:v>-244</c:v>
                </c:pt>
                <c:pt idx="507">
                  <c:v>-243</c:v>
                </c:pt>
                <c:pt idx="508">
                  <c:v>-242</c:v>
                </c:pt>
                <c:pt idx="509">
                  <c:v>-241</c:v>
                </c:pt>
                <c:pt idx="510">
                  <c:v>-240</c:v>
                </c:pt>
                <c:pt idx="511">
                  <c:v>-239</c:v>
                </c:pt>
                <c:pt idx="512">
                  <c:v>-238</c:v>
                </c:pt>
                <c:pt idx="513">
                  <c:v>-237</c:v>
                </c:pt>
                <c:pt idx="514">
                  <c:v>-236</c:v>
                </c:pt>
                <c:pt idx="515">
                  <c:v>-235</c:v>
                </c:pt>
                <c:pt idx="516">
                  <c:v>-234</c:v>
                </c:pt>
                <c:pt idx="517">
                  <c:v>-233</c:v>
                </c:pt>
                <c:pt idx="518">
                  <c:v>-232</c:v>
                </c:pt>
                <c:pt idx="519">
                  <c:v>-231</c:v>
                </c:pt>
                <c:pt idx="520">
                  <c:v>-230</c:v>
                </c:pt>
                <c:pt idx="521">
                  <c:v>-229</c:v>
                </c:pt>
                <c:pt idx="522">
                  <c:v>-228</c:v>
                </c:pt>
                <c:pt idx="523">
                  <c:v>-227</c:v>
                </c:pt>
                <c:pt idx="524">
                  <c:v>-226</c:v>
                </c:pt>
                <c:pt idx="525">
                  <c:v>-225</c:v>
                </c:pt>
                <c:pt idx="526">
                  <c:v>-224</c:v>
                </c:pt>
                <c:pt idx="527">
                  <c:v>-223</c:v>
                </c:pt>
                <c:pt idx="528">
                  <c:v>-222</c:v>
                </c:pt>
                <c:pt idx="529">
                  <c:v>-221</c:v>
                </c:pt>
                <c:pt idx="530">
                  <c:v>-220</c:v>
                </c:pt>
                <c:pt idx="531">
                  <c:v>-219</c:v>
                </c:pt>
                <c:pt idx="532">
                  <c:v>-218</c:v>
                </c:pt>
                <c:pt idx="533">
                  <c:v>-217</c:v>
                </c:pt>
                <c:pt idx="534">
                  <c:v>-216</c:v>
                </c:pt>
                <c:pt idx="535">
                  <c:v>-215</c:v>
                </c:pt>
                <c:pt idx="536">
                  <c:v>-214</c:v>
                </c:pt>
                <c:pt idx="537">
                  <c:v>-213</c:v>
                </c:pt>
                <c:pt idx="538">
                  <c:v>-212</c:v>
                </c:pt>
                <c:pt idx="539">
                  <c:v>-211</c:v>
                </c:pt>
                <c:pt idx="540">
                  <c:v>-210</c:v>
                </c:pt>
                <c:pt idx="541">
                  <c:v>-209</c:v>
                </c:pt>
                <c:pt idx="542">
                  <c:v>-208</c:v>
                </c:pt>
                <c:pt idx="543">
                  <c:v>-207</c:v>
                </c:pt>
                <c:pt idx="544">
                  <c:v>-206</c:v>
                </c:pt>
                <c:pt idx="545">
                  <c:v>-205</c:v>
                </c:pt>
                <c:pt idx="546">
                  <c:v>-204</c:v>
                </c:pt>
                <c:pt idx="547">
                  <c:v>-203</c:v>
                </c:pt>
                <c:pt idx="548">
                  <c:v>-202</c:v>
                </c:pt>
                <c:pt idx="549">
                  <c:v>-201</c:v>
                </c:pt>
                <c:pt idx="550">
                  <c:v>-200</c:v>
                </c:pt>
                <c:pt idx="551">
                  <c:v>-199</c:v>
                </c:pt>
                <c:pt idx="552">
                  <c:v>-198</c:v>
                </c:pt>
                <c:pt idx="553">
                  <c:v>-197</c:v>
                </c:pt>
                <c:pt idx="554">
                  <c:v>-196</c:v>
                </c:pt>
                <c:pt idx="555">
                  <c:v>-195</c:v>
                </c:pt>
                <c:pt idx="556">
                  <c:v>-194</c:v>
                </c:pt>
                <c:pt idx="557">
                  <c:v>-193</c:v>
                </c:pt>
                <c:pt idx="558">
                  <c:v>-192</c:v>
                </c:pt>
                <c:pt idx="559">
                  <c:v>-191</c:v>
                </c:pt>
                <c:pt idx="560">
                  <c:v>-190</c:v>
                </c:pt>
                <c:pt idx="561">
                  <c:v>-189</c:v>
                </c:pt>
                <c:pt idx="562">
                  <c:v>-188</c:v>
                </c:pt>
                <c:pt idx="563">
                  <c:v>-187</c:v>
                </c:pt>
                <c:pt idx="564">
                  <c:v>-186</c:v>
                </c:pt>
                <c:pt idx="565">
                  <c:v>-185</c:v>
                </c:pt>
                <c:pt idx="566">
                  <c:v>-184</c:v>
                </c:pt>
                <c:pt idx="567">
                  <c:v>-183</c:v>
                </c:pt>
                <c:pt idx="568">
                  <c:v>-182</c:v>
                </c:pt>
                <c:pt idx="569">
                  <c:v>-181</c:v>
                </c:pt>
                <c:pt idx="570">
                  <c:v>-180</c:v>
                </c:pt>
                <c:pt idx="571">
                  <c:v>-179</c:v>
                </c:pt>
                <c:pt idx="572">
                  <c:v>-178</c:v>
                </c:pt>
                <c:pt idx="573">
                  <c:v>-177</c:v>
                </c:pt>
                <c:pt idx="574">
                  <c:v>-176</c:v>
                </c:pt>
                <c:pt idx="575">
                  <c:v>-175</c:v>
                </c:pt>
                <c:pt idx="576">
                  <c:v>-174</c:v>
                </c:pt>
                <c:pt idx="577">
                  <c:v>-173</c:v>
                </c:pt>
                <c:pt idx="578">
                  <c:v>-172</c:v>
                </c:pt>
                <c:pt idx="579">
                  <c:v>-171</c:v>
                </c:pt>
                <c:pt idx="580">
                  <c:v>-170</c:v>
                </c:pt>
                <c:pt idx="581">
                  <c:v>-169</c:v>
                </c:pt>
                <c:pt idx="582">
                  <c:v>-168</c:v>
                </c:pt>
                <c:pt idx="583">
                  <c:v>-167</c:v>
                </c:pt>
                <c:pt idx="584">
                  <c:v>-166</c:v>
                </c:pt>
                <c:pt idx="585">
                  <c:v>-165</c:v>
                </c:pt>
                <c:pt idx="586">
                  <c:v>-164</c:v>
                </c:pt>
                <c:pt idx="587">
                  <c:v>-163</c:v>
                </c:pt>
                <c:pt idx="588">
                  <c:v>-162</c:v>
                </c:pt>
                <c:pt idx="589">
                  <c:v>-161</c:v>
                </c:pt>
                <c:pt idx="590">
                  <c:v>-160</c:v>
                </c:pt>
                <c:pt idx="591">
                  <c:v>-159</c:v>
                </c:pt>
                <c:pt idx="592">
                  <c:v>-158</c:v>
                </c:pt>
                <c:pt idx="593">
                  <c:v>-157</c:v>
                </c:pt>
                <c:pt idx="594">
                  <c:v>-156</c:v>
                </c:pt>
                <c:pt idx="595">
                  <c:v>-155</c:v>
                </c:pt>
                <c:pt idx="596">
                  <c:v>-154</c:v>
                </c:pt>
                <c:pt idx="597">
                  <c:v>-153</c:v>
                </c:pt>
                <c:pt idx="598">
                  <c:v>-152</c:v>
                </c:pt>
                <c:pt idx="599">
                  <c:v>-151</c:v>
                </c:pt>
                <c:pt idx="600">
                  <c:v>-150</c:v>
                </c:pt>
                <c:pt idx="601">
                  <c:v>-149</c:v>
                </c:pt>
                <c:pt idx="602">
                  <c:v>-148</c:v>
                </c:pt>
                <c:pt idx="603">
                  <c:v>-147</c:v>
                </c:pt>
                <c:pt idx="604">
                  <c:v>-146</c:v>
                </c:pt>
                <c:pt idx="605">
                  <c:v>-145</c:v>
                </c:pt>
                <c:pt idx="606">
                  <c:v>-144</c:v>
                </c:pt>
                <c:pt idx="607">
                  <c:v>-143</c:v>
                </c:pt>
                <c:pt idx="608">
                  <c:v>-142</c:v>
                </c:pt>
                <c:pt idx="609">
                  <c:v>-141</c:v>
                </c:pt>
                <c:pt idx="610">
                  <c:v>-140</c:v>
                </c:pt>
                <c:pt idx="611">
                  <c:v>-139</c:v>
                </c:pt>
                <c:pt idx="612">
                  <c:v>-138</c:v>
                </c:pt>
                <c:pt idx="613">
                  <c:v>-137</c:v>
                </c:pt>
                <c:pt idx="614">
                  <c:v>-136</c:v>
                </c:pt>
                <c:pt idx="615">
                  <c:v>-135</c:v>
                </c:pt>
                <c:pt idx="616">
                  <c:v>-134</c:v>
                </c:pt>
                <c:pt idx="617">
                  <c:v>-133</c:v>
                </c:pt>
                <c:pt idx="618">
                  <c:v>-132</c:v>
                </c:pt>
                <c:pt idx="619">
                  <c:v>-131</c:v>
                </c:pt>
                <c:pt idx="620">
                  <c:v>-130</c:v>
                </c:pt>
                <c:pt idx="621">
                  <c:v>-129</c:v>
                </c:pt>
                <c:pt idx="622">
                  <c:v>-128</c:v>
                </c:pt>
                <c:pt idx="623">
                  <c:v>-127</c:v>
                </c:pt>
                <c:pt idx="624">
                  <c:v>-126</c:v>
                </c:pt>
                <c:pt idx="625">
                  <c:v>-125</c:v>
                </c:pt>
                <c:pt idx="626">
                  <c:v>-124</c:v>
                </c:pt>
                <c:pt idx="627">
                  <c:v>-123</c:v>
                </c:pt>
                <c:pt idx="628">
                  <c:v>-122</c:v>
                </c:pt>
                <c:pt idx="629">
                  <c:v>-121</c:v>
                </c:pt>
                <c:pt idx="630">
                  <c:v>-120</c:v>
                </c:pt>
                <c:pt idx="631">
                  <c:v>-119</c:v>
                </c:pt>
                <c:pt idx="632">
                  <c:v>-118</c:v>
                </c:pt>
                <c:pt idx="633">
                  <c:v>-117</c:v>
                </c:pt>
                <c:pt idx="634">
                  <c:v>-116</c:v>
                </c:pt>
                <c:pt idx="635">
                  <c:v>-115</c:v>
                </c:pt>
                <c:pt idx="636">
                  <c:v>-114</c:v>
                </c:pt>
                <c:pt idx="637">
                  <c:v>-113</c:v>
                </c:pt>
                <c:pt idx="638">
                  <c:v>-112</c:v>
                </c:pt>
                <c:pt idx="639">
                  <c:v>-111</c:v>
                </c:pt>
                <c:pt idx="640">
                  <c:v>-110</c:v>
                </c:pt>
                <c:pt idx="641">
                  <c:v>-109</c:v>
                </c:pt>
                <c:pt idx="642">
                  <c:v>-108</c:v>
                </c:pt>
                <c:pt idx="643">
                  <c:v>-107</c:v>
                </c:pt>
                <c:pt idx="644">
                  <c:v>-106</c:v>
                </c:pt>
                <c:pt idx="645">
                  <c:v>-105</c:v>
                </c:pt>
                <c:pt idx="646">
                  <c:v>-104</c:v>
                </c:pt>
                <c:pt idx="647">
                  <c:v>-103</c:v>
                </c:pt>
                <c:pt idx="648">
                  <c:v>-102</c:v>
                </c:pt>
                <c:pt idx="649">
                  <c:v>-101</c:v>
                </c:pt>
                <c:pt idx="650">
                  <c:v>-100</c:v>
                </c:pt>
                <c:pt idx="651">
                  <c:v>-99</c:v>
                </c:pt>
                <c:pt idx="652">
                  <c:v>-98</c:v>
                </c:pt>
                <c:pt idx="653">
                  <c:v>-97</c:v>
                </c:pt>
                <c:pt idx="654">
                  <c:v>-96</c:v>
                </c:pt>
                <c:pt idx="655">
                  <c:v>-95</c:v>
                </c:pt>
                <c:pt idx="656">
                  <c:v>-94</c:v>
                </c:pt>
                <c:pt idx="657">
                  <c:v>-93</c:v>
                </c:pt>
                <c:pt idx="658">
                  <c:v>-92</c:v>
                </c:pt>
                <c:pt idx="659">
                  <c:v>-91</c:v>
                </c:pt>
                <c:pt idx="660">
                  <c:v>-90</c:v>
                </c:pt>
                <c:pt idx="661">
                  <c:v>-89</c:v>
                </c:pt>
                <c:pt idx="662">
                  <c:v>-88</c:v>
                </c:pt>
                <c:pt idx="663">
                  <c:v>-87</c:v>
                </c:pt>
                <c:pt idx="664">
                  <c:v>-86</c:v>
                </c:pt>
                <c:pt idx="665">
                  <c:v>-85</c:v>
                </c:pt>
                <c:pt idx="666">
                  <c:v>-84</c:v>
                </c:pt>
                <c:pt idx="667">
                  <c:v>-83</c:v>
                </c:pt>
                <c:pt idx="668">
                  <c:v>-82</c:v>
                </c:pt>
                <c:pt idx="669">
                  <c:v>-81</c:v>
                </c:pt>
                <c:pt idx="670">
                  <c:v>-80</c:v>
                </c:pt>
                <c:pt idx="671">
                  <c:v>-79</c:v>
                </c:pt>
                <c:pt idx="672">
                  <c:v>-78</c:v>
                </c:pt>
                <c:pt idx="673">
                  <c:v>-77</c:v>
                </c:pt>
                <c:pt idx="674">
                  <c:v>-76</c:v>
                </c:pt>
                <c:pt idx="675">
                  <c:v>-75</c:v>
                </c:pt>
                <c:pt idx="676">
                  <c:v>-74</c:v>
                </c:pt>
                <c:pt idx="677">
                  <c:v>-73</c:v>
                </c:pt>
                <c:pt idx="678">
                  <c:v>-72</c:v>
                </c:pt>
                <c:pt idx="679">
                  <c:v>-71</c:v>
                </c:pt>
                <c:pt idx="680">
                  <c:v>-70</c:v>
                </c:pt>
                <c:pt idx="681">
                  <c:v>-69</c:v>
                </c:pt>
                <c:pt idx="682">
                  <c:v>-68</c:v>
                </c:pt>
                <c:pt idx="683">
                  <c:v>-67</c:v>
                </c:pt>
                <c:pt idx="684">
                  <c:v>-66</c:v>
                </c:pt>
                <c:pt idx="685">
                  <c:v>-65</c:v>
                </c:pt>
                <c:pt idx="686">
                  <c:v>-64</c:v>
                </c:pt>
                <c:pt idx="687">
                  <c:v>-63</c:v>
                </c:pt>
                <c:pt idx="688">
                  <c:v>-62</c:v>
                </c:pt>
                <c:pt idx="689">
                  <c:v>-61</c:v>
                </c:pt>
                <c:pt idx="690">
                  <c:v>-60</c:v>
                </c:pt>
                <c:pt idx="691">
                  <c:v>-59</c:v>
                </c:pt>
                <c:pt idx="692">
                  <c:v>-58</c:v>
                </c:pt>
                <c:pt idx="693">
                  <c:v>-57</c:v>
                </c:pt>
                <c:pt idx="694">
                  <c:v>-56</c:v>
                </c:pt>
                <c:pt idx="695">
                  <c:v>-55</c:v>
                </c:pt>
                <c:pt idx="696">
                  <c:v>-54</c:v>
                </c:pt>
                <c:pt idx="697">
                  <c:v>-53</c:v>
                </c:pt>
                <c:pt idx="698">
                  <c:v>-52</c:v>
                </c:pt>
                <c:pt idx="699">
                  <c:v>-51</c:v>
                </c:pt>
                <c:pt idx="700">
                  <c:v>-50</c:v>
                </c:pt>
                <c:pt idx="701">
                  <c:v>-49</c:v>
                </c:pt>
                <c:pt idx="702">
                  <c:v>-48</c:v>
                </c:pt>
                <c:pt idx="703">
                  <c:v>-47</c:v>
                </c:pt>
                <c:pt idx="704">
                  <c:v>-46</c:v>
                </c:pt>
                <c:pt idx="705">
                  <c:v>-45</c:v>
                </c:pt>
                <c:pt idx="706">
                  <c:v>-44</c:v>
                </c:pt>
                <c:pt idx="707">
                  <c:v>-43</c:v>
                </c:pt>
                <c:pt idx="708">
                  <c:v>-42</c:v>
                </c:pt>
                <c:pt idx="709">
                  <c:v>-41</c:v>
                </c:pt>
                <c:pt idx="710">
                  <c:v>-40</c:v>
                </c:pt>
                <c:pt idx="711">
                  <c:v>-39</c:v>
                </c:pt>
                <c:pt idx="712">
                  <c:v>-38</c:v>
                </c:pt>
                <c:pt idx="713">
                  <c:v>-37</c:v>
                </c:pt>
                <c:pt idx="714">
                  <c:v>-36</c:v>
                </c:pt>
                <c:pt idx="715">
                  <c:v>-35</c:v>
                </c:pt>
                <c:pt idx="716">
                  <c:v>-34</c:v>
                </c:pt>
                <c:pt idx="717">
                  <c:v>-33</c:v>
                </c:pt>
                <c:pt idx="718">
                  <c:v>-32</c:v>
                </c:pt>
                <c:pt idx="719">
                  <c:v>-31</c:v>
                </c:pt>
                <c:pt idx="720">
                  <c:v>-30</c:v>
                </c:pt>
                <c:pt idx="721">
                  <c:v>-29</c:v>
                </c:pt>
                <c:pt idx="722">
                  <c:v>-28</c:v>
                </c:pt>
                <c:pt idx="723">
                  <c:v>-27</c:v>
                </c:pt>
                <c:pt idx="724">
                  <c:v>-26</c:v>
                </c:pt>
                <c:pt idx="725">
                  <c:v>-25</c:v>
                </c:pt>
                <c:pt idx="726">
                  <c:v>-24</c:v>
                </c:pt>
                <c:pt idx="727">
                  <c:v>-23</c:v>
                </c:pt>
                <c:pt idx="728">
                  <c:v>-22</c:v>
                </c:pt>
                <c:pt idx="729">
                  <c:v>-21</c:v>
                </c:pt>
                <c:pt idx="730">
                  <c:v>-20</c:v>
                </c:pt>
                <c:pt idx="731">
                  <c:v>-19</c:v>
                </c:pt>
                <c:pt idx="732">
                  <c:v>-18</c:v>
                </c:pt>
                <c:pt idx="733">
                  <c:v>-17</c:v>
                </c:pt>
                <c:pt idx="734">
                  <c:v>-16</c:v>
                </c:pt>
                <c:pt idx="735">
                  <c:v>-15</c:v>
                </c:pt>
                <c:pt idx="736">
                  <c:v>-14</c:v>
                </c:pt>
                <c:pt idx="737">
                  <c:v>-13</c:v>
                </c:pt>
                <c:pt idx="738">
                  <c:v>-12</c:v>
                </c:pt>
                <c:pt idx="739">
                  <c:v>-11</c:v>
                </c:pt>
                <c:pt idx="740">
                  <c:v>-10</c:v>
                </c:pt>
                <c:pt idx="741">
                  <c:v>-9</c:v>
                </c:pt>
                <c:pt idx="742">
                  <c:v>-8</c:v>
                </c:pt>
                <c:pt idx="743">
                  <c:v>-7</c:v>
                </c:pt>
                <c:pt idx="744">
                  <c:v>-6</c:v>
                </c:pt>
                <c:pt idx="745">
                  <c:v>-5</c:v>
                </c:pt>
                <c:pt idx="746">
                  <c:v>-4</c:v>
                </c:pt>
                <c:pt idx="747">
                  <c:v>-3</c:v>
                </c:pt>
                <c:pt idx="748">
                  <c:v>-2</c:v>
                </c:pt>
                <c:pt idx="749">
                  <c:v>-1</c:v>
                </c:pt>
                <c:pt idx="750">
                  <c:v>0</c:v>
                </c:pt>
                <c:pt idx="751">
                  <c:v>1</c:v>
                </c:pt>
                <c:pt idx="752">
                  <c:v>2</c:v>
                </c:pt>
                <c:pt idx="753">
                  <c:v>3</c:v>
                </c:pt>
                <c:pt idx="754">
                  <c:v>4</c:v>
                </c:pt>
                <c:pt idx="755">
                  <c:v>5</c:v>
                </c:pt>
                <c:pt idx="756">
                  <c:v>6</c:v>
                </c:pt>
                <c:pt idx="757">
                  <c:v>7</c:v>
                </c:pt>
                <c:pt idx="758">
                  <c:v>8</c:v>
                </c:pt>
                <c:pt idx="759">
                  <c:v>9</c:v>
                </c:pt>
                <c:pt idx="760">
                  <c:v>10</c:v>
                </c:pt>
                <c:pt idx="761">
                  <c:v>11</c:v>
                </c:pt>
                <c:pt idx="762">
                  <c:v>12</c:v>
                </c:pt>
                <c:pt idx="763">
                  <c:v>13</c:v>
                </c:pt>
                <c:pt idx="764">
                  <c:v>14</c:v>
                </c:pt>
                <c:pt idx="765">
                  <c:v>15</c:v>
                </c:pt>
                <c:pt idx="766">
                  <c:v>16</c:v>
                </c:pt>
                <c:pt idx="767">
                  <c:v>17</c:v>
                </c:pt>
                <c:pt idx="768">
                  <c:v>18</c:v>
                </c:pt>
                <c:pt idx="769">
                  <c:v>19</c:v>
                </c:pt>
                <c:pt idx="770">
                  <c:v>20</c:v>
                </c:pt>
                <c:pt idx="771">
                  <c:v>21</c:v>
                </c:pt>
                <c:pt idx="772">
                  <c:v>22</c:v>
                </c:pt>
                <c:pt idx="773">
                  <c:v>23</c:v>
                </c:pt>
                <c:pt idx="774">
                  <c:v>24</c:v>
                </c:pt>
                <c:pt idx="775">
                  <c:v>25</c:v>
                </c:pt>
                <c:pt idx="776">
                  <c:v>26</c:v>
                </c:pt>
                <c:pt idx="777">
                  <c:v>27</c:v>
                </c:pt>
                <c:pt idx="778">
                  <c:v>28</c:v>
                </c:pt>
                <c:pt idx="779">
                  <c:v>29</c:v>
                </c:pt>
                <c:pt idx="780">
                  <c:v>30</c:v>
                </c:pt>
                <c:pt idx="781">
                  <c:v>31</c:v>
                </c:pt>
                <c:pt idx="782">
                  <c:v>32</c:v>
                </c:pt>
                <c:pt idx="783">
                  <c:v>33</c:v>
                </c:pt>
                <c:pt idx="784">
                  <c:v>34</c:v>
                </c:pt>
                <c:pt idx="785">
                  <c:v>35</c:v>
                </c:pt>
                <c:pt idx="786">
                  <c:v>36</c:v>
                </c:pt>
                <c:pt idx="787">
                  <c:v>37</c:v>
                </c:pt>
                <c:pt idx="788">
                  <c:v>38</c:v>
                </c:pt>
                <c:pt idx="789">
                  <c:v>39</c:v>
                </c:pt>
                <c:pt idx="790">
                  <c:v>40</c:v>
                </c:pt>
                <c:pt idx="791">
                  <c:v>41</c:v>
                </c:pt>
                <c:pt idx="792">
                  <c:v>42</c:v>
                </c:pt>
                <c:pt idx="793">
                  <c:v>43</c:v>
                </c:pt>
                <c:pt idx="794">
                  <c:v>44</c:v>
                </c:pt>
                <c:pt idx="795">
                  <c:v>45</c:v>
                </c:pt>
                <c:pt idx="796">
                  <c:v>46</c:v>
                </c:pt>
                <c:pt idx="797">
                  <c:v>47</c:v>
                </c:pt>
                <c:pt idx="798">
                  <c:v>48</c:v>
                </c:pt>
                <c:pt idx="799">
                  <c:v>49</c:v>
                </c:pt>
                <c:pt idx="800">
                  <c:v>50</c:v>
                </c:pt>
                <c:pt idx="801">
                  <c:v>51</c:v>
                </c:pt>
                <c:pt idx="802">
                  <c:v>52</c:v>
                </c:pt>
                <c:pt idx="803">
                  <c:v>53</c:v>
                </c:pt>
                <c:pt idx="804">
                  <c:v>54</c:v>
                </c:pt>
                <c:pt idx="805">
                  <c:v>55</c:v>
                </c:pt>
                <c:pt idx="806">
                  <c:v>56</c:v>
                </c:pt>
                <c:pt idx="807">
                  <c:v>57</c:v>
                </c:pt>
                <c:pt idx="808">
                  <c:v>58</c:v>
                </c:pt>
                <c:pt idx="809">
                  <c:v>59</c:v>
                </c:pt>
                <c:pt idx="810">
                  <c:v>60</c:v>
                </c:pt>
                <c:pt idx="811">
                  <c:v>61</c:v>
                </c:pt>
                <c:pt idx="812">
                  <c:v>62</c:v>
                </c:pt>
                <c:pt idx="813">
                  <c:v>63</c:v>
                </c:pt>
                <c:pt idx="814">
                  <c:v>64</c:v>
                </c:pt>
                <c:pt idx="815">
                  <c:v>65</c:v>
                </c:pt>
                <c:pt idx="816">
                  <c:v>66</c:v>
                </c:pt>
                <c:pt idx="817">
                  <c:v>67</c:v>
                </c:pt>
                <c:pt idx="818">
                  <c:v>68</c:v>
                </c:pt>
                <c:pt idx="819">
                  <c:v>69</c:v>
                </c:pt>
                <c:pt idx="820">
                  <c:v>70</c:v>
                </c:pt>
                <c:pt idx="821">
                  <c:v>71</c:v>
                </c:pt>
                <c:pt idx="822">
                  <c:v>72</c:v>
                </c:pt>
                <c:pt idx="823">
                  <c:v>73</c:v>
                </c:pt>
                <c:pt idx="824">
                  <c:v>74</c:v>
                </c:pt>
                <c:pt idx="825">
                  <c:v>75</c:v>
                </c:pt>
                <c:pt idx="826">
                  <c:v>76</c:v>
                </c:pt>
                <c:pt idx="827">
                  <c:v>77</c:v>
                </c:pt>
                <c:pt idx="828">
                  <c:v>78</c:v>
                </c:pt>
                <c:pt idx="829">
                  <c:v>79</c:v>
                </c:pt>
                <c:pt idx="830">
                  <c:v>80</c:v>
                </c:pt>
                <c:pt idx="831">
                  <c:v>81</c:v>
                </c:pt>
                <c:pt idx="832">
                  <c:v>82</c:v>
                </c:pt>
                <c:pt idx="833">
                  <c:v>83</c:v>
                </c:pt>
                <c:pt idx="834">
                  <c:v>84</c:v>
                </c:pt>
                <c:pt idx="835">
                  <c:v>85</c:v>
                </c:pt>
                <c:pt idx="836">
                  <c:v>86</c:v>
                </c:pt>
                <c:pt idx="837">
                  <c:v>87</c:v>
                </c:pt>
                <c:pt idx="838">
                  <c:v>88</c:v>
                </c:pt>
                <c:pt idx="839">
                  <c:v>89</c:v>
                </c:pt>
                <c:pt idx="840">
                  <c:v>90</c:v>
                </c:pt>
                <c:pt idx="841">
                  <c:v>91</c:v>
                </c:pt>
                <c:pt idx="842">
                  <c:v>92</c:v>
                </c:pt>
                <c:pt idx="843">
                  <c:v>93</c:v>
                </c:pt>
                <c:pt idx="844">
                  <c:v>94</c:v>
                </c:pt>
                <c:pt idx="845">
                  <c:v>95</c:v>
                </c:pt>
                <c:pt idx="846">
                  <c:v>96</c:v>
                </c:pt>
                <c:pt idx="847">
                  <c:v>97</c:v>
                </c:pt>
                <c:pt idx="848">
                  <c:v>98</c:v>
                </c:pt>
                <c:pt idx="849">
                  <c:v>99</c:v>
                </c:pt>
                <c:pt idx="850">
                  <c:v>100</c:v>
                </c:pt>
                <c:pt idx="851">
                  <c:v>101</c:v>
                </c:pt>
                <c:pt idx="852">
                  <c:v>102</c:v>
                </c:pt>
                <c:pt idx="853">
                  <c:v>103</c:v>
                </c:pt>
                <c:pt idx="854">
                  <c:v>104</c:v>
                </c:pt>
                <c:pt idx="855">
                  <c:v>105</c:v>
                </c:pt>
                <c:pt idx="856">
                  <c:v>106</c:v>
                </c:pt>
                <c:pt idx="857">
                  <c:v>107</c:v>
                </c:pt>
                <c:pt idx="858">
                  <c:v>108</c:v>
                </c:pt>
                <c:pt idx="859">
                  <c:v>109</c:v>
                </c:pt>
                <c:pt idx="860">
                  <c:v>110</c:v>
                </c:pt>
                <c:pt idx="861">
                  <c:v>111</c:v>
                </c:pt>
                <c:pt idx="862">
                  <c:v>112</c:v>
                </c:pt>
                <c:pt idx="863">
                  <c:v>113</c:v>
                </c:pt>
                <c:pt idx="864">
                  <c:v>114</c:v>
                </c:pt>
                <c:pt idx="865">
                  <c:v>115</c:v>
                </c:pt>
                <c:pt idx="866">
                  <c:v>116</c:v>
                </c:pt>
                <c:pt idx="867">
                  <c:v>117</c:v>
                </c:pt>
                <c:pt idx="868">
                  <c:v>118</c:v>
                </c:pt>
                <c:pt idx="869">
                  <c:v>119</c:v>
                </c:pt>
                <c:pt idx="870">
                  <c:v>120</c:v>
                </c:pt>
                <c:pt idx="871">
                  <c:v>121</c:v>
                </c:pt>
                <c:pt idx="872">
                  <c:v>122</c:v>
                </c:pt>
                <c:pt idx="873">
                  <c:v>123</c:v>
                </c:pt>
                <c:pt idx="874">
                  <c:v>124</c:v>
                </c:pt>
                <c:pt idx="875">
                  <c:v>125</c:v>
                </c:pt>
                <c:pt idx="876">
                  <c:v>126</c:v>
                </c:pt>
                <c:pt idx="877">
                  <c:v>127</c:v>
                </c:pt>
                <c:pt idx="878">
                  <c:v>128</c:v>
                </c:pt>
                <c:pt idx="879">
                  <c:v>129</c:v>
                </c:pt>
                <c:pt idx="880">
                  <c:v>130</c:v>
                </c:pt>
                <c:pt idx="881">
                  <c:v>131</c:v>
                </c:pt>
                <c:pt idx="882">
                  <c:v>132</c:v>
                </c:pt>
                <c:pt idx="883">
                  <c:v>133</c:v>
                </c:pt>
                <c:pt idx="884">
                  <c:v>134</c:v>
                </c:pt>
                <c:pt idx="885">
                  <c:v>135</c:v>
                </c:pt>
                <c:pt idx="886">
                  <c:v>136</c:v>
                </c:pt>
                <c:pt idx="887">
                  <c:v>137</c:v>
                </c:pt>
                <c:pt idx="888">
                  <c:v>138</c:v>
                </c:pt>
                <c:pt idx="889">
                  <c:v>139</c:v>
                </c:pt>
                <c:pt idx="890">
                  <c:v>140</c:v>
                </c:pt>
                <c:pt idx="891">
                  <c:v>141</c:v>
                </c:pt>
                <c:pt idx="892">
                  <c:v>142</c:v>
                </c:pt>
                <c:pt idx="893">
                  <c:v>143</c:v>
                </c:pt>
                <c:pt idx="894">
                  <c:v>144</c:v>
                </c:pt>
                <c:pt idx="895">
                  <c:v>145</c:v>
                </c:pt>
                <c:pt idx="896">
                  <c:v>146</c:v>
                </c:pt>
                <c:pt idx="897">
                  <c:v>147</c:v>
                </c:pt>
                <c:pt idx="898">
                  <c:v>148</c:v>
                </c:pt>
                <c:pt idx="899">
                  <c:v>149</c:v>
                </c:pt>
                <c:pt idx="900">
                  <c:v>150</c:v>
                </c:pt>
                <c:pt idx="901">
                  <c:v>151</c:v>
                </c:pt>
                <c:pt idx="902">
                  <c:v>152</c:v>
                </c:pt>
                <c:pt idx="903">
                  <c:v>153</c:v>
                </c:pt>
                <c:pt idx="904">
                  <c:v>154</c:v>
                </c:pt>
                <c:pt idx="905">
                  <c:v>155</c:v>
                </c:pt>
                <c:pt idx="906">
                  <c:v>156</c:v>
                </c:pt>
                <c:pt idx="907">
                  <c:v>157</c:v>
                </c:pt>
                <c:pt idx="908">
                  <c:v>158</c:v>
                </c:pt>
                <c:pt idx="909">
                  <c:v>159</c:v>
                </c:pt>
                <c:pt idx="910">
                  <c:v>160</c:v>
                </c:pt>
                <c:pt idx="911">
                  <c:v>161</c:v>
                </c:pt>
                <c:pt idx="912">
                  <c:v>162</c:v>
                </c:pt>
                <c:pt idx="913">
                  <c:v>163</c:v>
                </c:pt>
                <c:pt idx="914">
                  <c:v>164</c:v>
                </c:pt>
                <c:pt idx="915">
                  <c:v>165</c:v>
                </c:pt>
                <c:pt idx="916">
                  <c:v>166</c:v>
                </c:pt>
                <c:pt idx="917">
                  <c:v>167</c:v>
                </c:pt>
                <c:pt idx="918">
                  <c:v>168</c:v>
                </c:pt>
                <c:pt idx="919">
                  <c:v>169</c:v>
                </c:pt>
                <c:pt idx="920">
                  <c:v>170</c:v>
                </c:pt>
                <c:pt idx="921">
                  <c:v>171</c:v>
                </c:pt>
                <c:pt idx="922">
                  <c:v>172</c:v>
                </c:pt>
                <c:pt idx="923">
                  <c:v>173</c:v>
                </c:pt>
                <c:pt idx="924">
                  <c:v>174</c:v>
                </c:pt>
                <c:pt idx="925">
                  <c:v>175</c:v>
                </c:pt>
                <c:pt idx="926">
                  <c:v>176</c:v>
                </c:pt>
                <c:pt idx="927">
                  <c:v>177</c:v>
                </c:pt>
                <c:pt idx="928">
                  <c:v>178</c:v>
                </c:pt>
                <c:pt idx="929">
                  <c:v>179</c:v>
                </c:pt>
                <c:pt idx="930">
                  <c:v>180</c:v>
                </c:pt>
                <c:pt idx="931">
                  <c:v>181</c:v>
                </c:pt>
                <c:pt idx="932">
                  <c:v>182</c:v>
                </c:pt>
                <c:pt idx="933">
                  <c:v>183</c:v>
                </c:pt>
                <c:pt idx="934">
                  <c:v>184</c:v>
                </c:pt>
                <c:pt idx="935">
                  <c:v>185</c:v>
                </c:pt>
                <c:pt idx="936">
                  <c:v>186</c:v>
                </c:pt>
                <c:pt idx="937">
                  <c:v>187</c:v>
                </c:pt>
                <c:pt idx="938">
                  <c:v>188</c:v>
                </c:pt>
                <c:pt idx="939">
                  <c:v>189</c:v>
                </c:pt>
                <c:pt idx="940">
                  <c:v>190</c:v>
                </c:pt>
                <c:pt idx="941">
                  <c:v>191</c:v>
                </c:pt>
                <c:pt idx="942">
                  <c:v>192</c:v>
                </c:pt>
                <c:pt idx="943">
                  <c:v>193</c:v>
                </c:pt>
                <c:pt idx="944">
                  <c:v>194</c:v>
                </c:pt>
                <c:pt idx="945">
                  <c:v>195</c:v>
                </c:pt>
                <c:pt idx="946">
                  <c:v>196</c:v>
                </c:pt>
                <c:pt idx="947">
                  <c:v>197</c:v>
                </c:pt>
                <c:pt idx="948">
                  <c:v>198</c:v>
                </c:pt>
                <c:pt idx="949">
                  <c:v>199</c:v>
                </c:pt>
                <c:pt idx="950">
                  <c:v>200</c:v>
                </c:pt>
                <c:pt idx="951">
                  <c:v>201</c:v>
                </c:pt>
                <c:pt idx="952">
                  <c:v>202</c:v>
                </c:pt>
                <c:pt idx="953">
                  <c:v>203</c:v>
                </c:pt>
                <c:pt idx="954">
                  <c:v>204</c:v>
                </c:pt>
                <c:pt idx="955">
                  <c:v>205</c:v>
                </c:pt>
                <c:pt idx="956">
                  <c:v>206</c:v>
                </c:pt>
                <c:pt idx="957">
                  <c:v>207</c:v>
                </c:pt>
                <c:pt idx="958">
                  <c:v>208</c:v>
                </c:pt>
                <c:pt idx="959">
                  <c:v>209</c:v>
                </c:pt>
                <c:pt idx="960">
                  <c:v>210</c:v>
                </c:pt>
                <c:pt idx="961">
                  <c:v>211</c:v>
                </c:pt>
                <c:pt idx="962">
                  <c:v>212</c:v>
                </c:pt>
                <c:pt idx="963">
                  <c:v>213</c:v>
                </c:pt>
                <c:pt idx="964">
                  <c:v>214</c:v>
                </c:pt>
                <c:pt idx="965">
                  <c:v>215</c:v>
                </c:pt>
                <c:pt idx="966">
                  <c:v>216</c:v>
                </c:pt>
                <c:pt idx="967">
                  <c:v>217</c:v>
                </c:pt>
                <c:pt idx="968">
                  <c:v>218</c:v>
                </c:pt>
                <c:pt idx="969">
                  <c:v>219</c:v>
                </c:pt>
                <c:pt idx="970">
                  <c:v>220</c:v>
                </c:pt>
                <c:pt idx="971">
                  <c:v>221</c:v>
                </c:pt>
                <c:pt idx="972">
                  <c:v>222</c:v>
                </c:pt>
                <c:pt idx="973">
                  <c:v>223</c:v>
                </c:pt>
                <c:pt idx="974">
                  <c:v>224</c:v>
                </c:pt>
                <c:pt idx="975">
                  <c:v>225</c:v>
                </c:pt>
                <c:pt idx="976">
                  <c:v>226</c:v>
                </c:pt>
                <c:pt idx="977">
                  <c:v>227</c:v>
                </c:pt>
                <c:pt idx="978">
                  <c:v>228</c:v>
                </c:pt>
                <c:pt idx="979">
                  <c:v>229</c:v>
                </c:pt>
                <c:pt idx="980">
                  <c:v>230</c:v>
                </c:pt>
                <c:pt idx="981">
                  <c:v>231</c:v>
                </c:pt>
                <c:pt idx="982">
                  <c:v>232</c:v>
                </c:pt>
                <c:pt idx="983">
                  <c:v>233</c:v>
                </c:pt>
                <c:pt idx="984">
                  <c:v>234</c:v>
                </c:pt>
                <c:pt idx="985">
                  <c:v>235</c:v>
                </c:pt>
                <c:pt idx="986">
                  <c:v>236</c:v>
                </c:pt>
                <c:pt idx="987">
                  <c:v>237</c:v>
                </c:pt>
                <c:pt idx="988">
                  <c:v>238</c:v>
                </c:pt>
                <c:pt idx="989">
                  <c:v>239</c:v>
                </c:pt>
                <c:pt idx="990">
                  <c:v>240</c:v>
                </c:pt>
                <c:pt idx="991">
                  <c:v>241</c:v>
                </c:pt>
                <c:pt idx="992">
                  <c:v>242</c:v>
                </c:pt>
                <c:pt idx="993">
                  <c:v>243</c:v>
                </c:pt>
                <c:pt idx="994">
                  <c:v>244</c:v>
                </c:pt>
                <c:pt idx="995">
                  <c:v>245</c:v>
                </c:pt>
                <c:pt idx="996">
                  <c:v>246</c:v>
                </c:pt>
                <c:pt idx="997">
                  <c:v>247</c:v>
                </c:pt>
                <c:pt idx="998">
                  <c:v>248</c:v>
                </c:pt>
                <c:pt idx="999">
                  <c:v>249</c:v>
                </c:pt>
                <c:pt idx="1000">
                  <c:v>250</c:v>
                </c:pt>
                <c:pt idx="1001">
                  <c:v>251</c:v>
                </c:pt>
                <c:pt idx="1002">
                  <c:v>252</c:v>
                </c:pt>
                <c:pt idx="1003">
                  <c:v>253</c:v>
                </c:pt>
                <c:pt idx="1004">
                  <c:v>254</c:v>
                </c:pt>
                <c:pt idx="1005">
                  <c:v>255</c:v>
                </c:pt>
                <c:pt idx="1006">
                  <c:v>256</c:v>
                </c:pt>
                <c:pt idx="1007">
                  <c:v>257</c:v>
                </c:pt>
                <c:pt idx="1008">
                  <c:v>258</c:v>
                </c:pt>
                <c:pt idx="1009">
                  <c:v>259</c:v>
                </c:pt>
                <c:pt idx="1010">
                  <c:v>260</c:v>
                </c:pt>
                <c:pt idx="1011">
                  <c:v>261</c:v>
                </c:pt>
                <c:pt idx="1012">
                  <c:v>262</c:v>
                </c:pt>
                <c:pt idx="1013">
                  <c:v>263</c:v>
                </c:pt>
                <c:pt idx="1014">
                  <c:v>264</c:v>
                </c:pt>
                <c:pt idx="1015">
                  <c:v>265</c:v>
                </c:pt>
                <c:pt idx="1016">
                  <c:v>266</c:v>
                </c:pt>
                <c:pt idx="1017">
                  <c:v>267</c:v>
                </c:pt>
                <c:pt idx="1018">
                  <c:v>268</c:v>
                </c:pt>
                <c:pt idx="1019">
                  <c:v>269</c:v>
                </c:pt>
                <c:pt idx="1020">
                  <c:v>270</c:v>
                </c:pt>
                <c:pt idx="1021">
                  <c:v>271</c:v>
                </c:pt>
                <c:pt idx="1022">
                  <c:v>272</c:v>
                </c:pt>
                <c:pt idx="1023">
                  <c:v>273</c:v>
                </c:pt>
                <c:pt idx="1024">
                  <c:v>274</c:v>
                </c:pt>
                <c:pt idx="1025">
                  <c:v>275</c:v>
                </c:pt>
                <c:pt idx="1026">
                  <c:v>276</c:v>
                </c:pt>
                <c:pt idx="1027">
                  <c:v>277</c:v>
                </c:pt>
                <c:pt idx="1028">
                  <c:v>278</c:v>
                </c:pt>
                <c:pt idx="1029">
                  <c:v>279</c:v>
                </c:pt>
                <c:pt idx="1030">
                  <c:v>280</c:v>
                </c:pt>
                <c:pt idx="1031">
                  <c:v>281</c:v>
                </c:pt>
                <c:pt idx="1032">
                  <c:v>282</c:v>
                </c:pt>
                <c:pt idx="1033">
                  <c:v>283</c:v>
                </c:pt>
                <c:pt idx="1034">
                  <c:v>284</c:v>
                </c:pt>
                <c:pt idx="1035">
                  <c:v>285</c:v>
                </c:pt>
                <c:pt idx="1036">
                  <c:v>286</c:v>
                </c:pt>
                <c:pt idx="1037">
                  <c:v>287</c:v>
                </c:pt>
                <c:pt idx="1038">
                  <c:v>288</c:v>
                </c:pt>
                <c:pt idx="1039">
                  <c:v>289</c:v>
                </c:pt>
                <c:pt idx="1040">
                  <c:v>290</c:v>
                </c:pt>
                <c:pt idx="1041">
                  <c:v>291</c:v>
                </c:pt>
                <c:pt idx="1042">
                  <c:v>292</c:v>
                </c:pt>
                <c:pt idx="1043">
                  <c:v>293</c:v>
                </c:pt>
                <c:pt idx="1044">
                  <c:v>294</c:v>
                </c:pt>
                <c:pt idx="1045">
                  <c:v>295</c:v>
                </c:pt>
                <c:pt idx="1046">
                  <c:v>296</c:v>
                </c:pt>
                <c:pt idx="1047">
                  <c:v>297</c:v>
                </c:pt>
                <c:pt idx="1048">
                  <c:v>298</c:v>
                </c:pt>
                <c:pt idx="1049">
                  <c:v>299</c:v>
                </c:pt>
                <c:pt idx="1050">
                  <c:v>300</c:v>
                </c:pt>
                <c:pt idx="1051">
                  <c:v>301</c:v>
                </c:pt>
                <c:pt idx="1052">
                  <c:v>302</c:v>
                </c:pt>
                <c:pt idx="1053">
                  <c:v>303</c:v>
                </c:pt>
                <c:pt idx="1054">
                  <c:v>304</c:v>
                </c:pt>
                <c:pt idx="1055">
                  <c:v>305</c:v>
                </c:pt>
                <c:pt idx="1056">
                  <c:v>306</c:v>
                </c:pt>
                <c:pt idx="1057">
                  <c:v>307</c:v>
                </c:pt>
                <c:pt idx="1058">
                  <c:v>308</c:v>
                </c:pt>
                <c:pt idx="1059">
                  <c:v>309</c:v>
                </c:pt>
                <c:pt idx="1060">
                  <c:v>310</c:v>
                </c:pt>
                <c:pt idx="1061">
                  <c:v>311</c:v>
                </c:pt>
                <c:pt idx="1062">
                  <c:v>312</c:v>
                </c:pt>
                <c:pt idx="1063">
                  <c:v>313</c:v>
                </c:pt>
                <c:pt idx="1064">
                  <c:v>314</c:v>
                </c:pt>
                <c:pt idx="1065">
                  <c:v>315</c:v>
                </c:pt>
                <c:pt idx="1066">
                  <c:v>316</c:v>
                </c:pt>
                <c:pt idx="1067">
                  <c:v>317</c:v>
                </c:pt>
                <c:pt idx="1068">
                  <c:v>318</c:v>
                </c:pt>
                <c:pt idx="1069">
                  <c:v>319</c:v>
                </c:pt>
                <c:pt idx="1070">
                  <c:v>320</c:v>
                </c:pt>
                <c:pt idx="1071">
                  <c:v>321</c:v>
                </c:pt>
                <c:pt idx="1072">
                  <c:v>322</c:v>
                </c:pt>
                <c:pt idx="1073">
                  <c:v>323</c:v>
                </c:pt>
                <c:pt idx="1074">
                  <c:v>324</c:v>
                </c:pt>
                <c:pt idx="1075">
                  <c:v>325</c:v>
                </c:pt>
                <c:pt idx="1076">
                  <c:v>326</c:v>
                </c:pt>
                <c:pt idx="1077">
                  <c:v>327</c:v>
                </c:pt>
                <c:pt idx="1078">
                  <c:v>328</c:v>
                </c:pt>
                <c:pt idx="1079">
                  <c:v>329</c:v>
                </c:pt>
                <c:pt idx="1080">
                  <c:v>330</c:v>
                </c:pt>
                <c:pt idx="1081">
                  <c:v>331</c:v>
                </c:pt>
                <c:pt idx="1082">
                  <c:v>332</c:v>
                </c:pt>
                <c:pt idx="1083">
                  <c:v>333</c:v>
                </c:pt>
                <c:pt idx="1084">
                  <c:v>334</c:v>
                </c:pt>
                <c:pt idx="1085">
                  <c:v>335</c:v>
                </c:pt>
                <c:pt idx="1086">
                  <c:v>336</c:v>
                </c:pt>
                <c:pt idx="1087">
                  <c:v>337</c:v>
                </c:pt>
                <c:pt idx="1088">
                  <c:v>338</c:v>
                </c:pt>
                <c:pt idx="1089">
                  <c:v>339</c:v>
                </c:pt>
                <c:pt idx="1090">
                  <c:v>340</c:v>
                </c:pt>
                <c:pt idx="1091">
                  <c:v>341</c:v>
                </c:pt>
                <c:pt idx="1092">
                  <c:v>342</c:v>
                </c:pt>
                <c:pt idx="1093">
                  <c:v>343</c:v>
                </c:pt>
                <c:pt idx="1094">
                  <c:v>344</c:v>
                </c:pt>
                <c:pt idx="1095">
                  <c:v>345</c:v>
                </c:pt>
                <c:pt idx="1096">
                  <c:v>346</c:v>
                </c:pt>
                <c:pt idx="1097">
                  <c:v>347</c:v>
                </c:pt>
                <c:pt idx="1098">
                  <c:v>348</c:v>
                </c:pt>
                <c:pt idx="1099">
                  <c:v>349</c:v>
                </c:pt>
                <c:pt idx="1100">
                  <c:v>350</c:v>
                </c:pt>
                <c:pt idx="1101">
                  <c:v>351</c:v>
                </c:pt>
                <c:pt idx="1102">
                  <c:v>352</c:v>
                </c:pt>
                <c:pt idx="1103">
                  <c:v>353</c:v>
                </c:pt>
                <c:pt idx="1104">
                  <c:v>354</c:v>
                </c:pt>
                <c:pt idx="1105">
                  <c:v>355</c:v>
                </c:pt>
                <c:pt idx="1106">
                  <c:v>356</c:v>
                </c:pt>
                <c:pt idx="1107">
                  <c:v>357</c:v>
                </c:pt>
                <c:pt idx="1108">
                  <c:v>358</c:v>
                </c:pt>
                <c:pt idx="1109">
                  <c:v>359</c:v>
                </c:pt>
                <c:pt idx="1110">
                  <c:v>360</c:v>
                </c:pt>
              </c:numCache>
            </c:numRef>
          </c:cat>
          <c:val>
            <c:numRef>
              <c:f>Sheet1!$BD$3:$BD$1113</c:f>
              <c:numCache>
                <c:formatCode>General</c:formatCode>
                <c:ptCount val="1111"/>
                <c:pt idx="0">
                  <c:v>0</c:v>
                </c:pt>
                <c:pt idx="1">
                  <c:v>0</c:v>
                </c:pt>
                <c:pt idx="2">
                  <c:v>0.0004</c:v>
                </c:pt>
                <c:pt idx="3">
                  <c:v>0.0006</c:v>
                </c:pt>
                <c:pt idx="4">
                  <c:v>0.0004</c:v>
                </c:pt>
                <c:pt idx="5">
                  <c:v>0.0004</c:v>
                </c:pt>
                <c:pt idx="6">
                  <c:v>0.0004</c:v>
                </c:pt>
                <c:pt idx="7">
                  <c:v>0.0004</c:v>
                </c:pt>
                <c:pt idx="8">
                  <c:v>0.0004</c:v>
                </c:pt>
                <c:pt idx="9">
                  <c:v>0.0008</c:v>
                </c:pt>
                <c:pt idx="10">
                  <c:v>0.0006</c:v>
                </c:pt>
                <c:pt idx="11">
                  <c:v>0.0002</c:v>
                </c:pt>
                <c:pt idx="12">
                  <c:v>0.0008</c:v>
                </c:pt>
                <c:pt idx="13">
                  <c:v>0.0008</c:v>
                </c:pt>
                <c:pt idx="14">
                  <c:v>0.001</c:v>
                </c:pt>
                <c:pt idx="15">
                  <c:v>0.0008</c:v>
                </c:pt>
                <c:pt idx="16">
                  <c:v>0.0008</c:v>
                </c:pt>
                <c:pt idx="17">
                  <c:v>0.0008</c:v>
                </c:pt>
                <c:pt idx="18">
                  <c:v>0.0002</c:v>
                </c:pt>
                <c:pt idx="19">
                  <c:v>0.0006</c:v>
                </c:pt>
                <c:pt idx="20">
                  <c:v>0.0004</c:v>
                </c:pt>
                <c:pt idx="21">
                  <c:v>0.0012</c:v>
                </c:pt>
                <c:pt idx="22">
                  <c:v>0.0004</c:v>
                </c:pt>
                <c:pt idx="23">
                  <c:v>0.0008</c:v>
                </c:pt>
                <c:pt idx="24">
                  <c:v>0.0002</c:v>
                </c:pt>
                <c:pt idx="25">
                  <c:v>0.0008</c:v>
                </c:pt>
                <c:pt idx="26">
                  <c:v>0.0004</c:v>
                </c:pt>
                <c:pt idx="27">
                  <c:v>0.001</c:v>
                </c:pt>
                <c:pt idx="28">
                  <c:v>0.0008</c:v>
                </c:pt>
                <c:pt idx="29">
                  <c:v>0.0012</c:v>
                </c:pt>
                <c:pt idx="30">
                  <c:v>0.0004</c:v>
                </c:pt>
                <c:pt idx="31">
                  <c:v>0.0014</c:v>
                </c:pt>
                <c:pt idx="32">
                  <c:v>0.0014</c:v>
                </c:pt>
                <c:pt idx="33">
                  <c:v>0.0008</c:v>
                </c:pt>
                <c:pt idx="34">
                  <c:v>0.0012</c:v>
                </c:pt>
                <c:pt idx="35">
                  <c:v>0.0018</c:v>
                </c:pt>
                <c:pt idx="36">
                  <c:v>0.0012</c:v>
                </c:pt>
                <c:pt idx="37">
                  <c:v>0.0022</c:v>
                </c:pt>
                <c:pt idx="38">
                  <c:v>0.0014</c:v>
                </c:pt>
                <c:pt idx="39">
                  <c:v>0.002</c:v>
                </c:pt>
                <c:pt idx="40">
                  <c:v>0.0008</c:v>
                </c:pt>
                <c:pt idx="41">
                  <c:v>0.0012</c:v>
                </c:pt>
                <c:pt idx="42">
                  <c:v>0.0018</c:v>
                </c:pt>
                <c:pt idx="43">
                  <c:v>0.002</c:v>
                </c:pt>
                <c:pt idx="44">
                  <c:v>0.003</c:v>
                </c:pt>
                <c:pt idx="45">
                  <c:v>0.0018</c:v>
                </c:pt>
                <c:pt idx="46">
                  <c:v>0.0006</c:v>
                </c:pt>
                <c:pt idx="47">
                  <c:v>0.0014</c:v>
                </c:pt>
                <c:pt idx="48">
                  <c:v>0.0012</c:v>
                </c:pt>
                <c:pt idx="49">
                  <c:v>0.0008</c:v>
                </c:pt>
                <c:pt idx="50">
                  <c:v>0.0022</c:v>
                </c:pt>
                <c:pt idx="51">
                  <c:v>0.001</c:v>
                </c:pt>
                <c:pt idx="52">
                  <c:v>0.0012</c:v>
                </c:pt>
                <c:pt idx="53">
                  <c:v>0.0014</c:v>
                </c:pt>
                <c:pt idx="54">
                  <c:v>0.0004</c:v>
                </c:pt>
                <c:pt idx="55">
                  <c:v>0.0012</c:v>
                </c:pt>
                <c:pt idx="56">
                  <c:v>0.0012</c:v>
                </c:pt>
                <c:pt idx="57">
                  <c:v>0.002</c:v>
                </c:pt>
                <c:pt idx="58">
                  <c:v>0.0016</c:v>
                </c:pt>
                <c:pt idx="59">
                  <c:v>0.0014</c:v>
                </c:pt>
                <c:pt idx="60">
                  <c:v>0.0008</c:v>
                </c:pt>
                <c:pt idx="61">
                  <c:v>0.002</c:v>
                </c:pt>
                <c:pt idx="62">
                  <c:v>0.0018</c:v>
                </c:pt>
                <c:pt idx="63">
                  <c:v>0.0026</c:v>
                </c:pt>
                <c:pt idx="64">
                  <c:v>0.0016</c:v>
                </c:pt>
                <c:pt idx="65">
                  <c:v>0.0026</c:v>
                </c:pt>
                <c:pt idx="66">
                  <c:v>0.003</c:v>
                </c:pt>
                <c:pt idx="67">
                  <c:v>0.002</c:v>
                </c:pt>
                <c:pt idx="68">
                  <c:v>0.0022</c:v>
                </c:pt>
                <c:pt idx="69">
                  <c:v>0.0008</c:v>
                </c:pt>
                <c:pt idx="70">
                  <c:v>0.0016</c:v>
                </c:pt>
                <c:pt idx="71">
                  <c:v>0.002</c:v>
                </c:pt>
                <c:pt idx="72">
                  <c:v>0.0028</c:v>
                </c:pt>
                <c:pt idx="73">
                  <c:v>0.0018</c:v>
                </c:pt>
                <c:pt idx="74">
                  <c:v>0.0024</c:v>
                </c:pt>
                <c:pt idx="75">
                  <c:v>0.0022</c:v>
                </c:pt>
                <c:pt idx="76">
                  <c:v>0.0016</c:v>
                </c:pt>
                <c:pt idx="77">
                  <c:v>0.0022</c:v>
                </c:pt>
                <c:pt idx="78">
                  <c:v>0.0028</c:v>
                </c:pt>
                <c:pt idx="79">
                  <c:v>0.0024</c:v>
                </c:pt>
                <c:pt idx="80">
                  <c:v>0.0028</c:v>
                </c:pt>
                <c:pt idx="81">
                  <c:v>0.002</c:v>
                </c:pt>
                <c:pt idx="82">
                  <c:v>0.0032</c:v>
                </c:pt>
                <c:pt idx="83">
                  <c:v>0.0026</c:v>
                </c:pt>
                <c:pt idx="84">
                  <c:v>0.0024</c:v>
                </c:pt>
                <c:pt idx="85">
                  <c:v>0.0024</c:v>
                </c:pt>
                <c:pt idx="86">
                  <c:v>0.0026</c:v>
                </c:pt>
                <c:pt idx="87">
                  <c:v>0.003</c:v>
                </c:pt>
                <c:pt idx="88">
                  <c:v>0.0026</c:v>
                </c:pt>
                <c:pt idx="89">
                  <c:v>0.0026</c:v>
                </c:pt>
                <c:pt idx="90">
                  <c:v>0.002</c:v>
                </c:pt>
                <c:pt idx="91">
                  <c:v>0.0022</c:v>
                </c:pt>
                <c:pt idx="92">
                  <c:v>0.003</c:v>
                </c:pt>
                <c:pt idx="93">
                  <c:v>0.0034</c:v>
                </c:pt>
                <c:pt idx="94">
                  <c:v>0.0032</c:v>
                </c:pt>
                <c:pt idx="95">
                  <c:v>0.0028</c:v>
                </c:pt>
                <c:pt idx="96">
                  <c:v>0.0032</c:v>
                </c:pt>
                <c:pt idx="97">
                  <c:v>0.0022</c:v>
                </c:pt>
                <c:pt idx="98">
                  <c:v>0.0038</c:v>
                </c:pt>
                <c:pt idx="99">
                  <c:v>0.0024</c:v>
                </c:pt>
                <c:pt idx="100">
                  <c:v>0.0034</c:v>
                </c:pt>
                <c:pt idx="101">
                  <c:v>0.0024</c:v>
                </c:pt>
                <c:pt idx="102">
                  <c:v>0.0026</c:v>
                </c:pt>
                <c:pt idx="103">
                  <c:v>0.0032</c:v>
                </c:pt>
                <c:pt idx="104">
                  <c:v>0.0028</c:v>
                </c:pt>
                <c:pt idx="105">
                  <c:v>0.0024</c:v>
                </c:pt>
                <c:pt idx="106">
                  <c:v>0.0024</c:v>
                </c:pt>
                <c:pt idx="107">
                  <c:v>0.0036</c:v>
                </c:pt>
                <c:pt idx="108">
                  <c:v>0.0034</c:v>
                </c:pt>
                <c:pt idx="109">
                  <c:v>0.0036</c:v>
                </c:pt>
                <c:pt idx="110">
                  <c:v>0.0028</c:v>
                </c:pt>
                <c:pt idx="111">
                  <c:v>0.0028</c:v>
                </c:pt>
                <c:pt idx="112">
                  <c:v>0.003</c:v>
                </c:pt>
                <c:pt idx="113">
                  <c:v>0.0026</c:v>
                </c:pt>
                <c:pt idx="114">
                  <c:v>0.0036</c:v>
                </c:pt>
                <c:pt idx="115">
                  <c:v>0.0028</c:v>
                </c:pt>
                <c:pt idx="116">
                  <c:v>0.0026</c:v>
                </c:pt>
                <c:pt idx="117">
                  <c:v>0.003</c:v>
                </c:pt>
                <c:pt idx="118">
                  <c:v>0.003</c:v>
                </c:pt>
                <c:pt idx="119">
                  <c:v>0.0034</c:v>
                </c:pt>
                <c:pt idx="120">
                  <c:v>0.003</c:v>
                </c:pt>
                <c:pt idx="121">
                  <c:v>0.0032</c:v>
                </c:pt>
                <c:pt idx="122">
                  <c:v>0.0046</c:v>
                </c:pt>
                <c:pt idx="123">
                  <c:v>0.003</c:v>
                </c:pt>
                <c:pt idx="124">
                  <c:v>0.0052</c:v>
                </c:pt>
                <c:pt idx="125">
                  <c:v>0.0048</c:v>
                </c:pt>
                <c:pt idx="126">
                  <c:v>0.003</c:v>
                </c:pt>
                <c:pt idx="127">
                  <c:v>0.003</c:v>
                </c:pt>
                <c:pt idx="128">
                  <c:v>0.0036</c:v>
                </c:pt>
                <c:pt idx="129">
                  <c:v>0.0034</c:v>
                </c:pt>
                <c:pt idx="130">
                  <c:v>0.0036</c:v>
                </c:pt>
                <c:pt idx="131">
                  <c:v>0.0032</c:v>
                </c:pt>
                <c:pt idx="132">
                  <c:v>0.0046</c:v>
                </c:pt>
                <c:pt idx="133">
                  <c:v>0.0046</c:v>
                </c:pt>
                <c:pt idx="134">
                  <c:v>0.0032</c:v>
                </c:pt>
                <c:pt idx="135">
                  <c:v>0.0028</c:v>
                </c:pt>
                <c:pt idx="136">
                  <c:v>0.0034</c:v>
                </c:pt>
                <c:pt idx="137">
                  <c:v>0.004</c:v>
                </c:pt>
                <c:pt idx="138">
                  <c:v>0.0032</c:v>
                </c:pt>
                <c:pt idx="139">
                  <c:v>0.0042</c:v>
                </c:pt>
                <c:pt idx="140">
                  <c:v>0.0042</c:v>
                </c:pt>
                <c:pt idx="141">
                  <c:v>0.0042</c:v>
                </c:pt>
                <c:pt idx="142">
                  <c:v>0.0034</c:v>
                </c:pt>
                <c:pt idx="143">
                  <c:v>0.004</c:v>
                </c:pt>
                <c:pt idx="144">
                  <c:v>0.0032</c:v>
                </c:pt>
                <c:pt idx="145">
                  <c:v>0.0036</c:v>
                </c:pt>
                <c:pt idx="146">
                  <c:v>0.0036</c:v>
                </c:pt>
                <c:pt idx="147">
                  <c:v>0.0038</c:v>
                </c:pt>
                <c:pt idx="148">
                  <c:v>0.0034</c:v>
                </c:pt>
                <c:pt idx="149">
                  <c:v>0.0028</c:v>
                </c:pt>
                <c:pt idx="150">
                  <c:v>0.0034</c:v>
                </c:pt>
                <c:pt idx="151">
                  <c:v>0.0038</c:v>
                </c:pt>
                <c:pt idx="152">
                  <c:v>0.0042</c:v>
                </c:pt>
                <c:pt idx="153">
                  <c:v>0.0046</c:v>
                </c:pt>
                <c:pt idx="154">
                  <c:v>0.0042</c:v>
                </c:pt>
                <c:pt idx="155">
                  <c:v>0.0044</c:v>
                </c:pt>
                <c:pt idx="156">
                  <c:v>0.005</c:v>
                </c:pt>
                <c:pt idx="157">
                  <c:v>0.0048</c:v>
                </c:pt>
                <c:pt idx="158">
                  <c:v>0.0028</c:v>
                </c:pt>
                <c:pt idx="159">
                  <c:v>0.003</c:v>
                </c:pt>
                <c:pt idx="160">
                  <c:v>0.0048</c:v>
                </c:pt>
                <c:pt idx="161">
                  <c:v>0.0036</c:v>
                </c:pt>
                <c:pt idx="162">
                  <c:v>0.0048</c:v>
                </c:pt>
                <c:pt idx="163">
                  <c:v>0.0042</c:v>
                </c:pt>
                <c:pt idx="164">
                  <c:v>0.0054</c:v>
                </c:pt>
                <c:pt idx="165">
                  <c:v>0.004</c:v>
                </c:pt>
                <c:pt idx="166">
                  <c:v>0.0054</c:v>
                </c:pt>
                <c:pt idx="167">
                  <c:v>0.0052</c:v>
                </c:pt>
                <c:pt idx="168">
                  <c:v>0.004</c:v>
                </c:pt>
                <c:pt idx="169">
                  <c:v>0.0062</c:v>
                </c:pt>
                <c:pt idx="170">
                  <c:v>0.0048</c:v>
                </c:pt>
                <c:pt idx="171">
                  <c:v>0.0042</c:v>
                </c:pt>
                <c:pt idx="172">
                  <c:v>0.0042</c:v>
                </c:pt>
                <c:pt idx="173">
                  <c:v>0.0036</c:v>
                </c:pt>
                <c:pt idx="174">
                  <c:v>0.0044</c:v>
                </c:pt>
                <c:pt idx="175">
                  <c:v>0.0038</c:v>
                </c:pt>
                <c:pt idx="176">
                  <c:v>0.0036</c:v>
                </c:pt>
                <c:pt idx="177">
                  <c:v>0.0052</c:v>
                </c:pt>
                <c:pt idx="178">
                  <c:v>0.0036</c:v>
                </c:pt>
                <c:pt idx="179">
                  <c:v>0.0032</c:v>
                </c:pt>
                <c:pt idx="180">
                  <c:v>0.0048</c:v>
                </c:pt>
                <c:pt idx="181">
                  <c:v>0.0062</c:v>
                </c:pt>
                <c:pt idx="182">
                  <c:v>0.0056</c:v>
                </c:pt>
                <c:pt idx="183">
                  <c:v>0.0058</c:v>
                </c:pt>
                <c:pt idx="184">
                  <c:v>0.0044</c:v>
                </c:pt>
                <c:pt idx="185">
                  <c:v>0.0054</c:v>
                </c:pt>
                <c:pt idx="186">
                  <c:v>0.006</c:v>
                </c:pt>
                <c:pt idx="187">
                  <c:v>0.005</c:v>
                </c:pt>
                <c:pt idx="188">
                  <c:v>0.0042</c:v>
                </c:pt>
                <c:pt idx="189">
                  <c:v>0.007</c:v>
                </c:pt>
                <c:pt idx="190">
                  <c:v>0.0056</c:v>
                </c:pt>
                <c:pt idx="191">
                  <c:v>0.0054</c:v>
                </c:pt>
                <c:pt idx="192">
                  <c:v>0.0062</c:v>
                </c:pt>
                <c:pt idx="193">
                  <c:v>0.0058</c:v>
                </c:pt>
                <c:pt idx="194">
                  <c:v>0.0054</c:v>
                </c:pt>
                <c:pt idx="195">
                  <c:v>0.0064</c:v>
                </c:pt>
                <c:pt idx="196">
                  <c:v>0.0066</c:v>
                </c:pt>
                <c:pt idx="197">
                  <c:v>0.0058</c:v>
                </c:pt>
                <c:pt idx="198">
                  <c:v>0.0032</c:v>
                </c:pt>
                <c:pt idx="199">
                  <c:v>0.0054</c:v>
                </c:pt>
                <c:pt idx="200">
                  <c:v>0.0054</c:v>
                </c:pt>
                <c:pt idx="201">
                  <c:v>0.0044</c:v>
                </c:pt>
                <c:pt idx="202">
                  <c:v>0.0048</c:v>
                </c:pt>
                <c:pt idx="203">
                  <c:v>0.0056</c:v>
                </c:pt>
                <c:pt idx="204">
                  <c:v>0.0056</c:v>
                </c:pt>
                <c:pt idx="205">
                  <c:v>0.0034</c:v>
                </c:pt>
                <c:pt idx="206">
                  <c:v>0.0056</c:v>
                </c:pt>
                <c:pt idx="207">
                  <c:v>0.005</c:v>
                </c:pt>
                <c:pt idx="208">
                  <c:v>0.0054</c:v>
                </c:pt>
                <c:pt idx="209">
                  <c:v>0.0042</c:v>
                </c:pt>
                <c:pt idx="210">
                  <c:v>0.0058</c:v>
                </c:pt>
                <c:pt idx="211">
                  <c:v>0.006</c:v>
                </c:pt>
                <c:pt idx="212">
                  <c:v>0.0044</c:v>
                </c:pt>
                <c:pt idx="213">
                  <c:v>0.0068</c:v>
                </c:pt>
                <c:pt idx="214">
                  <c:v>0.007</c:v>
                </c:pt>
                <c:pt idx="215">
                  <c:v>0.004</c:v>
                </c:pt>
                <c:pt idx="216">
                  <c:v>0.0058</c:v>
                </c:pt>
                <c:pt idx="217">
                  <c:v>0.0072</c:v>
                </c:pt>
                <c:pt idx="218">
                  <c:v>0.007</c:v>
                </c:pt>
                <c:pt idx="219">
                  <c:v>0.0038</c:v>
                </c:pt>
                <c:pt idx="220">
                  <c:v>0.0064</c:v>
                </c:pt>
                <c:pt idx="221">
                  <c:v>0.005</c:v>
                </c:pt>
                <c:pt idx="222">
                  <c:v>0.0056</c:v>
                </c:pt>
                <c:pt idx="223">
                  <c:v>0.0068</c:v>
                </c:pt>
                <c:pt idx="224">
                  <c:v>0.0066</c:v>
                </c:pt>
                <c:pt idx="225">
                  <c:v>0.0056</c:v>
                </c:pt>
                <c:pt idx="226">
                  <c:v>0.0056</c:v>
                </c:pt>
                <c:pt idx="227">
                  <c:v>0.005</c:v>
                </c:pt>
                <c:pt idx="228">
                  <c:v>0.0066</c:v>
                </c:pt>
                <c:pt idx="229">
                  <c:v>0.0078</c:v>
                </c:pt>
                <c:pt idx="230">
                  <c:v>0.005</c:v>
                </c:pt>
                <c:pt idx="231">
                  <c:v>0.0078</c:v>
                </c:pt>
                <c:pt idx="232">
                  <c:v>0.0066</c:v>
                </c:pt>
                <c:pt idx="233">
                  <c:v>0.0068</c:v>
                </c:pt>
                <c:pt idx="234">
                  <c:v>0.0056</c:v>
                </c:pt>
                <c:pt idx="235">
                  <c:v>0.0068</c:v>
                </c:pt>
                <c:pt idx="236">
                  <c:v>0.0062</c:v>
                </c:pt>
                <c:pt idx="237">
                  <c:v>0.0064</c:v>
                </c:pt>
                <c:pt idx="238">
                  <c:v>0.0058</c:v>
                </c:pt>
                <c:pt idx="239">
                  <c:v>0.007</c:v>
                </c:pt>
                <c:pt idx="240">
                  <c:v>0.006</c:v>
                </c:pt>
                <c:pt idx="241">
                  <c:v>0.0072</c:v>
                </c:pt>
                <c:pt idx="242">
                  <c:v>0.0088</c:v>
                </c:pt>
                <c:pt idx="243">
                  <c:v>0.0044</c:v>
                </c:pt>
                <c:pt idx="244">
                  <c:v>0.0066</c:v>
                </c:pt>
                <c:pt idx="245">
                  <c:v>0.0082</c:v>
                </c:pt>
                <c:pt idx="246">
                  <c:v>0.0074</c:v>
                </c:pt>
                <c:pt idx="247">
                  <c:v>0.0068</c:v>
                </c:pt>
                <c:pt idx="248">
                  <c:v>0.0078</c:v>
                </c:pt>
                <c:pt idx="249">
                  <c:v>0.006</c:v>
                </c:pt>
                <c:pt idx="250">
                  <c:v>0.0046</c:v>
                </c:pt>
                <c:pt idx="251">
                  <c:v>0.0044</c:v>
                </c:pt>
                <c:pt idx="252">
                  <c:v>0.0086</c:v>
                </c:pt>
                <c:pt idx="253">
                  <c:v>0.0054</c:v>
                </c:pt>
                <c:pt idx="254">
                  <c:v>0.0062</c:v>
                </c:pt>
                <c:pt idx="255">
                  <c:v>0.0054</c:v>
                </c:pt>
                <c:pt idx="256">
                  <c:v>0.0074</c:v>
                </c:pt>
                <c:pt idx="257">
                  <c:v>0.0074</c:v>
                </c:pt>
                <c:pt idx="258">
                  <c:v>0.0064</c:v>
                </c:pt>
                <c:pt idx="259">
                  <c:v>0.0064</c:v>
                </c:pt>
                <c:pt idx="260">
                  <c:v>0.0072</c:v>
                </c:pt>
                <c:pt idx="261">
                  <c:v>0.007</c:v>
                </c:pt>
                <c:pt idx="262">
                  <c:v>0.007</c:v>
                </c:pt>
                <c:pt idx="263">
                  <c:v>0.0082</c:v>
                </c:pt>
                <c:pt idx="264">
                  <c:v>0.0068</c:v>
                </c:pt>
                <c:pt idx="265">
                  <c:v>0.0088</c:v>
                </c:pt>
                <c:pt idx="266">
                  <c:v>0.007</c:v>
                </c:pt>
                <c:pt idx="267">
                  <c:v>0.0072</c:v>
                </c:pt>
                <c:pt idx="268">
                  <c:v>0.0068</c:v>
                </c:pt>
                <c:pt idx="269">
                  <c:v>0.006</c:v>
                </c:pt>
                <c:pt idx="270">
                  <c:v>0.0062</c:v>
                </c:pt>
                <c:pt idx="271">
                  <c:v>0.008</c:v>
                </c:pt>
                <c:pt idx="272">
                  <c:v>0.0084</c:v>
                </c:pt>
                <c:pt idx="273">
                  <c:v>0.0078</c:v>
                </c:pt>
                <c:pt idx="274">
                  <c:v>0.006</c:v>
                </c:pt>
                <c:pt idx="275">
                  <c:v>0.007</c:v>
                </c:pt>
                <c:pt idx="276">
                  <c:v>0.007</c:v>
                </c:pt>
                <c:pt idx="277">
                  <c:v>0.0058</c:v>
                </c:pt>
                <c:pt idx="278">
                  <c:v>0.0096</c:v>
                </c:pt>
                <c:pt idx="279">
                  <c:v>0.0088</c:v>
                </c:pt>
                <c:pt idx="280">
                  <c:v>0.0076</c:v>
                </c:pt>
                <c:pt idx="281">
                  <c:v>0.0058</c:v>
                </c:pt>
                <c:pt idx="282">
                  <c:v>0.008</c:v>
                </c:pt>
                <c:pt idx="283">
                  <c:v>0.0064</c:v>
                </c:pt>
                <c:pt idx="284">
                  <c:v>0.0072</c:v>
                </c:pt>
                <c:pt idx="285">
                  <c:v>0.0086</c:v>
                </c:pt>
                <c:pt idx="286">
                  <c:v>0.0068</c:v>
                </c:pt>
                <c:pt idx="287">
                  <c:v>0.0076</c:v>
                </c:pt>
                <c:pt idx="288">
                  <c:v>0.0062</c:v>
                </c:pt>
                <c:pt idx="289">
                  <c:v>0.0094</c:v>
                </c:pt>
                <c:pt idx="290">
                  <c:v>0.01</c:v>
                </c:pt>
                <c:pt idx="291">
                  <c:v>0.0072</c:v>
                </c:pt>
                <c:pt idx="292">
                  <c:v>0.0066</c:v>
                </c:pt>
                <c:pt idx="293">
                  <c:v>0.0062</c:v>
                </c:pt>
                <c:pt idx="294">
                  <c:v>0.0076</c:v>
                </c:pt>
                <c:pt idx="295">
                  <c:v>0.0064</c:v>
                </c:pt>
                <c:pt idx="296">
                  <c:v>0.0078</c:v>
                </c:pt>
                <c:pt idx="297">
                  <c:v>0.0068</c:v>
                </c:pt>
                <c:pt idx="298">
                  <c:v>0.007</c:v>
                </c:pt>
                <c:pt idx="299">
                  <c:v>0.0076</c:v>
                </c:pt>
                <c:pt idx="300">
                  <c:v>0.0072</c:v>
                </c:pt>
                <c:pt idx="301">
                  <c:v>0.0068</c:v>
                </c:pt>
                <c:pt idx="302">
                  <c:v>0.0072</c:v>
                </c:pt>
                <c:pt idx="303">
                  <c:v>0.009</c:v>
                </c:pt>
                <c:pt idx="304">
                  <c:v>0.0092</c:v>
                </c:pt>
                <c:pt idx="305">
                  <c:v>0.009</c:v>
                </c:pt>
                <c:pt idx="306">
                  <c:v>0.0096</c:v>
                </c:pt>
                <c:pt idx="307">
                  <c:v>0.01</c:v>
                </c:pt>
                <c:pt idx="308">
                  <c:v>0.0064</c:v>
                </c:pt>
                <c:pt idx="309">
                  <c:v>0.0088</c:v>
                </c:pt>
                <c:pt idx="310">
                  <c:v>0.0074</c:v>
                </c:pt>
                <c:pt idx="311">
                  <c:v>0.0068</c:v>
                </c:pt>
                <c:pt idx="312">
                  <c:v>0.0078</c:v>
                </c:pt>
                <c:pt idx="313">
                  <c:v>0.006</c:v>
                </c:pt>
                <c:pt idx="314">
                  <c:v>0.0056</c:v>
                </c:pt>
                <c:pt idx="315">
                  <c:v>0.0056</c:v>
                </c:pt>
                <c:pt idx="316">
                  <c:v>0.009</c:v>
                </c:pt>
                <c:pt idx="317">
                  <c:v>0.007</c:v>
                </c:pt>
                <c:pt idx="318">
                  <c:v>0.0094</c:v>
                </c:pt>
                <c:pt idx="319">
                  <c:v>0.009</c:v>
                </c:pt>
                <c:pt idx="320">
                  <c:v>0.007</c:v>
                </c:pt>
                <c:pt idx="321">
                  <c:v>0.0076</c:v>
                </c:pt>
                <c:pt idx="322">
                  <c:v>0.0104</c:v>
                </c:pt>
                <c:pt idx="323">
                  <c:v>0.0082</c:v>
                </c:pt>
                <c:pt idx="324">
                  <c:v>0.0078</c:v>
                </c:pt>
                <c:pt idx="325">
                  <c:v>0.01</c:v>
                </c:pt>
                <c:pt idx="326">
                  <c:v>0.007</c:v>
                </c:pt>
                <c:pt idx="327">
                  <c:v>0.0104</c:v>
                </c:pt>
                <c:pt idx="328">
                  <c:v>0.007</c:v>
                </c:pt>
                <c:pt idx="329">
                  <c:v>0.0072</c:v>
                </c:pt>
                <c:pt idx="330">
                  <c:v>0.0084</c:v>
                </c:pt>
                <c:pt idx="331">
                  <c:v>0.0092</c:v>
                </c:pt>
                <c:pt idx="332">
                  <c:v>0.0096</c:v>
                </c:pt>
                <c:pt idx="333">
                  <c:v>0.0094</c:v>
                </c:pt>
                <c:pt idx="334">
                  <c:v>0.0064</c:v>
                </c:pt>
                <c:pt idx="335">
                  <c:v>0.0072</c:v>
                </c:pt>
                <c:pt idx="336">
                  <c:v>0.0106</c:v>
                </c:pt>
                <c:pt idx="337">
                  <c:v>0.0096</c:v>
                </c:pt>
                <c:pt idx="338">
                  <c:v>0.006</c:v>
                </c:pt>
                <c:pt idx="339">
                  <c:v>0.0076</c:v>
                </c:pt>
                <c:pt idx="340">
                  <c:v>0.0066</c:v>
                </c:pt>
                <c:pt idx="341">
                  <c:v>0.0076</c:v>
                </c:pt>
                <c:pt idx="342">
                  <c:v>0.0084</c:v>
                </c:pt>
                <c:pt idx="343">
                  <c:v>0.0092</c:v>
                </c:pt>
                <c:pt idx="344">
                  <c:v>0.0072</c:v>
                </c:pt>
                <c:pt idx="345">
                  <c:v>0.0074</c:v>
                </c:pt>
                <c:pt idx="346">
                  <c:v>0.0092</c:v>
                </c:pt>
                <c:pt idx="347">
                  <c:v>0.0078</c:v>
                </c:pt>
                <c:pt idx="348">
                  <c:v>0.0088</c:v>
                </c:pt>
                <c:pt idx="349">
                  <c:v>0.0086</c:v>
                </c:pt>
                <c:pt idx="350">
                  <c:v>0.0066</c:v>
                </c:pt>
                <c:pt idx="351">
                  <c:v>0.007</c:v>
                </c:pt>
                <c:pt idx="352">
                  <c:v>0.0078</c:v>
                </c:pt>
                <c:pt idx="353">
                  <c:v>0.0074</c:v>
                </c:pt>
                <c:pt idx="354">
                  <c:v>0.009</c:v>
                </c:pt>
                <c:pt idx="355">
                  <c:v>0.0072</c:v>
                </c:pt>
                <c:pt idx="356">
                  <c:v>0.0084</c:v>
                </c:pt>
                <c:pt idx="357">
                  <c:v>0.0096</c:v>
                </c:pt>
                <c:pt idx="358">
                  <c:v>0.0096</c:v>
                </c:pt>
                <c:pt idx="359">
                  <c:v>0.0098</c:v>
                </c:pt>
                <c:pt idx="360">
                  <c:v>0.0106</c:v>
                </c:pt>
                <c:pt idx="361">
                  <c:v>0.0082</c:v>
                </c:pt>
                <c:pt idx="362">
                  <c:v>0.0102</c:v>
                </c:pt>
                <c:pt idx="363">
                  <c:v>0.0118</c:v>
                </c:pt>
                <c:pt idx="364">
                  <c:v>0.0078</c:v>
                </c:pt>
                <c:pt idx="365">
                  <c:v>0.01</c:v>
                </c:pt>
                <c:pt idx="366">
                  <c:v>0.0088</c:v>
                </c:pt>
                <c:pt idx="367">
                  <c:v>0.0104</c:v>
                </c:pt>
                <c:pt idx="368">
                  <c:v>0.0106</c:v>
                </c:pt>
                <c:pt idx="369">
                  <c:v>0.0088</c:v>
                </c:pt>
                <c:pt idx="370">
                  <c:v>0.009</c:v>
                </c:pt>
                <c:pt idx="371">
                  <c:v>0.01</c:v>
                </c:pt>
                <c:pt idx="372">
                  <c:v>0.0124</c:v>
                </c:pt>
                <c:pt idx="373">
                  <c:v>0.0084</c:v>
                </c:pt>
                <c:pt idx="374">
                  <c:v>0.01</c:v>
                </c:pt>
                <c:pt idx="375">
                  <c:v>0.0112</c:v>
                </c:pt>
                <c:pt idx="376">
                  <c:v>0.0104</c:v>
                </c:pt>
                <c:pt idx="377">
                  <c:v>0.008</c:v>
                </c:pt>
                <c:pt idx="378">
                  <c:v>0.0068</c:v>
                </c:pt>
                <c:pt idx="379">
                  <c:v>0.0092</c:v>
                </c:pt>
                <c:pt idx="380">
                  <c:v>0.0098</c:v>
                </c:pt>
                <c:pt idx="381">
                  <c:v>0.0102</c:v>
                </c:pt>
                <c:pt idx="382">
                  <c:v>0.0076</c:v>
                </c:pt>
                <c:pt idx="383">
                  <c:v>0.0104</c:v>
                </c:pt>
                <c:pt idx="384">
                  <c:v>0.01</c:v>
                </c:pt>
                <c:pt idx="385">
                  <c:v>0.011</c:v>
                </c:pt>
                <c:pt idx="386">
                  <c:v>0.0094</c:v>
                </c:pt>
                <c:pt idx="387">
                  <c:v>0.0092</c:v>
                </c:pt>
                <c:pt idx="388">
                  <c:v>0.0086</c:v>
                </c:pt>
                <c:pt idx="389">
                  <c:v>0.0094</c:v>
                </c:pt>
                <c:pt idx="390">
                  <c:v>0.0098</c:v>
                </c:pt>
                <c:pt idx="391">
                  <c:v>0.0086</c:v>
                </c:pt>
                <c:pt idx="392">
                  <c:v>0.0096</c:v>
                </c:pt>
                <c:pt idx="393">
                  <c:v>0.009</c:v>
                </c:pt>
                <c:pt idx="394">
                  <c:v>0.0088</c:v>
                </c:pt>
                <c:pt idx="395">
                  <c:v>0.01</c:v>
                </c:pt>
                <c:pt idx="396">
                  <c:v>0.0108</c:v>
                </c:pt>
                <c:pt idx="397">
                  <c:v>0.0122</c:v>
                </c:pt>
                <c:pt idx="398">
                  <c:v>0.0098</c:v>
                </c:pt>
                <c:pt idx="399">
                  <c:v>0.0104</c:v>
                </c:pt>
                <c:pt idx="400">
                  <c:v>0.0096</c:v>
                </c:pt>
                <c:pt idx="401">
                  <c:v>0.0116</c:v>
                </c:pt>
                <c:pt idx="402">
                  <c:v>0.0102</c:v>
                </c:pt>
                <c:pt idx="403">
                  <c:v>0.0098</c:v>
                </c:pt>
                <c:pt idx="404">
                  <c:v>0.012</c:v>
                </c:pt>
                <c:pt idx="405">
                  <c:v>0.0104</c:v>
                </c:pt>
                <c:pt idx="406">
                  <c:v>0.0094</c:v>
                </c:pt>
                <c:pt idx="407">
                  <c:v>0.0092</c:v>
                </c:pt>
                <c:pt idx="408">
                  <c:v>0.0088</c:v>
                </c:pt>
                <c:pt idx="409">
                  <c:v>0.0106</c:v>
                </c:pt>
                <c:pt idx="410">
                  <c:v>0.0118</c:v>
                </c:pt>
                <c:pt idx="411">
                  <c:v>0.0124</c:v>
                </c:pt>
                <c:pt idx="412">
                  <c:v>0.0088</c:v>
                </c:pt>
                <c:pt idx="413">
                  <c:v>0.0102</c:v>
                </c:pt>
                <c:pt idx="414">
                  <c:v>0.0084</c:v>
                </c:pt>
                <c:pt idx="415">
                  <c:v>0.01</c:v>
                </c:pt>
                <c:pt idx="416">
                  <c:v>0.0116</c:v>
                </c:pt>
                <c:pt idx="417">
                  <c:v>0.0106</c:v>
                </c:pt>
                <c:pt idx="418">
                  <c:v>0.0092</c:v>
                </c:pt>
                <c:pt idx="419">
                  <c:v>0.0132</c:v>
                </c:pt>
                <c:pt idx="420">
                  <c:v>0.01</c:v>
                </c:pt>
                <c:pt idx="421">
                  <c:v>0.0106</c:v>
                </c:pt>
                <c:pt idx="422">
                  <c:v>0.0142</c:v>
                </c:pt>
                <c:pt idx="423">
                  <c:v>0.0106</c:v>
                </c:pt>
                <c:pt idx="424">
                  <c:v>0.01</c:v>
                </c:pt>
                <c:pt idx="425">
                  <c:v>0.011</c:v>
                </c:pt>
                <c:pt idx="426">
                  <c:v>0.013</c:v>
                </c:pt>
                <c:pt idx="427">
                  <c:v>0.0078</c:v>
                </c:pt>
                <c:pt idx="428">
                  <c:v>0.0122</c:v>
                </c:pt>
                <c:pt idx="429">
                  <c:v>0.0116</c:v>
                </c:pt>
                <c:pt idx="430">
                  <c:v>0.0118</c:v>
                </c:pt>
                <c:pt idx="431">
                  <c:v>0.0102</c:v>
                </c:pt>
                <c:pt idx="432">
                  <c:v>0.0112</c:v>
                </c:pt>
                <c:pt idx="433">
                  <c:v>0.0112</c:v>
                </c:pt>
                <c:pt idx="434">
                  <c:v>0.0122</c:v>
                </c:pt>
                <c:pt idx="435">
                  <c:v>0.0108</c:v>
                </c:pt>
                <c:pt idx="436">
                  <c:v>0.0104</c:v>
                </c:pt>
                <c:pt idx="437">
                  <c:v>0.0086</c:v>
                </c:pt>
                <c:pt idx="438">
                  <c:v>0.0114</c:v>
                </c:pt>
                <c:pt idx="439">
                  <c:v>0.0106</c:v>
                </c:pt>
                <c:pt idx="440">
                  <c:v>0.0094</c:v>
                </c:pt>
                <c:pt idx="441">
                  <c:v>0.01</c:v>
                </c:pt>
                <c:pt idx="442">
                  <c:v>0.0108</c:v>
                </c:pt>
                <c:pt idx="443">
                  <c:v>0.0124</c:v>
                </c:pt>
                <c:pt idx="444">
                  <c:v>0.0098</c:v>
                </c:pt>
                <c:pt idx="445">
                  <c:v>0.0106</c:v>
                </c:pt>
                <c:pt idx="446">
                  <c:v>0.0118</c:v>
                </c:pt>
                <c:pt idx="447">
                  <c:v>0.0094</c:v>
                </c:pt>
                <c:pt idx="448">
                  <c:v>0.0128</c:v>
                </c:pt>
                <c:pt idx="449">
                  <c:v>0.0096</c:v>
                </c:pt>
                <c:pt idx="450">
                  <c:v>0.0118</c:v>
                </c:pt>
                <c:pt idx="451">
                  <c:v>0.0116</c:v>
                </c:pt>
                <c:pt idx="452">
                  <c:v>0.015</c:v>
                </c:pt>
                <c:pt idx="453">
                  <c:v>0.0092</c:v>
                </c:pt>
                <c:pt idx="454">
                  <c:v>0.0124</c:v>
                </c:pt>
                <c:pt idx="455">
                  <c:v>0.013</c:v>
                </c:pt>
                <c:pt idx="456">
                  <c:v>0.0108</c:v>
                </c:pt>
                <c:pt idx="457">
                  <c:v>0.0128</c:v>
                </c:pt>
                <c:pt idx="458">
                  <c:v>0.0114</c:v>
                </c:pt>
                <c:pt idx="459">
                  <c:v>0.0124</c:v>
                </c:pt>
                <c:pt idx="460">
                  <c:v>0.0112</c:v>
                </c:pt>
                <c:pt idx="461">
                  <c:v>0.0134</c:v>
                </c:pt>
                <c:pt idx="462">
                  <c:v>0.0102</c:v>
                </c:pt>
                <c:pt idx="463">
                  <c:v>0.01</c:v>
                </c:pt>
                <c:pt idx="464">
                  <c:v>0.015</c:v>
                </c:pt>
                <c:pt idx="465">
                  <c:v>0.0144</c:v>
                </c:pt>
                <c:pt idx="466">
                  <c:v>0.013</c:v>
                </c:pt>
                <c:pt idx="467">
                  <c:v>0.0102</c:v>
                </c:pt>
                <c:pt idx="468">
                  <c:v>0.0092</c:v>
                </c:pt>
                <c:pt idx="469">
                  <c:v>0.011</c:v>
                </c:pt>
                <c:pt idx="470">
                  <c:v>0.0108</c:v>
                </c:pt>
                <c:pt idx="471">
                  <c:v>0.011</c:v>
                </c:pt>
                <c:pt idx="472">
                  <c:v>0.0142</c:v>
                </c:pt>
                <c:pt idx="473">
                  <c:v>0.0114</c:v>
                </c:pt>
                <c:pt idx="474">
                  <c:v>0.015</c:v>
                </c:pt>
                <c:pt idx="475">
                  <c:v>0.0136</c:v>
                </c:pt>
                <c:pt idx="476">
                  <c:v>0.0104</c:v>
                </c:pt>
                <c:pt idx="477">
                  <c:v>0.01</c:v>
                </c:pt>
                <c:pt idx="478">
                  <c:v>0.013</c:v>
                </c:pt>
                <c:pt idx="479">
                  <c:v>0.0108</c:v>
                </c:pt>
                <c:pt idx="480">
                  <c:v>0.0138</c:v>
                </c:pt>
                <c:pt idx="481">
                  <c:v>0.0196</c:v>
                </c:pt>
                <c:pt idx="482">
                  <c:v>0.0176</c:v>
                </c:pt>
                <c:pt idx="483">
                  <c:v>0.0178</c:v>
                </c:pt>
                <c:pt idx="484">
                  <c:v>0.0184</c:v>
                </c:pt>
                <c:pt idx="485">
                  <c:v>0.0206</c:v>
                </c:pt>
                <c:pt idx="486">
                  <c:v>0.0172</c:v>
                </c:pt>
                <c:pt idx="487">
                  <c:v>0.0174</c:v>
                </c:pt>
                <c:pt idx="488">
                  <c:v>0.0162</c:v>
                </c:pt>
                <c:pt idx="489">
                  <c:v>0.017</c:v>
                </c:pt>
                <c:pt idx="490">
                  <c:v>0.017</c:v>
                </c:pt>
                <c:pt idx="491">
                  <c:v>0.0146</c:v>
                </c:pt>
                <c:pt idx="492">
                  <c:v>0.0204</c:v>
                </c:pt>
                <c:pt idx="493">
                  <c:v>0.0206</c:v>
                </c:pt>
                <c:pt idx="494">
                  <c:v>0.0196</c:v>
                </c:pt>
                <c:pt idx="495">
                  <c:v>0.0164</c:v>
                </c:pt>
                <c:pt idx="496">
                  <c:v>0.0188</c:v>
                </c:pt>
                <c:pt idx="497">
                  <c:v>0.0172</c:v>
                </c:pt>
                <c:pt idx="498">
                  <c:v>0.0184</c:v>
                </c:pt>
                <c:pt idx="499">
                  <c:v>0.0176</c:v>
                </c:pt>
                <c:pt idx="500">
                  <c:v>0.019</c:v>
                </c:pt>
                <c:pt idx="501">
                  <c:v>0.0198</c:v>
                </c:pt>
                <c:pt idx="502">
                  <c:v>0.0158</c:v>
                </c:pt>
                <c:pt idx="503">
                  <c:v>0.016</c:v>
                </c:pt>
                <c:pt idx="504">
                  <c:v>0.0164</c:v>
                </c:pt>
                <c:pt idx="505">
                  <c:v>0.0148</c:v>
                </c:pt>
                <c:pt idx="506">
                  <c:v>0.0222</c:v>
                </c:pt>
                <c:pt idx="507">
                  <c:v>0.0174</c:v>
                </c:pt>
                <c:pt idx="508">
                  <c:v>0.0166</c:v>
                </c:pt>
                <c:pt idx="509">
                  <c:v>0.0198</c:v>
                </c:pt>
                <c:pt idx="510">
                  <c:v>0.0158</c:v>
                </c:pt>
                <c:pt idx="511">
                  <c:v>0.0252</c:v>
                </c:pt>
                <c:pt idx="512">
                  <c:v>0.0246</c:v>
                </c:pt>
                <c:pt idx="513">
                  <c:v>0.028</c:v>
                </c:pt>
                <c:pt idx="514">
                  <c:v>0.025</c:v>
                </c:pt>
                <c:pt idx="515">
                  <c:v>0.0256</c:v>
                </c:pt>
                <c:pt idx="516">
                  <c:v>0.0216</c:v>
                </c:pt>
                <c:pt idx="517">
                  <c:v>0.0284</c:v>
                </c:pt>
                <c:pt idx="518">
                  <c:v>0.0234</c:v>
                </c:pt>
                <c:pt idx="519">
                  <c:v>0.023</c:v>
                </c:pt>
                <c:pt idx="520">
                  <c:v>0.0244</c:v>
                </c:pt>
                <c:pt idx="521">
                  <c:v>0.0264</c:v>
                </c:pt>
                <c:pt idx="522">
                  <c:v>0.0268</c:v>
                </c:pt>
                <c:pt idx="523">
                  <c:v>0.0234</c:v>
                </c:pt>
                <c:pt idx="524">
                  <c:v>0.0232</c:v>
                </c:pt>
                <c:pt idx="525">
                  <c:v>0.0252</c:v>
                </c:pt>
                <c:pt idx="526">
                  <c:v>0.0258</c:v>
                </c:pt>
                <c:pt idx="527">
                  <c:v>0.0274</c:v>
                </c:pt>
                <c:pt idx="528">
                  <c:v>0.023</c:v>
                </c:pt>
                <c:pt idx="529">
                  <c:v>0.0264</c:v>
                </c:pt>
                <c:pt idx="530">
                  <c:v>0.0262</c:v>
                </c:pt>
                <c:pt idx="531">
                  <c:v>0.0232</c:v>
                </c:pt>
                <c:pt idx="532">
                  <c:v>0.0222</c:v>
                </c:pt>
                <c:pt idx="533">
                  <c:v>0.0242</c:v>
                </c:pt>
                <c:pt idx="534">
                  <c:v>0.0272</c:v>
                </c:pt>
                <c:pt idx="535">
                  <c:v>0.0242</c:v>
                </c:pt>
                <c:pt idx="536">
                  <c:v>0.0228</c:v>
                </c:pt>
                <c:pt idx="537">
                  <c:v>0.022</c:v>
                </c:pt>
                <c:pt idx="538">
                  <c:v>0.029</c:v>
                </c:pt>
                <c:pt idx="539">
                  <c:v>0.0274</c:v>
                </c:pt>
                <c:pt idx="540">
                  <c:v>0.024</c:v>
                </c:pt>
                <c:pt idx="541">
                  <c:v>0.029</c:v>
                </c:pt>
                <c:pt idx="542">
                  <c:v>0.0312</c:v>
                </c:pt>
                <c:pt idx="543">
                  <c:v>0.0286</c:v>
                </c:pt>
                <c:pt idx="544">
                  <c:v>0.031</c:v>
                </c:pt>
                <c:pt idx="545">
                  <c:v>0.0304</c:v>
                </c:pt>
                <c:pt idx="546">
                  <c:v>0.0318</c:v>
                </c:pt>
                <c:pt idx="547">
                  <c:v>0.029</c:v>
                </c:pt>
                <c:pt idx="548">
                  <c:v>0.0306</c:v>
                </c:pt>
                <c:pt idx="549">
                  <c:v>0.0304</c:v>
                </c:pt>
                <c:pt idx="550">
                  <c:v>0.0322</c:v>
                </c:pt>
                <c:pt idx="551">
                  <c:v>0.033</c:v>
                </c:pt>
                <c:pt idx="552">
                  <c:v>0.0306</c:v>
                </c:pt>
                <c:pt idx="553">
                  <c:v>0.0292</c:v>
                </c:pt>
                <c:pt idx="554">
                  <c:v>0.028</c:v>
                </c:pt>
                <c:pt idx="555">
                  <c:v>0.0318</c:v>
                </c:pt>
                <c:pt idx="556">
                  <c:v>0.0294</c:v>
                </c:pt>
                <c:pt idx="557">
                  <c:v>0.0318</c:v>
                </c:pt>
                <c:pt idx="558">
                  <c:v>0.0364</c:v>
                </c:pt>
                <c:pt idx="559">
                  <c:v>0.0286</c:v>
                </c:pt>
                <c:pt idx="560">
                  <c:v>0.0322</c:v>
                </c:pt>
                <c:pt idx="561">
                  <c:v>0.033</c:v>
                </c:pt>
                <c:pt idx="562">
                  <c:v>0.0336</c:v>
                </c:pt>
                <c:pt idx="563">
                  <c:v>0.03</c:v>
                </c:pt>
                <c:pt idx="564">
                  <c:v>0.0318</c:v>
                </c:pt>
                <c:pt idx="565">
                  <c:v>0.0306</c:v>
                </c:pt>
                <c:pt idx="566">
                  <c:v>0.0296</c:v>
                </c:pt>
                <c:pt idx="567">
                  <c:v>0.0318</c:v>
                </c:pt>
                <c:pt idx="568">
                  <c:v>0.0274</c:v>
                </c:pt>
                <c:pt idx="569">
                  <c:v>0.029</c:v>
                </c:pt>
                <c:pt idx="570">
                  <c:v>0.0326</c:v>
                </c:pt>
                <c:pt idx="571">
                  <c:v>0.0366</c:v>
                </c:pt>
                <c:pt idx="572">
                  <c:v>0.0396</c:v>
                </c:pt>
                <c:pt idx="573">
                  <c:v>0.0376</c:v>
                </c:pt>
                <c:pt idx="574">
                  <c:v>0.0412</c:v>
                </c:pt>
                <c:pt idx="575">
                  <c:v>0.0326</c:v>
                </c:pt>
                <c:pt idx="576">
                  <c:v>0.0326</c:v>
                </c:pt>
                <c:pt idx="577">
                  <c:v>0.0384</c:v>
                </c:pt>
                <c:pt idx="578">
                  <c:v>0.033</c:v>
                </c:pt>
                <c:pt idx="579">
                  <c:v>0.0364</c:v>
                </c:pt>
                <c:pt idx="580">
                  <c:v>0.033</c:v>
                </c:pt>
                <c:pt idx="581">
                  <c:v>0.034</c:v>
                </c:pt>
                <c:pt idx="582">
                  <c:v>0.0384</c:v>
                </c:pt>
                <c:pt idx="583">
                  <c:v>0.0344</c:v>
                </c:pt>
                <c:pt idx="584">
                  <c:v>0.037</c:v>
                </c:pt>
                <c:pt idx="585">
                  <c:v>0.0334</c:v>
                </c:pt>
                <c:pt idx="586">
                  <c:v>0.037</c:v>
                </c:pt>
                <c:pt idx="587">
                  <c:v>0.0388</c:v>
                </c:pt>
                <c:pt idx="588">
                  <c:v>0.0384</c:v>
                </c:pt>
                <c:pt idx="589">
                  <c:v>0.038</c:v>
                </c:pt>
                <c:pt idx="590">
                  <c:v>0.0404</c:v>
                </c:pt>
                <c:pt idx="591">
                  <c:v>0.039</c:v>
                </c:pt>
                <c:pt idx="592">
                  <c:v>0.0374</c:v>
                </c:pt>
                <c:pt idx="593">
                  <c:v>0.0348</c:v>
                </c:pt>
                <c:pt idx="594">
                  <c:v>0.034</c:v>
                </c:pt>
                <c:pt idx="595">
                  <c:v>0.0364</c:v>
                </c:pt>
                <c:pt idx="596">
                  <c:v>0.039</c:v>
                </c:pt>
                <c:pt idx="597">
                  <c:v>0.0398</c:v>
                </c:pt>
                <c:pt idx="598">
                  <c:v>0.034</c:v>
                </c:pt>
                <c:pt idx="599">
                  <c:v>0.0376</c:v>
                </c:pt>
                <c:pt idx="600">
                  <c:v>0.0394</c:v>
                </c:pt>
                <c:pt idx="601">
                  <c:v>0.0448</c:v>
                </c:pt>
                <c:pt idx="602">
                  <c:v>0.0434</c:v>
                </c:pt>
                <c:pt idx="603">
                  <c:v>0.047</c:v>
                </c:pt>
                <c:pt idx="604">
                  <c:v>0.0414</c:v>
                </c:pt>
                <c:pt idx="605">
                  <c:v>0.0396</c:v>
                </c:pt>
                <c:pt idx="606">
                  <c:v>0.0466</c:v>
                </c:pt>
                <c:pt idx="607">
                  <c:v>0.0458</c:v>
                </c:pt>
                <c:pt idx="608">
                  <c:v>0.0424</c:v>
                </c:pt>
                <c:pt idx="609">
                  <c:v>0.0446</c:v>
                </c:pt>
                <c:pt idx="610">
                  <c:v>0.0488</c:v>
                </c:pt>
                <c:pt idx="611">
                  <c:v>0.0416</c:v>
                </c:pt>
                <c:pt idx="612">
                  <c:v>0.0426</c:v>
                </c:pt>
                <c:pt idx="613">
                  <c:v>0.042</c:v>
                </c:pt>
                <c:pt idx="614">
                  <c:v>0.0432</c:v>
                </c:pt>
                <c:pt idx="615">
                  <c:v>0.0444</c:v>
                </c:pt>
                <c:pt idx="616">
                  <c:v>0.042</c:v>
                </c:pt>
                <c:pt idx="617">
                  <c:v>0.0382</c:v>
                </c:pt>
                <c:pt idx="618">
                  <c:v>0.0428</c:v>
                </c:pt>
                <c:pt idx="619">
                  <c:v>0.0396</c:v>
                </c:pt>
                <c:pt idx="620">
                  <c:v>0.0432</c:v>
                </c:pt>
                <c:pt idx="621">
                  <c:v>0.0398</c:v>
                </c:pt>
                <c:pt idx="622">
                  <c:v>0.0426</c:v>
                </c:pt>
                <c:pt idx="623">
                  <c:v>0.046</c:v>
                </c:pt>
                <c:pt idx="624">
                  <c:v>0.0406</c:v>
                </c:pt>
                <c:pt idx="625">
                  <c:v>0.0432</c:v>
                </c:pt>
                <c:pt idx="626">
                  <c:v>0.0422</c:v>
                </c:pt>
                <c:pt idx="627">
                  <c:v>0.0452</c:v>
                </c:pt>
                <c:pt idx="628">
                  <c:v>0.0418</c:v>
                </c:pt>
                <c:pt idx="629">
                  <c:v>0.0434</c:v>
                </c:pt>
                <c:pt idx="630">
                  <c:v>0.0438</c:v>
                </c:pt>
                <c:pt idx="631">
                  <c:v>0.0516</c:v>
                </c:pt>
                <c:pt idx="632">
                  <c:v>0.0548</c:v>
                </c:pt>
                <c:pt idx="633">
                  <c:v>0.05</c:v>
                </c:pt>
                <c:pt idx="634">
                  <c:v>0.0512</c:v>
                </c:pt>
                <c:pt idx="635">
                  <c:v>0.0502</c:v>
                </c:pt>
                <c:pt idx="636">
                  <c:v>0.0486</c:v>
                </c:pt>
                <c:pt idx="637">
                  <c:v>0.0536</c:v>
                </c:pt>
                <c:pt idx="638">
                  <c:v>0.0482</c:v>
                </c:pt>
                <c:pt idx="639">
                  <c:v>0.0468</c:v>
                </c:pt>
                <c:pt idx="640">
                  <c:v>0.049</c:v>
                </c:pt>
                <c:pt idx="641">
                  <c:v>0.0494</c:v>
                </c:pt>
                <c:pt idx="642">
                  <c:v>0.0488</c:v>
                </c:pt>
                <c:pt idx="643">
                  <c:v>0.0508</c:v>
                </c:pt>
                <c:pt idx="644">
                  <c:v>0.0484</c:v>
                </c:pt>
                <c:pt idx="645">
                  <c:v>0.0502</c:v>
                </c:pt>
                <c:pt idx="646">
                  <c:v>0.0556</c:v>
                </c:pt>
                <c:pt idx="647">
                  <c:v>0.0498</c:v>
                </c:pt>
                <c:pt idx="648">
                  <c:v>0.0476</c:v>
                </c:pt>
                <c:pt idx="649">
                  <c:v>0.0502</c:v>
                </c:pt>
                <c:pt idx="650">
                  <c:v>0.05</c:v>
                </c:pt>
                <c:pt idx="651">
                  <c:v>0.0488</c:v>
                </c:pt>
                <c:pt idx="652">
                  <c:v>0.0482</c:v>
                </c:pt>
                <c:pt idx="653">
                  <c:v>0.0534</c:v>
                </c:pt>
                <c:pt idx="654">
                  <c:v>0.0498</c:v>
                </c:pt>
                <c:pt idx="655">
                  <c:v>0.051</c:v>
                </c:pt>
                <c:pt idx="656">
                  <c:v>0.05</c:v>
                </c:pt>
                <c:pt idx="657">
                  <c:v>0.0538</c:v>
                </c:pt>
                <c:pt idx="658">
                  <c:v>0.0498</c:v>
                </c:pt>
                <c:pt idx="659">
                  <c:v>0.0528</c:v>
                </c:pt>
                <c:pt idx="660">
                  <c:v>0.0512</c:v>
                </c:pt>
                <c:pt idx="661">
                  <c:v>0.0626</c:v>
                </c:pt>
                <c:pt idx="662">
                  <c:v>0.0576</c:v>
                </c:pt>
                <c:pt idx="663">
                  <c:v>0.0576</c:v>
                </c:pt>
                <c:pt idx="664">
                  <c:v>0.06</c:v>
                </c:pt>
                <c:pt idx="665">
                  <c:v>0.0622</c:v>
                </c:pt>
                <c:pt idx="666">
                  <c:v>0.0596</c:v>
                </c:pt>
                <c:pt idx="667">
                  <c:v>0.0556</c:v>
                </c:pt>
                <c:pt idx="668">
                  <c:v>0.0596</c:v>
                </c:pt>
                <c:pt idx="669">
                  <c:v>0.0668</c:v>
                </c:pt>
                <c:pt idx="670">
                  <c:v>0.0604</c:v>
                </c:pt>
                <c:pt idx="671">
                  <c:v>0.063</c:v>
                </c:pt>
                <c:pt idx="672">
                  <c:v>0.061</c:v>
                </c:pt>
                <c:pt idx="673">
                  <c:v>0.0568</c:v>
                </c:pt>
                <c:pt idx="674">
                  <c:v>0.0568</c:v>
                </c:pt>
                <c:pt idx="675">
                  <c:v>0.0574</c:v>
                </c:pt>
                <c:pt idx="676">
                  <c:v>0.0622</c:v>
                </c:pt>
                <c:pt idx="677">
                  <c:v>0.0564</c:v>
                </c:pt>
                <c:pt idx="678">
                  <c:v>0.0598</c:v>
                </c:pt>
                <c:pt idx="679">
                  <c:v>0.057</c:v>
                </c:pt>
                <c:pt idx="680">
                  <c:v>0.0602</c:v>
                </c:pt>
                <c:pt idx="681">
                  <c:v>0.0588</c:v>
                </c:pt>
                <c:pt idx="682">
                  <c:v>0.0542</c:v>
                </c:pt>
                <c:pt idx="683">
                  <c:v>0.0576</c:v>
                </c:pt>
                <c:pt idx="684">
                  <c:v>0.0602</c:v>
                </c:pt>
                <c:pt idx="685">
                  <c:v>0.0582</c:v>
                </c:pt>
                <c:pt idx="686">
                  <c:v>0.0548</c:v>
                </c:pt>
                <c:pt idx="687">
                  <c:v>0.0602</c:v>
                </c:pt>
                <c:pt idx="688">
                  <c:v>0.0618</c:v>
                </c:pt>
                <c:pt idx="689">
                  <c:v>0.058</c:v>
                </c:pt>
                <c:pt idx="690">
                  <c:v>0.062</c:v>
                </c:pt>
                <c:pt idx="691">
                  <c:v>0.0698</c:v>
                </c:pt>
                <c:pt idx="692">
                  <c:v>0.0668</c:v>
                </c:pt>
                <c:pt idx="693">
                  <c:v>0.0698</c:v>
                </c:pt>
                <c:pt idx="694">
                  <c:v>0.0654</c:v>
                </c:pt>
                <c:pt idx="695">
                  <c:v>0.0732</c:v>
                </c:pt>
                <c:pt idx="696">
                  <c:v>0.0688</c:v>
                </c:pt>
                <c:pt idx="697">
                  <c:v>0.0674</c:v>
                </c:pt>
                <c:pt idx="698">
                  <c:v>0.0718</c:v>
                </c:pt>
                <c:pt idx="699">
                  <c:v>0.0706</c:v>
                </c:pt>
                <c:pt idx="700">
                  <c:v>0.0688</c:v>
                </c:pt>
                <c:pt idx="701">
                  <c:v>0.065</c:v>
                </c:pt>
                <c:pt idx="702">
                  <c:v>0.0712</c:v>
                </c:pt>
                <c:pt idx="703">
                  <c:v>0.0686</c:v>
                </c:pt>
                <c:pt idx="704">
                  <c:v>0.0672</c:v>
                </c:pt>
                <c:pt idx="705">
                  <c:v>0.0716</c:v>
                </c:pt>
                <c:pt idx="706">
                  <c:v>0.0696</c:v>
                </c:pt>
                <c:pt idx="707">
                  <c:v>0.0686</c:v>
                </c:pt>
                <c:pt idx="708">
                  <c:v>0.0694</c:v>
                </c:pt>
                <c:pt idx="709">
                  <c:v>0.0708</c:v>
                </c:pt>
                <c:pt idx="710">
                  <c:v>0.0708</c:v>
                </c:pt>
                <c:pt idx="711">
                  <c:v>0.0716</c:v>
                </c:pt>
                <c:pt idx="712">
                  <c:v>0.074</c:v>
                </c:pt>
                <c:pt idx="713">
                  <c:v>0.07</c:v>
                </c:pt>
                <c:pt idx="714">
                  <c:v>0.0664</c:v>
                </c:pt>
                <c:pt idx="715">
                  <c:v>0.07</c:v>
                </c:pt>
                <c:pt idx="716">
                  <c:v>0.0696</c:v>
                </c:pt>
                <c:pt idx="717">
                  <c:v>0.0678</c:v>
                </c:pt>
                <c:pt idx="718">
                  <c:v>0.0692</c:v>
                </c:pt>
                <c:pt idx="719">
                  <c:v>0.0652</c:v>
                </c:pt>
                <c:pt idx="720">
                  <c:v>0.0706</c:v>
                </c:pt>
                <c:pt idx="721">
                  <c:v>0.0816</c:v>
                </c:pt>
                <c:pt idx="722">
                  <c:v>0.0818</c:v>
                </c:pt>
                <c:pt idx="723">
                  <c:v>0.0764</c:v>
                </c:pt>
                <c:pt idx="724">
                  <c:v>0.0784</c:v>
                </c:pt>
                <c:pt idx="725">
                  <c:v>0.0836</c:v>
                </c:pt>
                <c:pt idx="726">
                  <c:v>0.0776</c:v>
                </c:pt>
                <c:pt idx="727">
                  <c:v>0.0822</c:v>
                </c:pt>
                <c:pt idx="728">
                  <c:v>0.0794</c:v>
                </c:pt>
                <c:pt idx="729">
                  <c:v>0.079</c:v>
                </c:pt>
                <c:pt idx="730">
                  <c:v>0.0798</c:v>
                </c:pt>
                <c:pt idx="731">
                  <c:v>0.0784</c:v>
                </c:pt>
                <c:pt idx="732">
                  <c:v>0.0766</c:v>
                </c:pt>
                <c:pt idx="733">
                  <c:v>0.0824</c:v>
                </c:pt>
                <c:pt idx="734">
                  <c:v>0.0788</c:v>
                </c:pt>
                <c:pt idx="735">
                  <c:v>0.0796</c:v>
                </c:pt>
                <c:pt idx="736">
                  <c:v>0.0812</c:v>
                </c:pt>
                <c:pt idx="737">
                  <c:v>0.0812</c:v>
                </c:pt>
                <c:pt idx="738">
                  <c:v>0.0788</c:v>
                </c:pt>
                <c:pt idx="739">
                  <c:v>0.0802</c:v>
                </c:pt>
                <c:pt idx="740">
                  <c:v>0.074</c:v>
                </c:pt>
                <c:pt idx="741">
                  <c:v>0.0796</c:v>
                </c:pt>
                <c:pt idx="742">
                  <c:v>0.0782</c:v>
                </c:pt>
                <c:pt idx="743">
                  <c:v>0.0796</c:v>
                </c:pt>
                <c:pt idx="744">
                  <c:v>0.0774</c:v>
                </c:pt>
                <c:pt idx="745">
                  <c:v>0.0848</c:v>
                </c:pt>
                <c:pt idx="746">
                  <c:v>0.0766</c:v>
                </c:pt>
                <c:pt idx="747">
                  <c:v>0.081</c:v>
                </c:pt>
                <c:pt idx="748">
                  <c:v>0.0816</c:v>
                </c:pt>
                <c:pt idx="749">
                  <c:v>0.0774</c:v>
                </c:pt>
                <c:pt idx="750">
                  <c:v>0.0796</c:v>
                </c:pt>
                <c:pt idx="751">
                  <c:v>0.0888</c:v>
                </c:pt>
                <c:pt idx="752">
                  <c:v>0.0896</c:v>
                </c:pt>
                <c:pt idx="753">
                  <c:v>0.0864</c:v>
                </c:pt>
                <c:pt idx="754">
                  <c:v>0.0894</c:v>
                </c:pt>
                <c:pt idx="755">
                  <c:v>0.0888</c:v>
                </c:pt>
                <c:pt idx="756">
                  <c:v>0.0946</c:v>
                </c:pt>
                <c:pt idx="757">
                  <c:v>0.0884</c:v>
                </c:pt>
                <c:pt idx="758">
                  <c:v>0.0928</c:v>
                </c:pt>
                <c:pt idx="759">
                  <c:v>0.0924</c:v>
                </c:pt>
                <c:pt idx="760">
                  <c:v>0.0866</c:v>
                </c:pt>
                <c:pt idx="761">
                  <c:v>0.0868</c:v>
                </c:pt>
                <c:pt idx="762">
                  <c:v>0.086</c:v>
                </c:pt>
                <c:pt idx="763">
                  <c:v>0.0924</c:v>
                </c:pt>
                <c:pt idx="764">
                  <c:v>0.0842</c:v>
                </c:pt>
                <c:pt idx="765">
                  <c:v>0.0878</c:v>
                </c:pt>
                <c:pt idx="766">
                  <c:v>0.0924</c:v>
                </c:pt>
                <c:pt idx="767">
                  <c:v>0.089</c:v>
                </c:pt>
                <c:pt idx="768">
                  <c:v>0.086</c:v>
                </c:pt>
                <c:pt idx="769">
                  <c:v>0.0852</c:v>
                </c:pt>
                <c:pt idx="770">
                  <c:v>0.088</c:v>
                </c:pt>
                <c:pt idx="771">
                  <c:v>0.0868</c:v>
                </c:pt>
                <c:pt idx="772">
                  <c:v>0.088</c:v>
                </c:pt>
                <c:pt idx="773">
                  <c:v>0.0898</c:v>
                </c:pt>
                <c:pt idx="774">
                  <c:v>0.0938</c:v>
                </c:pt>
                <c:pt idx="775">
                  <c:v>0.0956</c:v>
                </c:pt>
                <c:pt idx="776">
                  <c:v>0.0934</c:v>
                </c:pt>
                <c:pt idx="777">
                  <c:v>0.0848</c:v>
                </c:pt>
                <c:pt idx="778">
                  <c:v>0.0912</c:v>
                </c:pt>
                <c:pt idx="779">
                  <c:v>0.0894</c:v>
                </c:pt>
                <c:pt idx="780">
                  <c:v>0.09</c:v>
                </c:pt>
                <c:pt idx="781">
                  <c:v>0.103</c:v>
                </c:pt>
                <c:pt idx="782">
                  <c:v>0.1046</c:v>
                </c:pt>
                <c:pt idx="783">
                  <c:v>0.1046</c:v>
                </c:pt>
                <c:pt idx="784">
                  <c:v>0.1036</c:v>
                </c:pt>
                <c:pt idx="785">
                  <c:v>0.1016</c:v>
                </c:pt>
                <c:pt idx="786">
                  <c:v>0.1036</c:v>
                </c:pt>
                <c:pt idx="787">
                  <c:v>0.0998</c:v>
                </c:pt>
                <c:pt idx="788">
                  <c:v>0.1026</c:v>
                </c:pt>
                <c:pt idx="789">
                  <c:v>0.1028</c:v>
                </c:pt>
                <c:pt idx="790">
                  <c:v>0.1032</c:v>
                </c:pt>
                <c:pt idx="791">
                  <c:v>0.1052</c:v>
                </c:pt>
                <c:pt idx="792">
                  <c:v>0.1054</c:v>
                </c:pt>
                <c:pt idx="793">
                  <c:v>0.103</c:v>
                </c:pt>
                <c:pt idx="794">
                  <c:v>0.1006</c:v>
                </c:pt>
                <c:pt idx="795">
                  <c:v>0.1036</c:v>
                </c:pt>
                <c:pt idx="796">
                  <c:v>0.1032</c:v>
                </c:pt>
                <c:pt idx="797">
                  <c:v>0.1026</c:v>
                </c:pt>
                <c:pt idx="798">
                  <c:v>0.0982</c:v>
                </c:pt>
                <c:pt idx="799">
                  <c:v>0.103</c:v>
                </c:pt>
                <c:pt idx="800">
                  <c:v>0.0994</c:v>
                </c:pt>
                <c:pt idx="801">
                  <c:v>0.1034</c:v>
                </c:pt>
                <c:pt idx="802">
                  <c:v>0.098</c:v>
                </c:pt>
                <c:pt idx="803">
                  <c:v>0.1042</c:v>
                </c:pt>
                <c:pt idx="804">
                  <c:v>0.1042</c:v>
                </c:pt>
                <c:pt idx="805">
                  <c:v>0.0986</c:v>
                </c:pt>
                <c:pt idx="806">
                  <c:v>0.1048</c:v>
                </c:pt>
                <c:pt idx="807">
                  <c:v>0.1042</c:v>
                </c:pt>
                <c:pt idx="808">
                  <c:v>0.1004</c:v>
                </c:pt>
                <c:pt idx="809">
                  <c:v>0.101</c:v>
                </c:pt>
                <c:pt idx="810">
                  <c:v>0.0978</c:v>
                </c:pt>
                <c:pt idx="811">
                  <c:v>0.1306</c:v>
                </c:pt>
                <c:pt idx="812">
                  <c:v>0.1306</c:v>
                </c:pt>
                <c:pt idx="813">
                  <c:v>0.1306</c:v>
                </c:pt>
                <c:pt idx="814">
                  <c:v>0.1306</c:v>
                </c:pt>
                <c:pt idx="815">
                  <c:v>0.1306</c:v>
                </c:pt>
                <c:pt idx="816">
                  <c:v>0.1304</c:v>
                </c:pt>
                <c:pt idx="817">
                  <c:v>0.1306</c:v>
                </c:pt>
                <c:pt idx="818">
                  <c:v>0.1306</c:v>
                </c:pt>
                <c:pt idx="819">
                  <c:v>0.1306</c:v>
                </c:pt>
                <c:pt idx="820">
                  <c:v>0.1306</c:v>
                </c:pt>
                <c:pt idx="821">
                  <c:v>0.1306</c:v>
                </c:pt>
                <c:pt idx="822">
                  <c:v>0.1304</c:v>
                </c:pt>
                <c:pt idx="823">
                  <c:v>0.1306</c:v>
                </c:pt>
                <c:pt idx="824">
                  <c:v>0.1304</c:v>
                </c:pt>
                <c:pt idx="825">
                  <c:v>0.1306</c:v>
                </c:pt>
                <c:pt idx="826">
                  <c:v>0.1308</c:v>
                </c:pt>
                <c:pt idx="827">
                  <c:v>0.1306</c:v>
                </c:pt>
                <c:pt idx="828">
                  <c:v>0.1306</c:v>
                </c:pt>
                <c:pt idx="829">
                  <c:v>0.1306</c:v>
                </c:pt>
                <c:pt idx="830">
                  <c:v>0.1306</c:v>
                </c:pt>
                <c:pt idx="831">
                  <c:v>0.1306</c:v>
                </c:pt>
                <c:pt idx="832">
                  <c:v>0.1306</c:v>
                </c:pt>
                <c:pt idx="833">
                  <c:v>0.1306</c:v>
                </c:pt>
                <c:pt idx="834">
                  <c:v>0.1306</c:v>
                </c:pt>
                <c:pt idx="835">
                  <c:v>0.1304</c:v>
                </c:pt>
                <c:pt idx="836">
                  <c:v>0.1306</c:v>
                </c:pt>
                <c:pt idx="837">
                  <c:v>0.1308</c:v>
                </c:pt>
                <c:pt idx="838">
                  <c:v>0.1306</c:v>
                </c:pt>
                <c:pt idx="839">
                  <c:v>0.1306</c:v>
                </c:pt>
                <c:pt idx="840">
                  <c:v>0.1306</c:v>
                </c:pt>
                <c:pt idx="841">
                  <c:v>0.1308</c:v>
                </c:pt>
                <c:pt idx="842">
                  <c:v>0.1306</c:v>
                </c:pt>
                <c:pt idx="843">
                  <c:v>0.1302</c:v>
                </c:pt>
                <c:pt idx="844">
                  <c:v>0.1304</c:v>
                </c:pt>
                <c:pt idx="845">
                  <c:v>0.1304</c:v>
                </c:pt>
                <c:pt idx="846">
                  <c:v>0.1304</c:v>
                </c:pt>
                <c:pt idx="847">
                  <c:v>0.1306</c:v>
                </c:pt>
                <c:pt idx="848">
                  <c:v>0.1308</c:v>
                </c:pt>
                <c:pt idx="849">
                  <c:v>0.1306</c:v>
                </c:pt>
                <c:pt idx="850">
                  <c:v>0.1304</c:v>
                </c:pt>
                <c:pt idx="851">
                  <c:v>0.1304</c:v>
                </c:pt>
                <c:pt idx="852">
                  <c:v>0.1306</c:v>
                </c:pt>
                <c:pt idx="853">
                  <c:v>0.1304</c:v>
                </c:pt>
                <c:pt idx="854">
                  <c:v>0.1304</c:v>
                </c:pt>
                <c:pt idx="855">
                  <c:v>0.1306</c:v>
                </c:pt>
                <c:pt idx="856">
                  <c:v>0.1306</c:v>
                </c:pt>
                <c:pt idx="857">
                  <c:v>0.1304</c:v>
                </c:pt>
                <c:pt idx="858">
                  <c:v>0.1306</c:v>
                </c:pt>
                <c:pt idx="859">
                  <c:v>0.1306</c:v>
                </c:pt>
                <c:pt idx="860">
                  <c:v>0.1306</c:v>
                </c:pt>
                <c:pt idx="861">
                  <c:v>0.1306</c:v>
                </c:pt>
                <c:pt idx="862">
                  <c:v>0.1304</c:v>
                </c:pt>
                <c:pt idx="863">
                  <c:v>0.1306</c:v>
                </c:pt>
                <c:pt idx="864">
                  <c:v>0.1306</c:v>
                </c:pt>
                <c:pt idx="865">
                  <c:v>0.1306</c:v>
                </c:pt>
                <c:pt idx="866">
                  <c:v>0.1308</c:v>
                </c:pt>
                <c:pt idx="867">
                  <c:v>0.1306</c:v>
                </c:pt>
                <c:pt idx="868">
                  <c:v>0.1306</c:v>
                </c:pt>
                <c:pt idx="869">
                  <c:v>0.1306</c:v>
                </c:pt>
                <c:pt idx="870">
                  <c:v>0.1306</c:v>
                </c:pt>
                <c:pt idx="871">
                  <c:v>0.1304</c:v>
                </c:pt>
                <c:pt idx="872">
                  <c:v>0.1306</c:v>
                </c:pt>
                <c:pt idx="873">
                  <c:v>0.1306</c:v>
                </c:pt>
                <c:pt idx="874">
                  <c:v>0.1306</c:v>
                </c:pt>
                <c:pt idx="875">
                  <c:v>0.1304</c:v>
                </c:pt>
                <c:pt idx="876">
                  <c:v>0.1306</c:v>
                </c:pt>
                <c:pt idx="877">
                  <c:v>0.1306</c:v>
                </c:pt>
                <c:pt idx="878">
                  <c:v>0.1306</c:v>
                </c:pt>
                <c:pt idx="879">
                  <c:v>0.1304</c:v>
                </c:pt>
                <c:pt idx="880">
                  <c:v>0.1308</c:v>
                </c:pt>
                <c:pt idx="881">
                  <c:v>0.1306</c:v>
                </c:pt>
                <c:pt idx="882">
                  <c:v>0.1306</c:v>
                </c:pt>
                <c:pt idx="883">
                  <c:v>0.1308</c:v>
                </c:pt>
                <c:pt idx="884">
                  <c:v>0.1306</c:v>
                </c:pt>
                <c:pt idx="885">
                  <c:v>0.1304</c:v>
                </c:pt>
                <c:pt idx="886">
                  <c:v>0.1306</c:v>
                </c:pt>
                <c:pt idx="887">
                  <c:v>0.1306</c:v>
                </c:pt>
                <c:pt idx="888">
                  <c:v>0.1308</c:v>
                </c:pt>
                <c:pt idx="889">
                  <c:v>0.1304</c:v>
                </c:pt>
                <c:pt idx="890">
                  <c:v>0.1306</c:v>
                </c:pt>
                <c:pt idx="891">
                  <c:v>0.1304</c:v>
                </c:pt>
                <c:pt idx="892">
                  <c:v>0.1306</c:v>
                </c:pt>
                <c:pt idx="893">
                  <c:v>0.1306</c:v>
                </c:pt>
                <c:pt idx="894">
                  <c:v>0.1306</c:v>
                </c:pt>
                <c:pt idx="895">
                  <c:v>0.1306</c:v>
                </c:pt>
                <c:pt idx="896">
                  <c:v>0.1306</c:v>
                </c:pt>
                <c:pt idx="897">
                  <c:v>0.1306</c:v>
                </c:pt>
                <c:pt idx="898">
                  <c:v>0.1306</c:v>
                </c:pt>
                <c:pt idx="899">
                  <c:v>0.1306</c:v>
                </c:pt>
                <c:pt idx="900">
                  <c:v>0.1306</c:v>
                </c:pt>
                <c:pt idx="901">
                  <c:v>0.1306</c:v>
                </c:pt>
                <c:pt idx="902">
                  <c:v>0.1308</c:v>
                </c:pt>
                <c:pt idx="903">
                  <c:v>0.1304</c:v>
                </c:pt>
                <c:pt idx="904">
                  <c:v>0.1306</c:v>
                </c:pt>
                <c:pt idx="905">
                  <c:v>0.1306</c:v>
                </c:pt>
                <c:pt idx="906">
                  <c:v>0.1308</c:v>
                </c:pt>
                <c:pt idx="907">
                  <c:v>0.1306</c:v>
                </c:pt>
                <c:pt idx="908">
                  <c:v>0.1306</c:v>
                </c:pt>
                <c:pt idx="909">
                  <c:v>0.1306</c:v>
                </c:pt>
                <c:pt idx="910">
                  <c:v>0.1304</c:v>
                </c:pt>
                <c:pt idx="911">
                  <c:v>0.1308</c:v>
                </c:pt>
                <c:pt idx="912">
                  <c:v>0.1306</c:v>
                </c:pt>
                <c:pt idx="913">
                  <c:v>0.1304</c:v>
                </c:pt>
                <c:pt idx="914">
                  <c:v>0.1304</c:v>
                </c:pt>
                <c:pt idx="915">
                  <c:v>0.1306</c:v>
                </c:pt>
                <c:pt idx="916">
                  <c:v>0.1304</c:v>
                </c:pt>
                <c:pt idx="917">
                  <c:v>0.1304</c:v>
                </c:pt>
                <c:pt idx="918">
                  <c:v>0.1304</c:v>
                </c:pt>
                <c:pt idx="919">
                  <c:v>0.1304</c:v>
                </c:pt>
                <c:pt idx="920">
                  <c:v>0.1306</c:v>
                </c:pt>
                <c:pt idx="921">
                  <c:v>0.1306</c:v>
                </c:pt>
                <c:pt idx="922">
                  <c:v>0.1304</c:v>
                </c:pt>
                <c:pt idx="923">
                  <c:v>0.1308</c:v>
                </c:pt>
                <c:pt idx="924">
                  <c:v>0.1308</c:v>
                </c:pt>
                <c:pt idx="925">
                  <c:v>0.1304</c:v>
                </c:pt>
                <c:pt idx="926">
                  <c:v>0.1304</c:v>
                </c:pt>
                <c:pt idx="927">
                  <c:v>0.1306</c:v>
                </c:pt>
                <c:pt idx="928">
                  <c:v>0.1306</c:v>
                </c:pt>
                <c:pt idx="929">
                  <c:v>0.1306</c:v>
                </c:pt>
                <c:pt idx="930">
                  <c:v>0.1122</c:v>
                </c:pt>
                <c:pt idx="931">
                  <c:v>0.113</c:v>
                </c:pt>
                <c:pt idx="932">
                  <c:v>0.111</c:v>
                </c:pt>
                <c:pt idx="933">
                  <c:v>0.1112</c:v>
                </c:pt>
                <c:pt idx="934">
                  <c:v>0.1144</c:v>
                </c:pt>
                <c:pt idx="935">
                  <c:v>0.1118</c:v>
                </c:pt>
                <c:pt idx="936">
                  <c:v>0.1104</c:v>
                </c:pt>
                <c:pt idx="937">
                  <c:v>0.1076</c:v>
                </c:pt>
                <c:pt idx="938">
                  <c:v>0.1108</c:v>
                </c:pt>
                <c:pt idx="939">
                  <c:v>0.1126</c:v>
                </c:pt>
                <c:pt idx="940">
                  <c:v>0.1148</c:v>
                </c:pt>
                <c:pt idx="941">
                  <c:v>0.112</c:v>
                </c:pt>
                <c:pt idx="942">
                  <c:v>0.1114</c:v>
                </c:pt>
                <c:pt idx="943">
                  <c:v>0.1112</c:v>
                </c:pt>
                <c:pt idx="944">
                  <c:v>0.1092</c:v>
                </c:pt>
                <c:pt idx="945">
                  <c:v>0.112</c:v>
                </c:pt>
                <c:pt idx="946">
                  <c:v>0.11</c:v>
                </c:pt>
                <c:pt idx="947">
                  <c:v>0.1136</c:v>
                </c:pt>
                <c:pt idx="948">
                  <c:v>0.1108</c:v>
                </c:pt>
                <c:pt idx="949">
                  <c:v>0.114</c:v>
                </c:pt>
                <c:pt idx="950">
                  <c:v>0.1126</c:v>
                </c:pt>
                <c:pt idx="951">
                  <c:v>0.1124</c:v>
                </c:pt>
                <c:pt idx="952">
                  <c:v>0.1102</c:v>
                </c:pt>
                <c:pt idx="953">
                  <c:v>0.113</c:v>
                </c:pt>
                <c:pt idx="954">
                  <c:v>0.1106</c:v>
                </c:pt>
                <c:pt idx="955">
                  <c:v>0.1092</c:v>
                </c:pt>
                <c:pt idx="956">
                  <c:v>0.1106</c:v>
                </c:pt>
                <c:pt idx="957">
                  <c:v>0.1128</c:v>
                </c:pt>
                <c:pt idx="958">
                  <c:v>0.111</c:v>
                </c:pt>
                <c:pt idx="959">
                  <c:v>0.111</c:v>
                </c:pt>
                <c:pt idx="960">
                  <c:v>0.0938</c:v>
                </c:pt>
                <c:pt idx="961">
                  <c:v>0.0918</c:v>
                </c:pt>
                <c:pt idx="962">
                  <c:v>0.0932</c:v>
                </c:pt>
                <c:pt idx="963">
                  <c:v>0.0946</c:v>
                </c:pt>
                <c:pt idx="964">
                  <c:v>0.0932</c:v>
                </c:pt>
                <c:pt idx="965">
                  <c:v>0.0984</c:v>
                </c:pt>
                <c:pt idx="966">
                  <c:v>0.0934</c:v>
                </c:pt>
                <c:pt idx="967">
                  <c:v>0.094</c:v>
                </c:pt>
                <c:pt idx="968">
                  <c:v>0.095</c:v>
                </c:pt>
                <c:pt idx="969">
                  <c:v>0.0932</c:v>
                </c:pt>
                <c:pt idx="970">
                  <c:v>0.0948</c:v>
                </c:pt>
                <c:pt idx="971">
                  <c:v>0.0936</c:v>
                </c:pt>
                <c:pt idx="972">
                  <c:v>0.0914</c:v>
                </c:pt>
                <c:pt idx="973">
                  <c:v>0.0946</c:v>
                </c:pt>
                <c:pt idx="974">
                  <c:v>0.0958</c:v>
                </c:pt>
                <c:pt idx="975">
                  <c:v>0.0916</c:v>
                </c:pt>
                <c:pt idx="976">
                  <c:v>0.0958</c:v>
                </c:pt>
                <c:pt idx="977">
                  <c:v>0.091</c:v>
                </c:pt>
                <c:pt idx="978">
                  <c:v>0.0926</c:v>
                </c:pt>
                <c:pt idx="979">
                  <c:v>0.0958</c:v>
                </c:pt>
                <c:pt idx="980">
                  <c:v>0.0932</c:v>
                </c:pt>
                <c:pt idx="981">
                  <c:v>0.095</c:v>
                </c:pt>
                <c:pt idx="982">
                  <c:v>0.0942</c:v>
                </c:pt>
                <c:pt idx="983">
                  <c:v>0.0916</c:v>
                </c:pt>
                <c:pt idx="984">
                  <c:v>0.0964</c:v>
                </c:pt>
                <c:pt idx="985">
                  <c:v>0.0902</c:v>
                </c:pt>
                <c:pt idx="986">
                  <c:v>0.0896</c:v>
                </c:pt>
                <c:pt idx="987">
                  <c:v>0.091</c:v>
                </c:pt>
                <c:pt idx="988">
                  <c:v>0.0906</c:v>
                </c:pt>
                <c:pt idx="989">
                  <c:v>0.0978</c:v>
                </c:pt>
                <c:pt idx="990">
                  <c:v>0.0756</c:v>
                </c:pt>
                <c:pt idx="991">
                  <c:v>0.0738</c:v>
                </c:pt>
                <c:pt idx="992">
                  <c:v>0.075</c:v>
                </c:pt>
                <c:pt idx="993">
                  <c:v>0.077</c:v>
                </c:pt>
                <c:pt idx="994">
                  <c:v>0.0806</c:v>
                </c:pt>
                <c:pt idx="995">
                  <c:v>0.0764</c:v>
                </c:pt>
                <c:pt idx="996">
                  <c:v>0.0782</c:v>
                </c:pt>
                <c:pt idx="997">
                  <c:v>0.0744</c:v>
                </c:pt>
                <c:pt idx="998">
                  <c:v>0.0732</c:v>
                </c:pt>
                <c:pt idx="999">
                  <c:v>0.0764</c:v>
                </c:pt>
                <c:pt idx="1000">
                  <c:v>0.0714</c:v>
                </c:pt>
                <c:pt idx="1001">
                  <c:v>0.069</c:v>
                </c:pt>
                <c:pt idx="1002">
                  <c:v>0.0754</c:v>
                </c:pt>
                <c:pt idx="1003">
                  <c:v>0.0754</c:v>
                </c:pt>
                <c:pt idx="1004">
                  <c:v>0.076</c:v>
                </c:pt>
                <c:pt idx="1005">
                  <c:v>0.0752</c:v>
                </c:pt>
                <c:pt idx="1006">
                  <c:v>0.077</c:v>
                </c:pt>
                <c:pt idx="1007">
                  <c:v>0.0742</c:v>
                </c:pt>
                <c:pt idx="1008">
                  <c:v>0.0726</c:v>
                </c:pt>
                <c:pt idx="1009">
                  <c:v>0.0698</c:v>
                </c:pt>
                <c:pt idx="1010">
                  <c:v>0.072</c:v>
                </c:pt>
                <c:pt idx="1011">
                  <c:v>0.0764</c:v>
                </c:pt>
                <c:pt idx="1012">
                  <c:v>0.073</c:v>
                </c:pt>
                <c:pt idx="1013">
                  <c:v>0.0744</c:v>
                </c:pt>
                <c:pt idx="1014">
                  <c:v>0.078</c:v>
                </c:pt>
                <c:pt idx="1015">
                  <c:v>0.0764</c:v>
                </c:pt>
                <c:pt idx="1016">
                  <c:v>0.0714</c:v>
                </c:pt>
                <c:pt idx="1017">
                  <c:v>0.0734</c:v>
                </c:pt>
                <c:pt idx="1018">
                  <c:v>0.0734</c:v>
                </c:pt>
                <c:pt idx="1019">
                  <c:v>0.0756</c:v>
                </c:pt>
                <c:pt idx="1020">
                  <c:v>0.0568</c:v>
                </c:pt>
                <c:pt idx="1021">
                  <c:v>0.0582</c:v>
                </c:pt>
                <c:pt idx="1022">
                  <c:v>0.0576</c:v>
                </c:pt>
                <c:pt idx="1023">
                  <c:v>0.0584</c:v>
                </c:pt>
                <c:pt idx="1024">
                  <c:v>0.059</c:v>
                </c:pt>
                <c:pt idx="1025">
                  <c:v>0.0556</c:v>
                </c:pt>
                <c:pt idx="1026">
                  <c:v>0.055</c:v>
                </c:pt>
                <c:pt idx="1027">
                  <c:v>0.0542</c:v>
                </c:pt>
                <c:pt idx="1028">
                  <c:v>0.0578</c:v>
                </c:pt>
                <c:pt idx="1029">
                  <c:v>0.0582</c:v>
                </c:pt>
                <c:pt idx="1030">
                  <c:v>0.0558</c:v>
                </c:pt>
                <c:pt idx="1031">
                  <c:v>0.0566</c:v>
                </c:pt>
                <c:pt idx="1032">
                  <c:v>0.0566</c:v>
                </c:pt>
                <c:pt idx="1033">
                  <c:v>0.058</c:v>
                </c:pt>
                <c:pt idx="1034">
                  <c:v>0.0562</c:v>
                </c:pt>
                <c:pt idx="1035">
                  <c:v>0.0554</c:v>
                </c:pt>
                <c:pt idx="1036">
                  <c:v>0.0584</c:v>
                </c:pt>
                <c:pt idx="1037">
                  <c:v>0.0586</c:v>
                </c:pt>
                <c:pt idx="1038">
                  <c:v>0.0622</c:v>
                </c:pt>
                <c:pt idx="1039">
                  <c:v>0.055</c:v>
                </c:pt>
                <c:pt idx="1040">
                  <c:v>0.053</c:v>
                </c:pt>
                <c:pt idx="1041">
                  <c:v>0.0566</c:v>
                </c:pt>
                <c:pt idx="1042">
                  <c:v>0.0552</c:v>
                </c:pt>
                <c:pt idx="1043">
                  <c:v>0.0552</c:v>
                </c:pt>
                <c:pt idx="1044">
                  <c:v>0.0556</c:v>
                </c:pt>
                <c:pt idx="1045">
                  <c:v>0.0602</c:v>
                </c:pt>
                <c:pt idx="1046">
                  <c:v>0.0606</c:v>
                </c:pt>
                <c:pt idx="1047">
                  <c:v>0.055</c:v>
                </c:pt>
                <c:pt idx="1048">
                  <c:v>0.0534</c:v>
                </c:pt>
                <c:pt idx="1049">
                  <c:v>0.0532</c:v>
                </c:pt>
                <c:pt idx="1050">
                  <c:v>0.0378</c:v>
                </c:pt>
                <c:pt idx="1051">
                  <c:v>0.037</c:v>
                </c:pt>
                <c:pt idx="1052">
                  <c:v>0.0334</c:v>
                </c:pt>
                <c:pt idx="1053">
                  <c:v>0.0364</c:v>
                </c:pt>
                <c:pt idx="1054">
                  <c:v>0.0388</c:v>
                </c:pt>
                <c:pt idx="1055">
                  <c:v>0.0362</c:v>
                </c:pt>
                <c:pt idx="1056">
                  <c:v>0.0374</c:v>
                </c:pt>
                <c:pt idx="1057">
                  <c:v>0.0334</c:v>
                </c:pt>
                <c:pt idx="1058">
                  <c:v>0.0344</c:v>
                </c:pt>
                <c:pt idx="1059">
                  <c:v>0.0348</c:v>
                </c:pt>
                <c:pt idx="1060">
                  <c:v>0.0386</c:v>
                </c:pt>
                <c:pt idx="1061">
                  <c:v>0.0398</c:v>
                </c:pt>
                <c:pt idx="1062">
                  <c:v>0.0394</c:v>
                </c:pt>
                <c:pt idx="1063">
                  <c:v>0.037</c:v>
                </c:pt>
                <c:pt idx="1064">
                  <c:v>0.035</c:v>
                </c:pt>
                <c:pt idx="1065">
                  <c:v>0.0354</c:v>
                </c:pt>
                <c:pt idx="1066">
                  <c:v>0.0406</c:v>
                </c:pt>
                <c:pt idx="1067">
                  <c:v>0.0412</c:v>
                </c:pt>
                <c:pt idx="1068">
                  <c:v>0.0362</c:v>
                </c:pt>
                <c:pt idx="1069">
                  <c:v>0.0382</c:v>
                </c:pt>
                <c:pt idx="1070">
                  <c:v>0.0374</c:v>
                </c:pt>
                <c:pt idx="1071">
                  <c:v>0.0348</c:v>
                </c:pt>
                <c:pt idx="1072">
                  <c:v>0.0356</c:v>
                </c:pt>
                <c:pt idx="1073">
                  <c:v>0.0386</c:v>
                </c:pt>
                <c:pt idx="1074">
                  <c:v>0.04</c:v>
                </c:pt>
                <c:pt idx="1075">
                  <c:v>0.0394</c:v>
                </c:pt>
                <c:pt idx="1076">
                  <c:v>0.032</c:v>
                </c:pt>
                <c:pt idx="1077">
                  <c:v>0.039</c:v>
                </c:pt>
                <c:pt idx="1078">
                  <c:v>0.0376</c:v>
                </c:pt>
                <c:pt idx="1079">
                  <c:v>0.0378</c:v>
                </c:pt>
                <c:pt idx="1080">
                  <c:v>0.0202</c:v>
                </c:pt>
                <c:pt idx="1081">
                  <c:v>0.019</c:v>
                </c:pt>
                <c:pt idx="1082">
                  <c:v>0.016</c:v>
                </c:pt>
                <c:pt idx="1083">
                  <c:v>0.0226</c:v>
                </c:pt>
                <c:pt idx="1084">
                  <c:v>0.0168</c:v>
                </c:pt>
                <c:pt idx="1085">
                  <c:v>0.0192</c:v>
                </c:pt>
                <c:pt idx="1086">
                  <c:v>0.0196</c:v>
                </c:pt>
                <c:pt idx="1087">
                  <c:v>0.0176</c:v>
                </c:pt>
                <c:pt idx="1088">
                  <c:v>0.0164</c:v>
                </c:pt>
                <c:pt idx="1089">
                  <c:v>0.0194</c:v>
                </c:pt>
                <c:pt idx="1090">
                  <c:v>0.0208</c:v>
                </c:pt>
                <c:pt idx="1091">
                  <c:v>0.0176</c:v>
                </c:pt>
                <c:pt idx="1092">
                  <c:v>0.0198</c:v>
                </c:pt>
                <c:pt idx="1093">
                  <c:v>0.0186</c:v>
                </c:pt>
                <c:pt idx="1094">
                  <c:v>0.021</c:v>
                </c:pt>
                <c:pt idx="1095">
                  <c:v>0.0206</c:v>
                </c:pt>
                <c:pt idx="1096">
                  <c:v>0.0206</c:v>
                </c:pt>
                <c:pt idx="1097">
                  <c:v>0.0198</c:v>
                </c:pt>
                <c:pt idx="1098">
                  <c:v>0.0172</c:v>
                </c:pt>
                <c:pt idx="1099">
                  <c:v>0.0184</c:v>
                </c:pt>
                <c:pt idx="1100">
                  <c:v>0.0172</c:v>
                </c:pt>
                <c:pt idx="1101">
                  <c:v>0.0154</c:v>
                </c:pt>
                <c:pt idx="1102">
                  <c:v>0.021</c:v>
                </c:pt>
                <c:pt idx="1103">
                  <c:v>0.018</c:v>
                </c:pt>
                <c:pt idx="1104">
                  <c:v>0.0164</c:v>
                </c:pt>
                <c:pt idx="1105">
                  <c:v>0.0172</c:v>
                </c:pt>
                <c:pt idx="1106">
                  <c:v>0.0178</c:v>
                </c:pt>
                <c:pt idx="1107">
                  <c:v>0.019</c:v>
                </c:pt>
                <c:pt idx="1108">
                  <c:v>0.0216</c:v>
                </c:pt>
                <c:pt idx="1109">
                  <c:v>0.0178</c:v>
                </c:pt>
                <c:pt idx="1110">
                  <c:v>0</c:v>
                </c:pt>
              </c:numCache>
            </c:numRef>
          </c:val>
          <c:extLst>
            <c:ext xmlns:c16="http://schemas.microsoft.com/office/drawing/2014/chart" uri="{C3380CC4-5D6E-409C-BE32-E72D297353CC}">
              <c16:uniqueId val="{00000000-DD2E-4589-9B9E-E1D50EC662E8}"/>
            </c:ext>
          </c:extLst>
        </c:ser>
        <c:ser>
          <c:idx val="1"/>
          <c:order val="1"/>
          <c:tx>
            <c:strRef>
              <c:f>Sheet1!$BE$2</c:f>
              <c:strCache>
                <c:ptCount val="1"/>
                <c:pt idx="0">
                  <c:v>Mean Unaffected Ads by Day</c:v>
                </c:pt>
              </c:strCache>
            </c:strRef>
          </c:tx>
          <c:spPr>
            <a:solidFill>
              <a:schemeClr val="accent2"/>
            </a:solidFill>
            <a:ln>
              <a:noFill/>
            </a:ln>
            <a:effectLst/>
          </c:spPr>
          <c:invertIfNegative val="0"/>
          <c:cat>
            <c:numRef>
              <c:f>Sheet1!$G$3:$G$1113</c:f>
              <c:numCache>
                <c:formatCode>General</c:formatCode>
                <c:ptCount val="1111"/>
                <c:pt idx="0">
                  <c:v>-750</c:v>
                </c:pt>
                <c:pt idx="1">
                  <c:v>-749</c:v>
                </c:pt>
                <c:pt idx="2">
                  <c:v>-748</c:v>
                </c:pt>
                <c:pt idx="3">
                  <c:v>-747</c:v>
                </c:pt>
                <c:pt idx="4">
                  <c:v>-746</c:v>
                </c:pt>
                <c:pt idx="5">
                  <c:v>-745</c:v>
                </c:pt>
                <c:pt idx="6">
                  <c:v>-744</c:v>
                </c:pt>
                <c:pt idx="7">
                  <c:v>-743</c:v>
                </c:pt>
                <c:pt idx="8">
                  <c:v>-742</c:v>
                </c:pt>
                <c:pt idx="9">
                  <c:v>-741</c:v>
                </c:pt>
                <c:pt idx="10">
                  <c:v>-740</c:v>
                </c:pt>
                <c:pt idx="11">
                  <c:v>-739</c:v>
                </c:pt>
                <c:pt idx="12">
                  <c:v>-738</c:v>
                </c:pt>
                <c:pt idx="13">
                  <c:v>-737</c:v>
                </c:pt>
                <c:pt idx="14">
                  <c:v>-736</c:v>
                </c:pt>
                <c:pt idx="15">
                  <c:v>-735</c:v>
                </c:pt>
                <c:pt idx="16">
                  <c:v>-734</c:v>
                </c:pt>
                <c:pt idx="17">
                  <c:v>-733</c:v>
                </c:pt>
                <c:pt idx="18">
                  <c:v>-732</c:v>
                </c:pt>
                <c:pt idx="19">
                  <c:v>-731</c:v>
                </c:pt>
                <c:pt idx="20">
                  <c:v>-730</c:v>
                </c:pt>
                <c:pt idx="21">
                  <c:v>-729</c:v>
                </c:pt>
                <c:pt idx="22">
                  <c:v>-728</c:v>
                </c:pt>
                <c:pt idx="23">
                  <c:v>-727</c:v>
                </c:pt>
                <c:pt idx="24">
                  <c:v>-726</c:v>
                </c:pt>
                <c:pt idx="25">
                  <c:v>-725</c:v>
                </c:pt>
                <c:pt idx="26">
                  <c:v>-724</c:v>
                </c:pt>
                <c:pt idx="27">
                  <c:v>-723</c:v>
                </c:pt>
                <c:pt idx="28">
                  <c:v>-722</c:v>
                </c:pt>
                <c:pt idx="29">
                  <c:v>-721</c:v>
                </c:pt>
                <c:pt idx="30">
                  <c:v>-720</c:v>
                </c:pt>
                <c:pt idx="31">
                  <c:v>-719</c:v>
                </c:pt>
                <c:pt idx="32">
                  <c:v>-718</c:v>
                </c:pt>
                <c:pt idx="33">
                  <c:v>-717</c:v>
                </c:pt>
                <c:pt idx="34">
                  <c:v>-716</c:v>
                </c:pt>
                <c:pt idx="35">
                  <c:v>-715</c:v>
                </c:pt>
                <c:pt idx="36">
                  <c:v>-714</c:v>
                </c:pt>
                <c:pt idx="37">
                  <c:v>-713</c:v>
                </c:pt>
                <c:pt idx="38">
                  <c:v>-712</c:v>
                </c:pt>
                <c:pt idx="39">
                  <c:v>-711</c:v>
                </c:pt>
                <c:pt idx="40">
                  <c:v>-710</c:v>
                </c:pt>
                <c:pt idx="41">
                  <c:v>-709</c:v>
                </c:pt>
                <c:pt idx="42">
                  <c:v>-708</c:v>
                </c:pt>
                <c:pt idx="43">
                  <c:v>-707</c:v>
                </c:pt>
                <c:pt idx="44">
                  <c:v>-706</c:v>
                </c:pt>
                <c:pt idx="45">
                  <c:v>-705</c:v>
                </c:pt>
                <c:pt idx="46">
                  <c:v>-704</c:v>
                </c:pt>
                <c:pt idx="47">
                  <c:v>-703</c:v>
                </c:pt>
                <c:pt idx="48">
                  <c:v>-702</c:v>
                </c:pt>
                <c:pt idx="49">
                  <c:v>-701</c:v>
                </c:pt>
                <c:pt idx="50">
                  <c:v>-700</c:v>
                </c:pt>
                <c:pt idx="51">
                  <c:v>-699</c:v>
                </c:pt>
                <c:pt idx="52">
                  <c:v>-698</c:v>
                </c:pt>
                <c:pt idx="53">
                  <c:v>-697</c:v>
                </c:pt>
                <c:pt idx="54">
                  <c:v>-696</c:v>
                </c:pt>
                <c:pt idx="55">
                  <c:v>-695</c:v>
                </c:pt>
                <c:pt idx="56">
                  <c:v>-694</c:v>
                </c:pt>
                <c:pt idx="57">
                  <c:v>-693</c:v>
                </c:pt>
                <c:pt idx="58">
                  <c:v>-692</c:v>
                </c:pt>
                <c:pt idx="59">
                  <c:v>-691</c:v>
                </c:pt>
                <c:pt idx="60">
                  <c:v>-690</c:v>
                </c:pt>
                <c:pt idx="61">
                  <c:v>-689</c:v>
                </c:pt>
                <c:pt idx="62">
                  <c:v>-688</c:v>
                </c:pt>
                <c:pt idx="63">
                  <c:v>-687</c:v>
                </c:pt>
                <c:pt idx="64">
                  <c:v>-686</c:v>
                </c:pt>
                <c:pt idx="65">
                  <c:v>-685</c:v>
                </c:pt>
                <c:pt idx="66">
                  <c:v>-684</c:v>
                </c:pt>
                <c:pt idx="67">
                  <c:v>-683</c:v>
                </c:pt>
                <c:pt idx="68">
                  <c:v>-682</c:v>
                </c:pt>
                <c:pt idx="69">
                  <c:v>-681</c:v>
                </c:pt>
                <c:pt idx="70">
                  <c:v>-680</c:v>
                </c:pt>
                <c:pt idx="71">
                  <c:v>-679</c:v>
                </c:pt>
                <c:pt idx="72">
                  <c:v>-678</c:v>
                </c:pt>
                <c:pt idx="73">
                  <c:v>-677</c:v>
                </c:pt>
                <c:pt idx="74">
                  <c:v>-676</c:v>
                </c:pt>
                <c:pt idx="75">
                  <c:v>-675</c:v>
                </c:pt>
                <c:pt idx="76">
                  <c:v>-674</c:v>
                </c:pt>
                <c:pt idx="77">
                  <c:v>-673</c:v>
                </c:pt>
                <c:pt idx="78">
                  <c:v>-672</c:v>
                </c:pt>
                <c:pt idx="79">
                  <c:v>-671</c:v>
                </c:pt>
                <c:pt idx="80">
                  <c:v>-670</c:v>
                </c:pt>
                <c:pt idx="81">
                  <c:v>-669</c:v>
                </c:pt>
                <c:pt idx="82">
                  <c:v>-668</c:v>
                </c:pt>
                <c:pt idx="83">
                  <c:v>-667</c:v>
                </c:pt>
                <c:pt idx="84">
                  <c:v>-666</c:v>
                </c:pt>
                <c:pt idx="85">
                  <c:v>-665</c:v>
                </c:pt>
                <c:pt idx="86">
                  <c:v>-664</c:v>
                </c:pt>
                <c:pt idx="87">
                  <c:v>-663</c:v>
                </c:pt>
                <c:pt idx="88">
                  <c:v>-662</c:v>
                </c:pt>
                <c:pt idx="89">
                  <c:v>-661</c:v>
                </c:pt>
                <c:pt idx="90">
                  <c:v>-660</c:v>
                </c:pt>
                <c:pt idx="91">
                  <c:v>-659</c:v>
                </c:pt>
                <c:pt idx="92">
                  <c:v>-658</c:v>
                </c:pt>
                <c:pt idx="93">
                  <c:v>-657</c:v>
                </c:pt>
                <c:pt idx="94">
                  <c:v>-656</c:v>
                </c:pt>
                <c:pt idx="95">
                  <c:v>-655</c:v>
                </c:pt>
                <c:pt idx="96">
                  <c:v>-654</c:v>
                </c:pt>
                <c:pt idx="97">
                  <c:v>-653</c:v>
                </c:pt>
                <c:pt idx="98">
                  <c:v>-652</c:v>
                </c:pt>
                <c:pt idx="99">
                  <c:v>-651</c:v>
                </c:pt>
                <c:pt idx="100">
                  <c:v>-650</c:v>
                </c:pt>
                <c:pt idx="101">
                  <c:v>-649</c:v>
                </c:pt>
                <c:pt idx="102">
                  <c:v>-648</c:v>
                </c:pt>
                <c:pt idx="103">
                  <c:v>-647</c:v>
                </c:pt>
                <c:pt idx="104">
                  <c:v>-646</c:v>
                </c:pt>
                <c:pt idx="105">
                  <c:v>-645</c:v>
                </c:pt>
                <c:pt idx="106">
                  <c:v>-644</c:v>
                </c:pt>
                <c:pt idx="107">
                  <c:v>-643</c:v>
                </c:pt>
                <c:pt idx="108">
                  <c:v>-642</c:v>
                </c:pt>
                <c:pt idx="109">
                  <c:v>-641</c:v>
                </c:pt>
                <c:pt idx="110">
                  <c:v>-640</c:v>
                </c:pt>
                <c:pt idx="111">
                  <c:v>-639</c:v>
                </c:pt>
                <c:pt idx="112">
                  <c:v>-638</c:v>
                </c:pt>
                <c:pt idx="113">
                  <c:v>-637</c:v>
                </c:pt>
                <c:pt idx="114">
                  <c:v>-636</c:v>
                </c:pt>
                <c:pt idx="115">
                  <c:v>-635</c:v>
                </c:pt>
                <c:pt idx="116">
                  <c:v>-634</c:v>
                </c:pt>
                <c:pt idx="117">
                  <c:v>-633</c:v>
                </c:pt>
                <c:pt idx="118">
                  <c:v>-632</c:v>
                </c:pt>
                <c:pt idx="119">
                  <c:v>-631</c:v>
                </c:pt>
                <c:pt idx="120">
                  <c:v>-630</c:v>
                </c:pt>
                <c:pt idx="121">
                  <c:v>-629</c:v>
                </c:pt>
                <c:pt idx="122">
                  <c:v>-628</c:v>
                </c:pt>
                <c:pt idx="123">
                  <c:v>-627</c:v>
                </c:pt>
                <c:pt idx="124">
                  <c:v>-626</c:v>
                </c:pt>
                <c:pt idx="125">
                  <c:v>-625</c:v>
                </c:pt>
                <c:pt idx="126">
                  <c:v>-624</c:v>
                </c:pt>
                <c:pt idx="127">
                  <c:v>-623</c:v>
                </c:pt>
                <c:pt idx="128">
                  <c:v>-622</c:v>
                </c:pt>
                <c:pt idx="129">
                  <c:v>-621</c:v>
                </c:pt>
                <c:pt idx="130">
                  <c:v>-620</c:v>
                </c:pt>
                <c:pt idx="131">
                  <c:v>-619</c:v>
                </c:pt>
                <c:pt idx="132">
                  <c:v>-618</c:v>
                </c:pt>
                <c:pt idx="133">
                  <c:v>-617</c:v>
                </c:pt>
                <c:pt idx="134">
                  <c:v>-616</c:v>
                </c:pt>
                <c:pt idx="135">
                  <c:v>-615</c:v>
                </c:pt>
                <c:pt idx="136">
                  <c:v>-614</c:v>
                </c:pt>
                <c:pt idx="137">
                  <c:v>-613</c:v>
                </c:pt>
                <c:pt idx="138">
                  <c:v>-612</c:v>
                </c:pt>
                <c:pt idx="139">
                  <c:v>-611</c:v>
                </c:pt>
                <c:pt idx="140">
                  <c:v>-610</c:v>
                </c:pt>
                <c:pt idx="141">
                  <c:v>-609</c:v>
                </c:pt>
                <c:pt idx="142">
                  <c:v>-608</c:v>
                </c:pt>
                <c:pt idx="143">
                  <c:v>-607</c:v>
                </c:pt>
                <c:pt idx="144">
                  <c:v>-606</c:v>
                </c:pt>
                <c:pt idx="145">
                  <c:v>-605</c:v>
                </c:pt>
                <c:pt idx="146">
                  <c:v>-604</c:v>
                </c:pt>
                <c:pt idx="147">
                  <c:v>-603</c:v>
                </c:pt>
                <c:pt idx="148">
                  <c:v>-602</c:v>
                </c:pt>
                <c:pt idx="149">
                  <c:v>-601</c:v>
                </c:pt>
                <c:pt idx="150">
                  <c:v>-600</c:v>
                </c:pt>
                <c:pt idx="151">
                  <c:v>-599</c:v>
                </c:pt>
                <c:pt idx="152">
                  <c:v>-598</c:v>
                </c:pt>
                <c:pt idx="153">
                  <c:v>-597</c:v>
                </c:pt>
                <c:pt idx="154">
                  <c:v>-596</c:v>
                </c:pt>
                <c:pt idx="155">
                  <c:v>-595</c:v>
                </c:pt>
                <c:pt idx="156">
                  <c:v>-594</c:v>
                </c:pt>
                <c:pt idx="157">
                  <c:v>-593</c:v>
                </c:pt>
                <c:pt idx="158">
                  <c:v>-592</c:v>
                </c:pt>
                <c:pt idx="159">
                  <c:v>-591</c:v>
                </c:pt>
                <c:pt idx="160">
                  <c:v>-590</c:v>
                </c:pt>
                <c:pt idx="161">
                  <c:v>-589</c:v>
                </c:pt>
                <c:pt idx="162">
                  <c:v>-588</c:v>
                </c:pt>
                <c:pt idx="163">
                  <c:v>-587</c:v>
                </c:pt>
                <c:pt idx="164">
                  <c:v>-586</c:v>
                </c:pt>
                <c:pt idx="165">
                  <c:v>-585</c:v>
                </c:pt>
                <c:pt idx="166">
                  <c:v>-584</c:v>
                </c:pt>
                <c:pt idx="167">
                  <c:v>-583</c:v>
                </c:pt>
                <c:pt idx="168">
                  <c:v>-582</c:v>
                </c:pt>
                <c:pt idx="169">
                  <c:v>-581</c:v>
                </c:pt>
                <c:pt idx="170">
                  <c:v>-580</c:v>
                </c:pt>
                <c:pt idx="171">
                  <c:v>-579</c:v>
                </c:pt>
                <c:pt idx="172">
                  <c:v>-578</c:v>
                </c:pt>
                <c:pt idx="173">
                  <c:v>-577</c:v>
                </c:pt>
                <c:pt idx="174">
                  <c:v>-576</c:v>
                </c:pt>
                <c:pt idx="175">
                  <c:v>-575</c:v>
                </c:pt>
                <c:pt idx="176">
                  <c:v>-574</c:v>
                </c:pt>
                <c:pt idx="177">
                  <c:v>-573</c:v>
                </c:pt>
                <c:pt idx="178">
                  <c:v>-572</c:v>
                </c:pt>
                <c:pt idx="179">
                  <c:v>-571</c:v>
                </c:pt>
                <c:pt idx="180">
                  <c:v>-570</c:v>
                </c:pt>
                <c:pt idx="181">
                  <c:v>-569</c:v>
                </c:pt>
                <c:pt idx="182">
                  <c:v>-568</c:v>
                </c:pt>
                <c:pt idx="183">
                  <c:v>-567</c:v>
                </c:pt>
                <c:pt idx="184">
                  <c:v>-566</c:v>
                </c:pt>
                <c:pt idx="185">
                  <c:v>-565</c:v>
                </c:pt>
                <c:pt idx="186">
                  <c:v>-564</c:v>
                </c:pt>
                <c:pt idx="187">
                  <c:v>-563</c:v>
                </c:pt>
                <c:pt idx="188">
                  <c:v>-562</c:v>
                </c:pt>
                <c:pt idx="189">
                  <c:v>-561</c:v>
                </c:pt>
                <c:pt idx="190">
                  <c:v>-560</c:v>
                </c:pt>
                <c:pt idx="191">
                  <c:v>-559</c:v>
                </c:pt>
                <c:pt idx="192">
                  <c:v>-558</c:v>
                </c:pt>
                <c:pt idx="193">
                  <c:v>-557</c:v>
                </c:pt>
                <c:pt idx="194">
                  <c:v>-556</c:v>
                </c:pt>
                <c:pt idx="195">
                  <c:v>-555</c:v>
                </c:pt>
                <c:pt idx="196">
                  <c:v>-554</c:v>
                </c:pt>
                <c:pt idx="197">
                  <c:v>-553</c:v>
                </c:pt>
                <c:pt idx="198">
                  <c:v>-552</c:v>
                </c:pt>
                <c:pt idx="199">
                  <c:v>-551</c:v>
                </c:pt>
                <c:pt idx="200">
                  <c:v>-550</c:v>
                </c:pt>
                <c:pt idx="201">
                  <c:v>-549</c:v>
                </c:pt>
                <c:pt idx="202">
                  <c:v>-548</c:v>
                </c:pt>
                <c:pt idx="203">
                  <c:v>-547</c:v>
                </c:pt>
                <c:pt idx="204">
                  <c:v>-546</c:v>
                </c:pt>
                <c:pt idx="205">
                  <c:v>-545</c:v>
                </c:pt>
                <c:pt idx="206">
                  <c:v>-544</c:v>
                </c:pt>
                <c:pt idx="207">
                  <c:v>-543</c:v>
                </c:pt>
                <c:pt idx="208">
                  <c:v>-542</c:v>
                </c:pt>
                <c:pt idx="209">
                  <c:v>-541</c:v>
                </c:pt>
                <c:pt idx="210">
                  <c:v>-540</c:v>
                </c:pt>
                <c:pt idx="211">
                  <c:v>-539</c:v>
                </c:pt>
                <c:pt idx="212">
                  <c:v>-538</c:v>
                </c:pt>
                <c:pt idx="213">
                  <c:v>-537</c:v>
                </c:pt>
                <c:pt idx="214">
                  <c:v>-536</c:v>
                </c:pt>
                <c:pt idx="215">
                  <c:v>-535</c:v>
                </c:pt>
                <c:pt idx="216">
                  <c:v>-534</c:v>
                </c:pt>
                <c:pt idx="217">
                  <c:v>-533</c:v>
                </c:pt>
                <c:pt idx="218">
                  <c:v>-532</c:v>
                </c:pt>
                <c:pt idx="219">
                  <c:v>-531</c:v>
                </c:pt>
                <c:pt idx="220">
                  <c:v>-530</c:v>
                </c:pt>
                <c:pt idx="221">
                  <c:v>-529</c:v>
                </c:pt>
                <c:pt idx="222">
                  <c:v>-528</c:v>
                </c:pt>
                <c:pt idx="223">
                  <c:v>-527</c:v>
                </c:pt>
                <c:pt idx="224">
                  <c:v>-526</c:v>
                </c:pt>
                <c:pt idx="225">
                  <c:v>-525</c:v>
                </c:pt>
                <c:pt idx="226">
                  <c:v>-524</c:v>
                </c:pt>
                <c:pt idx="227">
                  <c:v>-523</c:v>
                </c:pt>
                <c:pt idx="228">
                  <c:v>-522</c:v>
                </c:pt>
                <c:pt idx="229">
                  <c:v>-521</c:v>
                </c:pt>
                <c:pt idx="230">
                  <c:v>-520</c:v>
                </c:pt>
                <c:pt idx="231">
                  <c:v>-519</c:v>
                </c:pt>
                <c:pt idx="232">
                  <c:v>-518</c:v>
                </c:pt>
                <c:pt idx="233">
                  <c:v>-517</c:v>
                </c:pt>
                <c:pt idx="234">
                  <c:v>-516</c:v>
                </c:pt>
                <c:pt idx="235">
                  <c:v>-515</c:v>
                </c:pt>
                <c:pt idx="236">
                  <c:v>-514</c:v>
                </c:pt>
                <c:pt idx="237">
                  <c:v>-513</c:v>
                </c:pt>
                <c:pt idx="238">
                  <c:v>-512</c:v>
                </c:pt>
                <c:pt idx="239">
                  <c:v>-511</c:v>
                </c:pt>
                <c:pt idx="240">
                  <c:v>-510</c:v>
                </c:pt>
                <c:pt idx="241">
                  <c:v>-509</c:v>
                </c:pt>
                <c:pt idx="242">
                  <c:v>-508</c:v>
                </c:pt>
                <c:pt idx="243">
                  <c:v>-507</c:v>
                </c:pt>
                <c:pt idx="244">
                  <c:v>-506</c:v>
                </c:pt>
                <c:pt idx="245">
                  <c:v>-505</c:v>
                </c:pt>
                <c:pt idx="246">
                  <c:v>-504</c:v>
                </c:pt>
                <c:pt idx="247">
                  <c:v>-503</c:v>
                </c:pt>
                <c:pt idx="248">
                  <c:v>-502</c:v>
                </c:pt>
                <c:pt idx="249">
                  <c:v>-501</c:v>
                </c:pt>
                <c:pt idx="250">
                  <c:v>-500</c:v>
                </c:pt>
                <c:pt idx="251">
                  <c:v>-499</c:v>
                </c:pt>
                <c:pt idx="252">
                  <c:v>-498</c:v>
                </c:pt>
                <c:pt idx="253">
                  <c:v>-497</c:v>
                </c:pt>
                <c:pt idx="254">
                  <c:v>-496</c:v>
                </c:pt>
                <c:pt idx="255">
                  <c:v>-495</c:v>
                </c:pt>
                <c:pt idx="256">
                  <c:v>-494</c:v>
                </c:pt>
                <c:pt idx="257">
                  <c:v>-493</c:v>
                </c:pt>
                <c:pt idx="258">
                  <c:v>-492</c:v>
                </c:pt>
                <c:pt idx="259">
                  <c:v>-491</c:v>
                </c:pt>
                <c:pt idx="260">
                  <c:v>-490</c:v>
                </c:pt>
                <c:pt idx="261">
                  <c:v>-489</c:v>
                </c:pt>
                <c:pt idx="262">
                  <c:v>-488</c:v>
                </c:pt>
                <c:pt idx="263">
                  <c:v>-487</c:v>
                </c:pt>
                <c:pt idx="264">
                  <c:v>-486</c:v>
                </c:pt>
                <c:pt idx="265">
                  <c:v>-485</c:v>
                </c:pt>
                <c:pt idx="266">
                  <c:v>-484</c:v>
                </c:pt>
                <c:pt idx="267">
                  <c:v>-483</c:v>
                </c:pt>
                <c:pt idx="268">
                  <c:v>-482</c:v>
                </c:pt>
                <c:pt idx="269">
                  <c:v>-481</c:v>
                </c:pt>
                <c:pt idx="270">
                  <c:v>-480</c:v>
                </c:pt>
                <c:pt idx="271">
                  <c:v>-479</c:v>
                </c:pt>
                <c:pt idx="272">
                  <c:v>-478</c:v>
                </c:pt>
                <c:pt idx="273">
                  <c:v>-477</c:v>
                </c:pt>
                <c:pt idx="274">
                  <c:v>-476</c:v>
                </c:pt>
                <c:pt idx="275">
                  <c:v>-475</c:v>
                </c:pt>
                <c:pt idx="276">
                  <c:v>-474</c:v>
                </c:pt>
                <c:pt idx="277">
                  <c:v>-473</c:v>
                </c:pt>
                <c:pt idx="278">
                  <c:v>-472</c:v>
                </c:pt>
                <c:pt idx="279">
                  <c:v>-471</c:v>
                </c:pt>
                <c:pt idx="280">
                  <c:v>-470</c:v>
                </c:pt>
                <c:pt idx="281">
                  <c:v>-469</c:v>
                </c:pt>
                <c:pt idx="282">
                  <c:v>-468</c:v>
                </c:pt>
                <c:pt idx="283">
                  <c:v>-467</c:v>
                </c:pt>
                <c:pt idx="284">
                  <c:v>-466</c:v>
                </c:pt>
                <c:pt idx="285">
                  <c:v>-465</c:v>
                </c:pt>
                <c:pt idx="286">
                  <c:v>-464</c:v>
                </c:pt>
                <c:pt idx="287">
                  <c:v>-463</c:v>
                </c:pt>
                <c:pt idx="288">
                  <c:v>-462</c:v>
                </c:pt>
                <c:pt idx="289">
                  <c:v>-461</c:v>
                </c:pt>
                <c:pt idx="290">
                  <c:v>-460</c:v>
                </c:pt>
                <c:pt idx="291">
                  <c:v>-459</c:v>
                </c:pt>
                <c:pt idx="292">
                  <c:v>-458</c:v>
                </c:pt>
                <c:pt idx="293">
                  <c:v>-457</c:v>
                </c:pt>
                <c:pt idx="294">
                  <c:v>-456</c:v>
                </c:pt>
                <c:pt idx="295">
                  <c:v>-455</c:v>
                </c:pt>
                <c:pt idx="296">
                  <c:v>-454</c:v>
                </c:pt>
                <c:pt idx="297">
                  <c:v>-453</c:v>
                </c:pt>
                <c:pt idx="298">
                  <c:v>-452</c:v>
                </c:pt>
                <c:pt idx="299">
                  <c:v>-451</c:v>
                </c:pt>
                <c:pt idx="300">
                  <c:v>-450</c:v>
                </c:pt>
                <c:pt idx="301">
                  <c:v>-449</c:v>
                </c:pt>
                <c:pt idx="302">
                  <c:v>-448</c:v>
                </c:pt>
                <c:pt idx="303">
                  <c:v>-447</c:v>
                </c:pt>
                <c:pt idx="304">
                  <c:v>-446</c:v>
                </c:pt>
                <c:pt idx="305">
                  <c:v>-445</c:v>
                </c:pt>
                <c:pt idx="306">
                  <c:v>-444</c:v>
                </c:pt>
                <c:pt idx="307">
                  <c:v>-443</c:v>
                </c:pt>
                <c:pt idx="308">
                  <c:v>-442</c:v>
                </c:pt>
                <c:pt idx="309">
                  <c:v>-441</c:v>
                </c:pt>
                <c:pt idx="310">
                  <c:v>-440</c:v>
                </c:pt>
                <c:pt idx="311">
                  <c:v>-439</c:v>
                </c:pt>
                <c:pt idx="312">
                  <c:v>-438</c:v>
                </c:pt>
                <c:pt idx="313">
                  <c:v>-437</c:v>
                </c:pt>
                <c:pt idx="314">
                  <c:v>-436</c:v>
                </c:pt>
                <c:pt idx="315">
                  <c:v>-435</c:v>
                </c:pt>
                <c:pt idx="316">
                  <c:v>-434</c:v>
                </c:pt>
                <c:pt idx="317">
                  <c:v>-433</c:v>
                </c:pt>
                <c:pt idx="318">
                  <c:v>-432</c:v>
                </c:pt>
                <c:pt idx="319">
                  <c:v>-431</c:v>
                </c:pt>
                <c:pt idx="320">
                  <c:v>-430</c:v>
                </c:pt>
                <c:pt idx="321">
                  <c:v>-429</c:v>
                </c:pt>
                <c:pt idx="322">
                  <c:v>-428</c:v>
                </c:pt>
                <c:pt idx="323">
                  <c:v>-427</c:v>
                </c:pt>
                <c:pt idx="324">
                  <c:v>-426</c:v>
                </c:pt>
                <c:pt idx="325">
                  <c:v>-425</c:v>
                </c:pt>
                <c:pt idx="326">
                  <c:v>-424</c:v>
                </c:pt>
                <c:pt idx="327">
                  <c:v>-423</c:v>
                </c:pt>
                <c:pt idx="328">
                  <c:v>-422</c:v>
                </c:pt>
                <c:pt idx="329">
                  <c:v>-421</c:v>
                </c:pt>
                <c:pt idx="330">
                  <c:v>-420</c:v>
                </c:pt>
                <c:pt idx="331">
                  <c:v>-419</c:v>
                </c:pt>
                <c:pt idx="332">
                  <c:v>-418</c:v>
                </c:pt>
                <c:pt idx="333">
                  <c:v>-417</c:v>
                </c:pt>
                <c:pt idx="334">
                  <c:v>-416</c:v>
                </c:pt>
                <c:pt idx="335">
                  <c:v>-415</c:v>
                </c:pt>
                <c:pt idx="336">
                  <c:v>-414</c:v>
                </c:pt>
                <c:pt idx="337">
                  <c:v>-413</c:v>
                </c:pt>
                <c:pt idx="338">
                  <c:v>-412</c:v>
                </c:pt>
                <c:pt idx="339">
                  <c:v>-411</c:v>
                </c:pt>
                <c:pt idx="340">
                  <c:v>-410</c:v>
                </c:pt>
                <c:pt idx="341">
                  <c:v>-409</c:v>
                </c:pt>
                <c:pt idx="342">
                  <c:v>-408</c:v>
                </c:pt>
                <c:pt idx="343">
                  <c:v>-407</c:v>
                </c:pt>
                <c:pt idx="344">
                  <c:v>-406</c:v>
                </c:pt>
                <c:pt idx="345">
                  <c:v>-405</c:v>
                </c:pt>
                <c:pt idx="346">
                  <c:v>-404</c:v>
                </c:pt>
                <c:pt idx="347">
                  <c:v>-403</c:v>
                </c:pt>
                <c:pt idx="348">
                  <c:v>-402</c:v>
                </c:pt>
                <c:pt idx="349">
                  <c:v>-401</c:v>
                </c:pt>
                <c:pt idx="350">
                  <c:v>-400</c:v>
                </c:pt>
                <c:pt idx="351">
                  <c:v>-399</c:v>
                </c:pt>
                <c:pt idx="352">
                  <c:v>-398</c:v>
                </c:pt>
                <c:pt idx="353">
                  <c:v>-397</c:v>
                </c:pt>
                <c:pt idx="354">
                  <c:v>-396</c:v>
                </c:pt>
                <c:pt idx="355">
                  <c:v>-395</c:v>
                </c:pt>
                <c:pt idx="356">
                  <c:v>-394</c:v>
                </c:pt>
                <c:pt idx="357">
                  <c:v>-393</c:v>
                </c:pt>
                <c:pt idx="358">
                  <c:v>-392</c:v>
                </c:pt>
                <c:pt idx="359">
                  <c:v>-391</c:v>
                </c:pt>
                <c:pt idx="360">
                  <c:v>-390</c:v>
                </c:pt>
                <c:pt idx="361">
                  <c:v>-389</c:v>
                </c:pt>
                <c:pt idx="362">
                  <c:v>-388</c:v>
                </c:pt>
                <c:pt idx="363">
                  <c:v>-387</c:v>
                </c:pt>
                <c:pt idx="364">
                  <c:v>-386</c:v>
                </c:pt>
                <c:pt idx="365">
                  <c:v>-385</c:v>
                </c:pt>
                <c:pt idx="366">
                  <c:v>-384</c:v>
                </c:pt>
                <c:pt idx="367">
                  <c:v>-383</c:v>
                </c:pt>
                <c:pt idx="368">
                  <c:v>-382</c:v>
                </c:pt>
                <c:pt idx="369">
                  <c:v>-381</c:v>
                </c:pt>
                <c:pt idx="370">
                  <c:v>-380</c:v>
                </c:pt>
                <c:pt idx="371">
                  <c:v>-379</c:v>
                </c:pt>
                <c:pt idx="372">
                  <c:v>-378</c:v>
                </c:pt>
                <c:pt idx="373">
                  <c:v>-377</c:v>
                </c:pt>
                <c:pt idx="374">
                  <c:v>-376</c:v>
                </c:pt>
                <c:pt idx="375">
                  <c:v>-375</c:v>
                </c:pt>
                <c:pt idx="376">
                  <c:v>-374</c:v>
                </c:pt>
                <c:pt idx="377">
                  <c:v>-373</c:v>
                </c:pt>
                <c:pt idx="378">
                  <c:v>-372</c:v>
                </c:pt>
                <c:pt idx="379">
                  <c:v>-371</c:v>
                </c:pt>
                <c:pt idx="380">
                  <c:v>-370</c:v>
                </c:pt>
                <c:pt idx="381">
                  <c:v>-369</c:v>
                </c:pt>
                <c:pt idx="382">
                  <c:v>-368</c:v>
                </c:pt>
                <c:pt idx="383">
                  <c:v>-367</c:v>
                </c:pt>
                <c:pt idx="384">
                  <c:v>-366</c:v>
                </c:pt>
                <c:pt idx="385">
                  <c:v>-365</c:v>
                </c:pt>
                <c:pt idx="386">
                  <c:v>-364</c:v>
                </c:pt>
                <c:pt idx="387">
                  <c:v>-363</c:v>
                </c:pt>
                <c:pt idx="388">
                  <c:v>-362</c:v>
                </c:pt>
                <c:pt idx="389">
                  <c:v>-361</c:v>
                </c:pt>
                <c:pt idx="390">
                  <c:v>-360</c:v>
                </c:pt>
                <c:pt idx="391">
                  <c:v>-359</c:v>
                </c:pt>
                <c:pt idx="392">
                  <c:v>-358</c:v>
                </c:pt>
                <c:pt idx="393">
                  <c:v>-357</c:v>
                </c:pt>
                <c:pt idx="394">
                  <c:v>-356</c:v>
                </c:pt>
                <c:pt idx="395">
                  <c:v>-355</c:v>
                </c:pt>
                <c:pt idx="396">
                  <c:v>-354</c:v>
                </c:pt>
                <c:pt idx="397">
                  <c:v>-353</c:v>
                </c:pt>
                <c:pt idx="398">
                  <c:v>-352</c:v>
                </c:pt>
                <c:pt idx="399">
                  <c:v>-351</c:v>
                </c:pt>
                <c:pt idx="400">
                  <c:v>-350</c:v>
                </c:pt>
                <c:pt idx="401">
                  <c:v>-349</c:v>
                </c:pt>
                <c:pt idx="402">
                  <c:v>-348</c:v>
                </c:pt>
                <c:pt idx="403">
                  <c:v>-347</c:v>
                </c:pt>
                <c:pt idx="404">
                  <c:v>-346</c:v>
                </c:pt>
                <c:pt idx="405">
                  <c:v>-345</c:v>
                </c:pt>
                <c:pt idx="406">
                  <c:v>-344</c:v>
                </c:pt>
                <c:pt idx="407">
                  <c:v>-343</c:v>
                </c:pt>
                <c:pt idx="408">
                  <c:v>-342</c:v>
                </c:pt>
                <c:pt idx="409">
                  <c:v>-341</c:v>
                </c:pt>
                <c:pt idx="410">
                  <c:v>-340</c:v>
                </c:pt>
                <c:pt idx="411">
                  <c:v>-339</c:v>
                </c:pt>
                <c:pt idx="412">
                  <c:v>-338</c:v>
                </c:pt>
                <c:pt idx="413">
                  <c:v>-337</c:v>
                </c:pt>
                <c:pt idx="414">
                  <c:v>-336</c:v>
                </c:pt>
                <c:pt idx="415">
                  <c:v>-335</c:v>
                </c:pt>
                <c:pt idx="416">
                  <c:v>-334</c:v>
                </c:pt>
                <c:pt idx="417">
                  <c:v>-333</c:v>
                </c:pt>
                <c:pt idx="418">
                  <c:v>-332</c:v>
                </c:pt>
                <c:pt idx="419">
                  <c:v>-331</c:v>
                </c:pt>
                <c:pt idx="420">
                  <c:v>-330</c:v>
                </c:pt>
                <c:pt idx="421">
                  <c:v>-329</c:v>
                </c:pt>
                <c:pt idx="422">
                  <c:v>-328</c:v>
                </c:pt>
                <c:pt idx="423">
                  <c:v>-327</c:v>
                </c:pt>
                <c:pt idx="424">
                  <c:v>-326</c:v>
                </c:pt>
                <c:pt idx="425">
                  <c:v>-325</c:v>
                </c:pt>
                <c:pt idx="426">
                  <c:v>-324</c:v>
                </c:pt>
                <c:pt idx="427">
                  <c:v>-323</c:v>
                </c:pt>
                <c:pt idx="428">
                  <c:v>-322</c:v>
                </c:pt>
                <c:pt idx="429">
                  <c:v>-321</c:v>
                </c:pt>
                <c:pt idx="430">
                  <c:v>-320</c:v>
                </c:pt>
                <c:pt idx="431">
                  <c:v>-319</c:v>
                </c:pt>
                <c:pt idx="432">
                  <c:v>-318</c:v>
                </c:pt>
                <c:pt idx="433">
                  <c:v>-317</c:v>
                </c:pt>
                <c:pt idx="434">
                  <c:v>-316</c:v>
                </c:pt>
                <c:pt idx="435">
                  <c:v>-315</c:v>
                </c:pt>
                <c:pt idx="436">
                  <c:v>-314</c:v>
                </c:pt>
                <c:pt idx="437">
                  <c:v>-313</c:v>
                </c:pt>
                <c:pt idx="438">
                  <c:v>-312</c:v>
                </c:pt>
                <c:pt idx="439">
                  <c:v>-311</c:v>
                </c:pt>
                <c:pt idx="440">
                  <c:v>-310</c:v>
                </c:pt>
                <c:pt idx="441">
                  <c:v>-309</c:v>
                </c:pt>
                <c:pt idx="442">
                  <c:v>-308</c:v>
                </c:pt>
                <c:pt idx="443">
                  <c:v>-307</c:v>
                </c:pt>
                <c:pt idx="444">
                  <c:v>-306</c:v>
                </c:pt>
                <c:pt idx="445">
                  <c:v>-305</c:v>
                </c:pt>
                <c:pt idx="446">
                  <c:v>-304</c:v>
                </c:pt>
                <c:pt idx="447">
                  <c:v>-303</c:v>
                </c:pt>
                <c:pt idx="448">
                  <c:v>-302</c:v>
                </c:pt>
                <c:pt idx="449">
                  <c:v>-301</c:v>
                </c:pt>
                <c:pt idx="450">
                  <c:v>-300</c:v>
                </c:pt>
                <c:pt idx="451">
                  <c:v>-299</c:v>
                </c:pt>
                <c:pt idx="452">
                  <c:v>-298</c:v>
                </c:pt>
                <c:pt idx="453">
                  <c:v>-297</c:v>
                </c:pt>
                <c:pt idx="454">
                  <c:v>-296</c:v>
                </c:pt>
                <c:pt idx="455">
                  <c:v>-295</c:v>
                </c:pt>
                <c:pt idx="456">
                  <c:v>-294</c:v>
                </c:pt>
                <c:pt idx="457">
                  <c:v>-293</c:v>
                </c:pt>
                <c:pt idx="458">
                  <c:v>-292</c:v>
                </c:pt>
                <c:pt idx="459">
                  <c:v>-291</c:v>
                </c:pt>
                <c:pt idx="460">
                  <c:v>-290</c:v>
                </c:pt>
                <c:pt idx="461">
                  <c:v>-289</c:v>
                </c:pt>
                <c:pt idx="462">
                  <c:v>-288</c:v>
                </c:pt>
                <c:pt idx="463">
                  <c:v>-287</c:v>
                </c:pt>
                <c:pt idx="464">
                  <c:v>-286</c:v>
                </c:pt>
                <c:pt idx="465">
                  <c:v>-285</c:v>
                </c:pt>
                <c:pt idx="466">
                  <c:v>-284</c:v>
                </c:pt>
                <c:pt idx="467">
                  <c:v>-283</c:v>
                </c:pt>
                <c:pt idx="468">
                  <c:v>-282</c:v>
                </c:pt>
                <c:pt idx="469">
                  <c:v>-281</c:v>
                </c:pt>
                <c:pt idx="470">
                  <c:v>-280</c:v>
                </c:pt>
                <c:pt idx="471">
                  <c:v>-279</c:v>
                </c:pt>
                <c:pt idx="472">
                  <c:v>-278</c:v>
                </c:pt>
                <c:pt idx="473">
                  <c:v>-277</c:v>
                </c:pt>
                <c:pt idx="474">
                  <c:v>-276</c:v>
                </c:pt>
                <c:pt idx="475">
                  <c:v>-275</c:v>
                </c:pt>
                <c:pt idx="476">
                  <c:v>-274</c:v>
                </c:pt>
                <c:pt idx="477">
                  <c:v>-273</c:v>
                </c:pt>
                <c:pt idx="478">
                  <c:v>-272</c:v>
                </c:pt>
                <c:pt idx="479">
                  <c:v>-271</c:v>
                </c:pt>
                <c:pt idx="480">
                  <c:v>-270</c:v>
                </c:pt>
                <c:pt idx="481">
                  <c:v>-269</c:v>
                </c:pt>
                <c:pt idx="482">
                  <c:v>-268</c:v>
                </c:pt>
                <c:pt idx="483">
                  <c:v>-267</c:v>
                </c:pt>
                <c:pt idx="484">
                  <c:v>-266</c:v>
                </c:pt>
                <c:pt idx="485">
                  <c:v>-265</c:v>
                </c:pt>
                <c:pt idx="486">
                  <c:v>-264</c:v>
                </c:pt>
                <c:pt idx="487">
                  <c:v>-263</c:v>
                </c:pt>
                <c:pt idx="488">
                  <c:v>-262</c:v>
                </c:pt>
                <c:pt idx="489">
                  <c:v>-261</c:v>
                </c:pt>
                <c:pt idx="490">
                  <c:v>-260</c:v>
                </c:pt>
                <c:pt idx="491">
                  <c:v>-259</c:v>
                </c:pt>
                <c:pt idx="492">
                  <c:v>-258</c:v>
                </c:pt>
                <c:pt idx="493">
                  <c:v>-257</c:v>
                </c:pt>
                <c:pt idx="494">
                  <c:v>-256</c:v>
                </c:pt>
                <c:pt idx="495">
                  <c:v>-255</c:v>
                </c:pt>
                <c:pt idx="496">
                  <c:v>-254</c:v>
                </c:pt>
                <c:pt idx="497">
                  <c:v>-253</c:v>
                </c:pt>
                <c:pt idx="498">
                  <c:v>-252</c:v>
                </c:pt>
                <c:pt idx="499">
                  <c:v>-251</c:v>
                </c:pt>
                <c:pt idx="500">
                  <c:v>-250</c:v>
                </c:pt>
                <c:pt idx="501">
                  <c:v>-249</c:v>
                </c:pt>
                <c:pt idx="502">
                  <c:v>-248</c:v>
                </c:pt>
                <c:pt idx="503">
                  <c:v>-247</c:v>
                </c:pt>
                <c:pt idx="504">
                  <c:v>-246</c:v>
                </c:pt>
                <c:pt idx="505">
                  <c:v>-245</c:v>
                </c:pt>
                <c:pt idx="506">
                  <c:v>-244</c:v>
                </c:pt>
                <c:pt idx="507">
                  <c:v>-243</c:v>
                </c:pt>
                <c:pt idx="508">
                  <c:v>-242</c:v>
                </c:pt>
                <c:pt idx="509">
                  <c:v>-241</c:v>
                </c:pt>
                <c:pt idx="510">
                  <c:v>-240</c:v>
                </c:pt>
                <c:pt idx="511">
                  <c:v>-239</c:v>
                </c:pt>
                <c:pt idx="512">
                  <c:v>-238</c:v>
                </c:pt>
                <c:pt idx="513">
                  <c:v>-237</c:v>
                </c:pt>
                <c:pt idx="514">
                  <c:v>-236</c:v>
                </c:pt>
                <c:pt idx="515">
                  <c:v>-235</c:v>
                </c:pt>
                <c:pt idx="516">
                  <c:v>-234</c:v>
                </c:pt>
                <c:pt idx="517">
                  <c:v>-233</c:v>
                </c:pt>
                <c:pt idx="518">
                  <c:v>-232</c:v>
                </c:pt>
                <c:pt idx="519">
                  <c:v>-231</c:v>
                </c:pt>
                <c:pt idx="520">
                  <c:v>-230</c:v>
                </c:pt>
                <c:pt idx="521">
                  <c:v>-229</c:v>
                </c:pt>
                <c:pt idx="522">
                  <c:v>-228</c:v>
                </c:pt>
                <c:pt idx="523">
                  <c:v>-227</c:v>
                </c:pt>
                <c:pt idx="524">
                  <c:v>-226</c:v>
                </c:pt>
                <c:pt idx="525">
                  <c:v>-225</c:v>
                </c:pt>
                <c:pt idx="526">
                  <c:v>-224</c:v>
                </c:pt>
                <c:pt idx="527">
                  <c:v>-223</c:v>
                </c:pt>
                <c:pt idx="528">
                  <c:v>-222</c:v>
                </c:pt>
                <c:pt idx="529">
                  <c:v>-221</c:v>
                </c:pt>
                <c:pt idx="530">
                  <c:v>-220</c:v>
                </c:pt>
                <c:pt idx="531">
                  <c:v>-219</c:v>
                </c:pt>
                <c:pt idx="532">
                  <c:v>-218</c:v>
                </c:pt>
                <c:pt idx="533">
                  <c:v>-217</c:v>
                </c:pt>
                <c:pt idx="534">
                  <c:v>-216</c:v>
                </c:pt>
                <c:pt idx="535">
                  <c:v>-215</c:v>
                </c:pt>
                <c:pt idx="536">
                  <c:v>-214</c:v>
                </c:pt>
                <c:pt idx="537">
                  <c:v>-213</c:v>
                </c:pt>
                <c:pt idx="538">
                  <c:v>-212</c:v>
                </c:pt>
                <c:pt idx="539">
                  <c:v>-211</c:v>
                </c:pt>
                <c:pt idx="540">
                  <c:v>-210</c:v>
                </c:pt>
                <c:pt idx="541">
                  <c:v>-209</c:v>
                </c:pt>
                <c:pt idx="542">
                  <c:v>-208</c:v>
                </c:pt>
                <c:pt idx="543">
                  <c:v>-207</c:v>
                </c:pt>
                <c:pt idx="544">
                  <c:v>-206</c:v>
                </c:pt>
                <c:pt idx="545">
                  <c:v>-205</c:v>
                </c:pt>
                <c:pt idx="546">
                  <c:v>-204</c:v>
                </c:pt>
                <c:pt idx="547">
                  <c:v>-203</c:v>
                </c:pt>
                <c:pt idx="548">
                  <c:v>-202</c:v>
                </c:pt>
                <c:pt idx="549">
                  <c:v>-201</c:v>
                </c:pt>
                <c:pt idx="550">
                  <c:v>-200</c:v>
                </c:pt>
                <c:pt idx="551">
                  <c:v>-199</c:v>
                </c:pt>
                <c:pt idx="552">
                  <c:v>-198</c:v>
                </c:pt>
                <c:pt idx="553">
                  <c:v>-197</c:v>
                </c:pt>
                <c:pt idx="554">
                  <c:v>-196</c:v>
                </c:pt>
                <c:pt idx="555">
                  <c:v>-195</c:v>
                </c:pt>
                <c:pt idx="556">
                  <c:v>-194</c:v>
                </c:pt>
                <c:pt idx="557">
                  <c:v>-193</c:v>
                </c:pt>
                <c:pt idx="558">
                  <c:v>-192</c:v>
                </c:pt>
                <c:pt idx="559">
                  <c:v>-191</c:v>
                </c:pt>
                <c:pt idx="560">
                  <c:v>-190</c:v>
                </c:pt>
                <c:pt idx="561">
                  <c:v>-189</c:v>
                </c:pt>
                <c:pt idx="562">
                  <c:v>-188</c:v>
                </c:pt>
                <c:pt idx="563">
                  <c:v>-187</c:v>
                </c:pt>
                <c:pt idx="564">
                  <c:v>-186</c:v>
                </c:pt>
                <c:pt idx="565">
                  <c:v>-185</c:v>
                </c:pt>
                <c:pt idx="566">
                  <c:v>-184</c:v>
                </c:pt>
                <c:pt idx="567">
                  <c:v>-183</c:v>
                </c:pt>
                <c:pt idx="568">
                  <c:v>-182</c:v>
                </c:pt>
                <c:pt idx="569">
                  <c:v>-181</c:v>
                </c:pt>
                <c:pt idx="570">
                  <c:v>-180</c:v>
                </c:pt>
                <c:pt idx="571">
                  <c:v>-179</c:v>
                </c:pt>
                <c:pt idx="572">
                  <c:v>-178</c:v>
                </c:pt>
                <c:pt idx="573">
                  <c:v>-177</c:v>
                </c:pt>
                <c:pt idx="574">
                  <c:v>-176</c:v>
                </c:pt>
                <c:pt idx="575">
                  <c:v>-175</c:v>
                </c:pt>
                <c:pt idx="576">
                  <c:v>-174</c:v>
                </c:pt>
                <c:pt idx="577">
                  <c:v>-173</c:v>
                </c:pt>
                <c:pt idx="578">
                  <c:v>-172</c:v>
                </c:pt>
                <c:pt idx="579">
                  <c:v>-171</c:v>
                </c:pt>
                <c:pt idx="580">
                  <c:v>-170</c:v>
                </c:pt>
                <c:pt idx="581">
                  <c:v>-169</c:v>
                </c:pt>
                <c:pt idx="582">
                  <c:v>-168</c:v>
                </c:pt>
                <c:pt idx="583">
                  <c:v>-167</c:v>
                </c:pt>
                <c:pt idx="584">
                  <c:v>-166</c:v>
                </c:pt>
                <c:pt idx="585">
                  <c:v>-165</c:v>
                </c:pt>
                <c:pt idx="586">
                  <c:v>-164</c:v>
                </c:pt>
                <c:pt idx="587">
                  <c:v>-163</c:v>
                </c:pt>
                <c:pt idx="588">
                  <c:v>-162</c:v>
                </c:pt>
                <c:pt idx="589">
                  <c:v>-161</c:v>
                </c:pt>
                <c:pt idx="590">
                  <c:v>-160</c:v>
                </c:pt>
                <c:pt idx="591">
                  <c:v>-159</c:v>
                </c:pt>
                <c:pt idx="592">
                  <c:v>-158</c:v>
                </c:pt>
                <c:pt idx="593">
                  <c:v>-157</c:v>
                </c:pt>
                <c:pt idx="594">
                  <c:v>-156</c:v>
                </c:pt>
                <c:pt idx="595">
                  <c:v>-155</c:v>
                </c:pt>
                <c:pt idx="596">
                  <c:v>-154</c:v>
                </c:pt>
                <c:pt idx="597">
                  <c:v>-153</c:v>
                </c:pt>
                <c:pt idx="598">
                  <c:v>-152</c:v>
                </c:pt>
                <c:pt idx="599">
                  <c:v>-151</c:v>
                </c:pt>
                <c:pt idx="600">
                  <c:v>-150</c:v>
                </c:pt>
                <c:pt idx="601">
                  <c:v>-149</c:v>
                </c:pt>
                <c:pt idx="602">
                  <c:v>-148</c:v>
                </c:pt>
                <c:pt idx="603">
                  <c:v>-147</c:v>
                </c:pt>
                <c:pt idx="604">
                  <c:v>-146</c:v>
                </c:pt>
                <c:pt idx="605">
                  <c:v>-145</c:v>
                </c:pt>
                <c:pt idx="606">
                  <c:v>-144</c:v>
                </c:pt>
                <c:pt idx="607">
                  <c:v>-143</c:v>
                </c:pt>
                <c:pt idx="608">
                  <c:v>-142</c:v>
                </c:pt>
                <c:pt idx="609">
                  <c:v>-141</c:v>
                </c:pt>
                <c:pt idx="610">
                  <c:v>-140</c:v>
                </c:pt>
                <c:pt idx="611">
                  <c:v>-139</c:v>
                </c:pt>
                <c:pt idx="612">
                  <c:v>-138</c:v>
                </c:pt>
                <c:pt idx="613">
                  <c:v>-137</c:v>
                </c:pt>
                <c:pt idx="614">
                  <c:v>-136</c:v>
                </c:pt>
                <c:pt idx="615">
                  <c:v>-135</c:v>
                </c:pt>
                <c:pt idx="616">
                  <c:v>-134</c:v>
                </c:pt>
                <c:pt idx="617">
                  <c:v>-133</c:v>
                </c:pt>
                <c:pt idx="618">
                  <c:v>-132</c:v>
                </c:pt>
                <c:pt idx="619">
                  <c:v>-131</c:v>
                </c:pt>
                <c:pt idx="620">
                  <c:v>-130</c:v>
                </c:pt>
                <c:pt idx="621">
                  <c:v>-129</c:v>
                </c:pt>
                <c:pt idx="622">
                  <c:v>-128</c:v>
                </c:pt>
                <c:pt idx="623">
                  <c:v>-127</c:v>
                </c:pt>
                <c:pt idx="624">
                  <c:v>-126</c:v>
                </c:pt>
                <c:pt idx="625">
                  <c:v>-125</c:v>
                </c:pt>
                <c:pt idx="626">
                  <c:v>-124</c:v>
                </c:pt>
                <c:pt idx="627">
                  <c:v>-123</c:v>
                </c:pt>
                <c:pt idx="628">
                  <c:v>-122</c:v>
                </c:pt>
                <c:pt idx="629">
                  <c:v>-121</c:v>
                </c:pt>
                <c:pt idx="630">
                  <c:v>-120</c:v>
                </c:pt>
                <c:pt idx="631">
                  <c:v>-119</c:v>
                </c:pt>
                <c:pt idx="632">
                  <c:v>-118</c:v>
                </c:pt>
                <c:pt idx="633">
                  <c:v>-117</c:v>
                </c:pt>
                <c:pt idx="634">
                  <c:v>-116</c:v>
                </c:pt>
                <c:pt idx="635">
                  <c:v>-115</c:v>
                </c:pt>
                <c:pt idx="636">
                  <c:v>-114</c:v>
                </c:pt>
                <c:pt idx="637">
                  <c:v>-113</c:v>
                </c:pt>
                <c:pt idx="638">
                  <c:v>-112</c:v>
                </c:pt>
                <c:pt idx="639">
                  <c:v>-111</c:v>
                </c:pt>
                <c:pt idx="640">
                  <c:v>-110</c:v>
                </c:pt>
                <c:pt idx="641">
                  <c:v>-109</c:v>
                </c:pt>
                <c:pt idx="642">
                  <c:v>-108</c:v>
                </c:pt>
                <c:pt idx="643">
                  <c:v>-107</c:v>
                </c:pt>
                <c:pt idx="644">
                  <c:v>-106</c:v>
                </c:pt>
                <c:pt idx="645">
                  <c:v>-105</c:v>
                </c:pt>
                <c:pt idx="646">
                  <c:v>-104</c:v>
                </c:pt>
                <c:pt idx="647">
                  <c:v>-103</c:v>
                </c:pt>
                <c:pt idx="648">
                  <c:v>-102</c:v>
                </c:pt>
                <c:pt idx="649">
                  <c:v>-101</c:v>
                </c:pt>
                <c:pt idx="650">
                  <c:v>-100</c:v>
                </c:pt>
                <c:pt idx="651">
                  <c:v>-99</c:v>
                </c:pt>
                <c:pt idx="652">
                  <c:v>-98</c:v>
                </c:pt>
                <c:pt idx="653">
                  <c:v>-97</c:v>
                </c:pt>
                <c:pt idx="654">
                  <c:v>-96</c:v>
                </c:pt>
                <c:pt idx="655">
                  <c:v>-95</c:v>
                </c:pt>
                <c:pt idx="656">
                  <c:v>-94</c:v>
                </c:pt>
                <c:pt idx="657">
                  <c:v>-93</c:v>
                </c:pt>
                <c:pt idx="658">
                  <c:v>-92</c:v>
                </c:pt>
                <c:pt idx="659">
                  <c:v>-91</c:v>
                </c:pt>
                <c:pt idx="660">
                  <c:v>-90</c:v>
                </c:pt>
                <c:pt idx="661">
                  <c:v>-89</c:v>
                </c:pt>
                <c:pt idx="662">
                  <c:v>-88</c:v>
                </c:pt>
                <c:pt idx="663">
                  <c:v>-87</c:v>
                </c:pt>
                <c:pt idx="664">
                  <c:v>-86</c:v>
                </c:pt>
                <c:pt idx="665">
                  <c:v>-85</c:v>
                </c:pt>
                <c:pt idx="666">
                  <c:v>-84</c:v>
                </c:pt>
                <c:pt idx="667">
                  <c:v>-83</c:v>
                </c:pt>
                <c:pt idx="668">
                  <c:v>-82</c:v>
                </c:pt>
                <c:pt idx="669">
                  <c:v>-81</c:v>
                </c:pt>
                <c:pt idx="670">
                  <c:v>-80</c:v>
                </c:pt>
                <c:pt idx="671">
                  <c:v>-79</c:v>
                </c:pt>
                <c:pt idx="672">
                  <c:v>-78</c:v>
                </c:pt>
                <c:pt idx="673">
                  <c:v>-77</c:v>
                </c:pt>
                <c:pt idx="674">
                  <c:v>-76</c:v>
                </c:pt>
                <c:pt idx="675">
                  <c:v>-75</c:v>
                </c:pt>
                <c:pt idx="676">
                  <c:v>-74</c:v>
                </c:pt>
                <c:pt idx="677">
                  <c:v>-73</c:v>
                </c:pt>
                <c:pt idx="678">
                  <c:v>-72</c:v>
                </c:pt>
                <c:pt idx="679">
                  <c:v>-71</c:v>
                </c:pt>
                <c:pt idx="680">
                  <c:v>-70</c:v>
                </c:pt>
                <c:pt idx="681">
                  <c:v>-69</c:v>
                </c:pt>
                <c:pt idx="682">
                  <c:v>-68</c:v>
                </c:pt>
                <c:pt idx="683">
                  <c:v>-67</c:v>
                </c:pt>
                <c:pt idx="684">
                  <c:v>-66</c:v>
                </c:pt>
                <c:pt idx="685">
                  <c:v>-65</c:v>
                </c:pt>
                <c:pt idx="686">
                  <c:v>-64</c:v>
                </c:pt>
                <c:pt idx="687">
                  <c:v>-63</c:v>
                </c:pt>
                <c:pt idx="688">
                  <c:v>-62</c:v>
                </c:pt>
                <c:pt idx="689">
                  <c:v>-61</c:v>
                </c:pt>
                <c:pt idx="690">
                  <c:v>-60</c:v>
                </c:pt>
                <c:pt idx="691">
                  <c:v>-59</c:v>
                </c:pt>
                <c:pt idx="692">
                  <c:v>-58</c:v>
                </c:pt>
                <c:pt idx="693">
                  <c:v>-57</c:v>
                </c:pt>
                <c:pt idx="694">
                  <c:v>-56</c:v>
                </c:pt>
                <c:pt idx="695">
                  <c:v>-55</c:v>
                </c:pt>
                <c:pt idx="696">
                  <c:v>-54</c:v>
                </c:pt>
                <c:pt idx="697">
                  <c:v>-53</c:v>
                </c:pt>
                <c:pt idx="698">
                  <c:v>-52</c:v>
                </c:pt>
                <c:pt idx="699">
                  <c:v>-51</c:v>
                </c:pt>
                <c:pt idx="700">
                  <c:v>-50</c:v>
                </c:pt>
                <c:pt idx="701">
                  <c:v>-49</c:v>
                </c:pt>
                <c:pt idx="702">
                  <c:v>-48</c:v>
                </c:pt>
                <c:pt idx="703">
                  <c:v>-47</c:v>
                </c:pt>
                <c:pt idx="704">
                  <c:v>-46</c:v>
                </c:pt>
                <c:pt idx="705">
                  <c:v>-45</c:v>
                </c:pt>
                <c:pt idx="706">
                  <c:v>-44</c:v>
                </c:pt>
                <c:pt idx="707">
                  <c:v>-43</c:v>
                </c:pt>
                <c:pt idx="708">
                  <c:v>-42</c:v>
                </c:pt>
                <c:pt idx="709">
                  <c:v>-41</c:v>
                </c:pt>
                <c:pt idx="710">
                  <c:v>-40</c:v>
                </c:pt>
                <c:pt idx="711">
                  <c:v>-39</c:v>
                </c:pt>
                <c:pt idx="712">
                  <c:v>-38</c:v>
                </c:pt>
                <c:pt idx="713">
                  <c:v>-37</c:v>
                </c:pt>
                <c:pt idx="714">
                  <c:v>-36</c:v>
                </c:pt>
                <c:pt idx="715">
                  <c:v>-35</c:v>
                </c:pt>
                <c:pt idx="716">
                  <c:v>-34</c:v>
                </c:pt>
                <c:pt idx="717">
                  <c:v>-33</c:v>
                </c:pt>
                <c:pt idx="718">
                  <c:v>-32</c:v>
                </c:pt>
                <c:pt idx="719">
                  <c:v>-31</c:v>
                </c:pt>
                <c:pt idx="720">
                  <c:v>-30</c:v>
                </c:pt>
                <c:pt idx="721">
                  <c:v>-29</c:v>
                </c:pt>
                <c:pt idx="722">
                  <c:v>-28</c:v>
                </c:pt>
                <c:pt idx="723">
                  <c:v>-27</c:v>
                </c:pt>
                <c:pt idx="724">
                  <c:v>-26</c:v>
                </c:pt>
                <c:pt idx="725">
                  <c:v>-25</c:v>
                </c:pt>
                <c:pt idx="726">
                  <c:v>-24</c:v>
                </c:pt>
                <c:pt idx="727">
                  <c:v>-23</c:v>
                </c:pt>
                <c:pt idx="728">
                  <c:v>-22</c:v>
                </c:pt>
                <c:pt idx="729">
                  <c:v>-21</c:v>
                </c:pt>
                <c:pt idx="730">
                  <c:v>-20</c:v>
                </c:pt>
                <c:pt idx="731">
                  <c:v>-19</c:v>
                </c:pt>
                <c:pt idx="732">
                  <c:v>-18</c:v>
                </c:pt>
                <c:pt idx="733">
                  <c:v>-17</c:v>
                </c:pt>
                <c:pt idx="734">
                  <c:v>-16</c:v>
                </c:pt>
                <c:pt idx="735">
                  <c:v>-15</c:v>
                </c:pt>
                <c:pt idx="736">
                  <c:v>-14</c:v>
                </c:pt>
                <c:pt idx="737">
                  <c:v>-13</c:v>
                </c:pt>
                <c:pt idx="738">
                  <c:v>-12</c:v>
                </c:pt>
                <c:pt idx="739">
                  <c:v>-11</c:v>
                </c:pt>
                <c:pt idx="740">
                  <c:v>-10</c:v>
                </c:pt>
                <c:pt idx="741">
                  <c:v>-9</c:v>
                </c:pt>
                <c:pt idx="742">
                  <c:v>-8</c:v>
                </c:pt>
                <c:pt idx="743">
                  <c:v>-7</c:v>
                </c:pt>
                <c:pt idx="744">
                  <c:v>-6</c:v>
                </c:pt>
                <c:pt idx="745">
                  <c:v>-5</c:v>
                </c:pt>
                <c:pt idx="746">
                  <c:v>-4</c:v>
                </c:pt>
                <c:pt idx="747">
                  <c:v>-3</c:v>
                </c:pt>
                <c:pt idx="748">
                  <c:v>-2</c:v>
                </c:pt>
                <c:pt idx="749">
                  <c:v>-1</c:v>
                </c:pt>
                <c:pt idx="750">
                  <c:v>0</c:v>
                </c:pt>
                <c:pt idx="751">
                  <c:v>1</c:v>
                </c:pt>
                <c:pt idx="752">
                  <c:v>2</c:v>
                </c:pt>
                <c:pt idx="753">
                  <c:v>3</c:v>
                </c:pt>
                <c:pt idx="754">
                  <c:v>4</c:v>
                </c:pt>
                <c:pt idx="755">
                  <c:v>5</c:v>
                </c:pt>
                <c:pt idx="756">
                  <c:v>6</c:v>
                </c:pt>
                <c:pt idx="757">
                  <c:v>7</c:v>
                </c:pt>
                <c:pt idx="758">
                  <c:v>8</c:v>
                </c:pt>
                <c:pt idx="759">
                  <c:v>9</c:v>
                </c:pt>
                <c:pt idx="760">
                  <c:v>10</c:v>
                </c:pt>
                <c:pt idx="761">
                  <c:v>11</c:v>
                </c:pt>
                <c:pt idx="762">
                  <c:v>12</c:v>
                </c:pt>
                <c:pt idx="763">
                  <c:v>13</c:v>
                </c:pt>
                <c:pt idx="764">
                  <c:v>14</c:v>
                </c:pt>
                <c:pt idx="765">
                  <c:v>15</c:v>
                </c:pt>
                <c:pt idx="766">
                  <c:v>16</c:v>
                </c:pt>
                <c:pt idx="767">
                  <c:v>17</c:v>
                </c:pt>
                <c:pt idx="768">
                  <c:v>18</c:v>
                </c:pt>
                <c:pt idx="769">
                  <c:v>19</c:v>
                </c:pt>
                <c:pt idx="770">
                  <c:v>20</c:v>
                </c:pt>
                <c:pt idx="771">
                  <c:v>21</c:v>
                </c:pt>
                <c:pt idx="772">
                  <c:v>22</c:v>
                </c:pt>
                <c:pt idx="773">
                  <c:v>23</c:v>
                </c:pt>
                <c:pt idx="774">
                  <c:v>24</c:v>
                </c:pt>
                <c:pt idx="775">
                  <c:v>25</c:v>
                </c:pt>
                <c:pt idx="776">
                  <c:v>26</c:v>
                </c:pt>
                <c:pt idx="777">
                  <c:v>27</c:v>
                </c:pt>
                <c:pt idx="778">
                  <c:v>28</c:v>
                </c:pt>
                <c:pt idx="779">
                  <c:v>29</c:v>
                </c:pt>
                <c:pt idx="780">
                  <c:v>30</c:v>
                </c:pt>
                <c:pt idx="781">
                  <c:v>31</c:v>
                </c:pt>
                <c:pt idx="782">
                  <c:v>32</c:v>
                </c:pt>
                <c:pt idx="783">
                  <c:v>33</c:v>
                </c:pt>
                <c:pt idx="784">
                  <c:v>34</c:v>
                </c:pt>
                <c:pt idx="785">
                  <c:v>35</c:v>
                </c:pt>
                <c:pt idx="786">
                  <c:v>36</c:v>
                </c:pt>
                <c:pt idx="787">
                  <c:v>37</c:v>
                </c:pt>
                <c:pt idx="788">
                  <c:v>38</c:v>
                </c:pt>
                <c:pt idx="789">
                  <c:v>39</c:v>
                </c:pt>
                <c:pt idx="790">
                  <c:v>40</c:v>
                </c:pt>
                <c:pt idx="791">
                  <c:v>41</c:v>
                </c:pt>
                <c:pt idx="792">
                  <c:v>42</c:v>
                </c:pt>
                <c:pt idx="793">
                  <c:v>43</c:v>
                </c:pt>
                <c:pt idx="794">
                  <c:v>44</c:v>
                </c:pt>
                <c:pt idx="795">
                  <c:v>45</c:v>
                </c:pt>
                <c:pt idx="796">
                  <c:v>46</c:v>
                </c:pt>
                <c:pt idx="797">
                  <c:v>47</c:v>
                </c:pt>
                <c:pt idx="798">
                  <c:v>48</c:v>
                </c:pt>
                <c:pt idx="799">
                  <c:v>49</c:v>
                </c:pt>
                <c:pt idx="800">
                  <c:v>50</c:v>
                </c:pt>
                <c:pt idx="801">
                  <c:v>51</c:v>
                </c:pt>
                <c:pt idx="802">
                  <c:v>52</c:v>
                </c:pt>
                <c:pt idx="803">
                  <c:v>53</c:v>
                </c:pt>
                <c:pt idx="804">
                  <c:v>54</c:v>
                </c:pt>
                <c:pt idx="805">
                  <c:v>55</c:v>
                </c:pt>
                <c:pt idx="806">
                  <c:v>56</c:v>
                </c:pt>
                <c:pt idx="807">
                  <c:v>57</c:v>
                </c:pt>
                <c:pt idx="808">
                  <c:v>58</c:v>
                </c:pt>
                <c:pt idx="809">
                  <c:v>59</c:v>
                </c:pt>
                <c:pt idx="810">
                  <c:v>60</c:v>
                </c:pt>
                <c:pt idx="811">
                  <c:v>61</c:v>
                </c:pt>
                <c:pt idx="812">
                  <c:v>62</c:v>
                </c:pt>
                <c:pt idx="813">
                  <c:v>63</c:v>
                </c:pt>
                <c:pt idx="814">
                  <c:v>64</c:v>
                </c:pt>
                <c:pt idx="815">
                  <c:v>65</c:v>
                </c:pt>
                <c:pt idx="816">
                  <c:v>66</c:v>
                </c:pt>
                <c:pt idx="817">
                  <c:v>67</c:v>
                </c:pt>
                <c:pt idx="818">
                  <c:v>68</c:v>
                </c:pt>
                <c:pt idx="819">
                  <c:v>69</c:v>
                </c:pt>
                <c:pt idx="820">
                  <c:v>70</c:v>
                </c:pt>
                <c:pt idx="821">
                  <c:v>71</c:v>
                </c:pt>
                <c:pt idx="822">
                  <c:v>72</c:v>
                </c:pt>
                <c:pt idx="823">
                  <c:v>73</c:v>
                </c:pt>
                <c:pt idx="824">
                  <c:v>74</c:v>
                </c:pt>
                <c:pt idx="825">
                  <c:v>75</c:v>
                </c:pt>
                <c:pt idx="826">
                  <c:v>76</c:v>
                </c:pt>
                <c:pt idx="827">
                  <c:v>77</c:v>
                </c:pt>
                <c:pt idx="828">
                  <c:v>78</c:v>
                </c:pt>
                <c:pt idx="829">
                  <c:v>79</c:v>
                </c:pt>
                <c:pt idx="830">
                  <c:v>80</c:v>
                </c:pt>
                <c:pt idx="831">
                  <c:v>81</c:v>
                </c:pt>
                <c:pt idx="832">
                  <c:v>82</c:v>
                </c:pt>
                <c:pt idx="833">
                  <c:v>83</c:v>
                </c:pt>
                <c:pt idx="834">
                  <c:v>84</c:v>
                </c:pt>
                <c:pt idx="835">
                  <c:v>85</c:v>
                </c:pt>
                <c:pt idx="836">
                  <c:v>86</c:v>
                </c:pt>
                <c:pt idx="837">
                  <c:v>87</c:v>
                </c:pt>
                <c:pt idx="838">
                  <c:v>88</c:v>
                </c:pt>
                <c:pt idx="839">
                  <c:v>89</c:v>
                </c:pt>
                <c:pt idx="840">
                  <c:v>90</c:v>
                </c:pt>
                <c:pt idx="841">
                  <c:v>91</c:v>
                </c:pt>
                <c:pt idx="842">
                  <c:v>92</c:v>
                </c:pt>
                <c:pt idx="843">
                  <c:v>93</c:v>
                </c:pt>
                <c:pt idx="844">
                  <c:v>94</c:v>
                </c:pt>
                <c:pt idx="845">
                  <c:v>95</c:v>
                </c:pt>
                <c:pt idx="846">
                  <c:v>96</c:v>
                </c:pt>
                <c:pt idx="847">
                  <c:v>97</c:v>
                </c:pt>
                <c:pt idx="848">
                  <c:v>98</c:v>
                </c:pt>
                <c:pt idx="849">
                  <c:v>99</c:v>
                </c:pt>
                <c:pt idx="850">
                  <c:v>100</c:v>
                </c:pt>
                <c:pt idx="851">
                  <c:v>101</c:v>
                </c:pt>
                <c:pt idx="852">
                  <c:v>102</c:v>
                </c:pt>
                <c:pt idx="853">
                  <c:v>103</c:v>
                </c:pt>
                <c:pt idx="854">
                  <c:v>104</c:v>
                </c:pt>
                <c:pt idx="855">
                  <c:v>105</c:v>
                </c:pt>
                <c:pt idx="856">
                  <c:v>106</c:v>
                </c:pt>
                <c:pt idx="857">
                  <c:v>107</c:v>
                </c:pt>
                <c:pt idx="858">
                  <c:v>108</c:v>
                </c:pt>
                <c:pt idx="859">
                  <c:v>109</c:v>
                </c:pt>
                <c:pt idx="860">
                  <c:v>110</c:v>
                </c:pt>
                <c:pt idx="861">
                  <c:v>111</c:v>
                </c:pt>
                <c:pt idx="862">
                  <c:v>112</c:v>
                </c:pt>
                <c:pt idx="863">
                  <c:v>113</c:v>
                </c:pt>
                <c:pt idx="864">
                  <c:v>114</c:v>
                </c:pt>
                <c:pt idx="865">
                  <c:v>115</c:v>
                </c:pt>
                <c:pt idx="866">
                  <c:v>116</c:v>
                </c:pt>
                <c:pt idx="867">
                  <c:v>117</c:v>
                </c:pt>
                <c:pt idx="868">
                  <c:v>118</c:v>
                </c:pt>
                <c:pt idx="869">
                  <c:v>119</c:v>
                </c:pt>
                <c:pt idx="870">
                  <c:v>120</c:v>
                </c:pt>
                <c:pt idx="871">
                  <c:v>121</c:v>
                </c:pt>
                <c:pt idx="872">
                  <c:v>122</c:v>
                </c:pt>
                <c:pt idx="873">
                  <c:v>123</c:v>
                </c:pt>
                <c:pt idx="874">
                  <c:v>124</c:v>
                </c:pt>
                <c:pt idx="875">
                  <c:v>125</c:v>
                </c:pt>
                <c:pt idx="876">
                  <c:v>126</c:v>
                </c:pt>
                <c:pt idx="877">
                  <c:v>127</c:v>
                </c:pt>
                <c:pt idx="878">
                  <c:v>128</c:v>
                </c:pt>
                <c:pt idx="879">
                  <c:v>129</c:v>
                </c:pt>
                <c:pt idx="880">
                  <c:v>130</c:v>
                </c:pt>
                <c:pt idx="881">
                  <c:v>131</c:v>
                </c:pt>
                <c:pt idx="882">
                  <c:v>132</c:v>
                </c:pt>
                <c:pt idx="883">
                  <c:v>133</c:v>
                </c:pt>
                <c:pt idx="884">
                  <c:v>134</c:v>
                </c:pt>
                <c:pt idx="885">
                  <c:v>135</c:v>
                </c:pt>
                <c:pt idx="886">
                  <c:v>136</c:v>
                </c:pt>
                <c:pt idx="887">
                  <c:v>137</c:v>
                </c:pt>
                <c:pt idx="888">
                  <c:v>138</c:v>
                </c:pt>
                <c:pt idx="889">
                  <c:v>139</c:v>
                </c:pt>
                <c:pt idx="890">
                  <c:v>140</c:v>
                </c:pt>
                <c:pt idx="891">
                  <c:v>141</c:v>
                </c:pt>
                <c:pt idx="892">
                  <c:v>142</c:v>
                </c:pt>
                <c:pt idx="893">
                  <c:v>143</c:v>
                </c:pt>
                <c:pt idx="894">
                  <c:v>144</c:v>
                </c:pt>
                <c:pt idx="895">
                  <c:v>145</c:v>
                </c:pt>
                <c:pt idx="896">
                  <c:v>146</c:v>
                </c:pt>
                <c:pt idx="897">
                  <c:v>147</c:v>
                </c:pt>
                <c:pt idx="898">
                  <c:v>148</c:v>
                </c:pt>
                <c:pt idx="899">
                  <c:v>149</c:v>
                </c:pt>
                <c:pt idx="900">
                  <c:v>150</c:v>
                </c:pt>
                <c:pt idx="901">
                  <c:v>151</c:v>
                </c:pt>
                <c:pt idx="902">
                  <c:v>152</c:v>
                </c:pt>
                <c:pt idx="903">
                  <c:v>153</c:v>
                </c:pt>
                <c:pt idx="904">
                  <c:v>154</c:v>
                </c:pt>
                <c:pt idx="905">
                  <c:v>155</c:v>
                </c:pt>
                <c:pt idx="906">
                  <c:v>156</c:v>
                </c:pt>
                <c:pt idx="907">
                  <c:v>157</c:v>
                </c:pt>
                <c:pt idx="908">
                  <c:v>158</c:v>
                </c:pt>
                <c:pt idx="909">
                  <c:v>159</c:v>
                </c:pt>
                <c:pt idx="910">
                  <c:v>160</c:v>
                </c:pt>
                <c:pt idx="911">
                  <c:v>161</c:v>
                </c:pt>
                <c:pt idx="912">
                  <c:v>162</c:v>
                </c:pt>
                <c:pt idx="913">
                  <c:v>163</c:v>
                </c:pt>
                <c:pt idx="914">
                  <c:v>164</c:v>
                </c:pt>
                <c:pt idx="915">
                  <c:v>165</c:v>
                </c:pt>
                <c:pt idx="916">
                  <c:v>166</c:v>
                </c:pt>
                <c:pt idx="917">
                  <c:v>167</c:v>
                </c:pt>
                <c:pt idx="918">
                  <c:v>168</c:v>
                </c:pt>
                <c:pt idx="919">
                  <c:v>169</c:v>
                </c:pt>
                <c:pt idx="920">
                  <c:v>170</c:v>
                </c:pt>
                <c:pt idx="921">
                  <c:v>171</c:v>
                </c:pt>
                <c:pt idx="922">
                  <c:v>172</c:v>
                </c:pt>
                <c:pt idx="923">
                  <c:v>173</c:v>
                </c:pt>
                <c:pt idx="924">
                  <c:v>174</c:v>
                </c:pt>
                <c:pt idx="925">
                  <c:v>175</c:v>
                </c:pt>
                <c:pt idx="926">
                  <c:v>176</c:v>
                </c:pt>
                <c:pt idx="927">
                  <c:v>177</c:v>
                </c:pt>
                <c:pt idx="928">
                  <c:v>178</c:v>
                </c:pt>
                <c:pt idx="929">
                  <c:v>179</c:v>
                </c:pt>
                <c:pt idx="930">
                  <c:v>180</c:v>
                </c:pt>
                <c:pt idx="931">
                  <c:v>181</c:v>
                </c:pt>
                <c:pt idx="932">
                  <c:v>182</c:v>
                </c:pt>
                <c:pt idx="933">
                  <c:v>183</c:v>
                </c:pt>
                <c:pt idx="934">
                  <c:v>184</c:v>
                </c:pt>
                <c:pt idx="935">
                  <c:v>185</c:v>
                </c:pt>
                <c:pt idx="936">
                  <c:v>186</c:v>
                </c:pt>
                <c:pt idx="937">
                  <c:v>187</c:v>
                </c:pt>
                <c:pt idx="938">
                  <c:v>188</c:v>
                </c:pt>
                <c:pt idx="939">
                  <c:v>189</c:v>
                </c:pt>
                <c:pt idx="940">
                  <c:v>190</c:v>
                </c:pt>
                <c:pt idx="941">
                  <c:v>191</c:v>
                </c:pt>
                <c:pt idx="942">
                  <c:v>192</c:v>
                </c:pt>
                <c:pt idx="943">
                  <c:v>193</c:v>
                </c:pt>
                <c:pt idx="944">
                  <c:v>194</c:v>
                </c:pt>
                <c:pt idx="945">
                  <c:v>195</c:v>
                </c:pt>
                <c:pt idx="946">
                  <c:v>196</c:v>
                </c:pt>
                <c:pt idx="947">
                  <c:v>197</c:v>
                </c:pt>
                <c:pt idx="948">
                  <c:v>198</c:v>
                </c:pt>
                <c:pt idx="949">
                  <c:v>199</c:v>
                </c:pt>
                <c:pt idx="950">
                  <c:v>200</c:v>
                </c:pt>
                <c:pt idx="951">
                  <c:v>201</c:v>
                </c:pt>
                <c:pt idx="952">
                  <c:v>202</c:v>
                </c:pt>
                <c:pt idx="953">
                  <c:v>203</c:v>
                </c:pt>
                <c:pt idx="954">
                  <c:v>204</c:v>
                </c:pt>
                <c:pt idx="955">
                  <c:v>205</c:v>
                </c:pt>
                <c:pt idx="956">
                  <c:v>206</c:v>
                </c:pt>
                <c:pt idx="957">
                  <c:v>207</c:v>
                </c:pt>
                <c:pt idx="958">
                  <c:v>208</c:v>
                </c:pt>
                <c:pt idx="959">
                  <c:v>209</c:v>
                </c:pt>
                <c:pt idx="960">
                  <c:v>210</c:v>
                </c:pt>
                <c:pt idx="961">
                  <c:v>211</c:v>
                </c:pt>
                <c:pt idx="962">
                  <c:v>212</c:v>
                </c:pt>
                <c:pt idx="963">
                  <c:v>213</c:v>
                </c:pt>
                <c:pt idx="964">
                  <c:v>214</c:v>
                </c:pt>
                <c:pt idx="965">
                  <c:v>215</c:v>
                </c:pt>
                <c:pt idx="966">
                  <c:v>216</c:v>
                </c:pt>
                <c:pt idx="967">
                  <c:v>217</c:v>
                </c:pt>
                <c:pt idx="968">
                  <c:v>218</c:v>
                </c:pt>
                <c:pt idx="969">
                  <c:v>219</c:v>
                </c:pt>
                <c:pt idx="970">
                  <c:v>220</c:v>
                </c:pt>
                <c:pt idx="971">
                  <c:v>221</c:v>
                </c:pt>
                <c:pt idx="972">
                  <c:v>222</c:v>
                </c:pt>
                <c:pt idx="973">
                  <c:v>223</c:v>
                </c:pt>
                <c:pt idx="974">
                  <c:v>224</c:v>
                </c:pt>
                <c:pt idx="975">
                  <c:v>225</c:v>
                </c:pt>
                <c:pt idx="976">
                  <c:v>226</c:v>
                </c:pt>
                <c:pt idx="977">
                  <c:v>227</c:v>
                </c:pt>
                <c:pt idx="978">
                  <c:v>228</c:v>
                </c:pt>
                <c:pt idx="979">
                  <c:v>229</c:v>
                </c:pt>
                <c:pt idx="980">
                  <c:v>230</c:v>
                </c:pt>
                <c:pt idx="981">
                  <c:v>231</c:v>
                </c:pt>
                <c:pt idx="982">
                  <c:v>232</c:v>
                </c:pt>
                <c:pt idx="983">
                  <c:v>233</c:v>
                </c:pt>
                <c:pt idx="984">
                  <c:v>234</c:v>
                </c:pt>
                <c:pt idx="985">
                  <c:v>235</c:v>
                </c:pt>
                <c:pt idx="986">
                  <c:v>236</c:v>
                </c:pt>
                <c:pt idx="987">
                  <c:v>237</c:v>
                </c:pt>
                <c:pt idx="988">
                  <c:v>238</c:v>
                </c:pt>
                <c:pt idx="989">
                  <c:v>239</c:v>
                </c:pt>
                <c:pt idx="990">
                  <c:v>240</c:v>
                </c:pt>
                <c:pt idx="991">
                  <c:v>241</c:v>
                </c:pt>
                <c:pt idx="992">
                  <c:v>242</c:v>
                </c:pt>
                <c:pt idx="993">
                  <c:v>243</c:v>
                </c:pt>
                <c:pt idx="994">
                  <c:v>244</c:v>
                </c:pt>
                <c:pt idx="995">
                  <c:v>245</c:v>
                </c:pt>
                <c:pt idx="996">
                  <c:v>246</c:v>
                </c:pt>
                <c:pt idx="997">
                  <c:v>247</c:v>
                </c:pt>
                <c:pt idx="998">
                  <c:v>248</c:v>
                </c:pt>
                <c:pt idx="999">
                  <c:v>249</c:v>
                </c:pt>
                <c:pt idx="1000">
                  <c:v>250</c:v>
                </c:pt>
                <c:pt idx="1001">
                  <c:v>251</c:v>
                </c:pt>
                <c:pt idx="1002">
                  <c:v>252</c:v>
                </c:pt>
                <c:pt idx="1003">
                  <c:v>253</c:v>
                </c:pt>
                <c:pt idx="1004">
                  <c:v>254</c:v>
                </c:pt>
                <c:pt idx="1005">
                  <c:v>255</c:v>
                </c:pt>
                <c:pt idx="1006">
                  <c:v>256</c:v>
                </c:pt>
                <c:pt idx="1007">
                  <c:v>257</c:v>
                </c:pt>
                <c:pt idx="1008">
                  <c:v>258</c:v>
                </c:pt>
                <c:pt idx="1009">
                  <c:v>259</c:v>
                </c:pt>
                <c:pt idx="1010">
                  <c:v>260</c:v>
                </c:pt>
                <c:pt idx="1011">
                  <c:v>261</c:v>
                </c:pt>
                <c:pt idx="1012">
                  <c:v>262</c:v>
                </c:pt>
                <c:pt idx="1013">
                  <c:v>263</c:v>
                </c:pt>
                <c:pt idx="1014">
                  <c:v>264</c:v>
                </c:pt>
                <c:pt idx="1015">
                  <c:v>265</c:v>
                </c:pt>
                <c:pt idx="1016">
                  <c:v>266</c:v>
                </c:pt>
                <c:pt idx="1017">
                  <c:v>267</c:v>
                </c:pt>
                <c:pt idx="1018">
                  <c:v>268</c:v>
                </c:pt>
                <c:pt idx="1019">
                  <c:v>269</c:v>
                </c:pt>
                <c:pt idx="1020">
                  <c:v>270</c:v>
                </c:pt>
                <c:pt idx="1021">
                  <c:v>271</c:v>
                </c:pt>
                <c:pt idx="1022">
                  <c:v>272</c:v>
                </c:pt>
                <c:pt idx="1023">
                  <c:v>273</c:v>
                </c:pt>
                <c:pt idx="1024">
                  <c:v>274</c:v>
                </c:pt>
                <c:pt idx="1025">
                  <c:v>275</c:v>
                </c:pt>
                <c:pt idx="1026">
                  <c:v>276</c:v>
                </c:pt>
                <c:pt idx="1027">
                  <c:v>277</c:v>
                </c:pt>
                <c:pt idx="1028">
                  <c:v>278</c:v>
                </c:pt>
                <c:pt idx="1029">
                  <c:v>279</c:v>
                </c:pt>
                <c:pt idx="1030">
                  <c:v>280</c:v>
                </c:pt>
                <c:pt idx="1031">
                  <c:v>281</c:v>
                </c:pt>
                <c:pt idx="1032">
                  <c:v>282</c:v>
                </c:pt>
                <c:pt idx="1033">
                  <c:v>283</c:v>
                </c:pt>
                <c:pt idx="1034">
                  <c:v>284</c:v>
                </c:pt>
                <c:pt idx="1035">
                  <c:v>285</c:v>
                </c:pt>
                <c:pt idx="1036">
                  <c:v>286</c:v>
                </c:pt>
                <c:pt idx="1037">
                  <c:v>287</c:v>
                </c:pt>
                <c:pt idx="1038">
                  <c:v>288</c:v>
                </c:pt>
                <c:pt idx="1039">
                  <c:v>289</c:v>
                </c:pt>
                <c:pt idx="1040">
                  <c:v>290</c:v>
                </c:pt>
                <c:pt idx="1041">
                  <c:v>291</c:v>
                </c:pt>
                <c:pt idx="1042">
                  <c:v>292</c:v>
                </c:pt>
                <c:pt idx="1043">
                  <c:v>293</c:v>
                </c:pt>
                <c:pt idx="1044">
                  <c:v>294</c:v>
                </c:pt>
                <c:pt idx="1045">
                  <c:v>295</c:v>
                </c:pt>
                <c:pt idx="1046">
                  <c:v>296</c:v>
                </c:pt>
                <c:pt idx="1047">
                  <c:v>297</c:v>
                </c:pt>
                <c:pt idx="1048">
                  <c:v>298</c:v>
                </c:pt>
                <c:pt idx="1049">
                  <c:v>299</c:v>
                </c:pt>
                <c:pt idx="1050">
                  <c:v>300</c:v>
                </c:pt>
                <c:pt idx="1051">
                  <c:v>301</c:v>
                </c:pt>
                <c:pt idx="1052">
                  <c:v>302</c:v>
                </c:pt>
                <c:pt idx="1053">
                  <c:v>303</c:v>
                </c:pt>
                <c:pt idx="1054">
                  <c:v>304</c:v>
                </c:pt>
                <c:pt idx="1055">
                  <c:v>305</c:v>
                </c:pt>
                <c:pt idx="1056">
                  <c:v>306</c:v>
                </c:pt>
                <c:pt idx="1057">
                  <c:v>307</c:v>
                </c:pt>
                <c:pt idx="1058">
                  <c:v>308</c:v>
                </c:pt>
                <c:pt idx="1059">
                  <c:v>309</c:v>
                </c:pt>
                <c:pt idx="1060">
                  <c:v>310</c:v>
                </c:pt>
                <c:pt idx="1061">
                  <c:v>311</c:v>
                </c:pt>
                <c:pt idx="1062">
                  <c:v>312</c:v>
                </c:pt>
                <c:pt idx="1063">
                  <c:v>313</c:v>
                </c:pt>
                <c:pt idx="1064">
                  <c:v>314</c:v>
                </c:pt>
                <c:pt idx="1065">
                  <c:v>315</c:v>
                </c:pt>
                <c:pt idx="1066">
                  <c:v>316</c:v>
                </c:pt>
                <c:pt idx="1067">
                  <c:v>317</c:v>
                </c:pt>
                <c:pt idx="1068">
                  <c:v>318</c:v>
                </c:pt>
                <c:pt idx="1069">
                  <c:v>319</c:v>
                </c:pt>
                <c:pt idx="1070">
                  <c:v>320</c:v>
                </c:pt>
                <c:pt idx="1071">
                  <c:v>321</c:v>
                </c:pt>
                <c:pt idx="1072">
                  <c:v>322</c:v>
                </c:pt>
                <c:pt idx="1073">
                  <c:v>323</c:v>
                </c:pt>
                <c:pt idx="1074">
                  <c:v>324</c:v>
                </c:pt>
                <c:pt idx="1075">
                  <c:v>325</c:v>
                </c:pt>
                <c:pt idx="1076">
                  <c:v>326</c:v>
                </c:pt>
                <c:pt idx="1077">
                  <c:v>327</c:v>
                </c:pt>
                <c:pt idx="1078">
                  <c:v>328</c:v>
                </c:pt>
                <c:pt idx="1079">
                  <c:v>329</c:v>
                </c:pt>
                <c:pt idx="1080">
                  <c:v>330</c:v>
                </c:pt>
                <c:pt idx="1081">
                  <c:v>331</c:v>
                </c:pt>
                <c:pt idx="1082">
                  <c:v>332</c:v>
                </c:pt>
                <c:pt idx="1083">
                  <c:v>333</c:v>
                </c:pt>
                <c:pt idx="1084">
                  <c:v>334</c:v>
                </c:pt>
                <c:pt idx="1085">
                  <c:v>335</c:v>
                </c:pt>
                <c:pt idx="1086">
                  <c:v>336</c:v>
                </c:pt>
                <c:pt idx="1087">
                  <c:v>337</c:v>
                </c:pt>
                <c:pt idx="1088">
                  <c:v>338</c:v>
                </c:pt>
                <c:pt idx="1089">
                  <c:v>339</c:v>
                </c:pt>
                <c:pt idx="1090">
                  <c:v>340</c:v>
                </c:pt>
                <c:pt idx="1091">
                  <c:v>341</c:v>
                </c:pt>
                <c:pt idx="1092">
                  <c:v>342</c:v>
                </c:pt>
                <c:pt idx="1093">
                  <c:v>343</c:v>
                </c:pt>
                <c:pt idx="1094">
                  <c:v>344</c:v>
                </c:pt>
                <c:pt idx="1095">
                  <c:v>345</c:v>
                </c:pt>
                <c:pt idx="1096">
                  <c:v>346</c:v>
                </c:pt>
                <c:pt idx="1097">
                  <c:v>347</c:v>
                </c:pt>
                <c:pt idx="1098">
                  <c:v>348</c:v>
                </c:pt>
                <c:pt idx="1099">
                  <c:v>349</c:v>
                </c:pt>
                <c:pt idx="1100">
                  <c:v>350</c:v>
                </c:pt>
                <c:pt idx="1101">
                  <c:v>351</c:v>
                </c:pt>
                <c:pt idx="1102">
                  <c:v>352</c:v>
                </c:pt>
                <c:pt idx="1103">
                  <c:v>353</c:v>
                </c:pt>
                <c:pt idx="1104">
                  <c:v>354</c:v>
                </c:pt>
                <c:pt idx="1105">
                  <c:v>355</c:v>
                </c:pt>
                <c:pt idx="1106">
                  <c:v>356</c:v>
                </c:pt>
                <c:pt idx="1107">
                  <c:v>357</c:v>
                </c:pt>
                <c:pt idx="1108">
                  <c:v>358</c:v>
                </c:pt>
                <c:pt idx="1109">
                  <c:v>359</c:v>
                </c:pt>
                <c:pt idx="1110">
                  <c:v>360</c:v>
                </c:pt>
              </c:numCache>
            </c:numRef>
          </c:cat>
          <c:val>
            <c:numRef>
              <c:f>Sheet1!$BE$3:$BE$1113</c:f>
              <c:numCache>
                <c:formatCode>General</c:formatCode>
                <c:ptCount val="1111"/>
                <c:pt idx="0">
                  <c:v>0.1306</c:v>
                </c:pt>
                <c:pt idx="1">
                  <c:v>0.1306</c:v>
                </c:pt>
                <c:pt idx="2">
                  <c:v>0.13019999999999998</c:v>
                </c:pt>
                <c:pt idx="3">
                  <c:v>0.13</c:v>
                </c:pt>
                <c:pt idx="4">
                  <c:v>0.13019999999999998</c:v>
                </c:pt>
                <c:pt idx="5">
                  <c:v>0.13019999999999998</c:v>
                </c:pt>
                <c:pt idx="6">
                  <c:v>0.12999999999999998</c:v>
                </c:pt>
                <c:pt idx="7">
                  <c:v>0.13019999999999998</c:v>
                </c:pt>
                <c:pt idx="8">
                  <c:v>0.1304</c:v>
                </c:pt>
                <c:pt idx="9">
                  <c:v>0.1298</c:v>
                </c:pt>
                <c:pt idx="10">
                  <c:v>0.1302</c:v>
                </c:pt>
                <c:pt idx="11">
                  <c:v>0.1304</c:v>
                </c:pt>
                <c:pt idx="12">
                  <c:v>0.1298</c:v>
                </c:pt>
                <c:pt idx="13">
                  <c:v>0.1298</c:v>
                </c:pt>
                <c:pt idx="14">
                  <c:v>0.1296</c:v>
                </c:pt>
                <c:pt idx="15">
                  <c:v>0.13</c:v>
                </c:pt>
                <c:pt idx="16">
                  <c:v>0.1296</c:v>
                </c:pt>
                <c:pt idx="17">
                  <c:v>0.1298</c:v>
                </c:pt>
                <c:pt idx="18">
                  <c:v>0.1304</c:v>
                </c:pt>
                <c:pt idx="19">
                  <c:v>0.1298</c:v>
                </c:pt>
                <c:pt idx="20">
                  <c:v>0.13019999999999998</c:v>
                </c:pt>
                <c:pt idx="21">
                  <c:v>0.1296</c:v>
                </c:pt>
                <c:pt idx="22">
                  <c:v>0.12999999999999998</c:v>
                </c:pt>
                <c:pt idx="23">
                  <c:v>0.1296</c:v>
                </c:pt>
                <c:pt idx="24">
                  <c:v>0.1306</c:v>
                </c:pt>
                <c:pt idx="25">
                  <c:v>0.1298</c:v>
                </c:pt>
                <c:pt idx="26">
                  <c:v>0.13019999999999998</c:v>
                </c:pt>
                <c:pt idx="27">
                  <c:v>0.1296</c:v>
                </c:pt>
                <c:pt idx="28">
                  <c:v>0.1298</c:v>
                </c:pt>
                <c:pt idx="29">
                  <c:v>0.1294</c:v>
                </c:pt>
                <c:pt idx="30">
                  <c:v>0.13019999999999998</c:v>
                </c:pt>
                <c:pt idx="31">
                  <c:v>0.12919999999999998</c:v>
                </c:pt>
                <c:pt idx="32">
                  <c:v>0.12919999999999998</c:v>
                </c:pt>
                <c:pt idx="33">
                  <c:v>0.1298</c:v>
                </c:pt>
                <c:pt idx="34">
                  <c:v>0.1294</c:v>
                </c:pt>
                <c:pt idx="35">
                  <c:v>0.1288</c:v>
                </c:pt>
                <c:pt idx="36">
                  <c:v>0.1294</c:v>
                </c:pt>
                <c:pt idx="37">
                  <c:v>0.1284</c:v>
                </c:pt>
                <c:pt idx="38">
                  <c:v>0.12919999999999998</c:v>
                </c:pt>
                <c:pt idx="39">
                  <c:v>0.1286</c:v>
                </c:pt>
                <c:pt idx="40">
                  <c:v>0.1298</c:v>
                </c:pt>
                <c:pt idx="41">
                  <c:v>0.12919999999999998</c:v>
                </c:pt>
                <c:pt idx="42">
                  <c:v>0.1288</c:v>
                </c:pt>
                <c:pt idx="43">
                  <c:v>0.1288</c:v>
                </c:pt>
                <c:pt idx="44">
                  <c:v>0.12739999999999999</c:v>
                </c:pt>
                <c:pt idx="45">
                  <c:v>0.1286</c:v>
                </c:pt>
                <c:pt idx="46">
                  <c:v>0.13</c:v>
                </c:pt>
                <c:pt idx="47">
                  <c:v>0.12919999999999998</c:v>
                </c:pt>
                <c:pt idx="48">
                  <c:v>0.1294</c:v>
                </c:pt>
                <c:pt idx="49">
                  <c:v>0.1298</c:v>
                </c:pt>
                <c:pt idx="50">
                  <c:v>0.12819999999999998</c:v>
                </c:pt>
                <c:pt idx="51">
                  <c:v>0.1294</c:v>
                </c:pt>
                <c:pt idx="52">
                  <c:v>0.1294</c:v>
                </c:pt>
                <c:pt idx="53">
                  <c:v>0.12919999999999998</c:v>
                </c:pt>
                <c:pt idx="54">
                  <c:v>0.13019999999999998</c:v>
                </c:pt>
                <c:pt idx="55">
                  <c:v>0.1294</c:v>
                </c:pt>
                <c:pt idx="56">
                  <c:v>0.12919999999999998</c:v>
                </c:pt>
                <c:pt idx="57">
                  <c:v>0.1286</c:v>
                </c:pt>
                <c:pt idx="58">
                  <c:v>0.129</c:v>
                </c:pt>
                <c:pt idx="59">
                  <c:v>0.12919999999999998</c:v>
                </c:pt>
                <c:pt idx="60">
                  <c:v>0.1298</c:v>
                </c:pt>
                <c:pt idx="61">
                  <c:v>0.1286</c:v>
                </c:pt>
                <c:pt idx="62">
                  <c:v>0.12840000000000001</c:v>
                </c:pt>
                <c:pt idx="63">
                  <c:v>0.128</c:v>
                </c:pt>
                <c:pt idx="64">
                  <c:v>0.1288</c:v>
                </c:pt>
                <c:pt idx="65">
                  <c:v>0.128</c:v>
                </c:pt>
                <c:pt idx="66">
                  <c:v>0.12739999999999999</c:v>
                </c:pt>
                <c:pt idx="67">
                  <c:v>0.1284</c:v>
                </c:pt>
                <c:pt idx="68">
                  <c:v>0.1284</c:v>
                </c:pt>
                <c:pt idx="69">
                  <c:v>0.13</c:v>
                </c:pt>
                <c:pt idx="70">
                  <c:v>0.1292</c:v>
                </c:pt>
                <c:pt idx="71">
                  <c:v>0.1286</c:v>
                </c:pt>
                <c:pt idx="72">
                  <c:v>0.1278</c:v>
                </c:pt>
                <c:pt idx="73">
                  <c:v>0.129</c:v>
                </c:pt>
                <c:pt idx="74">
                  <c:v>0.12819999999999998</c:v>
                </c:pt>
                <c:pt idx="75">
                  <c:v>0.1284</c:v>
                </c:pt>
                <c:pt idx="76">
                  <c:v>0.129</c:v>
                </c:pt>
                <c:pt idx="77">
                  <c:v>0.12819999999999998</c:v>
                </c:pt>
                <c:pt idx="78">
                  <c:v>0.1278</c:v>
                </c:pt>
                <c:pt idx="79">
                  <c:v>0.12799999999999997</c:v>
                </c:pt>
                <c:pt idx="80">
                  <c:v>0.1278</c:v>
                </c:pt>
                <c:pt idx="81">
                  <c:v>0.1286</c:v>
                </c:pt>
                <c:pt idx="82">
                  <c:v>0.1276</c:v>
                </c:pt>
                <c:pt idx="83">
                  <c:v>0.128</c:v>
                </c:pt>
                <c:pt idx="84">
                  <c:v>0.1284</c:v>
                </c:pt>
                <c:pt idx="85">
                  <c:v>0.12799999999999997</c:v>
                </c:pt>
                <c:pt idx="86">
                  <c:v>0.128</c:v>
                </c:pt>
                <c:pt idx="87">
                  <c:v>0.12739999999999999</c:v>
                </c:pt>
                <c:pt idx="88">
                  <c:v>0.128</c:v>
                </c:pt>
                <c:pt idx="89">
                  <c:v>0.128</c:v>
                </c:pt>
                <c:pt idx="90">
                  <c:v>0.1286</c:v>
                </c:pt>
                <c:pt idx="91">
                  <c:v>0.1284</c:v>
                </c:pt>
                <c:pt idx="92">
                  <c:v>0.1276</c:v>
                </c:pt>
                <c:pt idx="93">
                  <c:v>0.1272</c:v>
                </c:pt>
                <c:pt idx="94">
                  <c:v>0.12719999999999998</c:v>
                </c:pt>
                <c:pt idx="95">
                  <c:v>0.1278</c:v>
                </c:pt>
                <c:pt idx="96">
                  <c:v>0.12739999999999999</c:v>
                </c:pt>
                <c:pt idx="97">
                  <c:v>0.12819999999999998</c:v>
                </c:pt>
                <c:pt idx="98">
                  <c:v>0.127</c:v>
                </c:pt>
                <c:pt idx="99">
                  <c:v>0.12799999999999997</c:v>
                </c:pt>
                <c:pt idx="100">
                  <c:v>0.127</c:v>
                </c:pt>
                <c:pt idx="101">
                  <c:v>0.12819999999999998</c:v>
                </c:pt>
                <c:pt idx="102">
                  <c:v>0.128</c:v>
                </c:pt>
                <c:pt idx="103">
                  <c:v>0.12739999999999999</c:v>
                </c:pt>
                <c:pt idx="104">
                  <c:v>0.1278</c:v>
                </c:pt>
                <c:pt idx="105">
                  <c:v>0.12819999999999998</c:v>
                </c:pt>
                <c:pt idx="106">
                  <c:v>0.12819999999999998</c:v>
                </c:pt>
                <c:pt idx="107">
                  <c:v>0.1268</c:v>
                </c:pt>
                <c:pt idx="108">
                  <c:v>0.127</c:v>
                </c:pt>
                <c:pt idx="109">
                  <c:v>0.127</c:v>
                </c:pt>
                <c:pt idx="110">
                  <c:v>0.1278</c:v>
                </c:pt>
                <c:pt idx="111">
                  <c:v>0.1278</c:v>
                </c:pt>
                <c:pt idx="112">
                  <c:v>0.12739999999999999</c:v>
                </c:pt>
                <c:pt idx="113">
                  <c:v>0.128</c:v>
                </c:pt>
                <c:pt idx="114">
                  <c:v>0.1268</c:v>
                </c:pt>
                <c:pt idx="115">
                  <c:v>0.1278</c:v>
                </c:pt>
                <c:pt idx="116">
                  <c:v>0.128</c:v>
                </c:pt>
                <c:pt idx="117">
                  <c:v>0.1278</c:v>
                </c:pt>
                <c:pt idx="118">
                  <c:v>0.12739999999999999</c:v>
                </c:pt>
                <c:pt idx="119">
                  <c:v>0.127</c:v>
                </c:pt>
                <c:pt idx="120">
                  <c:v>0.1276</c:v>
                </c:pt>
                <c:pt idx="121">
                  <c:v>0.12719999999999998</c:v>
                </c:pt>
                <c:pt idx="122">
                  <c:v>0.126</c:v>
                </c:pt>
                <c:pt idx="123">
                  <c:v>0.1276</c:v>
                </c:pt>
                <c:pt idx="124">
                  <c:v>0.12519999999999998</c:v>
                </c:pt>
                <c:pt idx="125">
                  <c:v>0.126</c:v>
                </c:pt>
                <c:pt idx="126">
                  <c:v>0.12739999999999999</c:v>
                </c:pt>
                <c:pt idx="127">
                  <c:v>0.1276</c:v>
                </c:pt>
                <c:pt idx="128">
                  <c:v>0.127</c:v>
                </c:pt>
                <c:pt idx="129">
                  <c:v>0.1272</c:v>
                </c:pt>
                <c:pt idx="130">
                  <c:v>0.1268</c:v>
                </c:pt>
                <c:pt idx="131">
                  <c:v>0.1276</c:v>
                </c:pt>
                <c:pt idx="132">
                  <c:v>0.126</c:v>
                </c:pt>
                <c:pt idx="133">
                  <c:v>0.1258</c:v>
                </c:pt>
                <c:pt idx="134">
                  <c:v>0.12739999999999999</c:v>
                </c:pt>
                <c:pt idx="135">
                  <c:v>0.128</c:v>
                </c:pt>
                <c:pt idx="136">
                  <c:v>0.1272</c:v>
                </c:pt>
                <c:pt idx="137">
                  <c:v>0.1266</c:v>
                </c:pt>
                <c:pt idx="138">
                  <c:v>0.12739999999999999</c:v>
                </c:pt>
                <c:pt idx="139">
                  <c:v>0.12619999999999998</c:v>
                </c:pt>
                <c:pt idx="140">
                  <c:v>0.12639999999999998</c:v>
                </c:pt>
                <c:pt idx="141">
                  <c:v>0.12619999999999998</c:v>
                </c:pt>
                <c:pt idx="142">
                  <c:v>0.127</c:v>
                </c:pt>
                <c:pt idx="143">
                  <c:v>0.1268</c:v>
                </c:pt>
                <c:pt idx="144">
                  <c:v>0.12739999999999999</c:v>
                </c:pt>
                <c:pt idx="145">
                  <c:v>0.1272</c:v>
                </c:pt>
                <c:pt idx="146">
                  <c:v>0.127</c:v>
                </c:pt>
                <c:pt idx="147">
                  <c:v>0.1268</c:v>
                </c:pt>
                <c:pt idx="148">
                  <c:v>0.127</c:v>
                </c:pt>
                <c:pt idx="149">
                  <c:v>0.1276</c:v>
                </c:pt>
                <c:pt idx="150">
                  <c:v>0.1272</c:v>
                </c:pt>
                <c:pt idx="151">
                  <c:v>0.1268</c:v>
                </c:pt>
                <c:pt idx="152">
                  <c:v>0.12639999999999998</c:v>
                </c:pt>
                <c:pt idx="153">
                  <c:v>0.126</c:v>
                </c:pt>
                <c:pt idx="154">
                  <c:v>0.1266</c:v>
                </c:pt>
                <c:pt idx="155">
                  <c:v>0.1264</c:v>
                </c:pt>
                <c:pt idx="156">
                  <c:v>0.1256</c:v>
                </c:pt>
                <c:pt idx="157">
                  <c:v>0.1258</c:v>
                </c:pt>
                <c:pt idx="158">
                  <c:v>0.1278</c:v>
                </c:pt>
                <c:pt idx="159">
                  <c:v>0.12739999999999999</c:v>
                </c:pt>
                <c:pt idx="160">
                  <c:v>0.1256</c:v>
                </c:pt>
                <c:pt idx="161">
                  <c:v>0.1268</c:v>
                </c:pt>
                <c:pt idx="162">
                  <c:v>0.1256</c:v>
                </c:pt>
                <c:pt idx="163">
                  <c:v>0.12639999999999998</c:v>
                </c:pt>
                <c:pt idx="164">
                  <c:v>0.1252</c:v>
                </c:pt>
                <c:pt idx="165">
                  <c:v>0.1266</c:v>
                </c:pt>
                <c:pt idx="166">
                  <c:v>0.1254</c:v>
                </c:pt>
                <c:pt idx="167">
                  <c:v>0.12539999999999998</c:v>
                </c:pt>
                <c:pt idx="168">
                  <c:v>0.1266</c:v>
                </c:pt>
                <c:pt idx="169">
                  <c:v>0.1244</c:v>
                </c:pt>
                <c:pt idx="170">
                  <c:v>0.1256</c:v>
                </c:pt>
                <c:pt idx="171">
                  <c:v>0.12639999999999998</c:v>
                </c:pt>
                <c:pt idx="172">
                  <c:v>0.12619999999999998</c:v>
                </c:pt>
                <c:pt idx="173">
                  <c:v>0.127</c:v>
                </c:pt>
                <c:pt idx="174">
                  <c:v>0.1262</c:v>
                </c:pt>
                <c:pt idx="175">
                  <c:v>0.1266</c:v>
                </c:pt>
                <c:pt idx="176">
                  <c:v>0.127</c:v>
                </c:pt>
                <c:pt idx="177">
                  <c:v>0.12539999999999998</c:v>
                </c:pt>
                <c:pt idx="178">
                  <c:v>0.1272</c:v>
                </c:pt>
                <c:pt idx="179">
                  <c:v>0.12719999999999998</c:v>
                </c:pt>
                <c:pt idx="180">
                  <c:v>0.1258</c:v>
                </c:pt>
                <c:pt idx="181">
                  <c:v>0.1246</c:v>
                </c:pt>
                <c:pt idx="182">
                  <c:v>0.125</c:v>
                </c:pt>
                <c:pt idx="183">
                  <c:v>0.1248</c:v>
                </c:pt>
                <c:pt idx="184">
                  <c:v>0.126</c:v>
                </c:pt>
                <c:pt idx="185">
                  <c:v>0.1252</c:v>
                </c:pt>
                <c:pt idx="186">
                  <c:v>0.12459999999999999</c:v>
                </c:pt>
                <c:pt idx="187">
                  <c:v>0.12539999999999998</c:v>
                </c:pt>
                <c:pt idx="188">
                  <c:v>0.12639999999999998</c:v>
                </c:pt>
                <c:pt idx="189">
                  <c:v>0.12339999999999998</c:v>
                </c:pt>
                <c:pt idx="190">
                  <c:v>0.1252</c:v>
                </c:pt>
                <c:pt idx="191">
                  <c:v>0.1252</c:v>
                </c:pt>
                <c:pt idx="192">
                  <c:v>0.1244</c:v>
                </c:pt>
                <c:pt idx="193">
                  <c:v>0.1248</c:v>
                </c:pt>
                <c:pt idx="194">
                  <c:v>0.1252</c:v>
                </c:pt>
                <c:pt idx="195">
                  <c:v>0.12399999999999999</c:v>
                </c:pt>
                <c:pt idx="196">
                  <c:v>0.124</c:v>
                </c:pt>
                <c:pt idx="197">
                  <c:v>0.1248</c:v>
                </c:pt>
                <c:pt idx="198">
                  <c:v>0.12719999999999998</c:v>
                </c:pt>
                <c:pt idx="199">
                  <c:v>0.1252</c:v>
                </c:pt>
                <c:pt idx="200">
                  <c:v>0.1252</c:v>
                </c:pt>
                <c:pt idx="201">
                  <c:v>0.126</c:v>
                </c:pt>
                <c:pt idx="202">
                  <c:v>0.126</c:v>
                </c:pt>
                <c:pt idx="203">
                  <c:v>0.12460000000000002</c:v>
                </c:pt>
                <c:pt idx="204">
                  <c:v>0.1248</c:v>
                </c:pt>
                <c:pt idx="205">
                  <c:v>0.1272</c:v>
                </c:pt>
                <c:pt idx="206">
                  <c:v>0.125</c:v>
                </c:pt>
                <c:pt idx="207">
                  <c:v>0.1256</c:v>
                </c:pt>
                <c:pt idx="208">
                  <c:v>0.1254</c:v>
                </c:pt>
                <c:pt idx="209">
                  <c:v>0.12639999999999998</c:v>
                </c:pt>
                <c:pt idx="210">
                  <c:v>0.1248</c:v>
                </c:pt>
                <c:pt idx="211">
                  <c:v>0.12459999999999999</c:v>
                </c:pt>
                <c:pt idx="212">
                  <c:v>0.1262</c:v>
                </c:pt>
                <c:pt idx="213">
                  <c:v>0.1238</c:v>
                </c:pt>
                <c:pt idx="214">
                  <c:v>0.12359999999999999</c:v>
                </c:pt>
                <c:pt idx="215">
                  <c:v>0.1266</c:v>
                </c:pt>
                <c:pt idx="216">
                  <c:v>0.12459999999999999</c:v>
                </c:pt>
                <c:pt idx="217">
                  <c:v>0.1234</c:v>
                </c:pt>
                <c:pt idx="218">
                  <c:v>0.12359999999999999</c:v>
                </c:pt>
                <c:pt idx="219">
                  <c:v>0.1268</c:v>
                </c:pt>
                <c:pt idx="220">
                  <c:v>0.12419999999999999</c:v>
                </c:pt>
                <c:pt idx="221">
                  <c:v>0.1256</c:v>
                </c:pt>
                <c:pt idx="222">
                  <c:v>0.1248</c:v>
                </c:pt>
                <c:pt idx="223">
                  <c:v>0.1238</c:v>
                </c:pt>
                <c:pt idx="224">
                  <c:v>0.124</c:v>
                </c:pt>
                <c:pt idx="225">
                  <c:v>0.1248</c:v>
                </c:pt>
                <c:pt idx="226">
                  <c:v>0.1248</c:v>
                </c:pt>
                <c:pt idx="227">
                  <c:v>0.1256</c:v>
                </c:pt>
                <c:pt idx="228">
                  <c:v>0.124</c:v>
                </c:pt>
                <c:pt idx="229">
                  <c:v>0.12259999999999999</c:v>
                </c:pt>
                <c:pt idx="230">
                  <c:v>0.1256</c:v>
                </c:pt>
                <c:pt idx="231">
                  <c:v>0.12279999999999999</c:v>
                </c:pt>
                <c:pt idx="232">
                  <c:v>0.1238</c:v>
                </c:pt>
                <c:pt idx="233">
                  <c:v>0.12359999999999999</c:v>
                </c:pt>
                <c:pt idx="234">
                  <c:v>0.1248</c:v>
                </c:pt>
                <c:pt idx="235">
                  <c:v>0.1238</c:v>
                </c:pt>
                <c:pt idx="236">
                  <c:v>0.1244</c:v>
                </c:pt>
                <c:pt idx="237">
                  <c:v>0.12419999999999999</c:v>
                </c:pt>
                <c:pt idx="238">
                  <c:v>0.1248</c:v>
                </c:pt>
                <c:pt idx="239">
                  <c:v>0.12359999999999999</c:v>
                </c:pt>
                <c:pt idx="240">
                  <c:v>0.12459999999999999</c:v>
                </c:pt>
                <c:pt idx="241">
                  <c:v>0.1234</c:v>
                </c:pt>
                <c:pt idx="242">
                  <c:v>0.12179999999999999</c:v>
                </c:pt>
                <c:pt idx="243">
                  <c:v>0.1262</c:v>
                </c:pt>
                <c:pt idx="244">
                  <c:v>0.124</c:v>
                </c:pt>
                <c:pt idx="245">
                  <c:v>0.12219999999999999</c:v>
                </c:pt>
                <c:pt idx="246">
                  <c:v>0.12299999999999998</c:v>
                </c:pt>
                <c:pt idx="247">
                  <c:v>0.12359999999999999</c:v>
                </c:pt>
                <c:pt idx="248">
                  <c:v>0.12279999999999999</c:v>
                </c:pt>
                <c:pt idx="249">
                  <c:v>0.1248</c:v>
                </c:pt>
                <c:pt idx="250">
                  <c:v>0.1262</c:v>
                </c:pt>
                <c:pt idx="251">
                  <c:v>0.1262</c:v>
                </c:pt>
                <c:pt idx="252">
                  <c:v>0.1222</c:v>
                </c:pt>
                <c:pt idx="253">
                  <c:v>0.1252</c:v>
                </c:pt>
                <c:pt idx="254">
                  <c:v>0.1244</c:v>
                </c:pt>
                <c:pt idx="255">
                  <c:v>0.1252</c:v>
                </c:pt>
                <c:pt idx="256">
                  <c:v>0.12319999999999999</c:v>
                </c:pt>
                <c:pt idx="257">
                  <c:v>0.12299999999999998</c:v>
                </c:pt>
                <c:pt idx="258">
                  <c:v>0.12419999999999999</c:v>
                </c:pt>
                <c:pt idx="259">
                  <c:v>0.12419999999999999</c:v>
                </c:pt>
                <c:pt idx="260">
                  <c:v>0.12319999999999999</c:v>
                </c:pt>
                <c:pt idx="261">
                  <c:v>0.12359999999999999</c:v>
                </c:pt>
                <c:pt idx="262">
                  <c:v>0.12339999999999998</c:v>
                </c:pt>
                <c:pt idx="263">
                  <c:v>0.1224</c:v>
                </c:pt>
                <c:pt idx="264">
                  <c:v>0.1238</c:v>
                </c:pt>
                <c:pt idx="265">
                  <c:v>0.12159999999999999</c:v>
                </c:pt>
                <c:pt idx="266">
                  <c:v>0.12339999999999998</c:v>
                </c:pt>
                <c:pt idx="267">
                  <c:v>0.12319999999999999</c:v>
                </c:pt>
                <c:pt idx="268">
                  <c:v>0.1238</c:v>
                </c:pt>
                <c:pt idx="269">
                  <c:v>0.12439999999999998</c:v>
                </c:pt>
                <c:pt idx="270">
                  <c:v>0.12419999999999999</c:v>
                </c:pt>
                <c:pt idx="271">
                  <c:v>0.12259999999999999</c:v>
                </c:pt>
                <c:pt idx="272">
                  <c:v>0.1218</c:v>
                </c:pt>
                <c:pt idx="273">
                  <c:v>0.123</c:v>
                </c:pt>
                <c:pt idx="274">
                  <c:v>0.12459999999999999</c:v>
                </c:pt>
                <c:pt idx="275">
                  <c:v>0.1238</c:v>
                </c:pt>
                <c:pt idx="276">
                  <c:v>0.12359999999999999</c:v>
                </c:pt>
                <c:pt idx="277">
                  <c:v>0.1248</c:v>
                </c:pt>
                <c:pt idx="278">
                  <c:v>0.1212</c:v>
                </c:pt>
                <c:pt idx="279">
                  <c:v>0.12179999999999999</c:v>
                </c:pt>
                <c:pt idx="280">
                  <c:v>0.123</c:v>
                </c:pt>
                <c:pt idx="281">
                  <c:v>0.12459999999999999</c:v>
                </c:pt>
                <c:pt idx="282">
                  <c:v>0.12259999999999999</c:v>
                </c:pt>
                <c:pt idx="283">
                  <c:v>0.12419999999999999</c:v>
                </c:pt>
                <c:pt idx="284">
                  <c:v>0.12319999999999999</c:v>
                </c:pt>
                <c:pt idx="285">
                  <c:v>0.122</c:v>
                </c:pt>
                <c:pt idx="286">
                  <c:v>0.12359999999999999</c:v>
                </c:pt>
                <c:pt idx="287">
                  <c:v>0.12279999999999999</c:v>
                </c:pt>
                <c:pt idx="288">
                  <c:v>0.1244</c:v>
                </c:pt>
                <c:pt idx="289">
                  <c:v>0.12119999999999999</c:v>
                </c:pt>
                <c:pt idx="290">
                  <c:v>0.1206</c:v>
                </c:pt>
                <c:pt idx="291">
                  <c:v>0.1234</c:v>
                </c:pt>
                <c:pt idx="292">
                  <c:v>0.124</c:v>
                </c:pt>
                <c:pt idx="293">
                  <c:v>0.12419999999999999</c:v>
                </c:pt>
                <c:pt idx="294">
                  <c:v>0.123</c:v>
                </c:pt>
                <c:pt idx="295">
                  <c:v>0.12419999999999999</c:v>
                </c:pt>
                <c:pt idx="296">
                  <c:v>0.12279999999999999</c:v>
                </c:pt>
                <c:pt idx="297">
                  <c:v>0.1238</c:v>
                </c:pt>
                <c:pt idx="298">
                  <c:v>0.12339999999999998</c:v>
                </c:pt>
                <c:pt idx="299">
                  <c:v>0.123</c:v>
                </c:pt>
                <c:pt idx="300">
                  <c:v>0.1234</c:v>
                </c:pt>
                <c:pt idx="301">
                  <c:v>0.1238</c:v>
                </c:pt>
                <c:pt idx="302">
                  <c:v>0.1234</c:v>
                </c:pt>
                <c:pt idx="303">
                  <c:v>0.1216</c:v>
                </c:pt>
                <c:pt idx="304">
                  <c:v>0.1214</c:v>
                </c:pt>
                <c:pt idx="305">
                  <c:v>0.1214</c:v>
                </c:pt>
                <c:pt idx="306">
                  <c:v>0.12079999999999999</c:v>
                </c:pt>
                <c:pt idx="307">
                  <c:v>0.1206</c:v>
                </c:pt>
                <c:pt idx="308">
                  <c:v>0.12419999999999999</c:v>
                </c:pt>
                <c:pt idx="309">
                  <c:v>0.12179999999999999</c:v>
                </c:pt>
                <c:pt idx="310">
                  <c:v>0.12319999999999999</c:v>
                </c:pt>
                <c:pt idx="311">
                  <c:v>0.12359999999999999</c:v>
                </c:pt>
                <c:pt idx="312">
                  <c:v>0.12279999999999999</c:v>
                </c:pt>
                <c:pt idx="313">
                  <c:v>0.12459999999999999</c:v>
                </c:pt>
                <c:pt idx="314">
                  <c:v>0.125</c:v>
                </c:pt>
                <c:pt idx="315">
                  <c:v>0.1248</c:v>
                </c:pt>
                <c:pt idx="316">
                  <c:v>0.1216</c:v>
                </c:pt>
                <c:pt idx="317">
                  <c:v>0.12339999999999998</c:v>
                </c:pt>
                <c:pt idx="318">
                  <c:v>0.12099999999999998</c:v>
                </c:pt>
                <c:pt idx="319">
                  <c:v>0.1214</c:v>
                </c:pt>
                <c:pt idx="320">
                  <c:v>0.12359999999999999</c:v>
                </c:pt>
                <c:pt idx="321">
                  <c:v>0.123</c:v>
                </c:pt>
                <c:pt idx="322">
                  <c:v>0.12</c:v>
                </c:pt>
                <c:pt idx="323">
                  <c:v>0.12219999999999999</c:v>
                </c:pt>
                <c:pt idx="324">
                  <c:v>0.123</c:v>
                </c:pt>
                <c:pt idx="325">
                  <c:v>0.1206</c:v>
                </c:pt>
                <c:pt idx="326">
                  <c:v>0.12339999999999998</c:v>
                </c:pt>
                <c:pt idx="327">
                  <c:v>0.12040000000000001</c:v>
                </c:pt>
                <c:pt idx="328">
                  <c:v>0.12359999999999999</c:v>
                </c:pt>
                <c:pt idx="329">
                  <c:v>0.12319999999999999</c:v>
                </c:pt>
                <c:pt idx="330">
                  <c:v>0.12219999999999999</c:v>
                </c:pt>
                <c:pt idx="331">
                  <c:v>0.1214</c:v>
                </c:pt>
                <c:pt idx="332">
                  <c:v>0.12079999999999999</c:v>
                </c:pt>
                <c:pt idx="333">
                  <c:v>0.12119999999999999</c:v>
                </c:pt>
                <c:pt idx="334">
                  <c:v>0.12399999999999999</c:v>
                </c:pt>
                <c:pt idx="335">
                  <c:v>0.1234</c:v>
                </c:pt>
                <c:pt idx="336">
                  <c:v>0.11979999999999999</c:v>
                </c:pt>
                <c:pt idx="337">
                  <c:v>0.121</c:v>
                </c:pt>
                <c:pt idx="338">
                  <c:v>0.12459999999999999</c:v>
                </c:pt>
                <c:pt idx="339">
                  <c:v>0.123</c:v>
                </c:pt>
                <c:pt idx="340">
                  <c:v>0.124</c:v>
                </c:pt>
                <c:pt idx="341">
                  <c:v>0.12279999999999999</c:v>
                </c:pt>
                <c:pt idx="342">
                  <c:v>0.12199999999999998</c:v>
                </c:pt>
                <c:pt idx="343">
                  <c:v>0.1216</c:v>
                </c:pt>
                <c:pt idx="344">
                  <c:v>0.12319999999999999</c:v>
                </c:pt>
                <c:pt idx="345">
                  <c:v>0.12319999999999999</c:v>
                </c:pt>
                <c:pt idx="346">
                  <c:v>0.12119999999999999</c:v>
                </c:pt>
                <c:pt idx="347">
                  <c:v>0.12240000000000001</c:v>
                </c:pt>
                <c:pt idx="348">
                  <c:v>0.122</c:v>
                </c:pt>
                <c:pt idx="349">
                  <c:v>0.1222</c:v>
                </c:pt>
                <c:pt idx="350">
                  <c:v>0.124</c:v>
                </c:pt>
                <c:pt idx="351">
                  <c:v>0.12359999999999999</c:v>
                </c:pt>
                <c:pt idx="352">
                  <c:v>0.12259999999999999</c:v>
                </c:pt>
                <c:pt idx="353">
                  <c:v>0.12319999999999999</c:v>
                </c:pt>
                <c:pt idx="354">
                  <c:v>0.1216</c:v>
                </c:pt>
                <c:pt idx="355">
                  <c:v>0.12319999999999999</c:v>
                </c:pt>
                <c:pt idx="356">
                  <c:v>0.12219999999999999</c:v>
                </c:pt>
                <c:pt idx="357">
                  <c:v>0.1212</c:v>
                </c:pt>
                <c:pt idx="358">
                  <c:v>0.1212</c:v>
                </c:pt>
                <c:pt idx="359">
                  <c:v>0.121</c:v>
                </c:pt>
                <c:pt idx="360">
                  <c:v>0.12</c:v>
                </c:pt>
                <c:pt idx="361">
                  <c:v>0.1224</c:v>
                </c:pt>
                <c:pt idx="362">
                  <c:v>0.1204</c:v>
                </c:pt>
                <c:pt idx="363">
                  <c:v>0.11879999999999999</c:v>
                </c:pt>
                <c:pt idx="364">
                  <c:v>0.12279999999999999</c:v>
                </c:pt>
                <c:pt idx="365">
                  <c:v>0.12020000000000002</c:v>
                </c:pt>
                <c:pt idx="366">
                  <c:v>0.12179999999999999</c:v>
                </c:pt>
                <c:pt idx="367">
                  <c:v>0.12</c:v>
                </c:pt>
                <c:pt idx="368">
                  <c:v>0.12</c:v>
                </c:pt>
                <c:pt idx="369">
                  <c:v>0.12179999999999999</c:v>
                </c:pt>
                <c:pt idx="370">
                  <c:v>0.1214</c:v>
                </c:pt>
                <c:pt idx="371">
                  <c:v>0.1206</c:v>
                </c:pt>
                <c:pt idx="372">
                  <c:v>0.1184</c:v>
                </c:pt>
                <c:pt idx="373">
                  <c:v>0.12219999999999999</c:v>
                </c:pt>
                <c:pt idx="374">
                  <c:v>0.1206</c:v>
                </c:pt>
                <c:pt idx="375">
                  <c:v>0.11939999999999999</c:v>
                </c:pt>
                <c:pt idx="376">
                  <c:v>0.1202</c:v>
                </c:pt>
                <c:pt idx="377">
                  <c:v>0.12259999999999999</c:v>
                </c:pt>
                <c:pt idx="378">
                  <c:v>0.12359999999999999</c:v>
                </c:pt>
                <c:pt idx="379">
                  <c:v>0.1214</c:v>
                </c:pt>
                <c:pt idx="380">
                  <c:v>0.12079999999999999</c:v>
                </c:pt>
                <c:pt idx="381">
                  <c:v>0.12019999999999999</c:v>
                </c:pt>
                <c:pt idx="382">
                  <c:v>0.12279999999999999</c:v>
                </c:pt>
                <c:pt idx="383">
                  <c:v>0.12</c:v>
                </c:pt>
                <c:pt idx="384">
                  <c:v>0.1206</c:v>
                </c:pt>
                <c:pt idx="385">
                  <c:v>0.1198</c:v>
                </c:pt>
                <c:pt idx="386">
                  <c:v>0.12119999999999999</c:v>
                </c:pt>
                <c:pt idx="387">
                  <c:v>0.1216</c:v>
                </c:pt>
                <c:pt idx="388">
                  <c:v>0.12179999999999999</c:v>
                </c:pt>
                <c:pt idx="389">
                  <c:v>0.12119999999999999</c:v>
                </c:pt>
                <c:pt idx="390">
                  <c:v>0.121</c:v>
                </c:pt>
                <c:pt idx="391">
                  <c:v>0.122</c:v>
                </c:pt>
                <c:pt idx="392">
                  <c:v>0.121</c:v>
                </c:pt>
                <c:pt idx="393">
                  <c:v>0.1218</c:v>
                </c:pt>
                <c:pt idx="394">
                  <c:v>0.12179999999999999</c:v>
                </c:pt>
                <c:pt idx="395">
                  <c:v>0.1206</c:v>
                </c:pt>
                <c:pt idx="396">
                  <c:v>0.11979999999999999</c:v>
                </c:pt>
                <c:pt idx="397">
                  <c:v>0.11839999999999999</c:v>
                </c:pt>
                <c:pt idx="398">
                  <c:v>0.12079999999999999</c:v>
                </c:pt>
                <c:pt idx="399">
                  <c:v>0.12040000000000001</c:v>
                </c:pt>
                <c:pt idx="400">
                  <c:v>0.12079999999999999</c:v>
                </c:pt>
                <c:pt idx="401">
                  <c:v>0.119</c:v>
                </c:pt>
                <c:pt idx="402">
                  <c:v>0.1204</c:v>
                </c:pt>
                <c:pt idx="403">
                  <c:v>0.12059999999999998</c:v>
                </c:pt>
                <c:pt idx="404">
                  <c:v>0.1186</c:v>
                </c:pt>
                <c:pt idx="405">
                  <c:v>0.12040000000000001</c:v>
                </c:pt>
                <c:pt idx="406">
                  <c:v>0.12119999999999999</c:v>
                </c:pt>
                <c:pt idx="407">
                  <c:v>0.1214</c:v>
                </c:pt>
                <c:pt idx="408">
                  <c:v>0.12179999999999999</c:v>
                </c:pt>
                <c:pt idx="409">
                  <c:v>0.11979999999999999</c:v>
                </c:pt>
                <c:pt idx="410">
                  <c:v>0.11879999999999999</c:v>
                </c:pt>
                <c:pt idx="411">
                  <c:v>0.1182</c:v>
                </c:pt>
                <c:pt idx="412">
                  <c:v>0.12159999999999999</c:v>
                </c:pt>
                <c:pt idx="413">
                  <c:v>0.1206</c:v>
                </c:pt>
                <c:pt idx="414">
                  <c:v>0.12219999999999999</c:v>
                </c:pt>
                <c:pt idx="415">
                  <c:v>0.1206</c:v>
                </c:pt>
                <c:pt idx="416">
                  <c:v>0.119</c:v>
                </c:pt>
                <c:pt idx="417">
                  <c:v>0.11979999999999999</c:v>
                </c:pt>
                <c:pt idx="418">
                  <c:v>0.1214</c:v>
                </c:pt>
                <c:pt idx="419">
                  <c:v>0.11739999999999999</c:v>
                </c:pt>
                <c:pt idx="420">
                  <c:v>0.1206</c:v>
                </c:pt>
                <c:pt idx="421">
                  <c:v>0.11979999999999999</c:v>
                </c:pt>
                <c:pt idx="422">
                  <c:v>0.11639999999999999</c:v>
                </c:pt>
                <c:pt idx="423">
                  <c:v>0.11979999999999999</c:v>
                </c:pt>
                <c:pt idx="424">
                  <c:v>0.1206</c:v>
                </c:pt>
                <c:pt idx="425">
                  <c:v>0.11939999999999999</c:v>
                </c:pt>
                <c:pt idx="426">
                  <c:v>0.1176</c:v>
                </c:pt>
                <c:pt idx="427">
                  <c:v>0.12259999999999999</c:v>
                </c:pt>
                <c:pt idx="428">
                  <c:v>0.11819999999999999</c:v>
                </c:pt>
                <c:pt idx="429">
                  <c:v>0.1192</c:v>
                </c:pt>
                <c:pt idx="430">
                  <c:v>0.11879999999999999</c:v>
                </c:pt>
                <c:pt idx="431">
                  <c:v>0.1204</c:v>
                </c:pt>
                <c:pt idx="432">
                  <c:v>0.11939999999999999</c:v>
                </c:pt>
                <c:pt idx="433">
                  <c:v>0.11919999999999999</c:v>
                </c:pt>
                <c:pt idx="434">
                  <c:v>0.11839999999999999</c:v>
                </c:pt>
                <c:pt idx="435">
                  <c:v>0.11959999999999998</c:v>
                </c:pt>
                <c:pt idx="436">
                  <c:v>0.12</c:v>
                </c:pt>
                <c:pt idx="437">
                  <c:v>0.12179999999999999</c:v>
                </c:pt>
                <c:pt idx="438">
                  <c:v>0.119</c:v>
                </c:pt>
                <c:pt idx="439">
                  <c:v>0.11979999999999999</c:v>
                </c:pt>
                <c:pt idx="440">
                  <c:v>0.12119999999999999</c:v>
                </c:pt>
                <c:pt idx="441">
                  <c:v>0.1206</c:v>
                </c:pt>
                <c:pt idx="442">
                  <c:v>0.11959999999999998</c:v>
                </c:pt>
                <c:pt idx="443">
                  <c:v>0.1182</c:v>
                </c:pt>
                <c:pt idx="444">
                  <c:v>0.12059999999999998</c:v>
                </c:pt>
                <c:pt idx="445">
                  <c:v>0.12</c:v>
                </c:pt>
                <c:pt idx="446">
                  <c:v>0.11859999999999998</c:v>
                </c:pt>
                <c:pt idx="447">
                  <c:v>0.12099999999999998</c:v>
                </c:pt>
                <c:pt idx="448">
                  <c:v>0.11759999999999998</c:v>
                </c:pt>
                <c:pt idx="449">
                  <c:v>0.121</c:v>
                </c:pt>
                <c:pt idx="450">
                  <c:v>0.11879999999999999</c:v>
                </c:pt>
                <c:pt idx="451">
                  <c:v>0.119</c:v>
                </c:pt>
                <c:pt idx="452">
                  <c:v>0.1156</c:v>
                </c:pt>
                <c:pt idx="453">
                  <c:v>0.1214</c:v>
                </c:pt>
                <c:pt idx="454">
                  <c:v>0.1182</c:v>
                </c:pt>
                <c:pt idx="455">
                  <c:v>0.1176</c:v>
                </c:pt>
                <c:pt idx="456">
                  <c:v>0.11979999999999999</c:v>
                </c:pt>
                <c:pt idx="457">
                  <c:v>0.11779999999999999</c:v>
                </c:pt>
                <c:pt idx="458">
                  <c:v>0.1192</c:v>
                </c:pt>
                <c:pt idx="459">
                  <c:v>0.1182</c:v>
                </c:pt>
                <c:pt idx="460">
                  <c:v>0.11919999999999999</c:v>
                </c:pt>
                <c:pt idx="461">
                  <c:v>0.1172</c:v>
                </c:pt>
                <c:pt idx="462">
                  <c:v>0.1204</c:v>
                </c:pt>
                <c:pt idx="463">
                  <c:v>0.1206</c:v>
                </c:pt>
                <c:pt idx="464">
                  <c:v>0.1156</c:v>
                </c:pt>
                <c:pt idx="465">
                  <c:v>0.1162</c:v>
                </c:pt>
                <c:pt idx="466">
                  <c:v>0.1176</c:v>
                </c:pt>
                <c:pt idx="467">
                  <c:v>0.12019999999999999</c:v>
                </c:pt>
                <c:pt idx="468">
                  <c:v>0.12119999999999999</c:v>
                </c:pt>
                <c:pt idx="469">
                  <c:v>0.1196</c:v>
                </c:pt>
                <c:pt idx="470">
                  <c:v>0.11979999999999999</c:v>
                </c:pt>
                <c:pt idx="471">
                  <c:v>0.1196</c:v>
                </c:pt>
                <c:pt idx="472">
                  <c:v>0.11639999999999999</c:v>
                </c:pt>
                <c:pt idx="473">
                  <c:v>0.1192</c:v>
                </c:pt>
                <c:pt idx="474">
                  <c:v>0.1156</c:v>
                </c:pt>
                <c:pt idx="475">
                  <c:v>0.11679999999999999</c:v>
                </c:pt>
                <c:pt idx="476">
                  <c:v>0.12</c:v>
                </c:pt>
                <c:pt idx="477">
                  <c:v>0.1206</c:v>
                </c:pt>
                <c:pt idx="478">
                  <c:v>0.1176</c:v>
                </c:pt>
                <c:pt idx="479">
                  <c:v>0.11979999999999999</c:v>
                </c:pt>
                <c:pt idx="480">
                  <c:v>0.11679999999999999</c:v>
                </c:pt>
                <c:pt idx="481">
                  <c:v>0.1112</c:v>
                </c:pt>
                <c:pt idx="482">
                  <c:v>0.11299999999999999</c:v>
                </c:pt>
                <c:pt idx="483">
                  <c:v>0.11259999999999999</c:v>
                </c:pt>
                <c:pt idx="484">
                  <c:v>0.11199999999999999</c:v>
                </c:pt>
                <c:pt idx="485">
                  <c:v>0.11019999999999999</c:v>
                </c:pt>
                <c:pt idx="486">
                  <c:v>0.1134</c:v>
                </c:pt>
                <c:pt idx="487">
                  <c:v>0.1132</c:v>
                </c:pt>
                <c:pt idx="488">
                  <c:v>0.11400000000000002</c:v>
                </c:pt>
                <c:pt idx="489">
                  <c:v>0.11359999999999999</c:v>
                </c:pt>
                <c:pt idx="490">
                  <c:v>0.11359999999999999</c:v>
                </c:pt>
                <c:pt idx="491">
                  <c:v>0.11579999999999999</c:v>
                </c:pt>
                <c:pt idx="492">
                  <c:v>0.11019999999999999</c:v>
                </c:pt>
                <c:pt idx="493">
                  <c:v>0.10999999999999999</c:v>
                </c:pt>
                <c:pt idx="494">
                  <c:v>0.11099999999999999</c:v>
                </c:pt>
                <c:pt idx="495">
                  <c:v>0.1142</c:v>
                </c:pt>
                <c:pt idx="496">
                  <c:v>0.11159999999999999</c:v>
                </c:pt>
                <c:pt idx="497">
                  <c:v>0.1134</c:v>
                </c:pt>
                <c:pt idx="498">
                  <c:v>0.11199999999999999</c:v>
                </c:pt>
                <c:pt idx="499">
                  <c:v>0.1132</c:v>
                </c:pt>
                <c:pt idx="500">
                  <c:v>0.11159999999999999</c:v>
                </c:pt>
                <c:pt idx="501">
                  <c:v>0.1108</c:v>
                </c:pt>
                <c:pt idx="502">
                  <c:v>0.11479999999999999</c:v>
                </c:pt>
                <c:pt idx="503">
                  <c:v>0.11439999999999999</c:v>
                </c:pt>
                <c:pt idx="504">
                  <c:v>0.11399999999999999</c:v>
                </c:pt>
                <c:pt idx="505">
                  <c:v>0.11559999999999998</c:v>
                </c:pt>
                <c:pt idx="506">
                  <c:v>0.10819999999999999</c:v>
                </c:pt>
                <c:pt idx="507">
                  <c:v>0.11299999999999999</c:v>
                </c:pt>
                <c:pt idx="508">
                  <c:v>0.11399999999999999</c:v>
                </c:pt>
                <c:pt idx="509">
                  <c:v>0.11059999999999999</c:v>
                </c:pt>
                <c:pt idx="510">
                  <c:v>0.11499999999999999</c:v>
                </c:pt>
                <c:pt idx="511">
                  <c:v>0.1054</c:v>
                </c:pt>
                <c:pt idx="512">
                  <c:v>0.1062</c:v>
                </c:pt>
                <c:pt idx="513">
                  <c:v>0.1026</c:v>
                </c:pt>
                <c:pt idx="514">
                  <c:v>0.1054</c:v>
                </c:pt>
                <c:pt idx="515">
                  <c:v>0.1052</c:v>
                </c:pt>
                <c:pt idx="516">
                  <c:v>0.10919999999999999</c:v>
                </c:pt>
                <c:pt idx="517">
                  <c:v>0.10219999999999999</c:v>
                </c:pt>
                <c:pt idx="518">
                  <c:v>0.10719999999999999</c:v>
                </c:pt>
                <c:pt idx="519">
                  <c:v>0.1076</c:v>
                </c:pt>
                <c:pt idx="520">
                  <c:v>0.10619999999999999</c:v>
                </c:pt>
                <c:pt idx="521">
                  <c:v>0.10399999999999998</c:v>
                </c:pt>
                <c:pt idx="522">
                  <c:v>0.10359999999999998</c:v>
                </c:pt>
                <c:pt idx="523">
                  <c:v>0.1074</c:v>
                </c:pt>
                <c:pt idx="524">
                  <c:v>0.1074</c:v>
                </c:pt>
                <c:pt idx="525">
                  <c:v>0.1054</c:v>
                </c:pt>
                <c:pt idx="526">
                  <c:v>0.10459999999999998</c:v>
                </c:pt>
                <c:pt idx="527">
                  <c:v>0.10319999999999999</c:v>
                </c:pt>
                <c:pt idx="528">
                  <c:v>0.1076</c:v>
                </c:pt>
                <c:pt idx="529">
                  <c:v>0.10399999999999998</c:v>
                </c:pt>
                <c:pt idx="530">
                  <c:v>0.10419999999999999</c:v>
                </c:pt>
                <c:pt idx="531">
                  <c:v>0.10719999999999999</c:v>
                </c:pt>
                <c:pt idx="532">
                  <c:v>0.1084</c:v>
                </c:pt>
                <c:pt idx="533">
                  <c:v>0.1064</c:v>
                </c:pt>
                <c:pt idx="534">
                  <c:v>0.10339999999999999</c:v>
                </c:pt>
                <c:pt idx="535">
                  <c:v>0.1064</c:v>
                </c:pt>
                <c:pt idx="536">
                  <c:v>0.10779999999999999</c:v>
                </c:pt>
                <c:pt idx="537">
                  <c:v>0.1086</c:v>
                </c:pt>
                <c:pt idx="538">
                  <c:v>0.1016</c:v>
                </c:pt>
                <c:pt idx="539">
                  <c:v>0.10319999999999999</c:v>
                </c:pt>
                <c:pt idx="540">
                  <c:v>0.1064</c:v>
                </c:pt>
                <c:pt idx="541">
                  <c:v>0.10139999999999999</c:v>
                </c:pt>
                <c:pt idx="542">
                  <c:v>0.099399999999999988</c:v>
                </c:pt>
                <c:pt idx="543">
                  <c:v>0.10179999999999999</c:v>
                </c:pt>
                <c:pt idx="544">
                  <c:v>0.0996</c:v>
                </c:pt>
                <c:pt idx="545">
                  <c:v>0.1002</c:v>
                </c:pt>
                <c:pt idx="546">
                  <c:v>0.0988</c:v>
                </c:pt>
                <c:pt idx="547">
                  <c:v>0.1016</c:v>
                </c:pt>
                <c:pt idx="548">
                  <c:v>0.099999999999999992</c:v>
                </c:pt>
                <c:pt idx="549">
                  <c:v>0.099999999999999992</c:v>
                </c:pt>
                <c:pt idx="550">
                  <c:v>0.098399999999999987</c:v>
                </c:pt>
                <c:pt idx="551">
                  <c:v>0.097399999999999987</c:v>
                </c:pt>
                <c:pt idx="552">
                  <c:v>0.099999999999999992</c:v>
                </c:pt>
                <c:pt idx="553">
                  <c:v>0.10139999999999999</c:v>
                </c:pt>
                <c:pt idx="554">
                  <c:v>0.1026</c:v>
                </c:pt>
                <c:pt idx="555">
                  <c:v>0.0986</c:v>
                </c:pt>
                <c:pt idx="556">
                  <c:v>0.1012</c:v>
                </c:pt>
                <c:pt idx="557">
                  <c:v>0.0988</c:v>
                </c:pt>
                <c:pt idx="558">
                  <c:v>0.094199999999999992</c:v>
                </c:pt>
                <c:pt idx="559">
                  <c:v>0.102</c:v>
                </c:pt>
                <c:pt idx="560">
                  <c:v>0.098399999999999987</c:v>
                </c:pt>
                <c:pt idx="561">
                  <c:v>0.097599999999999992</c:v>
                </c:pt>
                <c:pt idx="562">
                  <c:v>0.097</c:v>
                </c:pt>
                <c:pt idx="563">
                  <c:v>0.10039999999999999</c:v>
                </c:pt>
                <c:pt idx="564">
                  <c:v>0.0988</c:v>
                </c:pt>
                <c:pt idx="565">
                  <c:v>0.099799999999999986</c:v>
                </c:pt>
                <c:pt idx="566">
                  <c:v>0.10079999999999999</c:v>
                </c:pt>
                <c:pt idx="567">
                  <c:v>0.098400000000000015</c:v>
                </c:pt>
                <c:pt idx="568">
                  <c:v>0.10319999999999999</c:v>
                </c:pt>
                <c:pt idx="569">
                  <c:v>0.10139999999999999</c:v>
                </c:pt>
                <c:pt idx="570">
                  <c:v>0.09820000000000001</c:v>
                </c:pt>
                <c:pt idx="571">
                  <c:v>0.0938</c:v>
                </c:pt>
                <c:pt idx="572">
                  <c:v>0.091</c:v>
                </c:pt>
                <c:pt idx="573">
                  <c:v>0.093</c:v>
                </c:pt>
                <c:pt idx="574">
                  <c:v>0.0894</c:v>
                </c:pt>
                <c:pt idx="575">
                  <c:v>0.098</c:v>
                </c:pt>
                <c:pt idx="576">
                  <c:v>0.0978</c:v>
                </c:pt>
                <c:pt idx="577">
                  <c:v>0.092</c:v>
                </c:pt>
                <c:pt idx="578">
                  <c:v>0.097599999999999992</c:v>
                </c:pt>
                <c:pt idx="579">
                  <c:v>0.094199999999999992</c:v>
                </c:pt>
                <c:pt idx="580">
                  <c:v>0.097599999999999992</c:v>
                </c:pt>
                <c:pt idx="581">
                  <c:v>0.096599999999999991</c:v>
                </c:pt>
                <c:pt idx="582">
                  <c:v>0.0922</c:v>
                </c:pt>
                <c:pt idx="583">
                  <c:v>0.0962</c:v>
                </c:pt>
                <c:pt idx="584">
                  <c:v>0.093399999999999983</c:v>
                </c:pt>
                <c:pt idx="585">
                  <c:v>0.0972</c:v>
                </c:pt>
                <c:pt idx="586">
                  <c:v>0.093599999999999989</c:v>
                </c:pt>
                <c:pt idx="587">
                  <c:v>0.091799999999999993</c:v>
                </c:pt>
                <c:pt idx="588">
                  <c:v>0.092</c:v>
                </c:pt>
                <c:pt idx="589">
                  <c:v>0.092599999999999988</c:v>
                </c:pt>
                <c:pt idx="590">
                  <c:v>0.0902</c:v>
                </c:pt>
                <c:pt idx="591">
                  <c:v>0.091399999999999981</c:v>
                </c:pt>
                <c:pt idx="592">
                  <c:v>0.093199999999999991</c:v>
                </c:pt>
                <c:pt idx="593">
                  <c:v>0.0958</c:v>
                </c:pt>
                <c:pt idx="594">
                  <c:v>0.0968</c:v>
                </c:pt>
                <c:pt idx="595">
                  <c:v>0.094199999999999992</c:v>
                </c:pt>
                <c:pt idx="596">
                  <c:v>0.091599999999999987</c:v>
                </c:pt>
                <c:pt idx="597">
                  <c:v>0.090799999999999992</c:v>
                </c:pt>
                <c:pt idx="598">
                  <c:v>0.096599999999999991</c:v>
                </c:pt>
                <c:pt idx="599">
                  <c:v>0.093</c:v>
                </c:pt>
                <c:pt idx="600">
                  <c:v>0.0912</c:v>
                </c:pt>
                <c:pt idx="601">
                  <c:v>0.085799999999999987</c:v>
                </c:pt>
                <c:pt idx="602">
                  <c:v>0.086800000000000016</c:v>
                </c:pt>
                <c:pt idx="603">
                  <c:v>0.0836</c:v>
                </c:pt>
                <c:pt idx="604">
                  <c:v>0.0892</c:v>
                </c:pt>
                <c:pt idx="605">
                  <c:v>0.091</c:v>
                </c:pt>
                <c:pt idx="606">
                  <c:v>0.083999999999999991</c:v>
                </c:pt>
                <c:pt idx="607">
                  <c:v>0.084799999999999986</c:v>
                </c:pt>
                <c:pt idx="608">
                  <c:v>0.088</c:v>
                </c:pt>
                <c:pt idx="609">
                  <c:v>0.086</c:v>
                </c:pt>
                <c:pt idx="610">
                  <c:v>0.081799999999999984</c:v>
                </c:pt>
                <c:pt idx="611">
                  <c:v>0.08879999999999999</c:v>
                </c:pt>
                <c:pt idx="612">
                  <c:v>0.088</c:v>
                </c:pt>
                <c:pt idx="613">
                  <c:v>0.088599999999999984</c:v>
                </c:pt>
                <c:pt idx="614">
                  <c:v>0.087399999999999992</c:v>
                </c:pt>
                <c:pt idx="615">
                  <c:v>0.0862</c:v>
                </c:pt>
                <c:pt idx="616">
                  <c:v>0.088599999999999984</c:v>
                </c:pt>
                <c:pt idx="617">
                  <c:v>0.0924</c:v>
                </c:pt>
                <c:pt idx="618">
                  <c:v>0.087799999999999989</c:v>
                </c:pt>
                <c:pt idx="619">
                  <c:v>0.090799999999999992</c:v>
                </c:pt>
                <c:pt idx="620">
                  <c:v>0.087199999999999986</c:v>
                </c:pt>
                <c:pt idx="621">
                  <c:v>0.090599999999999986</c:v>
                </c:pt>
                <c:pt idx="622">
                  <c:v>0.088</c:v>
                </c:pt>
                <c:pt idx="623">
                  <c:v>0.0846</c:v>
                </c:pt>
                <c:pt idx="624">
                  <c:v>0.09</c:v>
                </c:pt>
                <c:pt idx="625">
                  <c:v>0.087199999999999986</c:v>
                </c:pt>
                <c:pt idx="626">
                  <c:v>0.088399999999999992</c:v>
                </c:pt>
                <c:pt idx="627">
                  <c:v>0.085600000000000009</c:v>
                </c:pt>
                <c:pt idx="628">
                  <c:v>0.08879999999999999</c:v>
                </c:pt>
                <c:pt idx="629">
                  <c:v>0.0872</c:v>
                </c:pt>
                <c:pt idx="630">
                  <c:v>0.087</c:v>
                </c:pt>
                <c:pt idx="631">
                  <c:v>0.078999999999999987</c:v>
                </c:pt>
                <c:pt idx="632">
                  <c:v>0.075799999999999992</c:v>
                </c:pt>
                <c:pt idx="633">
                  <c:v>0.080599999999999991</c:v>
                </c:pt>
                <c:pt idx="634">
                  <c:v>0.0794</c:v>
                </c:pt>
                <c:pt idx="635">
                  <c:v>0.0806</c:v>
                </c:pt>
                <c:pt idx="636">
                  <c:v>0.08199999999999999</c:v>
                </c:pt>
                <c:pt idx="637">
                  <c:v>0.076999999999999985</c:v>
                </c:pt>
                <c:pt idx="638">
                  <c:v>0.0822</c:v>
                </c:pt>
                <c:pt idx="639">
                  <c:v>0.083799999999999986</c:v>
                </c:pt>
                <c:pt idx="640">
                  <c:v>0.081599999999999992</c:v>
                </c:pt>
                <c:pt idx="641">
                  <c:v>0.080999999999999989</c:v>
                </c:pt>
                <c:pt idx="642">
                  <c:v>0.081799999999999984</c:v>
                </c:pt>
                <c:pt idx="643">
                  <c:v>0.07959999999999999</c:v>
                </c:pt>
                <c:pt idx="644">
                  <c:v>0.0822</c:v>
                </c:pt>
                <c:pt idx="645">
                  <c:v>0.0802</c:v>
                </c:pt>
                <c:pt idx="646">
                  <c:v>0.075</c:v>
                </c:pt>
                <c:pt idx="647">
                  <c:v>0.0808</c:v>
                </c:pt>
                <c:pt idx="648">
                  <c:v>0.08299999999999999</c:v>
                </c:pt>
                <c:pt idx="649">
                  <c:v>0.0804</c:v>
                </c:pt>
                <c:pt idx="650">
                  <c:v>0.080599999999999991</c:v>
                </c:pt>
                <c:pt idx="651">
                  <c:v>0.081799999999999984</c:v>
                </c:pt>
                <c:pt idx="652">
                  <c:v>0.0824</c:v>
                </c:pt>
                <c:pt idx="653">
                  <c:v>0.077199999999999991</c:v>
                </c:pt>
                <c:pt idx="654">
                  <c:v>0.0808</c:v>
                </c:pt>
                <c:pt idx="655">
                  <c:v>0.0794</c:v>
                </c:pt>
                <c:pt idx="656">
                  <c:v>0.0808</c:v>
                </c:pt>
                <c:pt idx="657">
                  <c:v>0.076599999999999988</c:v>
                </c:pt>
                <c:pt idx="658">
                  <c:v>0.0808</c:v>
                </c:pt>
                <c:pt idx="659">
                  <c:v>0.077599999999999988</c:v>
                </c:pt>
                <c:pt idx="660">
                  <c:v>0.079199999999999993</c:v>
                </c:pt>
                <c:pt idx="661">
                  <c:v>0.067999999999999991</c:v>
                </c:pt>
                <c:pt idx="662">
                  <c:v>0.073</c:v>
                </c:pt>
                <c:pt idx="663">
                  <c:v>0.073</c:v>
                </c:pt>
                <c:pt idx="664">
                  <c:v>0.0706</c:v>
                </c:pt>
                <c:pt idx="665">
                  <c:v>0.068399999999999989</c:v>
                </c:pt>
                <c:pt idx="666">
                  <c:v>0.071</c:v>
                </c:pt>
                <c:pt idx="667">
                  <c:v>0.075</c:v>
                </c:pt>
                <c:pt idx="668">
                  <c:v>0.07060000000000001</c:v>
                </c:pt>
                <c:pt idx="669">
                  <c:v>0.06359999999999999</c:v>
                </c:pt>
                <c:pt idx="670">
                  <c:v>0.070199999999999985</c:v>
                </c:pt>
                <c:pt idx="671">
                  <c:v>0.0676</c:v>
                </c:pt>
                <c:pt idx="672">
                  <c:v>0.0696</c:v>
                </c:pt>
                <c:pt idx="673">
                  <c:v>0.074</c:v>
                </c:pt>
                <c:pt idx="674">
                  <c:v>0.073799999999999991</c:v>
                </c:pt>
                <c:pt idx="675">
                  <c:v>0.073199999999999987</c:v>
                </c:pt>
                <c:pt idx="676">
                  <c:v>0.068199999999999983</c:v>
                </c:pt>
                <c:pt idx="677">
                  <c:v>0.073999999999999982</c:v>
                </c:pt>
                <c:pt idx="678">
                  <c:v>0.0708</c:v>
                </c:pt>
                <c:pt idx="679">
                  <c:v>0.073399999999999993</c:v>
                </c:pt>
                <c:pt idx="680">
                  <c:v>0.07039999999999999</c:v>
                </c:pt>
                <c:pt idx="681">
                  <c:v>0.0718</c:v>
                </c:pt>
                <c:pt idx="682">
                  <c:v>0.07619999999999999</c:v>
                </c:pt>
                <c:pt idx="683">
                  <c:v>0.073</c:v>
                </c:pt>
                <c:pt idx="684">
                  <c:v>0.07039999999999999</c:v>
                </c:pt>
                <c:pt idx="685">
                  <c:v>0.072399999999999992</c:v>
                </c:pt>
                <c:pt idx="686">
                  <c:v>0.075799999999999992</c:v>
                </c:pt>
                <c:pt idx="687">
                  <c:v>0.07039999999999999</c:v>
                </c:pt>
                <c:pt idx="688">
                  <c:v>0.0688</c:v>
                </c:pt>
                <c:pt idx="689">
                  <c:v>0.0726</c:v>
                </c:pt>
                <c:pt idx="690">
                  <c:v>0.0686</c:v>
                </c:pt>
                <c:pt idx="691">
                  <c:v>0.060799999999999993</c:v>
                </c:pt>
                <c:pt idx="692">
                  <c:v>0.0638</c:v>
                </c:pt>
                <c:pt idx="693">
                  <c:v>0.060599999999999987</c:v>
                </c:pt>
                <c:pt idx="694">
                  <c:v>0.0652</c:v>
                </c:pt>
                <c:pt idx="695">
                  <c:v>0.0576</c:v>
                </c:pt>
                <c:pt idx="696">
                  <c:v>0.061799999999999994</c:v>
                </c:pt>
                <c:pt idx="697">
                  <c:v>0.063199999999999992</c:v>
                </c:pt>
                <c:pt idx="698">
                  <c:v>0.058799999999999991</c:v>
                </c:pt>
                <c:pt idx="699">
                  <c:v>0.060200000000000004</c:v>
                </c:pt>
                <c:pt idx="700">
                  <c:v>0.061799999999999994</c:v>
                </c:pt>
                <c:pt idx="701">
                  <c:v>0.065599999999999992</c:v>
                </c:pt>
                <c:pt idx="702">
                  <c:v>0.059399999999999994</c:v>
                </c:pt>
                <c:pt idx="703">
                  <c:v>0.061799999999999994</c:v>
                </c:pt>
                <c:pt idx="704">
                  <c:v>0.0634</c:v>
                </c:pt>
                <c:pt idx="705">
                  <c:v>0.059</c:v>
                </c:pt>
                <c:pt idx="706">
                  <c:v>0.061</c:v>
                </c:pt>
                <c:pt idx="707">
                  <c:v>0.062</c:v>
                </c:pt>
                <c:pt idx="708">
                  <c:v>0.060999999999999985</c:v>
                </c:pt>
                <c:pt idx="709">
                  <c:v>0.059799999999999992</c:v>
                </c:pt>
                <c:pt idx="710">
                  <c:v>0.059599999999999986</c:v>
                </c:pt>
                <c:pt idx="711">
                  <c:v>0.059</c:v>
                </c:pt>
                <c:pt idx="712">
                  <c:v>0.0566</c:v>
                </c:pt>
                <c:pt idx="713">
                  <c:v>0.060399999999999981</c:v>
                </c:pt>
                <c:pt idx="714">
                  <c:v>0.063999999999999987</c:v>
                </c:pt>
                <c:pt idx="715">
                  <c:v>0.060200000000000004</c:v>
                </c:pt>
                <c:pt idx="716">
                  <c:v>0.060799999999999993</c:v>
                </c:pt>
                <c:pt idx="717">
                  <c:v>0.0628</c:v>
                </c:pt>
                <c:pt idx="718">
                  <c:v>0.061399999999999996</c:v>
                </c:pt>
                <c:pt idx="719">
                  <c:v>0.0654</c:v>
                </c:pt>
                <c:pt idx="720">
                  <c:v>0.06</c:v>
                </c:pt>
                <c:pt idx="721">
                  <c:v>0.048999999999999988</c:v>
                </c:pt>
                <c:pt idx="722">
                  <c:v>0.049</c:v>
                </c:pt>
                <c:pt idx="723">
                  <c:v>0.053999999999999992</c:v>
                </c:pt>
                <c:pt idx="724">
                  <c:v>0.051999999999999991</c:v>
                </c:pt>
                <c:pt idx="725">
                  <c:v>0.047</c:v>
                </c:pt>
                <c:pt idx="726">
                  <c:v>0.052799999999999986</c:v>
                </c:pt>
                <c:pt idx="727">
                  <c:v>0.0484</c:v>
                </c:pt>
                <c:pt idx="728">
                  <c:v>0.05099999999999999</c:v>
                </c:pt>
                <c:pt idx="729">
                  <c:v>0.051599999999999993</c:v>
                </c:pt>
                <c:pt idx="730">
                  <c:v>0.0508</c:v>
                </c:pt>
                <c:pt idx="731">
                  <c:v>0.051999999999999991</c:v>
                </c:pt>
                <c:pt idx="732">
                  <c:v>0.053999999999999992</c:v>
                </c:pt>
                <c:pt idx="733">
                  <c:v>0.0484</c:v>
                </c:pt>
                <c:pt idx="734">
                  <c:v>0.051599999999999993</c:v>
                </c:pt>
                <c:pt idx="735">
                  <c:v>0.05099999999999999</c:v>
                </c:pt>
                <c:pt idx="736">
                  <c:v>0.0494</c:v>
                </c:pt>
                <c:pt idx="737">
                  <c:v>0.0494</c:v>
                </c:pt>
                <c:pt idx="738">
                  <c:v>0.0518</c:v>
                </c:pt>
                <c:pt idx="739">
                  <c:v>0.050199999999999995</c:v>
                </c:pt>
                <c:pt idx="740">
                  <c:v>0.056399999999999992</c:v>
                </c:pt>
                <c:pt idx="741">
                  <c:v>0.05099999999999999</c:v>
                </c:pt>
                <c:pt idx="742">
                  <c:v>0.052399999999999988</c:v>
                </c:pt>
                <c:pt idx="743">
                  <c:v>0.050799999999999984</c:v>
                </c:pt>
                <c:pt idx="744">
                  <c:v>0.0532</c:v>
                </c:pt>
                <c:pt idx="745">
                  <c:v>0.045799999999999993</c:v>
                </c:pt>
                <c:pt idx="746">
                  <c:v>0.0542</c:v>
                </c:pt>
                <c:pt idx="747">
                  <c:v>0.049599999999999991</c:v>
                </c:pt>
                <c:pt idx="748">
                  <c:v>0.048999999999999988</c:v>
                </c:pt>
                <c:pt idx="749">
                  <c:v>0.052999999999999992</c:v>
                </c:pt>
                <c:pt idx="750">
                  <c:v>0.051199999999999996</c:v>
                </c:pt>
                <c:pt idx="751">
                  <c:v>0.04179999999999999</c:v>
                </c:pt>
                <c:pt idx="752">
                  <c:v>0.040999999999999995</c:v>
                </c:pt>
                <c:pt idx="753">
                  <c:v>0.044199999999999989</c:v>
                </c:pt>
                <c:pt idx="754">
                  <c:v>0.0412</c:v>
                </c:pt>
                <c:pt idx="755">
                  <c:v>0.04179999999999999</c:v>
                </c:pt>
                <c:pt idx="756">
                  <c:v>0.035799999999999985</c:v>
                </c:pt>
                <c:pt idx="757">
                  <c:v>0.042199999999999988</c:v>
                </c:pt>
                <c:pt idx="758">
                  <c:v>0.037599999999999995</c:v>
                </c:pt>
                <c:pt idx="759">
                  <c:v>0.0382</c:v>
                </c:pt>
                <c:pt idx="760">
                  <c:v>0.044</c:v>
                </c:pt>
                <c:pt idx="761">
                  <c:v>0.043799999999999992</c:v>
                </c:pt>
                <c:pt idx="762">
                  <c:v>0.0446</c:v>
                </c:pt>
                <c:pt idx="763">
                  <c:v>0.0382</c:v>
                </c:pt>
                <c:pt idx="764">
                  <c:v>0.0464</c:v>
                </c:pt>
                <c:pt idx="765">
                  <c:v>0.042799999999999991</c:v>
                </c:pt>
                <c:pt idx="766">
                  <c:v>0.037800000000000014</c:v>
                </c:pt>
                <c:pt idx="767">
                  <c:v>0.0416</c:v>
                </c:pt>
                <c:pt idx="768">
                  <c:v>0.0446</c:v>
                </c:pt>
                <c:pt idx="769">
                  <c:v>0.045399999999999996</c:v>
                </c:pt>
                <c:pt idx="770">
                  <c:v>0.0426</c:v>
                </c:pt>
                <c:pt idx="771">
                  <c:v>0.043799999999999992</c:v>
                </c:pt>
                <c:pt idx="772">
                  <c:v>0.042399999999999993</c:v>
                </c:pt>
                <c:pt idx="773">
                  <c:v>0.040599999999999983</c:v>
                </c:pt>
                <c:pt idx="774">
                  <c:v>0.037000000000000005</c:v>
                </c:pt>
                <c:pt idx="775">
                  <c:v>0.034999999999999989</c:v>
                </c:pt>
                <c:pt idx="776">
                  <c:v>0.0372</c:v>
                </c:pt>
                <c:pt idx="777">
                  <c:v>0.045799999999999993</c:v>
                </c:pt>
                <c:pt idx="778">
                  <c:v>0.039599999999999996</c:v>
                </c:pt>
                <c:pt idx="779">
                  <c:v>0.0412</c:v>
                </c:pt>
                <c:pt idx="780">
                  <c:v>0.040399999999999991</c:v>
                </c:pt>
                <c:pt idx="781">
                  <c:v>0.027800000000000005</c:v>
                </c:pt>
                <c:pt idx="782">
                  <c:v>0.02579999999999999</c:v>
                </c:pt>
                <c:pt idx="783">
                  <c:v>0.0262</c:v>
                </c:pt>
                <c:pt idx="784">
                  <c:v>0.026999999999999996</c:v>
                </c:pt>
                <c:pt idx="785">
                  <c:v>0.028999999999999998</c:v>
                </c:pt>
                <c:pt idx="786">
                  <c:v>0.026999999999999996</c:v>
                </c:pt>
                <c:pt idx="787">
                  <c:v>0.030599999999999988</c:v>
                </c:pt>
                <c:pt idx="788">
                  <c:v>0.028200000000000003</c:v>
                </c:pt>
                <c:pt idx="789">
                  <c:v>0.027799999999999991</c:v>
                </c:pt>
                <c:pt idx="790">
                  <c:v>0.027199999999999988</c:v>
                </c:pt>
                <c:pt idx="791">
                  <c:v>0.025399999999999992</c:v>
                </c:pt>
                <c:pt idx="792">
                  <c:v>0.0252</c:v>
                </c:pt>
                <c:pt idx="793">
                  <c:v>0.027399999999999994</c:v>
                </c:pt>
                <c:pt idx="794">
                  <c:v>0.03</c:v>
                </c:pt>
                <c:pt idx="795">
                  <c:v>0.026999999999999996</c:v>
                </c:pt>
                <c:pt idx="796">
                  <c:v>0.027399999999999994</c:v>
                </c:pt>
                <c:pt idx="797">
                  <c:v>0.027799999999999991</c:v>
                </c:pt>
                <c:pt idx="798">
                  <c:v>0.0324</c:v>
                </c:pt>
                <c:pt idx="799">
                  <c:v>0.0276</c:v>
                </c:pt>
                <c:pt idx="800">
                  <c:v>0.030999999999999986</c:v>
                </c:pt>
                <c:pt idx="801">
                  <c:v>0.026999999999999982</c:v>
                </c:pt>
                <c:pt idx="802">
                  <c:v>0.03259999999999999</c:v>
                </c:pt>
                <c:pt idx="803">
                  <c:v>0.026399999999999993</c:v>
                </c:pt>
                <c:pt idx="804">
                  <c:v>0.026199999999999987</c:v>
                </c:pt>
                <c:pt idx="805">
                  <c:v>0.032</c:v>
                </c:pt>
                <c:pt idx="806">
                  <c:v>0.02579999999999999</c:v>
                </c:pt>
                <c:pt idx="807">
                  <c:v>0.026399999999999993</c:v>
                </c:pt>
                <c:pt idx="808">
                  <c:v>0.030199999999999991</c:v>
                </c:pt>
                <c:pt idx="809">
                  <c:v>0.029599999999999987</c:v>
                </c:pt>
                <c:pt idx="810">
                  <c:v>0.032799999999999996</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0.0184</c:v>
                </c:pt>
                <c:pt idx="931">
                  <c:v>0.017599999999999991</c:v>
                </c:pt>
                <c:pt idx="932">
                  <c:v>0.019599999999999992</c:v>
                </c:pt>
                <c:pt idx="933">
                  <c:v>0.019199999999999995</c:v>
                </c:pt>
                <c:pt idx="934">
                  <c:v>0.016199999999999992</c:v>
                </c:pt>
                <c:pt idx="935">
                  <c:v>0.018799999999999997</c:v>
                </c:pt>
                <c:pt idx="936">
                  <c:v>0.01999999999999999</c:v>
                </c:pt>
                <c:pt idx="937">
                  <c:v>0.022999999999999993</c:v>
                </c:pt>
                <c:pt idx="938">
                  <c:v>0.019799999999999998</c:v>
                </c:pt>
                <c:pt idx="939">
                  <c:v>0.017799999999999983</c:v>
                </c:pt>
                <c:pt idx="940">
                  <c:v>0.015799999999999995</c:v>
                </c:pt>
                <c:pt idx="941">
                  <c:v>0.018799999999999997</c:v>
                </c:pt>
                <c:pt idx="942">
                  <c:v>0.019199999999999995</c:v>
                </c:pt>
                <c:pt idx="943">
                  <c:v>0.0194</c:v>
                </c:pt>
                <c:pt idx="944">
                  <c:v>0.021399999999999988</c:v>
                </c:pt>
                <c:pt idx="945">
                  <c:v>0.018599999999999992</c:v>
                </c:pt>
                <c:pt idx="946">
                  <c:v>0.020399999999999988</c:v>
                </c:pt>
                <c:pt idx="947">
                  <c:v>0.016799999999999982</c:v>
                </c:pt>
                <c:pt idx="948">
                  <c:v>0.019799999999999998</c:v>
                </c:pt>
                <c:pt idx="949">
                  <c:v>0.01659999999999999</c:v>
                </c:pt>
                <c:pt idx="950">
                  <c:v>0.017799999999999983</c:v>
                </c:pt>
                <c:pt idx="951">
                  <c:v>0.018199999999999994</c:v>
                </c:pt>
                <c:pt idx="952">
                  <c:v>0.020199999999999982</c:v>
                </c:pt>
                <c:pt idx="953">
                  <c:v>0.017399999999999985</c:v>
                </c:pt>
                <c:pt idx="954">
                  <c:v>0.01999999999999999</c:v>
                </c:pt>
                <c:pt idx="955">
                  <c:v>0.021399999999999988</c:v>
                </c:pt>
                <c:pt idx="956">
                  <c:v>0.01999999999999999</c:v>
                </c:pt>
                <c:pt idx="957">
                  <c:v>0.017799999999999996</c:v>
                </c:pt>
                <c:pt idx="958">
                  <c:v>0.019599999999999992</c:v>
                </c:pt>
                <c:pt idx="959">
                  <c:v>0.019399999999999987</c:v>
                </c:pt>
                <c:pt idx="960">
                  <c:v>0.036599999999999994</c:v>
                </c:pt>
                <c:pt idx="961">
                  <c:v>0.038799999999999987</c:v>
                </c:pt>
                <c:pt idx="962">
                  <c:v>0.037399999999999989</c:v>
                </c:pt>
                <c:pt idx="963">
                  <c:v>0.035799999999999985</c:v>
                </c:pt>
                <c:pt idx="964">
                  <c:v>0.037199999999999983</c:v>
                </c:pt>
                <c:pt idx="965">
                  <c:v>0.032199999999999993</c:v>
                </c:pt>
                <c:pt idx="966">
                  <c:v>0.0372</c:v>
                </c:pt>
                <c:pt idx="967">
                  <c:v>0.036599999999999994</c:v>
                </c:pt>
                <c:pt idx="968">
                  <c:v>0.035599999999999993</c:v>
                </c:pt>
                <c:pt idx="969">
                  <c:v>0.037199999999999983</c:v>
                </c:pt>
                <c:pt idx="970">
                  <c:v>0.0358</c:v>
                </c:pt>
                <c:pt idx="971">
                  <c:v>0.036999999999999991</c:v>
                </c:pt>
                <c:pt idx="972">
                  <c:v>0.039400000000000004</c:v>
                </c:pt>
                <c:pt idx="973">
                  <c:v>0.03599999999999999</c:v>
                </c:pt>
                <c:pt idx="974">
                  <c:v>0.034599999999999992</c:v>
                </c:pt>
                <c:pt idx="975">
                  <c:v>0.038999999999999993</c:v>
                </c:pt>
                <c:pt idx="976">
                  <c:v>0.0348</c:v>
                </c:pt>
                <c:pt idx="977">
                  <c:v>0.039399999999999991</c:v>
                </c:pt>
                <c:pt idx="978">
                  <c:v>0.037799999999999986</c:v>
                </c:pt>
                <c:pt idx="979">
                  <c:v>0.034599999999999992</c:v>
                </c:pt>
                <c:pt idx="980">
                  <c:v>0.037000000000000005</c:v>
                </c:pt>
                <c:pt idx="981">
                  <c:v>0.035599999999999993</c:v>
                </c:pt>
                <c:pt idx="982">
                  <c:v>0.036399999999999988</c:v>
                </c:pt>
                <c:pt idx="983">
                  <c:v>0.038999999999999993</c:v>
                </c:pt>
                <c:pt idx="984">
                  <c:v>0.034199999999999994</c:v>
                </c:pt>
                <c:pt idx="985">
                  <c:v>0.040199999999999986</c:v>
                </c:pt>
                <c:pt idx="986">
                  <c:v>0.040799999999999989</c:v>
                </c:pt>
                <c:pt idx="987">
                  <c:v>0.039599999999999996</c:v>
                </c:pt>
                <c:pt idx="988">
                  <c:v>0.039799999999999988</c:v>
                </c:pt>
                <c:pt idx="989">
                  <c:v>0.03259999999999999</c:v>
                </c:pt>
                <c:pt idx="990">
                  <c:v>0.054799999999999988</c:v>
                </c:pt>
                <c:pt idx="991">
                  <c:v>0.056599999999999984</c:v>
                </c:pt>
                <c:pt idx="992">
                  <c:v>0.0556</c:v>
                </c:pt>
                <c:pt idx="993">
                  <c:v>0.053399999999999989</c:v>
                </c:pt>
                <c:pt idx="994">
                  <c:v>0.049799999999999983</c:v>
                </c:pt>
                <c:pt idx="995">
                  <c:v>0.053999999999999992</c:v>
                </c:pt>
                <c:pt idx="996">
                  <c:v>0.052199999999999983</c:v>
                </c:pt>
                <c:pt idx="997">
                  <c:v>0.0562</c:v>
                </c:pt>
                <c:pt idx="998">
                  <c:v>0.057199999999999987</c:v>
                </c:pt>
                <c:pt idx="999">
                  <c:v>0.0542</c:v>
                </c:pt>
                <c:pt idx="1000">
                  <c:v>0.058999999999999983</c:v>
                </c:pt>
                <c:pt idx="1001">
                  <c:v>0.061799999999999994</c:v>
                </c:pt>
                <c:pt idx="1002">
                  <c:v>0.054999999999999993</c:v>
                </c:pt>
                <c:pt idx="1003">
                  <c:v>0.0552</c:v>
                </c:pt>
                <c:pt idx="1004">
                  <c:v>0.054599999999999996</c:v>
                </c:pt>
                <c:pt idx="1005">
                  <c:v>0.055399999999999991</c:v>
                </c:pt>
                <c:pt idx="1006">
                  <c:v>0.053599999999999995</c:v>
                </c:pt>
                <c:pt idx="1007">
                  <c:v>0.056399999999999992</c:v>
                </c:pt>
                <c:pt idx="1008">
                  <c:v>0.057999999999999996</c:v>
                </c:pt>
                <c:pt idx="1009">
                  <c:v>0.060799999999999993</c:v>
                </c:pt>
                <c:pt idx="1010">
                  <c:v>0.0586</c:v>
                </c:pt>
                <c:pt idx="1011">
                  <c:v>0.0542</c:v>
                </c:pt>
                <c:pt idx="1012">
                  <c:v>0.057399999999999993</c:v>
                </c:pt>
                <c:pt idx="1013">
                  <c:v>0.0562</c:v>
                </c:pt>
                <c:pt idx="1014">
                  <c:v>0.052599999999999994</c:v>
                </c:pt>
                <c:pt idx="1015">
                  <c:v>0.0542</c:v>
                </c:pt>
                <c:pt idx="1016">
                  <c:v>0.059399999999999994</c:v>
                </c:pt>
                <c:pt idx="1017">
                  <c:v>0.056999999999999981</c:v>
                </c:pt>
                <c:pt idx="1018">
                  <c:v>0.057399999999999993</c:v>
                </c:pt>
                <c:pt idx="1019">
                  <c:v>0.0552</c:v>
                </c:pt>
                <c:pt idx="1020">
                  <c:v>0.073799999999999991</c:v>
                </c:pt>
                <c:pt idx="1021">
                  <c:v>0.072199999999999986</c:v>
                </c:pt>
                <c:pt idx="1022">
                  <c:v>0.073</c:v>
                </c:pt>
                <c:pt idx="1023">
                  <c:v>0.072199999999999986</c:v>
                </c:pt>
                <c:pt idx="1024">
                  <c:v>0.0716</c:v>
                </c:pt>
                <c:pt idx="1025">
                  <c:v>0.075</c:v>
                </c:pt>
                <c:pt idx="1026">
                  <c:v>0.0754</c:v>
                </c:pt>
                <c:pt idx="1027">
                  <c:v>0.0764</c:v>
                </c:pt>
                <c:pt idx="1028">
                  <c:v>0.0728</c:v>
                </c:pt>
                <c:pt idx="1029">
                  <c:v>0.072399999999999992</c:v>
                </c:pt>
                <c:pt idx="1030">
                  <c:v>0.074599999999999986</c:v>
                </c:pt>
                <c:pt idx="1031">
                  <c:v>0.074</c:v>
                </c:pt>
                <c:pt idx="1032">
                  <c:v>0.074</c:v>
                </c:pt>
                <c:pt idx="1033">
                  <c:v>0.0726</c:v>
                </c:pt>
                <c:pt idx="1034">
                  <c:v>0.074199999999999988</c:v>
                </c:pt>
                <c:pt idx="1035">
                  <c:v>0.075199999999999989</c:v>
                </c:pt>
                <c:pt idx="1036">
                  <c:v>0.072199999999999986</c:v>
                </c:pt>
                <c:pt idx="1037">
                  <c:v>0.071799999999999989</c:v>
                </c:pt>
                <c:pt idx="1038">
                  <c:v>0.068199999999999983</c:v>
                </c:pt>
                <c:pt idx="1039">
                  <c:v>0.0758</c:v>
                </c:pt>
                <c:pt idx="1040">
                  <c:v>0.0776</c:v>
                </c:pt>
                <c:pt idx="1041">
                  <c:v>0.073799999999999991</c:v>
                </c:pt>
                <c:pt idx="1042">
                  <c:v>0.0754</c:v>
                </c:pt>
                <c:pt idx="1043">
                  <c:v>0.0754</c:v>
                </c:pt>
                <c:pt idx="1044">
                  <c:v>0.075</c:v>
                </c:pt>
                <c:pt idx="1045">
                  <c:v>0.07039999999999999</c:v>
                </c:pt>
                <c:pt idx="1046">
                  <c:v>0.069999999999999993</c:v>
                </c:pt>
                <c:pt idx="1047">
                  <c:v>0.0754</c:v>
                </c:pt>
                <c:pt idx="1048">
                  <c:v>0.076999999999999985</c:v>
                </c:pt>
                <c:pt idx="1049">
                  <c:v>0.0774</c:v>
                </c:pt>
                <c:pt idx="1050">
                  <c:v>0.0928</c:v>
                </c:pt>
                <c:pt idx="1051">
                  <c:v>0.093599999999999989</c:v>
                </c:pt>
                <c:pt idx="1052">
                  <c:v>0.096999999999999989</c:v>
                </c:pt>
                <c:pt idx="1053">
                  <c:v>0.093999999999999986</c:v>
                </c:pt>
                <c:pt idx="1054">
                  <c:v>0.091599999999999987</c:v>
                </c:pt>
                <c:pt idx="1055">
                  <c:v>0.094399999999999984</c:v>
                </c:pt>
                <c:pt idx="1056">
                  <c:v>0.093199999999999991</c:v>
                </c:pt>
                <c:pt idx="1057">
                  <c:v>0.0972</c:v>
                </c:pt>
                <c:pt idx="1058">
                  <c:v>0.095999999999999988</c:v>
                </c:pt>
                <c:pt idx="1059">
                  <c:v>0.096</c:v>
                </c:pt>
                <c:pt idx="1060">
                  <c:v>0.092</c:v>
                </c:pt>
                <c:pt idx="1061">
                  <c:v>0.090599999999999986</c:v>
                </c:pt>
                <c:pt idx="1062">
                  <c:v>0.0912</c:v>
                </c:pt>
                <c:pt idx="1063">
                  <c:v>0.093599999999999989</c:v>
                </c:pt>
                <c:pt idx="1064">
                  <c:v>0.095599999999999991</c:v>
                </c:pt>
                <c:pt idx="1065">
                  <c:v>0.095199999999999993</c:v>
                </c:pt>
                <c:pt idx="1066">
                  <c:v>0.09</c:v>
                </c:pt>
                <c:pt idx="1067">
                  <c:v>0.089199999999999988</c:v>
                </c:pt>
                <c:pt idx="1068">
                  <c:v>0.094399999999999984</c:v>
                </c:pt>
                <c:pt idx="1069">
                  <c:v>0.0924</c:v>
                </c:pt>
                <c:pt idx="1070">
                  <c:v>0.093199999999999991</c:v>
                </c:pt>
                <c:pt idx="1071">
                  <c:v>0.0958</c:v>
                </c:pt>
                <c:pt idx="1072">
                  <c:v>0.095</c:v>
                </c:pt>
                <c:pt idx="1073">
                  <c:v>0.091799999999999993</c:v>
                </c:pt>
                <c:pt idx="1074">
                  <c:v>0.09039999999999998</c:v>
                </c:pt>
                <c:pt idx="1075">
                  <c:v>0.091400000000000009</c:v>
                </c:pt>
                <c:pt idx="1076">
                  <c:v>0.0986</c:v>
                </c:pt>
                <c:pt idx="1077">
                  <c:v>0.091599999999999987</c:v>
                </c:pt>
                <c:pt idx="1078">
                  <c:v>0.0928</c:v>
                </c:pt>
                <c:pt idx="1079">
                  <c:v>0.092599999999999988</c:v>
                </c:pt>
                <c:pt idx="1080">
                  <c:v>0.1104</c:v>
                </c:pt>
                <c:pt idx="1081">
                  <c:v>0.11159999999999999</c:v>
                </c:pt>
                <c:pt idx="1082">
                  <c:v>0.1148</c:v>
                </c:pt>
                <c:pt idx="1083">
                  <c:v>0.108</c:v>
                </c:pt>
                <c:pt idx="1084">
                  <c:v>0.114</c:v>
                </c:pt>
                <c:pt idx="1085">
                  <c:v>0.1112</c:v>
                </c:pt>
                <c:pt idx="1086">
                  <c:v>0.11099999999999999</c:v>
                </c:pt>
                <c:pt idx="1087">
                  <c:v>0.11279999999999998</c:v>
                </c:pt>
                <c:pt idx="1088">
                  <c:v>0.11399999999999999</c:v>
                </c:pt>
                <c:pt idx="1089">
                  <c:v>0.1112</c:v>
                </c:pt>
                <c:pt idx="1090">
                  <c:v>0.1098</c:v>
                </c:pt>
                <c:pt idx="1091">
                  <c:v>0.11279999999999998</c:v>
                </c:pt>
                <c:pt idx="1092">
                  <c:v>0.11059999999999999</c:v>
                </c:pt>
                <c:pt idx="1093">
                  <c:v>0.1116</c:v>
                </c:pt>
                <c:pt idx="1094">
                  <c:v>0.10939999999999998</c:v>
                </c:pt>
                <c:pt idx="1095">
                  <c:v>0.10999999999999999</c:v>
                </c:pt>
                <c:pt idx="1096">
                  <c:v>0.11019999999999999</c:v>
                </c:pt>
                <c:pt idx="1097">
                  <c:v>0.11059999999999999</c:v>
                </c:pt>
                <c:pt idx="1098">
                  <c:v>0.1132</c:v>
                </c:pt>
                <c:pt idx="1099">
                  <c:v>0.11199999999999999</c:v>
                </c:pt>
                <c:pt idx="1100">
                  <c:v>0.1134</c:v>
                </c:pt>
                <c:pt idx="1101">
                  <c:v>0.1152</c:v>
                </c:pt>
                <c:pt idx="1102">
                  <c:v>0.10959999999999999</c:v>
                </c:pt>
                <c:pt idx="1103">
                  <c:v>0.11259999999999999</c:v>
                </c:pt>
                <c:pt idx="1104">
                  <c:v>0.1142</c:v>
                </c:pt>
                <c:pt idx="1105">
                  <c:v>0.1136</c:v>
                </c:pt>
                <c:pt idx="1106">
                  <c:v>0.1128</c:v>
                </c:pt>
                <c:pt idx="1107">
                  <c:v>0.11139999999999999</c:v>
                </c:pt>
                <c:pt idx="1108">
                  <c:v>0.10899999999999999</c:v>
                </c:pt>
                <c:pt idx="1109">
                  <c:v>0.1128</c:v>
                </c:pt>
                <c:pt idx="1110">
                  <c:v>0.1306</c:v>
                </c:pt>
              </c:numCache>
            </c:numRef>
          </c:val>
          <c:extLst>
            <c:ext xmlns:c16="http://schemas.microsoft.com/office/drawing/2014/chart" uri="{C3380CC4-5D6E-409C-BE32-E72D297353CC}">
              <c16:uniqueId val="{00000001-DD2E-4589-9B9E-E1D50EC662E8}"/>
            </c:ext>
          </c:extLst>
        </c:ser>
        <c:dLbls>
          <c:showLegendKey val="0"/>
          <c:showVal val="0"/>
          <c:showCatName val="0"/>
          <c:showSerName val="0"/>
          <c:showPercent val="0"/>
          <c:showBubbleSize val="0"/>
        </c:dLbls>
        <c:gapWidth val="150"/>
        <c:overlap val="100"/>
        <c:axId val="470043136"/>
        <c:axId val="470044776"/>
      </c:barChart>
      <c:catAx>
        <c:axId val="4700431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70044776"/>
        <c:crosses val="autoZero"/>
        <c:auto val="1"/>
        <c:lblAlgn val="ctr"/>
        <c:lblOffset val="100"/>
        <c:tickLblSkip val="30"/>
        <c:noMultiLvlLbl val="0"/>
      </c:catAx>
      <c:valAx>
        <c:axId val="470044776"/>
        <c:scaling>
          <c:orientation val="minMax"/>
          <c:max val="0.07"/>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70043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Sheet1!$BC$2</c:f>
              <c:strCache>
                <c:ptCount val="1"/>
                <c:pt idx="0">
                  <c:v>Mean Ads Starting Production Before Publication by Day</c:v>
                </c:pt>
              </c:strCache>
            </c:strRef>
          </c:tx>
          <c:spPr>
            <a:solidFill>
              <a:schemeClr val="accent1"/>
            </a:solidFill>
          </c:spPr>
          <c:invertIfNegative val="0"/>
          <c:cat>
            <c:numRef>
              <c:f>Sheet1!$G$3:$G$843</c:f>
              <c:numCache>
                <c:formatCode>General</c:formatCode>
                <c:ptCount val="841"/>
                <c:pt idx="0">
                  <c:v>-480</c:v>
                </c:pt>
                <c:pt idx="1">
                  <c:v>-479</c:v>
                </c:pt>
                <c:pt idx="2">
                  <c:v>-478</c:v>
                </c:pt>
                <c:pt idx="3">
                  <c:v>-477</c:v>
                </c:pt>
                <c:pt idx="4">
                  <c:v>-476</c:v>
                </c:pt>
                <c:pt idx="5">
                  <c:v>-475</c:v>
                </c:pt>
                <c:pt idx="6">
                  <c:v>-474</c:v>
                </c:pt>
                <c:pt idx="7">
                  <c:v>-473</c:v>
                </c:pt>
                <c:pt idx="8">
                  <c:v>-472</c:v>
                </c:pt>
                <c:pt idx="9">
                  <c:v>-471</c:v>
                </c:pt>
                <c:pt idx="10">
                  <c:v>-470</c:v>
                </c:pt>
                <c:pt idx="11">
                  <c:v>-469</c:v>
                </c:pt>
                <c:pt idx="12">
                  <c:v>-468</c:v>
                </c:pt>
                <c:pt idx="13">
                  <c:v>-467</c:v>
                </c:pt>
                <c:pt idx="14">
                  <c:v>-466</c:v>
                </c:pt>
                <c:pt idx="15">
                  <c:v>-465</c:v>
                </c:pt>
                <c:pt idx="16">
                  <c:v>-464</c:v>
                </c:pt>
                <c:pt idx="17">
                  <c:v>-463</c:v>
                </c:pt>
                <c:pt idx="18">
                  <c:v>-462</c:v>
                </c:pt>
                <c:pt idx="19">
                  <c:v>-461</c:v>
                </c:pt>
                <c:pt idx="20">
                  <c:v>-460</c:v>
                </c:pt>
                <c:pt idx="21">
                  <c:v>-459</c:v>
                </c:pt>
                <c:pt idx="22">
                  <c:v>-458</c:v>
                </c:pt>
                <c:pt idx="23">
                  <c:v>-457</c:v>
                </c:pt>
                <c:pt idx="24">
                  <c:v>-456</c:v>
                </c:pt>
                <c:pt idx="25">
                  <c:v>-455</c:v>
                </c:pt>
                <c:pt idx="26">
                  <c:v>-454</c:v>
                </c:pt>
                <c:pt idx="27">
                  <c:v>-453</c:v>
                </c:pt>
                <c:pt idx="28">
                  <c:v>-452</c:v>
                </c:pt>
                <c:pt idx="29">
                  <c:v>-451</c:v>
                </c:pt>
                <c:pt idx="30">
                  <c:v>-450</c:v>
                </c:pt>
                <c:pt idx="31">
                  <c:v>-449</c:v>
                </c:pt>
                <c:pt idx="32">
                  <c:v>-448</c:v>
                </c:pt>
                <c:pt idx="33">
                  <c:v>-447</c:v>
                </c:pt>
                <c:pt idx="34">
                  <c:v>-446</c:v>
                </c:pt>
                <c:pt idx="35">
                  <c:v>-445</c:v>
                </c:pt>
                <c:pt idx="36">
                  <c:v>-444</c:v>
                </c:pt>
                <c:pt idx="37">
                  <c:v>-443</c:v>
                </c:pt>
                <c:pt idx="38">
                  <c:v>-442</c:v>
                </c:pt>
                <c:pt idx="39">
                  <c:v>-441</c:v>
                </c:pt>
                <c:pt idx="40">
                  <c:v>-440</c:v>
                </c:pt>
                <c:pt idx="41">
                  <c:v>-439</c:v>
                </c:pt>
                <c:pt idx="42">
                  <c:v>-438</c:v>
                </c:pt>
                <c:pt idx="43">
                  <c:v>-437</c:v>
                </c:pt>
                <c:pt idx="44">
                  <c:v>-436</c:v>
                </c:pt>
                <c:pt idx="45">
                  <c:v>-435</c:v>
                </c:pt>
                <c:pt idx="46">
                  <c:v>-434</c:v>
                </c:pt>
                <c:pt idx="47">
                  <c:v>-433</c:v>
                </c:pt>
                <c:pt idx="48">
                  <c:v>-432</c:v>
                </c:pt>
                <c:pt idx="49">
                  <c:v>-431</c:v>
                </c:pt>
                <c:pt idx="50">
                  <c:v>-430</c:v>
                </c:pt>
                <c:pt idx="51">
                  <c:v>-429</c:v>
                </c:pt>
                <c:pt idx="52">
                  <c:v>-428</c:v>
                </c:pt>
                <c:pt idx="53">
                  <c:v>-427</c:v>
                </c:pt>
                <c:pt idx="54">
                  <c:v>-426</c:v>
                </c:pt>
                <c:pt idx="55">
                  <c:v>-425</c:v>
                </c:pt>
                <c:pt idx="56">
                  <c:v>-424</c:v>
                </c:pt>
                <c:pt idx="57">
                  <c:v>-423</c:v>
                </c:pt>
                <c:pt idx="58">
                  <c:v>-422</c:v>
                </c:pt>
                <c:pt idx="59">
                  <c:v>-421</c:v>
                </c:pt>
                <c:pt idx="60">
                  <c:v>-420</c:v>
                </c:pt>
                <c:pt idx="61">
                  <c:v>-419</c:v>
                </c:pt>
                <c:pt idx="62">
                  <c:v>-418</c:v>
                </c:pt>
                <c:pt idx="63">
                  <c:v>-417</c:v>
                </c:pt>
                <c:pt idx="64">
                  <c:v>-416</c:v>
                </c:pt>
                <c:pt idx="65">
                  <c:v>-415</c:v>
                </c:pt>
                <c:pt idx="66">
                  <c:v>-414</c:v>
                </c:pt>
                <c:pt idx="67">
                  <c:v>-413</c:v>
                </c:pt>
                <c:pt idx="68">
                  <c:v>-412</c:v>
                </c:pt>
                <c:pt idx="69">
                  <c:v>-411</c:v>
                </c:pt>
                <c:pt idx="70">
                  <c:v>-410</c:v>
                </c:pt>
                <c:pt idx="71">
                  <c:v>-409</c:v>
                </c:pt>
                <c:pt idx="72">
                  <c:v>-408</c:v>
                </c:pt>
                <c:pt idx="73">
                  <c:v>-407</c:v>
                </c:pt>
                <c:pt idx="74">
                  <c:v>-406</c:v>
                </c:pt>
                <c:pt idx="75">
                  <c:v>-405</c:v>
                </c:pt>
                <c:pt idx="76">
                  <c:v>-404</c:v>
                </c:pt>
                <c:pt idx="77">
                  <c:v>-403</c:v>
                </c:pt>
                <c:pt idx="78">
                  <c:v>-402</c:v>
                </c:pt>
                <c:pt idx="79">
                  <c:v>-401</c:v>
                </c:pt>
                <c:pt idx="80">
                  <c:v>-400</c:v>
                </c:pt>
                <c:pt idx="81">
                  <c:v>-399</c:v>
                </c:pt>
                <c:pt idx="82">
                  <c:v>-398</c:v>
                </c:pt>
                <c:pt idx="83">
                  <c:v>-397</c:v>
                </c:pt>
                <c:pt idx="84">
                  <c:v>-396</c:v>
                </c:pt>
                <c:pt idx="85">
                  <c:v>-395</c:v>
                </c:pt>
                <c:pt idx="86">
                  <c:v>-394</c:v>
                </c:pt>
                <c:pt idx="87">
                  <c:v>-393</c:v>
                </c:pt>
                <c:pt idx="88">
                  <c:v>-392</c:v>
                </c:pt>
                <c:pt idx="89">
                  <c:v>-391</c:v>
                </c:pt>
                <c:pt idx="90">
                  <c:v>-390</c:v>
                </c:pt>
                <c:pt idx="91">
                  <c:v>-389</c:v>
                </c:pt>
                <c:pt idx="92">
                  <c:v>-388</c:v>
                </c:pt>
                <c:pt idx="93">
                  <c:v>-387</c:v>
                </c:pt>
                <c:pt idx="94">
                  <c:v>-386</c:v>
                </c:pt>
                <c:pt idx="95">
                  <c:v>-385</c:v>
                </c:pt>
                <c:pt idx="96">
                  <c:v>-384</c:v>
                </c:pt>
                <c:pt idx="97">
                  <c:v>-383</c:v>
                </c:pt>
                <c:pt idx="98">
                  <c:v>-382</c:v>
                </c:pt>
                <c:pt idx="99">
                  <c:v>-381</c:v>
                </c:pt>
                <c:pt idx="100">
                  <c:v>-380</c:v>
                </c:pt>
                <c:pt idx="101">
                  <c:v>-379</c:v>
                </c:pt>
                <c:pt idx="102">
                  <c:v>-378</c:v>
                </c:pt>
                <c:pt idx="103">
                  <c:v>-377</c:v>
                </c:pt>
                <c:pt idx="104">
                  <c:v>-376</c:v>
                </c:pt>
                <c:pt idx="105">
                  <c:v>-375</c:v>
                </c:pt>
                <c:pt idx="106">
                  <c:v>-374</c:v>
                </c:pt>
                <c:pt idx="107">
                  <c:v>-373</c:v>
                </c:pt>
                <c:pt idx="108">
                  <c:v>-372</c:v>
                </c:pt>
                <c:pt idx="109">
                  <c:v>-371</c:v>
                </c:pt>
                <c:pt idx="110">
                  <c:v>-370</c:v>
                </c:pt>
                <c:pt idx="111">
                  <c:v>-369</c:v>
                </c:pt>
                <c:pt idx="112">
                  <c:v>-368</c:v>
                </c:pt>
                <c:pt idx="113">
                  <c:v>-367</c:v>
                </c:pt>
                <c:pt idx="114">
                  <c:v>-366</c:v>
                </c:pt>
                <c:pt idx="115">
                  <c:v>-365</c:v>
                </c:pt>
                <c:pt idx="116">
                  <c:v>-364</c:v>
                </c:pt>
                <c:pt idx="117">
                  <c:v>-363</c:v>
                </c:pt>
                <c:pt idx="118">
                  <c:v>-362</c:v>
                </c:pt>
                <c:pt idx="119">
                  <c:v>-361</c:v>
                </c:pt>
                <c:pt idx="120">
                  <c:v>-360</c:v>
                </c:pt>
                <c:pt idx="121">
                  <c:v>-359</c:v>
                </c:pt>
                <c:pt idx="122">
                  <c:v>-358</c:v>
                </c:pt>
                <c:pt idx="123">
                  <c:v>-357</c:v>
                </c:pt>
                <c:pt idx="124">
                  <c:v>-356</c:v>
                </c:pt>
                <c:pt idx="125">
                  <c:v>-355</c:v>
                </c:pt>
                <c:pt idx="126">
                  <c:v>-354</c:v>
                </c:pt>
                <c:pt idx="127">
                  <c:v>-353</c:v>
                </c:pt>
                <c:pt idx="128">
                  <c:v>-352</c:v>
                </c:pt>
                <c:pt idx="129">
                  <c:v>-351</c:v>
                </c:pt>
                <c:pt idx="130">
                  <c:v>-350</c:v>
                </c:pt>
                <c:pt idx="131">
                  <c:v>-349</c:v>
                </c:pt>
                <c:pt idx="132">
                  <c:v>-348</c:v>
                </c:pt>
                <c:pt idx="133">
                  <c:v>-347</c:v>
                </c:pt>
                <c:pt idx="134">
                  <c:v>-346</c:v>
                </c:pt>
                <c:pt idx="135">
                  <c:v>-345</c:v>
                </c:pt>
                <c:pt idx="136">
                  <c:v>-344</c:v>
                </c:pt>
                <c:pt idx="137">
                  <c:v>-343</c:v>
                </c:pt>
                <c:pt idx="138">
                  <c:v>-342</c:v>
                </c:pt>
                <c:pt idx="139">
                  <c:v>-341</c:v>
                </c:pt>
                <c:pt idx="140">
                  <c:v>-340</c:v>
                </c:pt>
                <c:pt idx="141">
                  <c:v>-339</c:v>
                </c:pt>
                <c:pt idx="142">
                  <c:v>-338</c:v>
                </c:pt>
                <c:pt idx="143">
                  <c:v>-337</c:v>
                </c:pt>
                <c:pt idx="144">
                  <c:v>-336</c:v>
                </c:pt>
                <c:pt idx="145">
                  <c:v>-335</c:v>
                </c:pt>
                <c:pt idx="146">
                  <c:v>-334</c:v>
                </c:pt>
                <c:pt idx="147">
                  <c:v>-333</c:v>
                </c:pt>
                <c:pt idx="148">
                  <c:v>-332</c:v>
                </c:pt>
                <c:pt idx="149">
                  <c:v>-331</c:v>
                </c:pt>
                <c:pt idx="150">
                  <c:v>-330</c:v>
                </c:pt>
                <c:pt idx="151">
                  <c:v>-329</c:v>
                </c:pt>
                <c:pt idx="152">
                  <c:v>-328</c:v>
                </c:pt>
                <c:pt idx="153">
                  <c:v>-327</c:v>
                </c:pt>
                <c:pt idx="154">
                  <c:v>-326</c:v>
                </c:pt>
                <c:pt idx="155">
                  <c:v>-325</c:v>
                </c:pt>
                <c:pt idx="156">
                  <c:v>-324</c:v>
                </c:pt>
                <c:pt idx="157">
                  <c:v>-323</c:v>
                </c:pt>
                <c:pt idx="158">
                  <c:v>-322</c:v>
                </c:pt>
                <c:pt idx="159">
                  <c:v>-321</c:v>
                </c:pt>
                <c:pt idx="160">
                  <c:v>-320</c:v>
                </c:pt>
                <c:pt idx="161">
                  <c:v>-319</c:v>
                </c:pt>
                <c:pt idx="162">
                  <c:v>-318</c:v>
                </c:pt>
                <c:pt idx="163">
                  <c:v>-317</c:v>
                </c:pt>
                <c:pt idx="164">
                  <c:v>-316</c:v>
                </c:pt>
                <c:pt idx="165">
                  <c:v>-315</c:v>
                </c:pt>
                <c:pt idx="166">
                  <c:v>-314</c:v>
                </c:pt>
                <c:pt idx="167">
                  <c:v>-313</c:v>
                </c:pt>
                <c:pt idx="168">
                  <c:v>-312</c:v>
                </c:pt>
                <c:pt idx="169">
                  <c:v>-311</c:v>
                </c:pt>
                <c:pt idx="170">
                  <c:v>-310</c:v>
                </c:pt>
                <c:pt idx="171">
                  <c:v>-309</c:v>
                </c:pt>
                <c:pt idx="172">
                  <c:v>-308</c:v>
                </c:pt>
                <c:pt idx="173">
                  <c:v>-307</c:v>
                </c:pt>
                <c:pt idx="174">
                  <c:v>-306</c:v>
                </c:pt>
                <c:pt idx="175">
                  <c:v>-305</c:v>
                </c:pt>
                <c:pt idx="176">
                  <c:v>-304</c:v>
                </c:pt>
                <c:pt idx="177">
                  <c:v>-303</c:v>
                </c:pt>
                <c:pt idx="178">
                  <c:v>-302</c:v>
                </c:pt>
                <c:pt idx="179">
                  <c:v>-301</c:v>
                </c:pt>
                <c:pt idx="180">
                  <c:v>-300</c:v>
                </c:pt>
                <c:pt idx="181">
                  <c:v>-299</c:v>
                </c:pt>
                <c:pt idx="182">
                  <c:v>-298</c:v>
                </c:pt>
                <c:pt idx="183">
                  <c:v>-297</c:v>
                </c:pt>
                <c:pt idx="184">
                  <c:v>-296</c:v>
                </c:pt>
                <c:pt idx="185">
                  <c:v>-295</c:v>
                </c:pt>
                <c:pt idx="186">
                  <c:v>-294</c:v>
                </c:pt>
                <c:pt idx="187">
                  <c:v>-293</c:v>
                </c:pt>
                <c:pt idx="188">
                  <c:v>-292</c:v>
                </c:pt>
                <c:pt idx="189">
                  <c:v>-291</c:v>
                </c:pt>
                <c:pt idx="190">
                  <c:v>-290</c:v>
                </c:pt>
                <c:pt idx="191">
                  <c:v>-289</c:v>
                </c:pt>
                <c:pt idx="192">
                  <c:v>-288</c:v>
                </c:pt>
                <c:pt idx="193">
                  <c:v>-287</c:v>
                </c:pt>
                <c:pt idx="194">
                  <c:v>-286</c:v>
                </c:pt>
                <c:pt idx="195">
                  <c:v>-285</c:v>
                </c:pt>
                <c:pt idx="196">
                  <c:v>-284</c:v>
                </c:pt>
                <c:pt idx="197">
                  <c:v>-283</c:v>
                </c:pt>
                <c:pt idx="198">
                  <c:v>-282</c:v>
                </c:pt>
                <c:pt idx="199">
                  <c:v>-281</c:v>
                </c:pt>
                <c:pt idx="200">
                  <c:v>-280</c:v>
                </c:pt>
                <c:pt idx="201">
                  <c:v>-279</c:v>
                </c:pt>
                <c:pt idx="202">
                  <c:v>-278</c:v>
                </c:pt>
                <c:pt idx="203">
                  <c:v>-277</c:v>
                </c:pt>
                <c:pt idx="204">
                  <c:v>-276</c:v>
                </c:pt>
                <c:pt idx="205">
                  <c:v>-275</c:v>
                </c:pt>
                <c:pt idx="206">
                  <c:v>-274</c:v>
                </c:pt>
                <c:pt idx="207">
                  <c:v>-273</c:v>
                </c:pt>
                <c:pt idx="208">
                  <c:v>-272</c:v>
                </c:pt>
                <c:pt idx="209">
                  <c:v>-271</c:v>
                </c:pt>
                <c:pt idx="210">
                  <c:v>-270</c:v>
                </c:pt>
                <c:pt idx="211">
                  <c:v>-269</c:v>
                </c:pt>
                <c:pt idx="212">
                  <c:v>-268</c:v>
                </c:pt>
                <c:pt idx="213">
                  <c:v>-267</c:v>
                </c:pt>
                <c:pt idx="214">
                  <c:v>-266</c:v>
                </c:pt>
                <c:pt idx="215">
                  <c:v>-265</c:v>
                </c:pt>
                <c:pt idx="216">
                  <c:v>-264</c:v>
                </c:pt>
                <c:pt idx="217">
                  <c:v>-263</c:v>
                </c:pt>
                <c:pt idx="218">
                  <c:v>-262</c:v>
                </c:pt>
                <c:pt idx="219">
                  <c:v>-261</c:v>
                </c:pt>
                <c:pt idx="220">
                  <c:v>-260</c:v>
                </c:pt>
                <c:pt idx="221">
                  <c:v>-259</c:v>
                </c:pt>
                <c:pt idx="222">
                  <c:v>-258</c:v>
                </c:pt>
                <c:pt idx="223">
                  <c:v>-257</c:v>
                </c:pt>
                <c:pt idx="224">
                  <c:v>-256</c:v>
                </c:pt>
                <c:pt idx="225">
                  <c:v>-255</c:v>
                </c:pt>
                <c:pt idx="226">
                  <c:v>-254</c:v>
                </c:pt>
                <c:pt idx="227">
                  <c:v>-253</c:v>
                </c:pt>
                <c:pt idx="228">
                  <c:v>-252</c:v>
                </c:pt>
                <c:pt idx="229">
                  <c:v>-251</c:v>
                </c:pt>
                <c:pt idx="230">
                  <c:v>-250</c:v>
                </c:pt>
                <c:pt idx="231">
                  <c:v>-249</c:v>
                </c:pt>
                <c:pt idx="232">
                  <c:v>-248</c:v>
                </c:pt>
                <c:pt idx="233">
                  <c:v>-247</c:v>
                </c:pt>
                <c:pt idx="234">
                  <c:v>-246</c:v>
                </c:pt>
                <c:pt idx="235">
                  <c:v>-245</c:v>
                </c:pt>
                <c:pt idx="236">
                  <c:v>-244</c:v>
                </c:pt>
                <c:pt idx="237">
                  <c:v>-243</c:v>
                </c:pt>
                <c:pt idx="238">
                  <c:v>-242</c:v>
                </c:pt>
                <c:pt idx="239">
                  <c:v>-241</c:v>
                </c:pt>
                <c:pt idx="240">
                  <c:v>-240</c:v>
                </c:pt>
                <c:pt idx="241">
                  <c:v>-239</c:v>
                </c:pt>
                <c:pt idx="242">
                  <c:v>-238</c:v>
                </c:pt>
                <c:pt idx="243">
                  <c:v>-237</c:v>
                </c:pt>
                <c:pt idx="244">
                  <c:v>-236</c:v>
                </c:pt>
                <c:pt idx="245">
                  <c:v>-235</c:v>
                </c:pt>
                <c:pt idx="246">
                  <c:v>-234</c:v>
                </c:pt>
                <c:pt idx="247">
                  <c:v>-233</c:v>
                </c:pt>
                <c:pt idx="248">
                  <c:v>-232</c:v>
                </c:pt>
                <c:pt idx="249">
                  <c:v>-231</c:v>
                </c:pt>
                <c:pt idx="250">
                  <c:v>-230</c:v>
                </c:pt>
                <c:pt idx="251">
                  <c:v>-229</c:v>
                </c:pt>
                <c:pt idx="252">
                  <c:v>-228</c:v>
                </c:pt>
                <c:pt idx="253">
                  <c:v>-227</c:v>
                </c:pt>
                <c:pt idx="254">
                  <c:v>-226</c:v>
                </c:pt>
                <c:pt idx="255">
                  <c:v>-225</c:v>
                </c:pt>
                <c:pt idx="256">
                  <c:v>-224</c:v>
                </c:pt>
                <c:pt idx="257">
                  <c:v>-223</c:v>
                </c:pt>
                <c:pt idx="258">
                  <c:v>-222</c:v>
                </c:pt>
                <c:pt idx="259">
                  <c:v>-221</c:v>
                </c:pt>
                <c:pt idx="260">
                  <c:v>-220</c:v>
                </c:pt>
                <c:pt idx="261">
                  <c:v>-219</c:v>
                </c:pt>
                <c:pt idx="262">
                  <c:v>-218</c:v>
                </c:pt>
                <c:pt idx="263">
                  <c:v>-217</c:v>
                </c:pt>
                <c:pt idx="264">
                  <c:v>-216</c:v>
                </c:pt>
                <c:pt idx="265">
                  <c:v>-215</c:v>
                </c:pt>
                <c:pt idx="266">
                  <c:v>-214</c:v>
                </c:pt>
                <c:pt idx="267">
                  <c:v>-213</c:v>
                </c:pt>
                <c:pt idx="268">
                  <c:v>-212</c:v>
                </c:pt>
                <c:pt idx="269">
                  <c:v>-211</c:v>
                </c:pt>
                <c:pt idx="270">
                  <c:v>-210</c:v>
                </c:pt>
                <c:pt idx="271">
                  <c:v>-209</c:v>
                </c:pt>
                <c:pt idx="272">
                  <c:v>-208</c:v>
                </c:pt>
                <c:pt idx="273">
                  <c:v>-207</c:v>
                </c:pt>
                <c:pt idx="274">
                  <c:v>-206</c:v>
                </c:pt>
                <c:pt idx="275">
                  <c:v>-205</c:v>
                </c:pt>
                <c:pt idx="276">
                  <c:v>-204</c:v>
                </c:pt>
                <c:pt idx="277">
                  <c:v>-203</c:v>
                </c:pt>
                <c:pt idx="278">
                  <c:v>-202</c:v>
                </c:pt>
                <c:pt idx="279">
                  <c:v>-201</c:v>
                </c:pt>
                <c:pt idx="280">
                  <c:v>-200</c:v>
                </c:pt>
                <c:pt idx="281">
                  <c:v>-199</c:v>
                </c:pt>
                <c:pt idx="282">
                  <c:v>-198</c:v>
                </c:pt>
                <c:pt idx="283">
                  <c:v>-197</c:v>
                </c:pt>
                <c:pt idx="284">
                  <c:v>-196</c:v>
                </c:pt>
                <c:pt idx="285">
                  <c:v>-195</c:v>
                </c:pt>
                <c:pt idx="286">
                  <c:v>-194</c:v>
                </c:pt>
                <c:pt idx="287">
                  <c:v>-193</c:v>
                </c:pt>
                <c:pt idx="288">
                  <c:v>-192</c:v>
                </c:pt>
                <c:pt idx="289">
                  <c:v>-191</c:v>
                </c:pt>
                <c:pt idx="290">
                  <c:v>-190</c:v>
                </c:pt>
                <c:pt idx="291">
                  <c:v>-189</c:v>
                </c:pt>
                <c:pt idx="292">
                  <c:v>-188</c:v>
                </c:pt>
                <c:pt idx="293">
                  <c:v>-187</c:v>
                </c:pt>
                <c:pt idx="294">
                  <c:v>-186</c:v>
                </c:pt>
                <c:pt idx="295">
                  <c:v>-185</c:v>
                </c:pt>
                <c:pt idx="296">
                  <c:v>-184</c:v>
                </c:pt>
                <c:pt idx="297">
                  <c:v>-183</c:v>
                </c:pt>
                <c:pt idx="298">
                  <c:v>-182</c:v>
                </c:pt>
                <c:pt idx="299">
                  <c:v>-181</c:v>
                </c:pt>
                <c:pt idx="300">
                  <c:v>-180</c:v>
                </c:pt>
                <c:pt idx="301">
                  <c:v>-179</c:v>
                </c:pt>
                <c:pt idx="302">
                  <c:v>-178</c:v>
                </c:pt>
                <c:pt idx="303">
                  <c:v>-177</c:v>
                </c:pt>
                <c:pt idx="304">
                  <c:v>-176</c:v>
                </c:pt>
                <c:pt idx="305">
                  <c:v>-175</c:v>
                </c:pt>
                <c:pt idx="306">
                  <c:v>-174</c:v>
                </c:pt>
                <c:pt idx="307">
                  <c:v>-173</c:v>
                </c:pt>
                <c:pt idx="308">
                  <c:v>-172</c:v>
                </c:pt>
                <c:pt idx="309">
                  <c:v>-171</c:v>
                </c:pt>
                <c:pt idx="310">
                  <c:v>-170</c:v>
                </c:pt>
                <c:pt idx="311">
                  <c:v>-169</c:v>
                </c:pt>
                <c:pt idx="312">
                  <c:v>-168</c:v>
                </c:pt>
                <c:pt idx="313">
                  <c:v>-167</c:v>
                </c:pt>
                <c:pt idx="314">
                  <c:v>-166</c:v>
                </c:pt>
                <c:pt idx="315">
                  <c:v>-165</c:v>
                </c:pt>
                <c:pt idx="316">
                  <c:v>-164</c:v>
                </c:pt>
                <c:pt idx="317">
                  <c:v>-163</c:v>
                </c:pt>
                <c:pt idx="318">
                  <c:v>-162</c:v>
                </c:pt>
                <c:pt idx="319">
                  <c:v>-161</c:v>
                </c:pt>
                <c:pt idx="320">
                  <c:v>-160</c:v>
                </c:pt>
                <c:pt idx="321">
                  <c:v>-159</c:v>
                </c:pt>
                <c:pt idx="322">
                  <c:v>-158</c:v>
                </c:pt>
                <c:pt idx="323">
                  <c:v>-157</c:v>
                </c:pt>
                <c:pt idx="324">
                  <c:v>-156</c:v>
                </c:pt>
                <c:pt idx="325">
                  <c:v>-155</c:v>
                </c:pt>
                <c:pt idx="326">
                  <c:v>-154</c:v>
                </c:pt>
                <c:pt idx="327">
                  <c:v>-153</c:v>
                </c:pt>
                <c:pt idx="328">
                  <c:v>-152</c:v>
                </c:pt>
                <c:pt idx="329">
                  <c:v>-151</c:v>
                </c:pt>
                <c:pt idx="330">
                  <c:v>-150</c:v>
                </c:pt>
                <c:pt idx="331">
                  <c:v>-149</c:v>
                </c:pt>
                <c:pt idx="332">
                  <c:v>-148</c:v>
                </c:pt>
                <c:pt idx="333">
                  <c:v>-147</c:v>
                </c:pt>
                <c:pt idx="334">
                  <c:v>-146</c:v>
                </c:pt>
                <c:pt idx="335">
                  <c:v>-145</c:v>
                </c:pt>
                <c:pt idx="336">
                  <c:v>-144</c:v>
                </c:pt>
                <c:pt idx="337">
                  <c:v>-143</c:v>
                </c:pt>
                <c:pt idx="338">
                  <c:v>-142</c:v>
                </c:pt>
                <c:pt idx="339">
                  <c:v>-141</c:v>
                </c:pt>
                <c:pt idx="340">
                  <c:v>-140</c:v>
                </c:pt>
                <c:pt idx="341">
                  <c:v>-139</c:v>
                </c:pt>
                <c:pt idx="342">
                  <c:v>-138</c:v>
                </c:pt>
                <c:pt idx="343">
                  <c:v>-137</c:v>
                </c:pt>
                <c:pt idx="344">
                  <c:v>-136</c:v>
                </c:pt>
                <c:pt idx="345">
                  <c:v>-135</c:v>
                </c:pt>
                <c:pt idx="346">
                  <c:v>-134</c:v>
                </c:pt>
                <c:pt idx="347">
                  <c:v>-133</c:v>
                </c:pt>
                <c:pt idx="348">
                  <c:v>-132</c:v>
                </c:pt>
                <c:pt idx="349">
                  <c:v>-131</c:v>
                </c:pt>
                <c:pt idx="350">
                  <c:v>-130</c:v>
                </c:pt>
                <c:pt idx="351">
                  <c:v>-129</c:v>
                </c:pt>
                <c:pt idx="352">
                  <c:v>-128</c:v>
                </c:pt>
                <c:pt idx="353">
                  <c:v>-127</c:v>
                </c:pt>
                <c:pt idx="354">
                  <c:v>-126</c:v>
                </c:pt>
                <c:pt idx="355">
                  <c:v>-125</c:v>
                </c:pt>
                <c:pt idx="356">
                  <c:v>-124</c:v>
                </c:pt>
                <c:pt idx="357">
                  <c:v>-123</c:v>
                </c:pt>
                <c:pt idx="358">
                  <c:v>-122</c:v>
                </c:pt>
                <c:pt idx="359">
                  <c:v>-121</c:v>
                </c:pt>
                <c:pt idx="360">
                  <c:v>-120</c:v>
                </c:pt>
                <c:pt idx="361">
                  <c:v>-119</c:v>
                </c:pt>
                <c:pt idx="362">
                  <c:v>-118</c:v>
                </c:pt>
                <c:pt idx="363">
                  <c:v>-117</c:v>
                </c:pt>
                <c:pt idx="364">
                  <c:v>-116</c:v>
                </c:pt>
                <c:pt idx="365">
                  <c:v>-115</c:v>
                </c:pt>
                <c:pt idx="366">
                  <c:v>-114</c:v>
                </c:pt>
                <c:pt idx="367">
                  <c:v>-113</c:v>
                </c:pt>
                <c:pt idx="368">
                  <c:v>-112</c:v>
                </c:pt>
                <c:pt idx="369">
                  <c:v>-111</c:v>
                </c:pt>
                <c:pt idx="370">
                  <c:v>-110</c:v>
                </c:pt>
                <c:pt idx="371">
                  <c:v>-109</c:v>
                </c:pt>
                <c:pt idx="372">
                  <c:v>-108</c:v>
                </c:pt>
                <c:pt idx="373">
                  <c:v>-107</c:v>
                </c:pt>
                <c:pt idx="374">
                  <c:v>-106</c:v>
                </c:pt>
                <c:pt idx="375">
                  <c:v>-105</c:v>
                </c:pt>
                <c:pt idx="376">
                  <c:v>-104</c:v>
                </c:pt>
                <c:pt idx="377">
                  <c:v>-103</c:v>
                </c:pt>
                <c:pt idx="378">
                  <c:v>-102</c:v>
                </c:pt>
                <c:pt idx="379">
                  <c:v>-101</c:v>
                </c:pt>
                <c:pt idx="380">
                  <c:v>-100</c:v>
                </c:pt>
                <c:pt idx="381">
                  <c:v>-99</c:v>
                </c:pt>
                <c:pt idx="382">
                  <c:v>-98</c:v>
                </c:pt>
                <c:pt idx="383">
                  <c:v>-97</c:v>
                </c:pt>
                <c:pt idx="384">
                  <c:v>-96</c:v>
                </c:pt>
                <c:pt idx="385">
                  <c:v>-95</c:v>
                </c:pt>
                <c:pt idx="386">
                  <c:v>-94</c:v>
                </c:pt>
                <c:pt idx="387">
                  <c:v>-93</c:v>
                </c:pt>
                <c:pt idx="388">
                  <c:v>-92</c:v>
                </c:pt>
                <c:pt idx="389">
                  <c:v>-91</c:v>
                </c:pt>
                <c:pt idx="390">
                  <c:v>-90</c:v>
                </c:pt>
                <c:pt idx="391">
                  <c:v>-89</c:v>
                </c:pt>
                <c:pt idx="392">
                  <c:v>-88</c:v>
                </c:pt>
                <c:pt idx="393">
                  <c:v>-87</c:v>
                </c:pt>
                <c:pt idx="394">
                  <c:v>-86</c:v>
                </c:pt>
                <c:pt idx="395">
                  <c:v>-85</c:v>
                </c:pt>
                <c:pt idx="396">
                  <c:v>-84</c:v>
                </c:pt>
                <c:pt idx="397">
                  <c:v>-83</c:v>
                </c:pt>
                <c:pt idx="398">
                  <c:v>-82</c:v>
                </c:pt>
                <c:pt idx="399">
                  <c:v>-81</c:v>
                </c:pt>
                <c:pt idx="400">
                  <c:v>-80</c:v>
                </c:pt>
                <c:pt idx="401">
                  <c:v>-79</c:v>
                </c:pt>
                <c:pt idx="402">
                  <c:v>-78</c:v>
                </c:pt>
                <c:pt idx="403">
                  <c:v>-77</c:v>
                </c:pt>
                <c:pt idx="404">
                  <c:v>-76</c:v>
                </c:pt>
                <c:pt idx="405">
                  <c:v>-75</c:v>
                </c:pt>
                <c:pt idx="406">
                  <c:v>-74</c:v>
                </c:pt>
                <c:pt idx="407">
                  <c:v>-73</c:v>
                </c:pt>
                <c:pt idx="408">
                  <c:v>-72</c:v>
                </c:pt>
                <c:pt idx="409">
                  <c:v>-71</c:v>
                </c:pt>
                <c:pt idx="410">
                  <c:v>-70</c:v>
                </c:pt>
                <c:pt idx="411">
                  <c:v>-69</c:v>
                </c:pt>
                <c:pt idx="412">
                  <c:v>-68</c:v>
                </c:pt>
                <c:pt idx="413">
                  <c:v>-67</c:v>
                </c:pt>
                <c:pt idx="414">
                  <c:v>-66</c:v>
                </c:pt>
                <c:pt idx="415">
                  <c:v>-65</c:v>
                </c:pt>
                <c:pt idx="416">
                  <c:v>-64</c:v>
                </c:pt>
                <c:pt idx="417">
                  <c:v>-63</c:v>
                </c:pt>
                <c:pt idx="418">
                  <c:v>-62</c:v>
                </c:pt>
                <c:pt idx="419">
                  <c:v>-61</c:v>
                </c:pt>
                <c:pt idx="420">
                  <c:v>-60</c:v>
                </c:pt>
                <c:pt idx="421">
                  <c:v>-59</c:v>
                </c:pt>
                <c:pt idx="422">
                  <c:v>-58</c:v>
                </c:pt>
                <c:pt idx="423">
                  <c:v>-57</c:v>
                </c:pt>
                <c:pt idx="424">
                  <c:v>-56</c:v>
                </c:pt>
                <c:pt idx="425">
                  <c:v>-55</c:v>
                </c:pt>
                <c:pt idx="426">
                  <c:v>-54</c:v>
                </c:pt>
                <c:pt idx="427">
                  <c:v>-53</c:v>
                </c:pt>
                <c:pt idx="428">
                  <c:v>-52</c:v>
                </c:pt>
                <c:pt idx="429">
                  <c:v>-51</c:v>
                </c:pt>
                <c:pt idx="430">
                  <c:v>-50</c:v>
                </c:pt>
                <c:pt idx="431">
                  <c:v>-49</c:v>
                </c:pt>
                <c:pt idx="432">
                  <c:v>-48</c:v>
                </c:pt>
                <c:pt idx="433">
                  <c:v>-47</c:v>
                </c:pt>
                <c:pt idx="434">
                  <c:v>-46</c:v>
                </c:pt>
                <c:pt idx="435">
                  <c:v>-45</c:v>
                </c:pt>
                <c:pt idx="436">
                  <c:v>-44</c:v>
                </c:pt>
                <c:pt idx="437">
                  <c:v>-43</c:v>
                </c:pt>
                <c:pt idx="438">
                  <c:v>-42</c:v>
                </c:pt>
                <c:pt idx="439">
                  <c:v>-41</c:v>
                </c:pt>
                <c:pt idx="440">
                  <c:v>-40</c:v>
                </c:pt>
                <c:pt idx="441">
                  <c:v>-39</c:v>
                </c:pt>
                <c:pt idx="442">
                  <c:v>-38</c:v>
                </c:pt>
                <c:pt idx="443">
                  <c:v>-37</c:v>
                </c:pt>
                <c:pt idx="444">
                  <c:v>-36</c:v>
                </c:pt>
                <c:pt idx="445">
                  <c:v>-35</c:v>
                </c:pt>
                <c:pt idx="446">
                  <c:v>-34</c:v>
                </c:pt>
                <c:pt idx="447">
                  <c:v>-33</c:v>
                </c:pt>
                <c:pt idx="448">
                  <c:v>-32</c:v>
                </c:pt>
                <c:pt idx="449">
                  <c:v>-31</c:v>
                </c:pt>
                <c:pt idx="450">
                  <c:v>-30</c:v>
                </c:pt>
                <c:pt idx="451">
                  <c:v>-29</c:v>
                </c:pt>
                <c:pt idx="452">
                  <c:v>-28</c:v>
                </c:pt>
                <c:pt idx="453">
                  <c:v>-27</c:v>
                </c:pt>
                <c:pt idx="454">
                  <c:v>-26</c:v>
                </c:pt>
                <c:pt idx="455">
                  <c:v>-25</c:v>
                </c:pt>
                <c:pt idx="456">
                  <c:v>-24</c:v>
                </c:pt>
                <c:pt idx="457">
                  <c:v>-23</c:v>
                </c:pt>
                <c:pt idx="458">
                  <c:v>-22</c:v>
                </c:pt>
                <c:pt idx="459">
                  <c:v>-21</c:v>
                </c:pt>
                <c:pt idx="460">
                  <c:v>-20</c:v>
                </c:pt>
                <c:pt idx="461">
                  <c:v>-19</c:v>
                </c:pt>
                <c:pt idx="462">
                  <c:v>-18</c:v>
                </c:pt>
                <c:pt idx="463">
                  <c:v>-17</c:v>
                </c:pt>
                <c:pt idx="464">
                  <c:v>-16</c:v>
                </c:pt>
                <c:pt idx="465">
                  <c:v>-15</c:v>
                </c:pt>
                <c:pt idx="466">
                  <c:v>-14</c:v>
                </c:pt>
                <c:pt idx="467">
                  <c:v>-13</c:v>
                </c:pt>
                <c:pt idx="468">
                  <c:v>-12</c:v>
                </c:pt>
                <c:pt idx="469">
                  <c:v>-11</c:v>
                </c:pt>
                <c:pt idx="470">
                  <c:v>-10</c:v>
                </c:pt>
                <c:pt idx="471">
                  <c:v>-9</c:v>
                </c:pt>
                <c:pt idx="472">
                  <c:v>-8</c:v>
                </c:pt>
                <c:pt idx="473">
                  <c:v>-7</c:v>
                </c:pt>
                <c:pt idx="474">
                  <c:v>-6</c:v>
                </c:pt>
                <c:pt idx="475">
                  <c:v>-5</c:v>
                </c:pt>
                <c:pt idx="476">
                  <c:v>-4</c:v>
                </c:pt>
                <c:pt idx="477">
                  <c:v>-3</c:v>
                </c:pt>
                <c:pt idx="478">
                  <c:v>-2</c:v>
                </c:pt>
                <c:pt idx="479">
                  <c:v>-1</c:v>
                </c:pt>
                <c:pt idx="480">
                  <c:v>0</c:v>
                </c:pt>
                <c:pt idx="481">
                  <c:v>1</c:v>
                </c:pt>
                <c:pt idx="482">
                  <c:v>2</c:v>
                </c:pt>
                <c:pt idx="483">
                  <c:v>3</c:v>
                </c:pt>
                <c:pt idx="484">
                  <c:v>4</c:v>
                </c:pt>
                <c:pt idx="485">
                  <c:v>5</c:v>
                </c:pt>
                <c:pt idx="486">
                  <c:v>6</c:v>
                </c:pt>
                <c:pt idx="487">
                  <c:v>7</c:v>
                </c:pt>
                <c:pt idx="488">
                  <c:v>8</c:v>
                </c:pt>
                <c:pt idx="489">
                  <c:v>9</c:v>
                </c:pt>
                <c:pt idx="490">
                  <c:v>10</c:v>
                </c:pt>
                <c:pt idx="491">
                  <c:v>11</c:v>
                </c:pt>
                <c:pt idx="492">
                  <c:v>12</c:v>
                </c:pt>
                <c:pt idx="493">
                  <c:v>13</c:v>
                </c:pt>
                <c:pt idx="494">
                  <c:v>14</c:v>
                </c:pt>
                <c:pt idx="495">
                  <c:v>15</c:v>
                </c:pt>
                <c:pt idx="496">
                  <c:v>16</c:v>
                </c:pt>
                <c:pt idx="497">
                  <c:v>17</c:v>
                </c:pt>
                <c:pt idx="498">
                  <c:v>18</c:v>
                </c:pt>
                <c:pt idx="499">
                  <c:v>19</c:v>
                </c:pt>
                <c:pt idx="500">
                  <c:v>20</c:v>
                </c:pt>
                <c:pt idx="501">
                  <c:v>21</c:v>
                </c:pt>
                <c:pt idx="502">
                  <c:v>22</c:v>
                </c:pt>
                <c:pt idx="503">
                  <c:v>23</c:v>
                </c:pt>
                <c:pt idx="504">
                  <c:v>24</c:v>
                </c:pt>
                <c:pt idx="505">
                  <c:v>25</c:v>
                </c:pt>
                <c:pt idx="506">
                  <c:v>26</c:v>
                </c:pt>
                <c:pt idx="507">
                  <c:v>27</c:v>
                </c:pt>
                <c:pt idx="508">
                  <c:v>28</c:v>
                </c:pt>
                <c:pt idx="509">
                  <c:v>29</c:v>
                </c:pt>
                <c:pt idx="510">
                  <c:v>30</c:v>
                </c:pt>
                <c:pt idx="511">
                  <c:v>31</c:v>
                </c:pt>
                <c:pt idx="512">
                  <c:v>32</c:v>
                </c:pt>
                <c:pt idx="513">
                  <c:v>33</c:v>
                </c:pt>
                <c:pt idx="514">
                  <c:v>34</c:v>
                </c:pt>
                <c:pt idx="515">
                  <c:v>35</c:v>
                </c:pt>
                <c:pt idx="516">
                  <c:v>36</c:v>
                </c:pt>
                <c:pt idx="517">
                  <c:v>37</c:v>
                </c:pt>
                <c:pt idx="518">
                  <c:v>38</c:v>
                </c:pt>
                <c:pt idx="519">
                  <c:v>39</c:v>
                </c:pt>
                <c:pt idx="520">
                  <c:v>40</c:v>
                </c:pt>
                <c:pt idx="521">
                  <c:v>41</c:v>
                </c:pt>
                <c:pt idx="522">
                  <c:v>42</c:v>
                </c:pt>
                <c:pt idx="523">
                  <c:v>43</c:v>
                </c:pt>
                <c:pt idx="524">
                  <c:v>44</c:v>
                </c:pt>
                <c:pt idx="525">
                  <c:v>45</c:v>
                </c:pt>
                <c:pt idx="526">
                  <c:v>46</c:v>
                </c:pt>
                <c:pt idx="527">
                  <c:v>47</c:v>
                </c:pt>
                <c:pt idx="528">
                  <c:v>48</c:v>
                </c:pt>
                <c:pt idx="529">
                  <c:v>49</c:v>
                </c:pt>
                <c:pt idx="530">
                  <c:v>50</c:v>
                </c:pt>
                <c:pt idx="531">
                  <c:v>51</c:v>
                </c:pt>
                <c:pt idx="532">
                  <c:v>52</c:v>
                </c:pt>
                <c:pt idx="533">
                  <c:v>53</c:v>
                </c:pt>
                <c:pt idx="534">
                  <c:v>54</c:v>
                </c:pt>
                <c:pt idx="535">
                  <c:v>55</c:v>
                </c:pt>
                <c:pt idx="536">
                  <c:v>56</c:v>
                </c:pt>
                <c:pt idx="537">
                  <c:v>57</c:v>
                </c:pt>
                <c:pt idx="538">
                  <c:v>58</c:v>
                </c:pt>
                <c:pt idx="539">
                  <c:v>59</c:v>
                </c:pt>
                <c:pt idx="540">
                  <c:v>60</c:v>
                </c:pt>
                <c:pt idx="541">
                  <c:v>61</c:v>
                </c:pt>
                <c:pt idx="542">
                  <c:v>62</c:v>
                </c:pt>
                <c:pt idx="543">
                  <c:v>63</c:v>
                </c:pt>
                <c:pt idx="544">
                  <c:v>64</c:v>
                </c:pt>
                <c:pt idx="545">
                  <c:v>65</c:v>
                </c:pt>
                <c:pt idx="546">
                  <c:v>66</c:v>
                </c:pt>
                <c:pt idx="547">
                  <c:v>67</c:v>
                </c:pt>
                <c:pt idx="548">
                  <c:v>68</c:v>
                </c:pt>
                <c:pt idx="549">
                  <c:v>69</c:v>
                </c:pt>
                <c:pt idx="550">
                  <c:v>70</c:v>
                </c:pt>
                <c:pt idx="551">
                  <c:v>71</c:v>
                </c:pt>
                <c:pt idx="552">
                  <c:v>72</c:v>
                </c:pt>
                <c:pt idx="553">
                  <c:v>73</c:v>
                </c:pt>
                <c:pt idx="554">
                  <c:v>74</c:v>
                </c:pt>
                <c:pt idx="555">
                  <c:v>75</c:v>
                </c:pt>
                <c:pt idx="556">
                  <c:v>76</c:v>
                </c:pt>
                <c:pt idx="557">
                  <c:v>77</c:v>
                </c:pt>
                <c:pt idx="558">
                  <c:v>78</c:v>
                </c:pt>
                <c:pt idx="559">
                  <c:v>79</c:v>
                </c:pt>
                <c:pt idx="560">
                  <c:v>80</c:v>
                </c:pt>
                <c:pt idx="561">
                  <c:v>81</c:v>
                </c:pt>
                <c:pt idx="562">
                  <c:v>82</c:v>
                </c:pt>
                <c:pt idx="563">
                  <c:v>83</c:v>
                </c:pt>
                <c:pt idx="564">
                  <c:v>84</c:v>
                </c:pt>
                <c:pt idx="565">
                  <c:v>85</c:v>
                </c:pt>
                <c:pt idx="566">
                  <c:v>86</c:v>
                </c:pt>
                <c:pt idx="567">
                  <c:v>87</c:v>
                </c:pt>
                <c:pt idx="568">
                  <c:v>88</c:v>
                </c:pt>
                <c:pt idx="569">
                  <c:v>89</c:v>
                </c:pt>
                <c:pt idx="570">
                  <c:v>90</c:v>
                </c:pt>
                <c:pt idx="571">
                  <c:v>91</c:v>
                </c:pt>
                <c:pt idx="572">
                  <c:v>92</c:v>
                </c:pt>
                <c:pt idx="573">
                  <c:v>93</c:v>
                </c:pt>
                <c:pt idx="574">
                  <c:v>94</c:v>
                </c:pt>
                <c:pt idx="575">
                  <c:v>95</c:v>
                </c:pt>
                <c:pt idx="576">
                  <c:v>96</c:v>
                </c:pt>
                <c:pt idx="577">
                  <c:v>97</c:v>
                </c:pt>
                <c:pt idx="578">
                  <c:v>98</c:v>
                </c:pt>
                <c:pt idx="579">
                  <c:v>99</c:v>
                </c:pt>
                <c:pt idx="580">
                  <c:v>100</c:v>
                </c:pt>
                <c:pt idx="581">
                  <c:v>101</c:v>
                </c:pt>
                <c:pt idx="582">
                  <c:v>102</c:v>
                </c:pt>
                <c:pt idx="583">
                  <c:v>103</c:v>
                </c:pt>
                <c:pt idx="584">
                  <c:v>104</c:v>
                </c:pt>
                <c:pt idx="585">
                  <c:v>105</c:v>
                </c:pt>
                <c:pt idx="586">
                  <c:v>106</c:v>
                </c:pt>
                <c:pt idx="587">
                  <c:v>107</c:v>
                </c:pt>
                <c:pt idx="588">
                  <c:v>108</c:v>
                </c:pt>
                <c:pt idx="589">
                  <c:v>109</c:v>
                </c:pt>
                <c:pt idx="590">
                  <c:v>110</c:v>
                </c:pt>
                <c:pt idx="591">
                  <c:v>111</c:v>
                </c:pt>
                <c:pt idx="592">
                  <c:v>112</c:v>
                </c:pt>
                <c:pt idx="593">
                  <c:v>113</c:v>
                </c:pt>
                <c:pt idx="594">
                  <c:v>114</c:v>
                </c:pt>
                <c:pt idx="595">
                  <c:v>115</c:v>
                </c:pt>
                <c:pt idx="596">
                  <c:v>116</c:v>
                </c:pt>
                <c:pt idx="597">
                  <c:v>117</c:v>
                </c:pt>
                <c:pt idx="598">
                  <c:v>118</c:v>
                </c:pt>
                <c:pt idx="599">
                  <c:v>119</c:v>
                </c:pt>
                <c:pt idx="600">
                  <c:v>120</c:v>
                </c:pt>
                <c:pt idx="601">
                  <c:v>121</c:v>
                </c:pt>
                <c:pt idx="602">
                  <c:v>122</c:v>
                </c:pt>
                <c:pt idx="603">
                  <c:v>123</c:v>
                </c:pt>
                <c:pt idx="604">
                  <c:v>124</c:v>
                </c:pt>
                <c:pt idx="605">
                  <c:v>125</c:v>
                </c:pt>
                <c:pt idx="606">
                  <c:v>126</c:v>
                </c:pt>
                <c:pt idx="607">
                  <c:v>127</c:v>
                </c:pt>
                <c:pt idx="608">
                  <c:v>128</c:v>
                </c:pt>
                <c:pt idx="609">
                  <c:v>129</c:v>
                </c:pt>
                <c:pt idx="610">
                  <c:v>130</c:v>
                </c:pt>
                <c:pt idx="611">
                  <c:v>131</c:v>
                </c:pt>
                <c:pt idx="612">
                  <c:v>132</c:v>
                </c:pt>
                <c:pt idx="613">
                  <c:v>133</c:v>
                </c:pt>
                <c:pt idx="614">
                  <c:v>134</c:v>
                </c:pt>
                <c:pt idx="615">
                  <c:v>135</c:v>
                </c:pt>
                <c:pt idx="616">
                  <c:v>136</c:v>
                </c:pt>
                <c:pt idx="617">
                  <c:v>137</c:v>
                </c:pt>
                <c:pt idx="618">
                  <c:v>138</c:v>
                </c:pt>
                <c:pt idx="619">
                  <c:v>139</c:v>
                </c:pt>
                <c:pt idx="620">
                  <c:v>140</c:v>
                </c:pt>
                <c:pt idx="621">
                  <c:v>141</c:v>
                </c:pt>
                <c:pt idx="622">
                  <c:v>142</c:v>
                </c:pt>
                <c:pt idx="623">
                  <c:v>143</c:v>
                </c:pt>
                <c:pt idx="624">
                  <c:v>144</c:v>
                </c:pt>
                <c:pt idx="625">
                  <c:v>145</c:v>
                </c:pt>
                <c:pt idx="626">
                  <c:v>146</c:v>
                </c:pt>
                <c:pt idx="627">
                  <c:v>147</c:v>
                </c:pt>
                <c:pt idx="628">
                  <c:v>148</c:v>
                </c:pt>
                <c:pt idx="629">
                  <c:v>149</c:v>
                </c:pt>
                <c:pt idx="630">
                  <c:v>150</c:v>
                </c:pt>
                <c:pt idx="631">
                  <c:v>151</c:v>
                </c:pt>
                <c:pt idx="632">
                  <c:v>152</c:v>
                </c:pt>
                <c:pt idx="633">
                  <c:v>153</c:v>
                </c:pt>
                <c:pt idx="634">
                  <c:v>154</c:v>
                </c:pt>
                <c:pt idx="635">
                  <c:v>155</c:v>
                </c:pt>
                <c:pt idx="636">
                  <c:v>156</c:v>
                </c:pt>
                <c:pt idx="637">
                  <c:v>157</c:v>
                </c:pt>
                <c:pt idx="638">
                  <c:v>158</c:v>
                </c:pt>
                <c:pt idx="639">
                  <c:v>159</c:v>
                </c:pt>
                <c:pt idx="640">
                  <c:v>160</c:v>
                </c:pt>
                <c:pt idx="641">
                  <c:v>161</c:v>
                </c:pt>
                <c:pt idx="642">
                  <c:v>162</c:v>
                </c:pt>
                <c:pt idx="643">
                  <c:v>163</c:v>
                </c:pt>
                <c:pt idx="644">
                  <c:v>164</c:v>
                </c:pt>
                <c:pt idx="645">
                  <c:v>165</c:v>
                </c:pt>
                <c:pt idx="646">
                  <c:v>166</c:v>
                </c:pt>
                <c:pt idx="647">
                  <c:v>167</c:v>
                </c:pt>
                <c:pt idx="648">
                  <c:v>168</c:v>
                </c:pt>
                <c:pt idx="649">
                  <c:v>169</c:v>
                </c:pt>
                <c:pt idx="650">
                  <c:v>170</c:v>
                </c:pt>
                <c:pt idx="651">
                  <c:v>171</c:v>
                </c:pt>
                <c:pt idx="652">
                  <c:v>172</c:v>
                </c:pt>
                <c:pt idx="653">
                  <c:v>173</c:v>
                </c:pt>
                <c:pt idx="654">
                  <c:v>174</c:v>
                </c:pt>
                <c:pt idx="655">
                  <c:v>175</c:v>
                </c:pt>
                <c:pt idx="656">
                  <c:v>176</c:v>
                </c:pt>
                <c:pt idx="657">
                  <c:v>177</c:v>
                </c:pt>
                <c:pt idx="658">
                  <c:v>178</c:v>
                </c:pt>
                <c:pt idx="659">
                  <c:v>179</c:v>
                </c:pt>
                <c:pt idx="660">
                  <c:v>180</c:v>
                </c:pt>
                <c:pt idx="661">
                  <c:v>181</c:v>
                </c:pt>
                <c:pt idx="662">
                  <c:v>182</c:v>
                </c:pt>
                <c:pt idx="663">
                  <c:v>183</c:v>
                </c:pt>
                <c:pt idx="664">
                  <c:v>184</c:v>
                </c:pt>
                <c:pt idx="665">
                  <c:v>185</c:v>
                </c:pt>
                <c:pt idx="666">
                  <c:v>186</c:v>
                </c:pt>
                <c:pt idx="667">
                  <c:v>187</c:v>
                </c:pt>
                <c:pt idx="668">
                  <c:v>188</c:v>
                </c:pt>
                <c:pt idx="669">
                  <c:v>189</c:v>
                </c:pt>
                <c:pt idx="670">
                  <c:v>190</c:v>
                </c:pt>
                <c:pt idx="671">
                  <c:v>191</c:v>
                </c:pt>
                <c:pt idx="672">
                  <c:v>192</c:v>
                </c:pt>
                <c:pt idx="673">
                  <c:v>193</c:v>
                </c:pt>
                <c:pt idx="674">
                  <c:v>194</c:v>
                </c:pt>
                <c:pt idx="675">
                  <c:v>195</c:v>
                </c:pt>
                <c:pt idx="676">
                  <c:v>196</c:v>
                </c:pt>
                <c:pt idx="677">
                  <c:v>197</c:v>
                </c:pt>
                <c:pt idx="678">
                  <c:v>198</c:v>
                </c:pt>
                <c:pt idx="679">
                  <c:v>199</c:v>
                </c:pt>
                <c:pt idx="680">
                  <c:v>200</c:v>
                </c:pt>
                <c:pt idx="681">
                  <c:v>201</c:v>
                </c:pt>
                <c:pt idx="682">
                  <c:v>202</c:v>
                </c:pt>
                <c:pt idx="683">
                  <c:v>203</c:v>
                </c:pt>
                <c:pt idx="684">
                  <c:v>204</c:v>
                </c:pt>
                <c:pt idx="685">
                  <c:v>205</c:v>
                </c:pt>
                <c:pt idx="686">
                  <c:v>206</c:v>
                </c:pt>
                <c:pt idx="687">
                  <c:v>207</c:v>
                </c:pt>
                <c:pt idx="688">
                  <c:v>208</c:v>
                </c:pt>
                <c:pt idx="689">
                  <c:v>209</c:v>
                </c:pt>
                <c:pt idx="690">
                  <c:v>210</c:v>
                </c:pt>
                <c:pt idx="691">
                  <c:v>211</c:v>
                </c:pt>
                <c:pt idx="692">
                  <c:v>212</c:v>
                </c:pt>
                <c:pt idx="693">
                  <c:v>213</c:v>
                </c:pt>
                <c:pt idx="694">
                  <c:v>214</c:v>
                </c:pt>
                <c:pt idx="695">
                  <c:v>215</c:v>
                </c:pt>
                <c:pt idx="696">
                  <c:v>216</c:v>
                </c:pt>
                <c:pt idx="697">
                  <c:v>217</c:v>
                </c:pt>
                <c:pt idx="698">
                  <c:v>218</c:v>
                </c:pt>
                <c:pt idx="699">
                  <c:v>219</c:v>
                </c:pt>
                <c:pt idx="700">
                  <c:v>220</c:v>
                </c:pt>
                <c:pt idx="701">
                  <c:v>221</c:v>
                </c:pt>
                <c:pt idx="702">
                  <c:v>222</c:v>
                </c:pt>
                <c:pt idx="703">
                  <c:v>223</c:v>
                </c:pt>
                <c:pt idx="704">
                  <c:v>224</c:v>
                </c:pt>
                <c:pt idx="705">
                  <c:v>225</c:v>
                </c:pt>
                <c:pt idx="706">
                  <c:v>226</c:v>
                </c:pt>
                <c:pt idx="707">
                  <c:v>227</c:v>
                </c:pt>
                <c:pt idx="708">
                  <c:v>228</c:v>
                </c:pt>
                <c:pt idx="709">
                  <c:v>229</c:v>
                </c:pt>
                <c:pt idx="710">
                  <c:v>230</c:v>
                </c:pt>
                <c:pt idx="711">
                  <c:v>231</c:v>
                </c:pt>
                <c:pt idx="712">
                  <c:v>232</c:v>
                </c:pt>
                <c:pt idx="713">
                  <c:v>233</c:v>
                </c:pt>
                <c:pt idx="714">
                  <c:v>234</c:v>
                </c:pt>
                <c:pt idx="715">
                  <c:v>235</c:v>
                </c:pt>
                <c:pt idx="716">
                  <c:v>236</c:v>
                </c:pt>
                <c:pt idx="717">
                  <c:v>237</c:v>
                </c:pt>
                <c:pt idx="718">
                  <c:v>238</c:v>
                </c:pt>
                <c:pt idx="719">
                  <c:v>239</c:v>
                </c:pt>
                <c:pt idx="720">
                  <c:v>240</c:v>
                </c:pt>
                <c:pt idx="721">
                  <c:v>241</c:v>
                </c:pt>
                <c:pt idx="722">
                  <c:v>242</c:v>
                </c:pt>
                <c:pt idx="723">
                  <c:v>243</c:v>
                </c:pt>
                <c:pt idx="724">
                  <c:v>244</c:v>
                </c:pt>
                <c:pt idx="725">
                  <c:v>245</c:v>
                </c:pt>
                <c:pt idx="726">
                  <c:v>246</c:v>
                </c:pt>
                <c:pt idx="727">
                  <c:v>247</c:v>
                </c:pt>
                <c:pt idx="728">
                  <c:v>248</c:v>
                </c:pt>
                <c:pt idx="729">
                  <c:v>249</c:v>
                </c:pt>
                <c:pt idx="730">
                  <c:v>250</c:v>
                </c:pt>
                <c:pt idx="731">
                  <c:v>251</c:v>
                </c:pt>
                <c:pt idx="732">
                  <c:v>252</c:v>
                </c:pt>
                <c:pt idx="733">
                  <c:v>253</c:v>
                </c:pt>
                <c:pt idx="734">
                  <c:v>254</c:v>
                </c:pt>
                <c:pt idx="735">
                  <c:v>255</c:v>
                </c:pt>
                <c:pt idx="736">
                  <c:v>256</c:v>
                </c:pt>
                <c:pt idx="737">
                  <c:v>257</c:v>
                </c:pt>
                <c:pt idx="738">
                  <c:v>258</c:v>
                </c:pt>
                <c:pt idx="739">
                  <c:v>259</c:v>
                </c:pt>
                <c:pt idx="740">
                  <c:v>260</c:v>
                </c:pt>
                <c:pt idx="741">
                  <c:v>261</c:v>
                </c:pt>
                <c:pt idx="742">
                  <c:v>262</c:v>
                </c:pt>
                <c:pt idx="743">
                  <c:v>263</c:v>
                </c:pt>
                <c:pt idx="744">
                  <c:v>264</c:v>
                </c:pt>
                <c:pt idx="745">
                  <c:v>265</c:v>
                </c:pt>
                <c:pt idx="746">
                  <c:v>266</c:v>
                </c:pt>
                <c:pt idx="747">
                  <c:v>267</c:v>
                </c:pt>
                <c:pt idx="748">
                  <c:v>268</c:v>
                </c:pt>
                <c:pt idx="749">
                  <c:v>269</c:v>
                </c:pt>
                <c:pt idx="750">
                  <c:v>270</c:v>
                </c:pt>
                <c:pt idx="751">
                  <c:v>271</c:v>
                </c:pt>
                <c:pt idx="752">
                  <c:v>272</c:v>
                </c:pt>
                <c:pt idx="753">
                  <c:v>273</c:v>
                </c:pt>
                <c:pt idx="754">
                  <c:v>274</c:v>
                </c:pt>
                <c:pt idx="755">
                  <c:v>275</c:v>
                </c:pt>
                <c:pt idx="756">
                  <c:v>276</c:v>
                </c:pt>
                <c:pt idx="757">
                  <c:v>277</c:v>
                </c:pt>
                <c:pt idx="758">
                  <c:v>278</c:v>
                </c:pt>
                <c:pt idx="759">
                  <c:v>279</c:v>
                </c:pt>
                <c:pt idx="760">
                  <c:v>280</c:v>
                </c:pt>
                <c:pt idx="761">
                  <c:v>281</c:v>
                </c:pt>
                <c:pt idx="762">
                  <c:v>282</c:v>
                </c:pt>
                <c:pt idx="763">
                  <c:v>283</c:v>
                </c:pt>
                <c:pt idx="764">
                  <c:v>284</c:v>
                </c:pt>
                <c:pt idx="765">
                  <c:v>285</c:v>
                </c:pt>
                <c:pt idx="766">
                  <c:v>286</c:v>
                </c:pt>
                <c:pt idx="767">
                  <c:v>287</c:v>
                </c:pt>
                <c:pt idx="768">
                  <c:v>288</c:v>
                </c:pt>
                <c:pt idx="769">
                  <c:v>289</c:v>
                </c:pt>
                <c:pt idx="770">
                  <c:v>290</c:v>
                </c:pt>
                <c:pt idx="771">
                  <c:v>291</c:v>
                </c:pt>
                <c:pt idx="772">
                  <c:v>292</c:v>
                </c:pt>
                <c:pt idx="773">
                  <c:v>293</c:v>
                </c:pt>
                <c:pt idx="774">
                  <c:v>294</c:v>
                </c:pt>
                <c:pt idx="775">
                  <c:v>295</c:v>
                </c:pt>
                <c:pt idx="776">
                  <c:v>296</c:v>
                </c:pt>
                <c:pt idx="777">
                  <c:v>297</c:v>
                </c:pt>
                <c:pt idx="778">
                  <c:v>298</c:v>
                </c:pt>
                <c:pt idx="779">
                  <c:v>299</c:v>
                </c:pt>
                <c:pt idx="780">
                  <c:v>300</c:v>
                </c:pt>
                <c:pt idx="781">
                  <c:v>301</c:v>
                </c:pt>
                <c:pt idx="782">
                  <c:v>302</c:v>
                </c:pt>
                <c:pt idx="783">
                  <c:v>303</c:v>
                </c:pt>
                <c:pt idx="784">
                  <c:v>304</c:v>
                </c:pt>
                <c:pt idx="785">
                  <c:v>305</c:v>
                </c:pt>
                <c:pt idx="786">
                  <c:v>306</c:v>
                </c:pt>
                <c:pt idx="787">
                  <c:v>307</c:v>
                </c:pt>
                <c:pt idx="788">
                  <c:v>308</c:v>
                </c:pt>
                <c:pt idx="789">
                  <c:v>309</c:v>
                </c:pt>
                <c:pt idx="790">
                  <c:v>310</c:v>
                </c:pt>
                <c:pt idx="791">
                  <c:v>311</c:v>
                </c:pt>
                <c:pt idx="792">
                  <c:v>312</c:v>
                </c:pt>
                <c:pt idx="793">
                  <c:v>313</c:v>
                </c:pt>
                <c:pt idx="794">
                  <c:v>314</c:v>
                </c:pt>
                <c:pt idx="795">
                  <c:v>315</c:v>
                </c:pt>
                <c:pt idx="796">
                  <c:v>316</c:v>
                </c:pt>
                <c:pt idx="797">
                  <c:v>317</c:v>
                </c:pt>
                <c:pt idx="798">
                  <c:v>318</c:v>
                </c:pt>
                <c:pt idx="799">
                  <c:v>319</c:v>
                </c:pt>
                <c:pt idx="800">
                  <c:v>320</c:v>
                </c:pt>
                <c:pt idx="801">
                  <c:v>321</c:v>
                </c:pt>
                <c:pt idx="802">
                  <c:v>322</c:v>
                </c:pt>
                <c:pt idx="803">
                  <c:v>323</c:v>
                </c:pt>
                <c:pt idx="804">
                  <c:v>324</c:v>
                </c:pt>
                <c:pt idx="805">
                  <c:v>325</c:v>
                </c:pt>
                <c:pt idx="806">
                  <c:v>326</c:v>
                </c:pt>
                <c:pt idx="807">
                  <c:v>327</c:v>
                </c:pt>
                <c:pt idx="808">
                  <c:v>328</c:v>
                </c:pt>
                <c:pt idx="809">
                  <c:v>329</c:v>
                </c:pt>
                <c:pt idx="810">
                  <c:v>330</c:v>
                </c:pt>
                <c:pt idx="811">
                  <c:v>331</c:v>
                </c:pt>
                <c:pt idx="812">
                  <c:v>332</c:v>
                </c:pt>
                <c:pt idx="813">
                  <c:v>333</c:v>
                </c:pt>
                <c:pt idx="814">
                  <c:v>334</c:v>
                </c:pt>
                <c:pt idx="815">
                  <c:v>335</c:v>
                </c:pt>
                <c:pt idx="816">
                  <c:v>336</c:v>
                </c:pt>
                <c:pt idx="817">
                  <c:v>337</c:v>
                </c:pt>
                <c:pt idx="818">
                  <c:v>338</c:v>
                </c:pt>
                <c:pt idx="819">
                  <c:v>339</c:v>
                </c:pt>
                <c:pt idx="820">
                  <c:v>340</c:v>
                </c:pt>
                <c:pt idx="821">
                  <c:v>341</c:v>
                </c:pt>
                <c:pt idx="822">
                  <c:v>342</c:v>
                </c:pt>
                <c:pt idx="823">
                  <c:v>343</c:v>
                </c:pt>
                <c:pt idx="824">
                  <c:v>344</c:v>
                </c:pt>
                <c:pt idx="825">
                  <c:v>345</c:v>
                </c:pt>
                <c:pt idx="826">
                  <c:v>346</c:v>
                </c:pt>
                <c:pt idx="827">
                  <c:v>347</c:v>
                </c:pt>
                <c:pt idx="828">
                  <c:v>348</c:v>
                </c:pt>
                <c:pt idx="829">
                  <c:v>349</c:v>
                </c:pt>
                <c:pt idx="830">
                  <c:v>350</c:v>
                </c:pt>
                <c:pt idx="831">
                  <c:v>351</c:v>
                </c:pt>
                <c:pt idx="832">
                  <c:v>352</c:v>
                </c:pt>
                <c:pt idx="833">
                  <c:v>353</c:v>
                </c:pt>
                <c:pt idx="834">
                  <c:v>354</c:v>
                </c:pt>
                <c:pt idx="835">
                  <c:v>355</c:v>
                </c:pt>
                <c:pt idx="836">
                  <c:v>356</c:v>
                </c:pt>
                <c:pt idx="837">
                  <c:v>357</c:v>
                </c:pt>
                <c:pt idx="838">
                  <c:v>358</c:v>
                </c:pt>
                <c:pt idx="839">
                  <c:v>359</c:v>
                </c:pt>
                <c:pt idx="840">
                  <c:v>360</c:v>
                </c:pt>
              </c:numCache>
            </c:numRef>
          </c:cat>
          <c:val>
            <c:numRef>
              <c:f>Sheet1!$BC$3:$BC$843</c:f>
              <c:numCache>
                <c:formatCode>General</c:formatCode>
                <c:ptCount val="841"/>
                <c:pt idx="0">
                  <c:v>1.6554</c:v>
                </c:pt>
                <c:pt idx="1">
                  <c:v>1.6558</c:v>
                </c:pt>
                <c:pt idx="2">
                  <c:v>1.6552</c:v>
                </c:pt>
                <c:pt idx="3">
                  <c:v>1.6558</c:v>
                </c:pt>
                <c:pt idx="4">
                  <c:v>1.6558</c:v>
                </c:pt>
                <c:pt idx="5">
                  <c:v>1.6556</c:v>
                </c:pt>
                <c:pt idx="6">
                  <c:v>1.6556</c:v>
                </c:pt>
                <c:pt idx="7">
                  <c:v>1.656</c:v>
                </c:pt>
                <c:pt idx="8">
                  <c:v>1.6554</c:v>
                </c:pt>
                <c:pt idx="9">
                  <c:v>1.656</c:v>
                </c:pt>
                <c:pt idx="10">
                  <c:v>1.6556</c:v>
                </c:pt>
                <c:pt idx="11">
                  <c:v>1.655</c:v>
                </c:pt>
                <c:pt idx="12">
                  <c:v>1.656</c:v>
                </c:pt>
                <c:pt idx="13">
                  <c:v>1.656</c:v>
                </c:pt>
                <c:pt idx="14">
                  <c:v>1.6554</c:v>
                </c:pt>
                <c:pt idx="15">
                  <c:v>1.6552</c:v>
                </c:pt>
                <c:pt idx="16">
                  <c:v>1.6554</c:v>
                </c:pt>
                <c:pt idx="17">
                  <c:v>1.6558</c:v>
                </c:pt>
                <c:pt idx="18">
                  <c:v>1.655</c:v>
                </c:pt>
                <c:pt idx="19">
                  <c:v>1.6558</c:v>
                </c:pt>
                <c:pt idx="20">
                  <c:v>1.6562</c:v>
                </c:pt>
                <c:pt idx="21">
                  <c:v>1.6558</c:v>
                </c:pt>
                <c:pt idx="22">
                  <c:v>1.6554</c:v>
                </c:pt>
                <c:pt idx="23">
                  <c:v>1.6552</c:v>
                </c:pt>
                <c:pt idx="24">
                  <c:v>1.6556</c:v>
                </c:pt>
                <c:pt idx="25">
                  <c:v>1.656</c:v>
                </c:pt>
                <c:pt idx="26">
                  <c:v>1.6556</c:v>
                </c:pt>
                <c:pt idx="27">
                  <c:v>1.656</c:v>
                </c:pt>
                <c:pt idx="28">
                  <c:v>1.6554</c:v>
                </c:pt>
                <c:pt idx="29">
                  <c:v>1.6556</c:v>
                </c:pt>
                <c:pt idx="30">
                  <c:v>1.6552</c:v>
                </c:pt>
                <c:pt idx="31">
                  <c:v>1.656</c:v>
                </c:pt>
                <c:pt idx="32">
                  <c:v>1.6554</c:v>
                </c:pt>
                <c:pt idx="33">
                  <c:v>1.6554</c:v>
                </c:pt>
                <c:pt idx="34">
                  <c:v>1.6556</c:v>
                </c:pt>
                <c:pt idx="35">
                  <c:v>1.6552</c:v>
                </c:pt>
                <c:pt idx="36">
                  <c:v>1.6556</c:v>
                </c:pt>
                <c:pt idx="37">
                  <c:v>1.6562</c:v>
                </c:pt>
                <c:pt idx="38">
                  <c:v>1.6562</c:v>
                </c:pt>
                <c:pt idx="39">
                  <c:v>1.6554</c:v>
                </c:pt>
                <c:pt idx="40">
                  <c:v>1.6556</c:v>
                </c:pt>
                <c:pt idx="41">
                  <c:v>1.6556</c:v>
                </c:pt>
                <c:pt idx="42">
                  <c:v>1.6554</c:v>
                </c:pt>
                <c:pt idx="43">
                  <c:v>1.6556</c:v>
                </c:pt>
                <c:pt idx="44">
                  <c:v>1.6556</c:v>
                </c:pt>
                <c:pt idx="45">
                  <c:v>1.6558</c:v>
                </c:pt>
                <c:pt idx="46">
                  <c:v>1.6556</c:v>
                </c:pt>
                <c:pt idx="47">
                  <c:v>1.6554</c:v>
                </c:pt>
                <c:pt idx="48">
                  <c:v>1.6558</c:v>
                </c:pt>
                <c:pt idx="49">
                  <c:v>1.6554</c:v>
                </c:pt>
                <c:pt idx="50">
                  <c:v>1.6556</c:v>
                </c:pt>
                <c:pt idx="51">
                  <c:v>1.6554</c:v>
                </c:pt>
                <c:pt idx="52">
                  <c:v>1.6558</c:v>
                </c:pt>
                <c:pt idx="53">
                  <c:v>1.6556</c:v>
                </c:pt>
                <c:pt idx="54">
                  <c:v>1.6554</c:v>
                </c:pt>
                <c:pt idx="55">
                  <c:v>1.6558</c:v>
                </c:pt>
                <c:pt idx="56">
                  <c:v>1.6556</c:v>
                </c:pt>
                <c:pt idx="57">
                  <c:v>1.6554</c:v>
                </c:pt>
                <c:pt idx="58">
                  <c:v>1.6554</c:v>
                </c:pt>
                <c:pt idx="59">
                  <c:v>1.6556</c:v>
                </c:pt>
                <c:pt idx="60">
                  <c:v>1.656</c:v>
                </c:pt>
                <c:pt idx="61">
                  <c:v>1.6556</c:v>
                </c:pt>
                <c:pt idx="62">
                  <c:v>1.6554</c:v>
                </c:pt>
                <c:pt idx="63">
                  <c:v>1.6556</c:v>
                </c:pt>
                <c:pt idx="64">
                  <c:v>1.6558</c:v>
                </c:pt>
                <c:pt idx="65">
                  <c:v>1.6556</c:v>
                </c:pt>
                <c:pt idx="66">
                  <c:v>1.6556</c:v>
                </c:pt>
                <c:pt idx="67">
                  <c:v>1.6554</c:v>
                </c:pt>
                <c:pt idx="68">
                  <c:v>1.6554</c:v>
                </c:pt>
                <c:pt idx="69">
                  <c:v>1.6552</c:v>
                </c:pt>
                <c:pt idx="70">
                  <c:v>1.6556</c:v>
                </c:pt>
                <c:pt idx="71">
                  <c:v>1.6556</c:v>
                </c:pt>
                <c:pt idx="72">
                  <c:v>1.6556</c:v>
                </c:pt>
                <c:pt idx="73">
                  <c:v>1.6558</c:v>
                </c:pt>
                <c:pt idx="74">
                  <c:v>1.6556</c:v>
                </c:pt>
                <c:pt idx="75">
                  <c:v>1.6554</c:v>
                </c:pt>
                <c:pt idx="76">
                  <c:v>1.6556</c:v>
                </c:pt>
                <c:pt idx="77">
                  <c:v>1.6556</c:v>
                </c:pt>
                <c:pt idx="78">
                  <c:v>1.6558</c:v>
                </c:pt>
                <c:pt idx="79">
                  <c:v>1.6554</c:v>
                </c:pt>
                <c:pt idx="80">
                  <c:v>1.6558</c:v>
                </c:pt>
                <c:pt idx="81">
                  <c:v>1.6556</c:v>
                </c:pt>
                <c:pt idx="82">
                  <c:v>1.656</c:v>
                </c:pt>
                <c:pt idx="83">
                  <c:v>1.6554</c:v>
                </c:pt>
                <c:pt idx="84">
                  <c:v>1.6554</c:v>
                </c:pt>
                <c:pt idx="85">
                  <c:v>1.656</c:v>
                </c:pt>
                <c:pt idx="86">
                  <c:v>1.6556</c:v>
                </c:pt>
                <c:pt idx="87">
                  <c:v>1.6554</c:v>
                </c:pt>
                <c:pt idx="88">
                  <c:v>1.656</c:v>
                </c:pt>
                <c:pt idx="89">
                  <c:v>1.6558</c:v>
                </c:pt>
                <c:pt idx="90">
                  <c:v>1.6556</c:v>
                </c:pt>
                <c:pt idx="91">
                  <c:v>1.6554</c:v>
                </c:pt>
                <c:pt idx="92">
                  <c:v>1.6552</c:v>
                </c:pt>
                <c:pt idx="93">
                  <c:v>1.6558</c:v>
                </c:pt>
                <c:pt idx="94">
                  <c:v>1.6554</c:v>
                </c:pt>
                <c:pt idx="95">
                  <c:v>1.6554</c:v>
                </c:pt>
                <c:pt idx="96">
                  <c:v>1.6554</c:v>
                </c:pt>
                <c:pt idx="97">
                  <c:v>1.6554</c:v>
                </c:pt>
                <c:pt idx="98">
                  <c:v>1.656</c:v>
                </c:pt>
                <c:pt idx="99">
                  <c:v>1.656</c:v>
                </c:pt>
                <c:pt idx="100">
                  <c:v>1.6558</c:v>
                </c:pt>
                <c:pt idx="101">
                  <c:v>1.6554</c:v>
                </c:pt>
                <c:pt idx="102">
                  <c:v>1.6558</c:v>
                </c:pt>
                <c:pt idx="103">
                  <c:v>1.656</c:v>
                </c:pt>
                <c:pt idx="104">
                  <c:v>1.6552</c:v>
                </c:pt>
                <c:pt idx="105">
                  <c:v>1.6554</c:v>
                </c:pt>
                <c:pt idx="106">
                  <c:v>1.6552</c:v>
                </c:pt>
                <c:pt idx="107">
                  <c:v>1.6554</c:v>
                </c:pt>
                <c:pt idx="108">
                  <c:v>1.656</c:v>
                </c:pt>
                <c:pt idx="109">
                  <c:v>1.655</c:v>
                </c:pt>
                <c:pt idx="110">
                  <c:v>1.6556</c:v>
                </c:pt>
                <c:pt idx="111">
                  <c:v>1.656</c:v>
                </c:pt>
                <c:pt idx="112">
                  <c:v>1.6556</c:v>
                </c:pt>
                <c:pt idx="113">
                  <c:v>1.656</c:v>
                </c:pt>
                <c:pt idx="114">
                  <c:v>1.6554</c:v>
                </c:pt>
                <c:pt idx="115">
                  <c:v>1.6554</c:v>
                </c:pt>
                <c:pt idx="116">
                  <c:v>1.6552</c:v>
                </c:pt>
                <c:pt idx="117">
                  <c:v>1.6558</c:v>
                </c:pt>
                <c:pt idx="118">
                  <c:v>1.6556</c:v>
                </c:pt>
                <c:pt idx="119">
                  <c:v>1.6556</c:v>
                </c:pt>
                <c:pt idx="120">
                  <c:v>1.6558</c:v>
                </c:pt>
                <c:pt idx="121">
                  <c:v>1.6558</c:v>
                </c:pt>
                <c:pt idx="122">
                  <c:v>1.6556</c:v>
                </c:pt>
                <c:pt idx="123">
                  <c:v>1.6556</c:v>
                </c:pt>
                <c:pt idx="124">
                  <c:v>1.6554</c:v>
                </c:pt>
                <c:pt idx="125">
                  <c:v>1.6558</c:v>
                </c:pt>
                <c:pt idx="126">
                  <c:v>1.6554</c:v>
                </c:pt>
                <c:pt idx="127">
                  <c:v>1.6554</c:v>
                </c:pt>
                <c:pt idx="128">
                  <c:v>1.6554</c:v>
                </c:pt>
                <c:pt idx="129">
                  <c:v>1.6554</c:v>
                </c:pt>
                <c:pt idx="130">
                  <c:v>1.6556</c:v>
                </c:pt>
                <c:pt idx="131">
                  <c:v>1.6554</c:v>
                </c:pt>
                <c:pt idx="132">
                  <c:v>1.6558</c:v>
                </c:pt>
                <c:pt idx="133">
                  <c:v>1.6558</c:v>
                </c:pt>
                <c:pt idx="134">
                  <c:v>1.6556</c:v>
                </c:pt>
                <c:pt idx="135">
                  <c:v>1.656</c:v>
                </c:pt>
                <c:pt idx="136">
                  <c:v>1.6554</c:v>
                </c:pt>
                <c:pt idx="137">
                  <c:v>1.6556</c:v>
                </c:pt>
                <c:pt idx="138">
                  <c:v>1.655</c:v>
                </c:pt>
                <c:pt idx="139">
                  <c:v>1.6556</c:v>
                </c:pt>
                <c:pt idx="140">
                  <c:v>1.6552</c:v>
                </c:pt>
                <c:pt idx="141">
                  <c:v>1.6552</c:v>
                </c:pt>
                <c:pt idx="142">
                  <c:v>1.6552</c:v>
                </c:pt>
                <c:pt idx="143">
                  <c:v>1.655</c:v>
                </c:pt>
                <c:pt idx="144">
                  <c:v>1.6558</c:v>
                </c:pt>
                <c:pt idx="145">
                  <c:v>1.6552</c:v>
                </c:pt>
                <c:pt idx="146">
                  <c:v>1.6556</c:v>
                </c:pt>
                <c:pt idx="147">
                  <c:v>1.6554</c:v>
                </c:pt>
                <c:pt idx="148">
                  <c:v>1.6556</c:v>
                </c:pt>
                <c:pt idx="149">
                  <c:v>1.6556</c:v>
                </c:pt>
                <c:pt idx="150">
                  <c:v>1.6554</c:v>
                </c:pt>
                <c:pt idx="151">
                  <c:v>1.6556</c:v>
                </c:pt>
                <c:pt idx="152">
                  <c:v>1.6552</c:v>
                </c:pt>
                <c:pt idx="153">
                  <c:v>1.6558</c:v>
                </c:pt>
                <c:pt idx="154">
                  <c:v>1.6558</c:v>
                </c:pt>
                <c:pt idx="155">
                  <c:v>1.6554</c:v>
                </c:pt>
                <c:pt idx="156">
                  <c:v>1.6558</c:v>
                </c:pt>
                <c:pt idx="157">
                  <c:v>1.6554</c:v>
                </c:pt>
                <c:pt idx="158">
                  <c:v>1.6556</c:v>
                </c:pt>
                <c:pt idx="159">
                  <c:v>1.6556</c:v>
                </c:pt>
                <c:pt idx="160">
                  <c:v>1.6554</c:v>
                </c:pt>
                <c:pt idx="161">
                  <c:v>1.6556</c:v>
                </c:pt>
                <c:pt idx="162">
                  <c:v>1.6554</c:v>
                </c:pt>
                <c:pt idx="163">
                  <c:v>1.6554</c:v>
                </c:pt>
                <c:pt idx="164">
                  <c:v>1.6558</c:v>
                </c:pt>
                <c:pt idx="165">
                  <c:v>1.6554</c:v>
                </c:pt>
                <c:pt idx="166">
                  <c:v>1.656</c:v>
                </c:pt>
                <c:pt idx="167">
                  <c:v>1.6552</c:v>
                </c:pt>
                <c:pt idx="168">
                  <c:v>1.6554</c:v>
                </c:pt>
                <c:pt idx="169">
                  <c:v>1.6554</c:v>
                </c:pt>
                <c:pt idx="170">
                  <c:v>1.6552</c:v>
                </c:pt>
                <c:pt idx="171">
                  <c:v>1.6552</c:v>
                </c:pt>
                <c:pt idx="172">
                  <c:v>1.6554</c:v>
                </c:pt>
                <c:pt idx="173">
                  <c:v>1.6554</c:v>
                </c:pt>
                <c:pt idx="174">
                  <c:v>1.656</c:v>
                </c:pt>
                <c:pt idx="175">
                  <c:v>1.6554</c:v>
                </c:pt>
                <c:pt idx="176">
                  <c:v>1.6554</c:v>
                </c:pt>
                <c:pt idx="177">
                  <c:v>1.6556</c:v>
                </c:pt>
                <c:pt idx="178">
                  <c:v>1.6554</c:v>
                </c:pt>
                <c:pt idx="179">
                  <c:v>1.6556</c:v>
                </c:pt>
                <c:pt idx="180">
                  <c:v>1.6558</c:v>
                </c:pt>
                <c:pt idx="181">
                  <c:v>1.6558</c:v>
                </c:pt>
                <c:pt idx="182">
                  <c:v>1.6554</c:v>
                </c:pt>
                <c:pt idx="183">
                  <c:v>1.6552</c:v>
                </c:pt>
                <c:pt idx="184">
                  <c:v>1.6554</c:v>
                </c:pt>
                <c:pt idx="185">
                  <c:v>1.6556</c:v>
                </c:pt>
                <c:pt idx="186">
                  <c:v>1.6554</c:v>
                </c:pt>
                <c:pt idx="187">
                  <c:v>1.6552</c:v>
                </c:pt>
                <c:pt idx="188">
                  <c:v>1.656</c:v>
                </c:pt>
                <c:pt idx="189">
                  <c:v>1.656</c:v>
                </c:pt>
                <c:pt idx="190">
                  <c:v>1.6554</c:v>
                </c:pt>
                <c:pt idx="191">
                  <c:v>1.656</c:v>
                </c:pt>
                <c:pt idx="192">
                  <c:v>1.6554</c:v>
                </c:pt>
                <c:pt idx="193">
                  <c:v>1.6556</c:v>
                </c:pt>
                <c:pt idx="194">
                  <c:v>1.6558</c:v>
                </c:pt>
                <c:pt idx="195">
                  <c:v>1.6552</c:v>
                </c:pt>
                <c:pt idx="196">
                  <c:v>1.6562</c:v>
                </c:pt>
                <c:pt idx="197">
                  <c:v>1.6554</c:v>
                </c:pt>
                <c:pt idx="198">
                  <c:v>1.6554</c:v>
                </c:pt>
                <c:pt idx="199">
                  <c:v>1.6556</c:v>
                </c:pt>
                <c:pt idx="200">
                  <c:v>1.6556</c:v>
                </c:pt>
                <c:pt idx="201">
                  <c:v>1.6552</c:v>
                </c:pt>
                <c:pt idx="202">
                  <c:v>1.6556</c:v>
                </c:pt>
                <c:pt idx="203">
                  <c:v>1.6556</c:v>
                </c:pt>
                <c:pt idx="204">
                  <c:v>1.6558</c:v>
                </c:pt>
                <c:pt idx="205">
                  <c:v>1.6552</c:v>
                </c:pt>
                <c:pt idx="206">
                  <c:v>1.6558</c:v>
                </c:pt>
                <c:pt idx="207">
                  <c:v>1.6556</c:v>
                </c:pt>
                <c:pt idx="208">
                  <c:v>1.6554</c:v>
                </c:pt>
                <c:pt idx="209">
                  <c:v>1.6554</c:v>
                </c:pt>
                <c:pt idx="210">
                  <c:v>1.656</c:v>
                </c:pt>
                <c:pt idx="211">
                  <c:v>1.6556</c:v>
                </c:pt>
                <c:pt idx="212">
                  <c:v>1.6554</c:v>
                </c:pt>
                <c:pt idx="213">
                  <c:v>1.6554</c:v>
                </c:pt>
                <c:pt idx="214">
                  <c:v>1.6554</c:v>
                </c:pt>
                <c:pt idx="215">
                  <c:v>1.6554</c:v>
                </c:pt>
                <c:pt idx="216">
                  <c:v>1.6554</c:v>
                </c:pt>
                <c:pt idx="217">
                  <c:v>1.6554</c:v>
                </c:pt>
                <c:pt idx="218">
                  <c:v>1.6558</c:v>
                </c:pt>
                <c:pt idx="219">
                  <c:v>1.6554</c:v>
                </c:pt>
                <c:pt idx="220">
                  <c:v>1.6558</c:v>
                </c:pt>
                <c:pt idx="221">
                  <c:v>1.656</c:v>
                </c:pt>
                <c:pt idx="222">
                  <c:v>1.6556</c:v>
                </c:pt>
                <c:pt idx="223">
                  <c:v>1.656</c:v>
                </c:pt>
                <c:pt idx="224">
                  <c:v>1.6554</c:v>
                </c:pt>
                <c:pt idx="225">
                  <c:v>1.6556</c:v>
                </c:pt>
                <c:pt idx="226">
                  <c:v>1.6552</c:v>
                </c:pt>
                <c:pt idx="227">
                  <c:v>1.6556</c:v>
                </c:pt>
                <c:pt idx="228">
                  <c:v>1.6552</c:v>
                </c:pt>
                <c:pt idx="229">
                  <c:v>1.656</c:v>
                </c:pt>
                <c:pt idx="230">
                  <c:v>1.6556</c:v>
                </c:pt>
                <c:pt idx="231">
                  <c:v>1.6556</c:v>
                </c:pt>
                <c:pt idx="232">
                  <c:v>1.6552</c:v>
                </c:pt>
                <c:pt idx="233">
                  <c:v>1.6558</c:v>
                </c:pt>
                <c:pt idx="234">
                  <c:v>1.6554</c:v>
                </c:pt>
                <c:pt idx="235">
                  <c:v>1.6554</c:v>
                </c:pt>
                <c:pt idx="236">
                  <c:v>1.6556</c:v>
                </c:pt>
                <c:pt idx="237">
                  <c:v>1.6554</c:v>
                </c:pt>
                <c:pt idx="238">
                  <c:v>1.6556</c:v>
                </c:pt>
                <c:pt idx="239">
                  <c:v>1.6552</c:v>
                </c:pt>
                <c:pt idx="240">
                  <c:v>1.6554</c:v>
                </c:pt>
                <c:pt idx="241">
                  <c:v>1.6554</c:v>
                </c:pt>
                <c:pt idx="242">
                  <c:v>1.6558</c:v>
                </c:pt>
                <c:pt idx="243">
                  <c:v>1.655</c:v>
                </c:pt>
                <c:pt idx="244">
                  <c:v>1.6552</c:v>
                </c:pt>
                <c:pt idx="245">
                  <c:v>1.6554</c:v>
                </c:pt>
                <c:pt idx="246">
                  <c:v>1.6554</c:v>
                </c:pt>
                <c:pt idx="247">
                  <c:v>1.6552</c:v>
                </c:pt>
                <c:pt idx="248">
                  <c:v>1.6554</c:v>
                </c:pt>
                <c:pt idx="249">
                  <c:v>1.6554</c:v>
                </c:pt>
                <c:pt idx="250">
                  <c:v>1.6554</c:v>
                </c:pt>
                <c:pt idx="251">
                  <c:v>1.655</c:v>
                </c:pt>
                <c:pt idx="252">
                  <c:v>1.6556</c:v>
                </c:pt>
                <c:pt idx="253">
                  <c:v>1.6556</c:v>
                </c:pt>
                <c:pt idx="254">
                  <c:v>1.6556</c:v>
                </c:pt>
                <c:pt idx="255">
                  <c:v>1.6554</c:v>
                </c:pt>
                <c:pt idx="256">
                  <c:v>1.6556</c:v>
                </c:pt>
                <c:pt idx="257">
                  <c:v>1.6556</c:v>
                </c:pt>
                <c:pt idx="258">
                  <c:v>1.6556</c:v>
                </c:pt>
                <c:pt idx="259">
                  <c:v>1.6556</c:v>
                </c:pt>
                <c:pt idx="260">
                  <c:v>1.6554</c:v>
                </c:pt>
                <c:pt idx="261">
                  <c:v>1.6554</c:v>
                </c:pt>
                <c:pt idx="262">
                  <c:v>1.6556</c:v>
                </c:pt>
                <c:pt idx="263">
                  <c:v>1.6556</c:v>
                </c:pt>
                <c:pt idx="264">
                  <c:v>1.6556</c:v>
                </c:pt>
                <c:pt idx="265">
                  <c:v>1.6554</c:v>
                </c:pt>
                <c:pt idx="266">
                  <c:v>1.6552</c:v>
                </c:pt>
                <c:pt idx="267">
                  <c:v>1.6558</c:v>
                </c:pt>
                <c:pt idx="268">
                  <c:v>1.655</c:v>
                </c:pt>
                <c:pt idx="269">
                  <c:v>1.6556</c:v>
                </c:pt>
                <c:pt idx="270">
                  <c:v>1.6558</c:v>
                </c:pt>
                <c:pt idx="271">
                  <c:v>1.656</c:v>
                </c:pt>
                <c:pt idx="272">
                  <c:v>1.6554</c:v>
                </c:pt>
                <c:pt idx="273">
                  <c:v>1.6556</c:v>
                </c:pt>
                <c:pt idx="274">
                  <c:v>1.6558</c:v>
                </c:pt>
                <c:pt idx="275">
                  <c:v>1.6552</c:v>
                </c:pt>
                <c:pt idx="276">
                  <c:v>1.6554</c:v>
                </c:pt>
                <c:pt idx="277">
                  <c:v>1.6556</c:v>
                </c:pt>
                <c:pt idx="278">
                  <c:v>1.6558</c:v>
                </c:pt>
                <c:pt idx="279">
                  <c:v>1.6558</c:v>
                </c:pt>
                <c:pt idx="280">
                  <c:v>1.6556</c:v>
                </c:pt>
                <c:pt idx="281">
                  <c:v>1.6554</c:v>
                </c:pt>
                <c:pt idx="282">
                  <c:v>1.6552</c:v>
                </c:pt>
                <c:pt idx="283">
                  <c:v>1.6556</c:v>
                </c:pt>
                <c:pt idx="284">
                  <c:v>1.6556</c:v>
                </c:pt>
                <c:pt idx="285">
                  <c:v>1.6558</c:v>
                </c:pt>
                <c:pt idx="286">
                  <c:v>1.6556</c:v>
                </c:pt>
                <c:pt idx="287">
                  <c:v>1.6552</c:v>
                </c:pt>
                <c:pt idx="288">
                  <c:v>1.655</c:v>
                </c:pt>
                <c:pt idx="289">
                  <c:v>1.6556</c:v>
                </c:pt>
                <c:pt idx="290">
                  <c:v>1.655</c:v>
                </c:pt>
                <c:pt idx="291">
                  <c:v>1.6552</c:v>
                </c:pt>
                <c:pt idx="292">
                  <c:v>1.6556</c:v>
                </c:pt>
                <c:pt idx="293">
                  <c:v>1.6554</c:v>
                </c:pt>
                <c:pt idx="294">
                  <c:v>1.6558</c:v>
                </c:pt>
                <c:pt idx="295">
                  <c:v>1.6556</c:v>
                </c:pt>
                <c:pt idx="296">
                  <c:v>1.6554</c:v>
                </c:pt>
                <c:pt idx="297">
                  <c:v>1.655</c:v>
                </c:pt>
                <c:pt idx="298">
                  <c:v>1.6554</c:v>
                </c:pt>
                <c:pt idx="299">
                  <c:v>1.6554</c:v>
                </c:pt>
                <c:pt idx="300">
                  <c:v>1.6558</c:v>
                </c:pt>
                <c:pt idx="301">
                  <c:v>1.6554</c:v>
                </c:pt>
                <c:pt idx="302">
                  <c:v>1.6556</c:v>
                </c:pt>
                <c:pt idx="303">
                  <c:v>1.6556</c:v>
                </c:pt>
                <c:pt idx="304">
                  <c:v>1.6556</c:v>
                </c:pt>
                <c:pt idx="305">
                  <c:v>1.6558</c:v>
                </c:pt>
                <c:pt idx="306">
                  <c:v>1.6552</c:v>
                </c:pt>
                <c:pt idx="307">
                  <c:v>1.6556</c:v>
                </c:pt>
                <c:pt idx="308">
                  <c:v>1.6558</c:v>
                </c:pt>
                <c:pt idx="309">
                  <c:v>1.6552</c:v>
                </c:pt>
                <c:pt idx="310">
                  <c:v>1.6556</c:v>
                </c:pt>
                <c:pt idx="311">
                  <c:v>1.6552</c:v>
                </c:pt>
                <c:pt idx="312">
                  <c:v>1.6556</c:v>
                </c:pt>
                <c:pt idx="313">
                  <c:v>1.6552</c:v>
                </c:pt>
                <c:pt idx="314">
                  <c:v>1.6556</c:v>
                </c:pt>
                <c:pt idx="315">
                  <c:v>1.656</c:v>
                </c:pt>
                <c:pt idx="316">
                  <c:v>1.6556</c:v>
                </c:pt>
                <c:pt idx="317">
                  <c:v>1.6556</c:v>
                </c:pt>
                <c:pt idx="318">
                  <c:v>1.6556</c:v>
                </c:pt>
                <c:pt idx="319">
                  <c:v>1.6556</c:v>
                </c:pt>
                <c:pt idx="320">
                  <c:v>1.6554</c:v>
                </c:pt>
                <c:pt idx="321">
                  <c:v>1.656</c:v>
                </c:pt>
                <c:pt idx="322">
                  <c:v>1.656</c:v>
                </c:pt>
                <c:pt idx="323">
                  <c:v>1.6558</c:v>
                </c:pt>
                <c:pt idx="324">
                  <c:v>1.6554</c:v>
                </c:pt>
                <c:pt idx="325">
                  <c:v>1.656</c:v>
                </c:pt>
                <c:pt idx="326">
                  <c:v>1.6558</c:v>
                </c:pt>
                <c:pt idx="327">
                  <c:v>1.6558</c:v>
                </c:pt>
                <c:pt idx="328">
                  <c:v>1.6554</c:v>
                </c:pt>
                <c:pt idx="329">
                  <c:v>1.6556</c:v>
                </c:pt>
                <c:pt idx="330">
                  <c:v>1.6556</c:v>
                </c:pt>
                <c:pt idx="331">
                  <c:v>1.6556</c:v>
                </c:pt>
                <c:pt idx="332">
                  <c:v>1.6556</c:v>
                </c:pt>
                <c:pt idx="333">
                  <c:v>1.6552</c:v>
                </c:pt>
                <c:pt idx="334">
                  <c:v>1.655</c:v>
                </c:pt>
                <c:pt idx="335">
                  <c:v>1.6556</c:v>
                </c:pt>
                <c:pt idx="336">
                  <c:v>1.6556</c:v>
                </c:pt>
                <c:pt idx="337">
                  <c:v>1.6556</c:v>
                </c:pt>
                <c:pt idx="338">
                  <c:v>1.6562</c:v>
                </c:pt>
                <c:pt idx="339">
                  <c:v>1.6558</c:v>
                </c:pt>
                <c:pt idx="340">
                  <c:v>1.656</c:v>
                </c:pt>
                <c:pt idx="341">
                  <c:v>1.6554</c:v>
                </c:pt>
                <c:pt idx="342">
                  <c:v>1.6558</c:v>
                </c:pt>
                <c:pt idx="343">
                  <c:v>1.6554</c:v>
                </c:pt>
                <c:pt idx="344">
                  <c:v>1.6558</c:v>
                </c:pt>
                <c:pt idx="345">
                  <c:v>1.6558</c:v>
                </c:pt>
                <c:pt idx="346">
                  <c:v>1.6554</c:v>
                </c:pt>
                <c:pt idx="347">
                  <c:v>1.6554</c:v>
                </c:pt>
                <c:pt idx="348">
                  <c:v>1.6552</c:v>
                </c:pt>
                <c:pt idx="349">
                  <c:v>1.6558</c:v>
                </c:pt>
                <c:pt idx="350">
                  <c:v>1.6556</c:v>
                </c:pt>
                <c:pt idx="351">
                  <c:v>1.6556</c:v>
                </c:pt>
                <c:pt idx="352">
                  <c:v>1.6556</c:v>
                </c:pt>
                <c:pt idx="353">
                  <c:v>1.6558</c:v>
                </c:pt>
                <c:pt idx="354">
                  <c:v>1.6556</c:v>
                </c:pt>
                <c:pt idx="355">
                  <c:v>1.6554</c:v>
                </c:pt>
                <c:pt idx="356">
                  <c:v>1.6558</c:v>
                </c:pt>
                <c:pt idx="357">
                  <c:v>1.6556</c:v>
                </c:pt>
                <c:pt idx="358">
                  <c:v>1.6556</c:v>
                </c:pt>
                <c:pt idx="359">
                  <c:v>1.6556</c:v>
                </c:pt>
                <c:pt idx="360">
                  <c:v>1.6554</c:v>
                </c:pt>
                <c:pt idx="361">
                  <c:v>1.6558</c:v>
                </c:pt>
                <c:pt idx="362">
                  <c:v>1.6552</c:v>
                </c:pt>
                <c:pt idx="363">
                  <c:v>1.6558</c:v>
                </c:pt>
                <c:pt idx="364">
                  <c:v>1.6558</c:v>
                </c:pt>
                <c:pt idx="365">
                  <c:v>1.6556</c:v>
                </c:pt>
                <c:pt idx="366">
                  <c:v>1.6556</c:v>
                </c:pt>
                <c:pt idx="367">
                  <c:v>1.6556</c:v>
                </c:pt>
                <c:pt idx="368">
                  <c:v>1.6554</c:v>
                </c:pt>
                <c:pt idx="369">
                  <c:v>1.655</c:v>
                </c:pt>
                <c:pt idx="370">
                  <c:v>1.6554</c:v>
                </c:pt>
                <c:pt idx="371">
                  <c:v>1.6554</c:v>
                </c:pt>
                <c:pt idx="372">
                  <c:v>1.6558</c:v>
                </c:pt>
                <c:pt idx="373">
                  <c:v>1.6554</c:v>
                </c:pt>
                <c:pt idx="374">
                  <c:v>1.6554</c:v>
                </c:pt>
                <c:pt idx="375">
                  <c:v>1.656</c:v>
                </c:pt>
                <c:pt idx="376">
                  <c:v>1.656</c:v>
                </c:pt>
                <c:pt idx="377">
                  <c:v>1.6554</c:v>
                </c:pt>
                <c:pt idx="378">
                  <c:v>1.6556</c:v>
                </c:pt>
                <c:pt idx="379">
                  <c:v>1.6554</c:v>
                </c:pt>
                <c:pt idx="380">
                  <c:v>1.6556</c:v>
                </c:pt>
                <c:pt idx="381">
                  <c:v>1.6556</c:v>
                </c:pt>
                <c:pt idx="382">
                  <c:v>1.6554</c:v>
                </c:pt>
                <c:pt idx="383">
                  <c:v>1.6552</c:v>
                </c:pt>
                <c:pt idx="384">
                  <c:v>1.6558</c:v>
                </c:pt>
                <c:pt idx="385">
                  <c:v>1.6558</c:v>
                </c:pt>
                <c:pt idx="386">
                  <c:v>1.6552</c:v>
                </c:pt>
                <c:pt idx="387">
                  <c:v>1.6554</c:v>
                </c:pt>
                <c:pt idx="388">
                  <c:v>1.6552</c:v>
                </c:pt>
                <c:pt idx="389">
                  <c:v>1.6556</c:v>
                </c:pt>
                <c:pt idx="390">
                  <c:v>1.6552</c:v>
                </c:pt>
                <c:pt idx="391">
                  <c:v>1.6558</c:v>
                </c:pt>
                <c:pt idx="392">
                  <c:v>1.6556</c:v>
                </c:pt>
                <c:pt idx="393">
                  <c:v>1.6556</c:v>
                </c:pt>
                <c:pt idx="394">
                  <c:v>1.6556</c:v>
                </c:pt>
                <c:pt idx="395">
                  <c:v>1.6554</c:v>
                </c:pt>
                <c:pt idx="396">
                  <c:v>1.6552</c:v>
                </c:pt>
                <c:pt idx="397">
                  <c:v>1.6558</c:v>
                </c:pt>
                <c:pt idx="398">
                  <c:v>1.6562</c:v>
                </c:pt>
                <c:pt idx="399">
                  <c:v>1.6558</c:v>
                </c:pt>
                <c:pt idx="400">
                  <c:v>1.6554</c:v>
                </c:pt>
                <c:pt idx="401">
                  <c:v>1.6552</c:v>
                </c:pt>
                <c:pt idx="402">
                  <c:v>1.6556</c:v>
                </c:pt>
                <c:pt idx="403">
                  <c:v>1.6554</c:v>
                </c:pt>
                <c:pt idx="404">
                  <c:v>1.6558</c:v>
                </c:pt>
                <c:pt idx="405">
                  <c:v>1.6552</c:v>
                </c:pt>
                <c:pt idx="406">
                  <c:v>1.6556</c:v>
                </c:pt>
                <c:pt idx="407">
                  <c:v>1.6558</c:v>
                </c:pt>
                <c:pt idx="408">
                  <c:v>1.6556</c:v>
                </c:pt>
                <c:pt idx="409">
                  <c:v>1.6558</c:v>
                </c:pt>
                <c:pt idx="410">
                  <c:v>1.6552</c:v>
                </c:pt>
                <c:pt idx="411">
                  <c:v>1.6558</c:v>
                </c:pt>
                <c:pt idx="412">
                  <c:v>1.6556</c:v>
                </c:pt>
                <c:pt idx="413">
                  <c:v>1.6558</c:v>
                </c:pt>
                <c:pt idx="414">
                  <c:v>1.6558</c:v>
                </c:pt>
                <c:pt idx="415">
                  <c:v>1.6552</c:v>
                </c:pt>
                <c:pt idx="416">
                  <c:v>1.6554</c:v>
                </c:pt>
                <c:pt idx="417">
                  <c:v>1.6556</c:v>
                </c:pt>
                <c:pt idx="418">
                  <c:v>1.6554</c:v>
                </c:pt>
                <c:pt idx="419">
                  <c:v>1.6558</c:v>
                </c:pt>
                <c:pt idx="420">
                  <c:v>1.6556</c:v>
                </c:pt>
                <c:pt idx="421">
                  <c:v>1.6554</c:v>
                </c:pt>
                <c:pt idx="422">
                  <c:v>1.6554</c:v>
                </c:pt>
                <c:pt idx="423">
                  <c:v>1.6556</c:v>
                </c:pt>
                <c:pt idx="424">
                  <c:v>1.6558</c:v>
                </c:pt>
                <c:pt idx="425">
                  <c:v>1.6556</c:v>
                </c:pt>
                <c:pt idx="426">
                  <c:v>1.6554</c:v>
                </c:pt>
                <c:pt idx="427">
                  <c:v>1.6556</c:v>
                </c:pt>
                <c:pt idx="428">
                  <c:v>1.6554</c:v>
                </c:pt>
                <c:pt idx="429">
                  <c:v>1.656</c:v>
                </c:pt>
                <c:pt idx="430">
                  <c:v>1.6554</c:v>
                </c:pt>
                <c:pt idx="431">
                  <c:v>1.6556</c:v>
                </c:pt>
                <c:pt idx="432">
                  <c:v>1.6556</c:v>
                </c:pt>
                <c:pt idx="433">
                  <c:v>1.656</c:v>
                </c:pt>
                <c:pt idx="434">
                  <c:v>1.6562</c:v>
                </c:pt>
                <c:pt idx="435">
                  <c:v>1.6554</c:v>
                </c:pt>
                <c:pt idx="436">
                  <c:v>1.6556</c:v>
                </c:pt>
                <c:pt idx="437">
                  <c:v>1.655</c:v>
                </c:pt>
                <c:pt idx="438">
                  <c:v>1.656</c:v>
                </c:pt>
                <c:pt idx="439">
                  <c:v>1.6554</c:v>
                </c:pt>
                <c:pt idx="440">
                  <c:v>1.6556</c:v>
                </c:pt>
                <c:pt idx="441">
                  <c:v>1.6554</c:v>
                </c:pt>
                <c:pt idx="442">
                  <c:v>1.6556</c:v>
                </c:pt>
                <c:pt idx="443">
                  <c:v>1.6554</c:v>
                </c:pt>
                <c:pt idx="444">
                  <c:v>1.6556</c:v>
                </c:pt>
                <c:pt idx="445">
                  <c:v>1.6554</c:v>
                </c:pt>
                <c:pt idx="446">
                  <c:v>1.6552</c:v>
                </c:pt>
                <c:pt idx="447">
                  <c:v>1.6562</c:v>
                </c:pt>
                <c:pt idx="448">
                  <c:v>1.6556</c:v>
                </c:pt>
                <c:pt idx="449">
                  <c:v>1.6554</c:v>
                </c:pt>
                <c:pt idx="450">
                  <c:v>1.6552</c:v>
                </c:pt>
                <c:pt idx="451">
                  <c:v>1.6554</c:v>
                </c:pt>
                <c:pt idx="452">
                  <c:v>1.6552</c:v>
                </c:pt>
                <c:pt idx="453">
                  <c:v>1.6558</c:v>
                </c:pt>
                <c:pt idx="454">
                  <c:v>1.6554</c:v>
                </c:pt>
                <c:pt idx="455">
                  <c:v>1.6556</c:v>
                </c:pt>
                <c:pt idx="456">
                  <c:v>1.6558</c:v>
                </c:pt>
                <c:pt idx="457">
                  <c:v>1.6556</c:v>
                </c:pt>
                <c:pt idx="458">
                  <c:v>1.6554</c:v>
                </c:pt>
                <c:pt idx="459">
                  <c:v>1.6556</c:v>
                </c:pt>
                <c:pt idx="460">
                  <c:v>1.655</c:v>
                </c:pt>
                <c:pt idx="461">
                  <c:v>1.6558</c:v>
                </c:pt>
                <c:pt idx="462">
                  <c:v>1.6552</c:v>
                </c:pt>
                <c:pt idx="463">
                  <c:v>1.6556</c:v>
                </c:pt>
                <c:pt idx="464">
                  <c:v>1.6558</c:v>
                </c:pt>
                <c:pt idx="465">
                  <c:v>1.6556</c:v>
                </c:pt>
                <c:pt idx="466">
                  <c:v>1.6556</c:v>
                </c:pt>
                <c:pt idx="467">
                  <c:v>1.6554</c:v>
                </c:pt>
                <c:pt idx="468">
                  <c:v>1.6554</c:v>
                </c:pt>
                <c:pt idx="469">
                  <c:v>1.6556</c:v>
                </c:pt>
                <c:pt idx="470">
                  <c:v>1.6558</c:v>
                </c:pt>
                <c:pt idx="471">
                  <c:v>1.6554</c:v>
                </c:pt>
                <c:pt idx="472">
                  <c:v>1.6556</c:v>
                </c:pt>
                <c:pt idx="473">
                  <c:v>1.6556</c:v>
                </c:pt>
                <c:pt idx="474">
                  <c:v>1.6554</c:v>
                </c:pt>
                <c:pt idx="475">
                  <c:v>1.6556</c:v>
                </c:pt>
                <c:pt idx="476">
                  <c:v>1.6564</c:v>
                </c:pt>
                <c:pt idx="477">
                  <c:v>1.6556</c:v>
                </c:pt>
                <c:pt idx="478">
                  <c:v>1.6554</c:v>
                </c:pt>
                <c:pt idx="479">
                  <c:v>1.6552</c:v>
                </c:pt>
                <c:pt idx="480">
                  <c:v>1.6558</c:v>
                </c:pt>
                <c:pt idx="481">
                  <c:v>1.6558</c:v>
                </c:pt>
                <c:pt idx="482">
                  <c:v>1.6554</c:v>
                </c:pt>
                <c:pt idx="483">
                  <c:v>1.6554</c:v>
                </c:pt>
                <c:pt idx="484">
                  <c:v>1.6558</c:v>
                </c:pt>
                <c:pt idx="485">
                  <c:v>1.6554</c:v>
                </c:pt>
                <c:pt idx="486">
                  <c:v>1.6554</c:v>
                </c:pt>
                <c:pt idx="487">
                  <c:v>1.6558</c:v>
                </c:pt>
                <c:pt idx="488">
                  <c:v>1.6558</c:v>
                </c:pt>
                <c:pt idx="489">
                  <c:v>1.6554</c:v>
                </c:pt>
                <c:pt idx="490">
                  <c:v>1.656</c:v>
                </c:pt>
                <c:pt idx="491">
                  <c:v>1.6552</c:v>
                </c:pt>
                <c:pt idx="492">
                  <c:v>1.6558</c:v>
                </c:pt>
                <c:pt idx="493">
                  <c:v>1.6552</c:v>
                </c:pt>
                <c:pt idx="494">
                  <c:v>1.6556</c:v>
                </c:pt>
                <c:pt idx="495">
                  <c:v>1.6562</c:v>
                </c:pt>
                <c:pt idx="496">
                  <c:v>1.6554</c:v>
                </c:pt>
                <c:pt idx="497">
                  <c:v>1.6552</c:v>
                </c:pt>
                <c:pt idx="498">
                  <c:v>1.6554</c:v>
                </c:pt>
                <c:pt idx="499">
                  <c:v>1.6558</c:v>
                </c:pt>
                <c:pt idx="500">
                  <c:v>1.6556</c:v>
                </c:pt>
                <c:pt idx="501">
                  <c:v>1.6558</c:v>
                </c:pt>
                <c:pt idx="502">
                  <c:v>1.6556</c:v>
                </c:pt>
                <c:pt idx="503">
                  <c:v>1.6552</c:v>
                </c:pt>
                <c:pt idx="504">
                  <c:v>1.6556</c:v>
                </c:pt>
                <c:pt idx="505">
                  <c:v>1.656</c:v>
                </c:pt>
                <c:pt idx="506">
                  <c:v>1.6556</c:v>
                </c:pt>
                <c:pt idx="507">
                  <c:v>1.656</c:v>
                </c:pt>
                <c:pt idx="508">
                  <c:v>1.6552</c:v>
                </c:pt>
                <c:pt idx="509">
                  <c:v>1.6562</c:v>
                </c:pt>
                <c:pt idx="510">
                  <c:v>1.6556</c:v>
                </c:pt>
                <c:pt idx="511">
                  <c:v>1.6562</c:v>
                </c:pt>
                <c:pt idx="512">
                  <c:v>1.6558</c:v>
                </c:pt>
                <c:pt idx="513">
                  <c:v>1.6554</c:v>
                </c:pt>
                <c:pt idx="514">
                  <c:v>1.6554</c:v>
                </c:pt>
                <c:pt idx="515">
                  <c:v>1.6552</c:v>
                </c:pt>
                <c:pt idx="516">
                  <c:v>1.6554</c:v>
                </c:pt>
                <c:pt idx="517">
                  <c:v>1.6558</c:v>
                </c:pt>
                <c:pt idx="518">
                  <c:v>1.6558</c:v>
                </c:pt>
                <c:pt idx="519">
                  <c:v>1.6554</c:v>
                </c:pt>
                <c:pt idx="520">
                  <c:v>1.6558</c:v>
                </c:pt>
                <c:pt idx="521">
                  <c:v>1.6554</c:v>
                </c:pt>
                <c:pt idx="522">
                  <c:v>1.6562</c:v>
                </c:pt>
                <c:pt idx="523">
                  <c:v>1.6556</c:v>
                </c:pt>
                <c:pt idx="524">
                  <c:v>1.655</c:v>
                </c:pt>
                <c:pt idx="525">
                  <c:v>1.655</c:v>
                </c:pt>
                <c:pt idx="526">
                  <c:v>1.656</c:v>
                </c:pt>
                <c:pt idx="527">
                  <c:v>1.6552</c:v>
                </c:pt>
                <c:pt idx="528">
                  <c:v>1.6558</c:v>
                </c:pt>
                <c:pt idx="529">
                  <c:v>1.6554</c:v>
                </c:pt>
                <c:pt idx="530">
                  <c:v>1.6554</c:v>
                </c:pt>
                <c:pt idx="531">
                  <c:v>1.6554</c:v>
                </c:pt>
                <c:pt idx="532">
                  <c:v>1.6554</c:v>
                </c:pt>
                <c:pt idx="533">
                  <c:v>1.6556</c:v>
                </c:pt>
                <c:pt idx="534">
                  <c:v>1.6554</c:v>
                </c:pt>
                <c:pt idx="535">
                  <c:v>1.6556</c:v>
                </c:pt>
                <c:pt idx="536">
                  <c:v>1.6556</c:v>
                </c:pt>
                <c:pt idx="537">
                  <c:v>1.6556</c:v>
                </c:pt>
                <c:pt idx="538">
                  <c:v>1.6552</c:v>
                </c:pt>
                <c:pt idx="539">
                  <c:v>1.656</c:v>
                </c:pt>
                <c:pt idx="540">
                  <c:v>1.6554</c:v>
                </c:pt>
                <c:pt idx="541">
                  <c:v>1.6556</c:v>
                </c:pt>
                <c:pt idx="542">
                  <c:v>1.656</c:v>
                </c:pt>
                <c:pt idx="543">
                  <c:v>1.6554</c:v>
                </c:pt>
                <c:pt idx="544">
                  <c:v>1.656</c:v>
                </c:pt>
                <c:pt idx="545">
                  <c:v>1.6556</c:v>
                </c:pt>
                <c:pt idx="546">
                  <c:v>1.6556</c:v>
                </c:pt>
                <c:pt idx="547">
                  <c:v>1.6554</c:v>
                </c:pt>
                <c:pt idx="548">
                  <c:v>1.6556</c:v>
                </c:pt>
                <c:pt idx="549">
                  <c:v>1.656</c:v>
                </c:pt>
                <c:pt idx="550">
                  <c:v>1.6554</c:v>
                </c:pt>
                <c:pt idx="551">
                  <c:v>1.656</c:v>
                </c:pt>
                <c:pt idx="552">
                  <c:v>1.6558</c:v>
                </c:pt>
                <c:pt idx="553">
                  <c:v>1.6556</c:v>
                </c:pt>
                <c:pt idx="554">
                  <c:v>1.6558</c:v>
                </c:pt>
                <c:pt idx="555">
                  <c:v>1.6554</c:v>
                </c:pt>
                <c:pt idx="556">
                  <c:v>1.656</c:v>
                </c:pt>
                <c:pt idx="557">
                  <c:v>1.6556</c:v>
                </c:pt>
                <c:pt idx="558">
                  <c:v>1.6556</c:v>
                </c:pt>
                <c:pt idx="559">
                  <c:v>1.6554</c:v>
                </c:pt>
                <c:pt idx="560">
                  <c:v>1.6552</c:v>
                </c:pt>
                <c:pt idx="561">
                  <c:v>1.6558</c:v>
                </c:pt>
                <c:pt idx="562">
                  <c:v>1.6556</c:v>
                </c:pt>
                <c:pt idx="563">
                  <c:v>1.6554</c:v>
                </c:pt>
                <c:pt idx="564">
                  <c:v>1.6556</c:v>
                </c:pt>
                <c:pt idx="565">
                  <c:v>1.6556</c:v>
                </c:pt>
                <c:pt idx="566">
                  <c:v>1.6558</c:v>
                </c:pt>
                <c:pt idx="567">
                  <c:v>1.6554</c:v>
                </c:pt>
                <c:pt idx="568">
                  <c:v>1.6554</c:v>
                </c:pt>
                <c:pt idx="569">
                  <c:v>1.6556</c:v>
                </c:pt>
                <c:pt idx="570">
                  <c:v>1.6556</c:v>
                </c:pt>
                <c:pt idx="571">
                  <c:v>1.6556</c:v>
                </c:pt>
                <c:pt idx="572">
                  <c:v>1.6556</c:v>
                </c:pt>
                <c:pt idx="573">
                  <c:v>1.656</c:v>
                </c:pt>
                <c:pt idx="574">
                  <c:v>1.6554</c:v>
                </c:pt>
                <c:pt idx="575">
                  <c:v>1.6556</c:v>
                </c:pt>
                <c:pt idx="576">
                  <c:v>1.6554</c:v>
                </c:pt>
                <c:pt idx="577">
                  <c:v>1.6556</c:v>
                </c:pt>
                <c:pt idx="578">
                  <c:v>1.6558</c:v>
                </c:pt>
                <c:pt idx="579">
                  <c:v>1.6558</c:v>
                </c:pt>
                <c:pt idx="580">
                  <c:v>1.656</c:v>
                </c:pt>
                <c:pt idx="581">
                  <c:v>1.656</c:v>
                </c:pt>
                <c:pt idx="582">
                  <c:v>1.6556</c:v>
                </c:pt>
                <c:pt idx="583">
                  <c:v>1.6558</c:v>
                </c:pt>
                <c:pt idx="584">
                  <c:v>1.6558</c:v>
                </c:pt>
                <c:pt idx="585">
                  <c:v>1.6558</c:v>
                </c:pt>
                <c:pt idx="586">
                  <c:v>1.6554</c:v>
                </c:pt>
                <c:pt idx="587">
                  <c:v>1.6556</c:v>
                </c:pt>
                <c:pt idx="588">
                  <c:v>1.6556</c:v>
                </c:pt>
                <c:pt idx="589">
                  <c:v>1.6552</c:v>
                </c:pt>
                <c:pt idx="590">
                  <c:v>1.6554</c:v>
                </c:pt>
                <c:pt idx="591">
                  <c:v>1.6554</c:v>
                </c:pt>
                <c:pt idx="592">
                  <c:v>1.6552</c:v>
                </c:pt>
                <c:pt idx="593">
                  <c:v>1.6558</c:v>
                </c:pt>
                <c:pt idx="594">
                  <c:v>1.6554</c:v>
                </c:pt>
                <c:pt idx="595">
                  <c:v>1.6556</c:v>
                </c:pt>
                <c:pt idx="596">
                  <c:v>1.6558</c:v>
                </c:pt>
                <c:pt idx="597">
                  <c:v>1.656</c:v>
                </c:pt>
                <c:pt idx="598">
                  <c:v>1.6558</c:v>
                </c:pt>
                <c:pt idx="599">
                  <c:v>1.6554</c:v>
                </c:pt>
                <c:pt idx="600">
                  <c:v>1.656</c:v>
                </c:pt>
                <c:pt idx="601">
                  <c:v>1.6554</c:v>
                </c:pt>
                <c:pt idx="602">
                  <c:v>1.6554</c:v>
                </c:pt>
                <c:pt idx="603">
                  <c:v>1.6562</c:v>
                </c:pt>
                <c:pt idx="604">
                  <c:v>1.6562</c:v>
                </c:pt>
                <c:pt idx="605">
                  <c:v>1.6558</c:v>
                </c:pt>
                <c:pt idx="606">
                  <c:v>1.6556</c:v>
                </c:pt>
                <c:pt idx="607">
                  <c:v>1.6558</c:v>
                </c:pt>
                <c:pt idx="608">
                  <c:v>1.6562</c:v>
                </c:pt>
                <c:pt idx="609">
                  <c:v>1.6556</c:v>
                </c:pt>
                <c:pt idx="610">
                  <c:v>1.6554</c:v>
                </c:pt>
                <c:pt idx="611">
                  <c:v>1.6558</c:v>
                </c:pt>
                <c:pt idx="612">
                  <c:v>1.6554</c:v>
                </c:pt>
                <c:pt idx="613">
                  <c:v>1.6554</c:v>
                </c:pt>
                <c:pt idx="614">
                  <c:v>1.6556</c:v>
                </c:pt>
                <c:pt idx="615">
                  <c:v>1.6558</c:v>
                </c:pt>
                <c:pt idx="616">
                  <c:v>1.6556</c:v>
                </c:pt>
                <c:pt idx="617">
                  <c:v>1.6552</c:v>
                </c:pt>
                <c:pt idx="618">
                  <c:v>1.6556</c:v>
                </c:pt>
                <c:pt idx="619">
                  <c:v>1.6556</c:v>
                </c:pt>
                <c:pt idx="620">
                  <c:v>1.6554</c:v>
                </c:pt>
                <c:pt idx="621">
                  <c:v>1.6556</c:v>
                </c:pt>
                <c:pt idx="622">
                  <c:v>1.6558</c:v>
                </c:pt>
                <c:pt idx="623">
                  <c:v>1.6564</c:v>
                </c:pt>
                <c:pt idx="624">
                  <c:v>1.6554</c:v>
                </c:pt>
                <c:pt idx="625">
                  <c:v>1.6554</c:v>
                </c:pt>
                <c:pt idx="626">
                  <c:v>1.6554</c:v>
                </c:pt>
                <c:pt idx="627">
                  <c:v>1.6554</c:v>
                </c:pt>
                <c:pt idx="628">
                  <c:v>1.6556</c:v>
                </c:pt>
                <c:pt idx="629">
                  <c:v>1.6558</c:v>
                </c:pt>
                <c:pt idx="630">
                  <c:v>1.6554</c:v>
                </c:pt>
                <c:pt idx="631">
                  <c:v>1.6552</c:v>
                </c:pt>
                <c:pt idx="632">
                  <c:v>1.6556</c:v>
                </c:pt>
                <c:pt idx="633">
                  <c:v>1.6552</c:v>
                </c:pt>
                <c:pt idx="634">
                  <c:v>1.6558</c:v>
                </c:pt>
                <c:pt idx="635">
                  <c:v>1.6554</c:v>
                </c:pt>
                <c:pt idx="636">
                  <c:v>1.6552</c:v>
                </c:pt>
                <c:pt idx="637">
                  <c:v>1.6554</c:v>
                </c:pt>
                <c:pt idx="638">
                  <c:v>1.656</c:v>
                </c:pt>
                <c:pt idx="639">
                  <c:v>1.6556</c:v>
                </c:pt>
                <c:pt idx="640">
                  <c:v>1.6554</c:v>
                </c:pt>
                <c:pt idx="641">
                  <c:v>1.6556</c:v>
                </c:pt>
                <c:pt idx="642">
                  <c:v>1.6554</c:v>
                </c:pt>
                <c:pt idx="643">
                  <c:v>1.6556</c:v>
                </c:pt>
                <c:pt idx="644">
                  <c:v>1.6556</c:v>
                </c:pt>
                <c:pt idx="645">
                  <c:v>1.6552</c:v>
                </c:pt>
                <c:pt idx="646">
                  <c:v>1.6552</c:v>
                </c:pt>
                <c:pt idx="647">
                  <c:v>1.6554</c:v>
                </c:pt>
                <c:pt idx="648">
                  <c:v>1.6556</c:v>
                </c:pt>
                <c:pt idx="649">
                  <c:v>1.6556</c:v>
                </c:pt>
                <c:pt idx="650">
                  <c:v>1.6554</c:v>
                </c:pt>
                <c:pt idx="651">
                  <c:v>1.6556</c:v>
                </c:pt>
                <c:pt idx="652">
                  <c:v>1.656</c:v>
                </c:pt>
                <c:pt idx="653">
                  <c:v>1.6556</c:v>
                </c:pt>
                <c:pt idx="654">
                  <c:v>1.6552</c:v>
                </c:pt>
                <c:pt idx="655">
                  <c:v>1.6558</c:v>
                </c:pt>
                <c:pt idx="656">
                  <c:v>1.6556</c:v>
                </c:pt>
                <c:pt idx="657">
                  <c:v>1.6556</c:v>
                </c:pt>
                <c:pt idx="658">
                  <c:v>1.6552</c:v>
                </c:pt>
                <c:pt idx="659">
                  <c:v>1.6552</c:v>
                </c:pt>
                <c:pt idx="660">
                  <c:v>1.42</c:v>
                </c:pt>
                <c:pt idx="661">
                  <c:v>1.415</c:v>
                </c:pt>
                <c:pt idx="662">
                  <c:v>1.4134</c:v>
                </c:pt>
                <c:pt idx="663">
                  <c:v>1.4212</c:v>
                </c:pt>
                <c:pt idx="664">
                  <c:v>1.4216</c:v>
                </c:pt>
                <c:pt idx="665">
                  <c:v>1.4226</c:v>
                </c:pt>
                <c:pt idx="666">
                  <c:v>1.4212</c:v>
                </c:pt>
                <c:pt idx="667">
                  <c:v>1.4262</c:v>
                </c:pt>
                <c:pt idx="668">
                  <c:v>1.4176</c:v>
                </c:pt>
                <c:pt idx="669">
                  <c:v>1.4162</c:v>
                </c:pt>
                <c:pt idx="670">
                  <c:v>1.4146</c:v>
                </c:pt>
                <c:pt idx="671">
                  <c:v>1.4166</c:v>
                </c:pt>
                <c:pt idx="672">
                  <c:v>1.4198</c:v>
                </c:pt>
                <c:pt idx="673">
                  <c:v>1.4206</c:v>
                </c:pt>
                <c:pt idx="674">
                  <c:v>1.4254</c:v>
                </c:pt>
                <c:pt idx="675">
                  <c:v>1.418</c:v>
                </c:pt>
                <c:pt idx="676">
                  <c:v>1.4094</c:v>
                </c:pt>
                <c:pt idx="677">
                  <c:v>1.4156</c:v>
                </c:pt>
                <c:pt idx="678">
                  <c:v>1.4158</c:v>
                </c:pt>
                <c:pt idx="679">
                  <c:v>1.4246</c:v>
                </c:pt>
                <c:pt idx="680">
                  <c:v>1.4248</c:v>
                </c:pt>
                <c:pt idx="681">
                  <c:v>1.4138</c:v>
                </c:pt>
                <c:pt idx="682">
                  <c:v>1.4166</c:v>
                </c:pt>
                <c:pt idx="683">
                  <c:v>1.4126</c:v>
                </c:pt>
                <c:pt idx="684">
                  <c:v>1.419</c:v>
                </c:pt>
                <c:pt idx="685">
                  <c:v>1.4092</c:v>
                </c:pt>
                <c:pt idx="686">
                  <c:v>1.4208</c:v>
                </c:pt>
                <c:pt idx="687">
                  <c:v>1.418</c:v>
                </c:pt>
                <c:pt idx="688">
                  <c:v>1.4202</c:v>
                </c:pt>
                <c:pt idx="689">
                  <c:v>1.4164</c:v>
                </c:pt>
                <c:pt idx="690">
                  <c:v>1.1772</c:v>
                </c:pt>
                <c:pt idx="691">
                  <c:v>1.1776</c:v>
                </c:pt>
                <c:pt idx="692">
                  <c:v>1.18</c:v>
                </c:pt>
                <c:pt idx="693">
                  <c:v>1.1742</c:v>
                </c:pt>
                <c:pt idx="694">
                  <c:v>1.1798</c:v>
                </c:pt>
                <c:pt idx="695">
                  <c:v>1.1762</c:v>
                </c:pt>
                <c:pt idx="696">
                  <c:v>1.1788</c:v>
                </c:pt>
                <c:pt idx="697">
                  <c:v>1.1828</c:v>
                </c:pt>
                <c:pt idx="698">
                  <c:v>1.1828</c:v>
                </c:pt>
                <c:pt idx="699">
                  <c:v>1.1764</c:v>
                </c:pt>
                <c:pt idx="700">
                  <c:v>1.1784</c:v>
                </c:pt>
                <c:pt idx="701">
                  <c:v>1.1816</c:v>
                </c:pt>
                <c:pt idx="702">
                  <c:v>1.1876</c:v>
                </c:pt>
                <c:pt idx="703">
                  <c:v>1.1806</c:v>
                </c:pt>
                <c:pt idx="704">
                  <c:v>1.1814</c:v>
                </c:pt>
                <c:pt idx="705">
                  <c:v>1.1846</c:v>
                </c:pt>
                <c:pt idx="706">
                  <c:v>1.1742</c:v>
                </c:pt>
                <c:pt idx="707">
                  <c:v>1.1912</c:v>
                </c:pt>
                <c:pt idx="708">
                  <c:v>1.1878</c:v>
                </c:pt>
                <c:pt idx="709">
                  <c:v>1.183</c:v>
                </c:pt>
                <c:pt idx="710">
                  <c:v>1.1886</c:v>
                </c:pt>
                <c:pt idx="711">
                  <c:v>1.1866</c:v>
                </c:pt>
                <c:pt idx="712">
                  <c:v>1.187</c:v>
                </c:pt>
                <c:pt idx="713">
                  <c:v>1.1786</c:v>
                </c:pt>
                <c:pt idx="714">
                  <c:v>1.1874</c:v>
                </c:pt>
                <c:pt idx="715">
                  <c:v>1.1754</c:v>
                </c:pt>
                <c:pt idx="716">
                  <c:v>1.1728</c:v>
                </c:pt>
                <c:pt idx="717">
                  <c:v>1.1754</c:v>
                </c:pt>
                <c:pt idx="718">
                  <c:v>1.1812</c:v>
                </c:pt>
                <c:pt idx="719">
                  <c:v>1.1792</c:v>
                </c:pt>
                <c:pt idx="720">
                  <c:v>0.948</c:v>
                </c:pt>
                <c:pt idx="721">
                  <c:v>0.9536</c:v>
                </c:pt>
                <c:pt idx="722">
                  <c:v>0.941</c:v>
                </c:pt>
                <c:pt idx="723">
                  <c:v>0.9424</c:v>
                </c:pt>
                <c:pt idx="724">
                  <c:v>0.9356</c:v>
                </c:pt>
                <c:pt idx="725">
                  <c:v>0.951</c:v>
                </c:pt>
                <c:pt idx="726">
                  <c:v>0.9446</c:v>
                </c:pt>
                <c:pt idx="727">
                  <c:v>0.9404</c:v>
                </c:pt>
                <c:pt idx="728">
                  <c:v>0.9514</c:v>
                </c:pt>
                <c:pt idx="729">
                  <c:v>0.9512</c:v>
                </c:pt>
                <c:pt idx="730">
                  <c:v>0.9394</c:v>
                </c:pt>
                <c:pt idx="731">
                  <c:v>0.943</c:v>
                </c:pt>
                <c:pt idx="732">
                  <c:v>0.9354</c:v>
                </c:pt>
                <c:pt idx="733">
                  <c:v>0.9522</c:v>
                </c:pt>
                <c:pt idx="734">
                  <c:v>0.9478</c:v>
                </c:pt>
                <c:pt idx="735">
                  <c:v>0.9526</c:v>
                </c:pt>
                <c:pt idx="736">
                  <c:v>0.9468</c:v>
                </c:pt>
                <c:pt idx="737">
                  <c:v>0.9502</c:v>
                </c:pt>
                <c:pt idx="738">
                  <c:v>0.9568</c:v>
                </c:pt>
                <c:pt idx="739">
                  <c:v>0.9486</c:v>
                </c:pt>
                <c:pt idx="740">
                  <c:v>0.9416</c:v>
                </c:pt>
                <c:pt idx="741">
                  <c:v>0.9444</c:v>
                </c:pt>
                <c:pt idx="742">
                  <c:v>0.9382</c:v>
                </c:pt>
                <c:pt idx="743">
                  <c:v>0.9466</c:v>
                </c:pt>
                <c:pt idx="744">
                  <c:v>0.9454</c:v>
                </c:pt>
                <c:pt idx="745">
                  <c:v>0.9492</c:v>
                </c:pt>
                <c:pt idx="746">
                  <c:v>0.947</c:v>
                </c:pt>
                <c:pt idx="747">
                  <c:v>0.9462</c:v>
                </c:pt>
                <c:pt idx="748">
                  <c:v>0.9586</c:v>
                </c:pt>
                <c:pt idx="749">
                  <c:v>0.9546</c:v>
                </c:pt>
                <c:pt idx="750">
                  <c:v>0.7054</c:v>
                </c:pt>
                <c:pt idx="751">
                  <c:v>0.7058</c:v>
                </c:pt>
                <c:pt idx="752">
                  <c:v>0.7096</c:v>
                </c:pt>
                <c:pt idx="753">
                  <c:v>0.7176</c:v>
                </c:pt>
                <c:pt idx="754">
                  <c:v>0.7204</c:v>
                </c:pt>
                <c:pt idx="755">
                  <c:v>0.7122</c:v>
                </c:pt>
                <c:pt idx="756">
                  <c:v>0.7132</c:v>
                </c:pt>
                <c:pt idx="757">
                  <c:v>0.708</c:v>
                </c:pt>
                <c:pt idx="758">
                  <c:v>0.714</c:v>
                </c:pt>
                <c:pt idx="759">
                  <c:v>0.7156</c:v>
                </c:pt>
                <c:pt idx="760">
                  <c:v>0.71</c:v>
                </c:pt>
                <c:pt idx="761">
                  <c:v>0.7064</c:v>
                </c:pt>
                <c:pt idx="762">
                  <c:v>0.7128</c:v>
                </c:pt>
                <c:pt idx="763">
                  <c:v>0.7028</c:v>
                </c:pt>
                <c:pt idx="764">
                  <c:v>0.708</c:v>
                </c:pt>
                <c:pt idx="765">
                  <c:v>0.7014</c:v>
                </c:pt>
                <c:pt idx="766">
                  <c:v>0.7092</c:v>
                </c:pt>
                <c:pt idx="767">
                  <c:v>0.709</c:v>
                </c:pt>
                <c:pt idx="768">
                  <c:v>0.7092</c:v>
                </c:pt>
                <c:pt idx="769">
                  <c:v>0.7054</c:v>
                </c:pt>
                <c:pt idx="770">
                  <c:v>0.7108</c:v>
                </c:pt>
                <c:pt idx="771">
                  <c:v>0.708</c:v>
                </c:pt>
                <c:pt idx="772">
                  <c:v>0.7054</c:v>
                </c:pt>
                <c:pt idx="773">
                  <c:v>0.7146</c:v>
                </c:pt>
                <c:pt idx="774">
                  <c:v>0.7126</c:v>
                </c:pt>
                <c:pt idx="775">
                  <c:v>0.7068</c:v>
                </c:pt>
                <c:pt idx="776">
                  <c:v>0.7136</c:v>
                </c:pt>
                <c:pt idx="777">
                  <c:v>0.711</c:v>
                </c:pt>
                <c:pt idx="778">
                  <c:v>0.7088</c:v>
                </c:pt>
                <c:pt idx="779">
                  <c:v>0.7198</c:v>
                </c:pt>
                <c:pt idx="780">
                  <c:v>0.4718</c:v>
                </c:pt>
                <c:pt idx="781">
                  <c:v>0.4722</c:v>
                </c:pt>
                <c:pt idx="782">
                  <c:v>0.4712</c:v>
                </c:pt>
                <c:pt idx="783">
                  <c:v>0.4754</c:v>
                </c:pt>
                <c:pt idx="784">
                  <c:v>0.4648</c:v>
                </c:pt>
                <c:pt idx="785">
                  <c:v>0.4678</c:v>
                </c:pt>
                <c:pt idx="786">
                  <c:v>0.4788</c:v>
                </c:pt>
                <c:pt idx="787">
                  <c:v>0.4672</c:v>
                </c:pt>
                <c:pt idx="788">
                  <c:v>0.471</c:v>
                </c:pt>
                <c:pt idx="789">
                  <c:v>0.457</c:v>
                </c:pt>
                <c:pt idx="790">
                  <c:v>0.4706</c:v>
                </c:pt>
                <c:pt idx="791">
                  <c:v>0.4722</c:v>
                </c:pt>
                <c:pt idx="792">
                  <c:v>0.4796</c:v>
                </c:pt>
                <c:pt idx="793">
                  <c:v>0.4666</c:v>
                </c:pt>
                <c:pt idx="794">
                  <c:v>0.4722</c:v>
                </c:pt>
                <c:pt idx="795">
                  <c:v>0.4736</c:v>
                </c:pt>
                <c:pt idx="796">
                  <c:v>0.477</c:v>
                </c:pt>
                <c:pt idx="797">
                  <c:v>0.4692</c:v>
                </c:pt>
                <c:pt idx="798">
                  <c:v>0.4702</c:v>
                </c:pt>
                <c:pt idx="799">
                  <c:v>0.4744</c:v>
                </c:pt>
                <c:pt idx="800">
                  <c:v>0.4792</c:v>
                </c:pt>
                <c:pt idx="801">
                  <c:v>0.4744</c:v>
                </c:pt>
                <c:pt idx="802">
                  <c:v>0.4794</c:v>
                </c:pt>
                <c:pt idx="803">
                  <c:v>0.4754</c:v>
                </c:pt>
                <c:pt idx="804">
                  <c:v>0.4698</c:v>
                </c:pt>
                <c:pt idx="805">
                  <c:v>0.484</c:v>
                </c:pt>
                <c:pt idx="806">
                  <c:v>0.4756</c:v>
                </c:pt>
                <c:pt idx="807">
                  <c:v>0.467</c:v>
                </c:pt>
                <c:pt idx="808">
                  <c:v>0.4808</c:v>
                </c:pt>
                <c:pt idx="809">
                  <c:v>0.482</c:v>
                </c:pt>
                <c:pt idx="810">
                  <c:v>0.2266</c:v>
                </c:pt>
                <c:pt idx="811">
                  <c:v>0.2386</c:v>
                </c:pt>
                <c:pt idx="812">
                  <c:v>0.2312</c:v>
                </c:pt>
                <c:pt idx="813">
                  <c:v>0.2384</c:v>
                </c:pt>
                <c:pt idx="814">
                  <c:v>0.2348</c:v>
                </c:pt>
                <c:pt idx="815">
                  <c:v>0.2372</c:v>
                </c:pt>
                <c:pt idx="816">
                  <c:v>0.2398</c:v>
                </c:pt>
                <c:pt idx="817">
                  <c:v>0.2468</c:v>
                </c:pt>
                <c:pt idx="818">
                  <c:v>0.2376</c:v>
                </c:pt>
                <c:pt idx="819">
                  <c:v>0.2382</c:v>
                </c:pt>
                <c:pt idx="820">
                  <c:v>0.2358</c:v>
                </c:pt>
                <c:pt idx="821">
                  <c:v>0.2426</c:v>
                </c:pt>
                <c:pt idx="822">
                  <c:v>0.2346</c:v>
                </c:pt>
                <c:pt idx="823">
                  <c:v>0.2396</c:v>
                </c:pt>
                <c:pt idx="824">
                  <c:v>0.232</c:v>
                </c:pt>
                <c:pt idx="825">
                  <c:v>0.2402</c:v>
                </c:pt>
                <c:pt idx="826">
                  <c:v>0.2296</c:v>
                </c:pt>
                <c:pt idx="827">
                  <c:v>0.2318</c:v>
                </c:pt>
                <c:pt idx="828">
                  <c:v>0.2384</c:v>
                </c:pt>
                <c:pt idx="829">
                  <c:v>0.2456</c:v>
                </c:pt>
                <c:pt idx="830">
                  <c:v>0.2438</c:v>
                </c:pt>
                <c:pt idx="831">
                  <c:v>0.2304</c:v>
                </c:pt>
                <c:pt idx="832">
                  <c:v>0.234</c:v>
                </c:pt>
                <c:pt idx="833">
                  <c:v>0.2362</c:v>
                </c:pt>
                <c:pt idx="834">
                  <c:v>0.228</c:v>
                </c:pt>
                <c:pt idx="835">
                  <c:v>0.2308</c:v>
                </c:pt>
                <c:pt idx="836">
                  <c:v>0.2362</c:v>
                </c:pt>
                <c:pt idx="837">
                  <c:v>0.2366</c:v>
                </c:pt>
                <c:pt idx="838">
                  <c:v>0.233</c:v>
                </c:pt>
                <c:pt idx="839">
                  <c:v>0.2322</c:v>
                </c:pt>
                <c:pt idx="840">
                  <c:v>0</c:v>
                </c:pt>
              </c:numCache>
            </c:numRef>
          </c:val>
          <c:extLst>
            <c:ext xmlns:c16="http://schemas.microsoft.com/office/drawing/2014/chart" uri="{C3380CC4-5D6E-409C-BE32-E72D297353CC}">
              <c16:uniqueId val="{00000000-D889-44AC-8BA1-B337648E651F}"/>
            </c:ext>
          </c:extLst>
        </c:ser>
        <c:dLbls>
          <c:showLegendKey val="0"/>
          <c:showVal val="0"/>
          <c:showCatName val="0"/>
          <c:showSerName val="0"/>
          <c:showPercent val="0"/>
          <c:showBubbleSize val="0"/>
        </c:dLbls>
        <c:gapWidth val="219"/>
        <c:axId val="690273176"/>
        <c:axId val="690273504"/>
      </c:barChart>
      <c:catAx>
        <c:axId val="690273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504"/>
        <c:crosses val="autoZero"/>
        <c:auto val="1"/>
        <c:lblAlgn val="ctr"/>
        <c:lblOffset val="100"/>
        <c:tickLblSkip val="30"/>
        <c:noMultiLvlLbl val="0"/>
      </c:catAx>
      <c:valAx>
        <c:axId val="6902735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176"/>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Sheet1!$BD$2</c:f>
              <c:strCache>
                <c:ptCount val="1"/>
                <c:pt idx="0">
                  <c:v>Mean Affected Ads by Day</c:v>
                </c:pt>
              </c:strCache>
            </c:strRef>
          </c:tx>
          <c:spPr>
            <a:solidFill>
              <a:srgbClr val="7030A0"/>
            </a:solidFill>
            <a:ln>
              <a:noFill/>
            </a:ln>
            <a:effectLst/>
          </c:spPr>
          <c:invertIfNegative val="0"/>
          <c:cat>
            <c:numRef>
              <c:f>Sheet1!$G$3:$G$843</c:f>
              <c:numCache>
                <c:formatCode>General</c:formatCode>
                <c:ptCount val="841"/>
                <c:pt idx="0">
                  <c:v>-480</c:v>
                </c:pt>
                <c:pt idx="1">
                  <c:v>-479</c:v>
                </c:pt>
                <c:pt idx="2">
                  <c:v>-478</c:v>
                </c:pt>
                <c:pt idx="3">
                  <c:v>-477</c:v>
                </c:pt>
                <c:pt idx="4">
                  <c:v>-476</c:v>
                </c:pt>
                <c:pt idx="5">
                  <c:v>-475</c:v>
                </c:pt>
                <c:pt idx="6">
                  <c:v>-474</c:v>
                </c:pt>
                <c:pt idx="7">
                  <c:v>-473</c:v>
                </c:pt>
                <c:pt idx="8">
                  <c:v>-472</c:v>
                </c:pt>
                <c:pt idx="9">
                  <c:v>-471</c:v>
                </c:pt>
                <c:pt idx="10">
                  <c:v>-470</c:v>
                </c:pt>
                <c:pt idx="11">
                  <c:v>-469</c:v>
                </c:pt>
                <c:pt idx="12">
                  <c:v>-468</c:v>
                </c:pt>
                <c:pt idx="13">
                  <c:v>-467</c:v>
                </c:pt>
                <c:pt idx="14">
                  <c:v>-466</c:v>
                </c:pt>
                <c:pt idx="15">
                  <c:v>-465</c:v>
                </c:pt>
                <c:pt idx="16">
                  <c:v>-464</c:v>
                </c:pt>
                <c:pt idx="17">
                  <c:v>-463</c:v>
                </c:pt>
                <c:pt idx="18">
                  <c:v>-462</c:v>
                </c:pt>
                <c:pt idx="19">
                  <c:v>-461</c:v>
                </c:pt>
                <c:pt idx="20">
                  <c:v>-460</c:v>
                </c:pt>
                <c:pt idx="21">
                  <c:v>-459</c:v>
                </c:pt>
                <c:pt idx="22">
                  <c:v>-458</c:v>
                </c:pt>
                <c:pt idx="23">
                  <c:v>-457</c:v>
                </c:pt>
                <c:pt idx="24">
                  <c:v>-456</c:v>
                </c:pt>
                <c:pt idx="25">
                  <c:v>-455</c:v>
                </c:pt>
                <c:pt idx="26">
                  <c:v>-454</c:v>
                </c:pt>
                <c:pt idx="27">
                  <c:v>-453</c:v>
                </c:pt>
                <c:pt idx="28">
                  <c:v>-452</c:v>
                </c:pt>
                <c:pt idx="29">
                  <c:v>-451</c:v>
                </c:pt>
                <c:pt idx="30">
                  <c:v>-450</c:v>
                </c:pt>
                <c:pt idx="31">
                  <c:v>-449</c:v>
                </c:pt>
                <c:pt idx="32">
                  <c:v>-448</c:v>
                </c:pt>
                <c:pt idx="33">
                  <c:v>-447</c:v>
                </c:pt>
                <c:pt idx="34">
                  <c:v>-446</c:v>
                </c:pt>
                <c:pt idx="35">
                  <c:v>-445</c:v>
                </c:pt>
                <c:pt idx="36">
                  <c:v>-444</c:v>
                </c:pt>
                <c:pt idx="37">
                  <c:v>-443</c:v>
                </c:pt>
                <c:pt idx="38">
                  <c:v>-442</c:v>
                </c:pt>
                <c:pt idx="39">
                  <c:v>-441</c:v>
                </c:pt>
                <c:pt idx="40">
                  <c:v>-440</c:v>
                </c:pt>
                <c:pt idx="41">
                  <c:v>-439</c:v>
                </c:pt>
                <c:pt idx="42">
                  <c:v>-438</c:v>
                </c:pt>
                <c:pt idx="43">
                  <c:v>-437</c:v>
                </c:pt>
                <c:pt idx="44">
                  <c:v>-436</c:v>
                </c:pt>
                <c:pt idx="45">
                  <c:v>-435</c:v>
                </c:pt>
                <c:pt idx="46">
                  <c:v>-434</c:v>
                </c:pt>
                <c:pt idx="47">
                  <c:v>-433</c:v>
                </c:pt>
                <c:pt idx="48">
                  <c:v>-432</c:v>
                </c:pt>
                <c:pt idx="49">
                  <c:v>-431</c:v>
                </c:pt>
                <c:pt idx="50">
                  <c:v>-430</c:v>
                </c:pt>
                <c:pt idx="51">
                  <c:v>-429</c:v>
                </c:pt>
                <c:pt idx="52">
                  <c:v>-428</c:v>
                </c:pt>
                <c:pt idx="53">
                  <c:v>-427</c:v>
                </c:pt>
                <c:pt idx="54">
                  <c:v>-426</c:v>
                </c:pt>
                <c:pt idx="55">
                  <c:v>-425</c:v>
                </c:pt>
                <c:pt idx="56">
                  <c:v>-424</c:v>
                </c:pt>
                <c:pt idx="57">
                  <c:v>-423</c:v>
                </c:pt>
                <c:pt idx="58">
                  <c:v>-422</c:v>
                </c:pt>
                <c:pt idx="59">
                  <c:v>-421</c:v>
                </c:pt>
                <c:pt idx="60">
                  <c:v>-420</c:v>
                </c:pt>
                <c:pt idx="61">
                  <c:v>-419</c:v>
                </c:pt>
                <c:pt idx="62">
                  <c:v>-418</c:v>
                </c:pt>
                <c:pt idx="63">
                  <c:v>-417</c:v>
                </c:pt>
                <c:pt idx="64">
                  <c:v>-416</c:v>
                </c:pt>
                <c:pt idx="65">
                  <c:v>-415</c:v>
                </c:pt>
                <c:pt idx="66">
                  <c:v>-414</c:v>
                </c:pt>
                <c:pt idx="67">
                  <c:v>-413</c:v>
                </c:pt>
                <c:pt idx="68">
                  <c:v>-412</c:v>
                </c:pt>
                <c:pt idx="69">
                  <c:v>-411</c:v>
                </c:pt>
                <c:pt idx="70">
                  <c:v>-410</c:v>
                </c:pt>
                <c:pt idx="71">
                  <c:v>-409</c:v>
                </c:pt>
                <c:pt idx="72">
                  <c:v>-408</c:v>
                </c:pt>
                <c:pt idx="73">
                  <c:v>-407</c:v>
                </c:pt>
                <c:pt idx="74">
                  <c:v>-406</c:v>
                </c:pt>
                <c:pt idx="75">
                  <c:v>-405</c:v>
                </c:pt>
                <c:pt idx="76">
                  <c:v>-404</c:v>
                </c:pt>
                <c:pt idx="77">
                  <c:v>-403</c:v>
                </c:pt>
                <c:pt idx="78">
                  <c:v>-402</c:v>
                </c:pt>
                <c:pt idx="79">
                  <c:v>-401</c:v>
                </c:pt>
                <c:pt idx="80">
                  <c:v>-400</c:v>
                </c:pt>
                <c:pt idx="81">
                  <c:v>-399</c:v>
                </c:pt>
                <c:pt idx="82">
                  <c:v>-398</c:v>
                </c:pt>
                <c:pt idx="83">
                  <c:v>-397</c:v>
                </c:pt>
                <c:pt idx="84">
                  <c:v>-396</c:v>
                </c:pt>
                <c:pt idx="85">
                  <c:v>-395</c:v>
                </c:pt>
                <c:pt idx="86">
                  <c:v>-394</c:v>
                </c:pt>
                <c:pt idx="87">
                  <c:v>-393</c:v>
                </c:pt>
                <c:pt idx="88">
                  <c:v>-392</c:v>
                </c:pt>
                <c:pt idx="89">
                  <c:v>-391</c:v>
                </c:pt>
                <c:pt idx="90">
                  <c:v>-390</c:v>
                </c:pt>
                <c:pt idx="91">
                  <c:v>-389</c:v>
                </c:pt>
                <c:pt idx="92">
                  <c:v>-388</c:v>
                </c:pt>
                <c:pt idx="93">
                  <c:v>-387</c:v>
                </c:pt>
                <c:pt idx="94">
                  <c:v>-386</c:v>
                </c:pt>
                <c:pt idx="95">
                  <c:v>-385</c:v>
                </c:pt>
                <c:pt idx="96">
                  <c:v>-384</c:v>
                </c:pt>
                <c:pt idx="97">
                  <c:v>-383</c:v>
                </c:pt>
                <c:pt idx="98">
                  <c:v>-382</c:v>
                </c:pt>
                <c:pt idx="99">
                  <c:v>-381</c:v>
                </c:pt>
                <c:pt idx="100">
                  <c:v>-380</c:v>
                </c:pt>
                <c:pt idx="101">
                  <c:v>-379</c:v>
                </c:pt>
                <c:pt idx="102">
                  <c:v>-378</c:v>
                </c:pt>
                <c:pt idx="103">
                  <c:v>-377</c:v>
                </c:pt>
                <c:pt idx="104">
                  <c:v>-376</c:v>
                </c:pt>
                <c:pt idx="105">
                  <c:v>-375</c:v>
                </c:pt>
                <c:pt idx="106">
                  <c:v>-374</c:v>
                </c:pt>
                <c:pt idx="107">
                  <c:v>-373</c:v>
                </c:pt>
                <c:pt idx="108">
                  <c:v>-372</c:v>
                </c:pt>
                <c:pt idx="109">
                  <c:v>-371</c:v>
                </c:pt>
                <c:pt idx="110">
                  <c:v>-370</c:v>
                </c:pt>
                <c:pt idx="111">
                  <c:v>-369</c:v>
                </c:pt>
                <c:pt idx="112">
                  <c:v>-368</c:v>
                </c:pt>
                <c:pt idx="113">
                  <c:v>-367</c:v>
                </c:pt>
                <c:pt idx="114">
                  <c:v>-366</c:v>
                </c:pt>
                <c:pt idx="115">
                  <c:v>-365</c:v>
                </c:pt>
                <c:pt idx="116">
                  <c:v>-364</c:v>
                </c:pt>
                <c:pt idx="117">
                  <c:v>-363</c:v>
                </c:pt>
                <c:pt idx="118">
                  <c:v>-362</c:v>
                </c:pt>
                <c:pt idx="119">
                  <c:v>-361</c:v>
                </c:pt>
                <c:pt idx="120">
                  <c:v>-360</c:v>
                </c:pt>
                <c:pt idx="121">
                  <c:v>-359</c:v>
                </c:pt>
                <c:pt idx="122">
                  <c:v>-358</c:v>
                </c:pt>
                <c:pt idx="123">
                  <c:v>-357</c:v>
                </c:pt>
                <c:pt idx="124">
                  <c:v>-356</c:v>
                </c:pt>
                <c:pt idx="125">
                  <c:v>-355</c:v>
                </c:pt>
                <c:pt idx="126">
                  <c:v>-354</c:v>
                </c:pt>
                <c:pt idx="127">
                  <c:v>-353</c:v>
                </c:pt>
                <c:pt idx="128">
                  <c:v>-352</c:v>
                </c:pt>
                <c:pt idx="129">
                  <c:v>-351</c:v>
                </c:pt>
                <c:pt idx="130">
                  <c:v>-350</c:v>
                </c:pt>
                <c:pt idx="131">
                  <c:v>-349</c:v>
                </c:pt>
                <c:pt idx="132">
                  <c:v>-348</c:v>
                </c:pt>
                <c:pt idx="133">
                  <c:v>-347</c:v>
                </c:pt>
                <c:pt idx="134">
                  <c:v>-346</c:v>
                </c:pt>
                <c:pt idx="135">
                  <c:v>-345</c:v>
                </c:pt>
                <c:pt idx="136">
                  <c:v>-344</c:v>
                </c:pt>
                <c:pt idx="137">
                  <c:v>-343</c:v>
                </c:pt>
                <c:pt idx="138">
                  <c:v>-342</c:v>
                </c:pt>
                <c:pt idx="139">
                  <c:v>-341</c:v>
                </c:pt>
                <c:pt idx="140">
                  <c:v>-340</c:v>
                </c:pt>
                <c:pt idx="141">
                  <c:v>-339</c:v>
                </c:pt>
                <c:pt idx="142">
                  <c:v>-338</c:v>
                </c:pt>
                <c:pt idx="143">
                  <c:v>-337</c:v>
                </c:pt>
                <c:pt idx="144">
                  <c:v>-336</c:v>
                </c:pt>
                <c:pt idx="145">
                  <c:v>-335</c:v>
                </c:pt>
                <c:pt idx="146">
                  <c:v>-334</c:v>
                </c:pt>
                <c:pt idx="147">
                  <c:v>-333</c:v>
                </c:pt>
                <c:pt idx="148">
                  <c:v>-332</c:v>
                </c:pt>
                <c:pt idx="149">
                  <c:v>-331</c:v>
                </c:pt>
                <c:pt idx="150">
                  <c:v>-330</c:v>
                </c:pt>
                <c:pt idx="151">
                  <c:v>-329</c:v>
                </c:pt>
                <c:pt idx="152">
                  <c:v>-328</c:v>
                </c:pt>
                <c:pt idx="153">
                  <c:v>-327</c:v>
                </c:pt>
                <c:pt idx="154">
                  <c:v>-326</c:v>
                </c:pt>
                <c:pt idx="155">
                  <c:v>-325</c:v>
                </c:pt>
                <c:pt idx="156">
                  <c:v>-324</c:v>
                </c:pt>
                <c:pt idx="157">
                  <c:v>-323</c:v>
                </c:pt>
                <c:pt idx="158">
                  <c:v>-322</c:v>
                </c:pt>
                <c:pt idx="159">
                  <c:v>-321</c:v>
                </c:pt>
                <c:pt idx="160">
                  <c:v>-320</c:v>
                </c:pt>
                <c:pt idx="161">
                  <c:v>-319</c:v>
                </c:pt>
                <c:pt idx="162">
                  <c:v>-318</c:v>
                </c:pt>
                <c:pt idx="163">
                  <c:v>-317</c:v>
                </c:pt>
                <c:pt idx="164">
                  <c:v>-316</c:v>
                </c:pt>
                <c:pt idx="165">
                  <c:v>-315</c:v>
                </c:pt>
                <c:pt idx="166">
                  <c:v>-314</c:v>
                </c:pt>
                <c:pt idx="167">
                  <c:v>-313</c:v>
                </c:pt>
                <c:pt idx="168">
                  <c:v>-312</c:v>
                </c:pt>
                <c:pt idx="169">
                  <c:v>-311</c:v>
                </c:pt>
                <c:pt idx="170">
                  <c:v>-310</c:v>
                </c:pt>
                <c:pt idx="171">
                  <c:v>-309</c:v>
                </c:pt>
                <c:pt idx="172">
                  <c:v>-308</c:v>
                </c:pt>
                <c:pt idx="173">
                  <c:v>-307</c:v>
                </c:pt>
                <c:pt idx="174">
                  <c:v>-306</c:v>
                </c:pt>
                <c:pt idx="175">
                  <c:v>-305</c:v>
                </c:pt>
                <c:pt idx="176">
                  <c:v>-304</c:v>
                </c:pt>
                <c:pt idx="177">
                  <c:v>-303</c:v>
                </c:pt>
                <c:pt idx="178">
                  <c:v>-302</c:v>
                </c:pt>
                <c:pt idx="179">
                  <c:v>-301</c:v>
                </c:pt>
                <c:pt idx="180">
                  <c:v>-300</c:v>
                </c:pt>
                <c:pt idx="181">
                  <c:v>-299</c:v>
                </c:pt>
                <c:pt idx="182">
                  <c:v>-298</c:v>
                </c:pt>
                <c:pt idx="183">
                  <c:v>-297</c:v>
                </c:pt>
                <c:pt idx="184">
                  <c:v>-296</c:v>
                </c:pt>
                <c:pt idx="185">
                  <c:v>-295</c:v>
                </c:pt>
                <c:pt idx="186">
                  <c:v>-294</c:v>
                </c:pt>
                <c:pt idx="187">
                  <c:v>-293</c:v>
                </c:pt>
                <c:pt idx="188">
                  <c:v>-292</c:v>
                </c:pt>
                <c:pt idx="189">
                  <c:v>-291</c:v>
                </c:pt>
                <c:pt idx="190">
                  <c:v>-290</c:v>
                </c:pt>
                <c:pt idx="191">
                  <c:v>-289</c:v>
                </c:pt>
                <c:pt idx="192">
                  <c:v>-288</c:v>
                </c:pt>
                <c:pt idx="193">
                  <c:v>-287</c:v>
                </c:pt>
                <c:pt idx="194">
                  <c:v>-286</c:v>
                </c:pt>
                <c:pt idx="195">
                  <c:v>-285</c:v>
                </c:pt>
                <c:pt idx="196">
                  <c:v>-284</c:v>
                </c:pt>
                <c:pt idx="197">
                  <c:v>-283</c:v>
                </c:pt>
                <c:pt idx="198">
                  <c:v>-282</c:v>
                </c:pt>
                <c:pt idx="199">
                  <c:v>-281</c:v>
                </c:pt>
                <c:pt idx="200">
                  <c:v>-280</c:v>
                </c:pt>
                <c:pt idx="201">
                  <c:v>-279</c:v>
                </c:pt>
                <c:pt idx="202">
                  <c:v>-278</c:v>
                </c:pt>
                <c:pt idx="203">
                  <c:v>-277</c:v>
                </c:pt>
                <c:pt idx="204">
                  <c:v>-276</c:v>
                </c:pt>
                <c:pt idx="205">
                  <c:v>-275</c:v>
                </c:pt>
                <c:pt idx="206">
                  <c:v>-274</c:v>
                </c:pt>
                <c:pt idx="207">
                  <c:v>-273</c:v>
                </c:pt>
                <c:pt idx="208">
                  <c:v>-272</c:v>
                </c:pt>
                <c:pt idx="209">
                  <c:v>-271</c:v>
                </c:pt>
                <c:pt idx="210">
                  <c:v>-270</c:v>
                </c:pt>
                <c:pt idx="211">
                  <c:v>-269</c:v>
                </c:pt>
                <c:pt idx="212">
                  <c:v>-268</c:v>
                </c:pt>
                <c:pt idx="213">
                  <c:v>-267</c:v>
                </c:pt>
                <c:pt idx="214">
                  <c:v>-266</c:v>
                </c:pt>
                <c:pt idx="215">
                  <c:v>-265</c:v>
                </c:pt>
                <c:pt idx="216">
                  <c:v>-264</c:v>
                </c:pt>
                <c:pt idx="217">
                  <c:v>-263</c:v>
                </c:pt>
                <c:pt idx="218">
                  <c:v>-262</c:v>
                </c:pt>
                <c:pt idx="219">
                  <c:v>-261</c:v>
                </c:pt>
                <c:pt idx="220">
                  <c:v>-260</c:v>
                </c:pt>
                <c:pt idx="221">
                  <c:v>-259</c:v>
                </c:pt>
                <c:pt idx="222">
                  <c:v>-258</c:v>
                </c:pt>
                <c:pt idx="223">
                  <c:v>-257</c:v>
                </c:pt>
                <c:pt idx="224">
                  <c:v>-256</c:v>
                </c:pt>
                <c:pt idx="225">
                  <c:v>-255</c:v>
                </c:pt>
                <c:pt idx="226">
                  <c:v>-254</c:v>
                </c:pt>
                <c:pt idx="227">
                  <c:v>-253</c:v>
                </c:pt>
                <c:pt idx="228">
                  <c:v>-252</c:v>
                </c:pt>
                <c:pt idx="229">
                  <c:v>-251</c:v>
                </c:pt>
                <c:pt idx="230">
                  <c:v>-250</c:v>
                </c:pt>
                <c:pt idx="231">
                  <c:v>-249</c:v>
                </c:pt>
                <c:pt idx="232">
                  <c:v>-248</c:v>
                </c:pt>
                <c:pt idx="233">
                  <c:v>-247</c:v>
                </c:pt>
                <c:pt idx="234">
                  <c:v>-246</c:v>
                </c:pt>
                <c:pt idx="235">
                  <c:v>-245</c:v>
                </c:pt>
                <c:pt idx="236">
                  <c:v>-244</c:v>
                </c:pt>
                <c:pt idx="237">
                  <c:v>-243</c:v>
                </c:pt>
                <c:pt idx="238">
                  <c:v>-242</c:v>
                </c:pt>
                <c:pt idx="239">
                  <c:v>-241</c:v>
                </c:pt>
                <c:pt idx="240">
                  <c:v>-240</c:v>
                </c:pt>
                <c:pt idx="241">
                  <c:v>-239</c:v>
                </c:pt>
                <c:pt idx="242">
                  <c:v>-238</c:v>
                </c:pt>
                <c:pt idx="243">
                  <c:v>-237</c:v>
                </c:pt>
                <c:pt idx="244">
                  <c:v>-236</c:v>
                </c:pt>
                <c:pt idx="245">
                  <c:v>-235</c:v>
                </c:pt>
                <c:pt idx="246">
                  <c:v>-234</c:v>
                </c:pt>
                <c:pt idx="247">
                  <c:v>-233</c:v>
                </c:pt>
                <c:pt idx="248">
                  <c:v>-232</c:v>
                </c:pt>
                <c:pt idx="249">
                  <c:v>-231</c:v>
                </c:pt>
                <c:pt idx="250">
                  <c:v>-230</c:v>
                </c:pt>
                <c:pt idx="251">
                  <c:v>-229</c:v>
                </c:pt>
                <c:pt idx="252">
                  <c:v>-228</c:v>
                </c:pt>
                <c:pt idx="253">
                  <c:v>-227</c:v>
                </c:pt>
                <c:pt idx="254">
                  <c:v>-226</c:v>
                </c:pt>
                <c:pt idx="255">
                  <c:v>-225</c:v>
                </c:pt>
                <c:pt idx="256">
                  <c:v>-224</c:v>
                </c:pt>
                <c:pt idx="257">
                  <c:v>-223</c:v>
                </c:pt>
                <c:pt idx="258">
                  <c:v>-222</c:v>
                </c:pt>
                <c:pt idx="259">
                  <c:v>-221</c:v>
                </c:pt>
                <c:pt idx="260">
                  <c:v>-220</c:v>
                </c:pt>
                <c:pt idx="261">
                  <c:v>-219</c:v>
                </c:pt>
                <c:pt idx="262">
                  <c:v>-218</c:v>
                </c:pt>
                <c:pt idx="263">
                  <c:v>-217</c:v>
                </c:pt>
                <c:pt idx="264">
                  <c:v>-216</c:v>
                </c:pt>
                <c:pt idx="265">
                  <c:v>-215</c:v>
                </c:pt>
                <c:pt idx="266">
                  <c:v>-214</c:v>
                </c:pt>
                <c:pt idx="267">
                  <c:v>-213</c:v>
                </c:pt>
                <c:pt idx="268">
                  <c:v>-212</c:v>
                </c:pt>
                <c:pt idx="269">
                  <c:v>-211</c:v>
                </c:pt>
                <c:pt idx="270">
                  <c:v>-210</c:v>
                </c:pt>
                <c:pt idx="271">
                  <c:v>-209</c:v>
                </c:pt>
                <c:pt idx="272">
                  <c:v>-208</c:v>
                </c:pt>
                <c:pt idx="273">
                  <c:v>-207</c:v>
                </c:pt>
                <c:pt idx="274">
                  <c:v>-206</c:v>
                </c:pt>
                <c:pt idx="275">
                  <c:v>-205</c:v>
                </c:pt>
                <c:pt idx="276">
                  <c:v>-204</c:v>
                </c:pt>
                <c:pt idx="277">
                  <c:v>-203</c:v>
                </c:pt>
                <c:pt idx="278">
                  <c:v>-202</c:v>
                </c:pt>
                <c:pt idx="279">
                  <c:v>-201</c:v>
                </c:pt>
                <c:pt idx="280">
                  <c:v>-200</c:v>
                </c:pt>
                <c:pt idx="281">
                  <c:v>-199</c:v>
                </c:pt>
                <c:pt idx="282">
                  <c:v>-198</c:v>
                </c:pt>
                <c:pt idx="283">
                  <c:v>-197</c:v>
                </c:pt>
                <c:pt idx="284">
                  <c:v>-196</c:v>
                </c:pt>
                <c:pt idx="285">
                  <c:v>-195</c:v>
                </c:pt>
                <c:pt idx="286">
                  <c:v>-194</c:v>
                </c:pt>
                <c:pt idx="287">
                  <c:v>-193</c:v>
                </c:pt>
                <c:pt idx="288">
                  <c:v>-192</c:v>
                </c:pt>
                <c:pt idx="289">
                  <c:v>-191</c:v>
                </c:pt>
                <c:pt idx="290">
                  <c:v>-190</c:v>
                </c:pt>
                <c:pt idx="291">
                  <c:v>-189</c:v>
                </c:pt>
                <c:pt idx="292">
                  <c:v>-188</c:v>
                </c:pt>
                <c:pt idx="293">
                  <c:v>-187</c:v>
                </c:pt>
                <c:pt idx="294">
                  <c:v>-186</c:v>
                </c:pt>
                <c:pt idx="295">
                  <c:v>-185</c:v>
                </c:pt>
                <c:pt idx="296">
                  <c:v>-184</c:v>
                </c:pt>
                <c:pt idx="297">
                  <c:v>-183</c:v>
                </c:pt>
                <c:pt idx="298">
                  <c:v>-182</c:v>
                </c:pt>
                <c:pt idx="299">
                  <c:v>-181</c:v>
                </c:pt>
                <c:pt idx="300">
                  <c:v>-180</c:v>
                </c:pt>
                <c:pt idx="301">
                  <c:v>-179</c:v>
                </c:pt>
                <c:pt idx="302">
                  <c:v>-178</c:v>
                </c:pt>
                <c:pt idx="303">
                  <c:v>-177</c:v>
                </c:pt>
                <c:pt idx="304">
                  <c:v>-176</c:v>
                </c:pt>
                <c:pt idx="305">
                  <c:v>-175</c:v>
                </c:pt>
                <c:pt idx="306">
                  <c:v>-174</c:v>
                </c:pt>
                <c:pt idx="307">
                  <c:v>-173</c:v>
                </c:pt>
                <c:pt idx="308">
                  <c:v>-172</c:v>
                </c:pt>
                <c:pt idx="309">
                  <c:v>-171</c:v>
                </c:pt>
                <c:pt idx="310">
                  <c:v>-170</c:v>
                </c:pt>
                <c:pt idx="311">
                  <c:v>-169</c:v>
                </c:pt>
                <c:pt idx="312">
                  <c:v>-168</c:v>
                </c:pt>
                <c:pt idx="313">
                  <c:v>-167</c:v>
                </c:pt>
                <c:pt idx="314">
                  <c:v>-166</c:v>
                </c:pt>
                <c:pt idx="315">
                  <c:v>-165</c:v>
                </c:pt>
                <c:pt idx="316">
                  <c:v>-164</c:v>
                </c:pt>
                <c:pt idx="317">
                  <c:v>-163</c:v>
                </c:pt>
                <c:pt idx="318">
                  <c:v>-162</c:v>
                </c:pt>
                <c:pt idx="319">
                  <c:v>-161</c:v>
                </c:pt>
                <c:pt idx="320">
                  <c:v>-160</c:v>
                </c:pt>
                <c:pt idx="321">
                  <c:v>-159</c:v>
                </c:pt>
                <c:pt idx="322">
                  <c:v>-158</c:v>
                </c:pt>
                <c:pt idx="323">
                  <c:v>-157</c:v>
                </c:pt>
                <c:pt idx="324">
                  <c:v>-156</c:v>
                </c:pt>
                <c:pt idx="325">
                  <c:v>-155</c:v>
                </c:pt>
                <c:pt idx="326">
                  <c:v>-154</c:v>
                </c:pt>
                <c:pt idx="327">
                  <c:v>-153</c:v>
                </c:pt>
                <c:pt idx="328">
                  <c:v>-152</c:v>
                </c:pt>
                <c:pt idx="329">
                  <c:v>-151</c:v>
                </c:pt>
                <c:pt idx="330">
                  <c:v>-150</c:v>
                </c:pt>
                <c:pt idx="331">
                  <c:v>-149</c:v>
                </c:pt>
                <c:pt idx="332">
                  <c:v>-148</c:v>
                </c:pt>
                <c:pt idx="333">
                  <c:v>-147</c:v>
                </c:pt>
                <c:pt idx="334">
                  <c:v>-146</c:v>
                </c:pt>
                <c:pt idx="335">
                  <c:v>-145</c:v>
                </c:pt>
                <c:pt idx="336">
                  <c:v>-144</c:v>
                </c:pt>
                <c:pt idx="337">
                  <c:v>-143</c:v>
                </c:pt>
                <c:pt idx="338">
                  <c:v>-142</c:v>
                </c:pt>
                <c:pt idx="339">
                  <c:v>-141</c:v>
                </c:pt>
                <c:pt idx="340">
                  <c:v>-140</c:v>
                </c:pt>
                <c:pt idx="341">
                  <c:v>-139</c:v>
                </c:pt>
                <c:pt idx="342">
                  <c:v>-138</c:v>
                </c:pt>
                <c:pt idx="343">
                  <c:v>-137</c:v>
                </c:pt>
                <c:pt idx="344">
                  <c:v>-136</c:v>
                </c:pt>
                <c:pt idx="345">
                  <c:v>-135</c:v>
                </c:pt>
                <c:pt idx="346">
                  <c:v>-134</c:v>
                </c:pt>
                <c:pt idx="347">
                  <c:v>-133</c:v>
                </c:pt>
                <c:pt idx="348">
                  <c:v>-132</c:v>
                </c:pt>
                <c:pt idx="349">
                  <c:v>-131</c:v>
                </c:pt>
                <c:pt idx="350">
                  <c:v>-130</c:v>
                </c:pt>
                <c:pt idx="351">
                  <c:v>-129</c:v>
                </c:pt>
                <c:pt idx="352">
                  <c:v>-128</c:v>
                </c:pt>
                <c:pt idx="353">
                  <c:v>-127</c:v>
                </c:pt>
                <c:pt idx="354">
                  <c:v>-126</c:v>
                </c:pt>
                <c:pt idx="355">
                  <c:v>-125</c:v>
                </c:pt>
                <c:pt idx="356">
                  <c:v>-124</c:v>
                </c:pt>
                <c:pt idx="357">
                  <c:v>-123</c:v>
                </c:pt>
                <c:pt idx="358">
                  <c:v>-122</c:v>
                </c:pt>
                <c:pt idx="359">
                  <c:v>-121</c:v>
                </c:pt>
                <c:pt idx="360">
                  <c:v>-120</c:v>
                </c:pt>
                <c:pt idx="361">
                  <c:v>-119</c:v>
                </c:pt>
                <c:pt idx="362">
                  <c:v>-118</c:v>
                </c:pt>
                <c:pt idx="363">
                  <c:v>-117</c:v>
                </c:pt>
                <c:pt idx="364">
                  <c:v>-116</c:v>
                </c:pt>
                <c:pt idx="365">
                  <c:v>-115</c:v>
                </c:pt>
                <c:pt idx="366">
                  <c:v>-114</c:v>
                </c:pt>
                <c:pt idx="367">
                  <c:v>-113</c:v>
                </c:pt>
                <c:pt idx="368">
                  <c:v>-112</c:v>
                </c:pt>
                <c:pt idx="369">
                  <c:v>-111</c:v>
                </c:pt>
                <c:pt idx="370">
                  <c:v>-110</c:v>
                </c:pt>
                <c:pt idx="371">
                  <c:v>-109</c:v>
                </c:pt>
                <c:pt idx="372">
                  <c:v>-108</c:v>
                </c:pt>
                <c:pt idx="373">
                  <c:v>-107</c:v>
                </c:pt>
                <c:pt idx="374">
                  <c:v>-106</c:v>
                </c:pt>
                <c:pt idx="375">
                  <c:v>-105</c:v>
                </c:pt>
                <c:pt idx="376">
                  <c:v>-104</c:v>
                </c:pt>
                <c:pt idx="377">
                  <c:v>-103</c:v>
                </c:pt>
                <c:pt idx="378">
                  <c:v>-102</c:v>
                </c:pt>
                <c:pt idx="379">
                  <c:v>-101</c:v>
                </c:pt>
                <c:pt idx="380">
                  <c:v>-100</c:v>
                </c:pt>
                <c:pt idx="381">
                  <c:v>-99</c:v>
                </c:pt>
                <c:pt idx="382">
                  <c:v>-98</c:v>
                </c:pt>
                <c:pt idx="383">
                  <c:v>-97</c:v>
                </c:pt>
                <c:pt idx="384">
                  <c:v>-96</c:v>
                </c:pt>
                <c:pt idx="385">
                  <c:v>-95</c:v>
                </c:pt>
                <c:pt idx="386">
                  <c:v>-94</c:v>
                </c:pt>
                <c:pt idx="387">
                  <c:v>-93</c:v>
                </c:pt>
                <c:pt idx="388">
                  <c:v>-92</c:v>
                </c:pt>
                <c:pt idx="389">
                  <c:v>-91</c:v>
                </c:pt>
                <c:pt idx="390">
                  <c:v>-90</c:v>
                </c:pt>
                <c:pt idx="391">
                  <c:v>-89</c:v>
                </c:pt>
                <c:pt idx="392">
                  <c:v>-88</c:v>
                </c:pt>
                <c:pt idx="393">
                  <c:v>-87</c:v>
                </c:pt>
                <c:pt idx="394">
                  <c:v>-86</c:v>
                </c:pt>
                <c:pt idx="395">
                  <c:v>-85</c:v>
                </c:pt>
                <c:pt idx="396">
                  <c:v>-84</c:v>
                </c:pt>
                <c:pt idx="397">
                  <c:v>-83</c:v>
                </c:pt>
                <c:pt idx="398">
                  <c:v>-82</c:v>
                </c:pt>
                <c:pt idx="399">
                  <c:v>-81</c:v>
                </c:pt>
                <c:pt idx="400">
                  <c:v>-80</c:v>
                </c:pt>
                <c:pt idx="401">
                  <c:v>-79</c:v>
                </c:pt>
                <c:pt idx="402">
                  <c:v>-78</c:v>
                </c:pt>
                <c:pt idx="403">
                  <c:v>-77</c:v>
                </c:pt>
                <c:pt idx="404">
                  <c:v>-76</c:v>
                </c:pt>
                <c:pt idx="405">
                  <c:v>-75</c:v>
                </c:pt>
                <c:pt idx="406">
                  <c:v>-74</c:v>
                </c:pt>
                <c:pt idx="407">
                  <c:v>-73</c:v>
                </c:pt>
                <c:pt idx="408">
                  <c:v>-72</c:v>
                </c:pt>
                <c:pt idx="409">
                  <c:v>-71</c:v>
                </c:pt>
                <c:pt idx="410">
                  <c:v>-70</c:v>
                </c:pt>
                <c:pt idx="411">
                  <c:v>-69</c:v>
                </c:pt>
                <c:pt idx="412">
                  <c:v>-68</c:v>
                </c:pt>
                <c:pt idx="413">
                  <c:v>-67</c:v>
                </c:pt>
                <c:pt idx="414">
                  <c:v>-66</c:v>
                </c:pt>
                <c:pt idx="415">
                  <c:v>-65</c:v>
                </c:pt>
                <c:pt idx="416">
                  <c:v>-64</c:v>
                </c:pt>
                <c:pt idx="417">
                  <c:v>-63</c:v>
                </c:pt>
                <c:pt idx="418">
                  <c:v>-62</c:v>
                </c:pt>
                <c:pt idx="419">
                  <c:v>-61</c:v>
                </c:pt>
                <c:pt idx="420">
                  <c:v>-60</c:v>
                </c:pt>
                <c:pt idx="421">
                  <c:v>-59</c:v>
                </c:pt>
                <c:pt idx="422">
                  <c:v>-58</c:v>
                </c:pt>
                <c:pt idx="423">
                  <c:v>-57</c:v>
                </c:pt>
                <c:pt idx="424">
                  <c:v>-56</c:v>
                </c:pt>
                <c:pt idx="425">
                  <c:v>-55</c:v>
                </c:pt>
                <c:pt idx="426">
                  <c:v>-54</c:v>
                </c:pt>
                <c:pt idx="427">
                  <c:v>-53</c:v>
                </c:pt>
                <c:pt idx="428">
                  <c:v>-52</c:v>
                </c:pt>
                <c:pt idx="429">
                  <c:v>-51</c:v>
                </c:pt>
                <c:pt idx="430">
                  <c:v>-50</c:v>
                </c:pt>
                <c:pt idx="431">
                  <c:v>-49</c:v>
                </c:pt>
                <c:pt idx="432">
                  <c:v>-48</c:v>
                </c:pt>
                <c:pt idx="433">
                  <c:v>-47</c:v>
                </c:pt>
                <c:pt idx="434">
                  <c:v>-46</c:v>
                </c:pt>
                <c:pt idx="435">
                  <c:v>-45</c:v>
                </c:pt>
                <c:pt idx="436">
                  <c:v>-44</c:v>
                </c:pt>
                <c:pt idx="437">
                  <c:v>-43</c:v>
                </c:pt>
                <c:pt idx="438">
                  <c:v>-42</c:v>
                </c:pt>
                <c:pt idx="439">
                  <c:v>-41</c:v>
                </c:pt>
                <c:pt idx="440">
                  <c:v>-40</c:v>
                </c:pt>
                <c:pt idx="441">
                  <c:v>-39</c:v>
                </c:pt>
                <c:pt idx="442">
                  <c:v>-38</c:v>
                </c:pt>
                <c:pt idx="443">
                  <c:v>-37</c:v>
                </c:pt>
                <c:pt idx="444">
                  <c:v>-36</c:v>
                </c:pt>
                <c:pt idx="445">
                  <c:v>-35</c:v>
                </c:pt>
                <c:pt idx="446">
                  <c:v>-34</c:v>
                </c:pt>
                <c:pt idx="447">
                  <c:v>-33</c:v>
                </c:pt>
                <c:pt idx="448">
                  <c:v>-32</c:v>
                </c:pt>
                <c:pt idx="449">
                  <c:v>-31</c:v>
                </c:pt>
                <c:pt idx="450">
                  <c:v>-30</c:v>
                </c:pt>
                <c:pt idx="451">
                  <c:v>-29</c:v>
                </c:pt>
                <c:pt idx="452">
                  <c:v>-28</c:v>
                </c:pt>
                <c:pt idx="453">
                  <c:v>-27</c:v>
                </c:pt>
                <c:pt idx="454">
                  <c:v>-26</c:v>
                </c:pt>
                <c:pt idx="455">
                  <c:v>-25</c:v>
                </c:pt>
                <c:pt idx="456">
                  <c:v>-24</c:v>
                </c:pt>
                <c:pt idx="457">
                  <c:v>-23</c:v>
                </c:pt>
                <c:pt idx="458">
                  <c:v>-22</c:v>
                </c:pt>
                <c:pt idx="459">
                  <c:v>-21</c:v>
                </c:pt>
                <c:pt idx="460">
                  <c:v>-20</c:v>
                </c:pt>
                <c:pt idx="461">
                  <c:v>-19</c:v>
                </c:pt>
                <c:pt idx="462">
                  <c:v>-18</c:v>
                </c:pt>
                <c:pt idx="463">
                  <c:v>-17</c:v>
                </c:pt>
                <c:pt idx="464">
                  <c:v>-16</c:v>
                </c:pt>
                <c:pt idx="465">
                  <c:v>-15</c:v>
                </c:pt>
                <c:pt idx="466">
                  <c:v>-14</c:v>
                </c:pt>
                <c:pt idx="467">
                  <c:v>-13</c:v>
                </c:pt>
                <c:pt idx="468">
                  <c:v>-12</c:v>
                </c:pt>
                <c:pt idx="469">
                  <c:v>-11</c:v>
                </c:pt>
                <c:pt idx="470">
                  <c:v>-10</c:v>
                </c:pt>
                <c:pt idx="471">
                  <c:v>-9</c:v>
                </c:pt>
                <c:pt idx="472">
                  <c:v>-8</c:v>
                </c:pt>
                <c:pt idx="473">
                  <c:v>-7</c:v>
                </c:pt>
                <c:pt idx="474">
                  <c:v>-6</c:v>
                </c:pt>
                <c:pt idx="475">
                  <c:v>-5</c:v>
                </c:pt>
                <c:pt idx="476">
                  <c:v>-4</c:v>
                </c:pt>
                <c:pt idx="477">
                  <c:v>-3</c:v>
                </c:pt>
                <c:pt idx="478">
                  <c:v>-2</c:v>
                </c:pt>
                <c:pt idx="479">
                  <c:v>-1</c:v>
                </c:pt>
                <c:pt idx="480">
                  <c:v>0</c:v>
                </c:pt>
                <c:pt idx="481">
                  <c:v>1</c:v>
                </c:pt>
                <c:pt idx="482">
                  <c:v>2</c:v>
                </c:pt>
                <c:pt idx="483">
                  <c:v>3</c:v>
                </c:pt>
                <c:pt idx="484">
                  <c:v>4</c:v>
                </c:pt>
                <c:pt idx="485">
                  <c:v>5</c:v>
                </c:pt>
                <c:pt idx="486">
                  <c:v>6</c:v>
                </c:pt>
                <c:pt idx="487">
                  <c:v>7</c:v>
                </c:pt>
                <c:pt idx="488">
                  <c:v>8</c:v>
                </c:pt>
                <c:pt idx="489">
                  <c:v>9</c:v>
                </c:pt>
                <c:pt idx="490">
                  <c:v>10</c:v>
                </c:pt>
                <c:pt idx="491">
                  <c:v>11</c:v>
                </c:pt>
                <c:pt idx="492">
                  <c:v>12</c:v>
                </c:pt>
                <c:pt idx="493">
                  <c:v>13</c:v>
                </c:pt>
                <c:pt idx="494">
                  <c:v>14</c:v>
                </c:pt>
                <c:pt idx="495">
                  <c:v>15</c:v>
                </c:pt>
                <c:pt idx="496">
                  <c:v>16</c:v>
                </c:pt>
                <c:pt idx="497">
                  <c:v>17</c:v>
                </c:pt>
                <c:pt idx="498">
                  <c:v>18</c:v>
                </c:pt>
                <c:pt idx="499">
                  <c:v>19</c:v>
                </c:pt>
                <c:pt idx="500">
                  <c:v>20</c:v>
                </c:pt>
                <c:pt idx="501">
                  <c:v>21</c:v>
                </c:pt>
                <c:pt idx="502">
                  <c:v>22</c:v>
                </c:pt>
                <c:pt idx="503">
                  <c:v>23</c:v>
                </c:pt>
                <c:pt idx="504">
                  <c:v>24</c:v>
                </c:pt>
                <c:pt idx="505">
                  <c:v>25</c:v>
                </c:pt>
                <c:pt idx="506">
                  <c:v>26</c:v>
                </c:pt>
                <c:pt idx="507">
                  <c:v>27</c:v>
                </c:pt>
                <c:pt idx="508">
                  <c:v>28</c:v>
                </c:pt>
                <c:pt idx="509">
                  <c:v>29</c:v>
                </c:pt>
                <c:pt idx="510">
                  <c:v>30</c:v>
                </c:pt>
                <c:pt idx="511">
                  <c:v>31</c:v>
                </c:pt>
                <c:pt idx="512">
                  <c:v>32</c:v>
                </c:pt>
                <c:pt idx="513">
                  <c:v>33</c:v>
                </c:pt>
                <c:pt idx="514">
                  <c:v>34</c:v>
                </c:pt>
                <c:pt idx="515">
                  <c:v>35</c:v>
                </c:pt>
                <c:pt idx="516">
                  <c:v>36</c:v>
                </c:pt>
                <c:pt idx="517">
                  <c:v>37</c:v>
                </c:pt>
                <c:pt idx="518">
                  <c:v>38</c:v>
                </c:pt>
                <c:pt idx="519">
                  <c:v>39</c:v>
                </c:pt>
                <c:pt idx="520">
                  <c:v>40</c:v>
                </c:pt>
                <c:pt idx="521">
                  <c:v>41</c:v>
                </c:pt>
                <c:pt idx="522">
                  <c:v>42</c:v>
                </c:pt>
                <c:pt idx="523">
                  <c:v>43</c:v>
                </c:pt>
                <c:pt idx="524">
                  <c:v>44</c:v>
                </c:pt>
                <c:pt idx="525">
                  <c:v>45</c:v>
                </c:pt>
                <c:pt idx="526">
                  <c:v>46</c:v>
                </c:pt>
                <c:pt idx="527">
                  <c:v>47</c:v>
                </c:pt>
                <c:pt idx="528">
                  <c:v>48</c:v>
                </c:pt>
                <c:pt idx="529">
                  <c:v>49</c:v>
                </c:pt>
                <c:pt idx="530">
                  <c:v>50</c:v>
                </c:pt>
                <c:pt idx="531">
                  <c:v>51</c:v>
                </c:pt>
                <c:pt idx="532">
                  <c:v>52</c:v>
                </c:pt>
                <c:pt idx="533">
                  <c:v>53</c:v>
                </c:pt>
                <c:pt idx="534">
                  <c:v>54</c:v>
                </c:pt>
                <c:pt idx="535">
                  <c:v>55</c:v>
                </c:pt>
                <c:pt idx="536">
                  <c:v>56</c:v>
                </c:pt>
                <c:pt idx="537">
                  <c:v>57</c:v>
                </c:pt>
                <c:pt idx="538">
                  <c:v>58</c:v>
                </c:pt>
                <c:pt idx="539">
                  <c:v>59</c:v>
                </c:pt>
                <c:pt idx="540">
                  <c:v>60</c:v>
                </c:pt>
                <c:pt idx="541">
                  <c:v>61</c:v>
                </c:pt>
                <c:pt idx="542">
                  <c:v>62</c:v>
                </c:pt>
                <c:pt idx="543">
                  <c:v>63</c:v>
                </c:pt>
                <c:pt idx="544">
                  <c:v>64</c:v>
                </c:pt>
                <c:pt idx="545">
                  <c:v>65</c:v>
                </c:pt>
                <c:pt idx="546">
                  <c:v>66</c:v>
                </c:pt>
                <c:pt idx="547">
                  <c:v>67</c:v>
                </c:pt>
                <c:pt idx="548">
                  <c:v>68</c:v>
                </c:pt>
                <c:pt idx="549">
                  <c:v>69</c:v>
                </c:pt>
                <c:pt idx="550">
                  <c:v>70</c:v>
                </c:pt>
                <c:pt idx="551">
                  <c:v>71</c:v>
                </c:pt>
                <c:pt idx="552">
                  <c:v>72</c:v>
                </c:pt>
                <c:pt idx="553">
                  <c:v>73</c:v>
                </c:pt>
                <c:pt idx="554">
                  <c:v>74</c:v>
                </c:pt>
                <c:pt idx="555">
                  <c:v>75</c:v>
                </c:pt>
                <c:pt idx="556">
                  <c:v>76</c:v>
                </c:pt>
                <c:pt idx="557">
                  <c:v>77</c:v>
                </c:pt>
                <c:pt idx="558">
                  <c:v>78</c:v>
                </c:pt>
                <c:pt idx="559">
                  <c:v>79</c:v>
                </c:pt>
                <c:pt idx="560">
                  <c:v>80</c:v>
                </c:pt>
                <c:pt idx="561">
                  <c:v>81</c:v>
                </c:pt>
                <c:pt idx="562">
                  <c:v>82</c:v>
                </c:pt>
                <c:pt idx="563">
                  <c:v>83</c:v>
                </c:pt>
                <c:pt idx="564">
                  <c:v>84</c:v>
                </c:pt>
                <c:pt idx="565">
                  <c:v>85</c:v>
                </c:pt>
                <c:pt idx="566">
                  <c:v>86</c:v>
                </c:pt>
                <c:pt idx="567">
                  <c:v>87</c:v>
                </c:pt>
                <c:pt idx="568">
                  <c:v>88</c:v>
                </c:pt>
                <c:pt idx="569">
                  <c:v>89</c:v>
                </c:pt>
                <c:pt idx="570">
                  <c:v>90</c:v>
                </c:pt>
                <c:pt idx="571">
                  <c:v>91</c:v>
                </c:pt>
                <c:pt idx="572">
                  <c:v>92</c:v>
                </c:pt>
                <c:pt idx="573">
                  <c:v>93</c:v>
                </c:pt>
                <c:pt idx="574">
                  <c:v>94</c:v>
                </c:pt>
                <c:pt idx="575">
                  <c:v>95</c:v>
                </c:pt>
                <c:pt idx="576">
                  <c:v>96</c:v>
                </c:pt>
                <c:pt idx="577">
                  <c:v>97</c:v>
                </c:pt>
                <c:pt idx="578">
                  <c:v>98</c:v>
                </c:pt>
                <c:pt idx="579">
                  <c:v>99</c:v>
                </c:pt>
                <c:pt idx="580">
                  <c:v>100</c:v>
                </c:pt>
                <c:pt idx="581">
                  <c:v>101</c:v>
                </c:pt>
                <c:pt idx="582">
                  <c:v>102</c:v>
                </c:pt>
                <c:pt idx="583">
                  <c:v>103</c:v>
                </c:pt>
                <c:pt idx="584">
                  <c:v>104</c:v>
                </c:pt>
                <c:pt idx="585">
                  <c:v>105</c:v>
                </c:pt>
                <c:pt idx="586">
                  <c:v>106</c:v>
                </c:pt>
                <c:pt idx="587">
                  <c:v>107</c:v>
                </c:pt>
                <c:pt idx="588">
                  <c:v>108</c:v>
                </c:pt>
                <c:pt idx="589">
                  <c:v>109</c:v>
                </c:pt>
                <c:pt idx="590">
                  <c:v>110</c:v>
                </c:pt>
                <c:pt idx="591">
                  <c:v>111</c:v>
                </c:pt>
                <c:pt idx="592">
                  <c:v>112</c:v>
                </c:pt>
                <c:pt idx="593">
                  <c:v>113</c:v>
                </c:pt>
                <c:pt idx="594">
                  <c:v>114</c:v>
                </c:pt>
                <c:pt idx="595">
                  <c:v>115</c:v>
                </c:pt>
                <c:pt idx="596">
                  <c:v>116</c:v>
                </c:pt>
                <c:pt idx="597">
                  <c:v>117</c:v>
                </c:pt>
                <c:pt idx="598">
                  <c:v>118</c:v>
                </c:pt>
                <c:pt idx="599">
                  <c:v>119</c:v>
                </c:pt>
                <c:pt idx="600">
                  <c:v>120</c:v>
                </c:pt>
                <c:pt idx="601">
                  <c:v>121</c:v>
                </c:pt>
                <c:pt idx="602">
                  <c:v>122</c:v>
                </c:pt>
                <c:pt idx="603">
                  <c:v>123</c:v>
                </c:pt>
                <c:pt idx="604">
                  <c:v>124</c:v>
                </c:pt>
                <c:pt idx="605">
                  <c:v>125</c:v>
                </c:pt>
                <c:pt idx="606">
                  <c:v>126</c:v>
                </c:pt>
                <c:pt idx="607">
                  <c:v>127</c:v>
                </c:pt>
                <c:pt idx="608">
                  <c:v>128</c:v>
                </c:pt>
                <c:pt idx="609">
                  <c:v>129</c:v>
                </c:pt>
                <c:pt idx="610">
                  <c:v>130</c:v>
                </c:pt>
                <c:pt idx="611">
                  <c:v>131</c:v>
                </c:pt>
                <c:pt idx="612">
                  <c:v>132</c:v>
                </c:pt>
                <c:pt idx="613">
                  <c:v>133</c:v>
                </c:pt>
                <c:pt idx="614">
                  <c:v>134</c:v>
                </c:pt>
                <c:pt idx="615">
                  <c:v>135</c:v>
                </c:pt>
                <c:pt idx="616">
                  <c:v>136</c:v>
                </c:pt>
                <c:pt idx="617">
                  <c:v>137</c:v>
                </c:pt>
                <c:pt idx="618">
                  <c:v>138</c:v>
                </c:pt>
                <c:pt idx="619">
                  <c:v>139</c:v>
                </c:pt>
                <c:pt idx="620">
                  <c:v>140</c:v>
                </c:pt>
                <c:pt idx="621">
                  <c:v>141</c:v>
                </c:pt>
                <c:pt idx="622">
                  <c:v>142</c:v>
                </c:pt>
                <c:pt idx="623">
                  <c:v>143</c:v>
                </c:pt>
                <c:pt idx="624">
                  <c:v>144</c:v>
                </c:pt>
                <c:pt idx="625">
                  <c:v>145</c:v>
                </c:pt>
                <c:pt idx="626">
                  <c:v>146</c:v>
                </c:pt>
                <c:pt idx="627">
                  <c:v>147</c:v>
                </c:pt>
                <c:pt idx="628">
                  <c:v>148</c:v>
                </c:pt>
                <c:pt idx="629">
                  <c:v>149</c:v>
                </c:pt>
                <c:pt idx="630">
                  <c:v>150</c:v>
                </c:pt>
                <c:pt idx="631">
                  <c:v>151</c:v>
                </c:pt>
                <c:pt idx="632">
                  <c:v>152</c:v>
                </c:pt>
                <c:pt idx="633">
                  <c:v>153</c:v>
                </c:pt>
                <c:pt idx="634">
                  <c:v>154</c:v>
                </c:pt>
                <c:pt idx="635">
                  <c:v>155</c:v>
                </c:pt>
                <c:pt idx="636">
                  <c:v>156</c:v>
                </c:pt>
                <c:pt idx="637">
                  <c:v>157</c:v>
                </c:pt>
                <c:pt idx="638">
                  <c:v>158</c:v>
                </c:pt>
                <c:pt idx="639">
                  <c:v>159</c:v>
                </c:pt>
                <c:pt idx="640">
                  <c:v>160</c:v>
                </c:pt>
                <c:pt idx="641">
                  <c:v>161</c:v>
                </c:pt>
                <c:pt idx="642">
                  <c:v>162</c:v>
                </c:pt>
                <c:pt idx="643">
                  <c:v>163</c:v>
                </c:pt>
                <c:pt idx="644">
                  <c:v>164</c:v>
                </c:pt>
                <c:pt idx="645">
                  <c:v>165</c:v>
                </c:pt>
                <c:pt idx="646">
                  <c:v>166</c:v>
                </c:pt>
                <c:pt idx="647">
                  <c:v>167</c:v>
                </c:pt>
                <c:pt idx="648">
                  <c:v>168</c:v>
                </c:pt>
                <c:pt idx="649">
                  <c:v>169</c:v>
                </c:pt>
                <c:pt idx="650">
                  <c:v>170</c:v>
                </c:pt>
                <c:pt idx="651">
                  <c:v>171</c:v>
                </c:pt>
                <c:pt idx="652">
                  <c:v>172</c:v>
                </c:pt>
                <c:pt idx="653">
                  <c:v>173</c:v>
                </c:pt>
                <c:pt idx="654">
                  <c:v>174</c:v>
                </c:pt>
                <c:pt idx="655">
                  <c:v>175</c:v>
                </c:pt>
                <c:pt idx="656">
                  <c:v>176</c:v>
                </c:pt>
                <c:pt idx="657">
                  <c:v>177</c:v>
                </c:pt>
                <c:pt idx="658">
                  <c:v>178</c:v>
                </c:pt>
                <c:pt idx="659">
                  <c:v>179</c:v>
                </c:pt>
                <c:pt idx="660">
                  <c:v>180</c:v>
                </c:pt>
                <c:pt idx="661">
                  <c:v>181</c:v>
                </c:pt>
                <c:pt idx="662">
                  <c:v>182</c:v>
                </c:pt>
                <c:pt idx="663">
                  <c:v>183</c:v>
                </c:pt>
                <c:pt idx="664">
                  <c:v>184</c:v>
                </c:pt>
                <c:pt idx="665">
                  <c:v>185</c:v>
                </c:pt>
                <c:pt idx="666">
                  <c:v>186</c:v>
                </c:pt>
                <c:pt idx="667">
                  <c:v>187</c:v>
                </c:pt>
                <c:pt idx="668">
                  <c:v>188</c:v>
                </c:pt>
                <c:pt idx="669">
                  <c:v>189</c:v>
                </c:pt>
                <c:pt idx="670">
                  <c:v>190</c:v>
                </c:pt>
                <c:pt idx="671">
                  <c:v>191</c:v>
                </c:pt>
                <c:pt idx="672">
                  <c:v>192</c:v>
                </c:pt>
                <c:pt idx="673">
                  <c:v>193</c:v>
                </c:pt>
                <c:pt idx="674">
                  <c:v>194</c:v>
                </c:pt>
                <c:pt idx="675">
                  <c:v>195</c:v>
                </c:pt>
                <c:pt idx="676">
                  <c:v>196</c:v>
                </c:pt>
                <c:pt idx="677">
                  <c:v>197</c:v>
                </c:pt>
                <c:pt idx="678">
                  <c:v>198</c:v>
                </c:pt>
                <c:pt idx="679">
                  <c:v>199</c:v>
                </c:pt>
                <c:pt idx="680">
                  <c:v>200</c:v>
                </c:pt>
                <c:pt idx="681">
                  <c:v>201</c:v>
                </c:pt>
                <c:pt idx="682">
                  <c:v>202</c:v>
                </c:pt>
                <c:pt idx="683">
                  <c:v>203</c:v>
                </c:pt>
                <c:pt idx="684">
                  <c:v>204</c:v>
                </c:pt>
                <c:pt idx="685">
                  <c:v>205</c:v>
                </c:pt>
                <c:pt idx="686">
                  <c:v>206</c:v>
                </c:pt>
                <c:pt idx="687">
                  <c:v>207</c:v>
                </c:pt>
                <c:pt idx="688">
                  <c:v>208</c:v>
                </c:pt>
                <c:pt idx="689">
                  <c:v>209</c:v>
                </c:pt>
                <c:pt idx="690">
                  <c:v>210</c:v>
                </c:pt>
                <c:pt idx="691">
                  <c:v>211</c:v>
                </c:pt>
                <c:pt idx="692">
                  <c:v>212</c:v>
                </c:pt>
                <c:pt idx="693">
                  <c:v>213</c:v>
                </c:pt>
                <c:pt idx="694">
                  <c:v>214</c:v>
                </c:pt>
                <c:pt idx="695">
                  <c:v>215</c:v>
                </c:pt>
                <c:pt idx="696">
                  <c:v>216</c:v>
                </c:pt>
                <c:pt idx="697">
                  <c:v>217</c:v>
                </c:pt>
                <c:pt idx="698">
                  <c:v>218</c:v>
                </c:pt>
                <c:pt idx="699">
                  <c:v>219</c:v>
                </c:pt>
                <c:pt idx="700">
                  <c:v>220</c:v>
                </c:pt>
                <c:pt idx="701">
                  <c:v>221</c:v>
                </c:pt>
                <c:pt idx="702">
                  <c:v>222</c:v>
                </c:pt>
                <c:pt idx="703">
                  <c:v>223</c:v>
                </c:pt>
                <c:pt idx="704">
                  <c:v>224</c:v>
                </c:pt>
                <c:pt idx="705">
                  <c:v>225</c:v>
                </c:pt>
                <c:pt idx="706">
                  <c:v>226</c:v>
                </c:pt>
                <c:pt idx="707">
                  <c:v>227</c:v>
                </c:pt>
                <c:pt idx="708">
                  <c:v>228</c:v>
                </c:pt>
                <c:pt idx="709">
                  <c:v>229</c:v>
                </c:pt>
                <c:pt idx="710">
                  <c:v>230</c:v>
                </c:pt>
                <c:pt idx="711">
                  <c:v>231</c:v>
                </c:pt>
                <c:pt idx="712">
                  <c:v>232</c:v>
                </c:pt>
                <c:pt idx="713">
                  <c:v>233</c:v>
                </c:pt>
                <c:pt idx="714">
                  <c:v>234</c:v>
                </c:pt>
                <c:pt idx="715">
                  <c:v>235</c:v>
                </c:pt>
                <c:pt idx="716">
                  <c:v>236</c:v>
                </c:pt>
                <c:pt idx="717">
                  <c:v>237</c:v>
                </c:pt>
                <c:pt idx="718">
                  <c:v>238</c:v>
                </c:pt>
                <c:pt idx="719">
                  <c:v>239</c:v>
                </c:pt>
                <c:pt idx="720">
                  <c:v>240</c:v>
                </c:pt>
                <c:pt idx="721">
                  <c:v>241</c:v>
                </c:pt>
                <c:pt idx="722">
                  <c:v>242</c:v>
                </c:pt>
                <c:pt idx="723">
                  <c:v>243</c:v>
                </c:pt>
                <c:pt idx="724">
                  <c:v>244</c:v>
                </c:pt>
                <c:pt idx="725">
                  <c:v>245</c:v>
                </c:pt>
                <c:pt idx="726">
                  <c:v>246</c:v>
                </c:pt>
                <c:pt idx="727">
                  <c:v>247</c:v>
                </c:pt>
                <c:pt idx="728">
                  <c:v>248</c:v>
                </c:pt>
                <c:pt idx="729">
                  <c:v>249</c:v>
                </c:pt>
                <c:pt idx="730">
                  <c:v>250</c:v>
                </c:pt>
                <c:pt idx="731">
                  <c:v>251</c:v>
                </c:pt>
                <c:pt idx="732">
                  <c:v>252</c:v>
                </c:pt>
                <c:pt idx="733">
                  <c:v>253</c:v>
                </c:pt>
                <c:pt idx="734">
                  <c:v>254</c:v>
                </c:pt>
                <c:pt idx="735">
                  <c:v>255</c:v>
                </c:pt>
                <c:pt idx="736">
                  <c:v>256</c:v>
                </c:pt>
                <c:pt idx="737">
                  <c:v>257</c:v>
                </c:pt>
                <c:pt idx="738">
                  <c:v>258</c:v>
                </c:pt>
                <c:pt idx="739">
                  <c:v>259</c:v>
                </c:pt>
                <c:pt idx="740">
                  <c:v>260</c:v>
                </c:pt>
                <c:pt idx="741">
                  <c:v>261</c:v>
                </c:pt>
                <c:pt idx="742">
                  <c:v>262</c:v>
                </c:pt>
                <c:pt idx="743">
                  <c:v>263</c:v>
                </c:pt>
                <c:pt idx="744">
                  <c:v>264</c:v>
                </c:pt>
                <c:pt idx="745">
                  <c:v>265</c:v>
                </c:pt>
                <c:pt idx="746">
                  <c:v>266</c:v>
                </c:pt>
                <c:pt idx="747">
                  <c:v>267</c:v>
                </c:pt>
                <c:pt idx="748">
                  <c:v>268</c:v>
                </c:pt>
                <c:pt idx="749">
                  <c:v>269</c:v>
                </c:pt>
                <c:pt idx="750">
                  <c:v>270</c:v>
                </c:pt>
                <c:pt idx="751">
                  <c:v>271</c:v>
                </c:pt>
                <c:pt idx="752">
                  <c:v>272</c:v>
                </c:pt>
                <c:pt idx="753">
                  <c:v>273</c:v>
                </c:pt>
                <c:pt idx="754">
                  <c:v>274</c:v>
                </c:pt>
                <c:pt idx="755">
                  <c:v>275</c:v>
                </c:pt>
                <c:pt idx="756">
                  <c:v>276</c:v>
                </c:pt>
                <c:pt idx="757">
                  <c:v>277</c:v>
                </c:pt>
                <c:pt idx="758">
                  <c:v>278</c:v>
                </c:pt>
                <c:pt idx="759">
                  <c:v>279</c:v>
                </c:pt>
                <c:pt idx="760">
                  <c:v>280</c:v>
                </c:pt>
                <c:pt idx="761">
                  <c:v>281</c:v>
                </c:pt>
                <c:pt idx="762">
                  <c:v>282</c:v>
                </c:pt>
                <c:pt idx="763">
                  <c:v>283</c:v>
                </c:pt>
                <c:pt idx="764">
                  <c:v>284</c:v>
                </c:pt>
                <c:pt idx="765">
                  <c:v>285</c:v>
                </c:pt>
                <c:pt idx="766">
                  <c:v>286</c:v>
                </c:pt>
                <c:pt idx="767">
                  <c:v>287</c:v>
                </c:pt>
                <c:pt idx="768">
                  <c:v>288</c:v>
                </c:pt>
                <c:pt idx="769">
                  <c:v>289</c:v>
                </c:pt>
                <c:pt idx="770">
                  <c:v>290</c:v>
                </c:pt>
                <c:pt idx="771">
                  <c:v>291</c:v>
                </c:pt>
                <c:pt idx="772">
                  <c:v>292</c:v>
                </c:pt>
                <c:pt idx="773">
                  <c:v>293</c:v>
                </c:pt>
                <c:pt idx="774">
                  <c:v>294</c:v>
                </c:pt>
                <c:pt idx="775">
                  <c:v>295</c:v>
                </c:pt>
                <c:pt idx="776">
                  <c:v>296</c:v>
                </c:pt>
                <c:pt idx="777">
                  <c:v>297</c:v>
                </c:pt>
                <c:pt idx="778">
                  <c:v>298</c:v>
                </c:pt>
                <c:pt idx="779">
                  <c:v>299</c:v>
                </c:pt>
                <c:pt idx="780">
                  <c:v>300</c:v>
                </c:pt>
                <c:pt idx="781">
                  <c:v>301</c:v>
                </c:pt>
                <c:pt idx="782">
                  <c:v>302</c:v>
                </c:pt>
                <c:pt idx="783">
                  <c:v>303</c:v>
                </c:pt>
                <c:pt idx="784">
                  <c:v>304</c:v>
                </c:pt>
                <c:pt idx="785">
                  <c:v>305</c:v>
                </c:pt>
                <c:pt idx="786">
                  <c:v>306</c:v>
                </c:pt>
                <c:pt idx="787">
                  <c:v>307</c:v>
                </c:pt>
                <c:pt idx="788">
                  <c:v>308</c:v>
                </c:pt>
                <c:pt idx="789">
                  <c:v>309</c:v>
                </c:pt>
                <c:pt idx="790">
                  <c:v>310</c:v>
                </c:pt>
                <c:pt idx="791">
                  <c:v>311</c:v>
                </c:pt>
                <c:pt idx="792">
                  <c:v>312</c:v>
                </c:pt>
                <c:pt idx="793">
                  <c:v>313</c:v>
                </c:pt>
                <c:pt idx="794">
                  <c:v>314</c:v>
                </c:pt>
                <c:pt idx="795">
                  <c:v>315</c:v>
                </c:pt>
                <c:pt idx="796">
                  <c:v>316</c:v>
                </c:pt>
                <c:pt idx="797">
                  <c:v>317</c:v>
                </c:pt>
                <c:pt idx="798">
                  <c:v>318</c:v>
                </c:pt>
                <c:pt idx="799">
                  <c:v>319</c:v>
                </c:pt>
                <c:pt idx="800">
                  <c:v>320</c:v>
                </c:pt>
                <c:pt idx="801">
                  <c:v>321</c:v>
                </c:pt>
                <c:pt idx="802">
                  <c:v>322</c:v>
                </c:pt>
                <c:pt idx="803">
                  <c:v>323</c:v>
                </c:pt>
                <c:pt idx="804">
                  <c:v>324</c:v>
                </c:pt>
                <c:pt idx="805">
                  <c:v>325</c:v>
                </c:pt>
                <c:pt idx="806">
                  <c:v>326</c:v>
                </c:pt>
                <c:pt idx="807">
                  <c:v>327</c:v>
                </c:pt>
                <c:pt idx="808">
                  <c:v>328</c:v>
                </c:pt>
                <c:pt idx="809">
                  <c:v>329</c:v>
                </c:pt>
                <c:pt idx="810">
                  <c:v>330</c:v>
                </c:pt>
                <c:pt idx="811">
                  <c:v>331</c:v>
                </c:pt>
                <c:pt idx="812">
                  <c:v>332</c:v>
                </c:pt>
                <c:pt idx="813">
                  <c:v>333</c:v>
                </c:pt>
                <c:pt idx="814">
                  <c:v>334</c:v>
                </c:pt>
                <c:pt idx="815">
                  <c:v>335</c:v>
                </c:pt>
                <c:pt idx="816">
                  <c:v>336</c:v>
                </c:pt>
                <c:pt idx="817">
                  <c:v>337</c:v>
                </c:pt>
                <c:pt idx="818">
                  <c:v>338</c:v>
                </c:pt>
                <c:pt idx="819">
                  <c:v>339</c:v>
                </c:pt>
                <c:pt idx="820">
                  <c:v>340</c:v>
                </c:pt>
                <c:pt idx="821">
                  <c:v>341</c:v>
                </c:pt>
                <c:pt idx="822">
                  <c:v>342</c:v>
                </c:pt>
                <c:pt idx="823">
                  <c:v>343</c:v>
                </c:pt>
                <c:pt idx="824">
                  <c:v>344</c:v>
                </c:pt>
                <c:pt idx="825">
                  <c:v>345</c:v>
                </c:pt>
                <c:pt idx="826">
                  <c:v>346</c:v>
                </c:pt>
                <c:pt idx="827">
                  <c:v>347</c:v>
                </c:pt>
                <c:pt idx="828">
                  <c:v>348</c:v>
                </c:pt>
                <c:pt idx="829">
                  <c:v>349</c:v>
                </c:pt>
                <c:pt idx="830">
                  <c:v>350</c:v>
                </c:pt>
                <c:pt idx="831">
                  <c:v>351</c:v>
                </c:pt>
                <c:pt idx="832">
                  <c:v>352</c:v>
                </c:pt>
                <c:pt idx="833">
                  <c:v>353</c:v>
                </c:pt>
                <c:pt idx="834">
                  <c:v>354</c:v>
                </c:pt>
                <c:pt idx="835">
                  <c:v>355</c:v>
                </c:pt>
                <c:pt idx="836">
                  <c:v>356</c:v>
                </c:pt>
                <c:pt idx="837">
                  <c:v>357</c:v>
                </c:pt>
                <c:pt idx="838">
                  <c:v>358</c:v>
                </c:pt>
                <c:pt idx="839">
                  <c:v>359</c:v>
                </c:pt>
                <c:pt idx="840">
                  <c:v>360</c:v>
                </c:pt>
              </c:numCache>
            </c:numRef>
          </c:cat>
          <c:val>
            <c:numRef>
              <c:f>Sheet1!$BD$3:$BD$843</c:f>
              <c:numCache>
                <c:formatCode>General</c:formatCode>
                <c:ptCount val="841"/>
                <c:pt idx="0">
                  <c:v>0</c:v>
                </c:pt>
                <c:pt idx="1">
                  <c:v>0.0106</c:v>
                </c:pt>
                <c:pt idx="2">
                  <c:v>0.009</c:v>
                </c:pt>
                <c:pt idx="3">
                  <c:v>0.009</c:v>
                </c:pt>
                <c:pt idx="4">
                  <c:v>0.0084</c:v>
                </c:pt>
                <c:pt idx="5">
                  <c:v>0.01</c:v>
                </c:pt>
                <c:pt idx="6">
                  <c:v>0.011</c:v>
                </c:pt>
                <c:pt idx="7">
                  <c:v>0.0092</c:v>
                </c:pt>
                <c:pt idx="8">
                  <c:v>0.009</c:v>
                </c:pt>
                <c:pt idx="9">
                  <c:v>0.0088</c:v>
                </c:pt>
                <c:pt idx="10">
                  <c:v>0.0092</c:v>
                </c:pt>
                <c:pt idx="11">
                  <c:v>0.0094</c:v>
                </c:pt>
                <c:pt idx="12">
                  <c:v>0.0088</c:v>
                </c:pt>
                <c:pt idx="13">
                  <c:v>0.0076</c:v>
                </c:pt>
                <c:pt idx="14">
                  <c:v>0.0092</c:v>
                </c:pt>
                <c:pt idx="15">
                  <c:v>0.0104</c:v>
                </c:pt>
                <c:pt idx="16">
                  <c:v>0.0092</c:v>
                </c:pt>
                <c:pt idx="17">
                  <c:v>0.0102</c:v>
                </c:pt>
                <c:pt idx="18">
                  <c:v>0.0094</c:v>
                </c:pt>
                <c:pt idx="19">
                  <c:v>0.009</c:v>
                </c:pt>
                <c:pt idx="20">
                  <c:v>0.009</c:v>
                </c:pt>
                <c:pt idx="21">
                  <c:v>0.0098</c:v>
                </c:pt>
                <c:pt idx="22">
                  <c:v>0.0104</c:v>
                </c:pt>
                <c:pt idx="23">
                  <c:v>0.0116</c:v>
                </c:pt>
                <c:pt idx="24">
                  <c:v>0.01</c:v>
                </c:pt>
                <c:pt idx="25">
                  <c:v>0.0078</c:v>
                </c:pt>
                <c:pt idx="26">
                  <c:v>0.0092</c:v>
                </c:pt>
                <c:pt idx="27">
                  <c:v>0.01</c:v>
                </c:pt>
                <c:pt idx="28">
                  <c:v>0.009</c:v>
                </c:pt>
                <c:pt idx="29">
                  <c:v>0.0086</c:v>
                </c:pt>
                <c:pt idx="30">
                  <c:v>0.0094</c:v>
                </c:pt>
                <c:pt idx="31">
                  <c:v>0.0206</c:v>
                </c:pt>
                <c:pt idx="32">
                  <c:v>0.0176</c:v>
                </c:pt>
                <c:pt idx="33">
                  <c:v>0.018</c:v>
                </c:pt>
                <c:pt idx="34">
                  <c:v>0.0202</c:v>
                </c:pt>
                <c:pt idx="35">
                  <c:v>0.0182</c:v>
                </c:pt>
                <c:pt idx="36">
                  <c:v>0.018</c:v>
                </c:pt>
                <c:pt idx="37">
                  <c:v>0.0178</c:v>
                </c:pt>
                <c:pt idx="38">
                  <c:v>0.017</c:v>
                </c:pt>
                <c:pt idx="39">
                  <c:v>0.0182</c:v>
                </c:pt>
                <c:pt idx="40">
                  <c:v>0.0202</c:v>
                </c:pt>
                <c:pt idx="41">
                  <c:v>0.018</c:v>
                </c:pt>
                <c:pt idx="42">
                  <c:v>0.0196</c:v>
                </c:pt>
                <c:pt idx="43">
                  <c:v>0.0196</c:v>
                </c:pt>
                <c:pt idx="44">
                  <c:v>0.0196</c:v>
                </c:pt>
                <c:pt idx="45">
                  <c:v>0.0168</c:v>
                </c:pt>
                <c:pt idx="46">
                  <c:v>0.017</c:v>
                </c:pt>
                <c:pt idx="47">
                  <c:v>0.019</c:v>
                </c:pt>
                <c:pt idx="48">
                  <c:v>0.0194</c:v>
                </c:pt>
                <c:pt idx="49">
                  <c:v>0.0192</c:v>
                </c:pt>
                <c:pt idx="50">
                  <c:v>0.018</c:v>
                </c:pt>
                <c:pt idx="51">
                  <c:v>0.0206</c:v>
                </c:pt>
                <c:pt idx="52">
                  <c:v>0.0172</c:v>
                </c:pt>
                <c:pt idx="53">
                  <c:v>0.0178</c:v>
                </c:pt>
                <c:pt idx="54">
                  <c:v>0.0204</c:v>
                </c:pt>
                <c:pt idx="55">
                  <c:v>0.0182</c:v>
                </c:pt>
                <c:pt idx="56">
                  <c:v>0.0188</c:v>
                </c:pt>
                <c:pt idx="57">
                  <c:v>0.0188</c:v>
                </c:pt>
                <c:pt idx="58">
                  <c:v>0.0176</c:v>
                </c:pt>
                <c:pt idx="59">
                  <c:v>0.0186</c:v>
                </c:pt>
                <c:pt idx="60">
                  <c:v>0.0204</c:v>
                </c:pt>
                <c:pt idx="61">
                  <c:v>0.0242</c:v>
                </c:pt>
                <c:pt idx="62">
                  <c:v>0.028</c:v>
                </c:pt>
                <c:pt idx="63">
                  <c:v>0.0284</c:v>
                </c:pt>
                <c:pt idx="64">
                  <c:v>0.0264</c:v>
                </c:pt>
                <c:pt idx="65">
                  <c:v>0.026</c:v>
                </c:pt>
                <c:pt idx="66">
                  <c:v>0.0298</c:v>
                </c:pt>
                <c:pt idx="67">
                  <c:v>0.0292</c:v>
                </c:pt>
                <c:pt idx="68">
                  <c:v>0.0278</c:v>
                </c:pt>
                <c:pt idx="69">
                  <c:v>0.0282</c:v>
                </c:pt>
                <c:pt idx="70">
                  <c:v>0.0298</c:v>
                </c:pt>
                <c:pt idx="71">
                  <c:v>0.0298</c:v>
                </c:pt>
                <c:pt idx="72">
                  <c:v>0.027</c:v>
                </c:pt>
                <c:pt idx="73">
                  <c:v>0.0252</c:v>
                </c:pt>
                <c:pt idx="74">
                  <c:v>0.0272</c:v>
                </c:pt>
                <c:pt idx="75">
                  <c:v>0.0288</c:v>
                </c:pt>
                <c:pt idx="76">
                  <c:v>0.03</c:v>
                </c:pt>
                <c:pt idx="77">
                  <c:v>0.0288</c:v>
                </c:pt>
                <c:pt idx="78">
                  <c:v>0.0264</c:v>
                </c:pt>
                <c:pt idx="79">
                  <c:v>0.0278</c:v>
                </c:pt>
                <c:pt idx="80">
                  <c:v>0.0266</c:v>
                </c:pt>
                <c:pt idx="81">
                  <c:v>0.0284</c:v>
                </c:pt>
                <c:pt idx="82">
                  <c:v>0.0284</c:v>
                </c:pt>
                <c:pt idx="83">
                  <c:v>0.028</c:v>
                </c:pt>
                <c:pt idx="84">
                  <c:v>0.0274</c:v>
                </c:pt>
                <c:pt idx="85">
                  <c:v>0.0282</c:v>
                </c:pt>
                <c:pt idx="86">
                  <c:v>0.0296</c:v>
                </c:pt>
                <c:pt idx="87">
                  <c:v>0.029</c:v>
                </c:pt>
                <c:pt idx="88">
                  <c:v>0.0266</c:v>
                </c:pt>
                <c:pt idx="89">
                  <c:v>0.0276</c:v>
                </c:pt>
                <c:pt idx="90">
                  <c:v>0.0236</c:v>
                </c:pt>
                <c:pt idx="91">
                  <c:v>0.0376</c:v>
                </c:pt>
                <c:pt idx="92">
                  <c:v>0.0382</c:v>
                </c:pt>
                <c:pt idx="93">
                  <c:v>0.0372</c:v>
                </c:pt>
                <c:pt idx="94">
                  <c:v>0.0374</c:v>
                </c:pt>
                <c:pt idx="95">
                  <c:v>0.037</c:v>
                </c:pt>
                <c:pt idx="96">
                  <c:v>0.0356</c:v>
                </c:pt>
                <c:pt idx="97">
                  <c:v>0.0378</c:v>
                </c:pt>
                <c:pt idx="98">
                  <c:v>0.036</c:v>
                </c:pt>
                <c:pt idx="99">
                  <c:v>0.0392</c:v>
                </c:pt>
                <c:pt idx="100">
                  <c:v>0.0368</c:v>
                </c:pt>
                <c:pt idx="101">
                  <c:v>0.0356</c:v>
                </c:pt>
                <c:pt idx="102">
                  <c:v>0.0376</c:v>
                </c:pt>
                <c:pt idx="103">
                  <c:v>0.035</c:v>
                </c:pt>
                <c:pt idx="104">
                  <c:v>0.0398</c:v>
                </c:pt>
                <c:pt idx="105">
                  <c:v>0.0358</c:v>
                </c:pt>
                <c:pt idx="106">
                  <c:v>0.0336</c:v>
                </c:pt>
                <c:pt idx="107">
                  <c:v>0.035</c:v>
                </c:pt>
                <c:pt idx="108">
                  <c:v>0.0378</c:v>
                </c:pt>
                <c:pt idx="109">
                  <c:v>0.0346</c:v>
                </c:pt>
                <c:pt idx="110">
                  <c:v>0.0388</c:v>
                </c:pt>
                <c:pt idx="111">
                  <c:v>0.037</c:v>
                </c:pt>
                <c:pt idx="112">
                  <c:v>0.0368</c:v>
                </c:pt>
                <c:pt idx="113">
                  <c:v>0.0358</c:v>
                </c:pt>
                <c:pt idx="114">
                  <c:v>0.0374</c:v>
                </c:pt>
                <c:pt idx="115">
                  <c:v>0.0342</c:v>
                </c:pt>
                <c:pt idx="116">
                  <c:v>0.036</c:v>
                </c:pt>
                <c:pt idx="117">
                  <c:v>0.0386</c:v>
                </c:pt>
                <c:pt idx="118">
                  <c:v>0.0394</c:v>
                </c:pt>
                <c:pt idx="119">
                  <c:v>0.0384</c:v>
                </c:pt>
                <c:pt idx="120">
                  <c:v>0.0368</c:v>
                </c:pt>
                <c:pt idx="121">
                  <c:v>0.045</c:v>
                </c:pt>
                <c:pt idx="122">
                  <c:v>0.048</c:v>
                </c:pt>
                <c:pt idx="123">
                  <c:v>0.0466</c:v>
                </c:pt>
                <c:pt idx="124">
                  <c:v>0.0466</c:v>
                </c:pt>
                <c:pt idx="125">
                  <c:v>0.0444</c:v>
                </c:pt>
                <c:pt idx="126">
                  <c:v>0.0456</c:v>
                </c:pt>
                <c:pt idx="127">
                  <c:v>0.0462</c:v>
                </c:pt>
                <c:pt idx="128">
                  <c:v>0.0454</c:v>
                </c:pt>
                <c:pt idx="129">
                  <c:v>0.0508</c:v>
                </c:pt>
                <c:pt idx="130">
                  <c:v>0.0492</c:v>
                </c:pt>
                <c:pt idx="131">
                  <c:v>0.0464</c:v>
                </c:pt>
                <c:pt idx="132">
                  <c:v>0.0452</c:v>
                </c:pt>
                <c:pt idx="133">
                  <c:v>0.0442</c:v>
                </c:pt>
                <c:pt idx="134">
                  <c:v>0.0496</c:v>
                </c:pt>
                <c:pt idx="135">
                  <c:v>0.0436</c:v>
                </c:pt>
                <c:pt idx="136">
                  <c:v>0.0474</c:v>
                </c:pt>
                <c:pt idx="137">
                  <c:v>0.0482</c:v>
                </c:pt>
                <c:pt idx="138">
                  <c:v>0.0472</c:v>
                </c:pt>
                <c:pt idx="139">
                  <c:v>0.0458</c:v>
                </c:pt>
                <c:pt idx="140">
                  <c:v>0.0464</c:v>
                </c:pt>
                <c:pt idx="141">
                  <c:v>0.0452</c:v>
                </c:pt>
                <c:pt idx="142">
                  <c:v>0.0472</c:v>
                </c:pt>
                <c:pt idx="143">
                  <c:v>0.0466</c:v>
                </c:pt>
                <c:pt idx="144">
                  <c:v>0.0478</c:v>
                </c:pt>
                <c:pt idx="145">
                  <c:v>0.0454</c:v>
                </c:pt>
                <c:pt idx="146">
                  <c:v>0.0416</c:v>
                </c:pt>
                <c:pt idx="147">
                  <c:v>0.046</c:v>
                </c:pt>
                <c:pt idx="148">
                  <c:v>0.048</c:v>
                </c:pt>
                <c:pt idx="149">
                  <c:v>0.0486</c:v>
                </c:pt>
                <c:pt idx="150">
                  <c:v>0.0448</c:v>
                </c:pt>
                <c:pt idx="151">
                  <c:v>0.0544</c:v>
                </c:pt>
                <c:pt idx="152">
                  <c:v>0.0564</c:v>
                </c:pt>
                <c:pt idx="153">
                  <c:v>0.0554</c:v>
                </c:pt>
                <c:pt idx="154">
                  <c:v>0.054</c:v>
                </c:pt>
                <c:pt idx="155">
                  <c:v>0.057</c:v>
                </c:pt>
                <c:pt idx="156">
                  <c:v>0.0556</c:v>
                </c:pt>
                <c:pt idx="157">
                  <c:v>0.056</c:v>
                </c:pt>
                <c:pt idx="158">
                  <c:v>0.0554</c:v>
                </c:pt>
                <c:pt idx="159">
                  <c:v>0.0602</c:v>
                </c:pt>
                <c:pt idx="160">
                  <c:v>0.06</c:v>
                </c:pt>
                <c:pt idx="161">
                  <c:v>0.0562</c:v>
                </c:pt>
                <c:pt idx="162">
                  <c:v>0.0556</c:v>
                </c:pt>
                <c:pt idx="163">
                  <c:v>0.0584</c:v>
                </c:pt>
                <c:pt idx="164">
                  <c:v>0.056</c:v>
                </c:pt>
                <c:pt idx="165">
                  <c:v>0.0546</c:v>
                </c:pt>
                <c:pt idx="166">
                  <c:v>0.0558</c:v>
                </c:pt>
                <c:pt idx="167">
                  <c:v>0.061</c:v>
                </c:pt>
                <c:pt idx="168">
                  <c:v>0.0566</c:v>
                </c:pt>
                <c:pt idx="169">
                  <c:v>0.054</c:v>
                </c:pt>
                <c:pt idx="170">
                  <c:v>0.06</c:v>
                </c:pt>
                <c:pt idx="171">
                  <c:v>0.0556</c:v>
                </c:pt>
                <c:pt idx="172">
                  <c:v>0.0582</c:v>
                </c:pt>
                <c:pt idx="173">
                  <c:v>0.0532</c:v>
                </c:pt>
                <c:pt idx="174">
                  <c:v>0.0526</c:v>
                </c:pt>
                <c:pt idx="175">
                  <c:v>0.0522</c:v>
                </c:pt>
                <c:pt idx="176">
                  <c:v>0.0542</c:v>
                </c:pt>
                <c:pt idx="177">
                  <c:v>0.0558</c:v>
                </c:pt>
                <c:pt idx="178">
                  <c:v>0.0558</c:v>
                </c:pt>
                <c:pt idx="179">
                  <c:v>0.0566</c:v>
                </c:pt>
                <c:pt idx="180">
                  <c:v>0.0538</c:v>
                </c:pt>
                <c:pt idx="181">
                  <c:v>0.065</c:v>
                </c:pt>
                <c:pt idx="182">
                  <c:v>0.0692</c:v>
                </c:pt>
                <c:pt idx="183">
                  <c:v>0.0672</c:v>
                </c:pt>
                <c:pt idx="184">
                  <c:v>0.0664</c:v>
                </c:pt>
                <c:pt idx="185">
                  <c:v>0.0634</c:v>
                </c:pt>
                <c:pt idx="186">
                  <c:v>0.0646</c:v>
                </c:pt>
                <c:pt idx="187">
                  <c:v>0.0646</c:v>
                </c:pt>
                <c:pt idx="188">
                  <c:v>0.0648</c:v>
                </c:pt>
                <c:pt idx="189">
                  <c:v>0.067</c:v>
                </c:pt>
                <c:pt idx="190">
                  <c:v>0.0632</c:v>
                </c:pt>
                <c:pt idx="191">
                  <c:v>0.0686</c:v>
                </c:pt>
                <c:pt idx="192">
                  <c:v>0.0626</c:v>
                </c:pt>
                <c:pt idx="193">
                  <c:v>0.0684</c:v>
                </c:pt>
                <c:pt idx="194">
                  <c:v>0.0634</c:v>
                </c:pt>
                <c:pt idx="195">
                  <c:v>0.0652</c:v>
                </c:pt>
                <c:pt idx="196">
                  <c:v>0.064</c:v>
                </c:pt>
                <c:pt idx="197">
                  <c:v>0.0678</c:v>
                </c:pt>
                <c:pt idx="198">
                  <c:v>0.0638</c:v>
                </c:pt>
                <c:pt idx="199">
                  <c:v>0.0682</c:v>
                </c:pt>
                <c:pt idx="200">
                  <c:v>0.0654</c:v>
                </c:pt>
                <c:pt idx="201">
                  <c:v>0.0666</c:v>
                </c:pt>
                <c:pt idx="202">
                  <c:v>0.0696</c:v>
                </c:pt>
                <c:pt idx="203">
                  <c:v>0.0672</c:v>
                </c:pt>
                <c:pt idx="204">
                  <c:v>0.0626</c:v>
                </c:pt>
                <c:pt idx="205">
                  <c:v>0.0644</c:v>
                </c:pt>
                <c:pt idx="206">
                  <c:v>0.0658</c:v>
                </c:pt>
                <c:pt idx="207">
                  <c:v>0.0676</c:v>
                </c:pt>
                <c:pt idx="208">
                  <c:v>0.0652</c:v>
                </c:pt>
                <c:pt idx="209">
                  <c:v>0.0654</c:v>
                </c:pt>
                <c:pt idx="210">
                  <c:v>0.0652</c:v>
                </c:pt>
                <c:pt idx="211">
                  <c:v>0.0748</c:v>
                </c:pt>
                <c:pt idx="212">
                  <c:v>0.0798</c:v>
                </c:pt>
                <c:pt idx="213">
                  <c:v>0.0768</c:v>
                </c:pt>
                <c:pt idx="214">
                  <c:v>0.0776</c:v>
                </c:pt>
                <c:pt idx="215">
                  <c:v>0.074</c:v>
                </c:pt>
                <c:pt idx="216">
                  <c:v>0.0746</c:v>
                </c:pt>
                <c:pt idx="217">
                  <c:v>0.072</c:v>
                </c:pt>
                <c:pt idx="218">
                  <c:v>0.0716</c:v>
                </c:pt>
                <c:pt idx="219">
                  <c:v>0.0744</c:v>
                </c:pt>
                <c:pt idx="220">
                  <c:v>0.0734</c:v>
                </c:pt>
                <c:pt idx="221">
                  <c:v>0.0728</c:v>
                </c:pt>
                <c:pt idx="222">
                  <c:v>0.073</c:v>
                </c:pt>
                <c:pt idx="223">
                  <c:v>0.0762</c:v>
                </c:pt>
                <c:pt idx="224">
                  <c:v>0.0736</c:v>
                </c:pt>
                <c:pt idx="225">
                  <c:v>0.0804</c:v>
                </c:pt>
                <c:pt idx="226">
                  <c:v>0.0758</c:v>
                </c:pt>
                <c:pt idx="227">
                  <c:v>0.0766</c:v>
                </c:pt>
                <c:pt idx="228">
                  <c:v>0.0778</c:v>
                </c:pt>
                <c:pt idx="229">
                  <c:v>0.0742</c:v>
                </c:pt>
                <c:pt idx="230">
                  <c:v>0.0786</c:v>
                </c:pt>
                <c:pt idx="231">
                  <c:v>0.072</c:v>
                </c:pt>
                <c:pt idx="232">
                  <c:v>0.0728</c:v>
                </c:pt>
                <c:pt idx="233">
                  <c:v>0.0736</c:v>
                </c:pt>
                <c:pt idx="234">
                  <c:v>0.0768</c:v>
                </c:pt>
                <c:pt idx="235">
                  <c:v>0.0724</c:v>
                </c:pt>
                <c:pt idx="236">
                  <c:v>0.0768</c:v>
                </c:pt>
                <c:pt idx="237">
                  <c:v>0.0728</c:v>
                </c:pt>
                <c:pt idx="238">
                  <c:v>0.0768</c:v>
                </c:pt>
                <c:pt idx="239">
                  <c:v>0.072</c:v>
                </c:pt>
                <c:pt idx="240">
                  <c:v>0.0724</c:v>
                </c:pt>
                <c:pt idx="241">
                  <c:v>0.083</c:v>
                </c:pt>
                <c:pt idx="242">
                  <c:v>0.0856</c:v>
                </c:pt>
                <c:pt idx="243">
                  <c:v>0.079</c:v>
                </c:pt>
                <c:pt idx="244">
                  <c:v>0.0834</c:v>
                </c:pt>
                <c:pt idx="245">
                  <c:v>0.083</c:v>
                </c:pt>
                <c:pt idx="246">
                  <c:v>0.0842</c:v>
                </c:pt>
                <c:pt idx="247">
                  <c:v>0.0838</c:v>
                </c:pt>
                <c:pt idx="248">
                  <c:v>0.0872</c:v>
                </c:pt>
                <c:pt idx="249">
                  <c:v>0.0838</c:v>
                </c:pt>
                <c:pt idx="250">
                  <c:v>0.0808</c:v>
                </c:pt>
                <c:pt idx="251">
                  <c:v>0.0854</c:v>
                </c:pt>
                <c:pt idx="252">
                  <c:v>0.0864</c:v>
                </c:pt>
                <c:pt idx="253">
                  <c:v>0.0856</c:v>
                </c:pt>
                <c:pt idx="254">
                  <c:v>0.0862</c:v>
                </c:pt>
                <c:pt idx="255">
                  <c:v>0.0822</c:v>
                </c:pt>
                <c:pt idx="256">
                  <c:v>0.0874</c:v>
                </c:pt>
                <c:pt idx="257">
                  <c:v>0.0852</c:v>
                </c:pt>
                <c:pt idx="258">
                  <c:v>0.0822</c:v>
                </c:pt>
                <c:pt idx="259">
                  <c:v>0.0826</c:v>
                </c:pt>
                <c:pt idx="260">
                  <c:v>0.0848</c:v>
                </c:pt>
                <c:pt idx="261">
                  <c:v>0.085</c:v>
                </c:pt>
                <c:pt idx="262">
                  <c:v>0.0858</c:v>
                </c:pt>
                <c:pt idx="263">
                  <c:v>0.0808</c:v>
                </c:pt>
                <c:pt idx="264">
                  <c:v>0.0802</c:v>
                </c:pt>
                <c:pt idx="265">
                  <c:v>0.0846</c:v>
                </c:pt>
                <c:pt idx="266">
                  <c:v>0.0848</c:v>
                </c:pt>
                <c:pt idx="267">
                  <c:v>0.085</c:v>
                </c:pt>
                <c:pt idx="268">
                  <c:v>0.0858</c:v>
                </c:pt>
                <c:pt idx="269">
                  <c:v>0.0874</c:v>
                </c:pt>
                <c:pt idx="270">
                  <c:v>0.0792</c:v>
                </c:pt>
                <c:pt idx="271">
                  <c:v>0.0908</c:v>
                </c:pt>
                <c:pt idx="272">
                  <c:v>0.0906</c:v>
                </c:pt>
                <c:pt idx="273">
                  <c:v>0.089</c:v>
                </c:pt>
                <c:pt idx="274">
                  <c:v>0.093</c:v>
                </c:pt>
                <c:pt idx="275">
                  <c:v>0.0976</c:v>
                </c:pt>
                <c:pt idx="276">
                  <c:v>0.0976</c:v>
                </c:pt>
                <c:pt idx="277">
                  <c:v>0.095</c:v>
                </c:pt>
                <c:pt idx="278">
                  <c:v>0.0918</c:v>
                </c:pt>
                <c:pt idx="279">
                  <c:v>0.0938</c:v>
                </c:pt>
                <c:pt idx="280">
                  <c:v>0.0886</c:v>
                </c:pt>
                <c:pt idx="281">
                  <c:v>0.0898</c:v>
                </c:pt>
                <c:pt idx="282">
                  <c:v>0.0988</c:v>
                </c:pt>
                <c:pt idx="283">
                  <c:v>0.0912</c:v>
                </c:pt>
                <c:pt idx="284">
                  <c:v>0.0932</c:v>
                </c:pt>
                <c:pt idx="285">
                  <c:v>0.0926</c:v>
                </c:pt>
                <c:pt idx="286">
                  <c:v>0.0918</c:v>
                </c:pt>
                <c:pt idx="287">
                  <c:v>0.0926</c:v>
                </c:pt>
                <c:pt idx="288">
                  <c:v>0.0944</c:v>
                </c:pt>
                <c:pt idx="289">
                  <c:v>0.0906</c:v>
                </c:pt>
                <c:pt idx="290">
                  <c:v>0.092</c:v>
                </c:pt>
                <c:pt idx="291">
                  <c:v>0.0932</c:v>
                </c:pt>
                <c:pt idx="292">
                  <c:v>0.095</c:v>
                </c:pt>
                <c:pt idx="293">
                  <c:v>0.0922</c:v>
                </c:pt>
                <c:pt idx="294">
                  <c:v>0.0882</c:v>
                </c:pt>
                <c:pt idx="295">
                  <c:v>0.0938</c:v>
                </c:pt>
                <c:pt idx="296">
                  <c:v>0.0936</c:v>
                </c:pt>
                <c:pt idx="297">
                  <c:v>0.0934</c:v>
                </c:pt>
                <c:pt idx="298">
                  <c:v>0.0984</c:v>
                </c:pt>
                <c:pt idx="299">
                  <c:v>0.0964</c:v>
                </c:pt>
                <c:pt idx="300">
                  <c:v>0.0938</c:v>
                </c:pt>
                <c:pt idx="301">
                  <c:v>0.0986</c:v>
                </c:pt>
                <c:pt idx="302">
                  <c:v>0.0998</c:v>
                </c:pt>
                <c:pt idx="303">
                  <c:v>0.0988</c:v>
                </c:pt>
                <c:pt idx="304">
                  <c:v>0.1028</c:v>
                </c:pt>
                <c:pt idx="305">
                  <c:v>0.1048</c:v>
                </c:pt>
                <c:pt idx="306">
                  <c:v>0.1048</c:v>
                </c:pt>
                <c:pt idx="307">
                  <c:v>0.0998</c:v>
                </c:pt>
                <c:pt idx="308">
                  <c:v>0.1006</c:v>
                </c:pt>
                <c:pt idx="309">
                  <c:v>0.105</c:v>
                </c:pt>
                <c:pt idx="310">
                  <c:v>0.1012</c:v>
                </c:pt>
                <c:pt idx="311">
                  <c:v>0.1022</c:v>
                </c:pt>
                <c:pt idx="312">
                  <c:v>0.0994</c:v>
                </c:pt>
                <c:pt idx="313">
                  <c:v>0.1044</c:v>
                </c:pt>
                <c:pt idx="314">
                  <c:v>0.1036</c:v>
                </c:pt>
                <c:pt idx="315">
                  <c:v>0.101</c:v>
                </c:pt>
                <c:pt idx="316">
                  <c:v>0.107</c:v>
                </c:pt>
                <c:pt idx="317">
                  <c:v>0.099</c:v>
                </c:pt>
                <c:pt idx="318">
                  <c:v>0.1036</c:v>
                </c:pt>
                <c:pt idx="319">
                  <c:v>0.1038</c:v>
                </c:pt>
                <c:pt idx="320">
                  <c:v>0.1004</c:v>
                </c:pt>
                <c:pt idx="321">
                  <c:v>0.0994</c:v>
                </c:pt>
                <c:pt idx="322">
                  <c:v>0.098</c:v>
                </c:pt>
                <c:pt idx="323">
                  <c:v>0.0994</c:v>
                </c:pt>
                <c:pt idx="324">
                  <c:v>0.0996</c:v>
                </c:pt>
                <c:pt idx="325">
                  <c:v>0.1026</c:v>
                </c:pt>
                <c:pt idx="326">
                  <c:v>0.1034</c:v>
                </c:pt>
                <c:pt idx="327">
                  <c:v>0.1024</c:v>
                </c:pt>
                <c:pt idx="328">
                  <c:v>0.1036</c:v>
                </c:pt>
                <c:pt idx="329">
                  <c:v>0.1012</c:v>
                </c:pt>
                <c:pt idx="330">
                  <c:v>0.1022</c:v>
                </c:pt>
                <c:pt idx="331">
                  <c:v>0.1102</c:v>
                </c:pt>
                <c:pt idx="332">
                  <c:v>0.1056</c:v>
                </c:pt>
                <c:pt idx="333">
                  <c:v>0.1138</c:v>
                </c:pt>
                <c:pt idx="334">
                  <c:v>0.1122</c:v>
                </c:pt>
                <c:pt idx="335">
                  <c:v>0.1132</c:v>
                </c:pt>
                <c:pt idx="336">
                  <c:v>0.106</c:v>
                </c:pt>
                <c:pt idx="337">
                  <c:v>0.111</c:v>
                </c:pt>
                <c:pt idx="338">
                  <c:v>0.1106</c:v>
                </c:pt>
                <c:pt idx="339">
                  <c:v>0.1148</c:v>
                </c:pt>
                <c:pt idx="340">
                  <c:v>0.1144</c:v>
                </c:pt>
                <c:pt idx="341">
                  <c:v>0.1124</c:v>
                </c:pt>
                <c:pt idx="342">
                  <c:v>0.109</c:v>
                </c:pt>
                <c:pt idx="343">
                  <c:v>0.1122</c:v>
                </c:pt>
                <c:pt idx="344">
                  <c:v>0.1094</c:v>
                </c:pt>
                <c:pt idx="345">
                  <c:v>0.113</c:v>
                </c:pt>
                <c:pt idx="346">
                  <c:v>0.1142</c:v>
                </c:pt>
                <c:pt idx="347">
                  <c:v>0.1142</c:v>
                </c:pt>
                <c:pt idx="348">
                  <c:v>0.1088</c:v>
                </c:pt>
                <c:pt idx="349">
                  <c:v>0.1162</c:v>
                </c:pt>
                <c:pt idx="350">
                  <c:v>0.1054</c:v>
                </c:pt>
                <c:pt idx="351">
                  <c:v>0.1102</c:v>
                </c:pt>
                <c:pt idx="352">
                  <c:v>0.1072</c:v>
                </c:pt>
                <c:pt idx="353">
                  <c:v>0.1118</c:v>
                </c:pt>
                <c:pt idx="354">
                  <c:v>0.1104</c:v>
                </c:pt>
                <c:pt idx="355">
                  <c:v>0.1126</c:v>
                </c:pt>
                <c:pt idx="356">
                  <c:v>0.1074</c:v>
                </c:pt>
                <c:pt idx="357">
                  <c:v>0.111</c:v>
                </c:pt>
                <c:pt idx="358">
                  <c:v>0.1136</c:v>
                </c:pt>
                <c:pt idx="359">
                  <c:v>0.114</c:v>
                </c:pt>
                <c:pt idx="360">
                  <c:v>0.1084</c:v>
                </c:pt>
                <c:pt idx="361">
                  <c:v>0.1206</c:v>
                </c:pt>
                <c:pt idx="362">
                  <c:v>0.1204</c:v>
                </c:pt>
                <c:pt idx="363">
                  <c:v>0.1208</c:v>
                </c:pt>
                <c:pt idx="364">
                  <c:v>0.1202</c:v>
                </c:pt>
                <c:pt idx="365">
                  <c:v>0.1258</c:v>
                </c:pt>
                <c:pt idx="366">
                  <c:v>0.1244</c:v>
                </c:pt>
                <c:pt idx="367">
                  <c:v>0.1208</c:v>
                </c:pt>
                <c:pt idx="368">
                  <c:v>0.122</c:v>
                </c:pt>
                <c:pt idx="369">
                  <c:v>0.1152</c:v>
                </c:pt>
                <c:pt idx="370">
                  <c:v>0.1198</c:v>
                </c:pt>
                <c:pt idx="371">
                  <c:v>0.1282</c:v>
                </c:pt>
                <c:pt idx="372">
                  <c:v>0.1174</c:v>
                </c:pt>
                <c:pt idx="373">
                  <c:v>0.1136</c:v>
                </c:pt>
                <c:pt idx="374">
                  <c:v>0.1182</c:v>
                </c:pt>
                <c:pt idx="375">
                  <c:v>0.1258</c:v>
                </c:pt>
                <c:pt idx="376">
                  <c:v>0.1208</c:v>
                </c:pt>
                <c:pt idx="377">
                  <c:v>0.1252</c:v>
                </c:pt>
                <c:pt idx="378">
                  <c:v>0.1212</c:v>
                </c:pt>
                <c:pt idx="379">
                  <c:v>0.1174</c:v>
                </c:pt>
                <c:pt idx="380">
                  <c:v>0.1196</c:v>
                </c:pt>
                <c:pt idx="381">
                  <c:v>0.1232</c:v>
                </c:pt>
                <c:pt idx="382">
                  <c:v>0.1212</c:v>
                </c:pt>
                <c:pt idx="383">
                  <c:v>0.1288</c:v>
                </c:pt>
                <c:pt idx="384">
                  <c:v>0.12</c:v>
                </c:pt>
                <c:pt idx="385">
                  <c:v>0.12</c:v>
                </c:pt>
                <c:pt idx="386">
                  <c:v>0.1202</c:v>
                </c:pt>
                <c:pt idx="387">
                  <c:v>0.1198</c:v>
                </c:pt>
                <c:pt idx="388">
                  <c:v>0.1198</c:v>
                </c:pt>
                <c:pt idx="389">
                  <c:v>0.1228</c:v>
                </c:pt>
                <c:pt idx="390">
                  <c:v>0.12</c:v>
                </c:pt>
                <c:pt idx="391">
                  <c:v>0.132</c:v>
                </c:pt>
                <c:pt idx="392">
                  <c:v>0.1272</c:v>
                </c:pt>
                <c:pt idx="393">
                  <c:v>0.1282</c:v>
                </c:pt>
                <c:pt idx="394">
                  <c:v>0.1286</c:v>
                </c:pt>
                <c:pt idx="395">
                  <c:v>0.1258</c:v>
                </c:pt>
                <c:pt idx="396">
                  <c:v>0.1312</c:v>
                </c:pt>
                <c:pt idx="397">
                  <c:v>0.1302</c:v>
                </c:pt>
                <c:pt idx="398">
                  <c:v>0.127</c:v>
                </c:pt>
                <c:pt idx="399">
                  <c:v>0.129</c:v>
                </c:pt>
                <c:pt idx="400">
                  <c:v>0.1272</c:v>
                </c:pt>
                <c:pt idx="401">
                  <c:v>0.1234</c:v>
                </c:pt>
                <c:pt idx="402">
                  <c:v>0.1268</c:v>
                </c:pt>
                <c:pt idx="403">
                  <c:v>0.131</c:v>
                </c:pt>
                <c:pt idx="404">
                  <c:v>0.1284</c:v>
                </c:pt>
                <c:pt idx="405">
                  <c:v>0.1294</c:v>
                </c:pt>
                <c:pt idx="406">
                  <c:v>0.1302</c:v>
                </c:pt>
                <c:pt idx="407">
                  <c:v>0.1354</c:v>
                </c:pt>
                <c:pt idx="408">
                  <c:v>0.1296</c:v>
                </c:pt>
                <c:pt idx="409">
                  <c:v>0.1306</c:v>
                </c:pt>
                <c:pt idx="410">
                  <c:v>0.134</c:v>
                </c:pt>
                <c:pt idx="411">
                  <c:v>0.1358</c:v>
                </c:pt>
                <c:pt idx="412">
                  <c:v>0.1322</c:v>
                </c:pt>
                <c:pt idx="413">
                  <c:v>0.1274</c:v>
                </c:pt>
                <c:pt idx="414">
                  <c:v>0.1314</c:v>
                </c:pt>
                <c:pt idx="415">
                  <c:v>0.1328</c:v>
                </c:pt>
                <c:pt idx="416">
                  <c:v>0.1374</c:v>
                </c:pt>
                <c:pt idx="417">
                  <c:v>0.1272</c:v>
                </c:pt>
                <c:pt idx="418">
                  <c:v>0.1274</c:v>
                </c:pt>
                <c:pt idx="419">
                  <c:v>0.1328</c:v>
                </c:pt>
                <c:pt idx="420">
                  <c:v>0.1362</c:v>
                </c:pt>
                <c:pt idx="421">
                  <c:v>0.1358</c:v>
                </c:pt>
                <c:pt idx="422">
                  <c:v>0.1352</c:v>
                </c:pt>
                <c:pt idx="423">
                  <c:v>0.135</c:v>
                </c:pt>
                <c:pt idx="424">
                  <c:v>0.141</c:v>
                </c:pt>
                <c:pt idx="425">
                  <c:v>0.141</c:v>
                </c:pt>
                <c:pt idx="426">
                  <c:v>0.1446</c:v>
                </c:pt>
                <c:pt idx="427">
                  <c:v>0.1342</c:v>
                </c:pt>
                <c:pt idx="428">
                  <c:v>0.1408</c:v>
                </c:pt>
                <c:pt idx="429">
                  <c:v>0.139</c:v>
                </c:pt>
                <c:pt idx="430">
                  <c:v>0.1476</c:v>
                </c:pt>
                <c:pt idx="431">
                  <c:v>0.1362</c:v>
                </c:pt>
                <c:pt idx="432">
                  <c:v>0.146</c:v>
                </c:pt>
                <c:pt idx="433">
                  <c:v>0.1384</c:v>
                </c:pt>
                <c:pt idx="434">
                  <c:v>0.1426</c:v>
                </c:pt>
                <c:pt idx="435">
                  <c:v>0.1394</c:v>
                </c:pt>
                <c:pt idx="436">
                  <c:v>0.1416</c:v>
                </c:pt>
                <c:pt idx="437">
                  <c:v>0.145</c:v>
                </c:pt>
                <c:pt idx="438">
                  <c:v>0.138</c:v>
                </c:pt>
                <c:pt idx="439">
                  <c:v>0.1446</c:v>
                </c:pt>
                <c:pt idx="440">
                  <c:v>0.1416</c:v>
                </c:pt>
                <c:pt idx="441">
                  <c:v>0.1336</c:v>
                </c:pt>
                <c:pt idx="442">
                  <c:v>0.1386</c:v>
                </c:pt>
                <c:pt idx="443">
                  <c:v>0.1402</c:v>
                </c:pt>
                <c:pt idx="444">
                  <c:v>0.138</c:v>
                </c:pt>
                <c:pt idx="445">
                  <c:v>0.1374</c:v>
                </c:pt>
                <c:pt idx="446">
                  <c:v>0.1364</c:v>
                </c:pt>
                <c:pt idx="447">
                  <c:v>0.14</c:v>
                </c:pt>
                <c:pt idx="448">
                  <c:v>0.1412</c:v>
                </c:pt>
                <c:pt idx="449">
                  <c:v>0.1418</c:v>
                </c:pt>
                <c:pt idx="450">
                  <c:v>0.1436</c:v>
                </c:pt>
                <c:pt idx="451">
                  <c:v>0.1512</c:v>
                </c:pt>
                <c:pt idx="452">
                  <c:v>0.148</c:v>
                </c:pt>
                <c:pt idx="453">
                  <c:v>0.154</c:v>
                </c:pt>
                <c:pt idx="454">
                  <c:v>0.1504</c:v>
                </c:pt>
                <c:pt idx="455">
                  <c:v>0.142</c:v>
                </c:pt>
                <c:pt idx="456">
                  <c:v>0.1498</c:v>
                </c:pt>
                <c:pt idx="457">
                  <c:v>0.1494</c:v>
                </c:pt>
                <c:pt idx="458">
                  <c:v>0.146</c:v>
                </c:pt>
                <c:pt idx="459">
                  <c:v>0.1452</c:v>
                </c:pt>
                <c:pt idx="460">
                  <c:v>0.1538</c:v>
                </c:pt>
                <c:pt idx="461">
                  <c:v>0.1472</c:v>
                </c:pt>
                <c:pt idx="462">
                  <c:v>0.1516</c:v>
                </c:pt>
                <c:pt idx="463">
                  <c:v>0.1506</c:v>
                </c:pt>
                <c:pt idx="464">
                  <c:v>0.1468</c:v>
                </c:pt>
                <c:pt idx="465">
                  <c:v>0.1416</c:v>
                </c:pt>
                <c:pt idx="466">
                  <c:v>0.1514</c:v>
                </c:pt>
                <c:pt idx="467">
                  <c:v>0.1414</c:v>
                </c:pt>
                <c:pt idx="468">
                  <c:v>0.1522</c:v>
                </c:pt>
                <c:pt idx="469">
                  <c:v>0.1538</c:v>
                </c:pt>
                <c:pt idx="470">
                  <c:v>0.1548</c:v>
                </c:pt>
                <c:pt idx="471">
                  <c:v>0.1502</c:v>
                </c:pt>
                <c:pt idx="472">
                  <c:v>0.1436</c:v>
                </c:pt>
                <c:pt idx="473">
                  <c:v>0.1478</c:v>
                </c:pt>
                <c:pt idx="474">
                  <c:v>0.1484</c:v>
                </c:pt>
                <c:pt idx="475">
                  <c:v>0.1552</c:v>
                </c:pt>
                <c:pt idx="476">
                  <c:v>0.15</c:v>
                </c:pt>
                <c:pt idx="477">
                  <c:v>0.15</c:v>
                </c:pt>
                <c:pt idx="478">
                  <c:v>0.1594</c:v>
                </c:pt>
                <c:pt idx="479">
                  <c:v>0.1512</c:v>
                </c:pt>
                <c:pt idx="480">
                  <c:v>0.1536</c:v>
                </c:pt>
                <c:pt idx="481">
                  <c:v>0.2274</c:v>
                </c:pt>
                <c:pt idx="482">
                  <c:v>0.2306</c:v>
                </c:pt>
                <c:pt idx="483">
                  <c:v>0.222</c:v>
                </c:pt>
                <c:pt idx="484">
                  <c:v>0.228</c:v>
                </c:pt>
                <c:pt idx="485">
                  <c:v>0.2266</c:v>
                </c:pt>
                <c:pt idx="486">
                  <c:v>0.2262</c:v>
                </c:pt>
                <c:pt idx="487">
                  <c:v>0.2244</c:v>
                </c:pt>
                <c:pt idx="488">
                  <c:v>0.23</c:v>
                </c:pt>
                <c:pt idx="489">
                  <c:v>0.224</c:v>
                </c:pt>
                <c:pt idx="490">
                  <c:v>0.2348</c:v>
                </c:pt>
                <c:pt idx="491">
                  <c:v>0.2346</c:v>
                </c:pt>
                <c:pt idx="492">
                  <c:v>0.225</c:v>
                </c:pt>
                <c:pt idx="493">
                  <c:v>0.2258</c:v>
                </c:pt>
                <c:pt idx="494">
                  <c:v>0.2294</c:v>
                </c:pt>
                <c:pt idx="495">
                  <c:v>0.2332</c:v>
                </c:pt>
                <c:pt idx="496">
                  <c:v>0.2306</c:v>
                </c:pt>
                <c:pt idx="497">
                  <c:v>0.2266</c:v>
                </c:pt>
                <c:pt idx="498">
                  <c:v>0.2268</c:v>
                </c:pt>
                <c:pt idx="499">
                  <c:v>0.2254</c:v>
                </c:pt>
                <c:pt idx="500">
                  <c:v>0.2216</c:v>
                </c:pt>
                <c:pt idx="501">
                  <c:v>0.231</c:v>
                </c:pt>
                <c:pt idx="502">
                  <c:v>0.2312</c:v>
                </c:pt>
                <c:pt idx="503">
                  <c:v>0.2256</c:v>
                </c:pt>
                <c:pt idx="504">
                  <c:v>0.2268</c:v>
                </c:pt>
                <c:pt idx="505">
                  <c:v>0.2336</c:v>
                </c:pt>
                <c:pt idx="506">
                  <c:v>0.2228</c:v>
                </c:pt>
                <c:pt idx="507">
                  <c:v>0.2318</c:v>
                </c:pt>
                <c:pt idx="508">
                  <c:v>0.2306</c:v>
                </c:pt>
                <c:pt idx="509">
                  <c:v>0.226</c:v>
                </c:pt>
                <c:pt idx="510">
                  <c:v>0.232</c:v>
                </c:pt>
                <c:pt idx="511">
                  <c:v>0.3166</c:v>
                </c:pt>
                <c:pt idx="512">
                  <c:v>0.3134</c:v>
                </c:pt>
                <c:pt idx="513">
                  <c:v>0.3074</c:v>
                </c:pt>
                <c:pt idx="514">
                  <c:v>0.3144</c:v>
                </c:pt>
                <c:pt idx="515">
                  <c:v>0.3132</c:v>
                </c:pt>
                <c:pt idx="516">
                  <c:v>0.31</c:v>
                </c:pt>
                <c:pt idx="517">
                  <c:v>0.3026</c:v>
                </c:pt>
                <c:pt idx="518">
                  <c:v>0.3128</c:v>
                </c:pt>
                <c:pt idx="519">
                  <c:v>0.3192</c:v>
                </c:pt>
                <c:pt idx="520">
                  <c:v>0.3088</c:v>
                </c:pt>
                <c:pt idx="521">
                  <c:v>0.3026</c:v>
                </c:pt>
                <c:pt idx="522">
                  <c:v>0.2996</c:v>
                </c:pt>
                <c:pt idx="523">
                  <c:v>0.3006</c:v>
                </c:pt>
                <c:pt idx="524">
                  <c:v>0.3136</c:v>
                </c:pt>
                <c:pt idx="525">
                  <c:v>0.3052</c:v>
                </c:pt>
                <c:pt idx="526">
                  <c:v>0.3094</c:v>
                </c:pt>
                <c:pt idx="527">
                  <c:v>0.308</c:v>
                </c:pt>
                <c:pt idx="528">
                  <c:v>0.3156</c:v>
                </c:pt>
                <c:pt idx="529">
                  <c:v>0.309</c:v>
                </c:pt>
                <c:pt idx="530">
                  <c:v>0.304</c:v>
                </c:pt>
                <c:pt idx="531">
                  <c:v>0.305</c:v>
                </c:pt>
                <c:pt idx="532">
                  <c:v>0.3024</c:v>
                </c:pt>
                <c:pt idx="533">
                  <c:v>0.3104</c:v>
                </c:pt>
                <c:pt idx="534">
                  <c:v>0.3052</c:v>
                </c:pt>
                <c:pt idx="535">
                  <c:v>0.3066</c:v>
                </c:pt>
                <c:pt idx="536">
                  <c:v>0.309</c:v>
                </c:pt>
                <c:pt idx="537">
                  <c:v>0.296</c:v>
                </c:pt>
                <c:pt idx="538">
                  <c:v>0.3048</c:v>
                </c:pt>
                <c:pt idx="539">
                  <c:v>0.3044</c:v>
                </c:pt>
                <c:pt idx="540">
                  <c:v>0.3064</c:v>
                </c:pt>
                <c:pt idx="541">
                  <c:v>0.3888</c:v>
                </c:pt>
                <c:pt idx="542">
                  <c:v>0.3914</c:v>
                </c:pt>
                <c:pt idx="543">
                  <c:v>0.3912</c:v>
                </c:pt>
                <c:pt idx="544">
                  <c:v>0.385</c:v>
                </c:pt>
                <c:pt idx="545">
                  <c:v>0.3852</c:v>
                </c:pt>
                <c:pt idx="546">
                  <c:v>0.3866</c:v>
                </c:pt>
                <c:pt idx="547">
                  <c:v>0.3948</c:v>
                </c:pt>
                <c:pt idx="548">
                  <c:v>0.385</c:v>
                </c:pt>
                <c:pt idx="549">
                  <c:v>0.3812</c:v>
                </c:pt>
                <c:pt idx="550">
                  <c:v>0.3974</c:v>
                </c:pt>
                <c:pt idx="551">
                  <c:v>0.3942</c:v>
                </c:pt>
                <c:pt idx="552">
                  <c:v>0.3974</c:v>
                </c:pt>
                <c:pt idx="553">
                  <c:v>0.3924</c:v>
                </c:pt>
                <c:pt idx="554">
                  <c:v>0.3944</c:v>
                </c:pt>
                <c:pt idx="555">
                  <c:v>0.3836</c:v>
                </c:pt>
                <c:pt idx="556">
                  <c:v>0.3874</c:v>
                </c:pt>
                <c:pt idx="557">
                  <c:v>0.3924</c:v>
                </c:pt>
                <c:pt idx="558">
                  <c:v>0.3914</c:v>
                </c:pt>
                <c:pt idx="559">
                  <c:v>0.3896</c:v>
                </c:pt>
                <c:pt idx="560">
                  <c:v>0.3956</c:v>
                </c:pt>
                <c:pt idx="561">
                  <c:v>0.3938</c:v>
                </c:pt>
                <c:pt idx="562">
                  <c:v>0.393</c:v>
                </c:pt>
                <c:pt idx="563">
                  <c:v>0.3858</c:v>
                </c:pt>
                <c:pt idx="564">
                  <c:v>0.389</c:v>
                </c:pt>
                <c:pt idx="565">
                  <c:v>0.3782</c:v>
                </c:pt>
                <c:pt idx="566">
                  <c:v>0.3988</c:v>
                </c:pt>
                <c:pt idx="567">
                  <c:v>0.386</c:v>
                </c:pt>
                <c:pt idx="568">
                  <c:v>0.3902</c:v>
                </c:pt>
                <c:pt idx="569">
                  <c:v>0.3862</c:v>
                </c:pt>
                <c:pt idx="570">
                  <c:v>0.3838</c:v>
                </c:pt>
                <c:pt idx="571">
                  <c:v>0.478</c:v>
                </c:pt>
                <c:pt idx="572">
                  <c:v>0.4658</c:v>
                </c:pt>
                <c:pt idx="573">
                  <c:v>0.466</c:v>
                </c:pt>
                <c:pt idx="574">
                  <c:v>0.4646</c:v>
                </c:pt>
                <c:pt idx="575">
                  <c:v>0.466</c:v>
                </c:pt>
                <c:pt idx="576">
                  <c:v>0.4756</c:v>
                </c:pt>
                <c:pt idx="577">
                  <c:v>0.4772</c:v>
                </c:pt>
                <c:pt idx="578">
                  <c:v>0.4746</c:v>
                </c:pt>
                <c:pt idx="579">
                  <c:v>0.4688</c:v>
                </c:pt>
                <c:pt idx="580">
                  <c:v>0.4722</c:v>
                </c:pt>
                <c:pt idx="581">
                  <c:v>0.4664</c:v>
                </c:pt>
                <c:pt idx="582">
                  <c:v>0.474</c:v>
                </c:pt>
                <c:pt idx="583">
                  <c:v>0.4682</c:v>
                </c:pt>
                <c:pt idx="584">
                  <c:v>0.4788</c:v>
                </c:pt>
                <c:pt idx="585">
                  <c:v>0.4716</c:v>
                </c:pt>
                <c:pt idx="586">
                  <c:v>0.4608</c:v>
                </c:pt>
                <c:pt idx="587">
                  <c:v>0.4616</c:v>
                </c:pt>
                <c:pt idx="588">
                  <c:v>0.4698</c:v>
                </c:pt>
                <c:pt idx="589">
                  <c:v>0.4694</c:v>
                </c:pt>
                <c:pt idx="590">
                  <c:v>0.4804</c:v>
                </c:pt>
                <c:pt idx="591">
                  <c:v>0.4592</c:v>
                </c:pt>
                <c:pt idx="592">
                  <c:v>0.465</c:v>
                </c:pt>
                <c:pt idx="593">
                  <c:v>0.4698</c:v>
                </c:pt>
                <c:pt idx="594">
                  <c:v>0.4772</c:v>
                </c:pt>
                <c:pt idx="595">
                  <c:v>0.4734</c:v>
                </c:pt>
                <c:pt idx="596">
                  <c:v>0.4654</c:v>
                </c:pt>
                <c:pt idx="597">
                  <c:v>0.4676</c:v>
                </c:pt>
                <c:pt idx="598">
                  <c:v>0.4662</c:v>
                </c:pt>
                <c:pt idx="599">
                  <c:v>0.477</c:v>
                </c:pt>
                <c:pt idx="600">
                  <c:v>0.4676</c:v>
                </c:pt>
                <c:pt idx="601">
                  <c:v>0.5518</c:v>
                </c:pt>
                <c:pt idx="602">
                  <c:v>0.553</c:v>
                </c:pt>
                <c:pt idx="603">
                  <c:v>0.5512</c:v>
                </c:pt>
                <c:pt idx="604">
                  <c:v>0.5532</c:v>
                </c:pt>
                <c:pt idx="605">
                  <c:v>0.5456</c:v>
                </c:pt>
                <c:pt idx="606">
                  <c:v>0.5634</c:v>
                </c:pt>
                <c:pt idx="607">
                  <c:v>0.5506</c:v>
                </c:pt>
                <c:pt idx="608">
                  <c:v>0.5442</c:v>
                </c:pt>
                <c:pt idx="609">
                  <c:v>0.541</c:v>
                </c:pt>
                <c:pt idx="610">
                  <c:v>0.5436</c:v>
                </c:pt>
                <c:pt idx="611">
                  <c:v>0.5514</c:v>
                </c:pt>
                <c:pt idx="612">
                  <c:v>0.5488</c:v>
                </c:pt>
                <c:pt idx="613">
                  <c:v>0.543</c:v>
                </c:pt>
                <c:pt idx="614">
                  <c:v>0.5524</c:v>
                </c:pt>
                <c:pt idx="615">
                  <c:v>0.5548</c:v>
                </c:pt>
                <c:pt idx="616">
                  <c:v>0.5534</c:v>
                </c:pt>
                <c:pt idx="617">
                  <c:v>0.5492</c:v>
                </c:pt>
                <c:pt idx="618">
                  <c:v>0.5422</c:v>
                </c:pt>
                <c:pt idx="619">
                  <c:v>0.5432</c:v>
                </c:pt>
                <c:pt idx="620">
                  <c:v>0.552</c:v>
                </c:pt>
                <c:pt idx="621">
                  <c:v>0.5376</c:v>
                </c:pt>
                <c:pt idx="622">
                  <c:v>0.5482</c:v>
                </c:pt>
                <c:pt idx="623">
                  <c:v>0.5474</c:v>
                </c:pt>
                <c:pt idx="624">
                  <c:v>0.5464</c:v>
                </c:pt>
                <c:pt idx="625">
                  <c:v>0.5456</c:v>
                </c:pt>
                <c:pt idx="626">
                  <c:v>0.545</c:v>
                </c:pt>
                <c:pt idx="627">
                  <c:v>0.552</c:v>
                </c:pt>
                <c:pt idx="628">
                  <c:v>0.5456</c:v>
                </c:pt>
                <c:pt idx="629">
                  <c:v>0.5504</c:v>
                </c:pt>
                <c:pt idx="630">
                  <c:v>0.5484</c:v>
                </c:pt>
                <c:pt idx="631">
                  <c:v>0.6198</c:v>
                </c:pt>
                <c:pt idx="632">
                  <c:v>0.62</c:v>
                </c:pt>
                <c:pt idx="633">
                  <c:v>0.628</c:v>
                </c:pt>
                <c:pt idx="634">
                  <c:v>0.641</c:v>
                </c:pt>
                <c:pt idx="635">
                  <c:v>0.6204</c:v>
                </c:pt>
                <c:pt idx="636">
                  <c:v>0.6188</c:v>
                </c:pt>
                <c:pt idx="637">
                  <c:v>0.6194</c:v>
                </c:pt>
                <c:pt idx="638">
                  <c:v>0.6352</c:v>
                </c:pt>
                <c:pt idx="639">
                  <c:v>0.6244</c:v>
                </c:pt>
                <c:pt idx="640">
                  <c:v>0.6214</c:v>
                </c:pt>
                <c:pt idx="641">
                  <c:v>0.6236</c:v>
                </c:pt>
                <c:pt idx="642">
                  <c:v>0.627</c:v>
                </c:pt>
                <c:pt idx="643">
                  <c:v>0.6252</c:v>
                </c:pt>
                <c:pt idx="644">
                  <c:v>0.6352</c:v>
                </c:pt>
                <c:pt idx="645">
                  <c:v>0.6286</c:v>
                </c:pt>
                <c:pt idx="646">
                  <c:v>0.6318</c:v>
                </c:pt>
                <c:pt idx="647">
                  <c:v>0.6308</c:v>
                </c:pt>
                <c:pt idx="648">
                  <c:v>0.6308</c:v>
                </c:pt>
                <c:pt idx="649">
                  <c:v>0.6256</c:v>
                </c:pt>
                <c:pt idx="650">
                  <c:v>0.6338</c:v>
                </c:pt>
                <c:pt idx="651">
                  <c:v>0.6354</c:v>
                </c:pt>
                <c:pt idx="652">
                  <c:v>0.6298</c:v>
                </c:pt>
                <c:pt idx="653">
                  <c:v>0.6272</c:v>
                </c:pt>
                <c:pt idx="654">
                  <c:v>0.6322</c:v>
                </c:pt>
                <c:pt idx="655">
                  <c:v>0.6334</c:v>
                </c:pt>
                <c:pt idx="656">
                  <c:v>0.6236</c:v>
                </c:pt>
                <c:pt idx="657">
                  <c:v>0.6264</c:v>
                </c:pt>
                <c:pt idx="658">
                  <c:v>0.6238</c:v>
                </c:pt>
                <c:pt idx="659">
                  <c:v>0.6388</c:v>
                </c:pt>
                <c:pt idx="660">
                  <c:v>0.5444</c:v>
                </c:pt>
                <c:pt idx="661">
                  <c:v>0.6426</c:v>
                </c:pt>
                <c:pt idx="662">
                  <c:v>0.6404</c:v>
                </c:pt>
                <c:pt idx="663">
                  <c:v>0.6412</c:v>
                </c:pt>
                <c:pt idx="664">
                  <c:v>0.6456</c:v>
                </c:pt>
                <c:pt idx="665">
                  <c:v>0.6528</c:v>
                </c:pt>
                <c:pt idx="666">
                  <c:v>0.643</c:v>
                </c:pt>
                <c:pt idx="667">
                  <c:v>0.642</c:v>
                </c:pt>
                <c:pt idx="668">
                  <c:v>0.6378</c:v>
                </c:pt>
                <c:pt idx="669">
                  <c:v>0.6472</c:v>
                </c:pt>
                <c:pt idx="670">
                  <c:v>0.646</c:v>
                </c:pt>
                <c:pt idx="671">
                  <c:v>0.6458</c:v>
                </c:pt>
                <c:pt idx="672">
                  <c:v>0.6472</c:v>
                </c:pt>
                <c:pt idx="673">
                  <c:v>0.6426</c:v>
                </c:pt>
                <c:pt idx="674">
                  <c:v>0.6506</c:v>
                </c:pt>
                <c:pt idx="675">
                  <c:v>0.6296</c:v>
                </c:pt>
                <c:pt idx="676">
                  <c:v>0.6454</c:v>
                </c:pt>
                <c:pt idx="677">
                  <c:v>0.6464</c:v>
                </c:pt>
                <c:pt idx="678">
                  <c:v>0.6414</c:v>
                </c:pt>
                <c:pt idx="679">
                  <c:v>0.6628</c:v>
                </c:pt>
                <c:pt idx="680">
                  <c:v>0.662</c:v>
                </c:pt>
                <c:pt idx="681">
                  <c:v>0.638</c:v>
                </c:pt>
                <c:pt idx="682">
                  <c:v>0.6354</c:v>
                </c:pt>
                <c:pt idx="683">
                  <c:v>0.6368</c:v>
                </c:pt>
                <c:pt idx="684">
                  <c:v>0.6502</c:v>
                </c:pt>
                <c:pt idx="685">
                  <c:v>0.635</c:v>
                </c:pt>
                <c:pt idx="686">
                  <c:v>0.6432</c:v>
                </c:pt>
                <c:pt idx="687">
                  <c:v>0.6454</c:v>
                </c:pt>
                <c:pt idx="688">
                  <c:v>0.6262</c:v>
                </c:pt>
                <c:pt idx="689">
                  <c:v>0.644</c:v>
                </c:pt>
                <c:pt idx="690">
                  <c:v>0.5168</c:v>
                </c:pt>
                <c:pt idx="691">
                  <c:v>0.6198</c:v>
                </c:pt>
                <c:pt idx="692">
                  <c:v>0.6202</c:v>
                </c:pt>
                <c:pt idx="693">
                  <c:v>0.6264</c:v>
                </c:pt>
                <c:pt idx="694">
                  <c:v>0.6212</c:v>
                </c:pt>
                <c:pt idx="695">
                  <c:v>0.6298</c:v>
                </c:pt>
                <c:pt idx="696">
                  <c:v>0.6232</c:v>
                </c:pt>
                <c:pt idx="697">
                  <c:v>0.6182</c:v>
                </c:pt>
                <c:pt idx="698">
                  <c:v>0.6356</c:v>
                </c:pt>
                <c:pt idx="699">
                  <c:v>0.622</c:v>
                </c:pt>
                <c:pt idx="700">
                  <c:v>0.6266</c:v>
                </c:pt>
                <c:pt idx="701">
                  <c:v>0.6288</c:v>
                </c:pt>
                <c:pt idx="702">
                  <c:v>0.6362</c:v>
                </c:pt>
                <c:pt idx="703">
                  <c:v>0.6312</c:v>
                </c:pt>
                <c:pt idx="704">
                  <c:v>0.615</c:v>
                </c:pt>
                <c:pt idx="705">
                  <c:v>0.6296</c:v>
                </c:pt>
                <c:pt idx="706">
                  <c:v>0.6186</c:v>
                </c:pt>
                <c:pt idx="707">
                  <c:v>0.6332</c:v>
                </c:pt>
                <c:pt idx="708">
                  <c:v>0.6256</c:v>
                </c:pt>
                <c:pt idx="709">
                  <c:v>0.6232</c:v>
                </c:pt>
                <c:pt idx="710">
                  <c:v>0.6314</c:v>
                </c:pt>
                <c:pt idx="711">
                  <c:v>0.624</c:v>
                </c:pt>
                <c:pt idx="712">
                  <c:v>0.6322</c:v>
                </c:pt>
                <c:pt idx="713">
                  <c:v>0.6218</c:v>
                </c:pt>
                <c:pt idx="714">
                  <c:v>0.6188</c:v>
                </c:pt>
                <c:pt idx="715">
                  <c:v>0.6176</c:v>
                </c:pt>
                <c:pt idx="716">
                  <c:v>0.6136</c:v>
                </c:pt>
                <c:pt idx="717">
                  <c:v>0.619</c:v>
                </c:pt>
                <c:pt idx="718">
                  <c:v>0.632</c:v>
                </c:pt>
                <c:pt idx="719">
                  <c:v>0.621</c:v>
                </c:pt>
                <c:pt idx="720">
                  <c:v>0.506</c:v>
                </c:pt>
                <c:pt idx="721">
                  <c:v>0.579</c:v>
                </c:pt>
                <c:pt idx="722">
                  <c:v>0.5742</c:v>
                </c:pt>
                <c:pt idx="723">
                  <c:v>0.5698</c:v>
                </c:pt>
                <c:pt idx="724">
                  <c:v>0.5564</c:v>
                </c:pt>
                <c:pt idx="725">
                  <c:v>0.5828</c:v>
                </c:pt>
                <c:pt idx="726">
                  <c:v>0.5682</c:v>
                </c:pt>
                <c:pt idx="727">
                  <c:v>0.5712</c:v>
                </c:pt>
                <c:pt idx="728">
                  <c:v>0.5736</c:v>
                </c:pt>
                <c:pt idx="729">
                  <c:v>0.5818</c:v>
                </c:pt>
                <c:pt idx="730">
                  <c:v>0.5752</c:v>
                </c:pt>
                <c:pt idx="731">
                  <c:v>0.5732</c:v>
                </c:pt>
                <c:pt idx="732">
                  <c:v>0.559</c:v>
                </c:pt>
                <c:pt idx="733">
                  <c:v>0.5844</c:v>
                </c:pt>
                <c:pt idx="734">
                  <c:v>0.5688</c:v>
                </c:pt>
                <c:pt idx="735">
                  <c:v>0.567</c:v>
                </c:pt>
                <c:pt idx="736">
                  <c:v>0.5806</c:v>
                </c:pt>
                <c:pt idx="737">
                  <c:v>0.5746</c:v>
                </c:pt>
                <c:pt idx="738">
                  <c:v>0.5718</c:v>
                </c:pt>
                <c:pt idx="739">
                  <c:v>0.5772</c:v>
                </c:pt>
                <c:pt idx="740">
                  <c:v>0.568</c:v>
                </c:pt>
                <c:pt idx="741">
                  <c:v>0.5676</c:v>
                </c:pt>
                <c:pt idx="742">
                  <c:v>0.569</c:v>
                </c:pt>
                <c:pt idx="743">
                  <c:v>0.5716</c:v>
                </c:pt>
                <c:pt idx="744">
                  <c:v>0.577</c:v>
                </c:pt>
                <c:pt idx="745">
                  <c:v>0.585</c:v>
                </c:pt>
                <c:pt idx="746">
                  <c:v>0.5714</c:v>
                </c:pt>
                <c:pt idx="747">
                  <c:v>0.577</c:v>
                </c:pt>
                <c:pt idx="748">
                  <c:v>0.5738</c:v>
                </c:pt>
                <c:pt idx="749">
                  <c:v>0.5698</c:v>
                </c:pt>
                <c:pt idx="750">
                  <c:v>0.4284</c:v>
                </c:pt>
                <c:pt idx="751">
                  <c:v>0.4724</c:v>
                </c:pt>
                <c:pt idx="752">
                  <c:v>0.4832</c:v>
                </c:pt>
                <c:pt idx="753">
                  <c:v>0.4832</c:v>
                </c:pt>
                <c:pt idx="754">
                  <c:v>0.4918</c:v>
                </c:pt>
                <c:pt idx="755">
                  <c:v>0.4872</c:v>
                </c:pt>
                <c:pt idx="756">
                  <c:v>0.482</c:v>
                </c:pt>
                <c:pt idx="757">
                  <c:v>0.4802</c:v>
                </c:pt>
                <c:pt idx="758">
                  <c:v>0.4804</c:v>
                </c:pt>
                <c:pt idx="759">
                  <c:v>0.489</c:v>
                </c:pt>
                <c:pt idx="760">
                  <c:v>0.487</c:v>
                </c:pt>
                <c:pt idx="761">
                  <c:v>0.4794</c:v>
                </c:pt>
                <c:pt idx="762">
                  <c:v>0.483</c:v>
                </c:pt>
                <c:pt idx="763">
                  <c:v>0.4798</c:v>
                </c:pt>
                <c:pt idx="764">
                  <c:v>0.481</c:v>
                </c:pt>
                <c:pt idx="765">
                  <c:v>0.4766</c:v>
                </c:pt>
                <c:pt idx="766">
                  <c:v>0.4846</c:v>
                </c:pt>
                <c:pt idx="767">
                  <c:v>0.48</c:v>
                </c:pt>
                <c:pt idx="768">
                  <c:v>0.4796</c:v>
                </c:pt>
                <c:pt idx="769">
                  <c:v>0.477</c:v>
                </c:pt>
                <c:pt idx="770">
                  <c:v>0.4882</c:v>
                </c:pt>
                <c:pt idx="771">
                  <c:v>0.4798</c:v>
                </c:pt>
                <c:pt idx="772">
                  <c:v>0.4818</c:v>
                </c:pt>
                <c:pt idx="773">
                  <c:v>0.49</c:v>
                </c:pt>
                <c:pt idx="774">
                  <c:v>0.4858</c:v>
                </c:pt>
                <c:pt idx="775">
                  <c:v>0.4856</c:v>
                </c:pt>
                <c:pt idx="776">
                  <c:v>0.4836</c:v>
                </c:pt>
                <c:pt idx="777">
                  <c:v>0.481</c:v>
                </c:pt>
                <c:pt idx="778">
                  <c:v>0.479</c:v>
                </c:pt>
                <c:pt idx="779">
                  <c:v>0.492</c:v>
                </c:pt>
                <c:pt idx="780">
                  <c:v>0.322</c:v>
                </c:pt>
                <c:pt idx="781">
                  <c:v>0.3658</c:v>
                </c:pt>
                <c:pt idx="782">
                  <c:v>0.3694</c:v>
                </c:pt>
                <c:pt idx="783">
                  <c:v>0.3738</c:v>
                </c:pt>
                <c:pt idx="784">
                  <c:v>0.3536</c:v>
                </c:pt>
                <c:pt idx="785">
                  <c:v>0.3596</c:v>
                </c:pt>
                <c:pt idx="786">
                  <c:v>0.3736</c:v>
                </c:pt>
                <c:pt idx="787">
                  <c:v>0.3688</c:v>
                </c:pt>
                <c:pt idx="788">
                  <c:v>0.3628</c:v>
                </c:pt>
                <c:pt idx="789">
                  <c:v>0.361</c:v>
                </c:pt>
                <c:pt idx="790">
                  <c:v>0.3702</c:v>
                </c:pt>
                <c:pt idx="791">
                  <c:v>0.3692</c:v>
                </c:pt>
                <c:pt idx="792">
                  <c:v>0.3654</c:v>
                </c:pt>
                <c:pt idx="793">
                  <c:v>0.3618</c:v>
                </c:pt>
                <c:pt idx="794">
                  <c:v>0.3676</c:v>
                </c:pt>
                <c:pt idx="795">
                  <c:v>0.3744</c:v>
                </c:pt>
                <c:pt idx="796">
                  <c:v>0.378</c:v>
                </c:pt>
                <c:pt idx="797">
                  <c:v>0.3692</c:v>
                </c:pt>
                <c:pt idx="798">
                  <c:v>0.3722</c:v>
                </c:pt>
                <c:pt idx="799">
                  <c:v>0.3704</c:v>
                </c:pt>
                <c:pt idx="800">
                  <c:v>0.3682</c:v>
                </c:pt>
                <c:pt idx="801">
                  <c:v>0.369</c:v>
                </c:pt>
                <c:pt idx="802">
                  <c:v>0.3734</c:v>
                </c:pt>
                <c:pt idx="803">
                  <c:v>0.3696</c:v>
                </c:pt>
                <c:pt idx="804">
                  <c:v>0.3688</c:v>
                </c:pt>
                <c:pt idx="805">
                  <c:v>0.375</c:v>
                </c:pt>
                <c:pt idx="806">
                  <c:v>0.3698</c:v>
                </c:pt>
                <c:pt idx="807">
                  <c:v>0.3694</c:v>
                </c:pt>
                <c:pt idx="808">
                  <c:v>0.3798</c:v>
                </c:pt>
                <c:pt idx="809">
                  <c:v>0.372</c:v>
                </c:pt>
                <c:pt idx="810">
                  <c:v>0.1784</c:v>
                </c:pt>
                <c:pt idx="811">
                  <c:v>0.2386</c:v>
                </c:pt>
                <c:pt idx="812">
                  <c:v>0.2312</c:v>
                </c:pt>
                <c:pt idx="813">
                  <c:v>0.2384</c:v>
                </c:pt>
                <c:pt idx="814">
                  <c:v>0.2348</c:v>
                </c:pt>
                <c:pt idx="815">
                  <c:v>0.2372</c:v>
                </c:pt>
                <c:pt idx="816">
                  <c:v>0.2398</c:v>
                </c:pt>
                <c:pt idx="817">
                  <c:v>0.2468</c:v>
                </c:pt>
                <c:pt idx="818">
                  <c:v>0.2376</c:v>
                </c:pt>
                <c:pt idx="819">
                  <c:v>0.2382</c:v>
                </c:pt>
                <c:pt idx="820">
                  <c:v>0.2358</c:v>
                </c:pt>
                <c:pt idx="821">
                  <c:v>0.2426</c:v>
                </c:pt>
                <c:pt idx="822">
                  <c:v>0.2346</c:v>
                </c:pt>
                <c:pt idx="823">
                  <c:v>0.2396</c:v>
                </c:pt>
                <c:pt idx="824">
                  <c:v>0.232</c:v>
                </c:pt>
                <c:pt idx="825">
                  <c:v>0.2402</c:v>
                </c:pt>
                <c:pt idx="826">
                  <c:v>0.2296</c:v>
                </c:pt>
                <c:pt idx="827">
                  <c:v>0.2318</c:v>
                </c:pt>
                <c:pt idx="828">
                  <c:v>0.2384</c:v>
                </c:pt>
                <c:pt idx="829">
                  <c:v>0.2456</c:v>
                </c:pt>
                <c:pt idx="830">
                  <c:v>0.2438</c:v>
                </c:pt>
                <c:pt idx="831">
                  <c:v>0.2304</c:v>
                </c:pt>
                <c:pt idx="832">
                  <c:v>0.234</c:v>
                </c:pt>
                <c:pt idx="833">
                  <c:v>0.2362</c:v>
                </c:pt>
                <c:pt idx="834">
                  <c:v>0.228</c:v>
                </c:pt>
                <c:pt idx="835">
                  <c:v>0.2308</c:v>
                </c:pt>
                <c:pt idx="836">
                  <c:v>0.2362</c:v>
                </c:pt>
                <c:pt idx="837">
                  <c:v>0.2366</c:v>
                </c:pt>
                <c:pt idx="838">
                  <c:v>0.233</c:v>
                </c:pt>
                <c:pt idx="839">
                  <c:v>0.2322</c:v>
                </c:pt>
                <c:pt idx="840">
                  <c:v>0</c:v>
                </c:pt>
              </c:numCache>
            </c:numRef>
          </c:val>
          <c:extLst>
            <c:ext xmlns:c16="http://schemas.microsoft.com/office/drawing/2014/chart" uri="{C3380CC4-5D6E-409C-BE32-E72D297353CC}">
              <c16:uniqueId val="{00000000-B5EF-405A-A296-CB56713DA4E7}"/>
            </c:ext>
          </c:extLst>
        </c:ser>
        <c:ser>
          <c:idx val="1"/>
          <c:order val="1"/>
          <c:tx>
            <c:strRef>
              <c:f>Sheet1!$BE$2</c:f>
              <c:strCache>
                <c:ptCount val="1"/>
                <c:pt idx="0">
                  <c:v>Mean Unaffected Ads by Day</c:v>
                </c:pt>
              </c:strCache>
            </c:strRef>
          </c:tx>
          <c:spPr>
            <a:solidFill>
              <a:schemeClr val="accent2"/>
            </a:solidFill>
            <a:ln>
              <a:noFill/>
            </a:ln>
            <a:effectLst/>
          </c:spPr>
          <c:invertIfNegative val="0"/>
          <c:cat>
            <c:numRef>
              <c:f>Sheet1!$G$3:$G$843</c:f>
              <c:numCache>
                <c:formatCode>General</c:formatCode>
                <c:ptCount val="841"/>
                <c:pt idx="0">
                  <c:v>-480</c:v>
                </c:pt>
                <c:pt idx="1">
                  <c:v>-479</c:v>
                </c:pt>
                <c:pt idx="2">
                  <c:v>-478</c:v>
                </c:pt>
                <c:pt idx="3">
                  <c:v>-477</c:v>
                </c:pt>
                <c:pt idx="4">
                  <c:v>-476</c:v>
                </c:pt>
                <c:pt idx="5">
                  <c:v>-475</c:v>
                </c:pt>
                <c:pt idx="6">
                  <c:v>-474</c:v>
                </c:pt>
                <c:pt idx="7">
                  <c:v>-473</c:v>
                </c:pt>
                <c:pt idx="8">
                  <c:v>-472</c:v>
                </c:pt>
                <c:pt idx="9">
                  <c:v>-471</c:v>
                </c:pt>
                <c:pt idx="10">
                  <c:v>-470</c:v>
                </c:pt>
                <c:pt idx="11">
                  <c:v>-469</c:v>
                </c:pt>
                <c:pt idx="12">
                  <c:v>-468</c:v>
                </c:pt>
                <c:pt idx="13">
                  <c:v>-467</c:v>
                </c:pt>
                <c:pt idx="14">
                  <c:v>-466</c:v>
                </c:pt>
                <c:pt idx="15">
                  <c:v>-465</c:v>
                </c:pt>
                <c:pt idx="16">
                  <c:v>-464</c:v>
                </c:pt>
                <c:pt idx="17">
                  <c:v>-463</c:v>
                </c:pt>
                <c:pt idx="18">
                  <c:v>-462</c:v>
                </c:pt>
                <c:pt idx="19">
                  <c:v>-461</c:v>
                </c:pt>
                <c:pt idx="20">
                  <c:v>-460</c:v>
                </c:pt>
                <c:pt idx="21">
                  <c:v>-459</c:v>
                </c:pt>
                <c:pt idx="22">
                  <c:v>-458</c:v>
                </c:pt>
                <c:pt idx="23">
                  <c:v>-457</c:v>
                </c:pt>
                <c:pt idx="24">
                  <c:v>-456</c:v>
                </c:pt>
                <c:pt idx="25">
                  <c:v>-455</c:v>
                </c:pt>
                <c:pt idx="26">
                  <c:v>-454</c:v>
                </c:pt>
                <c:pt idx="27">
                  <c:v>-453</c:v>
                </c:pt>
                <c:pt idx="28">
                  <c:v>-452</c:v>
                </c:pt>
                <c:pt idx="29">
                  <c:v>-451</c:v>
                </c:pt>
                <c:pt idx="30">
                  <c:v>-450</c:v>
                </c:pt>
                <c:pt idx="31">
                  <c:v>-449</c:v>
                </c:pt>
                <c:pt idx="32">
                  <c:v>-448</c:v>
                </c:pt>
                <c:pt idx="33">
                  <c:v>-447</c:v>
                </c:pt>
                <c:pt idx="34">
                  <c:v>-446</c:v>
                </c:pt>
                <c:pt idx="35">
                  <c:v>-445</c:v>
                </c:pt>
                <c:pt idx="36">
                  <c:v>-444</c:v>
                </c:pt>
                <c:pt idx="37">
                  <c:v>-443</c:v>
                </c:pt>
                <c:pt idx="38">
                  <c:v>-442</c:v>
                </c:pt>
                <c:pt idx="39">
                  <c:v>-441</c:v>
                </c:pt>
                <c:pt idx="40">
                  <c:v>-440</c:v>
                </c:pt>
                <c:pt idx="41">
                  <c:v>-439</c:v>
                </c:pt>
                <c:pt idx="42">
                  <c:v>-438</c:v>
                </c:pt>
                <c:pt idx="43">
                  <c:v>-437</c:v>
                </c:pt>
                <c:pt idx="44">
                  <c:v>-436</c:v>
                </c:pt>
                <c:pt idx="45">
                  <c:v>-435</c:v>
                </c:pt>
                <c:pt idx="46">
                  <c:v>-434</c:v>
                </c:pt>
                <c:pt idx="47">
                  <c:v>-433</c:v>
                </c:pt>
                <c:pt idx="48">
                  <c:v>-432</c:v>
                </c:pt>
                <c:pt idx="49">
                  <c:v>-431</c:v>
                </c:pt>
                <c:pt idx="50">
                  <c:v>-430</c:v>
                </c:pt>
                <c:pt idx="51">
                  <c:v>-429</c:v>
                </c:pt>
                <c:pt idx="52">
                  <c:v>-428</c:v>
                </c:pt>
                <c:pt idx="53">
                  <c:v>-427</c:v>
                </c:pt>
                <c:pt idx="54">
                  <c:v>-426</c:v>
                </c:pt>
                <c:pt idx="55">
                  <c:v>-425</c:v>
                </c:pt>
                <c:pt idx="56">
                  <c:v>-424</c:v>
                </c:pt>
                <c:pt idx="57">
                  <c:v>-423</c:v>
                </c:pt>
                <c:pt idx="58">
                  <c:v>-422</c:v>
                </c:pt>
                <c:pt idx="59">
                  <c:v>-421</c:v>
                </c:pt>
                <c:pt idx="60">
                  <c:v>-420</c:v>
                </c:pt>
                <c:pt idx="61">
                  <c:v>-419</c:v>
                </c:pt>
                <c:pt idx="62">
                  <c:v>-418</c:v>
                </c:pt>
                <c:pt idx="63">
                  <c:v>-417</c:v>
                </c:pt>
                <c:pt idx="64">
                  <c:v>-416</c:v>
                </c:pt>
                <c:pt idx="65">
                  <c:v>-415</c:v>
                </c:pt>
                <c:pt idx="66">
                  <c:v>-414</c:v>
                </c:pt>
                <c:pt idx="67">
                  <c:v>-413</c:v>
                </c:pt>
                <c:pt idx="68">
                  <c:v>-412</c:v>
                </c:pt>
                <c:pt idx="69">
                  <c:v>-411</c:v>
                </c:pt>
                <c:pt idx="70">
                  <c:v>-410</c:v>
                </c:pt>
                <c:pt idx="71">
                  <c:v>-409</c:v>
                </c:pt>
                <c:pt idx="72">
                  <c:v>-408</c:v>
                </c:pt>
                <c:pt idx="73">
                  <c:v>-407</c:v>
                </c:pt>
                <c:pt idx="74">
                  <c:v>-406</c:v>
                </c:pt>
                <c:pt idx="75">
                  <c:v>-405</c:v>
                </c:pt>
                <c:pt idx="76">
                  <c:v>-404</c:v>
                </c:pt>
                <c:pt idx="77">
                  <c:v>-403</c:v>
                </c:pt>
                <c:pt idx="78">
                  <c:v>-402</c:v>
                </c:pt>
                <c:pt idx="79">
                  <c:v>-401</c:v>
                </c:pt>
                <c:pt idx="80">
                  <c:v>-400</c:v>
                </c:pt>
                <c:pt idx="81">
                  <c:v>-399</c:v>
                </c:pt>
                <c:pt idx="82">
                  <c:v>-398</c:v>
                </c:pt>
                <c:pt idx="83">
                  <c:v>-397</c:v>
                </c:pt>
                <c:pt idx="84">
                  <c:v>-396</c:v>
                </c:pt>
                <c:pt idx="85">
                  <c:v>-395</c:v>
                </c:pt>
                <c:pt idx="86">
                  <c:v>-394</c:v>
                </c:pt>
                <c:pt idx="87">
                  <c:v>-393</c:v>
                </c:pt>
                <c:pt idx="88">
                  <c:v>-392</c:v>
                </c:pt>
                <c:pt idx="89">
                  <c:v>-391</c:v>
                </c:pt>
                <c:pt idx="90">
                  <c:v>-390</c:v>
                </c:pt>
                <c:pt idx="91">
                  <c:v>-389</c:v>
                </c:pt>
                <c:pt idx="92">
                  <c:v>-388</c:v>
                </c:pt>
                <c:pt idx="93">
                  <c:v>-387</c:v>
                </c:pt>
                <c:pt idx="94">
                  <c:v>-386</c:v>
                </c:pt>
                <c:pt idx="95">
                  <c:v>-385</c:v>
                </c:pt>
                <c:pt idx="96">
                  <c:v>-384</c:v>
                </c:pt>
                <c:pt idx="97">
                  <c:v>-383</c:v>
                </c:pt>
                <c:pt idx="98">
                  <c:v>-382</c:v>
                </c:pt>
                <c:pt idx="99">
                  <c:v>-381</c:v>
                </c:pt>
                <c:pt idx="100">
                  <c:v>-380</c:v>
                </c:pt>
                <c:pt idx="101">
                  <c:v>-379</c:v>
                </c:pt>
                <c:pt idx="102">
                  <c:v>-378</c:v>
                </c:pt>
                <c:pt idx="103">
                  <c:v>-377</c:v>
                </c:pt>
                <c:pt idx="104">
                  <c:v>-376</c:v>
                </c:pt>
                <c:pt idx="105">
                  <c:v>-375</c:v>
                </c:pt>
                <c:pt idx="106">
                  <c:v>-374</c:v>
                </c:pt>
                <c:pt idx="107">
                  <c:v>-373</c:v>
                </c:pt>
                <c:pt idx="108">
                  <c:v>-372</c:v>
                </c:pt>
                <c:pt idx="109">
                  <c:v>-371</c:v>
                </c:pt>
                <c:pt idx="110">
                  <c:v>-370</c:v>
                </c:pt>
                <c:pt idx="111">
                  <c:v>-369</c:v>
                </c:pt>
                <c:pt idx="112">
                  <c:v>-368</c:v>
                </c:pt>
                <c:pt idx="113">
                  <c:v>-367</c:v>
                </c:pt>
                <c:pt idx="114">
                  <c:v>-366</c:v>
                </c:pt>
                <c:pt idx="115">
                  <c:v>-365</c:v>
                </c:pt>
                <c:pt idx="116">
                  <c:v>-364</c:v>
                </c:pt>
                <c:pt idx="117">
                  <c:v>-363</c:v>
                </c:pt>
                <c:pt idx="118">
                  <c:v>-362</c:v>
                </c:pt>
                <c:pt idx="119">
                  <c:v>-361</c:v>
                </c:pt>
                <c:pt idx="120">
                  <c:v>-360</c:v>
                </c:pt>
                <c:pt idx="121">
                  <c:v>-359</c:v>
                </c:pt>
                <c:pt idx="122">
                  <c:v>-358</c:v>
                </c:pt>
                <c:pt idx="123">
                  <c:v>-357</c:v>
                </c:pt>
                <c:pt idx="124">
                  <c:v>-356</c:v>
                </c:pt>
                <c:pt idx="125">
                  <c:v>-355</c:v>
                </c:pt>
                <c:pt idx="126">
                  <c:v>-354</c:v>
                </c:pt>
                <c:pt idx="127">
                  <c:v>-353</c:v>
                </c:pt>
                <c:pt idx="128">
                  <c:v>-352</c:v>
                </c:pt>
                <c:pt idx="129">
                  <c:v>-351</c:v>
                </c:pt>
                <c:pt idx="130">
                  <c:v>-350</c:v>
                </c:pt>
                <c:pt idx="131">
                  <c:v>-349</c:v>
                </c:pt>
                <c:pt idx="132">
                  <c:v>-348</c:v>
                </c:pt>
                <c:pt idx="133">
                  <c:v>-347</c:v>
                </c:pt>
                <c:pt idx="134">
                  <c:v>-346</c:v>
                </c:pt>
                <c:pt idx="135">
                  <c:v>-345</c:v>
                </c:pt>
                <c:pt idx="136">
                  <c:v>-344</c:v>
                </c:pt>
                <c:pt idx="137">
                  <c:v>-343</c:v>
                </c:pt>
                <c:pt idx="138">
                  <c:v>-342</c:v>
                </c:pt>
                <c:pt idx="139">
                  <c:v>-341</c:v>
                </c:pt>
                <c:pt idx="140">
                  <c:v>-340</c:v>
                </c:pt>
                <c:pt idx="141">
                  <c:v>-339</c:v>
                </c:pt>
                <c:pt idx="142">
                  <c:v>-338</c:v>
                </c:pt>
                <c:pt idx="143">
                  <c:v>-337</c:v>
                </c:pt>
                <c:pt idx="144">
                  <c:v>-336</c:v>
                </c:pt>
                <c:pt idx="145">
                  <c:v>-335</c:v>
                </c:pt>
                <c:pt idx="146">
                  <c:v>-334</c:v>
                </c:pt>
                <c:pt idx="147">
                  <c:v>-333</c:v>
                </c:pt>
                <c:pt idx="148">
                  <c:v>-332</c:v>
                </c:pt>
                <c:pt idx="149">
                  <c:v>-331</c:v>
                </c:pt>
                <c:pt idx="150">
                  <c:v>-330</c:v>
                </c:pt>
                <c:pt idx="151">
                  <c:v>-329</c:v>
                </c:pt>
                <c:pt idx="152">
                  <c:v>-328</c:v>
                </c:pt>
                <c:pt idx="153">
                  <c:v>-327</c:v>
                </c:pt>
                <c:pt idx="154">
                  <c:v>-326</c:v>
                </c:pt>
                <c:pt idx="155">
                  <c:v>-325</c:v>
                </c:pt>
                <c:pt idx="156">
                  <c:v>-324</c:v>
                </c:pt>
                <c:pt idx="157">
                  <c:v>-323</c:v>
                </c:pt>
                <c:pt idx="158">
                  <c:v>-322</c:v>
                </c:pt>
                <c:pt idx="159">
                  <c:v>-321</c:v>
                </c:pt>
                <c:pt idx="160">
                  <c:v>-320</c:v>
                </c:pt>
                <c:pt idx="161">
                  <c:v>-319</c:v>
                </c:pt>
                <c:pt idx="162">
                  <c:v>-318</c:v>
                </c:pt>
                <c:pt idx="163">
                  <c:v>-317</c:v>
                </c:pt>
                <c:pt idx="164">
                  <c:v>-316</c:v>
                </c:pt>
                <c:pt idx="165">
                  <c:v>-315</c:v>
                </c:pt>
                <c:pt idx="166">
                  <c:v>-314</c:v>
                </c:pt>
                <c:pt idx="167">
                  <c:v>-313</c:v>
                </c:pt>
                <c:pt idx="168">
                  <c:v>-312</c:v>
                </c:pt>
                <c:pt idx="169">
                  <c:v>-311</c:v>
                </c:pt>
                <c:pt idx="170">
                  <c:v>-310</c:v>
                </c:pt>
                <c:pt idx="171">
                  <c:v>-309</c:v>
                </c:pt>
                <c:pt idx="172">
                  <c:v>-308</c:v>
                </c:pt>
                <c:pt idx="173">
                  <c:v>-307</c:v>
                </c:pt>
                <c:pt idx="174">
                  <c:v>-306</c:v>
                </c:pt>
                <c:pt idx="175">
                  <c:v>-305</c:v>
                </c:pt>
                <c:pt idx="176">
                  <c:v>-304</c:v>
                </c:pt>
                <c:pt idx="177">
                  <c:v>-303</c:v>
                </c:pt>
                <c:pt idx="178">
                  <c:v>-302</c:v>
                </c:pt>
                <c:pt idx="179">
                  <c:v>-301</c:v>
                </c:pt>
                <c:pt idx="180">
                  <c:v>-300</c:v>
                </c:pt>
                <c:pt idx="181">
                  <c:v>-299</c:v>
                </c:pt>
                <c:pt idx="182">
                  <c:v>-298</c:v>
                </c:pt>
                <c:pt idx="183">
                  <c:v>-297</c:v>
                </c:pt>
                <c:pt idx="184">
                  <c:v>-296</c:v>
                </c:pt>
                <c:pt idx="185">
                  <c:v>-295</c:v>
                </c:pt>
                <c:pt idx="186">
                  <c:v>-294</c:v>
                </c:pt>
                <c:pt idx="187">
                  <c:v>-293</c:v>
                </c:pt>
                <c:pt idx="188">
                  <c:v>-292</c:v>
                </c:pt>
                <c:pt idx="189">
                  <c:v>-291</c:v>
                </c:pt>
                <c:pt idx="190">
                  <c:v>-290</c:v>
                </c:pt>
                <c:pt idx="191">
                  <c:v>-289</c:v>
                </c:pt>
                <c:pt idx="192">
                  <c:v>-288</c:v>
                </c:pt>
                <c:pt idx="193">
                  <c:v>-287</c:v>
                </c:pt>
                <c:pt idx="194">
                  <c:v>-286</c:v>
                </c:pt>
                <c:pt idx="195">
                  <c:v>-285</c:v>
                </c:pt>
                <c:pt idx="196">
                  <c:v>-284</c:v>
                </c:pt>
                <c:pt idx="197">
                  <c:v>-283</c:v>
                </c:pt>
                <c:pt idx="198">
                  <c:v>-282</c:v>
                </c:pt>
                <c:pt idx="199">
                  <c:v>-281</c:v>
                </c:pt>
                <c:pt idx="200">
                  <c:v>-280</c:v>
                </c:pt>
                <c:pt idx="201">
                  <c:v>-279</c:v>
                </c:pt>
                <c:pt idx="202">
                  <c:v>-278</c:v>
                </c:pt>
                <c:pt idx="203">
                  <c:v>-277</c:v>
                </c:pt>
                <c:pt idx="204">
                  <c:v>-276</c:v>
                </c:pt>
                <c:pt idx="205">
                  <c:v>-275</c:v>
                </c:pt>
                <c:pt idx="206">
                  <c:v>-274</c:v>
                </c:pt>
                <c:pt idx="207">
                  <c:v>-273</c:v>
                </c:pt>
                <c:pt idx="208">
                  <c:v>-272</c:v>
                </c:pt>
                <c:pt idx="209">
                  <c:v>-271</c:v>
                </c:pt>
                <c:pt idx="210">
                  <c:v>-270</c:v>
                </c:pt>
                <c:pt idx="211">
                  <c:v>-269</c:v>
                </c:pt>
                <c:pt idx="212">
                  <c:v>-268</c:v>
                </c:pt>
                <c:pt idx="213">
                  <c:v>-267</c:v>
                </c:pt>
                <c:pt idx="214">
                  <c:v>-266</c:v>
                </c:pt>
                <c:pt idx="215">
                  <c:v>-265</c:v>
                </c:pt>
                <c:pt idx="216">
                  <c:v>-264</c:v>
                </c:pt>
                <c:pt idx="217">
                  <c:v>-263</c:v>
                </c:pt>
                <c:pt idx="218">
                  <c:v>-262</c:v>
                </c:pt>
                <c:pt idx="219">
                  <c:v>-261</c:v>
                </c:pt>
                <c:pt idx="220">
                  <c:v>-260</c:v>
                </c:pt>
                <c:pt idx="221">
                  <c:v>-259</c:v>
                </c:pt>
                <c:pt idx="222">
                  <c:v>-258</c:v>
                </c:pt>
                <c:pt idx="223">
                  <c:v>-257</c:v>
                </c:pt>
                <c:pt idx="224">
                  <c:v>-256</c:v>
                </c:pt>
                <c:pt idx="225">
                  <c:v>-255</c:v>
                </c:pt>
                <c:pt idx="226">
                  <c:v>-254</c:v>
                </c:pt>
                <c:pt idx="227">
                  <c:v>-253</c:v>
                </c:pt>
                <c:pt idx="228">
                  <c:v>-252</c:v>
                </c:pt>
                <c:pt idx="229">
                  <c:v>-251</c:v>
                </c:pt>
                <c:pt idx="230">
                  <c:v>-250</c:v>
                </c:pt>
                <c:pt idx="231">
                  <c:v>-249</c:v>
                </c:pt>
                <c:pt idx="232">
                  <c:v>-248</c:v>
                </c:pt>
                <c:pt idx="233">
                  <c:v>-247</c:v>
                </c:pt>
                <c:pt idx="234">
                  <c:v>-246</c:v>
                </c:pt>
                <c:pt idx="235">
                  <c:v>-245</c:v>
                </c:pt>
                <c:pt idx="236">
                  <c:v>-244</c:v>
                </c:pt>
                <c:pt idx="237">
                  <c:v>-243</c:v>
                </c:pt>
                <c:pt idx="238">
                  <c:v>-242</c:v>
                </c:pt>
                <c:pt idx="239">
                  <c:v>-241</c:v>
                </c:pt>
                <c:pt idx="240">
                  <c:v>-240</c:v>
                </c:pt>
                <c:pt idx="241">
                  <c:v>-239</c:v>
                </c:pt>
                <c:pt idx="242">
                  <c:v>-238</c:v>
                </c:pt>
                <c:pt idx="243">
                  <c:v>-237</c:v>
                </c:pt>
                <c:pt idx="244">
                  <c:v>-236</c:v>
                </c:pt>
                <c:pt idx="245">
                  <c:v>-235</c:v>
                </c:pt>
                <c:pt idx="246">
                  <c:v>-234</c:v>
                </c:pt>
                <c:pt idx="247">
                  <c:v>-233</c:v>
                </c:pt>
                <c:pt idx="248">
                  <c:v>-232</c:v>
                </c:pt>
                <c:pt idx="249">
                  <c:v>-231</c:v>
                </c:pt>
                <c:pt idx="250">
                  <c:v>-230</c:v>
                </c:pt>
                <c:pt idx="251">
                  <c:v>-229</c:v>
                </c:pt>
                <c:pt idx="252">
                  <c:v>-228</c:v>
                </c:pt>
                <c:pt idx="253">
                  <c:v>-227</c:v>
                </c:pt>
                <c:pt idx="254">
                  <c:v>-226</c:v>
                </c:pt>
                <c:pt idx="255">
                  <c:v>-225</c:v>
                </c:pt>
                <c:pt idx="256">
                  <c:v>-224</c:v>
                </c:pt>
                <c:pt idx="257">
                  <c:v>-223</c:v>
                </c:pt>
                <c:pt idx="258">
                  <c:v>-222</c:v>
                </c:pt>
                <c:pt idx="259">
                  <c:v>-221</c:v>
                </c:pt>
                <c:pt idx="260">
                  <c:v>-220</c:v>
                </c:pt>
                <c:pt idx="261">
                  <c:v>-219</c:v>
                </c:pt>
                <c:pt idx="262">
                  <c:v>-218</c:v>
                </c:pt>
                <c:pt idx="263">
                  <c:v>-217</c:v>
                </c:pt>
                <c:pt idx="264">
                  <c:v>-216</c:v>
                </c:pt>
                <c:pt idx="265">
                  <c:v>-215</c:v>
                </c:pt>
                <c:pt idx="266">
                  <c:v>-214</c:v>
                </c:pt>
                <c:pt idx="267">
                  <c:v>-213</c:v>
                </c:pt>
                <c:pt idx="268">
                  <c:v>-212</c:v>
                </c:pt>
                <c:pt idx="269">
                  <c:v>-211</c:v>
                </c:pt>
                <c:pt idx="270">
                  <c:v>-210</c:v>
                </c:pt>
                <c:pt idx="271">
                  <c:v>-209</c:v>
                </c:pt>
                <c:pt idx="272">
                  <c:v>-208</c:v>
                </c:pt>
                <c:pt idx="273">
                  <c:v>-207</c:v>
                </c:pt>
                <c:pt idx="274">
                  <c:v>-206</c:v>
                </c:pt>
                <c:pt idx="275">
                  <c:v>-205</c:v>
                </c:pt>
                <c:pt idx="276">
                  <c:v>-204</c:v>
                </c:pt>
                <c:pt idx="277">
                  <c:v>-203</c:v>
                </c:pt>
                <c:pt idx="278">
                  <c:v>-202</c:v>
                </c:pt>
                <c:pt idx="279">
                  <c:v>-201</c:v>
                </c:pt>
                <c:pt idx="280">
                  <c:v>-200</c:v>
                </c:pt>
                <c:pt idx="281">
                  <c:v>-199</c:v>
                </c:pt>
                <c:pt idx="282">
                  <c:v>-198</c:v>
                </c:pt>
                <c:pt idx="283">
                  <c:v>-197</c:v>
                </c:pt>
                <c:pt idx="284">
                  <c:v>-196</c:v>
                </c:pt>
                <c:pt idx="285">
                  <c:v>-195</c:v>
                </c:pt>
                <c:pt idx="286">
                  <c:v>-194</c:v>
                </c:pt>
                <c:pt idx="287">
                  <c:v>-193</c:v>
                </c:pt>
                <c:pt idx="288">
                  <c:v>-192</c:v>
                </c:pt>
                <c:pt idx="289">
                  <c:v>-191</c:v>
                </c:pt>
                <c:pt idx="290">
                  <c:v>-190</c:v>
                </c:pt>
                <c:pt idx="291">
                  <c:v>-189</c:v>
                </c:pt>
                <c:pt idx="292">
                  <c:v>-188</c:v>
                </c:pt>
                <c:pt idx="293">
                  <c:v>-187</c:v>
                </c:pt>
                <c:pt idx="294">
                  <c:v>-186</c:v>
                </c:pt>
                <c:pt idx="295">
                  <c:v>-185</c:v>
                </c:pt>
                <c:pt idx="296">
                  <c:v>-184</c:v>
                </c:pt>
                <c:pt idx="297">
                  <c:v>-183</c:v>
                </c:pt>
                <c:pt idx="298">
                  <c:v>-182</c:v>
                </c:pt>
                <c:pt idx="299">
                  <c:v>-181</c:v>
                </c:pt>
                <c:pt idx="300">
                  <c:v>-180</c:v>
                </c:pt>
                <c:pt idx="301">
                  <c:v>-179</c:v>
                </c:pt>
                <c:pt idx="302">
                  <c:v>-178</c:v>
                </c:pt>
                <c:pt idx="303">
                  <c:v>-177</c:v>
                </c:pt>
                <c:pt idx="304">
                  <c:v>-176</c:v>
                </c:pt>
                <c:pt idx="305">
                  <c:v>-175</c:v>
                </c:pt>
                <c:pt idx="306">
                  <c:v>-174</c:v>
                </c:pt>
                <c:pt idx="307">
                  <c:v>-173</c:v>
                </c:pt>
                <c:pt idx="308">
                  <c:v>-172</c:v>
                </c:pt>
                <c:pt idx="309">
                  <c:v>-171</c:v>
                </c:pt>
                <c:pt idx="310">
                  <c:v>-170</c:v>
                </c:pt>
                <c:pt idx="311">
                  <c:v>-169</c:v>
                </c:pt>
                <c:pt idx="312">
                  <c:v>-168</c:v>
                </c:pt>
                <c:pt idx="313">
                  <c:v>-167</c:v>
                </c:pt>
                <c:pt idx="314">
                  <c:v>-166</c:v>
                </c:pt>
                <c:pt idx="315">
                  <c:v>-165</c:v>
                </c:pt>
                <c:pt idx="316">
                  <c:v>-164</c:v>
                </c:pt>
                <c:pt idx="317">
                  <c:v>-163</c:v>
                </c:pt>
                <c:pt idx="318">
                  <c:v>-162</c:v>
                </c:pt>
                <c:pt idx="319">
                  <c:v>-161</c:v>
                </c:pt>
                <c:pt idx="320">
                  <c:v>-160</c:v>
                </c:pt>
                <c:pt idx="321">
                  <c:v>-159</c:v>
                </c:pt>
                <c:pt idx="322">
                  <c:v>-158</c:v>
                </c:pt>
                <c:pt idx="323">
                  <c:v>-157</c:v>
                </c:pt>
                <c:pt idx="324">
                  <c:v>-156</c:v>
                </c:pt>
                <c:pt idx="325">
                  <c:v>-155</c:v>
                </c:pt>
                <c:pt idx="326">
                  <c:v>-154</c:v>
                </c:pt>
                <c:pt idx="327">
                  <c:v>-153</c:v>
                </c:pt>
                <c:pt idx="328">
                  <c:v>-152</c:v>
                </c:pt>
                <c:pt idx="329">
                  <c:v>-151</c:v>
                </c:pt>
                <c:pt idx="330">
                  <c:v>-150</c:v>
                </c:pt>
                <c:pt idx="331">
                  <c:v>-149</c:v>
                </c:pt>
                <c:pt idx="332">
                  <c:v>-148</c:v>
                </c:pt>
                <c:pt idx="333">
                  <c:v>-147</c:v>
                </c:pt>
                <c:pt idx="334">
                  <c:v>-146</c:v>
                </c:pt>
                <c:pt idx="335">
                  <c:v>-145</c:v>
                </c:pt>
                <c:pt idx="336">
                  <c:v>-144</c:v>
                </c:pt>
                <c:pt idx="337">
                  <c:v>-143</c:v>
                </c:pt>
                <c:pt idx="338">
                  <c:v>-142</c:v>
                </c:pt>
                <c:pt idx="339">
                  <c:v>-141</c:v>
                </c:pt>
                <c:pt idx="340">
                  <c:v>-140</c:v>
                </c:pt>
                <c:pt idx="341">
                  <c:v>-139</c:v>
                </c:pt>
                <c:pt idx="342">
                  <c:v>-138</c:v>
                </c:pt>
                <c:pt idx="343">
                  <c:v>-137</c:v>
                </c:pt>
                <c:pt idx="344">
                  <c:v>-136</c:v>
                </c:pt>
                <c:pt idx="345">
                  <c:v>-135</c:v>
                </c:pt>
                <c:pt idx="346">
                  <c:v>-134</c:v>
                </c:pt>
                <c:pt idx="347">
                  <c:v>-133</c:v>
                </c:pt>
                <c:pt idx="348">
                  <c:v>-132</c:v>
                </c:pt>
                <c:pt idx="349">
                  <c:v>-131</c:v>
                </c:pt>
                <c:pt idx="350">
                  <c:v>-130</c:v>
                </c:pt>
                <c:pt idx="351">
                  <c:v>-129</c:v>
                </c:pt>
                <c:pt idx="352">
                  <c:v>-128</c:v>
                </c:pt>
                <c:pt idx="353">
                  <c:v>-127</c:v>
                </c:pt>
                <c:pt idx="354">
                  <c:v>-126</c:v>
                </c:pt>
                <c:pt idx="355">
                  <c:v>-125</c:v>
                </c:pt>
                <c:pt idx="356">
                  <c:v>-124</c:v>
                </c:pt>
                <c:pt idx="357">
                  <c:v>-123</c:v>
                </c:pt>
                <c:pt idx="358">
                  <c:v>-122</c:v>
                </c:pt>
                <c:pt idx="359">
                  <c:v>-121</c:v>
                </c:pt>
                <c:pt idx="360">
                  <c:v>-120</c:v>
                </c:pt>
                <c:pt idx="361">
                  <c:v>-119</c:v>
                </c:pt>
                <c:pt idx="362">
                  <c:v>-118</c:v>
                </c:pt>
                <c:pt idx="363">
                  <c:v>-117</c:v>
                </c:pt>
                <c:pt idx="364">
                  <c:v>-116</c:v>
                </c:pt>
                <c:pt idx="365">
                  <c:v>-115</c:v>
                </c:pt>
                <c:pt idx="366">
                  <c:v>-114</c:v>
                </c:pt>
                <c:pt idx="367">
                  <c:v>-113</c:v>
                </c:pt>
                <c:pt idx="368">
                  <c:v>-112</c:v>
                </c:pt>
                <c:pt idx="369">
                  <c:v>-111</c:v>
                </c:pt>
                <c:pt idx="370">
                  <c:v>-110</c:v>
                </c:pt>
                <c:pt idx="371">
                  <c:v>-109</c:v>
                </c:pt>
                <c:pt idx="372">
                  <c:v>-108</c:v>
                </c:pt>
                <c:pt idx="373">
                  <c:v>-107</c:v>
                </c:pt>
                <c:pt idx="374">
                  <c:v>-106</c:v>
                </c:pt>
                <c:pt idx="375">
                  <c:v>-105</c:v>
                </c:pt>
                <c:pt idx="376">
                  <c:v>-104</c:v>
                </c:pt>
                <c:pt idx="377">
                  <c:v>-103</c:v>
                </c:pt>
                <c:pt idx="378">
                  <c:v>-102</c:v>
                </c:pt>
                <c:pt idx="379">
                  <c:v>-101</c:v>
                </c:pt>
                <c:pt idx="380">
                  <c:v>-100</c:v>
                </c:pt>
                <c:pt idx="381">
                  <c:v>-99</c:v>
                </c:pt>
                <c:pt idx="382">
                  <c:v>-98</c:v>
                </c:pt>
                <c:pt idx="383">
                  <c:v>-97</c:v>
                </c:pt>
                <c:pt idx="384">
                  <c:v>-96</c:v>
                </c:pt>
                <c:pt idx="385">
                  <c:v>-95</c:v>
                </c:pt>
                <c:pt idx="386">
                  <c:v>-94</c:v>
                </c:pt>
                <c:pt idx="387">
                  <c:v>-93</c:v>
                </c:pt>
                <c:pt idx="388">
                  <c:v>-92</c:v>
                </c:pt>
                <c:pt idx="389">
                  <c:v>-91</c:v>
                </c:pt>
                <c:pt idx="390">
                  <c:v>-90</c:v>
                </c:pt>
                <c:pt idx="391">
                  <c:v>-89</c:v>
                </c:pt>
                <c:pt idx="392">
                  <c:v>-88</c:v>
                </c:pt>
                <c:pt idx="393">
                  <c:v>-87</c:v>
                </c:pt>
                <c:pt idx="394">
                  <c:v>-86</c:v>
                </c:pt>
                <c:pt idx="395">
                  <c:v>-85</c:v>
                </c:pt>
                <c:pt idx="396">
                  <c:v>-84</c:v>
                </c:pt>
                <c:pt idx="397">
                  <c:v>-83</c:v>
                </c:pt>
                <c:pt idx="398">
                  <c:v>-82</c:v>
                </c:pt>
                <c:pt idx="399">
                  <c:v>-81</c:v>
                </c:pt>
                <c:pt idx="400">
                  <c:v>-80</c:v>
                </c:pt>
                <c:pt idx="401">
                  <c:v>-79</c:v>
                </c:pt>
                <c:pt idx="402">
                  <c:v>-78</c:v>
                </c:pt>
                <c:pt idx="403">
                  <c:v>-77</c:v>
                </c:pt>
                <c:pt idx="404">
                  <c:v>-76</c:v>
                </c:pt>
                <c:pt idx="405">
                  <c:v>-75</c:v>
                </c:pt>
                <c:pt idx="406">
                  <c:v>-74</c:v>
                </c:pt>
                <c:pt idx="407">
                  <c:v>-73</c:v>
                </c:pt>
                <c:pt idx="408">
                  <c:v>-72</c:v>
                </c:pt>
                <c:pt idx="409">
                  <c:v>-71</c:v>
                </c:pt>
                <c:pt idx="410">
                  <c:v>-70</c:v>
                </c:pt>
                <c:pt idx="411">
                  <c:v>-69</c:v>
                </c:pt>
                <c:pt idx="412">
                  <c:v>-68</c:v>
                </c:pt>
                <c:pt idx="413">
                  <c:v>-67</c:v>
                </c:pt>
                <c:pt idx="414">
                  <c:v>-66</c:v>
                </c:pt>
                <c:pt idx="415">
                  <c:v>-65</c:v>
                </c:pt>
                <c:pt idx="416">
                  <c:v>-64</c:v>
                </c:pt>
                <c:pt idx="417">
                  <c:v>-63</c:v>
                </c:pt>
                <c:pt idx="418">
                  <c:v>-62</c:v>
                </c:pt>
                <c:pt idx="419">
                  <c:v>-61</c:v>
                </c:pt>
                <c:pt idx="420">
                  <c:v>-60</c:v>
                </c:pt>
                <c:pt idx="421">
                  <c:v>-59</c:v>
                </c:pt>
                <c:pt idx="422">
                  <c:v>-58</c:v>
                </c:pt>
                <c:pt idx="423">
                  <c:v>-57</c:v>
                </c:pt>
                <c:pt idx="424">
                  <c:v>-56</c:v>
                </c:pt>
                <c:pt idx="425">
                  <c:v>-55</c:v>
                </c:pt>
                <c:pt idx="426">
                  <c:v>-54</c:v>
                </c:pt>
                <c:pt idx="427">
                  <c:v>-53</c:v>
                </c:pt>
                <c:pt idx="428">
                  <c:v>-52</c:v>
                </c:pt>
                <c:pt idx="429">
                  <c:v>-51</c:v>
                </c:pt>
                <c:pt idx="430">
                  <c:v>-50</c:v>
                </c:pt>
                <c:pt idx="431">
                  <c:v>-49</c:v>
                </c:pt>
                <c:pt idx="432">
                  <c:v>-48</c:v>
                </c:pt>
                <c:pt idx="433">
                  <c:v>-47</c:v>
                </c:pt>
                <c:pt idx="434">
                  <c:v>-46</c:v>
                </c:pt>
                <c:pt idx="435">
                  <c:v>-45</c:v>
                </c:pt>
                <c:pt idx="436">
                  <c:v>-44</c:v>
                </c:pt>
                <c:pt idx="437">
                  <c:v>-43</c:v>
                </c:pt>
                <c:pt idx="438">
                  <c:v>-42</c:v>
                </c:pt>
                <c:pt idx="439">
                  <c:v>-41</c:v>
                </c:pt>
                <c:pt idx="440">
                  <c:v>-40</c:v>
                </c:pt>
                <c:pt idx="441">
                  <c:v>-39</c:v>
                </c:pt>
                <c:pt idx="442">
                  <c:v>-38</c:v>
                </c:pt>
                <c:pt idx="443">
                  <c:v>-37</c:v>
                </c:pt>
                <c:pt idx="444">
                  <c:v>-36</c:v>
                </c:pt>
                <c:pt idx="445">
                  <c:v>-35</c:v>
                </c:pt>
                <c:pt idx="446">
                  <c:v>-34</c:v>
                </c:pt>
                <c:pt idx="447">
                  <c:v>-33</c:v>
                </c:pt>
                <c:pt idx="448">
                  <c:v>-32</c:v>
                </c:pt>
                <c:pt idx="449">
                  <c:v>-31</c:v>
                </c:pt>
                <c:pt idx="450">
                  <c:v>-30</c:v>
                </c:pt>
                <c:pt idx="451">
                  <c:v>-29</c:v>
                </c:pt>
                <c:pt idx="452">
                  <c:v>-28</c:v>
                </c:pt>
                <c:pt idx="453">
                  <c:v>-27</c:v>
                </c:pt>
                <c:pt idx="454">
                  <c:v>-26</c:v>
                </c:pt>
                <c:pt idx="455">
                  <c:v>-25</c:v>
                </c:pt>
                <c:pt idx="456">
                  <c:v>-24</c:v>
                </c:pt>
                <c:pt idx="457">
                  <c:v>-23</c:v>
                </c:pt>
                <c:pt idx="458">
                  <c:v>-22</c:v>
                </c:pt>
                <c:pt idx="459">
                  <c:v>-21</c:v>
                </c:pt>
                <c:pt idx="460">
                  <c:v>-20</c:v>
                </c:pt>
                <c:pt idx="461">
                  <c:v>-19</c:v>
                </c:pt>
                <c:pt idx="462">
                  <c:v>-18</c:v>
                </c:pt>
                <c:pt idx="463">
                  <c:v>-17</c:v>
                </c:pt>
                <c:pt idx="464">
                  <c:v>-16</c:v>
                </c:pt>
                <c:pt idx="465">
                  <c:v>-15</c:v>
                </c:pt>
                <c:pt idx="466">
                  <c:v>-14</c:v>
                </c:pt>
                <c:pt idx="467">
                  <c:v>-13</c:v>
                </c:pt>
                <c:pt idx="468">
                  <c:v>-12</c:v>
                </c:pt>
                <c:pt idx="469">
                  <c:v>-11</c:v>
                </c:pt>
                <c:pt idx="470">
                  <c:v>-10</c:v>
                </c:pt>
                <c:pt idx="471">
                  <c:v>-9</c:v>
                </c:pt>
                <c:pt idx="472">
                  <c:v>-8</c:v>
                </c:pt>
                <c:pt idx="473">
                  <c:v>-7</c:v>
                </c:pt>
                <c:pt idx="474">
                  <c:v>-6</c:v>
                </c:pt>
                <c:pt idx="475">
                  <c:v>-5</c:v>
                </c:pt>
                <c:pt idx="476">
                  <c:v>-4</c:v>
                </c:pt>
                <c:pt idx="477">
                  <c:v>-3</c:v>
                </c:pt>
                <c:pt idx="478">
                  <c:v>-2</c:v>
                </c:pt>
                <c:pt idx="479">
                  <c:v>-1</c:v>
                </c:pt>
                <c:pt idx="480">
                  <c:v>0</c:v>
                </c:pt>
                <c:pt idx="481">
                  <c:v>1</c:v>
                </c:pt>
                <c:pt idx="482">
                  <c:v>2</c:v>
                </c:pt>
                <c:pt idx="483">
                  <c:v>3</c:v>
                </c:pt>
                <c:pt idx="484">
                  <c:v>4</c:v>
                </c:pt>
                <c:pt idx="485">
                  <c:v>5</c:v>
                </c:pt>
                <c:pt idx="486">
                  <c:v>6</c:v>
                </c:pt>
                <c:pt idx="487">
                  <c:v>7</c:v>
                </c:pt>
                <c:pt idx="488">
                  <c:v>8</c:v>
                </c:pt>
                <c:pt idx="489">
                  <c:v>9</c:v>
                </c:pt>
                <c:pt idx="490">
                  <c:v>10</c:v>
                </c:pt>
                <c:pt idx="491">
                  <c:v>11</c:v>
                </c:pt>
                <c:pt idx="492">
                  <c:v>12</c:v>
                </c:pt>
                <c:pt idx="493">
                  <c:v>13</c:v>
                </c:pt>
                <c:pt idx="494">
                  <c:v>14</c:v>
                </c:pt>
                <c:pt idx="495">
                  <c:v>15</c:v>
                </c:pt>
                <c:pt idx="496">
                  <c:v>16</c:v>
                </c:pt>
                <c:pt idx="497">
                  <c:v>17</c:v>
                </c:pt>
                <c:pt idx="498">
                  <c:v>18</c:v>
                </c:pt>
                <c:pt idx="499">
                  <c:v>19</c:v>
                </c:pt>
                <c:pt idx="500">
                  <c:v>20</c:v>
                </c:pt>
                <c:pt idx="501">
                  <c:v>21</c:v>
                </c:pt>
                <c:pt idx="502">
                  <c:v>22</c:v>
                </c:pt>
                <c:pt idx="503">
                  <c:v>23</c:v>
                </c:pt>
                <c:pt idx="504">
                  <c:v>24</c:v>
                </c:pt>
                <c:pt idx="505">
                  <c:v>25</c:v>
                </c:pt>
                <c:pt idx="506">
                  <c:v>26</c:v>
                </c:pt>
                <c:pt idx="507">
                  <c:v>27</c:v>
                </c:pt>
                <c:pt idx="508">
                  <c:v>28</c:v>
                </c:pt>
                <c:pt idx="509">
                  <c:v>29</c:v>
                </c:pt>
                <c:pt idx="510">
                  <c:v>30</c:v>
                </c:pt>
                <c:pt idx="511">
                  <c:v>31</c:v>
                </c:pt>
                <c:pt idx="512">
                  <c:v>32</c:v>
                </c:pt>
                <c:pt idx="513">
                  <c:v>33</c:v>
                </c:pt>
                <c:pt idx="514">
                  <c:v>34</c:v>
                </c:pt>
                <c:pt idx="515">
                  <c:v>35</c:v>
                </c:pt>
                <c:pt idx="516">
                  <c:v>36</c:v>
                </c:pt>
                <c:pt idx="517">
                  <c:v>37</c:v>
                </c:pt>
                <c:pt idx="518">
                  <c:v>38</c:v>
                </c:pt>
                <c:pt idx="519">
                  <c:v>39</c:v>
                </c:pt>
                <c:pt idx="520">
                  <c:v>40</c:v>
                </c:pt>
                <c:pt idx="521">
                  <c:v>41</c:v>
                </c:pt>
                <c:pt idx="522">
                  <c:v>42</c:v>
                </c:pt>
                <c:pt idx="523">
                  <c:v>43</c:v>
                </c:pt>
                <c:pt idx="524">
                  <c:v>44</c:v>
                </c:pt>
                <c:pt idx="525">
                  <c:v>45</c:v>
                </c:pt>
                <c:pt idx="526">
                  <c:v>46</c:v>
                </c:pt>
                <c:pt idx="527">
                  <c:v>47</c:v>
                </c:pt>
                <c:pt idx="528">
                  <c:v>48</c:v>
                </c:pt>
                <c:pt idx="529">
                  <c:v>49</c:v>
                </c:pt>
                <c:pt idx="530">
                  <c:v>50</c:v>
                </c:pt>
                <c:pt idx="531">
                  <c:v>51</c:v>
                </c:pt>
                <c:pt idx="532">
                  <c:v>52</c:v>
                </c:pt>
                <c:pt idx="533">
                  <c:v>53</c:v>
                </c:pt>
                <c:pt idx="534">
                  <c:v>54</c:v>
                </c:pt>
                <c:pt idx="535">
                  <c:v>55</c:v>
                </c:pt>
                <c:pt idx="536">
                  <c:v>56</c:v>
                </c:pt>
                <c:pt idx="537">
                  <c:v>57</c:v>
                </c:pt>
                <c:pt idx="538">
                  <c:v>58</c:v>
                </c:pt>
                <c:pt idx="539">
                  <c:v>59</c:v>
                </c:pt>
                <c:pt idx="540">
                  <c:v>60</c:v>
                </c:pt>
                <c:pt idx="541">
                  <c:v>61</c:v>
                </c:pt>
                <c:pt idx="542">
                  <c:v>62</c:v>
                </c:pt>
                <c:pt idx="543">
                  <c:v>63</c:v>
                </c:pt>
                <c:pt idx="544">
                  <c:v>64</c:v>
                </c:pt>
                <c:pt idx="545">
                  <c:v>65</c:v>
                </c:pt>
                <c:pt idx="546">
                  <c:v>66</c:v>
                </c:pt>
                <c:pt idx="547">
                  <c:v>67</c:v>
                </c:pt>
                <c:pt idx="548">
                  <c:v>68</c:v>
                </c:pt>
                <c:pt idx="549">
                  <c:v>69</c:v>
                </c:pt>
                <c:pt idx="550">
                  <c:v>70</c:v>
                </c:pt>
                <c:pt idx="551">
                  <c:v>71</c:v>
                </c:pt>
                <c:pt idx="552">
                  <c:v>72</c:v>
                </c:pt>
                <c:pt idx="553">
                  <c:v>73</c:v>
                </c:pt>
                <c:pt idx="554">
                  <c:v>74</c:v>
                </c:pt>
                <c:pt idx="555">
                  <c:v>75</c:v>
                </c:pt>
                <c:pt idx="556">
                  <c:v>76</c:v>
                </c:pt>
                <c:pt idx="557">
                  <c:v>77</c:v>
                </c:pt>
                <c:pt idx="558">
                  <c:v>78</c:v>
                </c:pt>
                <c:pt idx="559">
                  <c:v>79</c:v>
                </c:pt>
                <c:pt idx="560">
                  <c:v>80</c:v>
                </c:pt>
                <c:pt idx="561">
                  <c:v>81</c:v>
                </c:pt>
                <c:pt idx="562">
                  <c:v>82</c:v>
                </c:pt>
                <c:pt idx="563">
                  <c:v>83</c:v>
                </c:pt>
                <c:pt idx="564">
                  <c:v>84</c:v>
                </c:pt>
                <c:pt idx="565">
                  <c:v>85</c:v>
                </c:pt>
                <c:pt idx="566">
                  <c:v>86</c:v>
                </c:pt>
                <c:pt idx="567">
                  <c:v>87</c:v>
                </c:pt>
                <c:pt idx="568">
                  <c:v>88</c:v>
                </c:pt>
                <c:pt idx="569">
                  <c:v>89</c:v>
                </c:pt>
                <c:pt idx="570">
                  <c:v>90</c:v>
                </c:pt>
                <c:pt idx="571">
                  <c:v>91</c:v>
                </c:pt>
                <c:pt idx="572">
                  <c:v>92</c:v>
                </c:pt>
                <c:pt idx="573">
                  <c:v>93</c:v>
                </c:pt>
                <c:pt idx="574">
                  <c:v>94</c:v>
                </c:pt>
                <c:pt idx="575">
                  <c:v>95</c:v>
                </c:pt>
                <c:pt idx="576">
                  <c:v>96</c:v>
                </c:pt>
                <c:pt idx="577">
                  <c:v>97</c:v>
                </c:pt>
                <c:pt idx="578">
                  <c:v>98</c:v>
                </c:pt>
                <c:pt idx="579">
                  <c:v>99</c:v>
                </c:pt>
                <c:pt idx="580">
                  <c:v>100</c:v>
                </c:pt>
                <c:pt idx="581">
                  <c:v>101</c:v>
                </c:pt>
                <c:pt idx="582">
                  <c:v>102</c:v>
                </c:pt>
                <c:pt idx="583">
                  <c:v>103</c:v>
                </c:pt>
                <c:pt idx="584">
                  <c:v>104</c:v>
                </c:pt>
                <c:pt idx="585">
                  <c:v>105</c:v>
                </c:pt>
                <c:pt idx="586">
                  <c:v>106</c:v>
                </c:pt>
                <c:pt idx="587">
                  <c:v>107</c:v>
                </c:pt>
                <c:pt idx="588">
                  <c:v>108</c:v>
                </c:pt>
                <c:pt idx="589">
                  <c:v>109</c:v>
                </c:pt>
                <c:pt idx="590">
                  <c:v>110</c:v>
                </c:pt>
                <c:pt idx="591">
                  <c:v>111</c:v>
                </c:pt>
                <c:pt idx="592">
                  <c:v>112</c:v>
                </c:pt>
                <c:pt idx="593">
                  <c:v>113</c:v>
                </c:pt>
                <c:pt idx="594">
                  <c:v>114</c:v>
                </c:pt>
                <c:pt idx="595">
                  <c:v>115</c:v>
                </c:pt>
                <c:pt idx="596">
                  <c:v>116</c:v>
                </c:pt>
                <c:pt idx="597">
                  <c:v>117</c:v>
                </c:pt>
                <c:pt idx="598">
                  <c:v>118</c:v>
                </c:pt>
                <c:pt idx="599">
                  <c:v>119</c:v>
                </c:pt>
                <c:pt idx="600">
                  <c:v>120</c:v>
                </c:pt>
                <c:pt idx="601">
                  <c:v>121</c:v>
                </c:pt>
                <c:pt idx="602">
                  <c:v>122</c:v>
                </c:pt>
                <c:pt idx="603">
                  <c:v>123</c:v>
                </c:pt>
                <c:pt idx="604">
                  <c:v>124</c:v>
                </c:pt>
                <c:pt idx="605">
                  <c:v>125</c:v>
                </c:pt>
                <c:pt idx="606">
                  <c:v>126</c:v>
                </c:pt>
                <c:pt idx="607">
                  <c:v>127</c:v>
                </c:pt>
                <c:pt idx="608">
                  <c:v>128</c:v>
                </c:pt>
                <c:pt idx="609">
                  <c:v>129</c:v>
                </c:pt>
                <c:pt idx="610">
                  <c:v>130</c:v>
                </c:pt>
                <c:pt idx="611">
                  <c:v>131</c:v>
                </c:pt>
                <c:pt idx="612">
                  <c:v>132</c:v>
                </c:pt>
                <c:pt idx="613">
                  <c:v>133</c:v>
                </c:pt>
                <c:pt idx="614">
                  <c:v>134</c:v>
                </c:pt>
                <c:pt idx="615">
                  <c:v>135</c:v>
                </c:pt>
                <c:pt idx="616">
                  <c:v>136</c:v>
                </c:pt>
                <c:pt idx="617">
                  <c:v>137</c:v>
                </c:pt>
                <c:pt idx="618">
                  <c:v>138</c:v>
                </c:pt>
                <c:pt idx="619">
                  <c:v>139</c:v>
                </c:pt>
                <c:pt idx="620">
                  <c:v>140</c:v>
                </c:pt>
                <c:pt idx="621">
                  <c:v>141</c:v>
                </c:pt>
                <c:pt idx="622">
                  <c:v>142</c:v>
                </c:pt>
                <c:pt idx="623">
                  <c:v>143</c:v>
                </c:pt>
                <c:pt idx="624">
                  <c:v>144</c:v>
                </c:pt>
                <c:pt idx="625">
                  <c:v>145</c:v>
                </c:pt>
                <c:pt idx="626">
                  <c:v>146</c:v>
                </c:pt>
                <c:pt idx="627">
                  <c:v>147</c:v>
                </c:pt>
                <c:pt idx="628">
                  <c:v>148</c:v>
                </c:pt>
                <c:pt idx="629">
                  <c:v>149</c:v>
                </c:pt>
                <c:pt idx="630">
                  <c:v>150</c:v>
                </c:pt>
                <c:pt idx="631">
                  <c:v>151</c:v>
                </c:pt>
                <c:pt idx="632">
                  <c:v>152</c:v>
                </c:pt>
                <c:pt idx="633">
                  <c:v>153</c:v>
                </c:pt>
                <c:pt idx="634">
                  <c:v>154</c:v>
                </c:pt>
                <c:pt idx="635">
                  <c:v>155</c:v>
                </c:pt>
                <c:pt idx="636">
                  <c:v>156</c:v>
                </c:pt>
                <c:pt idx="637">
                  <c:v>157</c:v>
                </c:pt>
                <c:pt idx="638">
                  <c:v>158</c:v>
                </c:pt>
                <c:pt idx="639">
                  <c:v>159</c:v>
                </c:pt>
                <c:pt idx="640">
                  <c:v>160</c:v>
                </c:pt>
                <c:pt idx="641">
                  <c:v>161</c:v>
                </c:pt>
                <c:pt idx="642">
                  <c:v>162</c:v>
                </c:pt>
                <c:pt idx="643">
                  <c:v>163</c:v>
                </c:pt>
                <c:pt idx="644">
                  <c:v>164</c:v>
                </c:pt>
                <c:pt idx="645">
                  <c:v>165</c:v>
                </c:pt>
                <c:pt idx="646">
                  <c:v>166</c:v>
                </c:pt>
                <c:pt idx="647">
                  <c:v>167</c:v>
                </c:pt>
                <c:pt idx="648">
                  <c:v>168</c:v>
                </c:pt>
                <c:pt idx="649">
                  <c:v>169</c:v>
                </c:pt>
                <c:pt idx="650">
                  <c:v>170</c:v>
                </c:pt>
                <c:pt idx="651">
                  <c:v>171</c:v>
                </c:pt>
                <c:pt idx="652">
                  <c:v>172</c:v>
                </c:pt>
                <c:pt idx="653">
                  <c:v>173</c:v>
                </c:pt>
                <c:pt idx="654">
                  <c:v>174</c:v>
                </c:pt>
                <c:pt idx="655">
                  <c:v>175</c:v>
                </c:pt>
                <c:pt idx="656">
                  <c:v>176</c:v>
                </c:pt>
                <c:pt idx="657">
                  <c:v>177</c:v>
                </c:pt>
                <c:pt idx="658">
                  <c:v>178</c:v>
                </c:pt>
                <c:pt idx="659">
                  <c:v>179</c:v>
                </c:pt>
                <c:pt idx="660">
                  <c:v>180</c:v>
                </c:pt>
                <c:pt idx="661">
                  <c:v>181</c:v>
                </c:pt>
                <c:pt idx="662">
                  <c:v>182</c:v>
                </c:pt>
                <c:pt idx="663">
                  <c:v>183</c:v>
                </c:pt>
                <c:pt idx="664">
                  <c:v>184</c:v>
                </c:pt>
                <c:pt idx="665">
                  <c:v>185</c:v>
                </c:pt>
                <c:pt idx="666">
                  <c:v>186</c:v>
                </c:pt>
                <c:pt idx="667">
                  <c:v>187</c:v>
                </c:pt>
                <c:pt idx="668">
                  <c:v>188</c:v>
                </c:pt>
                <c:pt idx="669">
                  <c:v>189</c:v>
                </c:pt>
                <c:pt idx="670">
                  <c:v>190</c:v>
                </c:pt>
                <c:pt idx="671">
                  <c:v>191</c:v>
                </c:pt>
                <c:pt idx="672">
                  <c:v>192</c:v>
                </c:pt>
                <c:pt idx="673">
                  <c:v>193</c:v>
                </c:pt>
                <c:pt idx="674">
                  <c:v>194</c:v>
                </c:pt>
                <c:pt idx="675">
                  <c:v>195</c:v>
                </c:pt>
                <c:pt idx="676">
                  <c:v>196</c:v>
                </c:pt>
                <c:pt idx="677">
                  <c:v>197</c:v>
                </c:pt>
                <c:pt idx="678">
                  <c:v>198</c:v>
                </c:pt>
                <c:pt idx="679">
                  <c:v>199</c:v>
                </c:pt>
                <c:pt idx="680">
                  <c:v>200</c:v>
                </c:pt>
                <c:pt idx="681">
                  <c:v>201</c:v>
                </c:pt>
                <c:pt idx="682">
                  <c:v>202</c:v>
                </c:pt>
                <c:pt idx="683">
                  <c:v>203</c:v>
                </c:pt>
                <c:pt idx="684">
                  <c:v>204</c:v>
                </c:pt>
                <c:pt idx="685">
                  <c:v>205</c:v>
                </c:pt>
                <c:pt idx="686">
                  <c:v>206</c:v>
                </c:pt>
                <c:pt idx="687">
                  <c:v>207</c:v>
                </c:pt>
                <c:pt idx="688">
                  <c:v>208</c:v>
                </c:pt>
                <c:pt idx="689">
                  <c:v>209</c:v>
                </c:pt>
                <c:pt idx="690">
                  <c:v>210</c:v>
                </c:pt>
                <c:pt idx="691">
                  <c:v>211</c:v>
                </c:pt>
                <c:pt idx="692">
                  <c:v>212</c:v>
                </c:pt>
                <c:pt idx="693">
                  <c:v>213</c:v>
                </c:pt>
                <c:pt idx="694">
                  <c:v>214</c:v>
                </c:pt>
                <c:pt idx="695">
                  <c:v>215</c:v>
                </c:pt>
                <c:pt idx="696">
                  <c:v>216</c:v>
                </c:pt>
                <c:pt idx="697">
                  <c:v>217</c:v>
                </c:pt>
                <c:pt idx="698">
                  <c:v>218</c:v>
                </c:pt>
                <c:pt idx="699">
                  <c:v>219</c:v>
                </c:pt>
                <c:pt idx="700">
                  <c:v>220</c:v>
                </c:pt>
                <c:pt idx="701">
                  <c:v>221</c:v>
                </c:pt>
                <c:pt idx="702">
                  <c:v>222</c:v>
                </c:pt>
                <c:pt idx="703">
                  <c:v>223</c:v>
                </c:pt>
                <c:pt idx="704">
                  <c:v>224</c:v>
                </c:pt>
                <c:pt idx="705">
                  <c:v>225</c:v>
                </c:pt>
                <c:pt idx="706">
                  <c:v>226</c:v>
                </c:pt>
                <c:pt idx="707">
                  <c:v>227</c:v>
                </c:pt>
                <c:pt idx="708">
                  <c:v>228</c:v>
                </c:pt>
                <c:pt idx="709">
                  <c:v>229</c:v>
                </c:pt>
                <c:pt idx="710">
                  <c:v>230</c:v>
                </c:pt>
                <c:pt idx="711">
                  <c:v>231</c:v>
                </c:pt>
                <c:pt idx="712">
                  <c:v>232</c:v>
                </c:pt>
                <c:pt idx="713">
                  <c:v>233</c:v>
                </c:pt>
                <c:pt idx="714">
                  <c:v>234</c:v>
                </c:pt>
                <c:pt idx="715">
                  <c:v>235</c:v>
                </c:pt>
                <c:pt idx="716">
                  <c:v>236</c:v>
                </c:pt>
                <c:pt idx="717">
                  <c:v>237</c:v>
                </c:pt>
                <c:pt idx="718">
                  <c:v>238</c:v>
                </c:pt>
                <c:pt idx="719">
                  <c:v>239</c:v>
                </c:pt>
                <c:pt idx="720">
                  <c:v>240</c:v>
                </c:pt>
                <c:pt idx="721">
                  <c:v>241</c:v>
                </c:pt>
                <c:pt idx="722">
                  <c:v>242</c:v>
                </c:pt>
                <c:pt idx="723">
                  <c:v>243</c:v>
                </c:pt>
                <c:pt idx="724">
                  <c:v>244</c:v>
                </c:pt>
                <c:pt idx="725">
                  <c:v>245</c:v>
                </c:pt>
                <c:pt idx="726">
                  <c:v>246</c:v>
                </c:pt>
                <c:pt idx="727">
                  <c:v>247</c:v>
                </c:pt>
                <c:pt idx="728">
                  <c:v>248</c:v>
                </c:pt>
                <c:pt idx="729">
                  <c:v>249</c:v>
                </c:pt>
                <c:pt idx="730">
                  <c:v>250</c:v>
                </c:pt>
                <c:pt idx="731">
                  <c:v>251</c:v>
                </c:pt>
                <c:pt idx="732">
                  <c:v>252</c:v>
                </c:pt>
                <c:pt idx="733">
                  <c:v>253</c:v>
                </c:pt>
                <c:pt idx="734">
                  <c:v>254</c:v>
                </c:pt>
                <c:pt idx="735">
                  <c:v>255</c:v>
                </c:pt>
                <c:pt idx="736">
                  <c:v>256</c:v>
                </c:pt>
                <c:pt idx="737">
                  <c:v>257</c:v>
                </c:pt>
                <c:pt idx="738">
                  <c:v>258</c:v>
                </c:pt>
                <c:pt idx="739">
                  <c:v>259</c:v>
                </c:pt>
                <c:pt idx="740">
                  <c:v>260</c:v>
                </c:pt>
                <c:pt idx="741">
                  <c:v>261</c:v>
                </c:pt>
                <c:pt idx="742">
                  <c:v>262</c:v>
                </c:pt>
                <c:pt idx="743">
                  <c:v>263</c:v>
                </c:pt>
                <c:pt idx="744">
                  <c:v>264</c:v>
                </c:pt>
                <c:pt idx="745">
                  <c:v>265</c:v>
                </c:pt>
                <c:pt idx="746">
                  <c:v>266</c:v>
                </c:pt>
                <c:pt idx="747">
                  <c:v>267</c:v>
                </c:pt>
                <c:pt idx="748">
                  <c:v>268</c:v>
                </c:pt>
                <c:pt idx="749">
                  <c:v>269</c:v>
                </c:pt>
                <c:pt idx="750">
                  <c:v>270</c:v>
                </c:pt>
                <c:pt idx="751">
                  <c:v>271</c:v>
                </c:pt>
                <c:pt idx="752">
                  <c:v>272</c:v>
                </c:pt>
                <c:pt idx="753">
                  <c:v>273</c:v>
                </c:pt>
                <c:pt idx="754">
                  <c:v>274</c:v>
                </c:pt>
                <c:pt idx="755">
                  <c:v>275</c:v>
                </c:pt>
                <c:pt idx="756">
                  <c:v>276</c:v>
                </c:pt>
                <c:pt idx="757">
                  <c:v>277</c:v>
                </c:pt>
                <c:pt idx="758">
                  <c:v>278</c:v>
                </c:pt>
                <c:pt idx="759">
                  <c:v>279</c:v>
                </c:pt>
                <c:pt idx="760">
                  <c:v>280</c:v>
                </c:pt>
                <c:pt idx="761">
                  <c:v>281</c:v>
                </c:pt>
                <c:pt idx="762">
                  <c:v>282</c:v>
                </c:pt>
                <c:pt idx="763">
                  <c:v>283</c:v>
                </c:pt>
                <c:pt idx="764">
                  <c:v>284</c:v>
                </c:pt>
                <c:pt idx="765">
                  <c:v>285</c:v>
                </c:pt>
                <c:pt idx="766">
                  <c:v>286</c:v>
                </c:pt>
                <c:pt idx="767">
                  <c:v>287</c:v>
                </c:pt>
                <c:pt idx="768">
                  <c:v>288</c:v>
                </c:pt>
                <c:pt idx="769">
                  <c:v>289</c:v>
                </c:pt>
                <c:pt idx="770">
                  <c:v>290</c:v>
                </c:pt>
                <c:pt idx="771">
                  <c:v>291</c:v>
                </c:pt>
                <c:pt idx="772">
                  <c:v>292</c:v>
                </c:pt>
                <c:pt idx="773">
                  <c:v>293</c:v>
                </c:pt>
                <c:pt idx="774">
                  <c:v>294</c:v>
                </c:pt>
                <c:pt idx="775">
                  <c:v>295</c:v>
                </c:pt>
                <c:pt idx="776">
                  <c:v>296</c:v>
                </c:pt>
                <c:pt idx="777">
                  <c:v>297</c:v>
                </c:pt>
                <c:pt idx="778">
                  <c:v>298</c:v>
                </c:pt>
                <c:pt idx="779">
                  <c:v>299</c:v>
                </c:pt>
                <c:pt idx="780">
                  <c:v>300</c:v>
                </c:pt>
                <c:pt idx="781">
                  <c:v>301</c:v>
                </c:pt>
                <c:pt idx="782">
                  <c:v>302</c:v>
                </c:pt>
                <c:pt idx="783">
                  <c:v>303</c:v>
                </c:pt>
                <c:pt idx="784">
                  <c:v>304</c:v>
                </c:pt>
                <c:pt idx="785">
                  <c:v>305</c:v>
                </c:pt>
                <c:pt idx="786">
                  <c:v>306</c:v>
                </c:pt>
                <c:pt idx="787">
                  <c:v>307</c:v>
                </c:pt>
                <c:pt idx="788">
                  <c:v>308</c:v>
                </c:pt>
                <c:pt idx="789">
                  <c:v>309</c:v>
                </c:pt>
                <c:pt idx="790">
                  <c:v>310</c:v>
                </c:pt>
                <c:pt idx="791">
                  <c:v>311</c:v>
                </c:pt>
                <c:pt idx="792">
                  <c:v>312</c:v>
                </c:pt>
                <c:pt idx="793">
                  <c:v>313</c:v>
                </c:pt>
                <c:pt idx="794">
                  <c:v>314</c:v>
                </c:pt>
                <c:pt idx="795">
                  <c:v>315</c:v>
                </c:pt>
                <c:pt idx="796">
                  <c:v>316</c:v>
                </c:pt>
                <c:pt idx="797">
                  <c:v>317</c:v>
                </c:pt>
                <c:pt idx="798">
                  <c:v>318</c:v>
                </c:pt>
                <c:pt idx="799">
                  <c:v>319</c:v>
                </c:pt>
                <c:pt idx="800">
                  <c:v>320</c:v>
                </c:pt>
                <c:pt idx="801">
                  <c:v>321</c:v>
                </c:pt>
                <c:pt idx="802">
                  <c:v>322</c:v>
                </c:pt>
                <c:pt idx="803">
                  <c:v>323</c:v>
                </c:pt>
                <c:pt idx="804">
                  <c:v>324</c:v>
                </c:pt>
                <c:pt idx="805">
                  <c:v>325</c:v>
                </c:pt>
                <c:pt idx="806">
                  <c:v>326</c:v>
                </c:pt>
                <c:pt idx="807">
                  <c:v>327</c:v>
                </c:pt>
                <c:pt idx="808">
                  <c:v>328</c:v>
                </c:pt>
                <c:pt idx="809">
                  <c:v>329</c:v>
                </c:pt>
                <c:pt idx="810">
                  <c:v>330</c:v>
                </c:pt>
                <c:pt idx="811">
                  <c:v>331</c:v>
                </c:pt>
                <c:pt idx="812">
                  <c:v>332</c:v>
                </c:pt>
                <c:pt idx="813">
                  <c:v>333</c:v>
                </c:pt>
                <c:pt idx="814">
                  <c:v>334</c:v>
                </c:pt>
                <c:pt idx="815">
                  <c:v>335</c:v>
                </c:pt>
                <c:pt idx="816">
                  <c:v>336</c:v>
                </c:pt>
                <c:pt idx="817">
                  <c:v>337</c:v>
                </c:pt>
                <c:pt idx="818">
                  <c:v>338</c:v>
                </c:pt>
                <c:pt idx="819">
                  <c:v>339</c:v>
                </c:pt>
                <c:pt idx="820">
                  <c:v>340</c:v>
                </c:pt>
                <c:pt idx="821">
                  <c:v>341</c:v>
                </c:pt>
                <c:pt idx="822">
                  <c:v>342</c:v>
                </c:pt>
                <c:pt idx="823">
                  <c:v>343</c:v>
                </c:pt>
                <c:pt idx="824">
                  <c:v>344</c:v>
                </c:pt>
                <c:pt idx="825">
                  <c:v>345</c:v>
                </c:pt>
                <c:pt idx="826">
                  <c:v>346</c:v>
                </c:pt>
                <c:pt idx="827">
                  <c:v>347</c:v>
                </c:pt>
                <c:pt idx="828">
                  <c:v>348</c:v>
                </c:pt>
                <c:pt idx="829">
                  <c:v>349</c:v>
                </c:pt>
                <c:pt idx="830">
                  <c:v>350</c:v>
                </c:pt>
                <c:pt idx="831">
                  <c:v>351</c:v>
                </c:pt>
                <c:pt idx="832">
                  <c:v>352</c:v>
                </c:pt>
                <c:pt idx="833">
                  <c:v>353</c:v>
                </c:pt>
                <c:pt idx="834">
                  <c:v>354</c:v>
                </c:pt>
                <c:pt idx="835">
                  <c:v>355</c:v>
                </c:pt>
                <c:pt idx="836">
                  <c:v>356</c:v>
                </c:pt>
                <c:pt idx="837">
                  <c:v>357</c:v>
                </c:pt>
                <c:pt idx="838">
                  <c:v>358</c:v>
                </c:pt>
                <c:pt idx="839">
                  <c:v>359</c:v>
                </c:pt>
                <c:pt idx="840">
                  <c:v>360</c:v>
                </c:pt>
              </c:numCache>
            </c:numRef>
          </c:cat>
          <c:val>
            <c:numRef>
              <c:f>Sheet1!$BE$3:$BE$843</c:f>
              <c:numCache>
                <c:formatCode>General</c:formatCode>
                <c:ptCount val="841"/>
                <c:pt idx="0">
                  <c:v>1.6554</c:v>
                </c:pt>
                <c:pt idx="1">
                  <c:v>1.6452</c:v>
                </c:pt>
                <c:pt idx="2">
                  <c:v>1.6462</c:v>
                </c:pt>
                <c:pt idx="3">
                  <c:v>1.6468</c:v>
                </c:pt>
                <c:pt idx="4">
                  <c:v>1.6474</c:v>
                </c:pt>
                <c:pt idx="5">
                  <c:v>1.6456</c:v>
                </c:pt>
                <c:pt idx="6">
                  <c:v>1.6446</c:v>
                </c:pt>
                <c:pt idx="7">
                  <c:v>1.6467999999999998</c:v>
                </c:pt>
                <c:pt idx="8">
                  <c:v>1.6464</c:v>
                </c:pt>
                <c:pt idx="9">
                  <c:v>1.6472</c:v>
                </c:pt>
                <c:pt idx="10">
                  <c:v>1.6463999999999999</c:v>
                </c:pt>
                <c:pt idx="11">
                  <c:v>1.6456</c:v>
                </c:pt>
                <c:pt idx="12">
                  <c:v>1.6472</c:v>
                </c:pt>
                <c:pt idx="13">
                  <c:v>1.6483999999999999</c:v>
                </c:pt>
                <c:pt idx="14">
                  <c:v>1.6461999999999999</c:v>
                </c:pt>
                <c:pt idx="15">
                  <c:v>1.6448</c:v>
                </c:pt>
                <c:pt idx="16">
                  <c:v>1.6461999999999999</c:v>
                </c:pt>
                <c:pt idx="17">
                  <c:v>1.6456</c:v>
                </c:pt>
                <c:pt idx="18">
                  <c:v>1.6456</c:v>
                </c:pt>
                <c:pt idx="19">
                  <c:v>1.6468</c:v>
                </c:pt>
                <c:pt idx="20">
                  <c:v>1.6472</c:v>
                </c:pt>
                <c:pt idx="21">
                  <c:v>1.646</c:v>
                </c:pt>
                <c:pt idx="22">
                  <c:v>1.645</c:v>
                </c:pt>
                <c:pt idx="23">
                  <c:v>1.6436</c:v>
                </c:pt>
                <c:pt idx="24">
                  <c:v>1.6456</c:v>
                </c:pt>
                <c:pt idx="25">
                  <c:v>1.6481999999999999</c:v>
                </c:pt>
                <c:pt idx="26">
                  <c:v>1.6463999999999999</c:v>
                </c:pt>
                <c:pt idx="27">
                  <c:v>1.646</c:v>
                </c:pt>
                <c:pt idx="28">
                  <c:v>1.6464</c:v>
                </c:pt>
                <c:pt idx="29">
                  <c:v>1.647</c:v>
                </c:pt>
                <c:pt idx="30">
                  <c:v>1.6458</c:v>
                </c:pt>
                <c:pt idx="31">
                  <c:v>1.6354</c:v>
                </c:pt>
                <c:pt idx="32">
                  <c:v>1.6378</c:v>
                </c:pt>
                <c:pt idx="33">
                  <c:v>1.6374</c:v>
                </c:pt>
                <c:pt idx="34">
                  <c:v>1.6354</c:v>
                </c:pt>
                <c:pt idx="35">
                  <c:v>1.637</c:v>
                </c:pt>
                <c:pt idx="36">
                  <c:v>1.6376</c:v>
                </c:pt>
                <c:pt idx="37">
                  <c:v>1.6383999999999999</c:v>
                </c:pt>
                <c:pt idx="38">
                  <c:v>1.6392</c:v>
                </c:pt>
                <c:pt idx="39">
                  <c:v>1.6372</c:v>
                </c:pt>
                <c:pt idx="40">
                  <c:v>1.6354</c:v>
                </c:pt>
                <c:pt idx="41">
                  <c:v>1.6376</c:v>
                </c:pt>
                <c:pt idx="42">
                  <c:v>1.6358</c:v>
                </c:pt>
                <c:pt idx="43">
                  <c:v>1.636</c:v>
                </c:pt>
                <c:pt idx="44">
                  <c:v>1.636</c:v>
                </c:pt>
                <c:pt idx="45">
                  <c:v>1.639</c:v>
                </c:pt>
                <c:pt idx="46">
                  <c:v>1.6386</c:v>
                </c:pt>
                <c:pt idx="47">
                  <c:v>1.6364</c:v>
                </c:pt>
                <c:pt idx="48">
                  <c:v>1.6363999999999999</c:v>
                </c:pt>
                <c:pt idx="49">
                  <c:v>1.6361999999999999</c:v>
                </c:pt>
                <c:pt idx="50">
                  <c:v>1.6376</c:v>
                </c:pt>
                <c:pt idx="51">
                  <c:v>1.6348</c:v>
                </c:pt>
                <c:pt idx="52">
                  <c:v>1.6385999999999998</c:v>
                </c:pt>
                <c:pt idx="53">
                  <c:v>1.6378</c:v>
                </c:pt>
                <c:pt idx="54">
                  <c:v>1.635</c:v>
                </c:pt>
                <c:pt idx="55">
                  <c:v>1.6376</c:v>
                </c:pt>
                <c:pt idx="56">
                  <c:v>1.6368</c:v>
                </c:pt>
                <c:pt idx="57">
                  <c:v>1.6366</c:v>
                </c:pt>
                <c:pt idx="58">
                  <c:v>1.6378</c:v>
                </c:pt>
                <c:pt idx="59">
                  <c:v>1.637</c:v>
                </c:pt>
                <c:pt idx="60">
                  <c:v>1.6356</c:v>
                </c:pt>
                <c:pt idx="61">
                  <c:v>1.6314</c:v>
                </c:pt>
                <c:pt idx="62">
                  <c:v>1.6274</c:v>
                </c:pt>
                <c:pt idx="63">
                  <c:v>1.6272</c:v>
                </c:pt>
                <c:pt idx="64">
                  <c:v>1.6294</c:v>
                </c:pt>
                <c:pt idx="65">
                  <c:v>1.6296</c:v>
                </c:pt>
                <c:pt idx="66">
                  <c:v>1.6258</c:v>
                </c:pt>
                <c:pt idx="67">
                  <c:v>1.6262</c:v>
                </c:pt>
                <c:pt idx="68">
                  <c:v>1.6276</c:v>
                </c:pt>
                <c:pt idx="69">
                  <c:v>1.627</c:v>
                </c:pt>
                <c:pt idx="70">
                  <c:v>1.6258</c:v>
                </c:pt>
                <c:pt idx="71">
                  <c:v>1.6258</c:v>
                </c:pt>
                <c:pt idx="72">
                  <c:v>1.6286</c:v>
                </c:pt>
                <c:pt idx="73">
                  <c:v>1.6305999999999998</c:v>
                </c:pt>
                <c:pt idx="74">
                  <c:v>1.6284</c:v>
                </c:pt>
                <c:pt idx="75">
                  <c:v>1.6266</c:v>
                </c:pt>
                <c:pt idx="76">
                  <c:v>1.6256</c:v>
                </c:pt>
                <c:pt idx="77">
                  <c:v>1.6268</c:v>
                </c:pt>
                <c:pt idx="78">
                  <c:v>1.6294</c:v>
                </c:pt>
                <c:pt idx="79">
                  <c:v>1.6276</c:v>
                </c:pt>
                <c:pt idx="80">
                  <c:v>1.6292</c:v>
                </c:pt>
                <c:pt idx="81">
                  <c:v>1.6272</c:v>
                </c:pt>
                <c:pt idx="82">
                  <c:v>1.6276</c:v>
                </c:pt>
                <c:pt idx="83">
                  <c:v>1.6274</c:v>
                </c:pt>
                <c:pt idx="84">
                  <c:v>1.628</c:v>
                </c:pt>
                <c:pt idx="85">
                  <c:v>1.6278</c:v>
                </c:pt>
                <c:pt idx="86">
                  <c:v>1.626</c:v>
                </c:pt>
                <c:pt idx="87">
                  <c:v>1.6264</c:v>
                </c:pt>
                <c:pt idx="88">
                  <c:v>1.6294</c:v>
                </c:pt>
                <c:pt idx="89">
                  <c:v>1.6281999999999999</c:v>
                </c:pt>
                <c:pt idx="90">
                  <c:v>1.632</c:v>
                </c:pt>
                <c:pt idx="91">
                  <c:v>1.6178</c:v>
                </c:pt>
                <c:pt idx="92">
                  <c:v>1.617</c:v>
                </c:pt>
                <c:pt idx="93">
                  <c:v>1.6186</c:v>
                </c:pt>
                <c:pt idx="94">
                  <c:v>1.6179999999999999</c:v>
                </c:pt>
                <c:pt idx="95">
                  <c:v>1.6184</c:v>
                </c:pt>
                <c:pt idx="96">
                  <c:v>1.6198</c:v>
                </c:pt>
                <c:pt idx="97">
                  <c:v>1.6176</c:v>
                </c:pt>
                <c:pt idx="98">
                  <c:v>1.6199999999999999</c:v>
                </c:pt>
                <c:pt idx="99">
                  <c:v>1.6168</c:v>
                </c:pt>
                <c:pt idx="100">
                  <c:v>1.619</c:v>
                </c:pt>
                <c:pt idx="101">
                  <c:v>1.6198</c:v>
                </c:pt>
                <c:pt idx="102">
                  <c:v>1.6181999999999999</c:v>
                </c:pt>
                <c:pt idx="103">
                  <c:v>1.621</c:v>
                </c:pt>
                <c:pt idx="104">
                  <c:v>1.6154</c:v>
                </c:pt>
                <c:pt idx="105">
                  <c:v>1.6196</c:v>
                </c:pt>
                <c:pt idx="106">
                  <c:v>1.6216</c:v>
                </c:pt>
                <c:pt idx="107">
                  <c:v>1.6204</c:v>
                </c:pt>
                <c:pt idx="108">
                  <c:v>1.6181999999999999</c:v>
                </c:pt>
                <c:pt idx="109">
                  <c:v>1.6204</c:v>
                </c:pt>
                <c:pt idx="110">
                  <c:v>1.6168</c:v>
                </c:pt>
                <c:pt idx="111">
                  <c:v>1.619</c:v>
                </c:pt>
                <c:pt idx="112">
                  <c:v>1.6188</c:v>
                </c:pt>
                <c:pt idx="113">
                  <c:v>1.6206</c:v>
                </c:pt>
                <c:pt idx="114">
                  <c:v>1.6179999999999999</c:v>
                </c:pt>
                <c:pt idx="115">
                  <c:v>1.6212</c:v>
                </c:pt>
                <c:pt idx="116">
                  <c:v>1.6192</c:v>
                </c:pt>
                <c:pt idx="117">
                  <c:v>1.6172</c:v>
                </c:pt>
                <c:pt idx="118">
                  <c:v>1.6161999999999999</c:v>
                </c:pt>
                <c:pt idx="119">
                  <c:v>1.6172</c:v>
                </c:pt>
                <c:pt idx="120">
                  <c:v>1.619</c:v>
                </c:pt>
                <c:pt idx="121">
                  <c:v>1.6108</c:v>
                </c:pt>
                <c:pt idx="122">
                  <c:v>1.6076</c:v>
                </c:pt>
                <c:pt idx="123">
                  <c:v>1.609</c:v>
                </c:pt>
                <c:pt idx="124">
                  <c:v>1.6088</c:v>
                </c:pt>
                <c:pt idx="125">
                  <c:v>1.6114</c:v>
                </c:pt>
                <c:pt idx="126">
                  <c:v>1.6098</c:v>
                </c:pt>
                <c:pt idx="127">
                  <c:v>1.6092</c:v>
                </c:pt>
                <c:pt idx="128">
                  <c:v>1.6099999999999999</c:v>
                </c:pt>
                <c:pt idx="129">
                  <c:v>1.6046</c:v>
                </c:pt>
                <c:pt idx="130">
                  <c:v>1.6064</c:v>
                </c:pt>
                <c:pt idx="131">
                  <c:v>1.609</c:v>
                </c:pt>
                <c:pt idx="132">
                  <c:v>1.6106</c:v>
                </c:pt>
                <c:pt idx="133">
                  <c:v>1.6116</c:v>
                </c:pt>
                <c:pt idx="134">
                  <c:v>1.6059999999999999</c:v>
                </c:pt>
                <c:pt idx="135">
                  <c:v>1.6123999999999998</c:v>
                </c:pt>
                <c:pt idx="136">
                  <c:v>1.608</c:v>
                </c:pt>
                <c:pt idx="137">
                  <c:v>1.6074</c:v>
                </c:pt>
                <c:pt idx="138">
                  <c:v>1.6078000000000001</c:v>
                </c:pt>
                <c:pt idx="139">
                  <c:v>1.6099999999999999</c:v>
                </c:pt>
                <c:pt idx="140">
                  <c:v>1.6088</c:v>
                </c:pt>
                <c:pt idx="141">
                  <c:v>1.61</c:v>
                </c:pt>
                <c:pt idx="142">
                  <c:v>1.608</c:v>
                </c:pt>
                <c:pt idx="143">
                  <c:v>1.6084</c:v>
                </c:pt>
                <c:pt idx="144">
                  <c:v>1.6079999999999999</c:v>
                </c:pt>
                <c:pt idx="145">
                  <c:v>1.6098</c:v>
                </c:pt>
                <c:pt idx="146">
                  <c:v>1.6139999999999999</c:v>
                </c:pt>
                <c:pt idx="147">
                  <c:v>1.6094</c:v>
                </c:pt>
                <c:pt idx="148">
                  <c:v>1.6076</c:v>
                </c:pt>
                <c:pt idx="149">
                  <c:v>1.607</c:v>
                </c:pt>
                <c:pt idx="150">
                  <c:v>1.6106</c:v>
                </c:pt>
                <c:pt idx="151">
                  <c:v>1.6012</c:v>
                </c:pt>
                <c:pt idx="152">
                  <c:v>1.5988</c:v>
                </c:pt>
                <c:pt idx="153">
                  <c:v>1.6004</c:v>
                </c:pt>
                <c:pt idx="154">
                  <c:v>1.6018</c:v>
                </c:pt>
                <c:pt idx="155">
                  <c:v>1.5984</c:v>
                </c:pt>
                <c:pt idx="156">
                  <c:v>1.6001999999999998</c:v>
                </c:pt>
                <c:pt idx="157">
                  <c:v>1.5994</c:v>
                </c:pt>
                <c:pt idx="158">
                  <c:v>1.6002</c:v>
                </c:pt>
                <c:pt idx="159">
                  <c:v>1.5954</c:v>
                </c:pt>
                <c:pt idx="160">
                  <c:v>1.5954</c:v>
                </c:pt>
                <c:pt idx="161">
                  <c:v>1.5994</c:v>
                </c:pt>
                <c:pt idx="162">
                  <c:v>1.5997999999999999</c:v>
                </c:pt>
                <c:pt idx="163">
                  <c:v>1.597</c:v>
                </c:pt>
                <c:pt idx="164">
                  <c:v>1.5997999999999999</c:v>
                </c:pt>
                <c:pt idx="165">
                  <c:v>1.6008</c:v>
                </c:pt>
                <c:pt idx="166">
                  <c:v>1.6001999999999998</c:v>
                </c:pt>
                <c:pt idx="167">
                  <c:v>1.5942</c:v>
                </c:pt>
                <c:pt idx="168">
                  <c:v>1.5988</c:v>
                </c:pt>
                <c:pt idx="169">
                  <c:v>1.6014</c:v>
                </c:pt>
                <c:pt idx="170">
                  <c:v>1.5952</c:v>
                </c:pt>
                <c:pt idx="171">
                  <c:v>1.5996</c:v>
                </c:pt>
                <c:pt idx="172">
                  <c:v>1.5972</c:v>
                </c:pt>
                <c:pt idx="173">
                  <c:v>1.6022</c:v>
                </c:pt>
                <c:pt idx="174">
                  <c:v>1.6034</c:v>
                </c:pt>
                <c:pt idx="175">
                  <c:v>1.6032</c:v>
                </c:pt>
                <c:pt idx="176">
                  <c:v>1.6012</c:v>
                </c:pt>
                <c:pt idx="177">
                  <c:v>1.5997999999999999</c:v>
                </c:pt>
                <c:pt idx="178">
                  <c:v>1.5996</c:v>
                </c:pt>
                <c:pt idx="179">
                  <c:v>1.599</c:v>
                </c:pt>
                <c:pt idx="180">
                  <c:v>1.6019999999999999</c:v>
                </c:pt>
                <c:pt idx="181">
                  <c:v>1.5908</c:v>
                </c:pt>
                <c:pt idx="182">
                  <c:v>1.5862</c:v>
                </c:pt>
                <c:pt idx="183">
                  <c:v>1.588</c:v>
                </c:pt>
                <c:pt idx="184">
                  <c:v>1.589</c:v>
                </c:pt>
                <c:pt idx="185">
                  <c:v>1.5922</c:v>
                </c:pt>
                <c:pt idx="186">
                  <c:v>1.5908</c:v>
                </c:pt>
                <c:pt idx="187">
                  <c:v>1.5906</c:v>
                </c:pt>
                <c:pt idx="188">
                  <c:v>1.5912</c:v>
                </c:pt>
                <c:pt idx="189">
                  <c:v>1.589</c:v>
                </c:pt>
                <c:pt idx="190">
                  <c:v>1.5922</c:v>
                </c:pt>
                <c:pt idx="191">
                  <c:v>1.5874</c:v>
                </c:pt>
                <c:pt idx="192">
                  <c:v>1.5928</c:v>
                </c:pt>
                <c:pt idx="193">
                  <c:v>1.5872</c:v>
                </c:pt>
                <c:pt idx="194">
                  <c:v>1.5924</c:v>
                </c:pt>
                <c:pt idx="195">
                  <c:v>1.59</c:v>
                </c:pt>
                <c:pt idx="196">
                  <c:v>1.5921999999999998</c:v>
                </c:pt>
                <c:pt idx="197">
                  <c:v>1.5876</c:v>
                </c:pt>
                <c:pt idx="198">
                  <c:v>1.5916</c:v>
                </c:pt>
                <c:pt idx="199">
                  <c:v>1.5874</c:v>
                </c:pt>
                <c:pt idx="200">
                  <c:v>1.5902</c:v>
                </c:pt>
                <c:pt idx="201">
                  <c:v>1.5886</c:v>
                </c:pt>
                <c:pt idx="202">
                  <c:v>1.5859999999999999</c:v>
                </c:pt>
                <c:pt idx="203">
                  <c:v>1.5884</c:v>
                </c:pt>
                <c:pt idx="204">
                  <c:v>1.5932</c:v>
                </c:pt>
                <c:pt idx="205">
                  <c:v>1.5908</c:v>
                </c:pt>
                <c:pt idx="206">
                  <c:v>1.5899999999999999</c:v>
                </c:pt>
                <c:pt idx="207">
                  <c:v>1.588</c:v>
                </c:pt>
                <c:pt idx="208">
                  <c:v>1.5902</c:v>
                </c:pt>
                <c:pt idx="209">
                  <c:v>1.59</c:v>
                </c:pt>
                <c:pt idx="210">
                  <c:v>1.5908</c:v>
                </c:pt>
                <c:pt idx="211">
                  <c:v>1.5808</c:v>
                </c:pt>
                <c:pt idx="212">
                  <c:v>1.5756</c:v>
                </c:pt>
                <c:pt idx="213">
                  <c:v>1.5786</c:v>
                </c:pt>
                <c:pt idx="214">
                  <c:v>1.5777999999999999</c:v>
                </c:pt>
                <c:pt idx="215">
                  <c:v>1.5814</c:v>
                </c:pt>
                <c:pt idx="216">
                  <c:v>1.5808</c:v>
                </c:pt>
                <c:pt idx="217">
                  <c:v>1.5834</c:v>
                </c:pt>
                <c:pt idx="218">
                  <c:v>1.5842</c:v>
                </c:pt>
                <c:pt idx="219">
                  <c:v>1.581</c:v>
                </c:pt>
                <c:pt idx="220">
                  <c:v>1.5824</c:v>
                </c:pt>
                <c:pt idx="221">
                  <c:v>1.5832</c:v>
                </c:pt>
                <c:pt idx="222">
                  <c:v>1.5826</c:v>
                </c:pt>
                <c:pt idx="223">
                  <c:v>1.5797999999999999</c:v>
                </c:pt>
                <c:pt idx="224">
                  <c:v>1.5817999999999999</c:v>
                </c:pt>
                <c:pt idx="225">
                  <c:v>1.5752</c:v>
                </c:pt>
                <c:pt idx="226">
                  <c:v>1.5794</c:v>
                </c:pt>
                <c:pt idx="227">
                  <c:v>1.579</c:v>
                </c:pt>
                <c:pt idx="228">
                  <c:v>1.5774</c:v>
                </c:pt>
                <c:pt idx="229">
                  <c:v>1.5817999999999999</c:v>
                </c:pt>
                <c:pt idx="230">
                  <c:v>1.577</c:v>
                </c:pt>
                <c:pt idx="231">
                  <c:v>1.5836</c:v>
                </c:pt>
                <c:pt idx="232">
                  <c:v>1.5824</c:v>
                </c:pt>
                <c:pt idx="233">
                  <c:v>1.5821999999999998</c:v>
                </c:pt>
                <c:pt idx="234">
                  <c:v>1.5786</c:v>
                </c:pt>
                <c:pt idx="235">
                  <c:v>1.583</c:v>
                </c:pt>
                <c:pt idx="236">
                  <c:v>1.5788</c:v>
                </c:pt>
                <c:pt idx="237">
                  <c:v>1.5826</c:v>
                </c:pt>
                <c:pt idx="238">
                  <c:v>1.5788</c:v>
                </c:pt>
                <c:pt idx="239">
                  <c:v>1.5832</c:v>
                </c:pt>
                <c:pt idx="240">
                  <c:v>1.583</c:v>
                </c:pt>
                <c:pt idx="241">
                  <c:v>1.5724</c:v>
                </c:pt>
                <c:pt idx="242">
                  <c:v>1.5702</c:v>
                </c:pt>
                <c:pt idx="243">
                  <c:v>1.576</c:v>
                </c:pt>
                <c:pt idx="244">
                  <c:v>1.5718</c:v>
                </c:pt>
                <c:pt idx="245">
                  <c:v>1.5724</c:v>
                </c:pt>
                <c:pt idx="246">
                  <c:v>1.5712</c:v>
                </c:pt>
                <c:pt idx="247">
                  <c:v>1.5714</c:v>
                </c:pt>
                <c:pt idx="248">
                  <c:v>1.5682</c:v>
                </c:pt>
                <c:pt idx="249">
                  <c:v>1.5715999999999999</c:v>
                </c:pt>
                <c:pt idx="250">
                  <c:v>1.5746</c:v>
                </c:pt>
                <c:pt idx="251">
                  <c:v>1.5696</c:v>
                </c:pt>
                <c:pt idx="252">
                  <c:v>1.5692</c:v>
                </c:pt>
                <c:pt idx="253">
                  <c:v>1.57</c:v>
                </c:pt>
                <c:pt idx="254">
                  <c:v>1.5694</c:v>
                </c:pt>
                <c:pt idx="255">
                  <c:v>1.5732</c:v>
                </c:pt>
                <c:pt idx="256">
                  <c:v>1.5682</c:v>
                </c:pt>
                <c:pt idx="257">
                  <c:v>1.5704</c:v>
                </c:pt>
                <c:pt idx="258">
                  <c:v>1.5734</c:v>
                </c:pt>
                <c:pt idx="259">
                  <c:v>1.573</c:v>
                </c:pt>
                <c:pt idx="260">
                  <c:v>1.5706</c:v>
                </c:pt>
                <c:pt idx="261">
                  <c:v>1.5704</c:v>
                </c:pt>
                <c:pt idx="262">
                  <c:v>1.5697999999999999</c:v>
                </c:pt>
                <c:pt idx="263">
                  <c:v>1.5748</c:v>
                </c:pt>
                <c:pt idx="264">
                  <c:v>1.5754</c:v>
                </c:pt>
                <c:pt idx="265">
                  <c:v>1.5708</c:v>
                </c:pt>
                <c:pt idx="266">
                  <c:v>1.5704</c:v>
                </c:pt>
                <c:pt idx="267">
                  <c:v>1.5708</c:v>
                </c:pt>
                <c:pt idx="268">
                  <c:v>1.5692</c:v>
                </c:pt>
                <c:pt idx="269">
                  <c:v>1.5682</c:v>
                </c:pt>
                <c:pt idx="270">
                  <c:v>1.5766</c:v>
                </c:pt>
                <c:pt idx="271">
                  <c:v>1.5652</c:v>
                </c:pt>
                <c:pt idx="272">
                  <c:v>1.5648</c:v>
                </c:pt>
                <c:pt idx="273">
                  <c:v>1.5666</c:v>
                </c:pt>
                <c:pt idx="274">
                  <c:v>1.5628</c:v>
                </c:pt>
                <c:pt idx="275">
                  <c:v>1.5576</c:v>
                </c:pt>
                <c:pt idx="276">
                  <c:v>1.5578</c:v>
                </c:pt>
                <c:pt idx="277">
                  <c:v>1.5606</c:v>
                </c:pt>
                <c:pt idx="278">
                  <c:v>1.5639999999999998</c:v>
                </c:pt>
                <c:pt idx="279">
                  <c:v>1.5619999999999998</c:v>
                </c:pt>
                <c:pt idx="280">
                  <c:v>1.567</c:v>
                </c:pt>
                <c:pt idx="281">
                  <c:v>1.5655999999999999</c:v>
                </c:pt>
                <c:pt idx="282">
                  <c:v>1.5564</c:v>
                </c:pt>
                <c:pt idx="283">
                  <c:v>1.5644</c:v>
                </c:pt>
                <c:pt idx="284">
                  <c:v>1.5624</c:v>
                </c:pt>
                <c:pt idx="285">
                  <c:v>1.5632</c:v>
                </c:pt>
                <c:pt idx="286">
                  <c:v>1.5637999999999999</c:v>
                </c:pt>
                <c:pt idx="287">
                  <c:v>1.5626</c:v>
                </c:pt>
                <c:pt idx="288">
                  <c:v>1.5606</c:v>
                </c:pt>
                <c:pt idx="289">
                  <c:v>1.565</c:v>
                </c:pt>
                <c:pt idx="290">
                  <c:v>1.563</c:v>
                </c:pt>
                <c:pt idx="291">
                  <c:v>1.562</c:v>
                </c:pt>
                <c:pt idx="292">
                  <c:v>1.5606</c:v>
                </c:pt>
                <c:pt idx="293">
                  <c:v>1.5632</c:v>
                </c:pt>
                <c:pt idx="294">
                  <c:v>1.5675999999999999</c:v>
                </c:pt>
                <c:pt idx="295">
                  <c:v>1.5617999999999999</c:v>
                </c:pt>
                <c:pt idx="296">
                  <c:v>1.5618</c:v>
                </c:pt>
                <c:pt idx="297">
                  <c:v>1.5616</c:v>
                </c:pt>
                <c:pt idx="298">
                  <c:v>1.557</c:v>
                </c:pt>
                <c:pt idx="299">
                  <c:v>1.559</c:v>
                </c:pt>
                <c:pt idx="300">
                  <c:v>1.5619999999999998</c:v>
                </c:pt>
                <c:pt idx="301">
                  <c:v>1.5568</c:v>
                </c:pt>
                <c:pt idx="302">
                  <c:v>1.5558</c:v>
                </c:pt>
                <c:pt idx="303">
                  <c:v>1.5568</c:v>
                </c:pt>
                <c:pt idx="304">
                  <c:v>1.5528</c:v>
                </c:pt>
                <c:pt idx="305">
                  <c:v>1.551</c:v>
                </c:pt>
                <c:pt idx="306">
                  <c:v>1.5504</c:v>
                </c:pt>
                <c:pt idx="307">
                  <c:v>1.5558</c:v>
                </c:pt>
                <c:pt idx="308">
                  <c:v>1.5552</c:v>
                </c:pt>
                <c:pt idx="309">
                  <c:v>1.5502</c:v>
                </c:pt>
                <c:pt idx="310">
                  <c:v>1.5544</c:v>
                </c:pt>
                <c:pt idx="311">
                  <c:v>1.553</c:v>
                </c:pt>
                <c:pt idx="312">
                  <c:v>1.5562</c:v>
                </c:pt>
                <c:pt idx="313">
                  <c:v>1.5508</c:v>
                </c:pt>
                <c:pt idx="314">
                  <c:v>1.552</c:v>
                </c:pt>
                <c:pt idx="315">
                  <c:v>1.555</c:v>
                </c:pt>
                <c:pt idx="316">
                  <c:v>1.5486</c:v>
                </c:pt>
                <c:pt idx="317">
                  <c:v>1.5566</c:v>
                </c:pt>
                <c:pt idx="318">
                  <c:v>1.552</c:v>
                </c:pt>
                <c:pt idx="319">
                  <c:v>1.5518</c:v>
                </c:pt>
                <c:pt idx="320">
                  <c:v>1.555</c:v>
                </c:pt>
                <c:pt idx="321">
                  <c:v>1.5566</c:v>
                </c:pt>
                <c:pt idx="322">
                  <c:v>1.5579999999999998</c:v>
                </c:pt>
                <c:pt idx="323">
                  <c:v>1.5564</c:v>
                </c:pt>
                <c:pt idx="324">
                  <c:v>1.5558</c:v>
                </c:pt>
                <c:pt idx="325">
                  <c:v>1.5534</c:v>
                </c:pt>
                <c:pt idx="326">
                  <c:v>1.5524</c:v>
                </c:pt>
                <c:pt idx="327">
                  <c:v>1.5534</c:v>
                </c:pt>
                <c:pt idx="328">
                  <c:v>1.5518</c:v>
                </c:pt>
                <c:pt idx="329">
                  <c:v>1.5544</c:v>
                </c:pt>
                <c:pt idx="330">
                  <c:v>1.5534</c:v>
                </c:pt>
                <c:pt idx="331">
                  <c:v>1.5453999999999999</c:v>
                </c:pt>
                <c:pt idx="332">
                  <c:v>1.55</c:v>
                </c:pt>
                <c:pt idx="333">
                  <c:v>1.5414</c:v>
                </c:pt>
                <c:pt idx="334">
                  <c:v>1.5428</c:v>
                </c:pt>
                <c:pt idx="335">
                  <c:v>1.5424</c:v>
                </c:pt>
                <c:pt idx="336">
                  <c:v>1.5495999999999999</c:v>
                </c:pt>
                <c:pt idx="337">
                  <c:v>1.5446</c:v>
                </c:pt>
                <c:pt idx="338">
                  <c:v>1.5455999999999999</c:v>
                </c:pt>
                <c:pt idx="339">
                  <c:v>1.541</c:v>
                </c:pt>
                <c:pt idx="340">
                  <c:v>1.5415999999999999</c:v>
                </c:pt>
                <c:pt idx="341">
                  <c:v>1.543</c:v>
                </c:pt>
                <c:pt idx="342">
                  <c:v>1.5468</c:v>
                </c:pt>
                <c:pt idx="343">
                  <c:v>1.5432</c:v>
                </c:pt>
                <c:pt idx="344">
                  <c:v>1.5464</c:v>
                </c:pt>
                <c:pt idx="345">
                  <c:v>1.5428</c:v>
                </c:pt>
                <c:pt idx="346">
                  <c:v>1.5412</c:v>
                </c:pt>
                <c:pt idx="347">
                  <c:v>1.5412</c:v>
                </c:pt>
                <c:pt idx="348">
                  <c:v>1.5464</c:v>
                </c:pt>
                <c:pt idx="349">
                  <c:v>1.5395999999999999</c:v>
                </c:pt>
                <c:pt idx="350">
                  <c:v>1.5502</c:v>
                </c:pt>
                <c:pt idx="351">
                  <c:v>1.5453999999999999</c:v>
                </c:pt>
                <c:pt idx="352">
                  <c:v>1.5484</c:v>
                </c:pt>
                <c:pt idx="353">
                  <c:v>1.544</c:v>
                </c:pt>
                <c:pt idx="354">
                  <c:v>1.5452</c:v>
                </c:pt>
                <c:pt idx="355">
                  <c:v>1.5428</c:v>
                </c:pt>
                <c:pt idx="356">
                  <c:v>1.5484</c:v>
                </c:pt>
                <c:pt idx="357">
                  <c:v>1.5446</c:v>
                </c:pt>
                <c:pt idx="358">
                  <c:v>1.542</c:v>
                </c:pt>
                <c:pt idx="359">
                  <c:v>1.5415999999999999</c:v>
                </c:pt>
                <c:pt idx="360">
                  <c:v>1.547</c:v>
                </c:pt>
                <c:pt idx="361">
                  <c:v>1.5352</c:v>
                </c:pt>
                <c:pt idx="362">
                  <c:v>1.5348</c:v>
                </c:pt>
                <c:pt idx="363">
                  <c:v>1.535</c:v>
                </c:pt>
                <c:pt idx="364">
                  <c:v>1.5355999999999999</c:v>
                </c:pt>
                <c:pt idx="365">
                  <c:v>1.5298</c:v>
                </c:pt>
                <c:pt idx="366">
                  <c:v>1.5312</c:v>
                </c:pt>
                <c:pt idx="367">
                  <c:v>1.5348</c:v>
                </c:pt>
                <c:pt idx="368">
                  <c:v>1.5333999999999999</c:v>
                </c:pt>
                <c:pt idx="369">
                  <c:v>1.5398</c:v>
                </c:pt>
                <c:pt idx="370">
                  <c:v>1.5356</c:v>
                </c:pt>
                <c:pt idx="371">
                  <c:v>1.5272</c:v>
                </c:pt>
                <c:pt idx="372">
                  <c:v>1.5384</c:v>
                </c:pt>
                <c:pt idx="373">
                  <c:v>1.5418</c:v>
                </c:pt>
                <c:pt idx="374">
                  <c:v>1.5372</c:v>
                </c:pt>
                <c:pt idx="375">
                  <c:v>1.5302</c:v>
                </c:pt>
                <c:pt idx="376">
                  <c:v>1.5352</c:v>
                </c:pt>
                <c:pt idx="377">
                  <c:v>1.5302</c:v>
                </c:pt>
                <c:pt idx="378">
                  <c:v>1.5344</c:v>
                </c:pt>
                <c:pt idx="379">
                  <c:v>1.538</c:v>
                </c:pt>
                <c:pt idx="380">
                  <c:v>1.536</c:v>
                </c:pt>
                <c:pt idx="381">
                  <c:v>1.5324</c:v>
                </c:pt>
                <c:pt idx="382">
                  <c:v>1.5342</c:v>
                </c:pt>
                <c:pt idx="383">
                  <c:v>1.5264</c:v>
                </c:pt>
                <c:pt idx="384">
                  <c:v>1.5358</c:v>
                </c:pt>
                <c:pt idx="385">
                  <c:v>1.5358</c:v>
                </c:pt>
                <c:pt idx="386">
                  <c:v>1.535</c:v>
                </c:pt>
                <c:pt idx="387">
                  <c:v>1.5356</c:v>
                </c:pt>
                <c:pt idx="388">
                  <c:v>1.5354</c:v>
                </c:pt>
                <c:pt idx="389">
                  <c:v>1.5328</c:v>
                </c:pt>
                <c:pt idx="390">
                  <c:v>1.5352000000000001</c:v>
                </c:pt>
                <c:pt idx="391">
                  <c:v>1.5238</c:v>
                </c:pt>
                <c:pt idx="392">
                  <c:v>1.5284</c:v>
                </c:pt>
                <c:pt idx="393">
                  <c:v>1.5273999999999999</c:v>
                </c:pt>
                <c:pt idx="394">
                  <c:v>1.527</c:v>
                </c:pt>
                <c:pt idx="395">
                  <c:v>1.5296</c:v>
                </c:pt>
                <c:pt idx="396">
                  <c:v>1.524</c:v>
                </c:pt>
                <c:pt idx="397">
                  <c:v>1.5255999999999998</c:v>
                </c:pt>
                <c:pt idx="398">
                  <c:v>1.5292</c:v>
                </c:pt>
                <c:pt idx="399">
                  <c:v>1.5268</c:v>
                </c:pt>
                <c:pt idx="400">
                  <c:v>1.5282</c:v>
                </c:pt>
                <c:pt idx="401">
                  <c:v>1.5318</c:v>
                </c:pt>
                <c:pt idx="402">
                  <c:v>1.5288</c:v>
                </c:pt>
                <c:pt idx="403">
                  <c:v>1.5244</c:v>
                </c:pt>
                <c:pt idx="404">
                  <c:v>1.5273999999999999</c:v>
                </c:pt>
                <c:pt idx="405">
                  <c:v>1.5258</c:v>
                </c:pt>
                <c:pt idx="406">
                  <c:v>1.5253999999999999</c:v>
                </c:pt>
                <c:pt idx="407">
                  <c:v>1.5204</c:v>
                </c:pt>
                <c:pt idx="408">
                  <c:v>1.526</c:v>
                </c:pt>
                <c:pt idx="409">
                  <c:v>1.5252</c:v>
                </c:pt>
                <c:pt idx="410">
                  <c:v>1.5211999999999999</c:v>
                </c:pt>
                <c:pt idx="411">
                  <c:v>1.52</c:v>
                </c:pt>
                <c:pt idx="412">
                  <c:v>1.5233999999999999</c:v>
                </c:pt>
                <c:pt idx="413">
                  <c:v>1.5284</c:v>
                </c:pt>
                <c:pt idx="414">
                  <c:v>1.5244</c:v>
                </c:pt>
                <c:pt idx="415">
                  <c:v>1.5224</c:v>
                </c:pt>
                <c:pt idx="416">
                  <c:v>1.518</c:v>
                </c:pt>
                <c:pt idx="417">
                  <c:v>1.5284</c:v>
                </c:pt>
                <c:pt idx="418">
                  <c:v>1.528</c:v>
                </c:pt>
                <c:pt idx="419">
                  <c:v>1.523</c:v>
                </c:pt>
                <c:pt idx="420">
                  <c:v>1.5194</c:v>
                </c:pt>
                <c:pt idx="421">
                  <c:v>1.5196</c:v>
                </c:pt>
                <c:pt idx="422">
                  <c:v>1.5202</c:v>
                </c:pt>
                <c:pt idx="423">
                  <c:v>1.5206</c:v>
                </c:pt>
                <c:pt idx="424">
                  <c:v>1.5148</c:v>
                </c:pt>
                <c:pt idx="425">
                  <c:v>1.5146</c:v>
                </c:pt>
                <c:pt idx="426">
                  <c:v>1.5108</c:v>
                </c:pt>
                <c:pt idx="427">
                  <c:v>1.5213999999999999</c:v>
                </c:pt>
                <c:pt idx="428">
                  <c:v>1.5146</c:v>
                </c:pt>
                <c:pt idx="429">
                  <c:v>1.517</c:v>
                </c:pt>
                <c:pt idx="430">
                  <c:v>1.5078</c:v>
                </c:pt>
                <c:pt idx="431">
                  <c:v>1.5194</c:v>
                </c:pt>
                <c:pt idx="432">
                  <c:v>1.5096</c:v>
                </c:pt>
                <c:pt idx="433">
                  <c:v>1.5175999999999998</c:v>
                </c:pt>
                <c:pt idx="434">
                  <c:v>1.5135999999999998</c:v>
                </c:pt>
                <c:pt idx="435">
                  <c:v>1.516</c:v>
                </c:pt>
                <c:pt idx="436">
                  <c:v>1.514</c:v>
                </c:pt>
                <c:pt idx="437">
                  <c:v>1.51</c:v>
                </c:pt>
                <c:pt idx="438">
                  <c:v>1.5179999999999998</c:v>
                </c:pt>
                <c:pt idx="439">
                  <c:v>1.5108</c:v>
                </c:pt>
                <c:pt idx="440">
                  <c:v>1.514</c:v>
                </c:pt>
                <c:pt idx="441">
                  <c:v>1.5218</c:v>
                </c:pt>
                <c:pt idx="442">
                  <c:v>1.517</c:v>
                </c:pt>
                <c:pt idx="443">
                  <c:v>1.5152</c:v>
                </c:pt>
                <c:pt idx="444">
                  <c:v>1.5175999999999998</c:v>
                </c:pt>
                <c:pt idx="445">
                  <c:v>1.518</c:v>
                </c:pt>
                <c:pt idx="446">
                  <c:v>1.5188</c:v>
                </c:pt>
                <c:pt idx="447">
                  <c:v>1.5162</c:v>
                </c:pt>
                <c:pt idx="448">
                  <c:v>1.5144</c:v>
                </c:pt>
                <c:pt idx="449">
                  <c:v>1.5136</c:v>
                </c:pt>
                <c:pt idx="450">
                  <c:v>1.5116</c:v>
                </c:pt>
                <c:pt idx="451">
                  <c:v>1.5042</c:v>
                </c:pt>
                <c:pt idx="452">
                  <c:v>1.5072</c:v>
                </c:pt>
                <c:pt idx="453">
                  <c:v>1.5018</c:v>
                </c:pt>
                <c:pt idx="454">
                  <c:v>1.505</c:v>
                </c:pt>
                <c:pt idx="455">
                  <c:v>1.5138</c:v>
                </c:pt>
                <c:pt idx="456">
                  <c:v>1.506</c:v>
                </c:pt>
                <c:pt idx="457">
                  <c:v>1.5062</c:v>
                </c:pt>
                <c:pt idx="458">
                  <c:v>1.5094</c:v>
                </c:pt>
                <c:pt idx="459">
                  <c:v>1.5104</c:v>
                </c:pt>
                <c:pt idx="460">
                  <c:v>1.5012</c:v>
                </c:pt>
                <c:pt idx="461">
                  <c:v>1.5086</c:v>
                </c:pt>
                <c:pt idx="462">
                  <c:v>1.5036</c:v>
                </c:pt>
                <c:pt idx="463">
                  <c:v>1.505</c:v>
                </c:pt>
                <c:pt idx="464">
                  <c:v>1.509</c:v>
                </c:pt>
                <c:pt idx="465">
                  <c:v>1.514</c:v>
                </c:pt>
                <c:pt idx="466">
                  <c:v>1.5042</c:v>
                </c:pt>
                <c:pt idx="467">
                  <c:v>1.514</c:v>
                </c:pt>
                <c:pt idx="468">
                  <c:v>1.5032</c:v>
                </c:pt>
                <c:pt idx="469">
                  <c:v>1.5018</c:v>
                </c:pt>
                <c:pt idx="470">
                  <c:v>1.501</c:v>
                </c:pt>
                <c:pt idx="471">
                  <c:v>1.5051999999999999</c:v>
                </c:pt>
                <c:pt idx="472">
                  <c:v>1.512</c:v>
                </c:pt>
                <c:pt idx="473">
                  <c:v>1.5078</c:v>
                </c:pt>
                <c:pt idx="474">
                  <c:v>1.507</c:v>
                </c:pt>
                <c:pt idx="475">
                  <c:v>1.5004</c:v>
                </c:pt>
                <c:pt idx="476">
                  <c:v>1.5064000000000002</c:v>
                </c:pt>
                <c:pt idx="477">
                  <c:v>1.5056</c:v>
                </c:pt>
                <c:pt idx="478">
                  <c:v>1.496</c:v>
                </c:pt>
                <c:pt idx="479">
                  <c:v>1.504</c:v>
                </c:pt>
                <c:pt idx="480">
                  <c:v>1.5022</c:v>
                </c:pt>
                <c:pt idx="481">
                  <c:v>1.4284</c:v>
                </c:pt>
                <c:pt idx="482">
                  <c:v>1.4248</c:v>
                </c:pt>
                <c:pt idx="483">
                  <c:v>1.4334</c:v>
                </c:pt>
                <c:pt idx="484">
                  <c:v>1.4278</c:v>
                </c:pt>
                <c:pt idx="485">
                  <c:v>1.4288</c:v>
                </c:pt>
                <c:pt idx="486">
                  <c:v>1.4292</c:v>
                </c:pt>
                <c:pt idx="487">
                  <c:v>1.4314</c:v>
                </c:pt>
                <c:pt idx="488">
                  <c:v>1.4258</c:v>
                </c:pt>
                <c:pt idx="489">
                  <c:v>1.4314</c:v>
                </c:pt>
                <c:pt idx="490">
                  <c:v>1.4211999999999998</c:v>
                </c:pt>
                <c:pt idx="491">
                  <c:v>1.4206</c:v>
                </c:pt>
                <c:pt idx="492">
                  <c:v>1.4307999999999998</c:v>
                </c:pt>
                <c:pt idx="493">
                  <c:v>1.4294</c:v>
                </c:pt>
                <c:pt idx="494">
                  <c:v>1.4262</c:v>
                </c:pt>
                <c:pt idx="495">
                  <c:v>1.4229999999999998</c:v>
                </c:pt>
                <c:pt idx="496">
                  <c:v>1.4248</c:v>
                </c:pt>
                <c:pt idx="497">
                  <c:v>1.4286</c:v>
                </c:pt>
                <c:pt idx="498">
                  <c:v>1.4285999999999999</c:v>
                </c:pt>
                <c:pt idx="499">
                  <c:v>1.4304</c:v>
                </c:pt>
                <c:pt idx="500">
                  <c:v>1.434</c:v>
                </c:pt>
                <c:pt idx="501">
                  <c:v>1.4247999999999998</c:v>
                </c:pt>
                <c:pt idx="502">
                  <c:v>1.4243999999999999</c:v>
                </c:pt>
                <c:pt idx="503">
                  <c:v>1.4296</c:v>
                </c:pt>
                <c:pt idx="504">
                  <c:v>1.4287999999999998</c:v>
                </c:pt>
                <c:pt idx="505">
                  <c:v>1.4223999999999999</c:v>
                </c:pt>
                <c:pt idx="506">
                  <c:v>1.4327999999999999</c:v>
                </c:pt>
                <c:pt idx="507">
                  <c:v>1.4242</c:v>
                </c:pt>
                <c:pt idx="508">
                  <c:v>1.4246</c:v>
                </c:pt>
                <c:pt idx="509">
                  <c:v>1.4302</c:v>
                </c:pt>
                <c:pt idx="510">
                  <c:v>1.4236</c:v>
                </c:pt>
                <c:pt idx="511">
                  <c:v>1.3396</c:v>
                </c:pt>
                <c:pt idx="512">
                  <c:v>1.3424</c:v>
                </c:pt>
                <c:pt idx="513">
                  <c:v>1.3479999999999999</c:v>
                </c:pt>
                <c:pt idx="514">
                  <c:v>1.341</c:v>
                </c:pt>
                <c:pt idx="515">
                  <c:v>1.342</c:v>
                </c:pt>
                <c:pt idx="516">
                  <c:v>1.3454</c:v>
                </c:pt>
                <c:pt idx="517">
                  <c:v>1.3532</c:v>
                </c:pt>
                <c:pt idx="518">
                  <c:v>1.343</c:v>
                </c:pt>
                <c:pt idx="519">
                  <c:v>1.3362</c:v>
                </c:pt>
                <c:pt idx="520">
                  <c:v>1.347</c:v>
                </c:pt>
                <c:pt idx="521">
                  <c:v>1.3528</c:v>
                </c:pt>
                <c:pt idx="522">
                  <c:v>1.3565999999999998</c:v>
                </c:pt>
                <c:pt idx="523">
                  <c:v>1.355</c:v>
                </c:pt>
                <c:pt idx="524">
                  <c:v>1.3414000000000001</c:v>
                </c:pt>
                <c:pt idx="525">
                  <c:v>1.3498</c:v>
                </c:pt>
                <c:pt idx="526">
                  <c:v>1.3466</c:v>
                </c:pt>
                <c:pt idx="527">
                  <c:v>1.3472</c:v>
                </c:pt>
                <c:pt idx="528">
                  <c:v>1.3401999999999998</c:v>
                </c:pt>
                <c:pt idx="529">
                  <c:v>1.3464</c:v>
                </c:pt>
                <c:pt idx="530">
                  <c:v>1.3514</c:v>
                </c:pt>
                <c:pt idx="531">
                  <c:v>1.3504</c:v>
                </c:pt>
                <c:pt idx="532">
                  <c:v>1.353</c:v>
                </c:pt>
                <c:pt idx="533">
                  <c:v>1.3452</c:v>
                </c:pt>
                <c:pt idx="534">
                  <c:v>1.3502</c:v>
                </c:pt>
                <c:pt idx="535">
                  <c:v>1.349</c:v>
                </c:pt>
                <c:pt idx="536">
                  <c:v>1.3466</c:v>
                </c:pt>
                <c:pt idx="537">
                  <c:v>1.3596</c:v>
                </c:pt>
                <c:pt idx="538">
                  <c:v>1.3504</c:v>
                </c:pt>
                <c:pt idx="539">
                  <c:v>1.3516</c:v>
                </c:pt>
                <c:pt idx="540">
                  <c:v>1.349</c:v>
                </c:pt>
                <c:pt idx="541">
                  <c:v>1.2668</c:v>
                </c:pt>
                <c:pt idx="542">
                  <c:v>1.2646</c:v>
                </c:pt>
                <c:pt idx="543">
                  <c:v>1.2642</c:v>
                </c:pt>
                <c:pt idx="544">
                  <c:v>1.271</c:v>
                </c:pt>
                <c:pt idx="545">
                  <c:v>1.2704</c:v>
                </c:pt>
                <c:pt idx="546">
                  <c:v>1.269</c:v>
                </c:pt>
                <c:pt idx="547">
                  <c:v>1.2606</c:v>
                </c:pt>
                <c:pt idx="548">
                  <c:v>1.2706</c:v>
                </c:pt>
                <c:pt idx="549">
                  <c:v>1.2748</c:v>
                </c:pt>
                <c:pt idx="550">
                  <c:v>1.258</c:v>
                </c:pt>
                <c:pt idx="551">
                  <c:v>1.2618</c:v>
                </c:pt>
                <c:pt idx="552">
                  <c:v>1.2584</c:v>
                </c:pt>
                <c:pt idx="553">
                  <c:v>1.2631999999999999</c:v>
                </c:pt>
                <c:pt idx="554">
                  <c:v>1.2614</c:v>
                </c:pt>
                <c:pt idx="555">
                  <c:v>1.2718</c:v>
                </c:pt>
                <c:pt idx="556">
                  <c:v>1.2686</c:v>
                </c:pt>
                <c:pt idx="557">
                  <c:v>1.2631999999999999</c:v>
                </c:pt>
                <c:pt idx="558">
                  <c:v>1.2642</c:v>
                </c:pt>
                <c:pt idx="559">
                  <c:v>1.2658</c:v>
                </c:pt>
                <c:pt idx="560">
                  <c:v>1.2596</c:v>
                </c:pt>
                <c:pt idx="561">
                  <c:v>1.262</c:v>
                </c:pt>
                <c:pt idx="562">
                  <c:v>1.2626</c:v>
                </c:pt>
                <c:pt idx="563">
                  <c:v>1.2696</c:v>
                </c:pt>
                <c:pt idx="564">
                  <c:v>1.2666</c:v>
                </c:pt>
                <c:pt idx="565">
                  <c:v>1.2774</c:v>
                </c:pt>
                <c:pt idx="566">
                  <c:v>1.257</c:v>
                </c:pt>
                <c:pt idx="567">
                  <c:v>1.2694</c:v>
                </c:pt>
                <c:pt idx="568">
                  <c:v>1.2652</c:v>
                </c:pt>
                <c:pt idx="569">
                  <c:v>1.2694</c:v>
                </c:pt>
                <c:pt idx="570">
                  <c:v>1.2718</c:v>
                </c:pt>
                <c:pt idx="571">
                  <c:v>1.1776</c:v>
                </c:pt>
                <c:pt idx="572">
                  <c:v>1.1898</c:v>
                </c:pt>
                <c:pt idx="573">
                  <c:v>1.19</c:v>
                </c:pt>
                <c:pt idx="574">
                  <c:v>1.1907999999999999</c:v>
                </c:pt>
                <c:pt idx="575">
                  <c:v>1.1896</c:v>
                </c:pt>
                <c:pt idx="576">
                  <c:v>1.1798</c:v>
                </c:pt>
                <c:pt idx="577">
                  <c:v>1.1784</c:v>
                </c:pt>
                <c:pt idx="578">
                  <c:v>1.1812</c:v>
                </c:pt>
                <c:pt idx="579">
                  <c:v>1.1869999999999998</c:v>
                </c:pt>
                <c:pt idx="580">
                  <c:v>1.1838</c:v>
                </c:pt>
                <c:pt idx="581">
                  <c:v>1.1896</c:v>
                </c:pt>
                <c:pt idx="582">
                  <c:v>1.1816</c:v>
                </c:pt>
                <c:pt idx="583">
                  <c:v>1.1876</c:v>
                </c:pt>
                <c:pt idx="584">
                  <c:v>1.177</c:v>
                </c:pt>
                <c:pt idx="585">
                  <c:v>1.1842</c:v>
                </c:pt>
                <c:pt idx="586">
                  <c:v>1.1945999999999999</c:v>
                </c:pt>
                <c:pt idx="587">
                  <c:v>1.194</c:v>
                </c:pt>
                <c:pt idx="588">
                  <c:v>1.1858</c:v>
                </c:pt>
                <c:pt idx="589">
                  <c:v>1.1858</c:v>
                </c:pt>
                <c:pt idx="590">
                  <c:v>1.175</c:v>
                </c:pt>
                <c:pt idx="591">
                  <c:v>1.1962</c:v>
                </c:pt>
                <c:pt idx="592">
                  <c:v>1.1902</c:v>
                </c:pt>
                <c:pt idx="593">
                  <c:v>1.186</c:v>
                </c:pt>
                <c:pt idx="594">
                  <c:v>1.1782</c:v>
                </c:pt>
                <c:pt idx="595">
                  <c:v>1.1822</c:v>
                </c:pt>
                <c:pt idx="596">
                  <c:v>1.1904</c:v>
                </c:pt>
                <c:pt idx="597">
                  <c:v>1.1884</c:v>
                </c:pt>
                <c:pt idx="598">
                  <c:v>1.1896</c:v>
                </c:pt>
                <c:pt idx="599">
                  <c:v>1.1784</c:v>
                </c:pt>
                <c:pt idx="600">
                  <c:v>1.1884</c:v>
                </c:pt>
                <c:pt idx="601">
                  <c:v>1.1036000000000001</c:v>
                </c:pt>
                <c:pt idx="602">
                  <c:v>1.1023999999999998</c:v>
                </c:pt>
                <c:pt idx="603">
                  <c:v>1.105</c:v>
                </c:pt>
                <c:pt idx="604">
                  <c:v>1.1029999999999998</c:v>
                </c:pt>
                <c:pt idx="605">
                  <c:v>1.1101999999999999</c:v>
                </c:pt>
                <c:pt idx="606">
                  <c:v>1.0922</c:v>
                </c:pt>
                <c:pt idx="607">
                  <c:v>1.1052</c:v>
                </c:pt>
                <c:pt idx="608">
                  <c:v>1.1119999999999999</c:v>
                </c:pt>
                <c:pt idx="609">
                  <c:v>1.1145999999999998</c:v>
                </c:pt>
                <c:pt idx="610">
                  <c:v>1.1118000000000001</c:v>
                </c:pt>
                <c:pt idx="611">
                  <c:v>1.1044</c:v>
                </c:pt>
                <c:pt idx="612">
                  <c:v>1.1066</c:v>
                </c:pt>
                <c:pt idx="613">
                  <c:v>1.1124</c:v>
                </c:pt>
                <c:pt idx="614">
                  <c:v>1.1032</c:v>
                </c:pt>
                <c:pt idx="615">
                  <c:v>1.101</c:v>
                </c:pt>
                <c:pt idx="616">
                  <c:v>1.1021999999999998</c:v>
                </c:pt>
                <c:pt idx="617">
                  <c:v>1.1059999999999999</c:v>
                </c:pt>
                <c:pt idx="618">
                  <c:v>1.1134</c:v>
                </c:pt>
                <c:pt idx="619">
                  <c:v>1.1124</c:v>
                </c:pt>
                <c:pt idx="620">
                  <c:v>1.1034</c:v>
                </c:pt>
                <c:pt idx="621">
                  <c:v>1.1179999999999999</c:v>
                </c:pt>
                <c:pt idx="622">
                  <c:v>1.1076</c:v>
                </c:pt>
                <c:pt idx="623">
                  <c:v>1.109</c:v>
                </c:pt>
                <c:pt idx="624">
                  <c:v>1.109</c:v>
                </c:pt>
                <c:pt idx="625">
                  <c:v>1.1098</c:v>
                </c:pt>
                <c:pt idx="626">
                  <c:v>1.1103999999999998</c:v>
                </c:pt>
                <c:pt idx="627">
                  <c:v>1.1034</c:v>
                </c:pt>
                <c:pt idx="628">
                  <c:v>1.1099999999999999</c:v>
                </c:pt>
                <c:pt idx="629">
                  <c:v>1.1054</c:v>
                </c:pt>
                <c:pt idx="630">
                  <c:v>1.107</c:v>
                </c:pt>
                <c:pt idx="631">
                  <c:v>1.0354</c:v>
                </c:pt>
                <c:pt idx="632">
                  <c:v>1.0356</c:v>
                </c:pt>
                <c:pt idx="633">
                  <c:v>1.0272000000000001</c:v>
                </c:pt>
                <c:pt idx="634">
                  <c:v>1.0148</c:v>
                </c:pt>
                <c:pt idx="635">
                  <c:v>1.0350000000000001</c:v>
                </c:pt>
                <c:pt idx="636">
                  <c:v>1.0364</c:v>
                </c:pt>
                <c:pt idx="637">
                  <c:v>1.036</c:v>
                </c:pt>
                <c:pt idx="638">
                  <c:v>1.0208</c:v>
                </c:pt>
                <c:pt idx="639">
                  <c:v>1.0312000000000001</c:v>
                </c:pt>
                <c:pt idx="640">
                  <c:v>1.034</c:v>
                </c:pt>
                <c:pt idx="641">
                  <c:v>1.032</c:v>
                </c:pt>
                <c:pt idx="642">
                  <c:v>1.0284</c:v>
                </c:pt>
                <c:pt idx="643">
                  <c:v>1.0304</c:v>
                </c:pt>
                <c:pt idx="644">
                  <c:v>1.0204</c:v>
                </c:pt>
                <c:pt idx="645">
                  <c:v>1.0266</c:v>
                </c:pt>
                <c:pt idx="646">
                  <c:v>1.0234</c:v>
                </c:pt>
                <c:pt idx="647">
                  <c:v>1.0246</c:v>
                </c:pt>
                <c:pt idx="648">
                  <c:v>1.0248</c:v>
                </c:pt>
                <c:pt idx="649">
                  <c:v>1.0299999999999998</c:v>
                </c:pt>
                <c:pt idx="650">
                  <c:v>1.0215999999999998</c:v>
                </c:pt>
                <c:pt idx="651">
                  <c:v>1.0202</c:v>
                </c:pt>
                <c:pt idx="652">
                  <c:v>1.0261999999999998</c:v>
                </c:pt>
                <c:pt idx="653">
                  <c:v>1.0284</c:v>
                </c:pt>
                <c:pt idx="654">
                  <c:v>1.0230000000000001</c:v>
                </c:pt>
                <c:pt idx="655">
                  <c:v>1.0224</c:v>
                </c:pt>
                <c:pt idx="656">
                  <c:v>1.032</c:v>
                </c:pt>
                <c:pt idx="657">
                  <c:v>1.0292</c:v>
                </c:pt>
                <c:pt idx="658">
                  <c:v>1.0314</c:v>
                </c:pt>
                <c:pt idx="659">
                  <c:v>1.0164</c:v>
                </c:pt>
                <c:pt idx="660">
                  <c:v>1.1114</c:v>
                </c:pt>
                <c:pt idx="661">
                  <c:v>1.0133999999999999</c:v>
                </c:pt>
                <c:pt idx="662">
                  <c:v>1.0154</c:v>
                </c:pt>
                <c:pt idx="663">
                  <c:v>1.0146</c:v>
                </c:pt>
                <c:pt idx="664">
                  <c:v>1.0104</c:v>
                </c:pt>
                <c:pt idx="665">
                  <c:v>1.003</c:v>
                </c:pt>
                <c:pt idx="666">
                  <c:v>1.0126</c:v>
                </c:pt>
                <c:pt idx="667">
                  <c:v>1.0133999999999999</c:v>
                </c:pt>
                <c:pt idx="668">
                  <c:v>1.0179999999999998</c:v>
                </c:pt>
                <c:pt idx="669">
                  <c:v>1.0084</c:v>
                </c:pt>
                <c:pt idx="670">
                  <c:v>1.0095999999999998</c:v>
                </c:pt>
                <c:pt idx="671">
                  <c:v>1.0099999999999998</c:v>
                </c:pt>
                <c:pt idx="672">
                  <c:v>1.0082</c:v>
                </c:pt>
                <c:pt idx="673">
                  <c:v>1.0126</c:v>
                </c:pt>
                <c:pt idx="674">
                  <c:v>1.005</c:v>
                </c:pt>
                <c:pt idx="675">
                  <c:v>1.0257999999999998</c:v>
                </c:pt>
                <c:pt idx="676">
                  <c:v>1.01</c:v>
                </c:pt>
                <c:pt idx="677">
                  <c:v>1.0093999999999999</c:v>
                </c:pt>
                <c:pt idx="678">
                  <c:v>1.014</c:v>
                </c:pt>
                <c:pt idx="679">
                  <c:v>0.993</c:v>
                </c:pt>
                <c:pt idx="680">
                  <c:v>0.9934</c:v>
                </c:pt>
                <c:pt idx="681">
                  <c:v>1.0171999999999999</c:v>
                </c:pt>
                <c:pt idx="682">
                  <c:v>1.0204</c:v>
                </c:pt>
                <c:pt idx="683">
                  <c:v>1.0188</c:v>
                </c:pt>
                <c:pt idx="684">
                  <c:v>1.0051999999999999</c:v>
                </c:pt>
                <c:pt idx="685">
                  <c:v>1.0204</c:v>
                </c:pt>
                <c:pt idx="686">
                  <c:v>1.0126</c:v>
                </c:pt>
                <c:pt idx="687">
                  <c:v>1.01</c:v>
                </c:pt>
                <c:pt idx="688">
                  <c:v>1.029</c:v>
                </c:pt>
                <c:pt idx="689">
                  <c:v>1.0114</c:v>
                </c:pt>
                <c:pt idx="690">
                  <c:v>1.1383999999999999</c:v>
                </c:pt>
                <c:pt idx="691">
                  <c:v>1.036</c:v>
                </c:pt>
                <c:pt idx="692">
                  <c:v>1.0356</c:v>
                </c:pt>
                <c:pt idx="693">
                  <c:v>1.0293999999999999</c:v>
                </c:pt>
                <c:pt idx="694">
                  <c:v>1.0342</c:v>
                </c:pt>
                <c:pt idx="695">
                  <c:v>1.0257999999999998</c:v>
                </c:pt>
                <c:pt idx="696">
                  <c:v>1.0324</c:v>
                </c:pt>
                <c:pt idx="697">
                  <c:v>1.0375999999999999</c:v>
                </c:pt>
                <c:pt idx="698">
                  <c:v>1.02</c:v>
                </c:pt>
                <c:pt idx="699">
                  <c:v>1.0333999999999999</c:v>
                </c:pt>
                <c:pt idx="700">
                  <c:v>1.029</c:v>
                </c:pt>
                <c:pt idx="701">
                  <c:v>1.0266</c:v>
                </c:pt>
                <c:pt idx="702">
                  <c:v>1.0192</c:v>
                </c:pt>
                <c:pt idx="703">
                  <c:v>1.0246</c:v>
                </c:pt>
                <c:pt idx="704">
                  <c:v>1.0402</c:v>
                </c:pt>
                <c:pt idx="705">
                  <c:v>1.0255999999999998</c:v>
                </c:pt>
                <c:pt idx="706">
                  <c:v>1.0373999999999999</c:v>
                </c:pt>
                <c:pt idx="707">
                  <c:v>1.0222</c:v>
                </c:pt>
                <c:pt idx="708">
                  <c:v>1.0297999999999998</c:v>
                </c:pt>
                <c:pt idx="709">
                  <c:v>1.0326</c:v>
                </c:pt>
                <c:pt idx="710">
                  <c:v>1.024</c:v>
                </c:pt>
                <c:pt idx="711">
                  <c:v>1.0314</c:v>
                </c:pt>
                <c:pt idx="712">
                  <c:v>1.0234</c:v>
                </c:pt>
                <c:pt idx="713">
                  <c:v>1.0335999999999999</c:v>
                </c:pt>
                <c:pt idx="714">
                  <c:v>1.037</c:v>
                </c:pt>
                <c:pt idx="715">
                  <c:v>1.0379999999999998</c:v>
                </c:pt>
                <c:pt idx="716">
                  <c:v>1.0415999999999999</c:v>
                </c:pt>
                <c:pt idx="717">
                  <c:v>1.0366</c:v>
                </c:pt>
                <c:pt idx="718">
                  <c:v>1.0238</c:v>
                </c:pt>
                <c:pt idx="719">
                  <c:v>1.0348</c:v>
                </c:pt>
                <c:pt idx="720">
                  <c:v>1.1496</c:v>
                </c:pt>
                <c:pt idx="721">
                  <c:v>1.0768</c:v>
                </c:pt>
                <c:pt idx="722">
                  <c:v>1.081</c:v>
                </c:pt>
                <c:pt idx="723">
                  <c:v>1.0857999999999999</c:v>
                </c:pt>
                <c:pt idx="724">
                  <c:v>1.0994</c:v>
                </c:pt>
                <c:pt idx="725">
                  <c:v>1.0728</c:v>
                </c:pt>
                <c:pt idx="726">
                  <c:v>1.0874</c:v>
                </c:pt>
                <c:pt idx="727">
                  <c:v>1.0846</c:v>
                </c:pt>
                <c:pt idx="728">
                  <c:v>1.0819999999999999</c:v>
                </c:pt>
                <c:pt idx="729">
                  <c:v>1.0735999999999999</c:v>
                </c:pt>
                <c:pt idx="730">
                  <c:v>1.08</c:v>
                </c:pt>
                <c:pt idx="731">
                  <c:v>1.0823999999999998</c:v>
                </c:pt>
                <c:pt idx="732">
                  <c:v>1.0964</c:v>
                </c:pt>
                <c:pt idx="733">
                  <c:v>1.0715999999999999</c:v>
                </c:pt>
                <c:pt idx="734">
                  <c:v>1.0866</c:v>
                </c:pt>
                <c:pt idx="735">
                  <c:v>1.0886</c:v>
                </c:pt>
                <c:pt idx="736">
                  <c:v>1.0746</c:v>
                </c:pt>
                <c:pt idx="737">
                  <c:v>1.0808</c:v>
                </c:pt>
                <c:pt idx="738">
                  <c:v>1.0834000000000001</c:v>
                </c:pt>
                <c:pt idx="739">
                  <c:v>1.0777999999999999</c:v>
                </c:pt>
                <c:pt idx="740">
                  <c:v>1.0874000000000001</c:v>
                </c:pt>
                <c:pt idx="741">
                  <c:v>1.0878</c:v>
                </c:pt>
                <c:pt idx="742">
                  <c:v>1.0862</c:v>
                </c:pt>
                <c:pt idx="743">
                  <c:v>1.0842</c:v>
                </c:pt>
                <c:pt idx="744">
                  <c:v>1.0786</c:v>
                </c:pt>
                <c:pt idx="745">
                  <c:v>1.0704</c:v>
                </c:pt>
                <c:pt idx="746">
                  <c:v>1.0842</c:v>
                </c:pt>
                <c:pt idx="747">
                  <c:v>1.0786</c:v>
                </c:pt>
                <c:pt idx="748">
                  <c:v>1.0816</c:v>
                </c:pt>
                <c:pt idx="749">
                  <c:v>1.0857999999999999</c:v>
                </c:pt>
                <c:pt idx="750">
                  <c:v>1.2275999999999998</c:v>
                </c:pt>
                <c:pt idx="751">
                  <c:v>1.1834</c:v>
                </c:pt>
                <c:pt idx="752">
                  <c:v>1.1725999999999999</c:v>
                </c:pt>
                <c:pt idx="753">
                  <c:v>1.1718</c:v>
                </c:pt>
                <c:pt idx="754">
                  <c:v>1.1638</c:v>
                </c:pt>
                <c:pt idx="755">
                  <c:v>1.1687999999999998</c:v>
                </c:pt>
                <c:pt idx="756">
                  <c:v>1.1742</c:v>
                </c:pt>
                <c:pt idx="757">
                  <c:v>1.1752</c:v>
                </c:pt>
                <c:pt idx="758">
                  <c:v>1.1752</c:v>
                </c:pt>
                <c:pt idx="759">
                  <c:v>1.1667999999999998</c:v>
                </c:pt>
                <c:pt idx="760">
                  <c:v>1.1688</c:v>
                </c:pt>
                <c:pt idx="761">
                  <c:v>1.1756</c:v>
                </c:pt>
                <c:pt idx="762">
                  <c:v>1.1722000000000001</c:v>
                </c:pt>
                <c:pt idx="763">
                  <c:v>1.1754</c:v>
                </c:pt>
                <c:pt idx="764">
                  <c:v>1.1743999999999999</c:v>
                </c:pt>
                <c:pt idx="765">
                  <c:v>1.1791999999999998</c:v>
                </c:pt>
                <c:pt idx="766">
                  <c:v>1.171</c:v>
                </c:pt>
                <c:pt idx="767">
                  <c:v>1.1754</c:v>
                </c:pt>
                <c:pt idx="768">
                  <c:v>1.176</c:v>
                </c:pt>
                <c:pt idx="769">
                  <c:v>1.1784</c:v>
                </c:pt>
                <c:pt idx="770">
                  <c:v>1.1672</c:v>
                </c:pt>
                <c:pt idx="771">
                  <c:v>1.176</c:v>
                </c:pt>
                <c:pt idx="772">
                  <c:v>1.1738</c:v>
                </c:pt>
                <c:pt idx="773">
                  <c:v>1.1658</c:v>
                </c:pt>
                <c:pt idx="774">
                  <c:v>1.17</c:v>
                </c:pt>
                <c:pt idx="775">
                  <c:v>1.1703999999999999</c:v>
                </c:pt>
                <c:pt idx="776">
                  <c:v>1.172</c:v>
                </c:pt>
                <c:pt idx="777">
                  <c:v>1.1742</c:v>
                </c:pt>
                <c:pt idx="778">
                  <c:v>1.1764000000000001</c:v>
                </c:pt>
                <c:pt idx="779">
                  <c:v>1.1638</c:v>
                </c:pt>
                <c:pt idx="780">
                  <c:v>1.3337999999999999</c:v>
                </c:pt>
                <c:pt idx="781">
                  <c:v>1.2902</c:v>
                </c:pt>
                <c:pt idx="782">
                  <c:v>1.286</c:v>
                </c:pt>
                <c:pt idx="783">
                  <c:v>1.2818</c:v>
                </c:pt>
                <c:pt idx="784">
                  <c:v>1.3016</c:v>
                </c:pt>
                <c:pt idx="785">
                  <c:v>1.296</c:v>
                </c:pt>
                <c:pt idx="786">
                  <c:v>1.2822</c:v>
                </c:pt>
                <c:pt idx="787">
                  <c:v>1.2868</c:v>
                </c:pt>
                <c:pt idx="788">
                  <c:v>1.2922</c:v>
                </c:pt>
                <c:pt idx="789">
                  <c:v>1.295</c:v>
                </c:pt>
                <c:pt idx="790">
                  <c:v>1.2856</c:v>
                </c:pt>
                <c:pt idx="791">
                  <c:v>1.2864</c:v>
                </c:pt>
                <c:pt idx="792">
                  <c:v>1.2902</c:v>
                </c:pt>
                <c:pt idx="793">
                  <c:v>1.2934</c:v>
                </c:pt>
                <c:pt idx="794">
                  <c:v>1.2882</c:v>
                </c:pt>
                <c:pt idx="795">
                  <c:v>1.2812</c:v>
                </c:pt>
                <c:pt idx="796">
                  <c:v>1.2778</c:v>
                </c:pt>
                <c:pt idx="797">
                  <c:v>1.2866</c:v>
                </c:pt>
                <c:pt idx="798">
                  <c:v>1.2835999999999999</c:v>
                </c:pt>
                <c:pt idx="799">
                  <c:v>1.2852</c:v>
                </c:pt>
                <c:pt idx="800">
                  <c:v>1.2873999999999999</c:v>
                </c:pt>
                <c:pt idx="801">
                  <c:v>1.2868</c:v>
                </c:pt>
                <c:pt idx="802">
                  <c:v>1.2822</c:v>
                </c:pt>
                <c:pt idx="803">
                  <c:v>1.2864</c:v>
                </c:pt>
                <c:pt idx="804">
                  <c:v>1.2864</c:v>
                </c:pt>
                <c:pt idx="805">
                  <c:v>1.2806</c:v>
                </c:pt>
                <c:pt idx="806">
                  <c:v>1.2862</c:v>
                </c:pt>
                <c:pt idx="807">
                  <c:v>1.2870000000000001</c:v>
                </c:pt>
                <c:pt idx="808">
                  <c:v>1.2755999999999998</c:v>
                </c:pt>
                <c:pt idx="809">
                  <c:v>1.2833999999999999</c:v>
                </c:pt>
                <c:pt idx="810">
                  <c:v>1.4768</c:v>
                </c:pt>
                <c:pt idx="811">
                  <c:v>1.4166</c:v>
                </c:pt>
                <c:pt idx="812">
                  <c:v>1.4238</c:v>
                </c:pt>
                <c:pt idx="813">
                  <c:v>1.4172</c:v>
                </c:pt>
                <c:pt idx="814">
                  <c:v>1.4205999999999999</c:v>
                </c:pt>
                <c:pt idx="815">
                  <c:v>1.4185999999999999</c:v>
                </c:pt>
                <c:pt idx="816">
                  <c:v>1.4156</c:v>
                </c:pt>
                <c:pt idx="817">
                  <c:v>1.4086</c:v>
                </c:pt>
                <c:pt idx="818">
                  <c:v>1.4182</c:v>
                </c:pt>
                <c:pt idx="819">
                  <c:v>1.4172</c:v>
                </c:pt>
                <c:pt idx="820">
                  <c:v>1.4198</c:v>
                </c:pt>
                <c:pt idx="821">
                  <c:v>1.4132</c:v>
                </c:pt>
                <c:pt idx="822">
                  <c:v>1.421</c:v>
                </c:pt>
                <c:pt idx="823">
                  <c:v>1.4162</c:v>
                </c:pt>
                <c:pt idx="824">
                  <c:v>1.4232</c:v>
                </c:pt>
                <c:pt idx="825">
                  <c:v>1.4152</c:v>
                </c:pt>
                <c:pt idx="826">
                  <c:v>1.4262</c:v>
                </c:pt>
                <c:pt idx="827">
                  <c:v>1.4238</c:v>
                </c:pt>
                <c:pt idx="828">
                  <c:v>1.4178</c:v>
                </c:pt>
                <c:pt idx="829">
                  <c:v>1.4102</c:v>
                </c:pt>
                <c:pt idx="830">
                  <c:v>1.4116</c:v>
                </c:pt>
                <c:pt idx="831">
                  <c:v>1.4248</c:v>
                </c:pt>
                <c:pt idx="832">
                  <c:v>1.4218</c:v>
                </c:pt>
                <c:pt idx="833">
                  <c:v>1.4194</c:v>
                </c:pt>
                <c:pt idx="834">
                  <c:v>1.4276</c:v>
                </c:pt>
                <c:pt idx="835">
                  <c:v>1.4253999999999998</c:v>
                </c:pt>
                <c:pt idx="836">
                  <c:v>1.4196</c:v>
                </c:pt>
                <c:pt idx="837">
                  <c:v>1.4188</c:v>
                </c:pt>
                <c:pt idx="838">
                  <c:v>1.4222</c:v>
                </c:pt>
                <c:pt idx="839">
                  <c:v>1.4238</c:v>
                </c:pt>
                <c:pt idx="840">
                  <c:v>1.656</c:v>
                </c:pt>
              </c:numCache>
            </c:numRef>
          </c:val>
          <c:extLst>
            <c:ext xmlns:c16="http://schemas.microsoft.com/office/drawing/2014/chart" uri="{C3380CC4-5D6E-409C-BE32-E72D297353CC}">
              <c16:uniqueId val="{00000001-B5EF-405A-A296-CB56713DA4E7}"/>
            </c:ext>
          </c:extLst>
        </c:ser>
        <c:dLbls>
          <c:showLegendKey val="0"/>
          <c:showVal val="0"/>
          <c:showCatName val="0"/>
          <c:showSerName val="0"/>
          <c:showPercent val="0"/>
          <c:showBubbleSize val="0"/>
        </c:dLbls>
        <c:gapWidth val="150"/>
        <c:overlap val="100"/>
        <c:axId val="470043136"/>
        <c:axId val="470044776"/>
      </c:barChart>
      <c:catAx>
        <c:axId val="4700431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70044776"/>
        <c:crosses val="autoZero"/>
        <c:auto val="1"/>
        <c:lblAlgn val="ctr"/>
        <c:lblOffset val="100"/>
        <c:tickLblSkip val="30"/>
        <c:noMultiLvlLbl val="0"/>
      </c:catAx>
      <c:valAx>
        <c:axId val="470044776"/>
        <c:scaling>
          <c:orientation val="minMax"/>
          <c:max val="0.8"/>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70043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Sheet1!$BB$2</c:f>
              <c:strCache>
                <c:ptCount val="1"/>
                <c:pt idx="0">
                  <c:v>Mean Ads Airing Past Compliance Date by Day</c:v>
                </c:pt>
              </c:strCache>
            </c:strRef>
          </c:tx>
          <c:spPr>
            <a:solidFill>
              <a:schemeClr val="accent1"/>
            </a:solidFill>
            <a:ln>
              <a:noFill/>
            </a:ln>
            <a:effectLst/>
          </c:spPr>
          <c:invertIfNegative val="0"/>
          <c:cat>
            <c:numRef>
              <c:f>Sheet1!$G$3:$G$843</c:f>
              <c:numCache>
                <c:formatCode>General</c:formatCode>
                <c:ptCount val="841"/>
                <c:pt idx="0">
                  <c:v>-480</c:v>
                </c:pt>
                <c:pt idx="1">
                  <c:v>-479</c:v>
                </c:pt>
                <c:pt idx="2">
                  <c:v>-478</c:v>
                </c:pt>
                <c:pt idx="3">
                  <c:v>-477</c:v>
                </c:pt>
                <c:pt idx="4">
                  <c:v>-476</c:v>
                </c:pt>
                <c:pt idx="5">
                  <c:v>-475</c:v>
                </c:pt>
                <c:pt idx="6">
                  <c:v>-474</c:v>
                </c:pt>
                <c:pt idx="7">
                  <c:v>-473</c:v>
                </c:pt>
                <c:pt idx="8">
                  <c:v>-472</c:v>
                </c:pt>
                <c:pt idx="9">
                  <c:v>-471</c:v>
                </c:pt>
                <c:pt idx="10">
                  <c:v>-470</c:v>
                </c:pt>
                <c:pt idx="11">
                  <c:v>-469</c:v>
                </c:pt>
                <c:pt idx="12">
                  <c:v>-468</c:v>
                </c:pt>
                <c:pt idx="13">
                  <c:v>-467</c:v>
                </c:pt>
                <c:pt idx="14">
                  <c:v>-466</c:v>
                </c:pt>
                <c:pt idx="15">
                  <c:v>-465</c:v>
                </c:pt>
                <c:pt idx="16">
                  <c:v>-464</c:v>
                </c:pt>
                <c:pt idx="17">
                  <c:v>-463</c:v>
                </c:pt>
                <c:pt idx="18">
                  <c:v>-462</c:v>
                </c:pt>
                <c:pt idx="19">
                  <c:v>-461</c:v>
                </c:pt>
                <c:pt idx="20">
                  <c:v>-460</c:v>
                </c:pt>
                <c:pt idx="21">
                  <c:v>-459</c:v>
                </c:pt>
                <c:pt idx="22">
                  <c:v>-458</c:v>
                </c:pt>
                <c:pt idx="23">
                  <c:v>-457</c:v>
                </c:pt>
                <c:pt idx="24">
                  <c:v>-456</c:v>
                </c:pt>
                <c:pt idx="25">
                  <c:v>-455</c:v>
                </c:pt>
                <c:pt idx="26">
                  <c:v>-454</c:v>
                </c:pt>
                <c:pt idx="27">
                  <c:v>-453</c:v>
                </c:pt>
                <c:pt idx="28">
                  <c:v>-452</c:v>
                </c:pt>
                <c:pt idx="29">
                  <c:v>-451</c:v>
                </c:pt>
                <c:pt idx="30">
                  <c:v>-450</c:v>
                </c:pt>
                <c:pt idx="31">
                  <c:v>-449</c:v>
                </c:pt>
                <c:pt idx="32">
                  <c:v>-448</c:v>
                </c:pt>
                <c:pt idx="33">
                  <c:v>-447</c:v>
                </c:pt>
                <c:pt idx="34">
                  <c:v>-446</c:v>
                </c:pt>
                <c:pt idx="35">
                  <c:v>-445</c:v>
                </c:pt>
                <c:pt idx="36">
                  <c:v>-444</c:v>
                </c:pt>
                <c:pt idx="37">
                  <c:v>-443</c:v>
                </c:pt>
                <c:pt idx="38">
                  <c:v>-442</c:v>
                </c:pt>
                <c:pt idx="39">
                  <c:v>-441</c:v>
                </c:pt>
                <c:pt idx="40">
                  <c:v>-440</c:v>
                </c:pt>
                <c:pt idx="41">
                  <c:v>-439</c:v>
                </c:pt>
                <c:pt idx="42">
                  <c:v>-438</c:v>
                </c:pt>
                <c:pt idx="43">
                  <c:v>-437</c:v>
                </c:pt>
                <c:pt idx="44">
                  <c:v>-436</c:v>
                </c:pt>
                <c:pt idx="45">
                  <c:v>-435</c:v>
                </c:pt>
                <c:pt idx="46">
                  <c:v>-434</c:v>
                </c:pt>
                <c:pt idx="47">
                  <c:v>-433</c:v>
                </c:pt>
                <c:pt idx="48">
                  <c:v>-432</c:v>
                </c:pt>
                <c:pt idx="49">
                  <c:v>-431</c:v>
                </c:pt>
                <c:pt idx="50">
                  <c:v>-430</c:v>
                </c:pt>
                <c:pt idx="51">
                  <c:v>-429</c:v>
                </c:pt>
                <c:pt idx="52">
                  <c:v>-428</c:v>
                </c:pt>
                <c:pt idx="53">
                  <c:v>-427</c:v>
                </c:pt>
                <c:pt idx="54">
                  <c:v>-426</c:v>
                </c:pt>
                <c:pt idx="55">
                  <c:v>-425</c:v>
                </c:pt>
                <c:pt idx="56">
                  <c:v>-424</c:v>
                </c:pt>
                <c:pt idx="57">
                  <c:v>-423</c:v>
                </c:pt>
                <c:pt idx="58">
                  <c:v>-422</c:v>
                </c:pt>
                <c:pt idx="59">
                  <c:v>-421</c:v>
                </c:pt>
                <c:pt idx="60">
                  <c:v>-420</c:v>
                </c:pt>
                <c:pt idx="61">
                  <c:v>-419</c:v>
                </c:pt>
                <c:pt idx="62">
                  <c:v>-418</c:v>
                </c:pt>
                <c:pt idx="63">
                  <c:v>-417</c:v>
                </c:pt>
                <c:pt idx="64">
                  <c:v>-416</c:v>
                </c:pt>
                <c:pt idx="65">
                  <c:v>-415</c:v>
                </c:pt>
                <c:pt idx="66">
                  <c:v>-414</c:v>
                </c:pt>
                <c:pt idx="67">
                  <c:v>-413</c:v>
                </c:pt>
                <c:pt idx="68">
                  <c:v>-412</c:v>
                </c:pt>
                <c:pt idx="69">
                  <c:v>-411</c:v>
                </c:pt>
                <c:pt idx="70">
                  <c:v>-410</c:v>
                </c:pt>
                <c:pt idx="71">
                  <c:v>-409</c:v>
                </c:pt>
                <c:pt idx="72">
                  <c:v>-408</c:v>
                </c:pt>
                <c:pt idx="73">
                  <c:v>-407</c:v>
                </c:pt>
                <c:pt idx="74">
                  <c:v>-406</c:v>
                </c:pt>
                <c:pt idx="75">
                  <c:v>-405</c:v>
                </c:pt>
                <c:pt idx="76">
                  <c:v>-404</c:v>
                </c:pt>
                <c:pt idx="77">
                  <c:v>-403</c:v>
                </c:pt>
                <c:pt idx="78">
                  <c:v>-402</c:v>
                </c:pt>
                <c:pt idx="79">
                  <c:v>-401</c:v>
                </c:pt>
                <c:pt idx="80">
                  <c:v>-400</c:v>
                </c:pt>
                <c:pt idx="81">
                  <c:v>-399</c:v>
                </c:pt>
                <c:pt idx="82">
                  <c:v>-398</c:v>
                </c:pt>
                <c:pt idx="83">
                  <c:v>-397</c:v>
                </c:pt>
                <c:pt idx="84">
                  <c:v>-396</c:v>
                </c:pt>
                <c:pt idx="85">
                  <c:v>-395</c:v>
                </c:pt>
                <c:pt idx="86">
                  <c:v>-394</c:v>
                </c:pt>
                <c:pt idx="87">
                  <c:v>-393</c:v>
                </c:pt>
                <c:pt idx="88">
                  <c:v>-392</c:v>
                </c:pt>
                <c:pt idx="89">
                  <c:v>-391</c:v>
                </c:pt>
                <c:pt idx="90">
                  <c:v>-390</c:v>
                </c:pt>
                <c:pt idx="91">
                  <c:v>-389</c:v>
                </c:pt>
                <c:pt idx="92">
                  <c:v>-388</c:v>
                </c:pt>
                <c:pt idx="93">
                  <c:v>-387</c:v>
                </c:pt>
                <c:pt idx="94">
                  <c:v>-386</c:v>
                </c:pt>
                <c:pt idx="95">
                  <c:v>-385</c:v>
                </c:pt>
                <c:pt idx="96">
                  <c:v>-384</c:v>
                </c:pt>
                <c:pt idx="97">
                  <c:v>-383</c:v>
                </c:pt>
                <c:pt idx="98">
                  <c:v>-382</c:v>
                </c:pt>
                <c:pt idx="99">
                  <c:v>-381</c:v>
                </c:pt>
                <c:pt idx="100">
                  <c:v>-380</c:v>
                </c:pt>
                <c:pt idx="101">
                  <c:v>-379</c:v>
                </c:pt>
                <c:pt idx="102">
                  <c:v>-378</c:v>
                </c:pt>
                <c:pt idx="103">
                  <c:v>-377</c:v>
                </c:pt>
                <c:pt idx="104">
                  <c:v>-376</c:v>
                </c:pt>
                <c:pt idx="105">
                  <c:v>-375</c:v>
                </c:pt>
                <c:pt idx="106">
                  <c:v>-374</c:v>
                </c:pt>
                <c:pt idx="107">
                  <c:v>-373</c:v>
                </c:pt>
                <c:pt idx="108">
                  <c:v>-372</c:v>
                </c:pt>
                <c:pt idx="109">
                  <c:v>-371</c:v>
                </c:pt>
                <c:pt idx="110">
                  <c:v>-370</c:v>
                </c:pt>
                <c:pt idx="111">
                  <c:v>-369</c:v>
                </c:pt>
                <c:pt idx="112">
                  <c:v>-368</c:v>
                </c:pt>
                <c:pt idx="113">
                  <c:v>-367</c:v>
                </c:pt>
                <c:pt idx="114">
                  <c:v>-366</c:v>
                </c:pt>
                <c:pt idx="115">
                  <c:v>-365</c:v>
                </c:pt>
                <c:pt idx="116">
                  <c:v>-364</c:v>
                </c:pt>
                <c:pt idx="117">
                  <c:v>-363</c:v>
                </c:pt>
                <c:pt idx="118">
                  <c:v>-362</c:v>
                </c:pt>
                <c:pt idx="119">
                  <c:v>-361</c:v>
                </c:pt>
                <c:pt idx="120">
                  <c:v>-360</c:v>
                </c:pt>
                <c:pt idx="121">
                  <c:v>-359</c:v>
                </c:pt>
                <c:pt idx="122">
                  <c:v>-358</c:v>
                </c:pt>
                <c:pt idx="123">
                  <c:v>-357</c:v>
                </c:pt>
                <c:pt idx="124">
                  <c:v>-356</c:v>
                </c:pt>
                <c:pt idx="125">
                  <c:v>-355</c:v>
                </c:pt>
                <c:pt idx="126">
                  <c:v>-354</c:v>
                </c:pt>
                <c:pt idx="127">
                  <c:v>-353</c:v>
                </c:pt>
                <c:pt idx="128">
                  <c:v>-352</c:v>
                </c:pt>
                <c:pt idx="129">
                  <c:v>-351</c:v>
                </c:pt>
                <c:pt idx="130">
                  <c:v>-350</c:v>
                </c:pt>
                <c:pt idx="131">
                  <c:v>-349</c:v>
                </c:pt>
                <c:pt idx="132">
                  <c:v>-348</c:v>
                </c:pt>
                <c:pt idx="133">
                  <c:v>-347</c:v>
                </c:pt>
                <c:pt idx="134">
                  <c:v>-346</c:v>
                </c:pt>
                <c:pt idx="135">
                  <c:v>-345</c:v>
                </c:pt>
                <c:pt idx="136">
                  <c:v>-344</c:v>
                </c:pt>
                <c:pt idx="137">
                  <c:v>-343</c:v>
                </c:pt>
                <c:pt idx="138">
                  <c:v>-342</c:v>
                </c:pt>
                <c:pt idx="139">
                  <c:v>-341</c:v>
                </c:pt>
                <c:pt idx="140">
                  <c:v>-340</c:v>
                </c:pt>
                <c:pt idx="141">
                  <c:v>-339</c:v>
                </c:pt>
                <c:pt idx="142">
                  <c:v>-338</c:v>
                </c:pt>
                <c:pt idx="143">
                  <c:v>-337</c:v>
                </c:pt>
                <c:pt idx="144">
                  <c:v>-336</c:v>
                </c:pt>
                <c:pt idx="145">
                  <c:v>-335</c:v>
                </c:pt>
                <c:pt idx="146">
                  <c:v>-334</c:v>
                </c:pt>
                <c:pt idx="147">
                  <c:v>-333</c:v>
                </c:pt>
                <c:pt idx="148">
                  <c:v>-332</c:v>
                </c:pt>
                <c:pt idx="149">
                  <c:v>-331</c:v>
                </c:pt>
                <c:pt idx="150">
                  <c:v>-330</c:v>
                </c:pt>
                <c:pt idx="151">
                  <c:v>-329</c:v>
                </c:pt>
                <c:pt idx="152">
                  <c:v>-328</c:v>
                </c:pt>
                <c:pt idx="153">
                  <c:v>-327</c:v>
                </c:pt>
                <c:pt idx="154">
                  <c:v>-326</c:v>
                </c:pt>
                <c:pt idx="155">
                  <c:v>-325</c:v>
                </c:pt>
                <c:pt idx="156">
                  <c:v>-324</c:v>
                </c:pt>
                <c:pt idx="157">
                  <c:v>-323</c:v>
                </c:pt>
                <c:pt idx="158">
                  <c:v>-322</c:v>
                </c:pt>
                <c:pt idx="159">
                  <c:v>-321</c:v>
                </c:pt>
                <c:pt idx="160">
                  <c:v>-320</c:v>
                </c:pt>
                <c:pt idx="161">
                  <c:v>-319</c:v>
                </c:pt>
                <c:pt idx="162">
                  <c:v>-318</c:v>
                </c:pt>
                <c:pt idx="163">
                  <c:v>-317</c:v>
                </c:pt>
                <c:pt idx="164">
                  <c:v>-316</c:v>
                </c:pt>
                <c:pt idx="165">
                  <c:v>-315</c:v>
                </c:pt>
                <c:pt idx="166">
                  <c:v>-314</c:v>
                </c:pt>
                <c:pt idx="167">
                  <c:v>-313</c:v>
                </c:pt>
                <c:pt idx="168">
                  <c:v>-312</c:v>
                </c:pt>
                <c:pt idx="169">
                  <c:v>-311</c:v>
                </c:pt>
                <c:pt idx="170">
                  <c:v>-310</c:v>
                </c:pt>
                <c:pt idx="171">
                  <c:v>-309</c:v>
                </c:pt>
                <c:pt idx="172">
                  <c:v>-308</c:v>
                </c:pt>
                <c:pt idx="173">
                  <c:v>-307</c:v>
                </c:pt>
                <c:pt idx="174">
                  <c:v>-306</c:v>
                </c:pt>
                <c:pt idx="175">
                  <c:v>-305</c:v>
                </c:pt>
                <c:pt idx="176">
                  <c:v>-304</c:v>
                </c:pt>
                <c:pt idx="177">
                  <c:v>-303</c:v>
                </c:pt>
                <c:pt idx="178">
                  <c:v>-302</c:v>
                </c:pt>
                <c:pt idx="179">
                  <c:v>-301</c:v>
                </c:pt>
                <c:pt idx="180">
                  <c:v>-300</c:v>
                </c:pt>
                <c:pt idx="181">
                  <c:v>-299</c:v>
                </c:pt>
                <c:pt idx="182">
                  <c:v>-298</c:v>
                </c:pt>
                <c:pt idx="183">
                  <c:v>-297</c:v>
                </c:pt>
                <c:pt idx="184">
                  <c:v>-296</c:v>
                </c:pt>
                <c:pt idx="185">
                  <c:v>-295</c:v>
                </c:pt>
                <c:pt idx="186">
                  <c:v>-294</c:v>
                </c:pt>
                <c:pt idx="187">
                  <c:v>-293</c:v>
                </c:pt>
                <c:pt idx="188">
                  <c:v>-292</c:v>
                </c:pt>
                <c:pt idx="189">
                  <c:v>-291</c:v>
                </c:pt>
                <c:pt idx="190">
                  <c:v>-290</c:v>
                </c:pt>
                <c:pt idx="191">
                  <c:v>-289</c:v>
                </c:pt>
                <c:pt idx="192">
                  <c:v>-288</c:v>
                </c:pt>
                <c:pt idx="193">
                  <c:v>-287</c:v>
                </c:pt>
                <c:pt idx="194">
                  <c:v>-286</c:v>
                </c:pt>
                <c:pt idx="195">
                  <c:v>-285</c:v>
                </c:pt>
                <c:pt idx="196">
                  <c:v>-284</c:v>
                </c:pt>
                <c:pt idx="197">
                  <c:v>-283</c:v>
                </c:pt>
                <c:pt idx="198">
                  <c:v>-282</c:v>
                </c:pt>
                <c:pt idx="199">
                  <c:v>-281</c:v>
                </c:pt>
                <c:pt idx="200">
                  <c:v>-280</c:v>
                </c:pt>
                <c:pt idx="201">
                  <c:v>-279</c:v>
                </c:pt>
                <c:pt idx="202">
                  <c:v>-278</c:v>
                </c:pt>
                <c:pt idx="203">
                  <c:v>-277</c:v>
                </c:pt>
                <c:pt idx="204">
                  <c:v>-276</c:v>
                </c:pt>
                <c:pt idx="205">
                  <c:v>-275</c:v>
                </c:pt>
                <c:pt idx="206">
                  <c:v>-274</c:v>
                </c:pt>
                <c:pt idx="207">
                  <c:v>-273</c:v>
                </c:pt>
                <c:pt idx="208">
                  <c:v>-272</c:v>
                </c:pt>
                <c:pt idx="209">
                  <c:v>-271</c:v>
                </c:pt>
                <c:pt idx="210">
                  <c:v>-270</c:v>
                </c:pt>
                <c:pt idx="211">
                  <c:v>-269</c:v>
                </c:pt>
                <c:pt idx="212">
                  <c:v>-268</c:v>
                </c:pt>
                <c:pt idx="213">
                  <c:v>-267</c:v>
                </c:pt>
                <c:pt idx="214">
                  <c:v>-266</c:v>
                </c:pt>
                <c:pt idx="215">
                  <c:v>-265</c:v>
                </c:pt>
                <c:pt idx="216">
                  <c:v>-264</c:v>
                </c:pt>
                <c:pt idx="217">
                  <c:v>-263</c:v>
                </c:pt>
                <c:pt idx="218">
                  <c:v>-262</c:v>
                </c:pt>
                <c:pt idx="219">
                  <c:v>-261</c:v>
                </c:pt>
                <c:pt idx="220">
                  <c:v>-260</c:v>
                </c:pt>
                <c:pt idx="221">
                  <c:v>-259</c:v>
                </c:pt>
                <c:pt idx="222">
                  <c:v>-258</c:v>
                </c:pt>
                <c:pt idx="223">
                  <c:v>-257</c:v>
                </c:pt>
                <c:pt idx="224">
                  <c:v>-256</c:v>
                </c:pt>
                <c:pt idx="225">
                  <c:v>-255</c:v>
                </c:pt>
                <c:pt idx="226">
                  <c:v>-254</c:v>
                </c:pt>
                <c:pt idx="227">
                  <c:v>-253</c:v>
                </c:pt>
                <c:pt idx="228">
                  <c:v>-252</c:v>
                </c:pt>
                <c:pt idx="229">
                  <c:v>-251</c:v>
                </c:pt>
                <c:pt idx="230">
                  <c:v>-250</c:v>
                </c:pt>
                <c:pt idx="231">
                  <c:v>-249</c:v>
                </c:pt>
                <c:pt idx="232">
                  <c:v>-248</c:v>
                </c:pt>
                <c:pt idx="233">
                  <c:v>-247</c:v>
                </c:pt>
                <c:pt idx="234">
                  <c:v>-246</c:v>
                </c:pt>
                <c:pt idx="235">
                  <c:v>-245</c:v>
                </c:pt>
                <c:pt idx="236">
                  <c:v>-244</c:v>
                </c:pt>
                <c:pt idx="237">
                  <c:v>-243</c:v>
                </c:pt>
                <c:pt idx="238">
                  <c:v>-242</c:v>
                </c:pt>
                <c:pt idx="239">
                  <c:v>-241</c:v>
                </c:pt>
                <c:pt idx="240">
                  <c:v>-240</c:v>
                </c:pt>
                <c:pt idx="241">
                  <c:v>-239</c:v>
                </c:pt>
                <c:pt idx="242">
                  <c:v>-238</c:v>
                </c:pt>
                <c:pt idx="243">
                  <c:v>-237</c:v>
                </c:pt>
                <c:pt idx="244">
                  <c:v>-236</c:v>
                </c:pt>
                <c:pt idx="245">
                  <c:v>-235</c:v>
                </c:pt>
                <c:pt idx="246">
                  <c:v>-234</c:v>
                </c:pt>
                <c:pt idx="247">
                  <c:v>-233</c:v>
                </c:pt>
                <c:pt idx="248">
                  <c:v>-232</c:v>
                </c:pt>
                <c:pt idx="249">
                  <c:v>-231</c:v>
                </c:pt>
                <c:pt idx="250">
                  <c:v>-230</c:v>
                </c:pt>
                <c:pt idx="251">
                  <c:v>-229</c:v>
                </c:pt>
                <c:pt idx="252">
                  <c:v>-228</c:v>
                </c:pt>
                <c:pt idx="253">
                  <c:v>-227</c:v>
                </c:pt>
                <c:pt idx="254">
                  <c:v>-226</c:v>
                </c:pt>
                <c:pt idx="255">
                  <c:v>-225</c:v>
                </c:pt>
                <c:pt idx="256">
                  <c:v>-224</c:v>
                </c:pt>
                <c:pt idx="257">
                  <c:v>-223</c:v>
                </c:pt>
                <c:pt idx="258">
                  <c:v>-222</c:v>
                </c:pt>
                <c:pt idx="259">
                  <c:v>-221</c:v>
                </c:pt>
                <c:pt idx="260">
                  <c:v>-220</c:v>
                </c:pt>
                <c:pt idx="261">
                  <c:v>-219</c:v>
                </c:pt>
                <c:pt idx="262">
                  <c:v>-218</c:v>
                </c:pt>
                <c:pt idx="263">
                  <c:v>-217</c:v>
                </c:pt>
                <c:pt idx="264">
                  <c:v>-216</c:v>
                </c:pt>
                <c:pt idx="265">
                  <c:v>-215</c:v>
                </c:pt>
                <c:pt idx="266">
                  <c:v>-214</c:v>
                </c:pt>
                <c:pt idx="267">
                  <c:v>-213</c:v>
                </c:pt>
                <c:pt idx="268">
                  <c:v>-212</c:v>
                </c:pt>
                <c:pt idx="269">
                  <c:v>-211</c:v>
                </c:pt>
                <c:pt idx="270">
                  <c:v>-210</c:v>
                </c:pt>
                <c:pt idx="271">
                  <c:v>-209</c:v>
                </c:pt>
                <c:pt idx="272">
                  <c:v>-208</c:v>
                </c:pt>
                <c:pt idx="273">
                  <c:v>-207</c:v>
                </c:pt>
                <c:pt idx="274">
                  <c:v>-206</c:v>
                </c:pt>
                <c:pt idx="275">
                  <c:v>-205</c:v>
                </c:pt>
                <c:pt idx="276">
                  <c:v>-204</c:v>
                </c:pt>
                <c:pt idx="277">
                  <c:v>-203</c:v>
                </c:pt>
                <c:pt idx="278">
                  <c:v>-202</c:v>
                </c:pt>
                <c:pt idx="279">
                  <c:v>-201</c:v>
                </c:pt>
                <c:pt idx="280">
                  <c:v>-200</c:v>
                </c:pt>
                <c:pt idx="281">
                  <c:v>-199</c:v>
                </c:pt>
                <c:pt idx="282">
                  <c:v>-198</c:v>
                </c:pt>
                <c:pt idx="283">
                  <c:v>-197</c:v>
                </c:pt>
                <c:pt idx="284">
                  <c:v>-196</c:v>
                </c:pt>
                <c:pt idx="285">
                  <c:v>-195</c:v>
                </c:pt>
                <c:pt idx="286">
                  <c:v>-194</c:v>
                </c:pt>
                <c:pt idx="287">
                  <c:v>-193</c:v>
                </c:pt>
                <c:pt idx="288">
                  <c:v>-192</c:v>
                </c:pt>
                <c:pt idx="289">
                  <c:v>-191</c:v>
                </c:pt>
                <c:pt idx="290">
                  <c:v>-190</c:v>
                </c:pt>
                <c:pt idx="291">
                  <c:v>-189</c:v>
                </c:pt>
                <c:pt idx="292">
                  <c:v>-188</c:v>
                </c:pt>
                <c:pt idx="293">
                  <c:v>-187</c:v>
                </c:pt>
                <c:pt idx="294">
                  <c:v>-186</c:v>
                </c:pt>
                <c:pt idx="295">
                  <c:v>-185</c:v>
                </c:pt>
                <c:pt idx="296">
                  <c:v>-184</c:v>
                </c:pt>
                <c:pt idx="297">
                  <c:v>-183</c:v>
                </c:pt>
                <c:pt idx="298">
                  <c:v>-182</c:v>
                </c:pt>
                <c:pt idx="299">
                  <c:v>-181</c:v>
                </c:pt>
                <c:pt idx="300">
                  <c:v>-180</c:v>
                </c:pt>
                <c:pt idx="301">
                  <c:v>-179</c:v>
                </c:pt>
                <c:pt idx="302">
                  <c:v>-178</c:v>
                </c:pt>
                <c:pt idx="303">
                  <c:v>-177</c:v>
                </c:pt>
                <c:pt idx="304">
                  <c:v>-176</c:v>
                </c:pt>
                <c:pt idx="305">
                  <c:v>-175</c:v>
                </c:pt>
                <c:pt idx="306">
                  <c:v>-174</c:v>
                </c:pt>
                <c:pt idx="307">
                  <c:v>-173</c:v>
                </c:pt>
                <c:pt idx="308">
                  <c:v>-172</c:v>
                </c:pt>
                <c:pt idx="309">
                  <c:v>-171</c:v>
                </c:pt>
                <c:pt idx="310">
                  <c:v>-170</c:v>
                </c:pt>
                <c:pt idx="311">
                  <c:v>-169</c:v>
                </c:pt>
                <c:pt idx="312">
                  <c:v>-168</c:v>
                </c:pt>
                <c:pt idx="313">
                  <c:v>-167</c:v>
                </c:pt>
                <c:pt idx="314">
                  <c:v>-166</c:v>
                </c:pt>
                <c:pt idx="315">
                  <c:v>-165</c:v>
                </c:pt>
                <c:pt idx="316">
                  <c:v>-164</c:v>
                </c:pt>
                <c:pt idx="317">
                  <c:v>-163</c:v>
                </c:pt>
                <c:pt idx="318">
                  <c:v>-162</c:v>
                </c:pt>
                <c:pt idx="319">
                  <c:v>-161</c:v>
                </c:pt>
                <c:pt idx="320">
                  <c:v>-160</c:v>
                </c:pt>
                <c:pt idx="321">
                  <c:v>-159</c:v>
                </c:pt>
                <c:pt idx="322">
                  <c:v>-158</c:v>
                </c:pt>
                <c:pt idx="323">
                  <c:v>-157</c:v>
                </c:pt>
                <c:pt idx="324">
                  <c:v>-156</c:v>
                </c:pt>
                <c:pt idx="325">
                  <c:v>-155</c:v>
                </c:pt>
                <c:pt idx="326">
                  <c:v>-154</c:v>
                </c:pt>
                <c:pt idx="327">
                  <c:v>-153</c:v>
                </c:pt>
                <c:pt idx="328">
                  <c:v>-152</c:v>
                </c:pt>
                <c:pt idx="329">
                  <c:v>-151</c:v>
                </c:pt>
                <c:pt idx="330">
                  <c:v>-150</c:v>
                </c:pt>
                <c:pt idx="331">
                  <c:v>-149</c:v>
                </c:pt>
                <c:pt idx="332">
                  <c:v>-148</c:v>
                </c:pt>
                <c:pt idx="333">
                  <c:v>-147</c:v>
                </c:pt>
                <c:pt idx="334">
                  <c:v>-146</c:v>
                </c:pt>
                <c:pt idx="335">
                  <c:v>-145</c:v>
                </c:pt>
                <c:pt idx="336">
                  <c:v>-144</c:v>
                </c:pt>
                <c:pt idx="337">
                  <c:v>-143</c:v>
                </c:pt>
                <c:pt idx="338">
                  <c:v>-142</c:v>
                </c:pt>
                <c:pt idx="339">
                  <c:v>-141</c:v>
                </c:pt>
                <c:pt idx="340">
                  <c:v>-140</c:v>
                </c:pt>
                <c:pt idx="341">
                  <c:v>-139</c:v>
                </c:pt>
                <c:pt idx="342">
                  <c:v>-138</c:v>
                </c:pt>
                <c:pt idx="343">
                  <c:v>-137</c:v>
                </c:pt>
                <c:pt idx="344">
                  <c:v>-136</c:v>
                </c:pt>
                <c:pt idx="345">
                  <c:v>-135</c:v>
                </c:pt>
                <c:pt idx="346">
                  <c:v>-134</c:v>
                </c:pt>
                <c:pt idx="347">
                  <c:v>-133</c:v>
                </c:pt>
                <c:pt idx="348">
                  <c:v>-132</c:v>
                </c:pt>
                <c:pt idx="349">
                  <c:v>-131</c:v>
                </c:pt>
                <c:pt idx="350">
                  <c:v>-130</c:v>
                </c:pt>
                <c:pt idx="351">
                  <c:v>-129</c:v>
                </c:pt>
                <c:pt idx="352">
                  <c:v>-128</c:v>
                </c:pt>
                <c:pt idx="353">
                  <c:v>-127</c:v>
                </c:pt>
                <c:pt idx="354">
                  <c:v>-126</c:v>
                </c:pt>
                <c:pt idx="355">
                  <c:v>-125</c:v>
                </c:pt>
                <c:pt idx="356">
                  <c:v>-124</c:v>
                </c:pt>
                <c:pt idx="357">
                  <c:v>-123</c:v>
                </c:pt>
                <c:pt idx="358">
                  <c:v>-122</c:v>
                </c:pt>
                <c:pt idx="359">
                  <c:v>-121</c:v>
                </c:pt>
                <c:pt idx="360">
                  <c:v>-120</c:v>
                </c:pt>
                <c:pt idx="361">
                  <c:v>-119</c:v>
                </c:pt>
                <c:pt idx="362">
                  <c:v>-118</c:v>
                </c:pt>
                <c:pt idx="363">
                  <c:v>-117</c:v>
                </c:pt>
                <c:pt idx="364">
                  <c:v>-116</c:v>
                </c:pt>
                <c:pt idx="365">
                  <c:v>-115</c:v>
                </c:pt>
                <c:pt idx="366">
                  <c:v>-114</c:v>
                </c:pt>
                <c:pt idx="367">
                  <c:v>-113</c:v>
                </c:pt>
                <c:pt idx="368">
                  <c:v>-112</c:v>
                </c:pt>
                <c:pt idx="369">
                  <c:v>-111</c:v>
                </c:pt>
                <c:pt idx="370">
                  <c:v>-110</c:v>
                </c:pt>
                <c:pt idx="371">
                  <c:v>-109</c:v>
                </c:pt>
                <c:pt idx="372">
                  <c:v>-108</c:v>
                </c:pt>
                <c:pt idx="373">
                  <c:v>-107</c:v>
                </c:pt>
                <c:pt idx="374">
                  <c:v>-106</c:v>
                </c:pt>
                <c:pt idx="375">
                  <c:v>-105</c:v>
                </c:pt>
                <c:pt idx="376">
                  <c:v>-104</c:v>
                </c:pt>
                <c:pt idx="377">
                  <c:v>-103</c:v>
                </c:pt>
                <c:pt idx="378">
                  <c:v>-102</c:v>
                </c:pt>
                <c:pt idx="379">
                  <c:v>-101</c:v>
                </c:pt>
                <c:pt idx="380">
                  <c:v>-100</c:v>
                </c:pt>
                <c:pt idx="381">
                  <c:v>-99</c:v>
                </c:pt>
                <c:pt idx="382">
                  <c:v>-98</c:v>
                </c:pt>
                <c:pt idx="383">
                  <c:v>-97</c:v>
                </c:pt>
                <c:pt idx="384">
                  <c:v>-96</c:v>
                </c:pt>
                <c:pt idx="385">
                  <c:v>-95</c:v>
                </c:pt>
                <c:pt idx="386">
                  <c:v>-94</c:v>
                </c:pt>
                <c:pt idx="387">
                  <c:v>-93</c:v>
                </c:pt>
                <c:pt idx="388">
                  <c:v>-92</c:v>
                </c:pt>
                <c:pt idx="389">
                  <c:v>-91</c:v>
                </c:pt>
                <c:pt idx="390">
                  <c:v>-90</c:v>
                </c:pt>
                <c:pt idx="391">
                  <c:v>-89</c:v>
                </c:pt>
                <c:pt idx="392">
                  <c:v>-88</c:v>
                </c:pt>
                <c:pt idx="393">
                  <c:v>-87</c:v>
                </c:pt>
                <c:pt idx="394">
                  <c:v>-86</c:v>
                </c:pt>
                <c:pt idx="395">
                  <c:v>-85</c:v>
                </c:pt>
                <c:pt idx="396">
                  <c:v>-84</c:v>
                </c:pt>
                <c:pt idx="397">
                  <c:v>-83</c:v>
                </c:pt>
                <c:pt idx="398">
                  <c:v>-82</c:v>
                </c:pt>
                <c:pt idx="399">
                  <c:v>-81</c:v>
                </c:pt>
                <c:pt idx="400">
                  <c:v>-80</c:v>
                </c:pt>
                <c:pt idx="401">
                  <c:v>-79</c:v>
                </c:pt>
                <c:pt idx="402">
                  <c:v>-78</c:v>
                </c:pt>
                <c:pt idx="403">
                  <c:v>-77</c:v>
                </c:pt>
                <c:pt idx="404">
                  <c:v>-76</c:v>
                </c:pt>
                <c:pt idx="405">
                  <c:v>-75</c:v>
                </c:pt>
                <c:pt idx="406">
                  <c:v>-74</c:v>
                </c:pt>
                <c:pt idx="407">
                  <c:v>-73</c:v>
                </c:pt>
                <c:pt idx="408">
                  <c:v>-72</c:v>
                </c:pt>
                <c:pt idx="409">
                  <c:v>-71</c:v>
                </c:pt>
                <c:pt idx="410">
                  <c:v>-70</c:v>
                </c:pt>
                <c:pt idx="411">
                  <c:v>-69</c:v>
                </c:pt>
                <c:pt idx="412">
                  <c:v>-68</c:v>
                </c:pt>
                <c:pt idx="413">
                  <c:v>-67</c:v>
                </c:pt>
                <c:pt idx="414">
                  <c:v>-66</c:v>
                </c:pt>
                <c:pt idx="415">
                  <c:v>-65</c:v>
                </c:pt>
                <c:pt idx="416">
                  <c:v>-64</c:v>
                </c:pt>
                <c:pt idx="417">
                  <c:v>-63</c:v>
                </c:pt>
                <c:pt idx="418">
                  <c:v>-62</c:v>
                </c:pt>
                <c:pt idx="419">
                  <c:v>-61</c:v>
                </c:pt>
                <c:pt idx="420">
                  <c:v>-60</c:v>
                </c:pt>
                <c:pt idx="421">
                  <c:v>-59</c:v>
                </c:pt>
                <c:pt idx="422">
                  <c:v>-58</c:v>
                </c:pt>
                <c:pt idx="423">
                  <c:v>-57</c:v>
                </c:pt>
                <c:pt idx="424">
                  <c:v>-56</c:v>
                </c:pt>
                <c:pt idx="425">
                  <c:v>-55</c:v>
                </c:pt>
                <c:pt idx="426">
                  <c:v>-54</c:v>
                </c:pt>
                <c:pt idx="427">
                  <c:v>-53</c:v>
                </c:pt>
                <c:pt idx="428">
                  <c:v>-52</c:v>
                </c:pt>
                <c:pt idx="429">
                  <c:v>-51</c:v>
                </c:pt>
                <c:pt idx="430">
                  <c:v>-50</c:v>
                </c:pt>
                <c:pt idx="431">
                  <c:v>-49</c:v>
                </c:pt>
                <c:pt idx="432">
                  <c:v>-48</c:v>
                </c:pt>
                <c:pt idx="433">
                  <c:v>-47</c:v>
                </c:pt>
                <c:pt idx="434">
                  <c:v>-46</c:v>
                </c:pt>
                <c:pt idx="435">
                  <c:v>-45</c:v>
                </c:pt>
                <c:pt idx="436">
                  <c:v>-44</c:v>
                </c:pt>
                <c:pt idx="437">
                  <c:v>-43</c:v>
                </c:pt>
                <c:pt idx="438">
                  <c:v>-42</c:v>
                </c:pt>
                <c:pt idx="439">
                  <c:v>-41</c:v>
                </c:pt>
                <c:pt idx="440">
                  <c:v>-40</c:v>
                </c:pt>
                <c:pt idx="441">
                  <c:v>-39</c:v>
                </c:pt>
                <c:pt idx="442">
                  <c:v>-38</c:v>
                </c:pt>
                <c:pt idx="443">
                  <c:v>-37</c:v>
                </c:pt>
                <c:pt idx="444">
                  <c:v>-36</c:v>
                </c:pt>
                <c:pt idx="445">
                  <c:v>-35</c:v>
                </c:pt>
                <c:pt idx="446">
                  <c:v>-34</c:v>
                </c:pt>
                <c:pt idx="447">
                  <c:v>-33</c:v>
                </c:pt>
                <c:pt idx="448">
                  <c:v>-32</c:v>
                </c:pt>
                <c:pt idx="449">
                  <c:v>-31</c:v>
                </c:pt>
                <c:pt idx="450">
                  <c:v>-30</c:v>
                </c:pt>
                <c:pt idx="451">
                  <c:v>-29</c:v>
                </c:pt>
                <c:pt idx="452">
                  <c:v>-28</c:v>
                </c:pt>
                <c:pt idx="453">
                  <c:v>-27</c:v>
                </c:pt>
                <c:pt idx="454">
                  <c:v>-26</c:v>
                </c:pt>
                <c:pt idx="455">
                  <c:v>-25</c:v>
                </c:pt>
                <c:pt idx="456">
                  <c:v>-24</c:v>
                </c:pt>
                <c:pt idx="457">
                  <c:v>-23</c:v>
                </c:pt>
                <c:pt idx="458">
                  <c:v>-22</c:v>
                </c:pt>
                <c:pt idx="459">
                  <c:v>-21</c:v>
                </c:pt>
                <c:pt idx="460">
                  <c:v>-20</c:v>
                </c:pt>
                <c:pt idx="461">
                  <c:v>-19</c:v>
                </c:pt>
                <c:pt idx="462">
                  <c:v>-18</c:v>
                </c:pt>
                <c:pt idx="463">
                  <c:v>-17</c:v>
                </c:pt>
                <c:pt idx="464">
                  <c:v>-16</c:v>
                </c:pt>
                <c:pt idx="465">
                  <c:v>-15</c:v>
                </c:pt>
                <c:pt idx="466">
                  <c:v>-14</c:v>
                </c:pt>
                <c:pt idx="467">
                  <c:v>-13</c:v>
                </c:pt>
                <c:pt idx="468">
                  <c:v>-12</c:v>
                </c:pt>
                <c:pt idx="469">
                  <c:v>-11</c:v>
                </c:pt>
                <c:pt idx="470">
                  <c:v>-10</c:v>
                </c:pt>
                <c:pt idx="471">
                  <c:v>-9</c:v>
                </c:pt>
                <c:pt idx="472">
                  <c:v>-8</c:v>
                </c:pt>
                <c:pt idx="473">
                  <c:v>-7</c:v>
                </c:pt>
                <c:pt idx="474">
                  <c:v>-6</c:v>
                </c:pt>
                <c:pt idx="475">
                  <c:v>-5</c:v>
                </c:pt>
                <c:pt idx="476">
                  <c:v>-4</c:v>
                </c:pt>
                <c:pt idx="477">
                  <c:v>-3</c:v>
                </c:pt>
                <c:pt idx="478">
                  <c:v>-2</c:v>
                </c:pt>
                <c:pt idx="479">
                  <c:v>-1</c:v>
                </c:pt>
                <c:pt idx="480">
                  <c:v>0</c:v>
                </c:pt>
                <c:pt idx="481">
                  <c:v>1</c:v>
                </c:pt>
                <c:pt idx="482">
                  <c:v>2</c:v>
                </c:pt>
                <c:pt idx="483">
                  <c:v>3</c:v>
                </c:pt>
                <c:pt idx="484">
                  <c:v>4</c:v>
                </c:pt>
                <c:pt idx="485">
                  <c:v>5</c:v>
                </c:pt>
                <c:pt idx="486">
                  <c:v>6</c:v>
                </c:pt>
                <c:pt idx="487">
                  <c:v>7</c:v>
                </c:pt>
                <c:pt idx="488">
                  <c:v>8</c:v>
                </c:pt>
                <c:pt idx="489">
                  <c:v>9</c:v>
                </c:pt>
                <c:pt idx="490">
                  <c:v>10</c:v>
                </c:pt>
                <c:pt idx="491">
                  <c:v>11</c:v>
                </c:pt>
                <c:pt idx="492">
                  <c:v>12</c:v>
                </c:pt>
                <c:pt idx="493">
                  <c:v>13</c:v>
                </c:pt>
                <c:pt idx="494">
                  <c:v>14</c:v>
                </c:pt>
                <c:pt idx="495">
                  <c:v>15</c:v>
                </c:pt>
                <c:pt idx="496">
                  <c:v>16</c:v>
                </c:pt>
                <c:pt idx="497">
                  <c:v>17</c:v>
                </c:pt>
                <c:pt idx="498">
                  <c:v>18</c:v>
                </c:pt>
                <c:pt idx="499">
                  <c:v>19</c:v>
                </c:pt>
                <c:pt idx="500">
                  <c:v>20</c:v>
                </c:pt>
                <c:pt idx="501">
                  <c:v>21</c:v>
                </c:pt>
                <c:pt idx="502">
                  <c:v>22</c:v>
                </c:pt>
                <c:pt idx="503">
                  <c:v>23</c:v>
                </c:pt>
                <c:pt idx="504">
                  <c:v>24</c:v>
                </c:pt>
                <c:pt idx="505">
                  <c:v>25</c:v>
                </c:pt>
                <c:pt idx="506">
                  <c:v>26</c:v>
                </c:pt>
                <c:pt idx="507">
                  <c:v>27</c:v>
                </c:pt>
                <c:pt idx="508">
                  <c:v>28</c:v>
                </c:pt>
                <c:pt idx="509">
                  <c:v>29</c:v>
                </c:pt>
                <c:pt idx="510">
                  <c:v>30</c:v>
                </c:pt>
                <c:pt idx="511">
                  <c:v>31</c:v>
                </c:pt>
                <c:pt idx="512">
                  <c:v>32</c:v>
                </c:pt>
                <c:pt idx="513">
                  <c:v>33</c:v>
                </c:pt>
                <c:pt idx="514">
                  <c:v>34</c:v>
                </c:pt>
                <c:pt idx="515">
                  <c:v>35</c:v>
                </c:pt>
                <c:pt idx="516">
                  <c:v>36</c:v>
                </c:pt>
                <c:pt idx="517">
                  <c:v>37</c:v>
                </c:pt>
                <c:pt idx="518">
                  <c:v>38</c:v>
                </c:pt>
                <c:pt idx="519">
                  <c:v>39</c:v>
                </c:pt>
                <c:pt idx="520">
                  <c:v>40</c:v>
                </c:pt>
                <c:pt idx="521">
                  <c:v>41</c:v>
                </c:pt>
                <c:pt idx="522">
                  <c:v>42</c:v>
                </c:pt>
                <c:pt idx="523">
                  <c:v>43</c:v>
                </c:pt>
                <c:pt idx="524">
                  <c:v>44</c:v>
                </c:pt>
                <c:pt idx="525">
                  <c:v>45</c:v>
                </c:pt>
                <c:pt idx="526">
                  <c:v>46</c:v>
                </c:pt>
                <c:pt idx="527">
                  <c:v>47</c:v>
                </c:pt>
                <c:pt idx="528">
                  <c:v>48</c:v>
                </c:pt>
                <c:pt idx="529">
                  <c:v>49</c:v>
                </c:pt>
                <c:pt idx="530">
                  <c:v>50</c:v>
                </c:pt>
                <c:pt idx="531">
                  <c:v>51</c:v>
                </c:pt>
                <c:pt idx="532">
                  <c:v>52</c:v>
                </c:pt>
                <c:pt idx="533">
                  <c:v>53</c:v>
                </c:pt>
                <c:pt idx="534">
                  <c:v>54</c:v>
                </c:pt>
                <c:pt idx="535">
                  <c:v>55</c:v>
                </c:pt>
                <c:pt idx="536">
                  <c:v>56</c:v>
                </c:pt>
                <c:pt idx="537">
                  <c:v>57</c:v>
                </c:pt>
                <c:pt idx="538">
                  <c:v>58</c:v>
                </c:pt>
                <c:pt idx="539">
                  <c:v>59</c:v>
                </c:pt>
                <c:pt idx="540">
                  <c:v>60</c:v>
                </c:pt>
                <c:pt idx="541">
                  <c:v>61</c:v>
                </c:pt>
                <c:pt idx="542">
                  <c:v>62</c:v>
                </c:pt>
                <c:pt idx="543">
                  <c:v>63</c:v>
                </c:pt>
                <c:pt idx="544">
                  <c:v>64</c:v>
                </c:pt>
                <c:pt idx="545">
                  <c:v>65</c:v>
                </c:pt>
                <c:pt idx="546">
                  <c:v>66</c:v>
                </c:pt>
                <c:pt idx="547">
                  <c:v>67</c:v>
                </c:pt>
                <c:pt idx="548">
                  <c:v>68</c:v>
                </c:pt>
                <c:pt idx="549">
                  <c:v>69</c:v>
                </c:pt>
                <c:pt idx="550">
                  <c:v>70</c:v>
                </c:pt>
                <c:pt idx="551">
                  <c:v>71</c:v>
                </c:pt>
                <c:pt idx="552">
                  <c:v>72</c:v>
                </c:pt>
                <c:pt idx="553">
                  <c:v>73</c:v>
                </c:pt>
                <c:pt idx="554">
                  <c:v>74</c:v>
                </c:pt>
                <c:pt idx="555">
                  <c:v>75</c:v>
                </c:pt>
                <c:pt idx="556">
                  <c:v>76</c:v>
                </c:pt>
                <c:pt idx="557">
                  <c:v>77</c:v>
                </c:pt>
                <c:pt idx="558">
                  <c:v>78</c:v>
                </c:pt>
                <c:pt idx="559">
                  <c:v>79</c:v>
                </c:pt>
                <c:pt idx="560">
                  <c:v>80</c:v>
                </c:pt>
                <c:pt idx="561">
                  <c:v>81</c:v>
                </c:pt>
                <c:pt idx="562">
                  <c:v>82</c:v>
                </c:pt>
                <c:pt idx="563">
                  <c:v>83</c:v>
                </c:pt>
                <c:pt idx="564">
                  <c:v>84</c:v>
                </c:pt>
                <c:pt idx="565">
                  <c:v>85</c:v>
                </c:pt>
                <c:pt idx="566">
                  <c:v>86</c:v>
                </c:pt>
                <c:pt idx="567">
                  <c:v>87</c:v>
                </c:pt>
                <c:pt idx="568">
                  <c:v>88</c:v>
                </c:pt>
                <c:pt idx="569">
                  <c:v>89</c:v>
                </c:pt>
                <c:pt idx="570">
                  <c:v>90</c:v>
                </c:pt>
                <c:pt idx="571">
                  <c:v>91</c:v>
                </c:pt>
                <c:pt idx="572">
                  <c:v>92</c:v>
                </c:pt>
                <c:pt idx="573">
                  <c:v>93</c:v>
                </c:pt>
                <c:pt idx="574">
                  <c:v>94</c:v>
                </c:pt>
                <c:pt idx="575">
                  <c:v>95</c:v>
                </c:pt>
                <c:pt idx="576">
                  <c:v>96</c:v>
                </c:pt>
                <c:pt idx="577">
                  <c:v>97</c:v>
                </c:pt>
                <c:pt idx="578">
                  <c:v>98</c:v>
                </c:pt>
                <c:pt idx="579">
                  <c:v>99</c:v>
                </c:pt>
                <c:pt idx="580">
                  <c:v>100</c:v>
                </c:pt>
                <c:pt idx="581">
                  <c:v>101</c:v>
                </c:pt>
                <c:pt idx="582">
                  <c:v>102</c:v>
                </c:pt>
                <c:pt idx="583">
                  <c:v>103</c:v>
                </c:pt>
                <c:pt idx="584">
                  <c:v>104</c:v>
                </c:pt>
                <c:pt idx="585">
                  <c:v>105</c:v>
                </c:pt>
                <c:pt idx="586">
                  <c:v>106</c:v>
                </c:pt>
                <c:pt idx="587">
                  <c:v>107</c:v>
                </c:pt>
                <c:pt idx="588">
                  <c:v>108</c:v>
                </c:pt>
                <c:pt idx="589">
                  <c:v>109</c:v>
                </c:pt>
                <c:pt idx="590">
                  <c:v>110</c:v>
                </c:pt>
                <c:pt idx="591">
                  <c:v>111</c:v>
                </c:pt>
                <c:pt idx="592">
                  <c:v>112</c:v>
                </c:pt>
                <c:pt idx="593">
                  <c:v>113</c:v>
                </c:pt>
                <c:pt idx="594">
                  <c:v>114</c:v>
                </c:pt>
                <c:pt idx="595">
                  <c:v>115</c:v>
                </c:pt>
                <c:pt idx="596">
                  <c:v>116</c:v>
                </c:pt>
                <c:pt idx="597">
                  <c:v>117</c:v>
                </c:pt>
                <c:pt idx="598">
                  <c:v>118</c:v>
                </c:pt>
                <c:pt idx="599">
                  <c:v>119</c:v>
                </c:pt>
                <c:pt idx="600">
                  <c:v>120</c:v>
                </c:pt>
                <c:pt idx="601">
                  <c:v>121</c:v>
                </c:pt>
                <c:pt idx="602">
                  <c:v>122</c:v>
                </c:pt>
                <c:pt idx="603">
                  <c:v>123</c:v>
                </c:pt>
                <c:pt idx="604">
                  <c:v>124</c:v>
                </c:pt>
                <c:pt idx="605">
                  <c:v>125</c:v>
                </c:pt>
                <c:pt idx="606">
                  <c:v>126</c:v>
                </c:pt>
                <c:pt idx="607">
                  <c:v>127</c:v>
                </c:pt>
                <c:pt idx="608">
                  <c:v>128</c:v>
                </c:pt>
                <c:pt idx="609">
                  <c:v>129</c:v>
                </c:pt>
                <c:pt idx="610">
                  <c:v>130</c:v>
                </c:pt>
                <c:pt idx="611">
                  <c:v>131</c:v>
                </c:pt>
                <c:pt idx="612">
                  <c:v>132</c:v>
                </c:pt>
                <c:pt idx="613">
                  <c:v>133</c:v>
                </c:pt>
                <c:pt idx="614">
                  <c:v>134</c:v>
                </c:pt>
                <c:pt idx="615">
                  <c:v>135</c:v>
                </c:pt>
                <c:pt idx="616">
                  <c:v>136</c:v>
                </c:pt>
                <c:pt idx="617">
                  <c:v>137</c:v>
                </c:pt>
                <c:pt idx="618">
                  <c:v>138</c:v>
                </c:pt>
                <c:pt idx="619">
                  <c:v>139</c:v>
                </c:pt>
                <c:pt idx="620">
                  <c:v>140</c:v>
                </c:pt>
                <c:pt idx="621">
                  <c:v>141</c:v>
                </c:pt>
                <c:pt idx="622">
                  <c:v>142</c:v>
                </c:pt>
                <c:pt idx="623">
                  <c:v>143</c:v>
                </c:pt>
                <c:pt idx="624">
                  <c:v>144</c:v>
                </c:pt>
                <c:pt idx="625">
                  <c:v>145</c:v>
                </c:pt>
                <c:pt idx="626">
                  <c:v>146</c:v>
                </c:pt>
                <c:pt idx="627">
                  <c:v>147</c:v>
                </c:pt>
                <c:pt idx="628">
                  <c:v>148</c:v>
                </c:pt>
                <c:pt idx="629">
                  <c:v>149</c:v>
                </c:pt>
                <c:pt idx="630">
                  <c:v>150</c:v>
                </c:pt>
                <c:pt idx="631">
                  <c:v>151</c:v>
                </c:pt>
                <c:pt idx="632">
                  <c:v>152</c:v>
                </c:pt>
                <c:pt idx="633">
                  <c:v>153</c:v>
                </c:pt>
                <c:pt idx="634">
                  <c:v>154</c:v>
                </c:pt>
                <c:pt idx="635">
                  <c:v>155</c:v>
                </c:pt>
                <c:pt idx="636">
                  <c:v>156</c:v>
                </c:pt>
                <c:pt idx="637">
                  <c:v>157</c:v>
                </c:pt>
                <c:pt idx="638">
                  <c:v>158</c:v>
                </c:pt>
                <c:pt idx="639">
                  <c:v>159</c:v>
                </c:pt>
                <c:pt idx="640">
                  <c:v>160</c:v>
                </c:pt>
                <c:pt idx="641">
                  <c:v>161</c:v>
                </c:pt>
                <c:pt idx="642">
                  <c:v>162</c:v>
                </c:pt>
                <c:pt idx="643">
                  <c:v>163</c:v>
                </c:pt>
                <c:pt idx="644">
                  <c:v>164</c:v>
                </c:pt>
                <c:pt idx="645">
                  <c:v>165</c:v>
                </c:pt>
                <c:pt idx="646">
                  <c:v>166</c:v>
                </c:pt>
                <c:pt idx="647">
                  <c:v>167</c:v>
                </c:pt>
                <c:pt idx="648">
                  <c:v>168</c:v>
                </c:pt>
                <c:pt idx="649">
                  <c:v>169</c:v>
                </c:pt>
                <c:pt idx="650">
                  <c:v>170</c:v>
                </c:pt>
                <c:pt idx="651">
                  <c:v>171</c:v>
                </c:pt>
                <c:pt idx="652">
                  <c:v>172</c:v>
                </c:pt>
                <c:pt idx="653">
                  <c:v>173</c:v>
                </c:pt>
                <c:pt idx="654">
                  <c:v>174</c:v>
                </c:pt>
                <c:pt idx="655">
                  <c:v>175</c:v>
                </c:pt>
                <c:pt idx="656">
                  <c:v>176</c:v>
                </c:pt>
                <c:pt idx="657">
                  <c:v>177</c:v>
                </c:pt>
                <c:pt idx="658">
                  <c:v>178</c:v>
                </c:pt>
                <c:pt idx="659">
                  <c:v>179</c:v>
                </c:pt>
                <c:pt idx="660">
                  <c:v>180</c:v>
                </c:pt>
                <c:pt idx="661">
                  <c:v>181</c:v>
                </c:pt>
                <c:pt idx="662">
                  <c:v>182</c:v>
                </c:pt>
                <c:pt idx="663">
                  <c:v>183</c:v>
                </c:pt>
                <c:pt idx="664">
                  <c:v>184</c:v>
                </c:pt>
                <c:pt idx="665">
                  <c:v>185</c:v>
                </c:pt>
                <c:pt idx="666">
                  <c:v>186</c:v>
                </c:pt>
                <c:pt idx="667">
                  <c:v>187</c:v>
                </c:pt>
                <c:pt idx="668">
                  <c:v>188</c:v>
                </c:pt>
                <c:pt idx="669">
                  <c:v>189</c:v>
                </c:pt>
                <c:pt idx="670">
                  <c:v>190</c:v>
                </c:pt>
                <c:pt idx="671">
                  <c:v>191</c:v>
                </c:pt>
                <c:pt idx="672">
                  <c:v>192</c:v>
                </c:pt>
                <c:pt idx="673">
                  <c:v>193</c:v>
                </c:pt>
                <c:pt idx="674">
                  <c:v>194</c:v>
                </c:pt>
                <c:pt idx="675">
                  <c:v>195</c:v>
                </c:pt>
                <c:pt idx="676">
                  <c:v>196</c:v>
                </c:pt>
                <c:pt idx="677">
                  <c:v>197</c:v>
                </c:pt>
                <c:pt idx="678">
                  <c:v>198</c:v>
                </c:pt>
                <c:pt idx="679">
                  <c:v>199</c:v>
                </c:pt>
                <c:pt idx="680">
                  <c:v>200</c:v>
                </c:pt>
                <c:pt idx="681">
                  <c:v>201</c:v>
                </c:pt>
                <c:pt idx="682">
                  <c:v>202</c:v>
                </c:pt>
                <c:pt idx="683">
                  <c:v>203</c:v>
                </c:pt>
                <c:pt idx="684">
                  <c:v>204</c:v>
                </c:pt>
                <c:pt idx="685">
                  <c:v>205</c:v>
                </c:pt>
                <c:pt idx="686">
                  <c:v>206</c:v>
                </c:pt>
                <c:pt idx="687">
                  <c:v>207</c:v>
                </c:pt>
                <c:pt idx="688">
                  <c:v>208</c:v>
                </c:pt>
                <c:pt idx="689">
                  <c:v>209</c:v>
                </c:pt>
                <c:pt idx="690">
                  <c:v>210</c:v>
                </c:pt>
                <c:pt idx="691">
                  <c:v>211</c:v>
                </c:pt>
                <c:pt idx="692">
                  <c:v>212</c:v>
                </c:pt>
                <c:pt idx="693">
                  <c:v>213</c:v>
                </c:pt>
                <c:pt idx="694">
                  <c:v>214</c:v>
                </c:pt>
                <c:pt idx="695">
                  <c:v>215</c:v>
                </c:pt>
                <c:pt idx="696">
                  <c:v>216</c:v>
                </c:pt>
                <c:pt idx="697">
                  <c:v>217</c:v>
                </c:pt>
                <c:pt idx="698">
                  <c:v>218</c:v>
                </c:pt>
                <c:pt idx="699">
                  <c:v>219</c:v>
                </c:pt>
                <c:pt idx="700">
                  <c:v>220</c:v>
                </c:pt>
                <c:pt idx="701">
                  <c:v>221</c:v>
                </c:pt>
                <c:pt idx="702">
                  <c:v>222</c:v>
                </c:pt>
                <c:pt idx="703">
                  <c:v>223</c:v>
                </c:pt>
                <c:pt idx="704">
                  <c:v>224</c:v>
                </c:pt>
                <c:pt idx="705">
                  <c:v>225</c:v>
                </c:pt>
                <c:pt idx="706">
                  <c:v>226</c:v>
                </c:pt>
                <c:pt idx="707">
                  <c:v>227</c:v>
                </c:pt>
                <c:pt idx="708">
                  <c:v>228</c:v>
                </c:pt>
                <c:pt idx="709">
                  <c:v>229</c:v>
                </c:pt>
                <c:pt idx="710">
                  <c:v>230</c:v>
                </c:pt>
                <c:pt idx="711">
                  <c:v>231</c:v>
                </c:pt>
                <c:pt idx="712">
                  <c:v>232</c:v>
                </c:pt>
                <c:pt idx="713">
                  <c:v>233</c:v>
                </c:pt>
                <c:pt idx="714">
                  <c:v>234</c:v>
                </c:pt>
                <c:pt idx="715">
                  <c:v>235</c:v>
                </c:pt>
                <c:pt idx="716">
                  <c:v>236</c:v>
                </c:pt>
                <c:pt idx="717">
                  <c:v>237</c:v>
                </c:pt>
                <c:pt idx="718">
                  <c:v>238</c:v>
                </c:pt>
                <c:pt idx="719">
                  <c:v>239</c:v>
                </c:pt>
                <c:pt idx="720">
                  <c:v>240</c:v>
                </c:pt>
                <c:pt idx="721">
                  <c:v>241</c:v>
                </c:pt>
                <c:pt idx="722">
                  <c:v>242</c:v>
                </c:pt>
                <c:pt idx="723">
                  <c:v>243</c:v>
                </c:pt>
                <c:pt idx="724">
                  <c:v>244</c:v>
                </c:pt>
                <c:pt idx="725">
                  <c:v>245</c:v>
                </c:pt>
                <c:pt idx="726">
                  <c:v>246</c:v>
                </c:pt>
                <c:pt idx="727">
                  <c:v>247</c:v>
                </c:pt>
                <c:pt idx="728">
                  <c:v>248</c:v>
                </c:pt>
                <c:pt idx="729">
                  <c:v>249</c:v>
                </c:pt>
                <c:pt idx="730">
                  <c:v>250</c:v>
                </c:pt>
                <c:pt idx="731">
                  <c:v>251</c:v>
                </c:pt>
                <c:pt idx="732">
                  <c:v>252</c:v>
                </c:pt>
                <c:pt idx="733">
                  <c:v>253</c:v>
                </c:pt>
                <c:pt idx="734">
                  <c:v>254</c:v>
                </c:pt>
                <c:pt idx="735">
                  <c:v>255</c:v>
                </c:pt>
                <c:pt idx="736">
                  <c:v>256</c:v>
                </c:pt>
                <c:pt idx="737">
                  <c:v>257</c:v>
                </c:pt>
                <c:pt idx="738">
                  <c:v>258</c:v>
                </c:pt>
                <c:pt idx="739">
                  <c:v>259</c:v>
                </c:pt>
                <c:pt idx="740">
                  <c:v>260</c:v>
                </c:pt>
                <c:pt idx="741">
                  <c:v>261</c:v>
                </c:pt>
                <c:pt idx="742">
                  <c:v>262</c:v>
                </c:pt>
                <c:pt idx="743">
                  <c:v>263</c:v>
                </c:pt>
                <c:pt idx="744">
                  <c:v>264</c:v>
                </c:pt>
                <c:pt idx="745">
                  <c:v>265</c:v>
                </c:pt>
                <c:pt idx="746">
                  <c:v>266</c:v>
                </c:pt>
                <c:pt idx="747">
                  <c:v>267</c:v>
                </c:pt>
                <c:pt idx="748">
                  <c:v>268</c:v>
                </c:pt>
                <c:pt idx="749">
                  <c:v>269</c:v>
                </c:pt>
                <c:pt idx="750">
                  <c:v>270</c:v>
                </c:pt>
                <c:pt idx="751">
                  <c:v>271</c:v>
                </c:pt>
                <c:pt idx="752">
                  <c:v>272</c:v>
                </c:pt>
                <c:pt idx="753">
                  <c:v>273</c:v>
                </c:pt>
                <c:pt idx="754">
                  <c:v>274</c:v>
                </c:pt>
                <c:pt idx="755">
                  <c:v>275</c:v>
                </c:pt>
                <c:pt idx="756">
                  <c:v>276</c:v>
                </c:pt>
                <c:pt idx="757">
                  <c:v>277</c:v>
                </c:pt>
                <c:pt idx="758">
                  <c:v>278</c:v>
                </c:pt>
                <c:pt idx="759">
                  <c:v>279</c:v>
                </c:pt>
                <c:pt idx="760">
                  <c:v>280</c:v>
                </c:pt>
                <c:pt idx="761">
                  <c:v>281</c:v>
                </c:pt>
                <c:pt idx="762">
                  <c:v>282</c:v>
                </c:pt>
                <c:pt idx="763">
                  <c:v>283</c:v>
                </c:pt>
                <c:pt idx="764">
                  <c:v>284</c:v>
                </c:pt>
                <c:pt idx="765">
                  <c:v>285</c:v>
                </c:pt>
                <c:pt idx="766">
                  <c:v>286</c:v>
                </c:pt>
                <c:pt idx="767">
                  <c:v>287</c:v>
                </c:pt>
                <c:pt idx="768">
                  <c:v>288</c:v>
                </c:pt>
                <c:pt idx="769">
                  <c:v>289</c:v>
                </c:pt>
                <c:pt idx="770">
                  <c:v>290</c:v>
                </c:pt>
                <c:pt idx="771">
                  <c:v>291</c:v>
                </c:pt>
                <c:pt idx="772">
                  <c:v>292</c:v>
                </c:pt>
                <c:pt idx="773">
                  <c:v>293</c:v>
                </c:pt>
                <c:pt idx="774">
                  <c:v>294</c:v>
                </c:pt>
                <c:pt idx="775">
                  <c:v>295</c:v>
                </c:pt>
                <c:pt idx="776">
                  <c:v>296</c:v>
                </c:pt>
                <c:pt idx="777">
                  <c:v>297</c:v>
                </c:pt>
                <c:pt idx="778">
                  <c:v>298</c:v>
                </c:pt>
                <c:pt idx="779">
                  <c:v>299</c:v>
                </c:pt>
                <c:pt idx="780">
                  <c:v>300</c:v>
                </c:pt>
                <c:pt idx="781">
                  <c:v>301</c:v>
                </c:pt>
                <c:pt idx="782">
                  <c:v>302</c:v>
                </c:pt>
                <c:pt idx="783">
                  <c:v>303</c:v>
                </c:pt>
                <c:pt idx="784">
                  <c:v>304</c:v>
                </c:pt>
                <c:pt idx="785">
                  <c:v>305</c:v>
                </c:pt>
                <c:pt idx="786">
                  <c:v>306</c:v>
                </c:pt>
                <c:pt idx="787">
                  <c:v>307</c:v>
                </c:pt>
                <c:pt idx="788">
                  <c:v>308</c:v>
                </c:pt>
                <c:pt idx="789">
                  <c:v>309</c:v>
                </c:pt>
                <c:pt idx="790">
                  <c:v>310</c:v>
                </c:pt>
                <c:pt idx="791">
                  <c:v>311</c:v>
                </c:pt>
                <c:pt idx="792">
                  <c:v>312</c:v>
                </c:pt>
                <c:pt idx="793">
                  <c:v>313</c:v>
                </c:pt>
                <c:pt idx="794">
                  <c:v>314</c:v>
                </c:pt>
                <c:pt idx="795">
                  <c:v>315</c:v>
                </c:pt>
                <c:pt idx="796">
                  <c:v>316</c:v>
                </c:pt>
                <c:pt idx="797">
                  <c:v>317</c:v>
                </c:pt>
                <c:pt idx="798">
                  <c:v>318</c:v>
                </c:pt>
                <c:pt idx="799">
                  <c:v>319</c:v>
                </c:pt>
                <c:pt idx="800">
                  <c:v>320</c:v>
                </c:pt>
                <c:pt idx="801">
                  <c:v>321</c:v>
                </c:pt>
                <c:pt idx="802">
                  <c:v>322</c:v>
                </c:pt>
                <c:pt idx="803">
                  <c:v>323</c:v>
                </c:pt>
                <c:pt idx="804">
                  <c:v>324</c:v>
                </c:pt>
                <c:pt idx="805">
                  <c:v>325</c:v>
                </c:pt>
                <c:pt idx="806">
                  <c:v>326</c:v>
                </c:pt>
                <c:pt idx="807">
                  <c:v>327</c:v>
                </c:pt>
                <c:pt idx="808">
                  <c:v>328</c:v>
                </c:pt>
                <c:pt idx="809">
                  <c:v>329</c:v>
                </c:pt>
                <c:pt idx="810">
                  <c:v>330</c:v>
                </c:pt>
                <c:pt idx="811">
                  <c:v>331</c:v>
                </c:pt>
                <c:pt idx="812">
                  <c:v>332</c:v>
                </c:pt>
                <c:pt idx="813">
                  <c:v>333</c:v>
                </c:pt>
                <c:pt idx="814">
                  <c:v>334</c:v>
                </c:pt>
                <c:pt idx="815">
                  <c:v>335</c:v>
                </c:pt>
                <c:pt idx="816">
                  <c:v>336</c:v>
                </c:pt>
                <c:pt idx="817">
                  <c:v>337</c:v>
                </c:pt>
                <c:pt idx="818">
                  <c:v>338</c:v>
                </c:pt>
                <c:pt idx="819">
                  <c:v>339</c:v>
                </c:pt>
                <c:pt idx="820">
                  <c:v>340</c:v>
                </c:pt>
                <c:pt idx="821">
                  <c:v>341</c:v>
                </c:pt>
                <c:pt idx="822">
                  <c:v>342</c:v>
                </c:pt>
                <c:pt idx="823">
                  <c:v>343</c:v>
                </c:pt>
                <c:pt idx="824">
                  <c:v>344</c:v>
                </c:pt>
                <c:pt idx="825">
                  <c:v>345</c:v>
                </c:pt>
                <c:pt idx="826">
                  <c:v>346</c:v>
                </c:pt>
                <c:pt idx="827">
                  <c:v>347</c:v>
                </c:pt>
                <c:pt idx="828">
                  <c:v>348</c:v>
                </c:pt>
                <c:pt idx="829">
                  <c:v>349</c:v>
                </c:pt>
                <c:pt idx="830">
                  <c:v>350</c:v>
                </c:pt>
                <c:pt idx="831">
                  <c:v>351</c:v>
                </c:pt>
                <c:pt idx="832">
                  <c:v>352</c:v>
                </c:pt>
                <c:pt idx="833">
                  <c:v>353</c:v>
                </c:pt>
                <c:pt idx="834">
                  <c:v>354</c:v>
                </c:pt>
                <c:pt idx="835">
                  <c:v>355</c:v>
                </c:pt>
                <c:pt idx="836">
                  <c:v>356</c:v>
                </c:pt>
                <c:pt idx="837">
                  <c:v>357</c:v>
                </c:pt>
                <c:pt idx="838">
                  <c:v>358</c:v>
                </c:pt>
                <c:pt idx="839">
                  <c:v>359</c:v>
                </c:pt>
                <c:pt idx="840">
                  <c:v>360</c:v>
                </c:pt>
              </c:numCache>
            </c:numRef>
          </c:cat>
          <c:val>
            <c:numRef>
              <c:f>Sheet1!$BB$3:$BB$843</c:f>
              <c:numCache>
                <c:formatCode>General</c:formatCode>
                <c:ptCount val="841"/>
                <c:pt idx="0">
                  <c:v>0</c:v>
                </c:pt>
                <c:pt idx="1">
                  <c:v>0.0006</c:v>
                </c:pt>
                <c:pt idx="2">
                  <c:v>0</c:v>
                </c:pt>
                <c:pt idx="3">
                  <c:v>0.0012</c:v>
                </c:pt>
                <c:pt idx="4">
                  <c:v>0.0008</c:v>
                </c:pt>
                <c:pt idx="5">
                  <c:v>0.001</c:v>
                </c:pt>
                <c:pt idx="6">
                  <c:v>0.0006</c:v>
                </c:pt>
                <c:pt idx="7">
                  <c:v>0.0006</c:v>
                </c:pt>
                <c:pt idx="8">
                  <c:v>0.0012</c:v>
                </c:pt>
                <c:pt idx="9">
                  <c:v>0.0008</c:v>
                </c:pt>
                <c:pt idx="10">
                  <c:v>0.0008</c:v>
                </c:pt>
                <c:pt idx="11">
                  <c:v>0.0006</c:v>
                </c:pt>
                <c:pt idx="12">
                  <c:v>0.0006</c:v>
                </c:pt>
                <c:pt idx="13">
                  <c:v>0.0008</c:v>
                </c:pt>
                <c:pt idx="14">
                  <c:v>0.0008</c:v>
                </c:pt>
                <c:pt idx="15">
                  <c:v>0.0006</c:v>
                </c:pt>
                <c:pt idx="16">
                  <c:v>0.0012</c:v>
                </c:pt>
                <c:pt idx="17">
                  <c:v>0.0006</c:v>
                </c:pt>
                <c:pt idx="18">
                  <c:v>0.001</c:v>
                </c:pt>
                <c:pt idx="19">
                  <c:v>0.0016</c:v>
                </c:pt>
                <c:pt idx="20">
                  <c:v>0.001</c:v>
                </c:pt>
                <c:pt idx="21">
                  <c:v>0.0008</c:v>
                </c:pt>
                <c:pt idx="22">
                  <c:v>0.0006</c:v>
                </c:pt>
                <c:pt idx="23">
                  <c:v>0.0006</c:v>
                </c:pt>
                <c:pt idx="24">
                  <c:v>0.0008</c:v>
                </c:pt>
                <c:pt idx="25">
                  <c:v>0.0008</c:v>
                </c:pt>
                <c:pt idx="26">
                  <c:v>0.0006</c:v>
                </c:pt>
                <c:pt idx="27">
                  <c:v>0.0006</c:v>
                </c:pt>
                <c:pt idx="28">
                  <c:v>0.0006</c:v>
                </c:pt>
                <c:pt idx="29">
                  <c:v>0.0006</c:v>
                </c:pt>
                <c:pt idx="30">
                  <c:v>0.0008</c:v>
                </c:pt>
                <c:pt idx="31">
                  <c:v>0.0012</c:v>
                </c:pt>
                <c:pt idx="32">
                  <c:v>0.0014</c:v>
                </c:pt>
                <c:pt idx="33">
                  <c:v>0.0022</c:v>
                </c:pt>
                <c:pt idx="34">
                  <c:v>0.0024</c:v>
                </c:pt>
                <c:pt idx="35">
                  <c:v>0.001</c:v>
                </c:pt>
                <c:pt idx="36">
                  <c:v>0.0028</c:v>
                </c:pt>
                <c:pt idx="37">
                  <c:v>0.0024</c:v>
                </c:pt>
                <c:pt idx="38">
                  <c:v>0.0014</c:v>
                </c:pt>
                <c:pt idx="39">
                  <c:v>0.0016</c:v>
                </c:pt>
                <c:pt idx="40">
                  <c:v>0.002</c:v>
                </c:pt>
                <c:pt idx="41">
                  <c:v>0.0022</c:v>
                </c:pt>
                <c:pt idx="42">
                  <c:v>0.0016</c:v>
                </c:pt>
                <c:pt idx="43">
                  <c:v>0.0014</c:v>
                </c:pt>
                <c:pt idx="44">
                  <c:v>0.0016</c:v>
                </c:pt>
                <c:pt idx="45">
                  <c:v>0.0018</c:v>
                </c:pt>
                <c:pt idx="46">
                  <c:v>0.0028</c:v>
                </c:pt>
                <c:pt idx="47">
                  <c:v>0.0016</c:v>
                </c:pt>
                <c:pt idx="48">
                  <c:v>0.0016</c:v>
                </c:pt>
                <c:pt idx="49">
                  <c:v>0.0008</c:v>
                </c:pt>
                <c:pt idx="50">
                  <c:v>0.001</c:v>
                </c:pt>
                <c:pt idx="51">
                  <c:v>0.0014</c:v>
                </c:pt>
                <c:pt idx="52">
                  <c:v>0.0026</c:v>
                </c:pt>
                <c:pt idx="53">
                  <c:v>0.001</c:v>
                </c:pt>
                <c:pt idx="54">
                  <c:v>0.0008</c:v>
                </c:pt>
                <c:pt idx="55">
                  <c:v>0.0018</c:v>
                </c:pt>
                <c:pt idx="56">
                  <c:v>0.0014</c:v>
                </c:pt>
                <c:pt idx="57">
                  <c:v>0.001</c:v>
                </c:pt>
                <c:pt idx="58">
                  <c:v>0.0012</c:v>
                </c:pt>
                <c:pt idx="59">
                  <c:v>0.0014</c:v>
                </c:pt>
                <c:pt idx="60">
                  <c:v>0.0014</c:v>
                </c:pt>
                <c:pt idx="61">
                  <c:v>0.0026</c:v>
                </c:pt>
                <c:pt idx="62">
                  <c:v>0.002</c:v>
                </c:pt>
                <c:pt idx="63">
                  <c:v>0.0014</c:v>
                </c:pt>
                <c:pt idx="64">
                  <c:v>0.0024</c:v>
                </c:pt>
                <c:pt idx="65">
                  <c:v>0.0014</c:v>
                </c:pt>
                <c:pt idx="66">
                  <c:v>0.0012</c:v>
                </c:pt>
                <c:pt idx="67">
                  <c:v>0.002</c:v>
                </c:pt>
                <c:pt idx="68">
                  <c:v>0.0028</c:v>
                </c:pt>
                <c:pt idx="69">
                  <c:v>0.0026</c:v>
                </c:pt>
                <c:pt idx="70">
                  <c:v>0.0016</c:v>
                </c:pt>
                <c:pt idx="71">
                  <c:v>0.0018</c:v>
                </c:pt>
                <c:pt idx="72">
                  <c:v>0.0026</c:v>
                </c:pt>
                <c:pt idx="73">
                  <c:v>0.002</c:v>
                </c:pt>
                <c:pt idx="74">
                  <c:v>0.002</c:v>
                </c:pt>
                <c:pt idx="75">
                  <c:v>0.0028</c:v>
                </c:pt>
                <c:pt idx="76">
                  <c:v>0.0014</c:v>
                </c:pt>
                <c:pt idx="77">
                  <c:v>0.002</c:v>
                </c:pt>
                <c:pt idx="78">
                  <c:v>0.0022</c:v>
                </c:pt>
                <c:pt idx="79">
                  <c:v>0.003</c:v>
                </c:pt>
                <c:pt idx="80">
                  <c:v>0.002</c:v>
                </c:pt>
                <c:pt idx="81">
                  <c:v>0.0018</c:v>
                </c:pt>
                <c:pt idx="82">
                  <c:v>0.0022</c:v>
                </c:pt>
                <c:pt idx="83">
                  <c:v>0.002</c:v>
                </c:pt>
                <c:pt idx="84">
                  <c:v>0.0012</c:v>
                </c:pt>
                <c:pt idx="85">
                  <c:v>0.0022</c:v>
                </c:pt>
                <c:pt idx="86">
                  <c:v>0.0026</c:v>
                </c:pt>
                <c:pt idx="87">
                  <c:v>0.0014</c:v>
                </c:pt>
                <c:pt idx="88">
                  <c:v>0.0022</c:v>
                </c:pt>
                <c:pt idx="89">
                  <c:v>0.0024</c:v>
                </c:pt>
                <c:pt idx="90">
                  <c:v>0.002</c:v>
                </c:pt>
                <c:pt idx="91">
                  <c:v>0.002</c:v>
                </c:pt>
                <c:pt idx="92">
                  <c:v>0.0038</c:v>
                </c:pt>
                <c:pt idx="93">
                  <c:v>0.0022</c:v>
                </c:pt>
                <c:pt idx="94">
                  <c:v>0.0018</c:v>
                </c:pt>
                <c:pt idx="95">
                  <c:v>0.0038</c:v>
                </c:pt>
                <c:pt idx="96">
                  <c:v>0.0034</c:v>
                </c:pt>
                <c:pt idx="97">
                  <c:v>0.0022</c:v>
                </c:pt>
                <c:pt idx="98">
                  <c:v>0.0028</c:v>
                </c:pt>
                <c:pt idx="99">
                  <c:v>0.0042</c:v>
                </c:pt>
                <c:pt idx="100">
                  <c:v>0.0026</c:v>
                </c:pt>
                <c:pt idx="101">
                  <c:v>0.0034</c:v>
                </c:pt>
                <c:pt idx="102">
                  <c:v>0.003</c:v>
                </c:pt>
                <c:pt idx="103">
                  <c:v>0.0024</c:v>
                </c:pt>
                <c:pt idx="104">
                  <c:v>0.0032</c:v>
                </c:pt>
                <c:pt idx="105">
                  <c:v>0.0014</c:v>
                </c:pt>
                <c:pt idx="106">
                  <c:v>0.0028</c:v>
                </c:pt>
                <c:pt idx="107">
                  <c:v>0.0026</c:v>
                </c:pt>
                <c:pt idx="108">
                  <c:v>0.0028</c:v>
                </c:pt>
                <c:pt idx="109">
                  <c:v>0.0036</c:v>
                </c:pt>
                <c:pt idx="110">
                  <c:v>0.0038</c:v>
                </c:pt>
                <c:pt idx="111">
                  <c:v>0.0032</c:v>
                </c:pt>
                <c:pt idx="112">
                  <c:v>0.0022</c:v>
                </c:pt>
                <c:pt idx="113">
                  <c:v>0.003</c:v>
                </c:pt>
                <c:pt idx="114">
                  <c:v>0.0026</c:v>
                </c:pt>
                <c:pt idx="115">
                  <c:v>0.0038</c:v>
                </c:pt>
                <c:pt idx="116">
                  <c:v>0.0032</c:v>
                </c:pt>
                <c:pt idx="117">
                  <c:v>0.0026</c:v>
                </c:pt>
                <c:pt idx="118">
                  <c:v>0.0028</c:v>
                </c:pt>
                <c:pt idx="119">
                  <c:v>0.003</c:v>
                </c:pt>
                <c:pt idx="120">
                  <c:v>0.002</c:v>
                </c:pt>
                <c:pt idx="121">
                  <c:v>0.004</c:v>
                </c:pt>
                <c:pt idx="122">
                  <c:v>0.0032</c:v>
                </c:pt>
                <c:pt idx="123">
                  <c:v>0.0032</c:v>
                </c:pt>
                <c:pt idx="124">
                  <c:v>0.0028</c:v>
                </c:pt>
                <c:pt idx="125">
                  <c:v>0.0036</c:v>
                </c:pt>
                <c:pt idx="126">
                  <c:v>0.0024</c:v>
                </c:pt>
                <c:pt idx="127">
                  <c:v>0.0044</c:v>
                </c:pt>
                <c:pt idx="128">
                  <c:v>0.0038</c:v>
                </c:pt>
                <c:pt idx="129">
                  <c:v>0.002</c:v>
                </c:pt>
                <c:pt idx="130">
                  <c:v>0.0032</c:v>
                </c:pt>
                <c:pt idx="131">
                  <c:v>0.0046</c:v>
                </c:pt>
                <c:pt idx="132">
                  <c:v>0.0032</c:v>
                </c:pt>
                <c:pt idx="133">
                  <c:v>0.0044</c:v>
                </c:pt>
                <c:pt idx="134">
                  <c:v>0.0036</c:v>
                </c:pt>
                <c:pt idx="135">
                  <c:v>0.0038</c:v>
                </c:pt>
                <c:pt idx="136">
                  <c:v>0.0058</c:v>
                </c:pt>
                <c:pt idx="137">
                  <c:v>0.0024</c:v>
                </c:pt>
                <c:pt idx="138">
                  <c:v>0.0042</c:v>
                </c:pt>
                <c:pt idx="139">
                  <c:v>0.0038</c:v>
                </c:pt>
                <c:pt idx="140">
                  <c:v>0.004</c:v>
                </c:pt>
                <c:pt idx="141">
                  <c:v>0.0028</c:v>
                </c:pt>
                <c:pt idx="142">
                  <c:v>0.0024</c:v>
                </c:pt>
                <c:pt idx="143">
                  <c:v>0.0022</c:v>
                </c:pt>
                <c:pt idx="144">
                  <c:v>0.0038</c:v>
                </c:pt>
                <c:pt idx="145">
                  <c:v>0.003</c:v>
                </c:pt>
                <c:pt idx="146">
                  <c:v>0.0048</c:v>
                </c:pt>
                <c:pt idx="147">
                  <c:v>0.0036</c:v>
                </c:pt>
                <c:pt idx="148">
                  <c:v>0.0026</c:v>
                </c:pt>
                <c:pt idx="149">
                  <c:v>0.0054</c:v>
                </c:pt>
                <c:pt idx="150">
                  <c:v>0.0048</c:v>
                </c:pt>
                <c:pt idx="151">
                  <c:v>0.0032</c:v>
                </c:pt>
                <c:pt idx="152">
                  <c:v>0.004</c:v>
                </c:pt>
                <c:pt idx="153">
                  <c:v>0.0044</c:v>
                </c:pt>
                <c:pt idx="154">
                  <c:v>0.0042</c:v>
                </c:pt>
                <c:pt idx="155">
                  <c:v>0.004</c:v>
                </c:pt>
                <c:pt idx="156">
                  <c:v>0.0048</c:v>
                </c:pt>
                <c:pt idx="157">
                  <c:v>0.004</c:v>
                </c:pt>
                <c:pt idx="158">
                  <c:v>0.0052</c:v>
                </c:pt>
                <c:pt idx="159">
                  <c:v>0.004</c:v>
                </c:pt>
                <c:pt idx="160">
                  <c:v>0.0036</c:v>
                </c:pt>
                <c:pt idx="161">
                  <c:v>0.0044</c:v>
                </c:pt>
                <c:pt idx="162">
                  <c:v>0.0052</c:v>
                </c:pt>
                <c:pt idx="163">
                  <c:v>0.0038</c:v>
                </c:pt>
                <c:pt idx="164">
                  <c:v>0.0044</c:v>
                </c:pt>
                <c:pt idx="165">
                  <c:v>0.0042</c:v>
                </c:pt>
                <c:pt idx="166">
                  <c:v>0.004</c:v>
                </c:pt>
                <c:pt idx="167">
                  <c:v>0.004</c:v>
                </c:pt>
                <c:pt idx="168">
                  <c:v>0.0042</c:v>
                </c:pt>
                <c:pt idx="169">
                  <c:v>0.0052</c:v>
                </c:pt>
                <c:pt idx="170">
                  <c:v>0.0042</c:v>
                </c:pt>
                <c:pt idx="171">
                  <c:v>0.0034</c:v>
                </c:pt>
                <c:pt idx="172">
                  <c:v>0.0028</c:v>
                </c:pt>
                <c:pt idx="173">
                  <c:v>0.0046</c:v>
                </c:pt>
                <c:pt idx="174">
                  <c:v>0.0044</c:v>
                </c:pt>
                <c:pt idx="175">
                  <c:v>0.0048</c:v>
                </c:pt>
                <c:pt idx="176">
                  <c:v>0.0036</c:v>
                </c:pt>
                <c:pt idx="177">
                  <c:v>0.004</c:v>
                </c:pt>
                <c:pt idx="178">
                  <c:v>0.0038</c:v>
                </c:pt>
                <c:pt idx="179">
                  <c:v>0.004</c:v>
                </c:pt>
                <c:pt idx="180">
                  <c:v>0.0038</c:v>
                </c:pt>
                <c:pt idx="181">
                  <c:v>0.0068</c:v>
                </c:pt>
                <c:pt idx="182">
                  <c:v>0.0054</c:v>
                </c:pt>
                <c:pt idx="183">
                  <c:v>0.0052</c:v>
                </c:pt>
                <c:pt idx="184">
                  <c:v>0.006</c:v>
                </c:pt>
                <c:pt idx="185">
                  <c:v>0.006</c:v>
                </c:pt>
                <c:pt idx="186">
                  <c:v>0.0056</c:v>
                </c:pt>
                <c:pt idx="187">
                  <c:v>0.0044</c:v>
                </c:pt>
                <c:pt idx="188">
                  <c:v>0.0062</c:v>
                </c:pt>
                <c:pt idx="189">
                  <c:v>0.0054</c:v>
                </c:pt>
                <c:pt idx="190">
                  <c:v>0.005</c:v>
                </c:pt>
                <c:pt idx="191">
                  <c:v>0.0064</c:v>
                </c:pt>
                <c:pt idx="192">
                  <c:v>0.0058</c:v>
                </c:pt>
                <c:pt idx="193">
                  <c:v>0.0048</c:v>
                </c:pt>
                <c:pt idx="194">
                  <c:v>0.0036</c:v>
                </c:pt>
                <c:pt idx="195">
                  <c:v>0.004</c:v>
                </c:pt>
                <c:pt idx="196">
                  <c:v>0.0066</c:v>
                </c:pt>
                <c:pt idx="197">
                  <c:v>0.006</c:v>
                </c:pt>
                <c:pt idx="198">
                  <c:v>0.004</c:v>
                </c:pt>
                <c:pt idx="199">
                  <c:v>0.004</c:v>
                </c:pt>
                <c:pt idx="200">
                  <c:v>0.0066</c:v>
                </c:pt>
                <c:pt idx="201">
                  <c:v>0.0062</c:v>
                </c:pt>
                <c:pt idx="202">
                  <c:v>0.0044</c:v>
                </c:pt>
                <c:pt idx="203">
                  <c:v>0.005</c:v>
                </c:pt>
                <c:pt idx="204">
                  <c:v>0.0052</c:v>
                </c:pt>
                <c:pt idx="205">
                  <c:v>0.0046</c:v>
                </c:pt>
                <c:pt idx="206">
                  <c:v>0.0048</c:v>
                </c:pt>
                <c:pt idx="207">
                  <c:v>0.0054</c:v>
                </c:pt>
                <c:pt idx="208">
                  <c:v>0.0038</c:v>
                </c:pt>
                <c:pt idx="209">
                  <c:v>0.004</c:v>
                </c:pt>
                <c:pt idx="210">
                  <c:v>0.0058</c:v>
                </c:pt>
                <c:pt idx="211">
                  <c:v>0.0052</c:v>
                </c:pt>
                <c:pt idx="212">
                  <c:v>0.0056</c:v>
                </c:pt>
                <c:pt idx="213">
                  <c:v>0.0052</c:v>
                </c:pt>
                <c:pt idx="214">
                  <c:v>0.005</c:v>
                </c:pt>
                <c:pt idx="215">
                  <c:v>0.0054</c:v>
                </c:pt>
                <c:pt idx="216">
                  <c:v>0.0068</c:v>
                </c:pt>
                <c:pt idx="217">
                  <c:v>0.0062</c:v>
                </c:pt>
                <c:pt idx="218">
                  <c:v>0.007</c:v>
                </c:pt>
                <c:pt idx="219">
                  <c:v>0.004</c:v>
                </c:pt>
                <c:pt idx="220">
                  <c:v>0.0066</c:v>
                </c:pt>
                <c:pt idx="221">
                  <c:v>0.0054</c:v>
                </c:pt>
                <c:pt idx="222">
                  <c:v>0.0076</c:v>
                </c:pt>
                <c:pt idx="223">
                  <c:v>0.0048</c:v>
                </c:pt>
                <c:pt idx="224">
                  <c:v>0.0048</c:v>
                </c:pt>
                <c:pt idx="225">
                  <c:v>0.0048</c:v>
                </c:pt>
                <c:pt idx="226">
                  <c:v>0.0042</c:v>
                </c:pt>
                <c:pt idx="227">
                  <c:v>0.0064</c:v>
                </c:pt>
                <c:pt idx="228">
                  <c:v>0.0052</c:v>
                </c:pt>
                <c:pt idx="229">
                  <c:v>0.0066</c:v>
                </c:pt>
                <c:pt idx="230">
                  <c:v>0.0062</c:v>
                </c:pt>
                <c:pt idx="231">
                  <c:v>0.0058</c:v>
                </c:pt>
                <c:pt idx="232">
                  <c:v>0.005</c:v>
                </c:pt>
                <c:pt idx="233">
                  <c:v>0.0048</c:v>
                </c:pt>
                <c:pt idx="234">
                  <c:v>0.0052</c:v>
                </c:pt>
                <c:pt idx="235">
                  <c:v>0.0054</c:v>
                </c:pt>
                <c:pt idx="236">
                  <c:v>0.0056</c:v>
                </c:pt>
                <c:pt idx="237">
                  <c:v>0.0046</c:v>
                </c:pt>
                <c:pt idx="238">
                  <c:v>0.0062</c:v>
                </c:pt>
                <c:pt idx="239">
                  <c:v>0.0058</c:v>
                </c:pt>
                <c:pt idx="240">
                  <c:v>0.006</c:v>
                </c:pt>
                <c:pt idx="241">
                  <c:v>0.007</c:v>
                </c:pt>
                <c:pt idx="242">
                  <c:v>0.0068</c:v>
                </c:pt>
                <c:pt idx="243">
                  <c:v>0.005</c:v>
                </c:pt>
                <c:pt idx="244">
                  <c:v>0.0076</c:v>
                </c:pt>
                <c:pt idx="245">
                  <c:v>0.0072</c:v>
                </c:pt>
                <c:pt idx="246">
                  <c:v>0.008</c:v>
                </c:pt>
                <c:pt idx="247">
                  <c:v>0.0092</c:v>
                </c:pt>
                <c:pt idx="248">
                  <c:v>0.0066</c:v>
                </c:pt>
                <c:pt idx="249">
                  <c:v>0.0072</c:v>
                </c:pt>
                <c:pt idx="250">
                  <c:v>0.0056</c:v>
                </c:pt>
                <c:pt idx="251">
                  <c:v>0.0066</c:v>
                </c:pt>
                <c:pt idx="252">
                  <c:v>0.0058</c:v>
                </c:pt>
                <c:pt idx="253">
                  <c:v>0.0074</c:v>
                </c:pt>
                <c:pt idx="254">
                  <c:v>0.0092</c:v>
                </c:pt>
                <c:pt idx="255">
                  <c:v>0.0052</c:v>
                </c:pt>
                <c:pt idx="256">
                  <c:v>0.0056</c:v>
                </c:pt>
                <c:pt idx="257">
                  <c:v>0.0058</c:v>
                </c:pt>
                <c:pt idx="258">
                  <c:v>0.0058</c:v>
                </c:pt>
                <c:pt idx="259">
                  <c:v>0.007</c:v>
                </c:pt>
                <c:pt idx="260">
                  <c:v>0.0082</c:v>
                </c:pt>
                <c:pt idx="261">
                  <c:v>0.0074</c:v>
                </c:pt>
                <c:pt idx="262">
                  <c:v>0.0054</c:v>
                </c:pt>
                <c:pt idx="263">
                  <c:v>0.0062</c:v>
                </c:pt>
                <c:pt idx="264">
                  <c:v>0.0082</c:v>
                </c:pt>
                <c:pt idx="265">
                  <c:v>0.0056</c:v>
                </c:pt>
                <c:pt idx="266">
                  <c:v>0.006</c:v>
                </c:pt>
                <c:pt idx="267">
                  <c:v>0.0056</c:v>
                </c:pt>
                <c:pt idx="268">
                  <c:v>0.005</c:v>
                </c:pt>
                <c:pt idx="269">
                  <c:v>0.0084</c:v>
                </c:pt>
                <c:pt idx="270">
                  <c:v>0.006</c:v>
                </c:pt>
                <c:pt idx="271">
                  <c:v>0.007</c:v>
                </c:pt>
                <c:pt idx="272">
                  <c:v>0.008</c:v>
                </c:pt>
                <c:pt idx="273">
                  <c:v>0.0084</c:v>
                </c:pt>
                <c:pt idx="274">
                  <c:v>0.0076</c:v>
                </c:pt>
                <c:pt idx="275">
                  <c:v>0.0064</c:v>
                </c:pt>
                <c:pt idx="276">
                  <c:v>0.0062</c:v>
                </c:pt>
                <c:pt idx="277">
                  <c:v>0.0052</c:v>
                </c:pt>
                <c:pt idx="278">
                  <c:v>0.0068</c:v>
                </c:pt>
                <c:pt idx="279">
                  <c:v>0.0076</c:v>
                </c:pt>
                <c:pt idx="280">
                  <c:v>0.0068</c:v>
                </c:pt>
                <c:pt idx="281">
                  <c:v>0.006</c:v>
                </c:pt>
                <c:pt idx="282">
                  <c:v>0.0082</c:v>
                </c:pt>
                <c:pt idx="283">
                  <c:v>0.0082</c:v>
                </c:pt>
                <c:pt idx="284">
                  <c:v>0.0074</c:v>
                </c:pt>
                <c:pt idx="285">
                  <c:v>0.0074</c:v>
                </c:pt>
                <c:pt idx="286">
                  <c:v>0.0068</c:v>
                </c:pt>
                <c:pt idx="287">
                  <c:v>0.008</c:v>
                </c:pt>
                <c:pt idx="288">
                  <c:v>0.009</c:v>
                </c:pt>
                <c:pt idx="289">
                  <c:v>0.0092</c:v>
                </c:pt>
                <c:pt idx="290">
                  <c:v>0.007</c:v>
                </c:pt>
                <c:pt idx="291">
                  <c:v>0.0064</c:v>
                </c:pt>
                <c:pt idx="292">
                  <c:v>0.0084</c:v>
                </c:pt>
                <c:pt idx="293">
                  <c:v>0.0068</c:v>
                </c:pt>
                <c:pt idx="294">
                  <c:v>0.0084</c:v>
                </c:pt>
                <c:pt idx="295">
                  <c:v>0.0076</c:v>
                </c:pt>
                <c:pt idx="296">
                  <c:v>0.007</c:v>
                </c:pt>
                <c:pt idx="297">
                  <c:v>0.007</c:v>
                </c:pt>
                <c:pt idx="298">
                  <c:v>0.007</c:v>
                </c:pt>
                <c:pt idx="299">
                  <c:v>0.0084</c:v>
                </c:pt>
                <c:pt idx="300">
                  <c:v>0.0084</c:v>
                </c:pt>
                <c:pt idx="301">
                  <c:v>0.0058</c:v>
                </c:pt>
                <c:pt idx="302">
                  <c:v>0.0078</c:v>
                </c:pt>
                <c:pt idx="303">
                  <c:v>0.007</c:v>
                </c:pt>
                <c:pt idx="304">
                  <c:v>0.0092</c:v>
                </c:pt>
                <c:pt idx="305">
                  <c:v>0.0078</c:v>
                </c:pt>
                <c:pt idx="306">
                  <c:v>0.0062</c:v>
                </c:pt>
                <c:pt idx="307">
                  <c:v>0.0082</c:v>
                </c:pt>
                <c:pt idx="308">
                  <c:v>0.009</c:v>
                </c:pt>
                <c:pt idx="309">
                  <c:v>0.0094</c:v>
                </c:pt>
                <c:pt idx="310">
                  <c:v>0.0068</c:v>
                </c:pt>
                <c:pt idx="311">
                  <c:v>0.011</c:v>
                </c:pt>
                <c:pt idx="312">
                  <c:v>0.0076</c:v>
                </c:pt>
                <c:pt idx="313">
                  <c:v>0.0106</c:v>
                </c:pt>
                <c:pt idx="314">
                  <c:v>0.0086</c:v>
                </c:pt>
                <c:pt idx="315">
                  <c:v>0.0078</c:v>
                </c:pt>
                <c:pt idx="316">
                  <c:v>0.0076</c:v>
                </c:pt>
                <c:pt idx="317">
                  <c:v>0.0086</c:v>
                </c:pt>
                <c:pt idx="318">
                  <c:v>0.008</c:v>
                </c:pt>
                <c:pt idx="319">
                  <c:v>0.0088</c:v>
                </c:pt>
                <c:pt idx="320">
                  <c:v>0.007</c:v>
                </c:pt>
                <c:pt idx="321">
                  <c:v>0.0096</c:v>
                </c:pt>
                <c:pt idx="322">
                  <c:v>0.0086</c:v>
                </c:pt>
                <c:pt idx="323">
                  <c:v>0.007</c:v>
                </c:pt>
                <c:pt idx="324">
                  <c:v>0.0098</c:v>
                </c:pt>
                <c:pt idx="325">
                  <c:v>0.0094</c:v>
                </c:pt>
                <c:pt idx="326">
                  <c:v>0.0072</c:v>
                </c:pt>
                <c:pt idx="327">
                  <c:v>0.0068</c:v>
                </c:pt>
                <c:pt idx="328">
                  <c:v>0.0098</c:v>
                </c:pt>
                <c:pt idx="329">
                  <c:v>0.0094</c:v>
                </c:pt>
                <c:pt idx="330">
                  <c:v>0.0076</c:v>
                </c:pt>
                <c:pt idx="331">
                  <c:v>0.0082</c:v>
                </c:pt>
                <c:pt idx="332">
                  <c:v>0.0098</c:v>
                </c:pt>
                <c:pt idx="333">
                  <c:v>0.0092</c:v>
                </c:pt>
                <c:pt idx="334">
                  <c:v>0.0092</c:v>
                </c:pt>
                <c:pt idx="335">
                  <c:v>0.0092</c:v>
                </c:pt>
                <c:pt idx="336">
                  <c:v>0.0096</c:v>
                </c:pt>
                <c:pt idx="337">
                  <c:v>0.0098</c:v>
                </c:pt>
                <c:pt idx="338">
                  <c:v>0.0086</c:v>
                </c:pt>
                <c:pt idx="339">
                  <c:v>0.0104</c:v>
                </c:pt>
                <c:pt idx="340">
                  <c:v>0.0074</c:v>
                </c:pt>
                <c:pt idx="341">
                  <c:v>0.0082</c:v>
                </c:pt>
                <c:pt idx="342">
                  <c:v>0.0074</c:v>
                </c:pt>
                <c:pt idx="343">
                  <c:v>0.0084</c:v>
                </c:pt>
                <c:pt idx="344">
                  <c:v>0.009</c:v>
                </c:pt>
                <c:pt idx="345">
                  <c:v>0.0076</c:v>
                </c:pt>
                <c:pt idx="346">
                  <c:v>0.0108</c:v>
                </c:pt>
                <c:pt idx="347">
                  <c:v>0.0086</c:v>
                </c:pt>
                <c:pt idx="348">
                  <c:v>0.0086</c:v>
                </c:pt>
                <c:pt idx="349">
                  <c:v>0.0096</c:v>
                </c:pt>
                <c:pt idx="350">
                  <c:v>0.0106</c:v>
                </c:pt>
                <c:pt idx="351">
                  <c:v>0.0096</c:v>
                </c:pt>
                <c:pt idx="352">
                  <c:v>0.0076</c:v>
                </c:pt>
                <c:pt idx="353">
                  <c:v>0.0088</c:v>
                </c:pt>
                <c:pt idx="354">
                  <c:v>0.0078</c:v>
                </c:pt>
                <c:pt idx="355">
                  <c:v>0.0078</c:v>
                </c:pt>
                <c:pt idx="356">
                  <c:v>0.009</c:v>
                </c:pt>
                <c:pt idx="357">
                  <c:v>0.0082</c:v>
                </c:pt>
                <c:pt idx="358">
                  <c:v>0.01</c:v>
                </c:pt>
                <c:pt idx="359">
                  <c:v>0.0064</c:v>
                </c:pt>
                <c:pt idx="360">
                  <c:v>0.009</c:v>
                </c:pt>
                <c:pt idx="361">
                  <c:v>0.0088</c:v>
                </c:pt>
                <c:pt idx="362">
                  <c:v>0.009</c:v>
                </c:pt>
                <c:pt idx="363">
                  <c:v>0.0102</c:v>
                </c:pt>
                <c:pt idx="364">
                  <c:v>0.0078</c:v>
                </c:pt>
                <c:pt idx="365">
                  <c:v>0.0084</c:v>
                </c:pt>
                <c:pt idx="366">
                  <c:v>0.0086</c:v>
                </c:pt>
                <c:pt idx="367">
                  <c:v>0.0096</c:v>
                </c:pt>
                <c:pt idx="368">
                  <c:v>0.0088</c:v>
                </c:pt>
                <c:pt idx="369">
                  <c:v>0.009</c:v>
                </c:pt>
                <c:pt idx="370">
                  <c:v>0.0096</c:v>
                </c:pt>
                <c:pt idx="371">
                  <c:v>0.011</c:v>
                </c:pt>
                <c:pt idx="372">
                  <c:v>0.0102</c:v>
                </c:pt>
                <c:pt idx="373">
                  <c:v>0.008</c:v>
                </c:pt>
                <c:pt idx="374">
                  <c:v>0.0098</c:v>
                </c:pt>
                <c:pt idx="375">
                  <c:v>0.0088</c:v>
                </c:pt>
                <c:pt idx="376">
                  <c:v>0.0084</c:v>
                </c:pt>
                <c:pt idx="377">
                  <c:v>0.0086</c:v>
                </c:pt>
                <c:pt idx="378">
                  <c:v>0.0102</c:v>
                </c:pt>
                <c:pt idx="379">
                  <c:v>0.0102</c:v>
                </c:pt>
                <c:pt idx="380">
                  <c:v>0.0096</c:v>
                </c:pt>
                <c:pt idx="381">
                  <c:v>0.0092</c:v>
                </c:pt>
                <c:pt idx="382">
                  <c:v>0.01</c:v>
                </c:pt>
                <c:pt idx="383">
                  <c:v>0.01</c:v>
                </c:pt>
                <c:pt idx="384">
                  <c:v>0.0102</c:v>
                </c:pt>
                <c:pt idx="385">
                  <c:v>0.01</c:v>
                </c:pt>
                <c:pt idx="386">
                  <c:v>0.0078</c:v>
                </c:pt>
                <c:pt idx="387">
                  <c:v>0.011</c:v>
                </c:pt>
                <c:pt idx="388">
                  <c:v>0.01</c:v>
                </c:pt>
                <c:pt idx="389">
                  <c:v>0.0088</c:v>
                </c:pt>
                <c:pt idx="390">
                  <c:v>0.0098</c:v>
                </c:pt>
                <c:pt idx="391">
                  <c:v>0.0108</c:v>
                </c:pt>
                <c:pt idx="392">
                  <c:v>0.0084</c:v>
                </c:pt>
                <c:pt idx="393">
                  <c:v>0.0096</c:v>
                </c:pt>
                <c:pt idx="394">
                  <c:v>0.0106</c:v>
                </c:pt>
                <c:pt idx="395">
                  <c:v>0.0112</c:v>
                </c:pt>
                <c:pt idx="396">
                  <c:v>0.0124</c:v>
                </c:pt>
                <c:pt idx="397">
                  <c:v>0.0094</c:v>
                </c:pt>
                <c:pt idx="398">
                  <c:v>0.0102</c:v>
                </c:pt>
                <c:pt idx="399">
                  <c:v>0.0102</c:v>
                </c:pt>
                <c:pt idx="400">
                  <c:v>0.01</c:v>
                </c:pt>
                <c:pt idx="401">
                  <c:v>0.0098</c:v>
                </c:pt>
                <c:pt idx="402">
                  <c:v>0.0124</c:v>
                </c:pt>
                <c:pt idx="403">
                  <c:v>0.0108</c:v>
                </c:pt>
                <c:pt idx="404">
                  <c:v>0.0098</c:v>
                </c:pt>
                <c:pt idx="405">
                  <c:v>0.01</c:v>
                </c:pt>
                <c:pt idx="406">
                  <c:v>0.0098</c:v>
                </c:pt>
                <c:pt idx="407">
                  <c:v>0.0082</c:v>
                </c:pt>
                <c:pt idx="408">
                  <c:v>0.0074</c:v>
                </c:pt>
                <c:pt idx="409">
                  <c:v>0.0092</c:v>
                </c:pt>
                <c:pt idx="410">
                  <c:v>0.0108</c:v>
                </c:pt>
                <c:pt idx="411">
                  <c:v>0.009</c:v>
                </c:pt>
                <c:pt idx="412">
                  <c:v>0.0082</c:v>
                </c:pt>
                <c:pt idx="413">
                  <c:v>0.0106</c:v>
                </c:pt>
                <c:pt idx="414">
                  <c:v>0.0098</c:v>
                </c:pt>
                <c:pt idx="415">
                  <c:v>0.0112</c:v>
                </c:pt>
                <c:pt idx="416">
                  <c:v>0.0108</c:v>
                </c:pt>
                <c:pt idx="417">
                  <c:v>0.0112</c:v>
                </c:pt>
                <c:pt idx="418">
                  <c:v>0.0102</c:v>
                </c:pt>
                <c:pt idx="419">
                  <c:v>0.0106</c:v>
                </c:pt>
                <c:pt idx="420">
                  <c:v>0.01</c:v>
                </c:pt>
                <c:pt idx="421">
                  <c:v>0.0104</c:v>
                </c:pt>
                <c:pt idx="422">
                  <c:v>0.014</c:v>
                </c:pt>
                <c:pt idx="423">
                  <c:v>0.0142</c:v>
                </c:pt>
                <c:pt idx="424">
                  <c:v>0.0124</c:v>
                </c:pt>
                <c:pt idx="425">
                  <c:v>0.0122</c:v>
                </c:pt>
                <c:pt idx="426">
                  <c:v>0.0126</c:v>
                </c:pt>
                <c:pt idx="427">
                  <c:v>0.0118</c:v>
                </c:pt>
                <c:pt idx="428">
                  <c:v>0.0114</c:v>
                </c:pt>
                <c:pt idx="429">
                  <c:v>0.009</c:v>
                </c:pt>
                <c:pt idx="430">
                  <c:v>0.0096</c:v>
                </c:pt>
                <c:pt idx="431">
                  <c:v>0.0108</c:v>
                </c:pt>
                <c:pt idx="432">
                  <c:v>0.0102</c:v>
                </c:pt>
                <c:pt idx="433">
                  <c:v>0.0104</c:v>
                </c:pt>
                <c:pt idx="434">
                  <c:v>0.0134</c:v>
                </c:pt>
                <c:pt idx="435">
                  <c:v>0.0136</c:v>
                </c:pt>
                <c:pt idx="436">
                  <c:v>0.0092</c:v>
                </c:pt>
                <c:pt idx="437">
                  <c:v>0.01</c:v>
                </c:pt>
                <c:pt idx="438">
                  <c:v>0.0136</c:v>
                </c:pt>
                <c:pt idx="439">
                  <c:v>0.0118</c:v>
                </c:pt>
                <c:pt idx="440">
                  <c:v>0.0114</c:v>
                </c:pt>
                <c:pt idx="441">
                  <c:v>0.01</c:v>
                </c:pt>
                <c:pt idx="442">
                  <c:v>0.0114</c:v>
                </c:pt>
                <c:pt idx="443">
                  <c:v>0.0106</c:v>
                </c:pt>
                <c:pt idx="444">
                  <c:v>0.0118</c:v>
                </c:pt>
                <c:pt idx="445">
                  <c:v>0.0096</c:v>
                </c:pt>
                <c:pt idx="446">
                  <c:v>0.009</c:v>
                </c:pt>
                <c:pt idx="447">
                  <c:v>0.0108</c:v>
                </c:pt>
                <c:pt idx="448">
                  <c:v>0.0108</c:v>
                </c:pt>
                <c:pt idx="449">
                  <c:v>0.0104</c:v>
                </c:pt>
                <c:pt idx="450">
                  <c:v>0.0092</c:v>
                </c:pt>
                <c:pt idx="451">
                  <c:v>0.0114</c:v>
                </c:pt>
                <c:pt idx="452">
                  <c:v>0.0138</c:v>
                </c:pt>
                <c:pt idx="453">
                  <c:v>0.0112</c:v>
                </c:pt>
                <c:pt idx="454">
                  <c:v>0.0118</c:v>
                </c:pt>
                <c:pt idx="455">
                  <c:v>0.01</c:v>
                </c:pt>
                <c:pt idx="456">
                  <c:v>0.0126</c:v>
                </c:pt>
                <c:pt idx="457">
                  <c:v>0.0124</c:v>
                </c:pt>
                <c:pt idx="458">
                  <c:v>0.0134</c:v>
                </c:pt>
                <c:pt idx="459">
                  <c:v>0.014</c:v>
                </c:pt>
                <c:pt idx="460">
                  <c:v>0.0106</c:v>
                </c:pt>
                <c:pt idx="461">
                  <c:v>0.0118</c:v>
                </c:pt>
                <c:pt idx="462">
                  <c:v>0.0128</c:v>
                </c:pt>
                <c:pt idx="463">
                  <c:v>0.0104</c:v>
                </c:pt>
                <c:pt idx="464">
                  <c:v>0.016</c:v>
                </c:pt>
                <c:pt idx="465">
                  <c:v>0.011</c:v>
                </c:pt>
                <c:pt idx="466">
                  <c:v>0.0128</c:v>
                </c:pt>
                <c:pt idx="467">
                  <c:v>0.0122</c:v>
                </c:pt>
                <c:pt idx="468">
                  <c:v>0.0128</c:v>
                </c:pt>
                <c:pt idx="469">
                  <c:v>0.0114</c:v>
                </c:pt>
                <c:pt idx="470">
                  <c:v>0.0148</c:v>
                </c:pt>
                <c:pt idx="471">
                  <c:v>0.0116</c:v>
                </c:pt>
                <c:pt idx="472">
                  <c:v>0.0106</c:v>
                </c:pt>
                <c:pt idx="473">
                  <c:v>0.0118</c:v>
                </c:pt>
                <c:pt idx="474">
                  <c:v>0.0146</c:v>
                </c:pt>
                <c:pt idx="475">
                  <c:v>0.0144</c:v>
                </c:pt>
                <c:pt idx="476">
                  <c:v>0.0134</c:v>
                </c:pt>
                <c:pt idx="477">
                  <c:v>0.0112</c:v>
                </c:pt>
                <c:pt idx="478">
                  <c:v>0.0104</c:v>
                </c:pt>
                <c:pt idx="479">
                  <c:v>0.0114</c:v>
                </c:pt>
                <c:pt idx="480">
                  <c:v>0.0122</c:v>
                </c:pt>
                <c:pt idx="481">
                  <c:v>0.0188</c:v>
                </c:pt>
                <c:pt idx="482">
                  <c:v>0.0166</c:v>
                </c:pt>
                <c:pt idx="483">
                  <c:v>0.0172</c:v>
                </c:pt>
                <c:pt idx="484">
                  <c:v>0.0202</c:v>
                </c:pt>
                <c:pt idx="485">
                  <c:v>0.0182</c:v>
                </c:pt>
                <c:pt idx="486">
                  <c:v>0.0192</c:v>
                </c:pt>
                <c:pt idx="487">
                  <c:v>0.0172</c:v>
                </c:pt>
                <c:pt idx="488">
                  <c:v>0.0192</c:v>
                </c:pt>
                <c:pt idx="489">
                  <c:v>0.0218</c:v>
                </c:pt>
                <c:pt idx="490">
                  <c:v>0.0184</c:v>
                </c:pt>
                <c:pt idx="491">
                  <c:v>0.0156</c:v>
                </c:pt>
                <c:pt idx="492">
                  <c:v>0.0164</c:v>
                </c:pt>
                <c:pt idx="493">
                  <c:v>0.018</c:v>
                </c:pt>
                <c:pt idx="494">
                  <c:v>0.0192</c:v>
                </c:pt>
                <c:pt idx="495">
                  <c:v>0.0174</c:v>
                </c:pt>
                <c:pt idx="496">
                  <c:v>0.0146</c:v>
                </c:pt>
                <c:pt idx="497">
                  <c:v>0.0164</c:v>
                </c:pt>
                <c:pt idx="498">
                  <c:v>0.0176</c:v>
                </c:pt>
                <c:pt idx="499">
                  <c:v>0.0154</c:v>
                </c:pt>
                <c:pt idx="500">
                  <c:v>0.0186</c:v>
                </c:pt>
                <c:pt idx="501">
                  <c:v>0.0188</c:v>
                </c:pt>
                <c:pt idx="502">
                  <c:v>0.018</c:v>
                </c:pt>
                <c:pt idx="503">
                  <c:v>0.0162</c:v>
                </c:pt>
                <c:pt idx="504">
                  <c:v>0.0168</c:v>
                </c:pt>
                <c:pt idx="505">
                  <c:v>0.0194</c:v>
                </c:pt>
                <c:pt idx="506">
                  <c:v>0.0156</c:v>
                </c:pt>
                <c:pt idx="507">
                  <c:v>0.0176</c:v>
                </c:pt>
                <c:pt idx="508">
                  <c:v>0.0168</c:v>
                </c:pt>
                <c:pt idx="509">
                  <c:v>0.0154</c:v>
                </c:pt>
                <c:pt idx="510">
                  <c:v>0.0168</c:v>
                </c:pt>
                <c:pt idx="511">
                  <c:v>0.0228</c:v>
                </c:pt>
                <c:pt idx="512">
                  <c:v>0.0208</c:v>
                </c:pt>
                <c:pt idx="513">
                  <c:v>0.0244</c:v>
                </c:pt>
                <c:pt idx="514">
                  <c:v>0.0228</c:v>
                </c:pt>
                <c:pt idx="515">
                  <c:v>0.0242</c:v>
                </c:pt>
                <c:pt idx="516">
                  <c:v>0.0254</c:v>
                </c:pt>
                <c:pt idx="517">
                  <c:v>0.0234</c:v>
                </c:pt>
                <c:pt idx="518">
                  <c:v>0.0242</c:v>
                </c:pt>
                <c:pt idx="519">
                  <c:v>0.0228</c:v>
                </c:pt>
                <c:pt idx="520">
                  <c:v>0.025</c:v>
                </c:pt>
                <c:pt idx="521">
                  <c:v>0.0204</c:v>
                </c:pt>
                <c:pt idx="522">
                  <c:v>0.0246</c:v>
                </c:pt>
                <c:pt idx="523">
                  <c:v>0.0266</c:v>
                </c:pt>
                <c:pt idx="524">
                  <c:v>0.0208</c:v>
                </c:pt>
                <c:pt idx="525">
                  <c:v>0.0236</c:v>
                </c:pt>
                <c:pt idx="526">
                  <c:v>0.0222</c:v>
                </c:pt>
                <c:pt idx="527">
                  <c:v>0.0256</c:v>
                </c:pt>
                <c:pt idx="528">
                  <c:v>0.0236</c:v>
                </c:pt>
                <c:pt idx="529">
                  <c:v>0.0236</c:v>
                </c:pt>
                <c:pt idx="530">
                  <c:v>0.022</c:v>
                </c:pt>
                <c:pt idx="531">
                  <c:v>0.0224</c:v>
                </c:pt>
                <c:pt idx="532">
                  <c:v>0.0242</c:v>
                </c:pt>
                <c:pt idx="533">
                  <c:v>0.0214</c:v>
                </c:pt>
                <c:pt idx="534">
                  <c:v>0.0268</c:v>
                </c:pt>
                <c:pt idx="535">
                  <c:v>0.0238</c:v>
                </c:pt>
                <c:pt idx="536">
                  <c:v>0.021</c:v>
                </c:pt>
                <c:pt idx="537">
                  <c:v>0.0264</c:v>
                </c:pt>
                <c:pt idx="538">
                  <c:v>0.0242</c:v>
                </c:pt>
                <c:pt idx="539">
                  <c:v>0.0238</c:v>
                </c:pt>
                <c:pt idx="540">
                  <c:v>0.0242</c:v>
                </c:pt>
                <c:pt idx="541">
                  <c:v>0.0328</c:v>
                </c:pt>
                <c:pt idx="542">
                  <c:v>0.0314</c:v>
                </c:pt>
                <c:pt idx="543">
                  <c:v>0.0312</c:v>
                </c:pt>
                <c:pt idx="544">
                  <c:v>0.029</c:v>
                </c:pt>
                <c:pt idx="545">
                  <c:v>0.0288</c:v>
                </c:pt>
                <c:pt idx="546">
                  <c:v>0.034</c:v>
                </c:pt>
                <c:pt idx="547">
                  <c:v>0.0318</c:v>
                </c:pt>
                <c:pt idx="548">
                  <c:v>0.0288</c:v>
                </c:pt>
                <c:pt idx="549">
                  <c:v>0.0298</c:v>
                </c:pt>
                <c:pt idx="550">
                  <c:v>0.0326</c:v>
                </c:pt>
                <c:pt idx="551">
                  <c:v>0.0302</c:v>
                </c:pt>
                <c:pt idx="552">
                  <c:v>0.0314</c:v>
                </c:pt>
                <c:pt idx="553">
                  <c:v>0.0294</c:v>
                </c:pt>
                <c:pt idx="554">
                  <c:v>0.0276</c:v>
                </c:pt>
                <c:pt idx="555">
                  <c:v>0.0314</c:v>
                </c:pt>
                <c:pt idx="556">
                  <c:v>0.0292</c:v>
                </c:pt>
                <c:pt idx="557">
                  <c:v>0.0312</c:v>
                </c:pt>
                <c:pt idx="558">
                  <c:v>0.031</c:v>
                </c:pt>
                <c:pt idx="559">
                  <c:v>0.0304</c:v>
                </c:pt>
                <c:pt idx="560">
                  <c:v>0.0308</c:v>
                </c:pt>
                <c:pt idx="561">
                  <c:v>0.033</c:v>
                </c:pt>
                <c:pt idx="562">
                  <c:v>0.0332</c:v>
                </c:pt>
                <c:pt idx="563">
                  <c:v>0.03</c:v>
                </c:pt>
                <c:pt idx="564">
                  <c:v>0.0324</c:v>
                </c:pt>
                <c:pt idx="565">
                  <c:v>0.0318</c:v>
                </c:pt>
                <c:pt idx="566">
                  <c:v>0.0308</c:v>
                </c:pt>
                <c:pt idx="567">
                  <c:v>0.03</c:v>
                </c:pt>
                <c:pt idx="568">
                  <c:v>0.0344</c:v>
                </c:pt>
                <c:pt idx="569">
                  <c:v>0.0302</c:v>
                </c:pt>
                <c:pt idx="570">
                  <c:v>0.0314</c:v>
                </c:pt>
                <c:pt idx="571">
                  <c:v>0.038</c:v>
                </c:pt>
                <c:pt idx="572">
                  <c:v>0.0392</c:v>
                </c:pt>
                <c:pt idx="573">
                  <c:v>0.0376</c:v>
                </c:pt>
                <c:pt idx="574">
                  <c:v>0.038</c:v>
                </c:pt>
                <c:pt idx="575">
                  <c:v>0.0384</c:v>
                </c:pt>
                <c:pt idx="576">
                  <c:v>0.0356</c:v>
                </c:pt>
                <c:pt idx="577">
                  <c:v>0.0382</c:v>
                </c:pt>
                <c:pt idx="578">
                  <c:v>0.0372</c:v>
                </c:pt>
                <c:pt idx="579">
                  <c:v>0.038</c:v>
                </c:pt>
                <c:pt idx="580">
                  <c:v>0.0364</c:v>
                </c:pt>
                <c:pt idx="581">
                  <c:v>0.0382</c:v>
                </c:pt>
                <c:pt idx="582">
                  <c:v>0.0354</c:v>
                </c:pt>
                <c:pt idx="583">
                  <c:v>0.0374</c:v>
                </c:pt>
                <c:pt idx="584">
                  <c:v>0.034</c:v>
                </c:pt>
                <c:pt idx="585">
                  <c:v>0.0394</c:v>
                </c:pt>
                <c:pt idx="586">
                  <c:v>0.0376</c:v>
                </c:pt>
                <c:pt idx="587">
                  <c:v>0.038</c:v>
                </c:pt>
                <c:pt idx="588">
                  <c:v>0.034</c:v>
                </c:pt>
                <c:pt idx="589">
                  <c:v>0.0384</c:v>
                </c:pt>
                <c:pt idx="590">
                  <c:v>0.0388</c:v>
                </c:pt>
                <c:pt idx="591">
                  <c:v>0.0358</c:v>
                </c:pt>
                <c:pt idx="592">
                  <c:v>0.0358</c:v>
                </c:pt>
                <c:pt idx="593">
                  <c:v>0.0356</c:v>
                </c:pt>
                <c:pt idx="594">
                  <c:v>0.0374</c:v>
                </c:pt>
                <c:pt idx="595">
                  <c:v>0.0388</c:v>
                </c:pt>
                <c:pt idx="596">
                  <c:v>0.036</c:v>
                </c:pt>
                <c:pt idx="597">
                  <c:v>0.0354</c:v>
                </c:pt>
                <c:pt idx="598">
                  <c:v>0.0342</c:v>
                </c:pt>
                <c:pt idx="599">
                  <c:v>0.0354</c:v>
                </c:pt>
                <c:pt idx="600">
                  <c:v>0.0344</c:v>
                </c:pt>
                <c:pt idx="601">
                  <c:v>0.0394</c:v>
                </c:pt>
                <c:pt idx="602">
                  <c:v>0.0402</c:v>
                </c:pt>
                <c:pt idx="603">
                  <c:v>0.045</c:v>
                </c:pt>
                <c:pt idx="604">
                  <c:v>0.0426</c:v>
                </c:pt>
                <c:pt idx="605">
                  <c:v>0.0438</c:v>
                </c:pt>
                <c:pt idx="606">
                  <c:v>0.0418</c:v>
                </c:pt>
                <c:pt idx="607">
                  <c:v>0.041</c:v>
                </c:pt>
                <c:pt idx="608">
                  <c:v>0.047</c:v>
                </c:pt>
                <c:pt idx="609">
                  <c:v>0.0436</c:v>
                </c:pt>
                <c:pt idx="610">
                  <c:v>0.0422</c:v>
                </c:pt>
                <c:pt idx="611">
                  <c:v>0.0408</c:v>
                </c:pt>
                <c:pt idx="612">
                  <c:v>0.0452</c:v>
                </c:pt>
                <c:pt idx="613">
                  <c:v>0.043</c:v>
                </c:pt>
                <c:pt idx="614">
                  <c:v>0.0398</c:v>
                </c:pt>
                <c:pt idx="615">
                  <c:v>0.0434</c:v>
                </c:pt>
                <c:pt idx="616">
                  <c:v>0.0432</c:v>
                </c:pt>
                <c:pt idx="617">
                  <c:v>0.0432</c:v>
                </c:pt>
                <c:pt idx="618">
                  <c:v>0.042</c:v>
                </c:pt>
                <c:pt idx="619">
                  <c:v>0.0392</c:v>
                </c:pt>
                <c:pt idx="620">
                  <c:v>0.045</c:v>
                </c:pt>
                <c:pt idx="621">
                  <c:v>0.0406</c:v>
                </c:pt>
                <c:pt idx="622">
                  <c:v>0.0412</c:v>
                </c:pt>
                <c:pt idx="623">
                  <c:v>0.0436</c:v>
                </c:pt>
                <c:pt idx="624">
                  <c:v>0.043</c:v>
                </c:pt>
                <c:pt idx="625">
                  <c:v>0.0412</c:v>
                </c:pt>
                <c:pt idx="626">
                  <c:v>0.048</c:v>
                </c:pt>
                <c:pt idx="627">
                  <c:v>0.0428</c:v>
                </c:pt>
                <c:pt idx="628">
                  <c:v>0.0426</c:v>
                </c:pt>
                <c:pt idx="629">
                  <c:v>0.0424</c:v>
                </c:pt>
                <c:pt idx="630">
                  <c:v>0.0424</c:v>
                </c:pt>
                <c:pt idx="631">
                  <c:v>0.0508</c:v>
                </c:pt>
                <c:pt idx="632">
                  <c:v>0.0498</c:v>
                </c:pt>
                <c:pt idx="633">
                  <c:v>0.0498</c:v>
                </c:pt>
                <c:pt idx="634">
                  <c:v>0.0484</c:v>
                </c:pt>
                <c:pt idx="635">
                  <c:v>0.0534</c:v>
                </c:pt>
                <c:pt idx="636">
                  <c:v>0.0492</c:v>
                </c:pt>
                <c:pt idx="637">
                  <c:v>0.0496</c:v>
                </c:pt>
                <c:pt idx="638">
                  <c:v>0.0502</c:v>
                </c:pt>
                <c:pt idx="639">
                  <c:v>0.0478</c:v>
                </c:pt>
                <c:pt idx="640">
                  <c:v>0.0478</c:v>
                </c:pt>
                <c:pt idx="641">
                  <c:v>0.05</c:v>
                </c:pt>
                <c:pt idx="642">
                  <c:v>0.0496</c:v>
                </c:pt>
                <c:pt idx="643">
                  <c:v>0.0494</c:v>
                </c:pt>
                <c:pt idx="644">
                  <c:v>0.0518</c:v>
                </c:pt>
                <c:pt idx="645">
                  <c:v>0.0464</c:v>
                </c:pt>
                <c:pt idx="646">
                  <c:v>0.052</c:v>
                </c:pt>
                <c:pt idx="647">
                  <c:v>0.049</c:v>
                </c:pt>
                <c:pt idx="648">
                  <c:v>0.0516</c:v>
                </c:pt>
                <c:pt idx="649">
                  <c:v>0.0506</c:v>
                </c:pt>
                <c:pt idx="650">
                  <c:v>0.0504</c:v>
                </c:pt>
                <c:pt idx="651">
                  <c:v>0.0504</c:v>
                </c:pt>
                <c:pt idx="652">
                  <c:v>0.0504</c:v>
                </c:pt>
                <c:pt idx="653">
                  <c:v>0.0516</c:v>
                </c:pt>
                <c:pt idx="654">
                  <c:v>0.0492</c:v>
                </c:pt>
                <c:pt idx="655">
                  <c:v>0.0468</c:v>
                </c:pt>
                <c:pt idx="656">
                  <c:v>0.0486</c:v>
                </c:pt>
                <c:pt idx="657">
                  <c:v>0.0448</c:v>
                </c:pt>
                <c:pt idx="658">
                  <c:v>0.0526</c:v>
                </c:pt>
                <c:pt idx="659">
                  <c:v>0.0452</c:v>
                </c:pt>
                <c:pt idx="660">
                  <c:v>0.0444</c:v>
                </c:pt>
                <c:pt idx="661">
                  <c:v>0.0568</c:v>
                </c:pt>
                <c:pt idx="662">
                  <c:v>0.0624</c:v>
                </c:pt>
                <c:pt idx="663">
                  <c:v>0.0614</c:v>
                </c:pt>
                <c:pt idx="664">
                  <c:v>0.0588</c:v>
                </c:pt>
                <c:pt idx="665">
                  <c:v>0.0562</c:v>
                </c:pt>
                <c:pt idx="666">
                  <c:v>0.06</c:v>
                </c:pt>
                <c:pt idx="667">
                  <c:v>0.0594</c:v>
                </c:pt>
                <c:pt idx="668">
                  <c:v>0.0612</c:v>
                </c:pt>
                <c:pt idx="669">
                  <c:v>0.059</c:v>
                </c:pt>
                <c:pt idx="670">
                  <c:v>0.0626</c:v>
                </c:pt>
                <c:pt idx="671">
                  <c:v>0.0616</c:v>
                </c:pt>
                <c:pt idx="672">
                  <c:v>0.0566</c:v>
                </c:pt>
                <c:pt idx="673">
                  <c:v>0.0562</c:v>
                </c:pt>
                <c:pt idx="674">
                  <c:v>0.0634</c:v>
                </c:pt>
                <c:pt idx="675">
                  <c:v>0.0632</c:v>
                </c:pt>
                <c:pt idx="676">
                  <c:v>0.0588</c:v>
                </c:pt>
                <c:pt idx="677">
                  <c:v>0.0628</c:v>
                </c:pt>
                <c:pt idx="678">
                  <c:v>0.0612</c:v>
                </c:pt>
                <c:pt idx="679">
                  <c:v>0.0618</c:v>
                </c:pt>
                <c:pt idx="680">
                  <c:v>0.0606</c:v>
                </c:pt>
                <c:pt idx="681">
                  <c:v>0.0566</c:v>
                </c:pt>
                <c:pt idx="682">
                  <c:v>0.0598</c:v>
                </c:pt>
                <c:pt idx="683">
                  <c:v>0.0596</c:v>
                </c:pt>
                <c:pt idx="684">
                  <c:v>0.062</c:v>
                </c:pt>
                <c:pt idx="685">
                  <c:v>0.059</c:v>
                </c:pt>
                <c:pt idx="686">
                  <c:v>0.0572</c:v>
                </c:pt>
                <c:pt idx="687">
                  <c:v>0.0606</c:v>
                </c:pt>
                <c:pt idx="688">
                  <c:v>0.0572</c:v>
                </c:pt>
                <c:pt idx="689">
                  <c:v>0.0582</c:v>
                </c:pt>
                <c:pt idx="690">
                  <c:v>0.0566</c:v>
                </c:pt>
                <c:pt idx="691">
                  <c:v>0.0692</c:v>
                </c:pt>
                <c:pt idx="692">
                  <c:v>0.0708</c:v>
                </c:pt>
                <c:pt idx="693">
                  <c:v>0.0698</c:v>
                </c:pt>
                <c:pt idx="694">
                  <c:v>0.0688</c:v>
                </c:pt>
                <c:pt idx="695">
                  <c:v>0.0716</c:v>
                </c:pt>
                <c:pt idx="696">
                  <c:v>0.0692</c:v>
                </c:pt>
                <c:pt idx="697">
                  <c:v>0.0726</c:v>
                </c:pt>
                <c:pt idx="698">
                  <c:v>0.0698</c:v>
                </c:pt>
                <c:pt idx="699">
                  <c:v>0.068</c:v>
                </c:pt>
                <c:pt idx="700">
                  <c:v>0.0674</c:v>
                </c:pt>
                <c:pt idx="701">
                  <c:v>0.071</c:v>
                </c:pt>
                <c:pt idx="702">
                  <c:v>0.0692</c:v>
                </c:pt>
                <c:pt idx="703">
                  <c:v>0.0702</c:v>
                </c:pt>
                <c:pt idx="704">
                  <c:v>0.064</c:v>
                </c:pt>
                <c:pt idx="705">
                  <c:v>0.0706</c:v>
                </c:pt>
                <c:pt idx="706">
                  <c:v>0.0658</c:v>
                </c:pt>
                <c:pt idx="707">
                  <c:v>0.0706</c:v>
                </c:pt>
                <c:pt idx="708">
                  <c:v>0.0682</c:v>
                </c:pt>
                <c:pt idx="709">
                  <c:v>0.0682</c:v>
                </c:pt>
                <c:pt idx="710">
                  <c:v>0.0668</c:v>
                </c:pt>
                <c:pt idx="711">
                  <c:v>0.0702</c:v>
                </c:pt>
                <c:pt idx="712">
                  <c:v>0.0704</c:v>
                </c:pt>
                <c:pt idx="713">
                  <c:v>0.0688</c:v>
                </c:pt>
                <c:pt idx="714">
                  <c:v>0.0692</c:v>
                </c:pt>
                <c:pt idx="715">
                  <c:v>0.0688</c:v>
                </c:pt>
                <c:pt idx="716">
                  <c:v>0.0728</c:v>
                </c:pt>
                <c:pt idx="717">
                  <c:v>0.068</c:v>
                </c:pt>
                <c:pt idx="718">
                  <c:v>0.0684</c:v>
                </c:pt>
                <c:pt idx="719">
                  <c:v>0.0684</c:v>
                </c:pt>
                <c:pt idx="720">
                  <c:v>0.067</c:v>
                </c:pt>
                <c:pt idx="721">
                  <c:v>0.0796</c:v>
                </c:pt>
                <c:pt idx="722">
                  <c:v>0.0764</c:v>
                </c:pt>
                <c:pt idx="723">
                  <c:v>0.0804</c:v>
                </c:pt>
                <c:pt idx="724">
                  <c:v>0.0806</c:v>
                </c:pt>
                <c:pt idx="725">
                  <c:v>0.0796</c:v>
                </c:pt>
                <c:pt idx="726">
                  <c:v>0.079</c:v>
                </c:pt>
                <c:pt idx="727">
                  <c:v>0.0762</c:v>
                </c:pt>
                <c:pt idx="728">
                  <c:v>0.0764</c:v>
                </c:pt>
                <c:pt idx="729">
                  <c:v>0.0786</c:v>
                </c:pt>
                <c:pt idx="730">
                  <c:v>0.0754</c:v>
                </c:pt>
                <c:pt idx="731">
                  <c:v>0.0756</c:v>
                </c:pt>
                <c:pt idx="732">
                  <c:v>0.0774</c:v>
                </c:pt>
                <c:pt idx="733">
                  <c:v>0.079</c:v>
                </c:pt>
                <c:pt idx="734">
                  <c:v>0.076</c:v>
                </c:pt>
                <c:pt idx="735">
                  <c:v>0.0774</c:v>
                </c:pt>
                <c:pt idx="736">
                  <c:v>0.0792</c:v>
                </c:pt>
                <c:pt idx="737">
                  <c:v>0.084</c:v>
                </c:pt>
                <c:pt idx="738">
                  <c:v>0.0808</c:v>
                </c:pt>
                <c:pt idx="739">
                  <c:v>0.0782</c:v>
                </c:pt>
                <c:pt idx="740">
                  <c:v>0.0776</c:v>
                </c:pt>
                <c:pt idx="741">
                  <c:v>0.0802</c:v>
                </c:pt>
                <c:pt idx="742">
                  <c:v>0.0796</c:v>
                </c:pt>
                <c:pt idx="743">
                  <c:v>0.077</c:v>
                </c:pt>
                <c:pt idx="744">
                  <c:v>0.0806</c:v>
                </c:pt>
                <c:pt idx="745">
                  <c:v>0.0824</c:v>
                </c:pt>
                <c:pt idx="746">
                  <c:v>0.0798</c:v>
                </c:pt>
                <c:pt idx="747">
                  <c:v>0.079</c:v>
                </c:pt>
                <c:pt idx="748">
                  <c:v>0.083</c:v>
                </c:pt>
                <c:pt idx="749">
                  <c:v>0.076</c:v>
                </c:pt>
                <c:pt idx="750">
                  <c:v>0.08</c:v>
                </c:pt>
                <c:pt idx="751">
                  <c:v>0.0864</c:v>
                </c:pt>
                <c:pt idx="752">
                  <c:v>0.0888</c:v>
                </c:pt>
                <c:pt idx="753">
                  <c:v>0.0872</c:v>
                </c:pt>
                <c:pt idx="754">
                  <c:v>0.0854</c:v>
                </c:pt>
                <c:pt idx="755">
                  <c:v>0.0888</c:v>
                </c:pt>
                <c:pt idx="756">
                  <c:v>0.0894</c:v>
                </c:pt>
                <c:pt idx="757">
                  <c:v>0.0892</c:v>
                </c:pt>
                <c:pt idx="758">
                  <c:v>0.0858</c:v>
                </c:pt>
                <c:pt idx="759">
                  <c:v>0.0886</c:v>
                </c:pt>
                <c:pt idx="760">
                  <c:v>0.0868</c:v>
                </c:pt>
                <c:pt idx="761">
                  <c:v>0.0864</c:v>
                </c:pt>
                <c:pt idx="762">
                  <c:v>0.0892</c:v>
                </c:pt>
                <c:pt idx="763">
                  <c:v>0.0846</c:v>
                </c:pt>
                <c:pt idx="764">
                  <c:v>0.0906</c:v>
                </c:pt>
                <c:pt idx="765">
                  <c:v>0.0898</c:v>
                </c:pt>
                <c:pt idx="766">
                  <c:v>0.0884</c:v>
                </c:pt>
                <c:pt idx="767">
                  <c:v>0.0914</c:v>
                </c:pt>
                <c:pt idx="768">
                  <c:v>0.0872</c:v>
                </c:pt>
                <c:pt idx="769">
                  <c:v>0.0874</c:v>
                </c:pt>
                <c:pt idx="770">
                  <c:v>0.091</c:v>
                </c:pt>
                <c:pt idx="771">
                  <c:v>0.0906</c:v>
                </c:pt>
                <c:pt idx="772">
                  <c:v>0.0886</c:v>
                </c:pt>
                <c:pt idx="773">
                  <c:v>0.0908</c:v>
                </c:pt>
                <c:pt idx="774">
                  <c:v>0.0926</c:v>
                </c:pt>
                <c:pt idx="775">
                  <c:v>0.0834</c:v>
                </c:pt>
                <c:pt idx="776">
                  <c:v>0.0902</c:v>
                </c:pt>
                <c:pt idx="777">
                  <c:v>0.0872</c:v>
                </c:pt>
                <c:pt idx="778">
                  <c:v>0.0904</c:v>
                </c:pt>
                <c:pt idx="779">
                  <c:v>0.0862</c:v>
                </c:pt>
                <c:pt idx="780">
                  <c:v>0.0886</c:v>
                </c:pt>
                <c:pt idx="781">
                  <c:v>0.1024</c:v>
                </c:pt>
                <c:pt idx="782">
                  <c:v>0.1006</c:v>
                </c:pt>
                <c:pt idx="783">
                  <c:v>0.104</c:v>
                </c:pt>
                <c:pt idx="784">
                  <c:v>0.1018</c:v>
                </c:pt>
                <c:pt idx="785">
                  <c:v>0.1052</c:v>
                </c:pt>
                <c:pt idx="786">
                  <c:v>0.1024</c:v>
                </c:pt>
                <c:pt idx="787">
                  <c:v>0.102</c:v>
                </c:pt>
                <c:pt idx="788">
                  <c:v>0.1026</c:v>
                </c:pt>
                <c:pt idx="789">
                  <c:v>0.1016</c:v>
                </c:pt>
                <c:pt idx="790">
                  <c:v>0.1008</c:v>
                </c:pt>
                <c:pt idx="791">
                  <c:v>0.1038</c:v>
                </c:pt>
                <c:pt idx="792">
                  <c:v>0.1042</c:v>
                </c:pt>
                <c:pt idx="793">
                  <c:v>0.1042</c:v>
                </c:pt>
                <c:pt idx="794">
                  <c:v>0.1046</c:v>
                </c:pt>
                <c:pt idx="795">
                  <c:v>0.1062</c:v>
                </c:pt>
                <c:pt idx="796">
                  <c:v>0.1048</c:v>
                </c:pt>
                <c:pt idx="797">
                  <c:v>0.1004</c:v>
                </c:pt>
                <c:pt idx="798">
                  <c:v>0.1006</c:v>
                </c:pt>
                <c:pt idx="799">
                  <c:v>0.0998</c:v>
                </c:pt>
                <c:pt idx="800">
                  <c:v>0.102</c:v>
                </c:pt>
                <c:pt idx="801">
                  <c:v>0.1038</c:v>
                </c:pt>
                <c:pt idx="802">
                  <c:v>0.1042</c:v>
                </c:pt>
                <c:pt idx="803">
                  <c:v>0.101</c:v>
                </c:pt>
                <c:pt idx="804">
                  <c:v>0.1034</c:v>
                </c:pt>
                <c:pt idx="805">
                  <c:v>0.1012</c:v>
                </c:pt>
                <c:pt idx="806">
                  <c:v>0.0998</c:v>
                </c:pt>
                <c:pt idx="807">
                  <c:v>0.0998</c:v>
                </c:pt>
                <c:pt idx="808">
                  <c:v>0.1016</c:v>
                </c:pt>
                <c:pt idx="809">
                  <c:v>0.1018</c:v>
                </c:pt>
                <c:pt idx="810">
                  <c:v>0.0998</c:v>
                </c:pt>
                <c:pt idx="811">
                  <c:v>0.1304</c:v>
                </c:pt>
                <c:pt idx="812">
                  <c:v>0.1304</c:v>
                </c:pt>
                <c:pt idx="813">
                  <c:v>0.1304</c:v>
                </c:pt>
                <c:pt idx="814">
                  <c:v>0.1306</c:v>
                </c:pt>
                <c:pt idx="815">
                  <c:v>0.1306</c:v>
                </c:pt>
                <c:pt idx="816">
                  <c:v>0.1306</c:v>
                </c:pt>
                <c:pt idx="817">
                  <c:v>0.1304</c:v>
                </c:pt>
                <c:pt idx="818">
                  <c:v>0.1306</c:v>
                </c:pt>
                <c:pt idx="819">
                  <c:v>0.1304</c:v>
                </c:pt>
                <c:pt idx="820">
                  <c:v>0.1304</c:v>
                </c:pt>
                <c:pt idx="821">
                  <c:v>0.1306</c:v>
                </c:pt>
                <c:pt idx="822">
                  <c:v>0.1304</c:v>
                </c:pt>
                <c:pt idx="823">
                  <c:v>0.1306</c:v>
                </c:pt>
                <c:pt idx="824">
                  <c:v>0.1306</c:v>
                </c:pt>
                <c:pt idx="825">
                  <c:v>0.1306</c:v>
                </c:pt>
                <c:pt idx="826">
                  <c:v>0.1306</c:v>
                </c:pt>
                <c:pt idx="827">
                  <c:v>0.1304</c:v>
                </c:pt>
                <c:pt idx="828">
                  <c:v>0.1306</c:v>
                </c:pt>
                <c:pt idx="829">
                  <c:v>0.1306</c:v>
                </c:pt>
                <c:pt idx="830">
                  <c:v>0.1304</c:v>
                </c:pt>
                <c:pt idx="831">
                  <c:v>0.1306</c:v>
                </c:pt>
                <c:pt idx="832">
                  <c:v>0.1306</c:v>
                </c:pt>
                <c:pt idx="833">
                  <c:v>0.1304</c:v>
                </c:pt>
                <c:pt idx="834">
                  <c:v>0.1306</c:v>
                </c:pt>
                <c:pt idx="835">
                  <c:v>0.1304</c:v>
                </c:pt>
                <c:pt idx="836">
                  <c:v>0.1304</c:v>
                </c:pt>
                <c:pt idx="837">
                  <c:v>0.1304</c:v>
                </c:pt>
                <c:pt idx="838">
                  <c:v>0.1306</c:v>
                </c:pt>
                <c:pt idx="839">
                  <c:v>0.1304</c:v>
                </c:pt>
                <c:pt idx="840">
                  <c:v>0.1304</c:v>
                </c:pt>
              </c:numCache>
            </c:numRef>
          </c:val>
          <c:extLst>
            <c:ext xmlns:c16="http://schemas.microsoft.com/office/drawing/2014/chart" uri="{C3380CC4-5D6E-409C-BE32-E72D297353CC}">
              <c16:uniqueId val="{00000000-6646-47FA-B7B1-D92FE5E68C35}"/>
            </c:ext>
          </c:extLst>
        </c:ser>
        <c:dLbls>
          <c:showLegendKey val="0"/>
          <c:showVal val="0"/>
          <c:showCatName val="0"/>
          <c:showSerName val="0"/>
          <c:showPercent val="0"/>
          <c:showBubbleSize val="0"/>
        </c:dLbls>
        <c:gapWidth val="219"/>
        <c:axId val="690273176"/>
        <c:axId val="690273504"/>
      </c:barChart>
      <c:catAx>
        <c:axId val="690273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504"/>
        <c:crosses val="autoZero"/>
        <c:auto val="1"/>
        <c:lblAlgn val="ctr"/>
        <c:lblOffset val="100"/>
        <c:tickLblSkip val="30"/>
        <c:noMultiLvlLbl val="0"/>
      </c:catAx>
      <c:valAx>
        <c:axId val="6902735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Sheet1!$BC$2</c:f>
              <c:strCache>
                <c:ptCount val="1"/>
                <c:pt idx="0">
                  <c:v>Mean Ads Starting Production Before Publication by Day</c:v>
                </c:pt>
              </c:strCache>
            </c:strRef>
          </c:tx>
          <c:spPr>
            <a:solidFill>
              <a:schemeClr val="accent1"/>
            </a:solidFill>
          </c:spPr>
          <c:invertIfNegative val="0"/>
          <c:cat>
            <c:numRef>
              <c:f>Sheet1!$G$3:$G$843</c:f>
              <c:numCache>
                <c:formatCode>General</c:formatCode>
                <c:ptCount val="841"/>
                <c:pt idx="0">
                  <c:v>-480</c:v>
                </c:pt>
                <c:pt idx="1">
                  <c:v>-479</c:v>
                </c:pt>
                <c:pt idx="2">
                  <c:v>-478</c:v>
                </c:pt>
                <c:pt idx="3">
                  <c:v>-477</c:v>
                </c:pt>
                <c:pt idx="4">
                  <c:v>-476</c:v>
                </c:pt>
                <c:pt idx="5">
                  <c:v>-475</c:v>
                </c:pt>
                <c:pt idx="6">
                  <c:v>-474</c:v>
                </c:pt>
                <c:pt idx="7">
                  <c:v>-473</c:v>
                </c:pt>
                <c:pt idx="8">
                  <c:v>-472</c:v>
                </c:pt>
                <c:pt idx="9">
                  <c:v>-471</c:v>
                </c:pt>
                <c:pt idx="10">
                  <c:v>-470</c:v>
                </c:pt>
                <c:pt idx="11">
                  <c:v>-469</c:v>
                </c:pt>
                <c:pt idx="12">
                  <c:v>-468</c:v>
                </c:pt>
                <c:pt idx="13">
                  <c:v>-467</c:v>
                </c:pt>
                <c:pt idx="14">
                  <c:v>-466</c:v>
                </c:pt>
                <c:pt idx="15">
                  <c:v>-465</c:v>
                </c:pt>
                <c:pt idx="16">
                  <c:v>-464</c:v>
                </c:pt>
                <c:pt idx="17">
                  <c:v>-463</c:v>
                </c:pt>
                <c:pt idx="18">
                  <c:v>-462</c:v>
                </c:pt>
                <c:pt idx="19">
                  <c:v>-461</c:v>
                </c:pt>
                <c:pt idx="20">
                  <c:v>-460</c:v>
                </c:pt>
                <c:pt idx="21">
                  <c:v>-459</c:v>
                </c:pt>
                <c:pt idx="22">
                  <c:v>-458</c:v>
                </c:pt>
                <c:pt idx="23">
                  <c:v>-457</c:v>
                </c:pt>
                <c:pt idx="24">
                  <c:v>-456</c:v>
                </c:pt>
                <c:pt idx="25">
                  <c:v>-455</c:v>
                </c:pt>
                <c:pt idx="26">
                  <c:v>-454</c:v>
                </c:pt>
                <c:pt idx="27">
                  <c:v>-453</c:v>
                </c:pt>
                <c:pt idx="28">
                  <c:v>-452</c:v>
                </c:pt>
                <c:pt idx="29">
                  <c:v>-451</c:v>
                </c:pt>
                <c:pt idx="30">
                  <c:v>-450</c:v>
                </c:pt>
                <c:pt idx="31">
                  <c:v>-449</c:v>
                </c:pt>
                <c:pt idx="32">
                  <c:v>-448</c:v>
                </c:pt>
                <c:pt idx="33">
                  <c:v>-447</c:v>
                </c:pt>
                <c:pt idx="34">
                  <c:v>-446</c:v>
                </c:pt>
                <c:pt idx="35">
                  <c:v>-445</c:v>
                </c:pt>
                <c:pt idx="36">
                  <c:v>-444</c:v>
                </c:pt>
                <c:pt idx="37">
                  <c:v>-443</c:v>
                </c:pt>
                <c:pt idx="38">
                  <c:v>-442</c:v>
                </c:pt>
                <c:pt idx="39">
                  <c:v>-441</c:v>
                </c:pt>
                <c:pt idx="40">
                  <c:v>-440</c:v>
                </c:pt>
                <c:pt idx="41">
                  <c:v>-439</c:v>
                </c:pt>
                <c:pt idx="42">
                  <c:v>-438</c:v>
                </c:pt>
                <c:pt idx="43">
                  <c:v>-437</c:v>
                </c:pt>
                <c:pt idx="44">
                  <c:v>-436</c:v>
                </c:pt>
                <c:pt idx="45">
                  <c:v>-435</c:v>
                </c:pt>
                <c:pt idx="46">
                  <c:v>-434</c:v>
                </c:pt>
                <c:pt idx="47">
                  <c:v>-433</c:v>
                </c:pt>
                <c:pt idx="48">
                  <c:v>-432</c:v>
                </c:pt>
                <c:pt idx="49">
                  <c:v>-431</c:v>
                </c:pt>
                <c:pt idx="50">
                  <c:v>-430</c:v>
                </c:pt>
                <c:pt idx="51">
                  <c:v>-429</c:v>
                </c:pt>
                <c:pt idx="52">
                  <c:v>-428</c:v>
                </c:pt>
                <c:pt idx="53">
                  <c:v>-427</c:v>
                </c:pt>
                <c:pt idx="54">
                  <c:v>-426</c:v>
                </c:pt>
                <c:pt idx="55">
                  <c:v>-425</c:v>
                </c:pt>
                <c:pt idx="56">
                  <c:v>-424</c:v>
                </c:pt>
                <c:pt idx="57">
                  <c:v>-423</c:v>
                </c:pt>
                <c:pt idx="58">
                  <c:v>-422</c:v>
                </c:pt>
                <c:pt idx="59">
                  <c:v>-421</c:v>
                </c:pt>
                <c:pt idx="60">
                  <c:v>-420</c:v>
                </c:pt>
                <c:pt idx="61">
                  <c:v>-419</c:v>
                </c:pt>
                <c:pt idx="62">
                  <c:v>-418</c:v>
                </c:pt>
                <c:pt idx="63">
                  <c:v>-417</c:v>
                </c:pt>
                <c:pt idx="64">
                  <c:v>-416</c:v>
                </c:pt>
                <c:pt idx="65">
                  <c:v>-415</c:v>
                </c:pt>
                <c:pt idx="66">
                  <c:v>-414</c:v>
                </c:pt>
                <c:pt idx="67">
                  <c:v>-413</c:v>
                </c:pt>
                <c:pt idx="68">
                  <c:v>-412</c:v>
                </c:pt>
                <c:pt idx="69">
                  <c:v>-411</c:v>
                </c:pt>
                <c:pt idx="70">
                  <c:v>-410</c:v>
                </c:pt>
                <c:pt idx="71">
                  <c:v>-409</c:v>
                </c:pt>
                <c:pt idx="72">
                  <c:v>-408</c:v>
                </c:pt>
                <c:pt idx="73">
                  <c:v>-407</c:v>
                </c:pt>
                <c:pt idx="74">
                  <c:v>-406</c:v>
                </c:pt>
                <c:pt idx="75">
                  <c:v>-405</c:v>
                </c:pt>
                <c:pt idx="76">
                  <c:v>-404</c:v>
                </c:pt>
                <c:pt idx="77">
                  <c:v>-403</c:v>
                </c:pt>
                <c:pt idx="78">
                  <c:v>-402</c:v>
                </c:pt>
                <c:pt idx="79">
                  <c:v>-401</c:v>
                </c:pt>
                <c:pt idx="80">
                  <c:v>-400</c:v>
                </c:pt>
                <c:pt idx="81">
                  <c:v>-399</c:v>
                </c:pt>
                <c:pt idx="82">
                  <c:v>-398</c:v>
                </c:pt>
                <c:pt idx="83">
                  <c:v>-397</c:v>
                </c:pt>
                <c:pt idx="84">
                  <c:v>-396</c:v>
                </c:pt>
                <c:pt idx="85">
                  <c:v>-395</c:v>
                </c:pt>
                <c:pt idx="86">
                  <c:v>-394</c:v>
                </c:pt>
                <c:pt idx="87">
                  <c:v>-393</c:v>
                </c:pt>
                <c:pt idx="88">
                  <c:v>-392</c:v>
                </c:pt>
                <c:pt idx="89">
                  <c:v>-391</c:v>
                </c:pt>
                <c:pt idx="90">
                  <c:v>-390</c:v>
                </c:pt>
                <c:pt idx="91">
                  <c:v>-389</c:v>
                </c:pt>
                <c:pt idx="92">
                  <c:v>-388</c:v>
                </c:pt>
                <c:pt idx="93">
                  <c:v>-387</c:v>
                </c:pt>
                <c:pt idx="94">
                  <c:v>-386</c:v>
                </c:pt>
                <c:pt idx="95">
                  <c:v>-385</c:v>
                </c:pt>
                <c:pt idx="96">
                  <c:v>-384</c:v>
                </c:pt>
                <c:pt idx="97">
                  <c:v>-383</c:v>
                </c:pt>
                <c:pt idx="98">
                  <c:v>-382</c:v>
                </c:pt>
                <c:pt idx="99">
                  <c:v>-381</c:v>
                </c:pt>
                <c:pt idx="100">
                  <c:v>-380</c:v>
                </c:pt>
                <c:pt idx="101">
                  <c:v>-379</c:v>
                </c:pt>
                <c:pt idx="102">
                  <c:v>-378</c:v>
                </c:pt>
                <c:pt idx="103">
                  <c:v>-377</c:v>
                </c:pt>
                <c:pt idx="104">
                  <c:v>-376</c:v>
                </c:pt>
                <c:pt idx="105">
                  <c:v>-375</c:v>
                </c:pt>
                <c:pt idx="106">
                  <c:v>-374</c:v>
                </c:pt>
                <c:pt idx="107">
                  <c:v>-373</c:v>
                </c:pt>
                <c:pt idx="108">
                  <c:v>-372</c:v>
                </c:pt>
                <c:pt idx="109">
                  <c:v>-371</c:v>
                </c:pt>
                <c:pt idx="110">
                  <c:v>-370</c:v>
                </c:pt>
                <c:pt idx="111">
                  <c:v>-369</c:v>
                </c:pt>
                <c:pt idx="112">
                  <c:v>-368</c:v>
                </c:pt>
                <c:pt idx="113">
                  <c:v>-367</c:v>
                </c:pt>
                <c:pt idx="114">
                  <c:v>-366</c:v>
                </c:pt>
                <c:pt idx="115">
                  <c:v>-365</c:v>
                </c:pt>
                <c:pt idx="116">
                  <c:v>-364</c:v>
                </c:pt>
                <c:pt idx="117">
                  <c:v>-363</c:v>
                </c:pt>
                <c:pt idx="118">
                  <c:v>-362</c:v>
                </c:pt>
                <c:pt idx="119">
                  <c:v>-361</c:v>
                </c:pt>
                <c:pt idx="120">
                  <c:v>-360</c:v>
                </c:pt>
                <c:pt idx="121">
                  <c:v>-359</c:v>
                </c:pt>
                <c:pt idx="122">
                  <c:v>-358</c:v>
                </c:pt>
                <c:pt idx="123">
                  <c:v>-357</c:v>
                </c:pt>
                <c:pt idx="124">
                  <c:v>-356</c:v>
                </c:pt>
                <c:pt idx="125">
                  <c:v>-355</c:v>
                </c:pt>
                <c:pt idx="126">
                  <c:v>-354</c:v>
                </c:pt>
                <c:pt idx="127">
                  <c:v>-353</c:v>
                </c:pt>
                <c:pt idx="128">
                  <c:v>-352</c:v>
                </c:pt>
                <c:pt idx="129">
                  <c:v>-351</c:v>
                </c:pt>
                <c:pt idx="130">
                  <c:v>-350</c:v>
                </c:pt>
                <c:pt idx="131">
                  <c:v>-349</c:v>
                </c:pt>
                <c:pt idx="132">
                  <c:v>-348</c:v>
                </c:pt>
                <c:pt idx="133">
                  <c:v>-347</c:v>
                </c:pt>
                <c:pt idx="134">
                  <c:v>-346</c:v>
                </c:pt>
                <c:pt idx="135">
                  <c:v>-345</c:v>
                </c:pt>
                <c:pt idx="136">
                  <c:v>-344</c:v>
                </c:pt>
                <c:pt idx="137">
                  <c:v>-343</c:v>
                </c:pt>
                <c:pt idx="138">
                  <c:v>-342</c:v>
                </c:pt>
                <c:pt idx="139">
                  <c:v>-341</c:v>
                </c:pt>
                <c:pt idx="140">
                  <c:v>-340</c:v>
                </c:pt>
                <c:pt idx="141">
                  <c:v>-339</c:v>
                </c:pt>
                <c:pt idx="142">
                  <c:v>-338</c:v>
                </c:pt>
                <c:pt idx="143">
                  <c:v>-337</c:v>
                </c:pt>
                <c:pt idx="144">
                  <c:v>-336</c:v>
                </c:pt>
                <c:pt idx="145">
                  <c:v>-335</c:v>
                </c:pt>
                <c:pt idx="146">
                  <c:v>-334</c:v>
                </c:pt>
                <c:pt idx="147">
                  <c:v>-333</c:v>
                </c:pt>
                <c:pt idx="148">
                  <c:v>-332</c:v>
                </c:pt>
                <c:pt idx="149">
                  <c:v>-331</c:v>
                </c:pt>
                <c:pt idx="150">
                  <c:v>-330</c:v>
                </c:pt>
                <c:pt idx="151">
                  <c:v>-329</c:v>
                </c:pt>
                <c:pt idx="152">
                  <c:v>-328</c:v>
                </c:pt>
                <c:pt idx="153">
                  <c:v>-327</c:v>
                </c:pt>
                <c:pt idx="154">
                  <c:v>-326</c:v>
                </c:pt>
                <c:pt idx="155">
                  <c:v>-325</c:v>
                </c:pt>
                <c:pt idx="156">
                  <c:v>-324</c:v>
                </c:pt>
                <c:pt idx="157">
                  <c:v>-323</c:v>
                </c:pt>
                <c:pt idx="158">
                  <c:v>-322</c:v>
                </c:pt>
                <c:pt idx="159">
                  <c:v>-321</c:v>
                </c:pt>
                <c:pt idx="160">
                  <c:v>-320</c:v>
                </c:pt>
                <c:pt idx="161">
                  <c:v>-319</c:v>
                </c:pt>
                <c:pt idx="162">
                  <c:v>-318</c:v>
                </c:pt>
                <c:pt idx="163">
                  <c:v>-317</c:v>
                </c:pt>
                <c:pt idx="164">
                  <c:v>-316</c:v>
                </c:pt>
                <c:pt idx="165">
                  <c:v>-315</c:v>
                </c:pt>
                <c:pt idx="166">
                  <c:v>-314</c:v>
                </c:pt>
                <c:pt idx="167">
                  <c:v>-313</c:v>
                </c:pt>
                <c:pt idx="168">
                  <c:v>-312</c:v>
                </c:pt>
                <c:pt idx="169">
                  <c:v>-311</c:v>
                </c:pt>
                <c:pt idx="170">
                  <c:v>-310</c:v>
                </c:pt>
                <c:pt idx="171">
                  <c:v>-309</c:v>
                </c:pt>
                <c:pt idx="172">
                  <c:v>-308</c:v>
                </c:pt>
                <c:pt idx="173">
                  <c:v>-307</c:v>
                </c:pt>
                <c:pt idx="174">
                  <c:v>-306</c:v>
                </c:pt>
                <c:pt idx="175">
                  <c:v>-305</c:v>
                </c:pt>
                <c:pt idx="176">
                  <c:v>-304</c:v>
                </c:pt>
                <c:pt idx="177">
                  <c:v>-303</c:v>
                </c:pt>
                <c:pt idx="178">
                  <c:v>-302</c:v>
                </c:pt>
                <c:pt idx="179">
                  <c:v>-301</c:v>
                </c:pt>
                <c:pt idx="180">
                  <c:v>-300</c:v>
                </c:pt>
                <c:pt idx="181">
                  <c:v>-299</c:v>
                </c:pt>
                <c:pt idx="182">
                  <c:v>-298</c:v>
                </c:pt>
                <c:pt idx="183">
                  <c:v>-297</c:v>
                </c:pt>
                <c:pt idx="184">
                  <c:v>-296</c:v>
                </c:pt>
                <c:pt idx="185">
                  <c:v>-295</c:v>
                </c:pt>
                <c:pt idx="186">
                  <c:v>-294</c:v>
                </c:pt>
                <c:pt idx="187">
                  <c:v>-293</c:v>
                </c:pt>
                <c:pt idx="188">
                  <c:v>-292</c:v>
                </c:pt>
                <c:pt idx="189">
                  <c:v>-291</c:v>
                </c:pt>
                <c:pt idx="190">
                  <c:v>-290</c:v>
                </c:pt>
                <c:pt idx="191">
                  <c:v>-289</c:v>
                </c:pt>
                <c:pt idx="192">
                  <c:v>-288</c:v>
                </c:pt>
                <c:pt idx="193">
                  <c:v>-287</c:v>
                </c:pt>
                <c:pt idx="194">
                  <c:v>-286</c:v>
                </c:pt>
                <c:pt idx="195">
                  <c:v>-285</c:v>
                </c:pt>
                <c:pt idx="196">
                  <c:v>-284</c:v>
                </c:pt>
                <c:pt idx="197">
                  <c:v>-283</c:v>
                </c:pt>
                <c:pt idx="198">
                  <c:v>-282</c:v>
                </c:pt>
                <c:pt idx="199">
                  <c:v>-281</c:v>
                </c:pt>
                <c:pt idx="200">
                  <c:v>-280</c:v>
                </c:pt>
                <c:pt idx="201">
                  <c:v>-279</c:v>
                </c:pt>
                <c:pt idx="202">
                  <c:v>-278</c:v>
                </c:pt>
                <c:pt idx="203">
                  <c:v>-277</c:v>
                </c:pt>
                <c:pt idx="204">
                  <c:v>-276</c:v>
                </c:pt>
                <c:pt idx="205">
                  <c:v>-275</c:v>
                </c:pt>
                <c:pt idx="206">
                  <c:v>-274</c:v>
                </c:pt>
                <c:pt idx="207">
                  <c:v>-273</c:v>
                </c:pt>
                <c:pt idx="208">
                  <c:v>-272</c:v>
                </c:pt>
                <c:pt idx="209">
                  <c:v>-271</c:v>
                </c:pt>
                <c:pt idx="210">
                  <c:v>-270</c:v>
                </c:pt>
                <c:pt idx="211">
                  <c:v>-269</c:v>
                </c:pt>
                <c:pt idx="212">
                  <c:v>-268</c:v>
                </c:pt>
                <c:pt idx="213">
                  <c:v>-267</c:v>
                </c:pt>
                <c:pt idx="214">
                  <c:v>-266</c:v>
                </c:pt>
                <c:pt idx="215">
                  <c:v>-265</c:v>
                </c:pt>
                <c:pt idx="216">
                  <c:v>-264</c:v>
                </c:pt>
                <c:pt idx="217">
                  <c:v>-263</c:v>
                </c:pt>
                <c:pt idx="218">
                  <c:v>-262</c:v>
                </c:pt>
                <c:pt idx="219">
                  <c:v>-261</c:v>
                </c:pt>
                <c:pt idx="220">
                  <c:v>-260</c:v>
                </c:pt>
                <c:pt idx="221">
                  <c:v>-259</c:v>
                </c:pt>
                <c:pt idx="222">
                  <c:v>-258</c:v>
                </c:pt>
                <c:pt idx="223">
                  <c:v>-257</c:v>
                </c:pt>
                <c:pt idx="224">
                  <c:v>-256</c:v>
                </c:pt>
                <c:pt idx="225">
                  <c:v>-255</c:v>
                </c:pt>
                <c:pt idx="226">
                  <c:v>-254</c:v>
                </c:pt>
                <c:pt idx="227">
                  <c:v>-253</c:v>
                </c:pt>
                <c:pt idx="228">
                  <c:v>-252</c:v>
                </c:pt>
                <c:pt idx="229">
                  <c:v>-251</c:v>
                </c:pt>
                <c:pt idx="230">
                  <c:v>-250</c:v>
                </c:pt>
                <c:pt idx="231">
                  <c:v>-249</c:v>
                </c:pt>
                <c:pt idx="232">
                  <c:v>-248</c:v>
                </c:pt>
                <c:pt idx="233">
                  <c:v>-247</c:v>
                </c:pt>
                <c:pt idx="234">
                  <c:v>-246</c:v>
                </c:pt>
                <c:pt idx="235">
                  <c:v>-245</c:v>
                </c:pt>
                <c:pt idx="236">
                  <c:v>-244</c:v>
                </c:pt>
                <c:pt idx="237">
                  <c:v>-243</c:v>
                </c:pt>
                <c:pt idx="238">
                  <c:v>-242</c:v>
                </c:pt>
                <c:pt idx="239">
                  <c:v>-241</c:v>
                </c:pt>
                <c:pt idx="240">
                  <c:v>-240</c:v>
                </c:pt>
                <c:pt idx="241">
                  <c:v>-239</c:v>
                </c:pt>
                <c:pt idx="242">
                  <c:v>-238</c:v>
                </c:pt>
                <c:pt idx="243">
                  <c:v>-237</c:v>
                </c:pt>
                <c:pt idx="244">
                  <c:v>-236</c:v>
                </c:pt>
                <c:pt idx="245">
                  <c:v>-235</c:v>
                </c:pt>
                <c:pt idx="246">
                  <c:v>-234</c:v>
                </c:pt>
                <c:pt idx="247">
                  <c:v>-233</c:v>
                </c:pt>
                <c:pt idx="248">
                  <c:v>-232</c:v>
                </c:pt>
                <c:pt idx="249">
                  <c:v>-231</c:v>
                </c:pt>
                <c:pt idx="250">
                  <c:v>-230</c:v>
                </c:pt>
                <c:pt idx="251">
                  <c:v>-229</c:v>
                </c:pt>
                <c:pt idx="252">
                  <c:v>-228</c:v>
                </c:pt>
                <c:pt idx="253">
                  <c:v>-227</c:v>
                </c:pt>
                <c:pt idx="254">
                  <c:v>-226</c:v>
                </c:pt>
                <c:pt idx="255">
                  <c:v>-225</c:v>
                </c:pt>
                <c:pt idx="256">
                  <c:v>-224</c:v>
                </c:pt>
                <c:pt idx="257">
                  <c:v>-223</c:v>
                </c:pt>
                <c:pt idx="258">
                  <c:v>-222</c:v>
                </c:pt>
                <c:pt idx="259">
                  <c:v>-221</c:v>
                </c:pt>
                <c:pt idx="260">
                  <c:v>-220</c:v>
                </c:pt>
                <c:pt idx="261">
                  <c:v>-219</c:v>
                </c:pt>
                <c:pt idx="262">
                  <c:v>-218</c:v>
                </c:pt>
                <c:pt idx="263">
                  <c:v>-217</c:v>
                </c:pt>
                <c:pt idx="264">
                  <c:v>-216</c:v>
                </c:pt>
                <c:pt idx="265">
                  <c:v>-215</c:v>
                </c:pt>
                <c:pt idx="266">
                  <c:v>-214</c:v>
                </c:pt>
                <c:pt idx="267">
                  <c:v>-213</c:v>
                </c:pt>
                <c:pt idx="268">
                  <c:v>-212</c:v>
                </c:pt>
                <c:pt idx="269">
                  <c:v>-211</c:v>
                </c:pt>
                <c:pt idx="270">
                  <c:v>-210</c:v>
                </c:pt>
                <c:pt idx="271">
                  <c:v>-209</c:v>
                </c:pt>
                <c:pt idx="272">
                  <c:v>-208</c:v>
                </c:pt>
                <c:pt idx="273">
                  <c:v>-207</c:v>
                </c:pt>
                <c:pt idx="274">
                  <c:v>-206</c:v>
                </c:pt>
                <c:pt idx="275">
                  <c:v>-205</c:v>
                </c:pt>
                <c:pt idx="276">
                  <c:v>-204</c:v>
                </c:pt>
                <c:pt idx="277">
                  <c:v>-203</c:v>
                </c:pt>
                <c:pt idx="278">
                  <c:v>-202</c:v>
                </c:pt>
                <c:pt idx="279">
                  <c:v>-201</c:v>
                </c:pt>
                <c:pt idx="280">
                  <c:v>-200</c:v>
                </c:pt>
                <c:pt idx="281">
                  <c:v>-199</c:v>
                </c:pt>
                <c:pt idx="282">
                  <c:v>-198</c:v>
                </c:pt>
                <c:pt idx="283">
                  <c:v>-197</c:v>
                </c:pt>
                <c:pt idx="284">
                  <c:v>-196</c:v>
                </c:pt>
                <c:pt idx="285">
                  <c:v>-195</c:v>
                </c:pt>
                <c:pt idx="286">
                  <c:v>-194</c:v>
                </c:pt>
                <c:pt idx="287">
                  <c:v>-193</c:v>
                </c:pt>
                <c:pt idx="288">
                  <c:v>-192</c:v>
                </c:pt>
                <c:pt idx="289">
                  <c:v>-191</c:v>
                </c:pt>
                <c:pt idx="290">
                  <c:v>-190</c:v>
                </c:pt>
                <c:pt idx="291">
                  <c:v>-189</c:v>
                </c:pt>
                <c:pt idx="292">
                  <c:v>-188</c:v>
                </c:pt>
                <c:pt idx="293">
                  <c:v>-187</c:v>
                </c:pt>
                <c:pt idx="294">
                  <c:v>-186</c:v>
                </c:pt>
                <c:pt idx="295">
                  <c:v>-185</c:v>
                </c:pt>
                <c:pt idx="296">
                  <c:v>-184</c:v>
                </c:pt>
                <c:pt idx="297">
                  <c:v>-183</c:v>
                </c:pt>
                <c:pt idx="298">
                  <c:v>-182</c:v>
                </c:pt>
                <c:pt idx="299">
                  <c:v>-181</c:v>
                </c:pt>
                <c:pt idx="300">
                  <c:v>-180</c:v>
                </c:pt>
                <c:pt idx="301">
                  <c:v>-179</c:v>
                </c:pt>
                <c:pt idx="302">
                  <c:v>-178</c:v>
                </c:pt>
                <c:pt idx="303">
                  <c:v>-177</c:v>
                </c:pt>
                <c:pt idx="304">
                  <c:v>-176</c:v>
                </c:pt>
                <c:pt idx="305">
                  <c:v>-175</c:v>
                </c:pt>
                <c:pt idx="306">
                  <c:v>-174</c:v>
                </c:pt>
                <c:pt idx="307">
                  <c:v>-173</c:v>
                </c:pt>
                <c:pt idx="308">
                  <c:v>-172</c:v>
                </c:pt>
                <c:pt idx="309">
                  <c:v>-171</c:v>
                </c:pt>
                <c:pt idx="310">
                  <c:v>-170</c:v>
                </c:pt>
                <c:pt idx="311">
                  <c:v>-169</c:v>
                </c:pt>
                <c:pt idx="312">
                  <c:v>-168</c:v>
                </c:pt>
                <c:pt idx="313">
                  <c:v>-167</c:v>
                </c:pt>
                <c:pt idx="314">
                  <c:v>-166</c:v>
                </c:pt>
                <c:pt idx="315">
                  <c:v>-165</c:v>
                </c:pt>
                <c:pt idx="316">
                  <c:v>-164</c:v>
                </c:pt>
                <c:pt idx="317">
                  <c:v>-163</c:v>
                </c:pt>
                <c:pt idx="318">
                  <c:v>-162</c:v>
                </c:pt>
                <c:pt idx="319">
                  <c:v>-161</c:v>
                </c:pt>
                <c:pt idx="320">
                  <c:v>-160</c:v>
                </c:pt>
                <c:pt idx="321">
                  <c:v>-159</c:v>
                </c:pt>
                <c:pt idx="322">
                  <c:v>-158</c:v>
                </c:pt>
                <c:pt idx="323">
                  <c:v>-157</c:v>
                </c:pt>
                <c:pt idx="324">
                  <c:v>-156</c:v>
                </c:pt>
                <c:pt idx="325">
                  <c:v>-155</c:v>
                </c:pt>
                <c:pt idx="326">
                  <c:v>-154</c:v>
                </c:pt>
                <c:pt idx="327">
                  <c:v>-153</c:v>
                </c:pt>
                <c:pt idx="328">
                  <c:v>-152</c:v>
                </c:pt>
                <c:pt idx="329">
                  <c:v>-151</c:v>
                </c:pt>
                <c:pt idx="330">
                  <c:v>-150</c:v>
                </c:pt>
                <c:pt idx="331">
                  <c:v>-149</c:v>
                </c:pt>
                <c:pt idx="332">
                  <c:v>-148</c:v>
                </c:pt>
                <c:pt idx="333">
                  <c:v>-147</c:v>
                </c:pt>
                <c:pt idx="334">
                  <c:v>-146</c:v>
                </c:pt>
                <c:pt idx="335">
                  <c:v>-145</c:v>
                </c:pt>
                <c:pt idx="336">
                  <c:v>-144</c:v>
                </c:pt>
                <c:pt idx="337">
                  <c:v>-143</c:v>
                </c:pt>
                <c:pt idx="338">
                  <c:v>-142</c:v>
                </c:pt>
                <c:pt idx="339">
                  <c:v>-141</c:v>
                </c:pt>
                <c:pt idx="340">
                  <c:v>-140</c:v>
                </c:pt>
                <c:pt idx="341">
                  <c:v>-139</c:v>
                </c:pt>
                <c:pt idx="342">
                  <c:v>-138</c:v>
                </c:pt>
                <c:pt idx="343">
                  <c:v>-137</c:v>
                </c:pt>
                <c:pt idx="344">
                  <c:v>-136</c:v>
                </c:pt>
                <c:pt idx="345">
                  <c:v>-135</c:v>
                </c:pt>
                <c:pt idx="346">
                  <c:v>-134</c:v>
                </c:pt>
                <c:pt idx="347">
                  <c:v>-133</c:v>
                </c:pt>
                <c:pt idx="348">
                  <c:v>-132</c:v>
                </c:pt>
                <c:pt idx="349">
                  <c:v>-131</c:v>
                </c:pt>
                <c:pt idx="350">
                  <c:v>-130</c:v>
                </c:pt>
                <c:pt idx="351">
                  <c:v>-129</c:v>
                </c:pt>
                <c:pt idx="352">
                  <c:v>-128</c:v>
                </c:pt>
                <c:pt idx="353">
                  <c:v>-127</c:v>
                </c:pt>
                <c:pt idx="354">
                  <c:v>-126</c:v>
                </c:pt>
                <c:pt idx="355">
                  <c:v>-125</c:v>
                </c:pt>
                <c:pt idx="356">
                  <c:v>-124</c:v>
                </c:pt>
                <c:pt idx="357">
                  <c:v>-123</c:v>
                </c:pt>
                <c:pt idx="358">
                  <c:v>-122</c:v>
                </c:pt>
                <c:pt idx="359">
                  <c:v>-121</c:v>
                </c:pt>
                <c:pt idx="360">
                  <c:v>-120</c:v>
                </c:pt>
                <c:pt idx="361">
                  <c:v>-119</c:v>
                </c:pt>
                <c:pt idx="362">
                  <c:v>-118</c:v>
                </c:pt>
                <c:pt idx="363">
                  <c:v>-117</c:v>
                </c:pt>
                <c:pt idx="364">
                  <c:v>-116</c:v>
                </c:pt>
                <c:pt idx="365">
                  <c:v>-115</c:v>
                </c:pt>
                <c:pt idx="366">
                  <c:v>-114</c:v>
                </c:pt>
                <c:pt idx="367">
                  <c:v>-113</c:v>
                </c:pt>
                <c:pt idx="368">
                  <c:v>-112</c:v>
                </c:pt>
                <c:pt idx="369">
                  <c:v>-111</c:v>
                </c:pt>
                <c:pt idx="370">
                  <c:v>-110</c:v>
                </c:pt>
                <c:pt idx="371">
                  <c:v>-109</c:v>
                </c:pt>
                <c:pt idx="372">
                  <c:v>-108</c:v>
                </c:pt>
                <c:pt idx="373">
                  <c:v>-107</c:v>
                </c:pt>
                <c:pt idx="374">
                  <c:v>-106</c:v>
                </c:pt>
                <c:pt idx="375">
                  <c:v>-105</c:v>
                </c:pt>
                <c:pt idx="376">
                  <c:v>-104</c:v>
                </c:pt>
                <c:pt idx="377">
                  <c:v>-103</c:v>
                </c:pt>
                <c:pt idx="378">
                  <c:v>-102</c:v>
                </c:pt>
                <c:pt idx="379">
                  <c:v>-101</c:v>
                </c:pt>
                <c:pt idx="380">
                  <c:v>-100</c:v>
                </c:pt>
                <c:pt idx="381">
                  <c:v>-99</c:v>
                </c:pt>
                <c:pt idx="382">
                  <c:v>-98</c:v>
                </c:pt>
                <c:pt idx="383">
                  <c:v>-97</c:v>
                </c:pt>
                <c:pt idx="384">
                  <c:v>-96</c:v>
                </c:pt>
                <c:pt idx="385">
                  <c:v>-95</c:v>
                </c:pt>
                <c:pt idx="386">
                  <c:v>-94</c:v>
                </c:pt>
                <c:pt idx="387">
                  <c:v>-93</c:v>
                </c:pt>
                <c:pt idx="388">
                  <c:v>-92</c:v>
                </c:pt>
                <c:pt idx="389">
                  <c:v>-91</c:v>
                </c:pt>
                <c:pt idx="390">
                  <c:v>-90</c:v>
                </c:pt>
                <c:pt idx="391">
                  <c:v>-89</c:v>
                </c:pt>
                <c:pt idx="392">
                  <c:v>-88</c:v>
                </c:pt>
                <c:pt idx="393">
                  <c:v>-87</c:v>
                </c:pt>
                <c:pt idx="394">
                  <c:v>-86</c:v>
                </c:pt>
                <c:pt idx="395">
                  <c:v>-85</c:v>
                </c:pt>
                <c:pt idx="396">
                  <c:v>-84</c:v>
                </c:pt>
                <c:pt idx="397">
                  <c:v>-83</c:v>
                </c:pt>
                <c:pt idx="398">
                  <c:v>-82</c:v>
                </c:pt>
                <c:pt idx="399">
                  <c:v>-81</c:v>
                </c:pt>
                <c:pt idx="400">
                  <c:v>-80</c:v>
                </c:pt>
                <c:pt idx="401">
                  <c:v>-79</c:v>
                </c:pt>
                <c:pt idx="402">
                  <c:v>-78</c:v>
                </c:pt>
                <c:pt idx="403">
                  <c:v>-77</c:v>
                </c:pt>
                <c:pt idx="404">
                  <c:v>-76</c:v>
                </c:pt>
                <c:pt idx="405">
                  <c:v>-75</c:v>
                </c:pt>
                <c:pt idx="406">
                  <c:v>-74</c:v>
                </c:pt>
                <c:pt idx="407">
                  <c:v>-73</c:v>
                </c:pt>
                <c:pt idx="408">
                  <c:v>-72</c:v>
                </c:pt>
                <c:pt idx="409">
                  <c:v>-71</c:v>
                </c:pt>
                <c:pt idx="410">
                  <c:v>-70</c:v>
                </c:pt>
                <c:pt idx="411">
                  <c:v>-69</c:v>
                </c:pt>
                <c:pt idx="412">
                  <c:v>-68</c:v>
                </c:pt>
                <c:pt idx="413">
                  <c:v>-67</c:v>
                </c:pt>
                <c:pt idx="414">
                  <c:v>-66</c:v>
                </c:pt>
                <c:pt idx="415">
                  <c:v>-65</c:v>
                </c:pt>
                <c:pt idx="416">
                  <c:v>-64</c:v>
                </c:pt>
                <c:pt idx="417">
                  <c:v>-63</c:v>
                </c:pt>
                <c:pt idx="418">
                  <c:v>-62</c:v>
                </c:pt>
                <c:pt idx="419">
                  <c:v>-61</c:v>
                </c:pt>
                <c:pt idx="420">
                  <c:v>-60</c:v>
                </c:pt>
                <c:pt idx="421">
                  <c:v>-59</c:v>
                </c:pt>
                <c:pt idx="422">
                  <c:v>-58</c:v>
                </c:pt>
                <c:pt idx="423">
                  <c:v>-57</c:v>
                </c:pt>
                <c:pt idx="424">
                  <c:v>-56</c:v>
                </c:pt>
                <c:pt idx="425">
                  <c:v>-55</c:v>
                </c:pt>
                <c:pt idx="426">
                  <c:v>-54</c:v>
                </c:pt>
                <c:pt idx="427">
                  <c:v>-53</c:v>
                </c:pt>
                <c:pt idx="428">
                  <c:v>-52</c:v>
                </c:pt>
                <c:pt idx="429">
                  <c:v>-51</c:v>
                </c:pt>
                <c:pt idx="430">
                  <c:v>-50</c:v>
                </c:pt>
                <c:pt idx="431">
                  <c:v>-49</c:v>
                </c:pt>
                <c:pt idx="432">
                  <c:v>-48</c:v>
                </c:pt>
                <c:pt idx="433">
                  <c:v>-47</c:v>
                </c:pt>
                <c:pt idx="434">
                  <c:v>-46</c:v>
                </c:pt>
                <c:pt idx="435">
                  <c:v>-45</c:v>
                </c:pt>
                <c:pt idx="436">
                  <c:v>-44</c:v>
                </c:pt>
                <c:pt idx="437">
                  <c:v>-43</c:v>
                </c:pt>
                <c:pt idx="438">
                  <c:v>-42</c:v>
                </c:pt>
                <c:pt idx="439">
                  <c:v>-41</c:v>
                </c:pt>
                <c:pt idx="440">
                  <c:v>-40</c:v>
                </c:pt>
                <c:pt idx="441">
                  <c:v>-39</c:v>
                </c:pt>
                <c:pt idx="442">
                  <c:v>-38</c:v>
                </c:pt>
                <c:pt idx="443">
                  <c:v>-37</c:v>
                </c:pt>
                <c:pt idx="444">
                  <c:v>-36</c:v>
                </c:pt>
                <c:pt idx="445">
                  <c:v>-35</c:v>
                </c:pt>
                <c:pt idx="446">
                  <c:v>-34</c:v>
                </c:pt>
                <c:pt idx="447">
                  <c:v>-33</c:v>
                </c:pt>
                <c:pt idx="448">
                  <c:v>-32</c:v>
                </c:pt>
                <c:pt idx="449">
                  <c:v>-31</c:v>
                </c:pt>
                <c:pt idx="450">
                  <c:v>-30</c:v>
                </c:pt>
                <c:pt idx="451">
                  <c:v>-29</c:v>
                </c:pt>
                <c:pt idx="452">
                  <c:v>-28</c:v>
                </c:pt>
                <c:pt idx="453">
                  <c:v>-27</c:v>
                </c:pt>
                <c:pt idx="454">
                  <c:v>-26</c:v>
                </c:pt>
                <c:pt idx="455">
                  <c:v>-25</c:v>
                </c:pt>
                <c:pt idx="456">
                  <c:v>-24</c:v>
                </c:pt>
                <c:pt idx="457">
                  <c:v>-23</c:v>
                </c:pt>
                <c:pt idx="458">
                  <c:v>-22</c:v>
                </c:pt>
                <c:pt idx="459">
                  <c:v>-21</c:v>
                </c:pt>
                <c:pt idx="460">
                  <c:v>-20</c:v>
                </c:pt>
                <c:pt idx="461">
                  <c:v>-19</c:v>
                </c:pt>
                <c:pt idx="462">
                  <c:v>-18</c:v>
                </c:pt>
                <c:pt idx="463">
                  <c:v>-17</c:v>
                </c:pt>
                <c:pt idx="464">
                  <c:v>-16</c:v>
                </c:pt>
                <c:pt idx="465">
                  <c:v>-15</c:v>
                </c:pt>
                <c:pt idx="466">
                  <c:v>-14</c:v>
                </c:pt>
                <c:pt idx="467">
                  <c:v>-13</c:v>
                </c:pt>
                <c:pt idx="468">
                  <c:v>-12</c:v>
                </c:pt>
                <c:pt idx="469">
                  <c:v>-11</c:v>
                </c:pt>
                <c:pt idx="470">
                  <c:v>-10</c:v>
                </c:pt>
                <c:pt idx="471">
                  <c:v>-9</c:v>
                </c:pt>
                <c:pt idx="472">
                  <c:v>-8</c:v>
                </c:pt>
                <c:pt idx="473">
                  <c:v>-7</c:v>
                </c:pt>
                <c:pt idx="474">
                  <c:v>-6</c:v>
                </c:pt>
                <c:pt idx="475">
                  <c:v>-5</c:v>
                </c:pt>
                <c:pt idx="476">
                  <c:v>-4</c:v>
                </c:pt>
                <c:pt idx="477">
                  <c:v>-3</c:v>
                </c:pt>
                <c:pt idx="478">
                  <c:v>-2</c:v>
                </c:pt>
                <c:pt idx="479">
                  <c:v>-1</c:v>
                </c:pt>
                <c:pt idx="480">
                  <c:v>0</c:v>
                </c:pt>
                <c:pt idx="481">
                  <c:v>1</c:v>
                </c:pt>
                <c:pt idx="482">
                  <c:v>2</c:v>
                </c:pt>
                <c:pt idx="483">
                  <c:v>3</c:v>
                </c:pt>
                <c:pt idx="484">
                  <c:v>4</c:v>
                </c:pt>
                <c:pt idx="485">
                  <c:v>5</c:v>
                </c:pt>
                <c:pt idx="486">
                  <c:v>6</c:v>
                </c:pt>
                <c:pt idx="487">
                  <c:v>7</c:v>
                </c:pt>
                <c:pt idx="488">
                  <c:v>8</c:v>
                </c:pt>
                <c:pt idx="489">
                  <c:v>9</c:v>
                </c:pt>
                <c:pt idx="490">
                  <c:v>10</c:v>
                </c:pt>
                <c:pt idx="491">
                  <c:v>11</c:v>
                </c:pt>
                <c:pt idx="492">
                  <c:v>12</c:v>
                </c:pt>
                <c:pt idx="493">
                  <c:v>13</c:v>
                </c:pt>
                <c:pt idx="494">
                  <c:v>14</c:v>
                </c:pt>
                <c:pt idx="495">
                  <c:v>15</c:v>
                </c:pt>
                <c:pt idx="496">
                  <c:v>16</c:v>
                </c:pt>
                <c:pt idx="497">
                  <c:v>17</c:v>
                </c:pt>
                <c:pt idx="498">
                  <c:v>18</c:v>
                </c:pt>
                <c:pt idx="499">
                  <c:v>19</c:v>
                </c:pt>
                <c:pt idx="500">
                  <c:v>20</c:v>
                </c:pt>
                <c:pt idx="501">
                  <c:v>21</c:v>
                </c:pt>
                <c:pt idx="502">
                  <c:v>22</c:v>
                </c:pt>
                <c:pt idx="503">
                  <c:v>23</c:v>
                </c:pt>
                <c:pt idx="504">
                  <c:v>24</c:v>
                </c:pt>
                <c:pt idx="505">
                  <c:v>25</c:v>
                </c:pt>
                <c:pt idx="506">
                  <c:v>26</c:v>
                </c:pt>
                <c:pt idx="507">
                  <c:v>27</c:v>
                </c:pt>
                <c:pt idx="508">
                  <c:v>28</c:v>
                </c:pt>
                <c:pt idx="509">
                  <c:v>29</c:v>
                </c:pt>
                <c:pt idx="510">
                  <c:v>30</c:v>
                </c:pt>
                <c:pt idx="511">
                  <c:v>31</c:v>
                </c:pt>
                <c:pt idx="512">
                  <c:v>32</c:v>
                </c:pt>
                <c:pt idx="513">
                  <c:v>33</c:v>
                </c:pt>
                <c:pt idx="514">
                  <c:v>34</c:v>
                </c:pt>
                <c:pt idx="515">
                  <c:v>35</c:v>
                </c:pt>
                <c:pt idx="516">
                  <c:v>36</c:v>
                </c:pt>
                <c:pt idx="517">
                  <c:v>37</c:v>
                </c:pt>
                <c:pt idx="518">
                  <c:v>38</c:v>
                </c:pt>
                <c:pt idx="519">
                  <c:v>39</c:v>
                </c:pt>
                <c:pt idx="520">
                  <c:v>40</c:v>
                </c:pt>
                <c:pt idx="521">
                  <c:v>41</c:v>
                </c:pt>
                <c:pt idx="522">
                  <c:v>42</c:v>
                </c:pt>
                <c:pt idx="523">
                  <c:v>43</c:v>
                </c:pt>
                <c:pt idx="524">
                  <c:v>44</c:v>
                </c:pt>
                <c:pt idx="525">
                  <c:v>45</c:v>
                </c:pt>
                <c:pt idx="526">
                  <c:v>46</c:v>
                </c:pt>
                <c:pt idx="527">
                  <c:v>47</c:v>
                </c:pt>
                <c:pt idx="528">
                  <c:v>48</c:v>
                </c:pt>
                <c:pt idx="529">
                  <c:v>49</c:v>
                </c:pt>
                <c:pt idx="530">
                  <c:v>50</c:v>
                </c:pt>
                <c:pt idx="531">
                  <c:v>51</c:v>
                </c:pt>
                <c:pt idx="532">
                  <c:v>52</c:v>
                </c:pt>
                <c:pt idx="533">
                  <c:v>53</c:v>
                </c:pt>
                <c:pt idx="534">
                  <c:v>54</c:v>
                </c:pt>
                <c:pt idx="535">
                  <c:v>55</c:v>
                </c:pt>
                <c:pt idx="536">
                  <c:v>56</c:v>
                </c:pt>
                <c:pt idx="537">
                  <c:v>57</c:v>
                </c:pt>
                <c:pt idx="538">
                  <c:v>58</c:v>
                </c:pt>
                <c:pt idx="539">
                  <c:v>59</c:v>
                </c:pt>
                <c:pt idx="540">
                  <c:v>60</c:v>
                </c:pt>
                <c:pt idx="541">
                  <c:v>61</c:v>
                </c:pt>
                <c:pt idx="542">
                  <c:v>62</c:v>
                </c:pt>
                <c:pt idx="543">
                  <c:v>63</c:v>
                </c:pt>
                <c:pt idx="544">
                  <c:v>64</c:v>
                </c:pt>
                <c:pt idx="545">
                  <c:v>65</c:v>
                </c:pt>
                <c:pt idx="546">
                  <c:v>66</c:v>
                </c:pt>
                <c:pt idx="547">
                  <c:v>67</c:v>
                </c:pt>
                <c:pt idx="548">
                  <c:v>68</c:v>
                </c:pt>
                <c:pt idx="549">
                  <c:v>69</c:v>
                </c:pt>
                <c:pt idx="550">
                  <c:v>70</c:v>
                </c:pt>
                <c:pt idx="551">
                  <c:v>71</c:v>
                </c:pt>
                <c:pt idx="552">
                  <c:v>72</c:v>
                </c:pt>
                <c:pt idx="553">
                  <c:v>73</c:v>
                </c:pt>
                <c:pt idx="554">
                  <c:v>74</c:v>
                </c:pt>
                <c:pt idx="555">
                  <c:v>75</c:v>
                </c:pt>
                <c:pt idx="556">
                  <c:v>76</c:v>
                </c:pt>
                <c:pt idx="557">
                  <c:v>77</c:v>
                </c:pt>
                <c:pt idx="558">
                  <c:v>78</c:v>
                </c:pt>
                <c:pt idx="559">
                  <c:v>79</c:v>
                </c:pt>
                <c:pt idx="560">
                  <c:v>80</c:v>
                </c:pt>
                <c:pt idx="561">
                  <c:v>81</c:v>
                </c:pt>
                <c:pt idx="562">
                  <c:v>82</c:v>
                </c:pt>
                <c:pt idx="563">
                  <c:v>83</c:v>
                </c:pt>
                <c:pt idx="564">
                  <c:v>84</c:v>
                </c:pt>
                <c:pt idx="565">
                  <c:v>85</c:v>
                </c:pt>
                <c:pt idx="566">
                  <c:v>86</c:v>
                </c:pt>
                <c:pt idx="567">
                  <c:v>87</c:v>
                </c:pt>
                <c:pt idx="568">
                  <c:v>88</c:v>
                </c:pt>
                <c:pt idx="569">
                  <c:v>89</c:v>
                </c:pt>
                <c:pt idx="570">
                  <c:v>90</c:v>
                </c:pt>
                <c:pt idx="571">
                  <c:v>91</c:v>
                </c:pt>
                <c:pt idx="572">
                  <c:v>92</c:v>
                </c:pt>
                <c:pt idx="573">
                  <c:v>93</c:v>
                </c:pt>
                <c:pt idx="574">
                  <c:v>94</c:v>
                </c:pt>
                <c:pt idx="575">
                  <c:v>95</c:v>
                </c:pt>
                <c:pt idx="576">
                  <c:v>96</c:v>
                </c:pt>
                <c:pt idx="577">
                  <c:v>97</c:v>
                </c:pt>
                <c:pt idx="578">
                  <c:v>98</c:v>
                </c:pt>
                <c:pt idx="579">
                  <c:v>99</c:v>
                </c:pt>
                <c:pt idx="580">
                  <c:v>100</c:v>
                </c:pt>
                <c:pt idx="581">
                  <c:v>101</c:v>
                </c:pt>
                <c:pt idx="582">
                  <c:v>102</c:v>
                </c:pt>
                <c:pt idx="583">
                  <c:v>103</c:v>
                </c:pt>
                <c:pt idx="584">
                  <c:v>104</c:v>
                </c:pt>
                <c:pt idx="585">
                  <c:v>105</c:v>
                </c:pt>
                <c:pt idx="586">
                  <c:v>106</c:v>
                </c:pt>
                <c:pt idx="587">
                  <c:v>107</c:v>
                </c:pt>
                <c:pt idx="588">
                  <c:v>108</c:v>
                </c:pt>
                <c:pt idx="589">
                  <c:v>109</c:v>
                </c:pt>
                <c:pt idx="590">
                  <c:v>110</c:v>
                </c:pt>
                <c:pt idx="591">
                  <c:v>111</c:v>
                </c:pt>
                <c:pt idx="592">
                  <c:v>112</c:v>
                </c:pt>
                <c:pt idx="593">
                  <c:v>113</c:v>
                </c:pt>
                <c:pt idx="594">
                  <c:v>114</c:v>
                </c:pt>
                <c:pt idx="595">
                  <c:v>115</c:v>
                </c:pt>
                <c:pt idx="596">
                  <c:v>116</c:v>
                </c:pt>
                <c:pt idx="597">
                  <c:v>117</c:v>
                </c:pt>
                <c:pt idx="598">
                  <c:v>118</c:v>
                </c:pt>
                <c:pt idx="599">
                  <c:v>119</c:v>
                </c:pt>
                <c:pt idx="600">
                  <c:v>120</c:v>
                </c:pt>
                <c:pt idx="601">
                  <c:v>121</c:v>
                </c:pt>
                <c:pt idx="602">
                  <c:v>122</c:v>
                </c:pt>
                <c:pt idx="603">
                  <c:v>123</c:v>
                </c:pt>
                <c:pt idx="604">
                  <c:v>124</c:v>
                </c:pt>
                <c:pt idx="605">
                  <c:v>125</c:v>
                </c:pt>
                <c:pt idx="606">
                  <c:v>126</c:v>
                </c:pt>
                <c:pt idx="607">
                  <c:v>127</c:v>
                </c:pt>
                <c:pt idx="608">
                  <c:v>128</c:v>
                </c:pt>
                <c:pt idx="609">
                  <c:v>129</c:v>
                </c:pt>
                <c:pt idx="610">
                  <c:v>130</c:v>
                </c:pt>
                <c:pt idx="611">
                  <c:v>131</c:v>
                </c:pt>
                <c:pt idx="612">
                  <c:v>132</c:v>
                </c:pt>
                <c:pt idx="613">
                  <c:v>133</c:v>
                </c:pt>
                <c:pt idx="614">
                  <c:v>134</c:v>
                </c:pt>
                <c:pt idx="615">
                  <c:v>135</c:v>
                </c:pt>
                <c:pt idx="616">
                  <c:v>136</c:v>
                </c:pt>
                <c:pt idx="617">
                  <c:v>137</c:v>
                </c:pt>
                <c:pt idx="618">
                  <c:v>138</c:v>
                </c:pt>
                <c:pt idx="619">
                  <c:v>139</c:v>
                </c:pt>
                <c:pt idx="620">
                  <c:v>140</c:v>
                </c:pt>
                <c:pt idx="621">
                  <c:v>141</c:v>
                </c:pt>
                <c:pt idx="622">
                  <c:v>142</c:v>
                </c:pt>
                <c:pt idx="623">
                  <c:v>143</c:v>
                </c:pt>
                <c:pt idx="624">
                  <c:v>144</c:v>
                </c:pt>
                <c:pt idx="625">
                  <c:v>145</c:v>
                </c:pt>
                <c:pt idx="626">
                  <c:v>146</c:v>
                </c:pt>
                <c:pt idx="627">
                  <c:v>147</c:v>
                </c:pt>
                <c:pt idx="628">
                  <c:v>148</c:v>
                </c:pt>
                <c:pt idx="629">
                  <c:v>149</c:v>
                </c:pt>
                <c:pt idx="630">
                  <c:v>150</c:v>
                </c:pt>
                <c:pt idx="631">
                  <c:v>151</c:v>
                </c:pt>
                <c:pt idx="632">
                  <c:v>152</c:v>
                </c:pt>
                <c:pt idx="633">
                  <c:v>153</c:v>
                </c:pt>
                <c:pt idx="634">
                  <c:v>154</c:v>
                </c:pt>
                <c:pt idx="635">
                  <c:v>155</c:v>
                </c:pt>
                <c:pt idx="636">
                  <c:v>156</c:v>
                </c:pt>
                <c:pt idx="637">
                  <c:v>157</c:v>
                </c:pt>
                <c:pt idx="638">
                  <c:v>158</c:v>
                </c:pt>
                <c:pt idx="639">
                  <c:v>159</c:v>
                </c:pt>
                <c:pt idx="640">
                  <c:v>160</c:v>
                </c:pt>
                <c:pt idx="641">
                  <c:v>161</c:v>
                </c:pt>
                <c:pt idx="642">
                  <c:v>162</c:v>
                </c:pt>
                <c:pt idx="643">
                  <c:v>163</c:v>
                </c:pt>
                <c:pt idx="644">
                  <c:v>164</c:v>
                </c:pt>
                <c:pt idx="645">
                  <c:v>165</c:v>
                </c:pt>
                <c:pt idx="646">
                  <c:v>166</c:v>
                </c:pt>
                <c:pt idx="647">
                  <c:v>167</c:v>
                </c:pt>
                <c:pt idx="648">
                  <c:v>168</c:v>
                </c:pt>
                <c:pt idx="649">
                  <c:v>169</c:v>
                </c:pt>
                <c:pt idx="650">
                  <c:v>170</c:v>
                </c:pt>
                <c:pt idx="651">
                  <c:v>171</c:v>
                </c:pt>
                <c:pt idx="652">
                  <c:v>172</c:v>
                </c:pt>
                <c:pt idx="653">
                  <c:v>173</c:v>
                </c:pt>
                <c:pt idx="654">
                  <c:v>174</c:v>
                </c:pt>
                <c:pt idx="655">
                  <c:v>175</c:v>
                </c:pt>
                <c:pt idx="656">
                  <c:v>176</c:v>
                </c:pt>
                <c:pt idx="657">
                  <c:v>177</c:v>
                </c:pt>
                <c:pt idx="658">
                  <c:v>178</c:v>
                </c:pt>
                <c:pt idx="659">
                  <c:v>179</c:v>
                </c:pt>
                <c:pt idx="660">
                  <c:v>180</c:v>
                </c:pt>
                <c:pt idx="661">
                  <c:v>181</c:v>
                </c:pt>
                <c:pt idx="662">
                  <c:v>182</c:v>
                </c:pt>
                <c:pt idx="663">
                  <c:v>183</c:v>
                </c:pt>
                <c:pt idx="664">
                  <c:v>184</c:v>
                </c:pt>
                <c:pt idx="665">
                  <c:v>185</c:v>
                </c:pt>
                <c:pt idx="666">
                  <c:v>186</c:v>
                </c:pt>
                <c:pt idx="667">
                  <c:v>187</c:v>
                </c:pt>
                <c:pt idx="668">
                  <c:v>188</c:v>
                </c:pt>
                <c:pt idx="669">
                  <c:v>189</c:v>
                </c:pt>
                <c:pt idx="670">
                  <c:v>190</c:v>
                </c:pt>
                <c:pt idx="671">
                  <c:v>191</c:v>
                </c:pt>
                <c:pt idx="672">
                  <c:v>192</c:v>
                </c:pt>
                <c:pt idx="673">
                  <c:v>193</c:v>
                </c:pt>
                <c:pt idx="674">
                  <c:v>194</c:v>
                </c:pt>
                <c:pt idx="675">
                  <c:v>195</c:v>
                </c:pt>
                <c:pt idx="676">
                  <c:v>196</c:v>
                </c:pt>
                <c:pt idx="677">
                  <c:v>197</c:v>
                </c:pt>
                <c:pt idx="678">
                  <c:v>198</c:v>
                </c:pt>
                <c:pt idx="679">
                  <c:v>199</c:v>
                </c:pt>
                <c:pt idx="680">
                  <c:v>200</c:v>
                </c:pt>
                <c:pt idx="681">
                  <c:v>201</c:v>
                </c:pt>
                <c:pt idx="682">
                  <c:v>202</c:v>
                </c:pt>
                <c:pt idx="683">
                  <c:v>203</c:v>
                </c:pt>
                <c:pt idx="684">
                  <c:v>204</c:v>
                </c:pt>
                <c:pt idx="685">
                  <c:v>205</c:v>
                </c:pt>
                <c:pt idx="686">
                  <c:v>206</c:v>
                </c:pt>
                <c:pt idx="687">
                  <c:v>207</c:v>
                </c:pt>
                <c:pt idx="688">
                  <c:v>208</c:v>
                </c:pt>
                <c:pt idx="689">
                  <c:v>209</c:v>
                </c:pt>
                <c:pt idx="690">
                  <c:v>210</c:v>
                </c:pt>
                <c:pt idx="691">
                  <c:v>211</c:v>
                </c:pt>
                <c:pt idx="692">
                  <c:v>212</c:v>
                </c:pt>
                <c:pt idx="693">
                  <c:v>213</c:v>
                </c:pt>
                <c:pt idx="694">
                  <c:v>214</c:v>
                </c:pt>
                <c:pt idx="695">
                  <c:v>215</c:v>
                </c:pt>
                <c:pt idx="696">
                  <c:v>216</c:v>
                </c:pt>
                <c:pt idx="697">
                  <c:v>217</c:v>
                </c:pt>
                <c:pt idx="698">
                  <c:v>218</c:v>
                </c:pt>
                <c:pt idx="699">
                  <c:v>219</c:v>
                </c:pt>
                <c:pt idx="700">
                  <c:v>220</c:v>
                </c:pt>
                <c:pt idx="701">
                  <c:v>221</c:v>
                </c:pt>
                <c:pt idx="702">
                  <c:v>222</c:v>
                </c:pt>
                <c:pt idx="703">
                  <c:v>223</c:v>
                </c:pt>
                <c:pt idx="704">
                  <c:v>224</c:v>
                </c:pt>
                <c:pt idx="705">
                  <c:v>225</c:v>
                </c:pt>
                <c:pt idx="706">
                  <c:v>226</c:v>
                </c:pt>
                <c:pt idx="707">
                  <c:v>227</c:v>
                </c:pt>
                <c:pt idx="708">
                  <c:v>228</c:v>
                </c:pt>
                <c:pt idx="709">
                  <c:v>229</c:v>
                </c:pt>
                <c:pt idx="710">
                  <c:v>230</c:v>
                </c:pt>
                <c:pt idx="711">
                  <c:v>231</c:v>
                </c:pt>
                <c:pt idx="712">
                  <c:v>232</c:v>
                </c:pt>
                <c:pt idx="713">
                  <c:v>233</c:v>
                </c:pt>
                <c:pt idx="714">
                  <c:v>234</c:v>
                </c:pt>
                <c:pt idx="715">
                  <c:v>235</c:v>
                </c:pt>
                <c:pt idx="716">
                  <c:v>236</c:v>
                </c:pt>
                <c:pt idx="717">
                  <c:v>237</c:v>
                </c:pt>
                <c:pt idx="718">
                  <c:v>238</c:v>
                </c:pt>
                <c:pt idx="719">
                  <c:v>239</c:v>
                </c:pt>
                <c:pt idx="720">
                  <c:v>240</c:v>
                </c:pt>
                <c:pt idx="721">
                  <c:v>241</c:v>
                </c:pt>
                <c:pt idx="722">
                  <c:v>242</c:v>
                </c:pt>
                <c:pt idx="723">
                  <c:v>243</c:v>
                </c:pt>
                <c:pt idx="724">
                  <c:v>244</c:v>
                </c:pt>
                <c:pt idx="725">
                  <c:v>245</c:v>
                </c:pt>
                <c:pt idx="726">
                  <c:v>246</c:v>
                </c:pt>
                <c:pt idx="727">
                  <c:v>247</c:v>
                </c:pt>
                <c:pt idx="728">
                  <c:v>248</c:v>
                </c:pt>
                <c:pt idx="729">
                  <c:v>249</c:v>
                </c:pt>
                <c:pt idx="730">
                  <c:v>250</c:v>
                </c:pt>
                <c:pt idx="731">
                  <c:v>251</c:v>
                </c:pt>
                <c:pt idx="732">
                  <c:v>252</c:v>
                </c:pt>
                <c:pt idx="733">
                  <c:v>253</c:v>
                </c:pt>
                <c:pt idx="734">
                  <c:v>254</c:v>
                </c:pt>
                <c:pt idx="735">
                  <c:v>255</c:v>
                </c:pt>
                <c:pt idx="736">
                  <c:v>256</c:v>
                </c:pt>
                <c:pt idx="737">
                  <c:v>257</c:v>
                </c:pt>
                <c:pt idx="738">
                  <c:v>258</c:v>
                </c:pt>
                <c:pt idx="739">
                  <c:v>259</c:v>
                </c:pt>
                <c:pt idx="740">
                  <c:v>260</c:v>
                </c:pt>
                <c:pt idx="741">
                  <c:v>261</c:v>
                </c:pt>
                <c:pt idx="742">
                  <c:v>262</c:v>
                </c:pt>
                <c:pt idx="743">
                  <c:v>263</c:v>
                </c:pt>
                <c:pt idx="744">
                  <c:v>264</c:v>
                </c:pt>
                <c:pt idx="745">
                  <c:v>265</c:v>
                </c:pt>
                <c:pt idx="746">
                  <c:v>266</c:v>
                </c:pt>
                <c:pt idx="747">
                  <c:v>267</c:v>
                </c:pt>
                <c:pt idx="748">
                  <c:v>268</c:v>
                </c:pt>
                <c:pt idx="749">
                  <c:v>269</c:v>
                </c:pt>
                <c:pt idx="750">
                  <c:v>270</c:v>
                </c:pt>
                <c:pt idx="751">
                  <c:v>271</c:v>
                </c:pt>
                <c:pt idx="752">
                  <c:v>272</c:v>
                </c:pt>
                <c:pt idx="753">
                  <c:v>273</c:v>
                </c:pt>
                <c:pt idx="754">
                  <c:v>274</c:v>
                </c:pt>
                <c:pt idx="755">
                  <c:v>275</c:v>
                </c:pt>
                <c:pt idx="756">
                  <c:v>276</c:v>
                </c:pt>
                <c:pt idx="757">
                  <c:v>277</c:v>
                </c:pt>
                <c:pt idx="758">
                  <c:v>278</c:v>
                </c:pt>
                <c:pt idx="759">
                  <c:v>279</c:v>
                </c:pt>
                <c:pt idx="760">
                  <c:v>280</c:v>
                </c:pt>
                <c:pt idx="761">
                  <c:v>281</c:v>
                </c:pt>
                <c:pt idx="762">
                  <c:v>282</c:v>
                </c:pt>
                <c:pt idx="763">
                  <c:v>283</c:v>
                </c:pt>
                <c:pt idx="764">
                  <c:v>284</c:v>
                </c:pt>
                <c:pt idx="765">
                  <c:v>285</c:v>
                </c:pt>
                <c:pt idx="766">
                  <c:v>286</c:v>
                </c:pt>
                <c:pt idx="767">
                  <c:v>287</c:v>
                </c:pt>
                <c:pt idx="768">
                  <c:v>288</c:v>
                </c:pt>
                <c:pt idx="769">
                  <c:v>289</c:v>
                </c:pt>
                <c:pt idx="770">
                  <c:v>290</c:v>
                </c:pt>
                <c:pt idx="771">
                  <c:v>291</c:v>
                </c:pt>
                <c:pt idx="772">
                  <c:v>292</c:v>
                </c:pt>
                <c:pt idx="773">
                  <c:v>293</c:v>
                </c:pt>
                <c:pt idx="774">
                  <c:v>294</c:v>
                </c:pt>
                <c:pt idx="775">
                  <c:v>295</c:v>
                </c:pt>
                <c:pt idx="776">
                  <c:v>296</c:v>
                </c:pt>
                <c:pt idx="777">
                  <c:v>297</c:v>
                </c:pt>
                <c:pt idx="778">
                  <c:v>298</c:v>
                </c:pt>
                <c:pt idx="779">
                  <c:v>299</c:v>
                </c:pt>
                <c:pt idx="780">
                  <c:v>300</c:v>
                </c:pt>
                <c:pt idx="781">
                  <c:v>301</c:v>
                </c:pt>
                <c:pt idx="782">
                  <c:v>302</c:v>
                </c:pt>
                <c:pt idx="783">
                  <c:v>303</c:v>
                </c:pt>
                <c:pt idx="784">
                  <c:v>304</c:v>
                </c:pt>
                <c:pt idx="785">
                  <c:v>305</c:v>
                </c:pt>
                <c:pt idx="786">
                  <c:v>306</c:v>
                </c:pt>
                <c:pt idx="787">
                  <c:v>307</c:v>
                </c:pt>
                <c:pt idx="788">
                  <c:v>308</c:v>
                </c:pt>
                <c:pt idx="789">
                  <c:v>309</c:v>
                </c:pt>
                <c:pt idx="790">
                  <c:v>310</c:v>
                </c:pt>
                <c:pt idx="791">
                  <c:v>311</c:v>
                </c:pt>
                <c:pt idx="792">
                  <c:v>312</c:v>
                </c:pt>
                <c:pt idx="793">
                  <c:v>313</c:v>
                </c:pt>
                <c:pt idx="794">
                  <c:v>314</c:v>
                </c:pt>
                <c:pt idx="795">
                  <c:v>315</c:v>
                </c:pt>
                <c:pt idx="796">
                  <c:v>316</c:v>
                </c:pt>
                <c:pt idx="797">
                  <c:v>317</c:v>
                </c:pt>
                <c:pt idx="798">
                  <c:v>318</c:v>
                </c:pt>
                <c:pt idx="799">
                  <c:v>319</c:v>
                </c:pt>
                <c:pt idx="800">
                  <c:v>320</c:v>
                </c:pt>
                <c:pt idx="801">
                  <c:v>321</c:v>
                </c:pt>
                <c:pt idx="802">
                  <c:v>322</c:v>
                </c:pt>
                <c:pt idx="803">
                  <c:v>323</c:v>
                </c:pt>
                <c:pt idx="804">
                  <c:v>324</c:v>
                </c:pt>
                <c:pt idx="805">
                  <c:v>325</c:v>
                </c:pt>
                <c:pt idx="806">
                  <c:v>326</c:v>
                </c:pt>
                <c:pt idx="807">
                  <c:v>327</c:v>
                </c:pt>
                <c:pt idx="808">
                  <c:v>328</c:v>
                </c:pt>
                <c:pt idx="809">
                  <c:v>329</c:v>
                </c:pt>
                <c:pt idx="810">
                  <c:v>330</c:v>
                </c:pt>
                <c:pt idx="811">
                  <c:v>331</c:v>
                </c:pt>
                <c:pt idx="812">
                  <c:v>332</c:v>
                </c:pt>
                <c:pt idx="813">
                  <c:v>333</c:v>
                </c:pt>
                <c:pt idx="814">
                  <c:v>334</c:v>
                </c:pt>
                <c:pt idx="815">
                  <c:v>335</c:v>
                </c:pt>
                <c:pt idx="816">
                  <c:v>336</c:v>
                </c:pt>
                <c:pt idx="817">
                  <c:v>337</c:v>
                </c:pt>
                <c:pt idx="818">
                  <c:v>338</c:v>
                </c:pt>
                <c:pt idx="819">
                  <c:v>339</c:v>
                </c:pt>
                <c:pt idx="820">
                  <c:v>340</c:v>
                </c:pt>
                <c:pt idx="821">
                  <c:v>341</c:v>
                </c:pt>
                <c:pt idx="822">
                  <c:v>342</c:v>
                </c:pt>
                <c:pt idx="823">
                  <c:v>343</c:v>
                </c:pt>
                <c:pt idx="824">
                  <c:v>344</c:v>
                </c:pt>
                <c:pt idx="825">
                  <c:v>345</c:v>
                </c:pt>
                <c:pt idx="826">
                  <c:v>346</c:v>
                </c:pt>
                <c:pt idx="827">
                  <c:v>347</c:v>
                </c:pt>
                <c:pt idx="828">
                  <c:v>348</c:v>
                </c:pt>
                <c:pt idx="829">
                  <c:v>349</c:v>
                </c:pt>
                <c:pt idx="830">
                  <c:v>350</c:v>
                </c:pt>
                <c:pt idx="831">
                  <c:v>351</c:v>
                </c:pt>
                <c:pt idx="832">
                  <c:v>352</c:v>
                </c:pt>
                <c:pt idx="833">
                  <c:v>353</c:v>
                </c:pt>
                <c:pt idx="834">
                  <c:v>354</c:v>
                </c:pt>
                <c:pt idx="835">
                  <c:v>355</c:v>
                </c:pt>
                <c:pt idx="836">
                  <c:v>356</c:v>
                </c:pt>
                <c:pt idx="837">
                  <c:v>357</c:v>
                </c:pt>
                <c:pt idx="838">
                  <c:v>358</c:v>
                </c:pt>
                <c:pt idx="839">
                  <c:v>359</c:v>
                </c:pt>
                <c:pt idx="840">
                  <c:v>360</c:v>
                </c:pt>
              </c:numCache>
            </c:numRef>
          </c:cat>
          <c:val>
            <c:numRef>
              <c:f>Sheet1!$BC$3:$BC$843</c:f>
              <c:numCache>
                <c:formatCode>General</c:formatCode>
                <c:ptCount val="841"/>
                <c:pt idx="0">
                  <c:v>0.1306</c:v>
                </c:pt>
                <c:pt idx="1">
                  <c:v>0.1306</c:v>
                </c:pt>
                <c:pt idx="2">
                  <c:v>0.1304</c:v>
                </c:pt>
                <c:pt idx="3">
                  <c:v>0.1304</c:v>
                </c:pt>
                <c:pt idx="4">
                  <c:v>0.1306</c:v>
                </c:pt>
                <c:pt idx="5">
                  <c:v>0.1304</c:v>
                </c:pt>
                <c:pt idx="6">
                  <c:v>0.1306</c:v>
                </c:pt>
                <c:pt idx="7">
                  <c:v>0.1306</c:v>
                </c:pt>
                <c:pt idx="8">
                  <c:v>0.1306</c:v>
                </c:pt>
                <c:pt idx="9">
                  <c:v>0.1304</c:v>
                </c:pt>
                <c:pt idx="10">
                  <c:v>0.1306</c:v>
                </c:pt>
                <c:pt idx="11">
                  <c:v>0.1306</c:v>
                </c:pt>
                <c:pt idx="12">
                  <c:v>0.1304</c:v>
                </c:pt>
                <c:pt idx="13">
                  <c:v>0.1304</c:v>
                </c:pt>
                <c:pt idx="14">
                  <c:v>0.1306</c:v>
                </c:pt>
                <c:pt idx="15">
                  <c:v>0.1306</c:v>
                </c:pt>
                <c:pt idx="16">
                  <c:v>0.1308</c:v>
                </c:pt>
                <c:pt idx="17">
                  <c:v>0.1306</c:v>
                </c:pt>
                <c:pt idx="18">
                  <c:v>0.1306</c:v>
                </c:pt>
                <c:pt idx="19">
                  <c:v>0.1306</c:v>
                </c:pt>
                <c:pt idx="20">
                  <c:v>0.1304</c:v>
                </c:pt>
                <c:pt idx="21">
                  <c:v>0.1308</c:v>
                </c:pt>
                <c:pt idx="22">
                  <c:v>0.1306</c:v>
                </c:pt>
                <c:pt idx="23">
                  <c:v>0.1306</c:v>
                </c:pt>
                <c:pt idx="24">
                  <c:v>0.1304</c:v>
                </c:pt>
                <c:pt idx="25">
                  <c:v>0.1304</c:v>
                </c:pt>
                <c:pt idx="26">
                  <c:v>0.1306</c:v>
                </c:pt>
                <c:pt idx="27">
                  <c:v>0.1304</c:v>
                </c:pt>
                <c:pt idx="28">
                  <c:v>0.1306</c:v>
                </c:pt>
                <c:pt idx="29">
                  <c:v>0.1308</c:v>
                </c:pt>
                <c:pt idx="30">
                  <c:v>0.1308</c:v>
                </c:pt>
                <c:pt idx="31">
                  <c:v>0.1306</c:v>
                </c:pt>
                <c:pt idx="32">
                  <c:v>0.1304</c:v>
                </c:pt>
                <c:pt idx="33">
                  <c:v>0.1306</c:v>
                </c:pt>
                <c:pt idx="34">
                  <c:v>0.1304</c:v>
                </c:pt>
                <c:pt idx="35">
                  <c:v>0.1304</c:v>
                </c:pt>
                <c:pt idx="36">
                  <c:v>0.1306</c:v>
                </c:pt>
                <c:pt idx="37">
                  <c:v>0.1306</c:v>
                </c:pt>
                <c:pt idx="38">
                  <c:v>0.1306</c:v>
                </c:pt>
                <c:pt idx="39">
                  <c:v>0.1304</c:v>
                </c:pt>
                <c:pt idx="40">
                  <c:v>0.1304</c:v>
                </c:pt>
                <c:pt idx="41">
                  <c:v>0.1306</c:v>
                </c:pt>
                <c:pt idx="42">
                  <c:v>0.1302</c:v>
                </c:pt>
                <c:pt idx="43">
                  <c:v>0.1306</c:v>
                </c:pt>
                <c:pt idx="44">
                  <c:v>0.1306</c:v>
                </c:pt>
                <c:pt idx="45">
                  <c:v>0.1306</c:v>
                </c:pt>
                <c:pt idx="46">
                  <c:v>0.1304</c:v>
                </c:pt>
                <c:pt idx="47">
                  <c:v>0.1306</c:v>
                </c:pt>
                <c:pt idx="48">
                  <c:v>0.1306</c:v>
                </c:pt>
                <c:pt idx="49">
                  <c:v>0.1306</c:v>
                </c:pt>
                <c:pt idx="50">
                  <c:v>0.1306</c:v>
                </c:pt>
                <c:pt idx="51">
                  <c:v>0.1306</c:v>
                </c:pt>
                <c:pt idx="52">
                  <c:v>0.1306</c:v>
                </c:pt>
                <c:pt idx="53">
                  <c:v>0.1306</c:v>
                </c:pt>
                <c:pt idx="54">
                  <c:v>0.1304</c:v>
                </c:pt>
                <c:pt idx="55">
                  <c:v>0.1306</c:v>
                </c:pt>
                <c:pt idx="56">
                  <c:v>0.1304</c:v>
                </c:pt>
                <c:pt idx="57">
                  <c:v>0.1306</c:v>
                </c:pt>
                <c:pt idx="58">
                  <c:v>0.1306</c:v>
                </c:pt>
                <c:pt idx="59">
                  <c:v>0.1306</c:v>
                </c:pt>
                <c:pt idx="60">
                  <c:v>0.1308</c:v>
                </c:pt>
                <c:pt idx="61">
                  <c:v>0.1306</c:v>
                </c:pt>
                <c:pt idx="62">
                  <c:v>0.1306</c:v>
                </c:pt>
                <c:pt idx="63">
                  <c:v>0.1306</c:v>
                </c:pt>
                <c:pt idx="64">
                  <c:v>0.1306</c:v>
                </c:pt>
                <c:pt idx="65">
                  <c:v>0.131</c:v>
                </c:pt>
                <c:pt idx="66">
                  <c:v>0.1306</c:v>
                </c:pt>
                <c:pt idx="67">
                  <c:v>0.1308</c:v>
                </c:pt>
                <c:pt idx="68">
                  <c:v>0.1306</c:v>
                </c:pt>
                <c:pt idx="69">
                  <c:v>0.1306</c:v>
                </c:pt>
                <c:pt idx="70">
                  <c:v>0.1304</c:v>
                </c:pt>
                <c:pt idx="71">
                  <c:v>0.1306</c:v>
                </c:pt>
                <c:pt idx="72">
                  <c:v>0.1304</c:v>
                </c:pt>
                <c:pt idx="73">
                  <c:v>0.1306</c:v>
                </c:pt>
                <c:pt idx="74">
                  <c:v>0.1304</c:v>
                </c:pt>
                <c:pt idx="75">
                  <c:v>0.1306</c:v>
                </c:pt>
                <c:pt idx="76">
                  <c:v>0.1306</c:v>
                </c:pt>
                <c:pt idx="77">
                  <c:v>0.1306</c:v>
                </c:pt>
                <c:pt idx="78">
                  <c:v>0.1306</c:v>
                </c:pt>
                <c:pt idx="79">
                  <c:v>0.1306</c:v>
                </c:pt>
                <c:pt idx="80">
                  <c:v>0.1306</c:v>
                </c:pt>
                <c:pt idx="81">
                  <c:v>0.1304</c:v>
                </c:pt>
                <c:pt idx="82">
                  <c:v>0.1304</c:v>
                </c:pt>
                <c:pt idx="83">
                  <c:v>0.1306</c:v>
                </c:pt>
                <c:pt idx="84">
                  <c:v>0.1306</c:v>
                </c:pt>
                <c:pt idx="85">
                  <c:v>0.1306</c:v>
                </c:pt>
                <c:pt idx="86">
                  <c:v>0.1306</c:v>
                </c:pt>
                <c:pt idx="87">
                  <c:v>0.1304</c:v>
                </c:pt>
                <c:pt idx="88">
                  <c:v>0.1306</c:v>
                </c:pt>
                <c:pt idx="89">
                  <c:v>0.1306</c:v>
                </c:pt>
                <c:pt idx="90">
                  <c:v>0.1304</c:v>
                </c:pt>
                <c:pt idx="91">
                  <c:v>0.1306</c:v>
                </c:pt>
                <c:pt idx="92">
                  <c:v>0.1308</c:v>
                </c:pt>
                <c:pt idx="93">
                  <c:v>0.1306</c:v>
                </c:pt>
                <c:pt idx="94">
                  <c:v>0.1304</c:v>
                </c:pt>
                <c:pt idx="95">
                  <c:v>0.1306</c:v>
                </c:pt>
                <c:pt idx="96">
                  <c:v>0.1306</c:v>
                </c:pt>
                <c:pt idx="97">
                  <c:v>0.1306</c:v>
                </c:pt>
                <c:pt idx="98">
                  <c:v>0.1304</c:v>
                </c:pt>
                <c:pt idx="99">
                  <c:v>0.1304</c:v>
                </c:pt>
                <c:pt idx="100">
                  <c:v>0.1304</c:v>
                </c:pt>
                <c:pt idx="101">
                  <c:v>0.1306</c:v>
                </c:pt>
                <c:pt idx="102">
                  <c:v>0.1304</c:v>
                </c:pt>
                <c:pt idx="103">
                  <c:v>0.1304</c:v>
                </c:pt>
                <c:pt idx="104">
                  <c:v>0.1306</c:v>
                </c:pt>
                <c:pt idx="105">
                  <c:v>0.1306</c:v>
                </c:pt>
                <c:pt idx="106">
                  <c:v>0.1308</c:v>
                </c:pt>
                <c:pt idx="107">
                  <c:v>0.1304</c:v>
                </c:pt>
                <c:pt idx="108">
                  <c:v>0.1306</c:v>
                </c:pt>
                <c:pt idx="109">
                  <c:v>0.1306</c:v>
                </c:pt>
                <c:pt idx="110">
                  <c:v>0.1306</c:v>
                </c:pt>
                <c:pt idx="111">
                  <c:v>0.1306</c:v>
                </c:pt>
                <c:pt idx="112">
                  <c:v>0.1304</c:v>
                </c:pt>
                <c:pt idx="113">
                  <c:v>0.1304</c:v>
                </c:pt>
                <c:pt idx="114">
                  <c:v>0.1306</c:v>
                </c:pt>
                <c:pt idx="115">
                  <c:v>0.1306</c:v>
                </c:pt>
                <c:pt idx="116">
                  <c:v>0.1306</c:v>
                </c:pt>
                <c:pt idx="117">
                  <c:v>0.1306</c:v>
                </c:pt>
                <c:pt idx="118">
                  <c:v>0.1304</c:v>
                </c:pt>
                <c:pt idx="119">
                  <c:v>0.1306</c:v>
                </c:pt>
                <c:pt idx="120">
                  <c:v>0.1304</c:v>
                </c:pt>
                <c:pt idx="121">
                  <c:v>0.1304</c:v>
                </c:pt>
                <c:pt idx="122">
                  <c:v>0.1306</c:v>
                </c:pt>
                <c:pt idx="123">
                  <c:v>0.1304</c:v>
                </c:pt>
                <c:pt idx="124">
                  <c:v>0.1304</c:v>
                </c:pt>
                <c:pt idx="125">
                  <c:v>0.1306</c:v>
                </c:pt>
                <c:pt idx="126">
                  <c:v>0.1304</c:v>
                </c:pt>
                <c:pt idx="127">
                  <c:v>0.1304</c:v>
                </c:pt>
                <c:pt idx="128">
                  <c:v>0.1306</c:v>
                </c:pt>
                <c:pt idx="129">
                  <c:v>0.1308</c:v>
                </c:pt>
                <c:pt idx="130">
                  <c:v>0.1304</c:v>
                </c:pt>
                <c:pt idx="131">
                  <c:v>0.1306</c:v>
                </c:pt>
                <c:pt idx="132">
                  <c:v>0.1306</c:v>
                </c:pt>
                <c:pt idx="133">
                  <c:v>0.1306</c:v>
                </c:pt>
                <c:pt idx="134">
                  <c:v>0.1304</c:v>
                </c:pt>
                <c:pt idx="135">
                  <c:v>0.1306</c:v>
                </c:pt>
                <c:pt idx="136">
                  <c:v>0.1306</c:v>
                </c:pt>
                <c:pt idx="137">
                  <c:v>0.1306</c:v>
                </c:pt>
                <c:pt idx="138">
                  <c:v>0.1306</c:v>
                </c:pt>
                <c:pt idx="139">
                  <c:v>0.1306</c:v>
                </c:pt>
                <c:pt idx="140">
                  <c:v>0.1304</c:v>
                </c:pt>
                <c:pt idx="141">
                  <c:v>0.1306</c:v>
                </c:pt>
                <c:pt idx="142">
                  <c:v>0.1306</c:v>
                </c:pt>
                <c:pt idx="143">
                  <c:v>0.1304</c:v>
                </c:pt>
                <c:pt idx="144">
                  <c:v>0.1308</c:v>
                </c:pt>
                <c:pt idx="145">
                  <c:v>0.1304</c:v>
                </c:pt>
                <c:pt idx="146">
                  <c:v>0.1304</c:v>
                </c:pt>
                <c:pt idx="147">
                  <c:v>0.1306</c:v>
                </c:pt>
                <c:pt idx="148">
                  <c:v>0.1306</c:v>
                </c:pt>
                <c:pt idx="149">
                  <c:v>0.1306</c:v>
                </c:pt>
                <c:pt idx="150">
                  <c:v>0.1306</c:v>
                </c:pt>
                <c:pt idx="151">
                  <c:v>0.1302</c:v>
                </c:pt>
                <c:pt idx="152">
                  <c:v>0.1306</c:v>
                </c:pt>
                <c:pt idx="153">
                  <c:v>0.1304</c:v>
                </c:pt>
                <c:pt idx="154">
                  <c:v>0.1306</c:v>
                </c:pt>
                <c:pt idx="155">
                  <c:v>0.1304</c:v>
                </c:pt>
                <c:pt idx="156">
                  <c:v>0.1304</c:v>
                </c:pt>
                <c:pt idx="157">
                  <c:v>0.1306</c:v>
                </c:pt>
                <c:pt idx="158">
                  <c:v>0.1306</c:v>
                </c:pt>
                <c:pt idx="159">
                  <c:v>0.1304</c:v>
                </c:pt>
                <c:pt idx="160">
                  <c:v>0.1306</c:v>
                </c:pt>
                <c:pt idx="161">
                  <c:v>0.1306</c:v>
                </c:pt>
                <c:pt idx="162">
                  <c:v>0.1306</c:v>
                </c:pt>
                <c:pt idx="163">
                  <c:v>0.1306</c:v>
                </c:pt>
                <c:pt idx="164">
                  <c:v>0.1304</c:v>
                </c:pt>
                <c:pt idx="165">
                  <c:v>0.1306</c:v>
                </c:pt>
                <c:pt idx="166">
                  <c:v>0.1304</c:v>
                </c:pt>
                <c:pt idx="167">
                  <c:v>0.1306</c:v>
                </c:pt>
                <c:pt idx="168">
                  <c:v>0.1306</c:v>
                </c:pt>
                <c:pt idx="169">
                  <c:v>0.1308</c:v>
                </c:pt>
                <c:pt idx="170">
                  <c:v>0.1304</c:v>
                </c:pt>
                <c:pt idx="171">
                  <c:v>0.1304</c:v>
                </c:pt>
                <c:pt idx="172">
                  <c:v>0.1306</c:v>
                </c:pt>
                <c:pt idx="173">
                  <c:v>0.1306</c:v>
                </c:pt>
                <c:pt idx="174">
                  <c:v>0.1306</c:v>
                </c:pt>
                <c:pt idx="175">
                  <c:v>0.1306</c:v>
                </c:pt>
                <c:pt idx="176">
                  <c:v>0.1304</c:v>
                </c:pt>
                <c:pt idx="177">
                  <c:v>0.1306</c:v>
                </c:pt>
                <c:pt idx="178">
                  <c:v>0.1306</c:v>
                </c:pt>
                <c:pt idx="179">
                  <c:v>0.1304</c:v>
                </c:pt>
                <c:pt idx="180">
                  <c:v>0.1306</c:v>
                </c:pt>
                <c:pt idx="181">
                  <c:v>0.1304</c:v>
                </c:pt>
                <c:pt idx="182">
                  <c:v>0.1304</c:v>
                </c:pt>
                <c:pt idx="183">
                  <c:v>0.1304</c:v>
                </c:pt>
                <c:pt idx="184">
                  <c:v>0.1304</c:v>
                </c:pt>
                <c:pt idx="185">
                  <c:v>0.1304</c:v>
                </c:pt>
                <c:pt idx="186">
                  <c:v>0.1306</c:v>
                </c:pt>
                <c:pt idx="187">
                  <c:v>0.1306</c:v>
                </c:pt>
                <c:pt idx="188">
                  <c:v>0.1306</c:v>
                </c:pt>
                <c:pt idx="189">
                  <c:v>0.1308</c:v>
                </c:pt>
                <c:pt idx="190">
                  <c:v>0.1304</c:v>
                </c:pt>
                <c:pt idx="191">
                  <c:v>0.1306</c:v>
                </c:pt>
                <c:pt idx="192">
                  <c:v>0.1306</c:v>
                </c:pt>
                <c:pt idx="193">
                  <c:v>0.1306</c:v>
                </c:pt>
                <c:pt idx="194">
                  <c:v>0.1306</c:v>
                </c:pt>
                <c:pt idx="195">
                  <c:v>0.1306</c:v>
                </c:pt>
                <c:pt idx="196">
                  <c:v>0.1304</c:v>
                </c:pt>
                <c:pt idx="197">
                  <c:v>0.1306</c:v>
                </c:pt>
                <c:pt idx="198">
                  <c:v>0.1304</c:v>
                </c:pt>
                <c:pt idx="199">
                  <c:v>0.1306</c:v>
                </c:pt>
                <c:pt idx="200">
                  <c:v>0.1308</c:v>
                </c:pt>
                <c:pt idx="201">
                  <c:v>0.1308</c:v>
                </c:pt>
                <c:pt idx="202">
                  <c:v>0.1306</c:v>
                </c:pt>
                <c:pt idx="203">
                  <c:v>0.1308</c:v>
                </c:pt>
                <c:pt idx="204">
                  <c:v>0.1306</c:v>
                </c:pt>
                <c:pt idx="205">
                  <c:v>0.1306</c:v>
                </c:pt>
                <c:pt idx="206">
                  <c:v>0.1306</c:v>
                </c:pt>
                <c:pt idx="207">
                  <c:v>0.1306</c:v>
                </c:pt>
                <c:pt idx="208">
                  <c:v>0.1306</c:v>
                </c:pt>
                <c:pt idx="209">
                  <c:v>0.1306</c:v>
                </c:pt>
                <c:pt idx="210">
                  <c:v>0.1306</c:v>
                </c:pt>
                <c:pt idx="211">
                  <c:v>0.1304</c:v>
                </c:pt>
                <c:pt idx="212">
                  <c:v>0.1306</c:v>
                </c:pt>
                <c:pt idx="213">
                  <c:v>0.1304</c:v>
                </c:pt>
                <c:pt idx="214">
                  <c:v>0.1306</c:v>
                </c:pt>
                <c:pt idx="215">
                  <c:v>0.1306</c:v>
                </c:pt>
                <c:pt idx="216">
                  <c:v>0.1304</c:v>
                </c:pt>
                <c:pt idx="217">
                  <c:v>0.1304</c:v>
                </c:pt>
                <c:pt idx="218">
                  <c:v>0.1306</c:v>
                </c:pt>
                <c:pt idx="219">
                  <c:v>0.1304</c:v>
                </c:pt>
                <c:pt idx="220">
                  <c:v>0.1306</c:v>
                </c:pt>
                <c:pt idx="221">
                  <c:v>0.1306</c:v>
                </c:pt>
                <c:pt idx="222">
                  <c:v>0.1306</c:v>
                </c:pt>
                <c:pt idx="223">
                  <c:v>0.1304</c:v>
                </c:pt>
                <c:pt idx="224">
                  <c:v>0.1306</c:v>
                </c:pt>
                <c:pt idx="225">
                  <c:v>0.1306</c:v>
                </c:pt>
                <c:pt idx="226">
                  <c:v>0.1308</c:v>
                </c:pt>
                <c:pt idx="227">
                  <c:v>0.1308</c:v>
                </c:pt>
                <c:pt idx="228">
                  <c:v>0.1304</c:v>
                </c:pt>
                <c:pt idx="229">
                  <c:v>0.1306</c:v>
                </c:pt>
                <c:pt idx="230">
                  <c:v>0.1304</c:v>
                </c:pt>
                <c:pt idx="231">
                  <c:v>0.1306</c:v>
                </c:pt>
                <c:pt idx="232">
                  <c:v>0.1308</c:v>
                </c:pt>
                <c:pt idx="233">
                  <c:v>0.1304</c:v>
                </c:pt>
                <c:pt idx="234">
                  <c:v>0.1304</c:v>
                </c:pt>
                <c:pt idx="235">
                  <c:v>0.1306</c:v>
                </c:pt>
                <c:pt idx="236">
                  <c:v>0.1306</c:v>
                </c:pt>
                <c:pt idx="237">
                  <c:v>0.1308</c:v>
                </c:pt>
                <c:pt idx="238">
                  <c:v>0.1306</c:v>
                </c:pt>
                <c:pt idx="239">
                  <c:v>0.1306</c:v>
                </c:pt>
                <c:pt idx="240">
                  <c:v>0.1306</c:v>
                </c:pt>
                <c:pt idx="241">
                  <c:v>0.1306</c:v>
                </c:pt>
                <c:pt idx="242">
                  <c:v>0.1304</c:v>
                </c:pt>
                <c:pt idx="243">
                  <c:v>0.1306</c:v>
                </c:pt>
                <c:pt idx="244">
                  <c:v>0.1304</c:v>
                </c:pt>
                <c:pt idx="245">
                  <c:v>0.1306</c:v>
                </c:pt>
                <c:pt idx="246">
                  <c:v>0.1308</c:v>
                </c:pt>
                <c:pt idx="247">
                  <c:v>0.1306</c:v>
                </c:pt>
                <c:pt idx="248">
                  <c:v>0.1304</c:v>
                </c:pt>
                <c:pt idx="249">
                  <c:v>0.1306</c:v>
                </c:pt>
                <c:pt idx="250">
                  <c:v>0.1306</c:v>
                </c:pt>
                <c:pt idx="251">
                  <c:v>0.1304</c:v>
                </c:pt>
                <c:pt idx="252">
                  <c:v>0.1304</c:v>
                </c:pt>
                <c:pt idx="253">
                  <c:v>0.1306</c:v>
                </c:pt>
                <c:pt idx="254">
                  <c:v>0.1304</c:v>
                </c:pt>
                <c:pt idx="255">
                  <c:v>0.1304</c:v>
                </c:pt>
                <c:pt idx="256">
                  <c:v>0.1306</c:v>
                </c:pt>
                <c:pt idx="257">
                  <c:v>0.1306</c:v>
                </c:pt>
                <c:pt idx="258">
                  <c:v>0.1306</c:v>
                </c:pt>
                <c:pt idx="259">
                  <c:v>0.1308</c:v>
                </c:pt>
                <c:pt idx="260">
                  <c:v>0.1308</c:v>
                </c:pt>
                <c:pt idx="261">
                  <c:v>0.1306</c:v>
                </c:pt>
                <c:pt idx="262">
                  <c:v>0.1306</c:v>
                </c:pt>
                <c:pt idx="263">
                  <c:v>0.1304</c:v>
                </c:pt>
                <c:pt idx="264">
                  <c:v>0.1306</c:v>
                </c:pt>
                <c:pt idx="265">
                  <c:v>0.1306</c:v>
                </c:pt>
                <c:pt idx="266">
                  <c:v>0.1304</c:v>
                </c:pt>
                <c:pt idx="267">
                  <c:v>0.1308</c:v>
                </c:pt>
                <c:pt idx="268">
                  <c:v>0.1306</c:v>
                </c:pt>
                <c:pt idx="269">
                  <c:v>0.1306</c:v>
                </c:pt>
                <c:pt idx="270">
                  <c:v>0.1306</c:v>
                </c:pt>
                <c:pt idx="271">
                  <c:v>0.1306</c:v>
                </c:pt>
                <c:pt idx="272">
                  <c:v>0.1306</c:v>
                </c:pt>
                <c:pt idx="273">
                  <c:v>0.1306</c:v>
                </c:pt>
                <c:pt idx="274">
                  <c:v>0.1306</c:v>
                </c:pt>
                <c:pt idx="275">
                  <c:v>0.1302</c:v>
                </c:pt>
                <c:pt idx="276">
                  <c:v>0.1304</c:v>
                </c:pt>
                <c:pt idx="277">
                  <c:v>0.1306</c:v>
                </c:pt>
                <c:pt idx="278">
                  <c:v>0.1306</c:v>
                </c:pt>
                <c:pt idx="279">
                  <c:v>0.1304</c:v>
                </c:pt>
                <c:pt idx="280">
                  <c:v>0.1306</c:v>
                </c:pt>
                <c:pt idx="281">
                  <c:v>0.1304</c:v>
                </c:pt>
                <c:pt idx="282">
                  <c:v>0.1304</c:v>
                </c:pt>
                <c:pt idx="283">
                  <c:v>0.1306</c:v>
                </c:pt>
                <c:pt idx="284">
                  <c:v>0.1304</c:v>
                </c:pt>
                <c:pt idx="285">
                  <c:v>0.1306</c:v>
                </c:pt>
                <c:pt idx="286">
                  <c:v>0.1306</c:v>
                </c:pt>
                <c:pt idx="287">
                  <c:v>0.1306</c:v>
                </c:pt>
                <c:pt idx="288">
                  <c:v>0.1306</c:v>
                </c:pt>
                <c:pt idx="289">
                  <c:v>0.1304</c:v>
                </c:pt>
                <c:pt idx="290">
                  <c:v>0.1306</c:v>
                </c:pt>
                <c:pt idx="291">
                  <c:v>0.1306</c:v>
                </c:pt>
                <c:pt idx="292">
                  <c:v>0.1304</c:v>
                </c:pt>
                <c:pt idx="293">
                  <c:v>0.1306</c:v>
                </c:pt>
                <c:pt idx="294">
                  <c:v>0.1302</c:v>
                </c:pt>
                <c:pt idx="295">
                  <c:v>0.1306</c:v>
                </c:pt>
                <c:pt idx="296">
                  <c:v>0.1308</c:v>
                </c:pt>
                <c:pt idx="297">
                  <c:v>0.1308</c:v>
                </c:pt>
                <c:pt idx="298">
                  <c:v>0.1306</c:v>
                </c:pt>
                <c:pt idx="299">
                  <c:v>0.1306</c:v>
                </c:pt>
                <c:pt idx="300">
                  <c:v>0.1306</c:v>
                </c:pt>
                <c:pt idx="301">
                  <c:v>0.1306</c:v>
                </c:pt>
                <c:pt idx="302">
                  <c:v>0.1304</c:v>
                </c:pt>
                <c:pt idx="303">
                  <c:v>0.1304</c:v>
                </c:pt>
                <c:pt idx="304">
                  <c:v>0.1304</c:v>
                </c:pt>
                <c:pt idx="305">
                  <c:v>0.1306</c:v>
                </c:pt>
                <c:pt idx="306">
                  <c:v>0.1306</c:v>
                </c:pt>
                <c:pt idx="307">
                  <c:v>0.1306</c:v>
                </c:pt>
                <c:pt idx="308">
                  <c:v>0.1306</c:v>
                </c:pt>
                <c:pt idx="309">
                  <c:v>0.1306</c:v>
                </c:pt>
                <c:pt idx="310">
                  <c:v>0.1308</c:v>
                </c:pt>
                <c:pt idx="311">
                  <c:v>0.1306</c:v>
                </c:pt>
                <c:pt idx="312">
                  <c:v>0.1306</c:v>
                </c:pt>
                <c:pt idx="313">
                  <c:v>0.1306</c:v>
                </c:pt>
                <c:pt idx="314">
                  <c:v>0.1304</c:v>
                </c:pt>
                <c:pt idx="315">
                  <c:v>0.1306</c:v>
                </c:pt>
                <c:pt idx="316">
                  <c:v>0.1306</c:v>
                </c:pt>
                <c:pt idx="317">
                  <c:v>0.1304</c:v>
                </c:pt>
                <c:pt idx="318">
                  <c:v>0.1306</c:v>
                </c:pt>
                <c:pt idx="319">
                  <c:v>0.1304</c:v>
                </c:pt>
                <c:pt idx="320">
                  <c:v>0.1304</c:v>
                </c:pt>
                <c:pt idx="321">
                  <c:v>0.1306</c:v>
                </c:pt>
                <c:pt idx="322">
                  <c:v>0.1306</c:v>
                </c:pt>
                <c:pt idx="323">
                  <c:v>0.1304</c:v>
                </c:pt>
                <c:pt idx="324">
                  <c:v>0.1306</c:v>
                </c:pt>
                <c:pt idx="325">
                  <c:v>0.1306</c:v>
                </c:pt>
                <c:pt idx="326">
                  <c:v>0.1306</c:v>
                </c:pt>
                <c:pt idx="327">
                  <c:v>0.1306</c:v>
                </c:pt>
                <c:pt idx="328">
                  <c:v>0.1306</c:v>
                </c:pt>
                <c:pt idx="329">
                  <c:v>0.1306</c:v>
                </c:pt>
                <c:pt idx="330">
                  <c:v>0.1304</c:v>
                </c:pt>
                <c:pt idx="331">
                  <c:v>0.1306</c:v>
                </c:pt>
                <c:pt idx="332">
                  <c:v>0.1304</c:v>
                </c:pt>
                <c:pt idx="333">
                  <c:v>0.1306</c:v>
                </c:pt>
                <c:pt idx="334">
                  <c:v>0.1304</c:v>
                </c:pt>
                <c:pt idx="335">
                  <c:v>0.1302</c:v>
                </c:pt>
                <c:pt idx="336">
                  <c:v>0.1304</c:v>
                </c:pt>
                <c:pt idx="337">
                  <c:v>0.1306</c:v>
                </c:pt>
                <c:pt idx="338">
                  <c:v>0.1306</c:v>
                </c:pt>
                <c:pt idx="339">
                  <c:v>0.1304</c:v>
                </c:pt>
                <c:pt idx="340">
                  <c:v>0.1306</c:v>
                </c:pt>
                <c:pt idx="341">
                  <c:v>0.1304</c:v>
                </c:pt>
                <c:pt idx="342">
                  <c:v>0.1304</c:v>
                </c:pt>
                <c:pt idx="343">
                  <c:v>0.1302</c:v>
                </c:pt>
                <c:pt idx="344">
                  <c:v>0.1308</c:v>
                </c:pt>
                <c:pt idx="345">
                  <c:v>0.1306</c:v>
                </c:pt>
                <c:pt idx="346">
                  <c:v>0.1306</c:v>
                </c:pt>
                <c:pt idx="347">
                  <c:v>0.1304</c:v>
                </c:pt>
                <c:pt idx="348">
                  <c:v>0.1304</c:v>
                </c:pt>
                <c:pt idx="349">
                  <c:v>0.1306</c:v>
                </c:pt>
                <c:pt idx="350">
                  <c:v>0.1306</c:v>
                </c:pt>
                <c:pt idx="351">
                  <c:v>0.1304</c:v>
                </c:pt>
                <c:pt idx="352">
                  <c:v>0.1306</c:v>
                </c:pt>
                <c:pt idx="353">
                  <c:v>0.1306</c:v>
                </c:pt>
                <c:pt idx="354">
                  <c:v>0.1306</c:v>
                </c:pt>
                <c:pt idx="355">
                  <c:v>0.1306</c:v>
                </c:pt>
                <c:pt idx="356">
                  <c:v>0.1306</c:v>
                </c:pt>
                <c:pt idx="357">
                  <c:v>0.1304</c:v>
                </c:pt>
                <c:pt idx="358">
                  <c:v>0.1306</c:v>
                </c:pt>
                <c:pt idx="359">
                  <c:v>0.1308</c:v>
                </c:pt>
                <c:pt idx="360">
                  <c:v>0.1306</c:v>
                </c:pt>
                <c:pt idx="361">
                  <c:v>0.131</c:v>
                </c:pt>
                <c:pt idx="362">
                  <c:v>0.1304</c:v>
                </c:pt>
                <c:pt idx="363">
                  <c:v>0.1304</c:v>
                </c:pt>
                <c:pt idx="364">
                  <c:v>0.1308</c:v>
                </c:pt>
                <c:pt idx="365">
                  <c:v>0.1306</c:v>
                </c:pt>
                <c:pt idx="366">
                  <c:v>0.1304</c:v>
                </c:pt>
                <c:pt idx="367">
                  <c:v>0.1308</c:v>
                </c:pt>
                <c:pt idx="368">
                  <c:v>0.1306</c:v>
                </c:pt>
                <c:pt idx="369">
                  <c:v>0.1306</c:v>
                </c:pt>
                <c:pt idx="370">
                  <c:v>0.1304</c:v>
                </c:pt>
                <c:pt idx="371">
                  <c:v>0.1306</c:v>
                </c:pt>
                <c:pt idx="372">
                  <c:v>0.1306</c:v>
                </c:pt>
                <c:pt idx="373">
                  <c:v>0.1306</c:v>
                </c:pt>
                <c:pt idx="374">
                  <c:v>0.1306</c:v>
                </c:pt>
                <c:pt idx="375">
                  <c:v>0.1306</c:v>
                </c:pt>
                <c:pt idx="376">
                  <c:v>0.1306</c:v>
                </c:pt>
                <c:pt idx="377">
                  <c:v>0.1306</c:v>
                </c:pt>
                <c:pt idx="378">
                  <c:v>0.1306</c:v>
                </c:pt>
                <c:pt idx="379">
                  <c:v>0.1304</c:v>
                </c:pt>
                <c:pt idx="380">
                  <c:v>0.1306</c:v>
                </c:pt>
                <c:pt idx="381">
                  <c:v>0.1306</c:v>
                </c:pt>
                <c:pt idx="382">
                  <c:v>0.1304</c:v>
                </c:pt>
                <c:pt idx="383">
                  <c:v>0.1304</c:v>
                </c:pt>
                <c:pt idx="384">
                  <c:v>0.1306</c:v>
                </c:pt>
                <c:pt idx="385">
                  <c:v>0.1306</c:v>
                </c:pt>
                <c:pt idx="386">
                  <c:v>0.1306</c:v>
                </c:pt>
                <c:pt idx="387">
                  <c:v>0.1306</c:v>
                </c:pt>
                <c:pt idx="388">
                  <c:v>0.1306</c:v>
                </c:pt>
                <c:pt idx="389">
                  <c:v>0.1306</c:v>
                </c:pt>
                <c:pt idx="390">
                  <c:v>0.1304</c:v>
                </c:pt>
                <c:pt idx="391">
                  <c:v>0.1304</c:v>
                </c:pt>
                <c:pt idx="392">
                  <c:v>0.1304</c:v>
                </c:pt>
                <c:pt idx="393">
                  <c:v>0.1308</c:v>
                </c:pt>
                <c:pt idx="394">
                  <c:v>0.1306</c:v>
                </c:pt>
                <c:pt idx="395">
                  <c:v>0.1304</c:v>
                </c:pt>
                <c:pt idx="396">
                  <c:v>0.1304</c:v>
                </c:pt>
                <c:pt idx="397">
                  <c:v>0.1304</c:v>
                </c:pt>
                <c:pt idx="398">
                  <c:v>0.1306</c:v>
                </c:pt>
                <c:pt idx="399">
                  <c:v>0.1306</c:v>
                </c:pt>
                <c:pt idx="400">
                  <c:v>0.1304</c:v>
                </c:pt>
                <c:pt idx="401">
                  <c:v>0.1304</c:v>
                </c:pt>
                <c:pt idx="402">
                  <c:v>0.1302</c:v>
                </c:pt>
                <c:pt idx="403">
                  <c:v>0.1306</c:v>
                </c:pt>
                <c:pt idx="404">
                  <c:v>0.1306</c:v>
                </c:pt>
                <c:pt idx="405">
                  <c:v>0.1306</c:v>
                </c:pt>
                <c:pt idx="406">
                  <c:v>0.1304</c:v>
                </c:pt>
                <c:pt idx="407">
                  <c:v>0.1308</c:v>
                </c:pt>
                <c:pt idx="408">
                  <c:v>0.1304</c:v>
                </c:pt>
                <c:pt idx="409">
                  <c:v>0.1306</c:v>
                </c:pt>
                <c:pt idx="410">
                  <c:v>0.1304</c:v>
                </c:pt>
                <c:pt idx="411">
                  <c:v>0.1304</c:v>
                </c:pt>
                <c:pt idx="412">
                  <c:v>0.1304</c:v>
                </c:pt>
                <c:pt idx="413">
                  <c:v>0.1306</c:v>
                </c:pt>
                <c:pt idx="414">
                  <c:v>0.1308</c:v>
                </c:pt>
                <c:pt idx="415">
                  <c:v>0.1306</c:v>
                </c:pt>
                <c:pt idx="416">
                  <c:v>0.1306</c:v>
                </c:pt>
                <c:pt idx="417">
                  <c:v>0.1304</c:v>
                </c:pt>
                <c:pt idx="418">
                  <c:v>0.1306</c:v>
                </c:pt>
                <c:pt idx="419">
                  <c:v>0.1306</c:v>
                </c:pt>
                <c:pt idx="420">
                  <c:v>0.1306</c:v>
                </c:pt>
                <c:pt idx="421">
                  <c:v>0.1304</c:v>
                </c:pt>
                <c:pt idx="422">
                  <c:v>0.1306</c:v>
                </c:pt>
                <c:pt idx="423">
                  <c:v>0.1308</c:v>
                </c:pt>
                <c:pt idx="424">
                  <c:v>0.1304</c:v>
                </c:pt>
                <c:pt idx="425">
                  <c:v>0.1306</c:v>
                </c:pt>
                <c:pt idx="426">
                  <c:v>0.1304</c:v>
                </c:pt>
                <c:pt idx="427">
                  <c:v>0.1306</c:v>
                </c:pt>
                <c:pt idx="428">
                  <c:v>0.1306</c:v>
                </c:pt>
                <c:pt idx="429">
                  <c:v>0.1306</c:v>
                </c:pt>
                <c:pt idx="430">
                  <c:v>0.1306</c:v>
                </c:pt>
                <c:pt idx="431">
                  <c:v>0.1304</c:v>
                </c:pt>
                <c:pt idx="432">
                  <c:v>0.1306</c:v>
                </c:pt>
                <c:pt idx="433">
                  <c:v>0.1308</c:v>
                </c:pt>
                <c:pt idx="434">
                  <c:v>0.1306</c:v>
                </c:pt>
                <c:pt idx="435">
                  <c:v>0.1308</c:v>
                </c:pt>
                <c:pt idx="436">
                  <c:v>0.1306</c:v>
                </c:pt>
                <c:pt idx="437">
                  <c:v>0.1306</c:v>
                </c:pt>
                <c:pt idx="438">
                  <c:v>0.1304</c:v>
                </c:pt>
                <c:pt idx="439">
                  <c:v>0.1304</c:v>
                </c:pt>
                <c:pt idx="440">
                  <c:v>0.1304</c:v>
                </c:pt>
                <c:pt idx="441">
                  <c:v>0.1306</c:v>
                </c:pt>
                <c:pt idx="442">
                  <c:v>0.1306</c:v>
                </c:pt>
                <c:pt idx="443">
                  <c:v>0.1306</c:v>
                </c:pt>
                <c:pt idx="444">
                  <c:v>0.1308</c:v>
                </c:pt>
                <c:pt idx="445">
                  <c:v>0.1306</c:v>
                </c:pt>
                <c:pt idx="446">
                  <c:v>0.1306</c:v>
                </c:pt>
                <c:pt idx="447">
                  <c:v>0.1306</c:v>
                </c:pt>
                <c:pt idx="448">
                  <c:v>0.1304</c:v>
                </c:pt>
                <c:pt idx="449">
                  <c:v>0.1306</c:v>
                </c:pt>
                <c:pt idx="450">
                  <c:v>0.1306</c:v>
                </c:pt>
                <c:pt idx="451">
                  <c:v>0.1306</c:v>
                </c:pt>
                <c:pt idx="452">
                  <c:v>0.1304</c:v>
                </c:pt>
                <c:pt idx="453">
                  <c:v>0.1306</c:v>
                </c:pt>
                <c:pt idx="454">
                  <c:v>0.1306</c:v>
                </c:pt>
                <c:pt idx="455">
                  <c:v>0.1306</c:v>
                </c:pt>
                <c:pt idx="456">
                  <c:v>0.1306</c:v>
                </c:pt>
                <c:pt idx="457">
                  <c:v>0.1306</c:v>
                </c:pt>
                <c:pt idx="458">
                  <c:v>0.1304</c:v>
                </c:pt>
                <c:pt idx="459">
                  <c:v>0.1306</c:v>
                </c:pt>
                <c:pt idx="460">
                  <c:v>0.1304</c:v>
                </c:pt>
                <c:pt idx="461">
                  <c:v>0.1306</c:v>
                </c:pt>
                <c:pt idx="462">
                  <c:v>0.1306</c:v>
                </c:pt>
                <c:pt idx="463">
                  <c:v>0.1304</c:v>
                </c:pt>
                <c:pt idx="464">
                  <c:v>0.1304</c:v>
                </c:pt>
                <c:pt idx="465">
                  <c:v>0.1304</c:v>
                </c:pt>
                <c:pt idx="466">
                  <c:v>0.1306</c:v>
                </c:pt>
                <c:pt idx="467">
                  <c:v>0.1306</c:v>
                </c:pt>
                <c:pt idx="468">
                  <c:v>0.1306</c:v>
                </c:pt>
                <c:pt idx="469">
                  <c:v>0.1306</c:v>
                </c:pt>
                <c:pt idx="470">
                  <c:v>0.1306</c:v>
                </c:pt>
                <c:pt idx="471">
                  <c:v>0.1306</c:v>
                </c:pt>
                <c:pt idx="472">
                  <c:v>0.1306</c:v>
                </c:pt>
                <c:pt idx="473">
                  <c:v>0.1306</c:v>
                </c:pt>
                <c:pt idx="474">
                  <c:v>0.1306</c:v>
                </c:pt>
                <c:pt idx="475">
                  <c:v>0.1306</c:v>
                </c:pt>
                <c:pt idx="476">
                  <c:v>0.1306</c:v>
                </c:pt>
                <c:pt idx="477">
                  <c:v>0.1304</c:v>
                </c:pt>
                <c:pt idx="478">
                  <c:v>0.1306</c:v>
                </c:pt>
                <c:pt idx="479">
                  <c:v>0.1306</c:v>
                </c:pt>
                <c:pt idx="480">
                  <c:v>0.1306</c:v>
                </c:pt>
                <c:pt idx="481">
                  <c:v>0.1304</c:v>
                </c:pt>
                <c:pt idx="482">
                  <c:v>0.1306</c:v>
                </c:pt>
                <c:pt idx="483">
                  <c:v>0.1306</c:v>
                </c:pt>
                <c:pt idx="484">
                  <c:v>0.1306</c:v>
                </c:pt>
                <c:pt idx="485">
                  <c:v>0.1308</c:v>
                </c:pt>
                <c:pt idx="486">
                  <c:v>0.1304</c:v>
                </c:pt>
                <c:pt idx="487">
                  <c:v>0.1304</c:v>
                </c:pt>
                <c:pt idx="488">
                  <c:v>0.1306</c:v>
                </c:pt>
                <c:pt idx="489">
                  <c:v>0.1306</c:v>
                </c:pt>
                <c:pt idx="490">
                  <c:v>0.1306</c:v>
                </c:pt>
                <c:pt idx="491">
                  <c:v>0.1304</c:v>
                </c:pt>
                <c:pt idx="492">
                  <c:v>0.1306</c:v>
                </c:pt>
                <c:pt idx="493">
                  <c:v>0.1306</c:v>
                </c:pt>
                <c:pt idx="494">
                  <c:v>0.1306</c:v>
                </c:pt>
                <c:pt idx="495">
                  <c:v>0.1304</c:v>
                </c:pt>
                <c:pt idx="496">
                  <c:v>0.1308</c:v>
                </c:pt>
                <c:pt idx="497">
                  <c:v>0.1308</c:v>
                </c:pt>
                <c:pt idx="498">
                  <c:v>0.1304</c:v>
                </c:pt>
                <c:pt idx="499">
                  <c:v>0.1308</c:v>
                </c:pt>
                <c:pt idx="500">
                  <c:v>0.1304</c:v>
                </c:pt>
                <c:pt idx="501">
                  <c:v>0.1304</c:v>
                </c:pt>
                <c:pt idx="502">
                  <c:v>0.1308</c:v>
                </c:pt>
                <c:pt idx="503">
                  <c:v>0.1304</c:v>
                </c:pt>
                <c:pt idx="504">
                  <c:v>0.1306</c:v>
                </c:pt>
                <c:pt idx="505">
                  <c:v>0.1306</c:v>
                </c:pt>
                <c:pt idx="506">
                  <c:v>0.1308</c:v>
                </c:pt>
                <c:pt idx="507">
                  <c:v>0.1306</c:v>
                </c:pt>
                <c:pt idx="508">
                  <c:v>0.1304</c:v>
                </c:pt>
                <c:pt idx="509">
                  <c:v>0.1306</c:v>
                </c:pt>
                <c:pt idx="510">
                  <c:v>0.1306</c:v>
                </c:pt>
                <c:pt idx="511">
                  <c:v>0.1306</c:v>
                </c:pt>
                <c:pt idx="512">
                  <c:v>0.1304</c:v>
                </c:pt>
                <c:pt idx="513">
                  <c:v>0.1306</c:v>
                </c:pt>
                <c:pt idx="514">
                  <c:v>0.1304</c:v>
                </c:pt>
                <c:pt idx="515">
                  <c:v>0.1304</c:v>
                </c:pt>
                <c:pt idx="516">
                  <c:v>0.1306</c:v>
                </c:pt>
                <c:pt idx="517">
                  <c:v>0.1306</c:v>
                </c:pt>
                <c:pt idx="518">
                  <c:v>0.1306</c:v>
                </c:pt>
                <c:pt idx="519">
                  <c:v>0.1302</c:v>
                </c:pt>
                <c:pt idx="520">
                  <c:v>0.1304</c:v>
                </c:pt>
                <c:pt idx="521">
                  <c:v>0.1304</c:v>
                </c:pt>
                <c:pt idx="522">
                  <c:v>0.1304</c:v>
                </c:pt>
                <c:pt idx="523">
                  <c:v>0.1306</c:v>
                </c:pt>
                <c:pt idx="524">
                  <c:v>0.1306</c:v>
                </c:pt>
                <c:pt idx="525">
                  <c:v>0.1308</c:v>
                </c:pt>
                <c:pt idx="526">
                  <c:v>0.1304</c:v>
                </c:pt>
                <c:pt idx="527">
                  <c:v>0.1304</c:v>
                </c:pt>
                <c:pt idx="528">
                  <c:v>0.1304</c:v>
                </c:pt>
                <c:pt idx="529">
                  <c:v>0.1306</c:v>
                </c:pt>
                <c:pt idx="530">
                  <c:v>0.1306</c:v>
                </c:pt>
                <c:pt idx="531">
                  <c:v>0.1304</c:v>
                </c:pt>
                <c:pt idx="532">
                  <c:v>0.1304</c:v>
                </c:pt>
                <c:pt idx="533">
                  <c:v>0.1306</c:v>
                </c:pt>
                <c:pt idx="534">
                  <c:v>0.1306</c:v>
                </c:pt>
                <c:pt idx="535">
                  <c:v>0.1304</c:v>
                </c:pt>
                <c:pt idx="536">
                  <c:v>0.1304</c:v>
                </c:pt>
                <c:pt idx="537">
                  <c:v>0.1306</c:v>
                </c:pt>
                <c:pt idx="538">
                  <c:v>0.1306</c:v>
                </c:pt>
                <c:pt idx="539">
                  <c:v>0.1304</c:v>
                </c:pt>
                <c:pt idx="540">
                  <c:v>0.1304</c:v>
                </c:pt>
                <c:pt idx="541">
                  <c:v>0.1306</c:v>
                </c:pt>
                <c:pt idx="542">
                  <c:v>0.1306</c:v>
                </c:pt>
                <c:pt idx="543">
                  <c:v>0.1304</c:v>
                </c:pt>
                <c:pt idx="544">
                  <c:v>0.1304</c:v>
                </c:pt>
                <c:pt idx="545">
                  <c:v>0.1306</c:v>
                </c:pt>
                <c:pt idx="546">
                  <c:v>0.1306</c:v>
                </c:pt>
                <c:pt idx="547">
                  <c:v>0.1306</c:v>
                </c:pt>
                <c:pt idx="548">
                  <c:v>0.1308</c:v>
                </c:pt>
                <c:pt idx="549">
                  <c:v>0.1306</c:v>
                </c:pt>
                <c:pt idx="550">
                  <c:v>0.1306</c:v>
                </c:pt>
                <c:pt idx="551">
                  <c:v>0.1306</c:v>
                </c:pt>
                <c:pt idx="552">
                  <c:v>0.1304</c:v>
                </c:pt>
                <c:pt idx="553">
                  <c:v>0.1308</c:v>
                </c:pt>
                <c:pt idx="554">
                  <c:v>0.1304</c:v>
                </c:pt>
                <c:pt idx="555">
                  <c:v>0.1304</c:v>
                </c:pt>
                <c:pt idx="556">
                  <c:v>0.1304</c:v>
                </c:pt>
                <c:pt idx="557">
                  <c:v>0.1306</c:v>
                </c:pt>
                <c:pt idx="558">
                  <c:v>0.1306</c:v>
                </c:pt>
                <c:pt idx="559">
                  <c:v>0.1306</c:v>
                </c:pt>
                <c:pt idx="560">
                  <c:v>0.1306</c:v>
                </c:pt>
                <c:pt idx="561">
                  <c:v>0.1304</c:v>
                </c:pt>
                <c:pt idx="562">
                  <c:v>0.1306</c:v>
                </c:pt>
                <c:pt idx="563">
                  <c:v>0.1306</c:v>
                </c:pt>
                <c:pt idx="564">
                  <c:v>0.1306</c:v>
                </c:pt>
                <c:pt idx="565">
                  <c:v>0.1306</c:v>
                </c:pt>
                <c:pt idx="566">
                  <c:v>0.1304</c:v>
                </c:pt>
                <c:pt idx="567">
                  <c:v>0.1304</c:v>
                </c:pt>
                <c:pt idx="568">
                  <c:v>0.1304</c:v>
                </c:pt>
                <c:pt idx="569">
                  <c:v>0.1306</c:v>
                </c:pt>
                <c:pt idx="570">
                  <c:v>0.1306</c:v>
                </c:pt>
                <c:pt idx="571">
                  <c:v>0.1306</c:v>
                </c:pt>
                <c:pt idx="572">
                  <c:v>0.1304</c:v>
                </c:pt>
                <c:pt idx="573">
                  <c:v>0.1306</c:v>
                </c:pt>
                <c:pt idx="574">
                  <c:v>0.1304</c:v>
                </c:pt>
                <c:pt idx="575">
                  <c:v>0.1306</c:v>
                </c:pt>
                <c:pt idx="576">
                  <c:v>0.1304</c:v>
                </c:pt>
                <c:pt idx="577">
                  <c:v>0.1306</c:v>
                </c:pt>
                <c:pt idx="578">
                  <c:v>0.1306</c:v>
                </c:pt>
                <c:pt idx="579">
                  <c:v>0.1304</c:v>
                </c:pt>
                <c:pt idx="580">
                  <c:v>0.1304</c:v>
                </c:pt>
                <c:pt idx="581">
                  <c:v>0.1306</c:v>
                </c:pt>
                <c:pt idx="582">
                  <c:v>0.1306</c:v>
                </c:pt>
                <c:pt idx="583">
                  <c:v>0.1304</c:v>
                </c:pt>
                <c:pt idx="584">
                  <c:v>0.1304</c:v>
                </c:pt>
                <c:pt idx="585">
                  <c:v>0.1304</c:v>
                </c:pt>
                <c:pt idx="586">
                  <c:v>0.1304</c:v>
                </c:pt>
                <c:pt idx="587">
                  <c:v>0.1308</c:v>
                </c:pt>
                <c:pt idx="588">
                  <c:v>0.1306</c:v>
                </c:pt>
                <c:pt idx="589">
                  <c:v>0.1306</c:v>
                </c:pt>
                <c:pt idx="590">
                  <c:v>0.1306</c:v>
                </c:pt>
                <c:pt idx="591">
                  <c:v>0.1306</c:v>
                </c:pt>
                <c:pt idx="592">
                  <c:v>0.1306</c:v>
                </c:pt>
                <c:pt idx="593">
                  <c:v>0.1306</c:v>
                </c:pt>
                <c:pt idx="594">
                  <c:v>0.1306</c:v>
                </c:pt>
                <c:pt idx="595">
                  <c:v>0.1304</c:v>
                </c:pt>
                <c:pt idx="596">
                  <c:v>0.1306</c:v>
                </c:pt>
                <c:pt idx="597">
                  <c:v>0.1306</c:v>
                </c:pt>
                <c:pt idx="598">
                  <c:v>0.1306</c:v>
                </c:pt>
                <c:pt idx="599">
                  <c:v>0.1304</c:v>
                </c:pt>
                <c:pt idx="600">
                  <c:v>0.1306</c:v>
                </c:pt>
                <c:pt idx="601">
                  <c:v>0.1308</c:v>
                </c:pt>
                <c:pt idx="602">
                  <c:v>0.1306</c:v>
                </c:pt>
                <c:pt idx="603">
                  <c:v>0.1306</c:v>
                </c:pt>
                <c:pt idx="604">
                  <c:v>0.1308</c:v>
                </c:pt>
                <c:pt idx="605">
                  <c:v>0.1304</c:v>
                </c:pt>
                <c:pt idx="606">
                  <c:v>0.1306</c:v>
                </c:pt>
                <c:pt idx="607">
                  <c:v>0.1306</c:v>
                </c:pt>
                <c:pt idx="608">
                  <c:v>0.1306</c:v>
                </c:pt>
                <c:pt idx="609">
                  <c:v>0.1306</c:v>
                </c:pt>
                <c:pt idx="610">
                  <c:v>0.1304</c:v>
                </c:pt>
                <c:pt idx="611">
                  <c:v>0.1306</c:v>
                </c:pt>
                <c:pt idx="612">
                  <c:v>0.1306</c:v>
                </c:pt>
                <c:pt idx="613">
                  <c:v>0.1306</c:v>
                </c:pt>
                <c:pt idx="614">
                  <c:v>0.1306</c:v>
                </c:pt>
                <c:pt idx="615">
                  <c:v>0.1304</c:v>
                </c:pt>
                <c:pt idx="616">
                  <c:v>0.1306</c:v>
                </c:pt>
                <c:pt idx="617">
                  <c:v>0.1304</c:v>
                </c:pt>
                <c:pt idx="618">
                  <c:v>0.1306</c:v>
                </c:pt>
                <c:pt idx="619">
                  <c:v>0.1304</c:v>
                </c:pt>
                <c:pt idx="620">
                  <c:v>0.1308</c:v>
                </c:pt>
                <c:pt idx="621">
                  <c:v>0.1306</c:v>
                </c:pt>
                <c:pt idx="622">
                  <c:v>0.1306</c:v>
                </c:pt>
                <c:pt idx="623">
                  <c:v>0.1308</c:v>
                </c:pt>
                <c:pt idx="624">
                  <c:v>0.1306</c:v>
                </c:pt>
                <c:pt idx="625">
                  <c:v>0.1306</c:v>
                </c:pt>
                <c:pt idx="626">
                  <c:v>0.1306</c:v>
                </c:pt>
                <c:pt idx="627">
                  <c:v>0.1306</c:v>
                </c:pt>
                <c:pt idx="628">
                  <c:v>0.1306</c:v>
                </c:pt>
                <c:pt idx="629">
                  <c:v>0.1306</c:v>
                </c:pt>
                <c:pt idx="630">
                  <c:v>0.1304</c:v>
                </c:pt>
                <c:pt idx="631">
                  <c:v>0.1308</c:v>
                </c:pt>
                <c:pt idx="632">
                  <c:v>0.1308</c:v>
                </c:pt>
                <c:pt idx="633">
                  <c:v>0.1306</c:v>
                </c:pt>
                <c:pt idx="634">
                  <c:v>0.1306</c:v>
                </c:pt>
                <c:pt idx="635">
                  <c:v>0.1308</c:v>
                </c:pt>
                <c:pt idx="636">
                  <c:v>0.1306</c:v>
                </c:pt>
                <c:pt idx="637">
                  <c:v>0.1306</c:v>
                </c:pt>
                <c:pt idx="638">
                  <c:v>0.1306</c:v>
                </c:pt>
                <c:pt idx="639">
                  <c:v>0.1306</c:v>
                </c:pt>
                <c:pt idx="640">
                  <c:v>0.1306</c:v>
                </c:pt>
                <c:pt idx="641">
                  <c:v>0.1306</c:v>
                </c:pt>
                <c:pt idx="642">
                  <c:v>0.1306</c:v>
                </c:pt>
                <c:pt idx="643">
                  <c:v>0.1304</c:v>
                </c:pt>
                <c:pt idx="644">
                  <c:v>0.1306</c:v>
                </c:pt>
                <c:pt idx="645">
                  <c:v>0.1306</c:v>
                </c:pt>
                <c:pt idx="646">
                  <c:v>0.1306</c:v>
                </c:pt>
                <c:pt idx="647">
                  <c:v>0.1306</c:v>
                </c:pt>
                <c:pt idx="648">
                  <c:v>0.1306</c:v>
                </c:pt>
                <c:pt idx="649">
                  <c:v>0.1306</c:v>
                </c:pt>
                <c:pt idx="650">
                  <c:v>0.1306</c:v>
                </c:pt>
                <c:pt idx="651">
                  <c:v>0.1304</c:v>
                </c:pt>
                <c:pt idx="652">
                  <c:v>0.1306</c:v>
                </c:pt>
                <c:pt idx="653">
                  <c:v>0.1306</c:v>
                </c:pt>
                <c:pt idx="654">
                  <c:v>0.1306</c:v>
                </c:pt>
                <c:pt idx="655">
                  <c:v>0.1304</c:v>
                </c:pt>
                <c:pt idx="656">
                  <c:v>0.1306</c:v>
                </c:pt>
                <c:pt idx="657">
                  <c:v>0.1306</c:v>
                </c:pt>
                <c:pt idx="658">
                  <c:v>0.1306</c:v>
                </c:pt>
                <c:pt idx="659">
                  <c:v>0.1306</c:v>
                </c:pt>
                <c:pt idx="660">
                  <c:v>0.1116</c:v>
                </c:pt>
                <c:pt idx="661">
                  <c:v>0.1114</c:v>
                </c:pt>
                <c:pt idx="662">
                  <c:v>0.1144</c:v>
                </c:pt>
                <c:pt idx="663">
                  <c:v>0.1104</c:v>
                </c:pt>
                <c:pt idx="664">
                  <c:v>0.1098</c:v>
                </c:pt>
                <c:pt idx="665">
                  <c:v>0.111</c:v>
                </c:pt>
                <c:pt idx="666">
                  <c:v>0.111</c:v>
                </c:pt>
                <c:pt idx="667">
                  <c:v>0.1146</c:v>
                </c:pt>
                <c:pt idx="668">
                  <c:v>0.112</c:v>
                </c:pt>
                <c:pt idx="669">
                  <c:v>0.111</c:v>
                </c:pt>
                <c:pt idx="670">
                  <c:v>0.1128</c:v>
                </c:pt>
                <c:pt idx="671">
                  <c:v>0.1084</c:v>
                </c:pt>
                <c:pt idx="672">
                  <c:v>0.1108</c:v>
                </c:pt>
                <c:pt idx="673">
                  <c:v>0.1118</c:v>
                </c:pt>
                <c:pt idx="674">
                  <c:v>0.1158</c:v>
                </c:pt>
                <c:pt idx="675">
                  <c:v>0.1128</c:v>
                </c:pt>
                <c:pt idx="676">
                  <c:v>0.1106</c:v>
                </c:pt>
                <c:pt idx="677">
                  <c:v>0.1142</c:v>
                </c:pt>
                <c:pt idx="678">
                  <c:v>0.1126</c:v>
                </c:pt>
                <c:pt idx="679">
                  <c:v>0.1126</c:v>
                </c:pt>
                <c:pt idx="680">
                  <c:v>0.1132</c:v>
                </c:pt>
                <c:pt idx="681">
                  <c:v>0.116</c:v>
                </c:pt>
                <c:pt idx="682">
                  <c:v>0.1138</c:v>
                </c:pt>
                <c:pt idx="683">
                  <c:v>0.1136</c:v>
                </c:pt>
                <c:pt idx="684">
                  <c:v>0.111</c:v>
                </c:pt>
                <c:pt idx="685">
                  <c:v>0.1128</c:v>
                </c:pt>
                <c:pt idx="686">
                  <c:v>0.111</c:v>
                </c:pt>
                <c:pt idx="687">
                  <c:v>0.1146</c:v>
                </c:pt>
                <c:pt idx="688">
                  <c:v>0.1122</c:v>
                </c:pt>
                <c:pt idx="689">
                  <c:v>0.1128</c:v>
                </c:pt>
                <c:pt idx="690">
                  <c:v>0.0916</c:v>
                </c:pt>
                <c:pt idx="691">
                  <c:v>0.094</c:v>
                </c:pt>
                <c:pt idx="692">
                  <c:v>0.0926</c:v>
                </c:pt>
                <c:pt idx="693">
                  <c:v>0.0936</c:v>
                </c:pt>
                <c:pt idx="694">
                  <c:v>0.0916</c:v>
                </c:pt>
                <c:pt idx="695">
                  <c:v>0.094</c:v>
                </c:pt>
                <c:pt idx="696">
                  <c:v>0.093</c:v>
                </c:pt>
                <c:pt idx="697">
                  <c:v>0.0982</c:v>
                </c:pt>
                <c:pt idx="698">
                  <c:v>0.0924</c:v>
                </c:pt>
                <c:pt idx="699">
                  <c:v>0.0924</c:v>
                </c:pt>
                <c:pt idx="700">
                  <c:v>0.0918</c:v>
                </c:pt>
                <c:pt idx="701">
                  <c:v>0.0938</c:v>
                </c:pt>
                <c:pt idx="702">
                  <c:v>0.0916</c:v>
                </c:pt>
                <c:pt idx="703">
                  <c:v>0.0896</c:v>
                </c:pt>
                <c:pt idx="704">
                  <c:v>0.0926</c:v>
                </c:pt>
                <c:pt idx="705">
                  <c:v>0.0918</c:v>
                </c:pt>
                <c:pt idx="706">
                  <c:v>0.0956</c:v>
                </c:pt>
                <c:pt idx="707">
                  <c:v>0.093</c:v>
                </c:pt>
                <c:pt idx="708">
                  <c:v>0.0904</c:v>
                </c:pt>
                <c:pt idx="709">
                  <c:v>0.0906</c:v>
                </c:pt>
                <c:pt idx="710">
                  <c:v>0.098</c:v>
                </c:pt>
                <c:pt idx="711">
                  <c:v>0.0948</c:v>
                </c:pt>
                <c:pt idx="712">
                  <c:v>0.0912</c:v>
                </c:pt>
                <c:pt idx="713">
                  <c:v>0.0938</c:v>
                </c:pt>
                <c:pt idx="714">
                  <c:v>0.0946</c:v>
                </c:pt>
                <c:pt idx="715">
                  <c:v>0.0942</c:v>
                </c:pt>
                <c:pt idx="716">
                  <c:v>0.0954</c:v>
                </c:pt>
                <c:pt idx="717">
                  <c:v>0.0956</c:v>
                </c:pt>
                <c:pt idx="718">
                  <c:v>0.092</c:v>
                </c:pt>
                <c:pt idx="719">
                  <c:v>0.093</c:v>
                </c:pt>
                <c:pt idx="720">
                  <c:v>0.0758</c:v>
                </c:pt>
                <c:pt idx="721">
                  <c:v>0.0746</c:v>
                </c:pt>
                <c:pt idx="722">
                  <c:v>0.0772</c:v>
                </c:pt>
                <c:pt idx="723">
                  <c:v>0.0728</c:v>
                </c:pt>
                <c:pt idx="724">
                  <c:v>0.07</c:v>
                </c:pt>
                <c:pt idx="725">
                  <c:v>0.0732</c:v>
                </c:pt>
                <c:pt idx="726">
                  <c:v>0.0742</c:v>
                </c:pt>
                <c:pt idx="727">
                  <c:v>0.0776</c:v>
                </c:pt>
                <c:pt idx="728">
                  <c:v>0.0772</c:v>
                </c:pt>
                <c:pt idx="729">
                  <c:v>0.0756</c:v>
                </c:pt>
                <c:pt idx="730">
                  <c:v>0.0792</c:v>
                </c:pt>
                <c:pt idx="731">
                  <c:v>0.0724</c:v>
                </c:pt>
                <c:pt idx="732">
                  <c:v>0.0746</c:v>
                </c:pt>
                <c:pt idx="733">
                  <c:v>0.073</c:v>
                </c:pt>
                <c:pt idx="734">
                  <c:v>0.0758</c:v>
                </c:pt>
                <c:pt idx="735">
                  <c:v>0.072</c:v>
                </c:pt>
                <c:pt idx="736">
                  <c:v>0.0722</c:v>
                </c:pt>
                <c:pt idx="737">
                  <c:v>0.0724</c:v>
                </c:pt>
                <c:pt idx="738">
                  <c:v>0.0746</c:v>
                </c:pt>
                <c:pt idx="739">
                  <c:v>0.074</c:v>
                </c:pt>
                <c:pt idx="740">
                  <c:v>0.0748</c:v>
                </c:pt>
                <c:pt idx="741">
                  <c:v>0.0752</c:v>
                </c:pt>
                <c:pt idx="742">
                  <c:v>0.0746</c:v>
                </c:pt>
                <c:pt idx="743">
                  <c:v>0.076</c:v>
                </c:pt>
                <c:pt idx="744">
                  <c:v>0.0726</c:v>
                </c:pt>
                <c:pt idx="745">
                  <c:v>0.0772</c:v>
                </c:pt>
                <c:pt idx="746">
                  <c:v>0.0744</c:v>
                </c:pt>
                <c:pt idx="747">
                  <c:v>0.076</c:v>
                </c:pt>
                <c:pt idx="748">
                  <c:v>0.073</c:v>
                </c:pt>
                <c:pt idx="749">
                  <c:v>0.074</c:v>
                </c:pt>
                <c:pt idx="750">
                  <c:v>0.0542</c:v>
                </c:pt>
                <c:pt idx="751">
                  <c:v>0.0588</c:v>
                </c:pt>
                <c:pt idx="752">
                  <c:v>0.053</c:v>
                </c:pt>
                <c:pt idx="753">
                  <c:v>0.0602</c:v>
                </c:pt>
                <c:pt idx="754">
                  <c:v>0.0586</c:v>
                </c:pt>
                <c:pt idx="755">
                  <c:v>0.0538</c:v>
                </c:pt>
                <c:pt idx="756">
                  <c:v>0.0604</c:v>
                </c:pt>
                <c:pt idx="757">
                  <c:v>0.0556</c:v>
                </c:pt>
                <c:pt idx="758">
                  <c:v>0.0552</c:v>
                </c:pt>
                <c:pt idx="759">
                  <c:v>0.0578</c:v>
                </c:pt>
                <c:pt idx="760">
                  <c:v>0.0534</c:v>
                </c:pt>
                <c:pt idx="761">
                  <c:v>0.0564</c:v>
                </c:pt>
                <c:pt idx="762">
                  <c:v>0.0562</c:v>
                </c:pt>
                <c:pt idx="763">
                  <c:v>0.0564</c:v>
                </c:pt>
                <c:pt idx="764">
                  <c:v>0.059</c:v>
                </c:pt>
                <c:pt idx="765">
                  <c:v>0.0564</c:v>
                </c:pt>
                <c:pt idx="766">
                  <c:v>0.0596</c:v>
                </c:pt>
                <c:pt idx="767">
                  <c:v>0.0554</c:v>
                </c:pt>
                <c:pt idx="768">
                  <c:v>0.0578</c:v>
                </c:pt>
                <c:pt idx="769">
                  <c:v>0.0574</c:v>
                </c:pt>
                <c:pt idx="770">
                  <c:v>0.0582</c:v>
                </c:pt>
                <c:pt idx="771">
                  <c:v>0.0552</c:v>
                </c:pt>
                <c:pt idx="772">
                  <c:v>0.0588</c:v>
                </c:pt>
                <c:pt idx="773">
                  <c:v>0.0596</c:v>
                </c:pt>
                <c:pt idx="774">
                  <c:v>0.0504</c:v>
                </c:pt>
                <c:pt idx="775">
                  <c:v>0.0564</c:v>
                </c:pt>
                <c:pt idx="776">
                  <c:v>0.0578</c:v>
                </c:pt>
                <c:pt idx="777">
                  <c:v>0.0602</c:v>
                </c:pt>
                <c:pt idx="778">
                  <c:v>0.0562</c:v>
                </c:pt>
                <c:pt idx="779">
                  <c:v>0.0594</c:v>
                </c:pt>
                <c:pt idx="780">
                  <c:v>0.0346</c:v>
                </c:pt>
                <c:pt idx="781">
                  <c:v>0.0376</c:v>
                </c:pt>
                <c:pt idx="782">
                  <c:v>0.0328</c:v>
                </c:pt>
                <c:pt idx="783">
                  <c:v>0.0398</c:v>
                </c:pt>
                <c:pt idx="784">
                  <c:v>0.0428</c:v>
                </c:pt>
                <c:pt idx="785">
                  <c:v>0.0422</c:v>
                </c:pt>
                <c:pt idx="786">
                  <c:v>0.0394</c:v>
                </c:pt>
                <c:pt idx="787">
                  <c:v>0.0378</c:v>
                </c:pt>
                <c:pt idx="788">
                  <c:v>0.0354</c:v>
                </c:pt>
                <c:pt idx="789">
                  <c:v>0.0376</c:v>
                </c:pt>
                <c:pt idx="790">
                  <c:v>0.0336</c:v>
                </c:pt>
                <c:pt idx="791">
                  <c:v>0.0364</c:v>
                </c:pt>
                <c:pt idx="792">
                  <c:v>0.036</c:v>
                </c:pt>
                <c:pt idx="793">
                  <c:v>0.0408</c:v>
                </c:pt>
                <c:pt idx="794">
                  <c:v>0.0424</c:v>
                </c:pt>
                <c:pt idx="795">
                  <c:v>0.03</c:v>
                </c:pt>
                <c:pt idx="796">
                  <c:v>0.0384</c:v>
                </c:pt>
                <c:pt idx="797">
                  <c:v>0.0376</c:v>
                </c:pt>
                <c:pt idx="798">
                  <c:v>0.0362</c:v>
                </c:pt>
                <c:pt idx="799">
                  <c:v>0.0334</c:v>
                </c:pt>
                <c:pt idx="800">
                  <c:v>0.0382</c:v>
                </c:pt>
                <c:pt idx="801">
                  <c:v>0.037</c:v>
                </c:pt>
                <c:pt idx="802">
                  <c:v>0.036</c:v>
                </c:pt>
                <c:pt idx="803">
                  <c:v>0.0364</c:v>
                </c:pt>
                <c:pt idx="804">
                  <c:v>0.0386</c:v>
                </c:pt>
                <c:pt idx="805">
                  <c:v>0.037</c:v>
                </c:pt>
                <c:pt idx="806">
                  <c:v>0.0392</c:v>
                </c:pt>
                <c:pt idx="807">
                  <c:v>0.0356</c:v>
                </c:pt>
                <c:pt idx="808">
                  <c:v>0.0354</c:v>
                </c:pt>
                <c:pt idx="809">
                  <c:v>0.0346</c:v>
                </c:pt>
                <c:pt idx="810">
                  <c:v>0.0226</c:v>
                </c:pt>
                <c:pt idx="811">
                  <c:v>0.0192</c:v>
                </c:pt>
                <c:pt idx="812">
                  <c:v>0.0176</c:v>
                </c:pt>
                <c:pt idx="813">
                  <c:v>0.0182</c:v>
                </c:pt>
                <c:pt idx="814">
                  <c:v>0.0164</c:v>
                </c:pt>
                <c:pt idx="815">
                  <c:v>0.0182</c:v>
                </c:pt>
                <c:pt idx="816">
                  <c:v>0.0168</c:v>
                </c:pt>
                <c:pt idx="817">
                  <c:v>0.018</c:v>
                </c:pt>
                <c:pt idx="818">
                  <c:v>0.02</c:v>
                </c:pt>
                <c:pt idx="819">
                  <c:v>0.0188</c:v>
                </c:pt>
                <c:pt idx="820">
                  <c:v>0.0212</c:v>
                </c:pt>
                <c:pt idx="821">
                  <c:v>0.0184</c:v>
                </c:pt>
                <c:pt idx="822">
                  <c:v>0.0196</c:v>
                </c:pt>
                <c:pt idx="823">
                  <c:v>0.0198</c:v>
                </c:pt>
                <c:pt idx="824">
                  <c:v>0.0204</c:v>
                </c:pt>
                <c:pt idx="825">
                  <c:v>0.0144</c:v>
                </c:pt>
                <c:pt idx="826">
                  <c:v>0.0176</c:v>
                </c:pt>
                <c:pt idx="827">
                  <c:v>0.0186</c:v>
                </c:pt>
                <c:pt idx="828">
                  <c:v>0.0174</c:v>
                </c:pt>
                <c:pt idx="829">
                  <c:v>0.0176</c:v>
                </c:pt>
                <c:pt idx="830">
                  <c:v>0.0196</c:v>
                </c:pt>
                <c:pt idx="831">
                  <c:v>0.0176</c:v>
                </c:pt>
                <c:pt idx="832">
                  <c:v>0.0208</c:v>
                </c:pt>
                <c:pt idx="833">
                  <c:v>0.0172</c:v>
                </c:pt>
                <c:pt idx="834">
                  <c:v>0.0184</c:v>
                </c:pt>
                <c:pt idx="835">
                  <c:v>0.0192</c:v>
                </c:pt>
                <c:pt idx="836">
                  <c:v>0.0178</c:v>
                </c:pt>
                <c:pt idx="837">
                  <c:v>0.018</c:v>
                </c:pt>
                <c:pt idx="838">
                  <c:v>0.0152</c:v>
                </c:pt>
                <c:pt idx="839">
                  <c:v>0.0172</c:v>
                </c:pt>
                <c:pt idx="840">
                  <c:v>0</c:v>
                </c:pt>
              </c:numCache>
            </c:numRef>
          </c:val>
          <c:extLst>
            <c:ext xmlns:c16="http://schemas.microsoft.com/office/drawing/2014/chart" uri="{C3380CC4-5D6E-409C-BE32-E72D297353CC}">
              <c16:uniqueId val="{00000000-8521-467C-A879-D55F4E85BE13}"/>
            </c:ext>
          </c:extLst>
        </c:ser>
        <c:dLbls>
          <c:showLegendKey val="0"/>
          <c:showVal val="0"/>
          <c:showCatName val="0"/>
          <c:showSerName val="0"/>
          <c:showPercent val="0"/>
          <c:showBubbleSize val="0"/>
        </c:dLbls>
        <c:gapWidth val="219"/>
        <c:axId val="690273176"/>
        <c:axId val="690273504"/>
      </c:barChart>
      <c:catAx>
        <c:axId val="690273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504"/>
        <c:crosses val="autoZero"/>
        <c:auto val="1"/>
        <c:lblAlgn val="ctr"/>
        <c:lblOffset val="100"/>
        <c:tickLblSkip val="30"/>
        <c:noMultiLvlLbl val="0"/>
      </c:catAx>
      <c:valAx>
        <c:axId val="6902735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176"/>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Sheet1!$BD$2</c:f>
              <c:strCache>
                <c:ptCount val="1"/>
                <c:pt idx="0">
                  <c:v>Mean Affected Ads by Day</c:v>
                </c:pt>
              </c:strCache>
            </c:strRef>
          </c:tx>
          <c:spPr>
            <a:solidFill>
              <a:srgbClr val="7030A0"/>
            </a:solidFill>
            <a:ln>
              <a:noFill/>
            </a:ln>
            <a:effectLst/>
          </c:spPr>
          <c:invertIfNegative val="0"/>
          <c:cat>
            <c:numRef>
              <c:f>Sheet1!$G$3:$G$843</c:f>
              <c:numCache>
                <c:formatCode>General</c:formatCode>
                <c:ptCount val="841"/>
                <c:pt idx="0">
                  <c:v>-480</c:v>
                </c:pt>
                <c:pt idx="1">
                  <c:v>-479</c:v>
                </c:pt>
                <c:pt idx="2">
                  <c:v>-478</c:v>
                </c:pt>
                <c:pt idx="3">
                  <c:v>-477</c:v>
                </c:pt>
                <c:pt idx="4">
                  <c:v>-476</c:v>
                </c:pt>
                <c:pt idx="5">
                  <c:v>-475</c:v>
                </c:pt>
                <c:pt idx="6">
                  <c:v>-474</c:v>
                </c:pt>
                <c:pt idx="7">
                  <c:v>-473</c:v>
                </c:pt>
                <c:pt idx="8">
                  <c:v>-472</c:v>
                </c:pt>
                <c:pt idx="9">
                  <c:v>-471</c:v>
                </c:pt>
                <c:pt idx="10">
                  <c:v>-470</c:v>
                </c:pt>
                <c:pt idx="11">
                  <c:v>-469</c:v>
                </c:pt>
                <c:pt idx="12">
                  <c:v>-468</c:v>
                </c:pt>
                <c:pt idx="13">
                  <c:v>-467</c:v>
                </c:pt>
                <c:pt idx="14">
                  <c:v>-466</c:v>
                </c:pt>
                <c:pt idx="15">
                  <c:v>-465</c:v>
                </c:pt>
                <c:pt idx="16">
                  <c:v>-464</c:v>
                </c:pt>
                <c:pt idx="17">
                  <c:v>-463</c:v>
                </c:pt>
                <c:pt idx="18">
                  <c:v>-462</c:v>
                </c:pt>
                <c:pt idx="19">
                  <c:v>-461</c:v>
                </c:pt>
                <c:pt idx="20">
                  <c:v>-460</c:v>
                </c:pt>
                <c:pt idx="21">
                  <c:v>-459</c:v>
                </c:pt>
                <c:pt idx="22">
                  <c:v>-458</c:v>
                </c:pt>
                <c:pt idx="23">
                  <c:v>-457</c:v>
                </c:pt>
                <c:pt idx="24">
                  <c:v>-456</c:v>
                </c:pt>
                <c:pt idx="25">
                  <c:v>-455</c:v>
                </c:pt>
                <c:pt idx="26">
                  <c:v>-454</c:v>
                </c:pt>
                <c:pt idx="27">
                  <c:v>-453</c:v>
                </c:pt>
                <c:pt idx="28">
                  <c:v>-452</c:v>
                </c:pt>
                <c:pt idx="29">
                  <c:v>-451</c:v>
                </c:pt>
                <c:pt idx="30">
                  <c:v>-450</c:v>
                </c:pt>
                <c:pt idx="31">
                  <c:v>-449</c:v>
                </c:pt>
                <c:pt idx="32">
                  <c:v>-448</c:v>
                </c:pt>
                <c:pt idx="33">
                  <c:v>-447</c:v>
                </c:pt>
                <c:pt idx="34">
                  <c:v>-446</c:v>
                </c:pt>
                <c:pt idx="35">
                  <c:v>-445</c:v>
                </c:pt>
                <c:pt idx="36">
                  <c:v>-444</c:v>
                </c:pt>
                <c:pt idx="37">
                  <c:v>-443</c:v>
                </c:pt>
                <c:pt idx="38">
                  <c:v>-442</c:v>
                </c:pt>
                <c:pt idx="39">
                  <c:v>-441</c:v>
                </c:pt>
                <c:pt idx="40">
                  <c:v>-440</c:v>
                </c:pt>
                <c:pt idx="41">
                  <c:v>-439</c:v>
                </c:pt>
                <c:pt idx="42">
                  <c:v>-438</c:v>
                </c:pt>
                <c:pt idx="43">
                  <c:v>-437</c:v>
                </c:pt>
                <c:pt idx="44">
                  <c:v>-436</c:v>
                </c:pt>
                <c:pt idx="45">
                  <c:v>-435</c:v>
                </c:pt>
                <c:pt idx="46">
                  <c:v>-434</c:v>
                </c:pt>
                <c:pt idx="47">
                  <c:v>-433</c:v>
                </c:pt>
                <c:pt idx="48">
                  <c:v>-432</c:v>
                </c:pt>
                <c:pt idx="49">
                  <c:v>-431</c:v>
                </c:pt>
                <c:pt idx="50">
                  <c:v>-430</c:v>
                </c:pt>
                <c:pt idx="51">
                  <c:v>-429</c:v>
                </c:pt>
                <c:pt idx="52">
                  <c:v>-428</c:v>
                </c:pt>
                <c:pt idx="53">
                  <c:v>-427</c:v>
                </c:pt>
                <c:pt idx="54">
                  <c:v>-426</c:v>
                </c:pt>
                <c:pt idx="55">
                  <c:v>-425</c:v>
                </c:pt>
                <c:pt idx="56">
                  <c:v>-424</c:v>
                </c:pt>
                <c:pt idx="57">
                  <c:v>-423</c:v>
                </c:pt>
                <c:pt idx="58">
                  <c:v>-422</c:v>
                </c:pt>
                <c:pt idx="59">
                  <c:v>-421</c:v>
                </c:pt>
                <c:pt idx="60">
                  <c:v>-420</c:v>
                </c:pt>
                <c:pt idx="61">
                  <c:v>-419</c:v>
                </c:pt>
                <c:pt idx="62">
                  <c:v>-418</c:v>
                </c:pt>
                <c:pt idx="63">
                  <c:v>-417</c:v>
                </c:pt>
                <c:pt idx="64">
                  <c:v>-416</c:v>
                </c:pt>
                <c:pt idx="65">
                  <c:v>-415</c:v>
                </c:pt>
                <c:pt idx="66">
                  <c:v>-414</c:v>
                </c:pt>
                <c:pt idx="67">
                  <c:v>-413</c:v>
                </c:pt>
                <c:pt idx="68">
                  <c:v>-412</c:v>
                </c:pt>
                <c:pt idx="69">
                  <c:v>-411</c:v>
                </c:pt>
                <c:pt idx="70">
                  <c:v>-410</c:v>
                </c:pt>
                <c:pt idx="71">
                  <c:v>-409</c:v>
                </c:pt>
                <c:pt idx="72">
                  <c:v>-408</c:v>
                </c:pt>
                <c:pt idx="73">
                  <c:v>-407</c:v>
                </c:pt>
                <c:pt idx="74">
                  <c:v>-406</c:v>
                </c:pt>
                <c:pt idx="75">
                  <c:v>-405</c:v>
                </c:pt>
                <c:pt idx="76">
                  <c:v>-404</c:v>
                </c:pt>
                <c:pt idx="77">
                  <c:v>-403</c:v>
                </c:pt>
                <c:pt idx="78">
                  <c:v>-402</c:v>
                </c:pt>
                <c:pt idx="79">
                  <c:v>-401</c:v>
                </c:pt>
                <c:pt idx="80">
                  <c:v>-400</c:v>
                </c:pt>
                <c:pt idx="81">
                  <c:v>-399</c:v>
                </c:pt>
                <c:pt idx="82">
                  <c:v>-398</c:v>
                </c:pt>
                <c:pt idx="83">
                  <c:v>-397</c:v>
                </c:pt>
                <c:pt idx="84">
                  <c:v>-396</c:v>
                </c:pt>
                <c:pt idx="85">
                  <c:v>-395</c:v>
                </c:pt>
                <c:pt idx="86">
                  <c:v>-394</c:v>
                </c:pt>
                <c:pt idx="87">
                  <c:v>-393</c:v>
                </c:pt>
                <c:pt idx="88">
                  <c:v>-392</c:v>
                </c:pt>
                <c:pt idx="89">
                  <c:v>-391</c:v>
                </c:pt>
                <c:pt idx="90">
                  <c:v>-390</c:v>
                </c:pt>
                <c:pt idx="91">
                  <c:v>-389</c:v>
                </c:pt>
                <c:pt idx="92">
                  <c:v>-388</c:v>
                </c:pt>
                <c:pt idx="93">
                  <c:v>-387</c:v>
                </c:pt>
                <c:pt idx="94">
                  <c:v>-386</c:v>
                </c:pt>
                <c:pt idx="95">
                  <c:v>-385</c:v>
                </c:pt>
                <c:pt idx="96">
                  <c:v>-384</c:v>
                </c:pt>
                <c:pt idx="97">
                  <c:v>-383</c:v>
                </c:pt>
                <c:pt idx="98">
                  <c:v>-382</c:v>
                </c:pt>
                <c:pt idx="99">
                  <c:v>-381</c:v>
                </c:pt>
                <c:pt idx="100">
                  <c:v>-380</c:v>
                </c:pt>
                <c:pt idx="101">
                  <c:v>-379</c:v>
                </c:pt>
                <c:pt idx="102">
                  <c:v>-378</c:v>
                </c:pt>
                <c:pt idx="103">
                  <c:v>-377</c:v>
                </c:pt>
                <c:pt idx="104">
                  <c:v>-376</c:v>
                </c:pt>
                <c:pt idx="105">
                  <c:v>-375</c:v>
                </c:pt>
                <c:pt idx="106">
                  <c:v>-374</c:v>
                </c:pt>
                <c:pt idx="107">
                  <c:v>-373</c:v>
                </c:pt>
                <c:pt idx="108">
                  <c:v>-372</c:v>
                </c:pt>
                <c:pt idx="109">
                  <c:v>-371</c:v>
                </c:pt>
                <c:pt idx="110">
                  <c:v>-370</c:v>
                </c:pt>
                <c:pt idx="111">
                  <c:v>-369</c:v>
                </c:pt>
                <c:pt idx="112">
                  <c:v>-368</c:v>
                </c:pt>
                <c:pt idx="113">
                  <c:v>-367</c:v>
                </c:pt>
                <c:pt idx="114">
                  <c:v>-366</c:v>
                </c:pt>
                <c:pt idx="115">
                  <c:v>-365</c:v>
                </c:pt>
                <c:pt idx="116">
                  <c:v>-364</c:v>
                </c:pt>
                <c:pt idx="117">
                  <c:v>-363</c:v>
                </c:pt>
                <c:pt idx="118">
                  <c:v>-362</c:v>
                </c:pt>
                <c:pt idx="119">
                  <c:v>-361</c:v>
                </c:pt>
                <c:pt idx="120">
                  <c:v>-360</c:v>
                </c:pt>
                <c:pt idx="121">
                  <c:v>-359</c:v>
                </c:pt>
                <c:pt idx="122">
                  <c:v>-358</c:v>
                </c:pt>
                <c:pt idx="123">
                  <c:v>-357</c:v>
                </c:pt>
                <c:pt idx="124">
                  <c:v>-356</c:v>
                </c:pt>
                <c:pt idx="125">
                  <c:v>-355</c:v>
                </c:pt>
                <c:pt idx="126">
                  <c:v>-354</c:v>
                </c:pt>
                <c:pt idx="127">
                  <c:v>-353</c:v>
                </c:pt>
                <c:pt idx="128">
                  <c:v>-352</c:v>
                </c:pt>
                <c:pt idx="129">
                  <c:v>-351</c:v>
                </c:pt>
                <c:pt idx="130">
                  <c:v>-350</c:v>
                </c:pt>
                <c:pt idx="131">
                  <c:v>-349</c:v>
                </c:pt>
                <c:pt idx="132">
                  <c:v>-348</c:v>
                </c:pt>
                <c:pt idx="133">
                  <c:v>-347</c:v>
                </c:pt>
                <c:pt idx="134">
                  <c:v>-346</c:v>
                </c:pt>
                <c:pt idx="135">
                  <c:v>-345</c:v>
                </c:pt>
                <c:pt idx="136">
                  <c:v>-344</c:v>
                </c:pt>
                <c:pt idx="137">
                  <c:v>-343</c:v>
                </c:pt>
                <c:pt idx="138">
                  <c:v>-342</c:v>
                </c:pt>
                <c:pt idx="139">
                  <c:v>-341</c:v>
                </c:pt>
                <c:pt idx="140">
                  <c:v>-340</c:v>
                </c:pt>
                <c:pt idx="141">
                  <c:v>-339</c:v>
                </c:pt>
                <c:pt idx="142">
                  <c:v>-338</c:v>
                </c:pt>
                <c:pt idx="143">
                  <c:v>-337</c:v>
                </c:pt>
                <c:pt idx="144">
                  <c:v>-336</c:v>
                </c:pt>
                <c:pt idx="145">
                  <c:v>-335</c:v>
                </c:pt>
                <c:pt idx="146">
                  <c:v>-334</c:v>
                </c:pt>
                <c:pt idx="147">
                  <c:v>-333</c:v>
                </c:pt>
                <c:pt idx="148">
                  <c:v>-332</c:v>
                </c:pt>
                <c:pt idx="149">
                  <c:v>-331</c:v>
                </c:pt>
                <c:pt idx="150">
                  <c:v>-330</c:v>
                </c:pt>
                <c:pt idx="151">
                  <c:v>-329</c:v>
                </c:pt>
                <c:pt idx="152">
                  <c:v>-328</c:v>
                </c:pt>
                <c:pt idx="153">
                  <c:v>-327</c:v>
                </c:pt>
                <c:pt idx="154">
                  <c:v>-326</c:v>
                </c:pt>
                <c:pt idx="155">
                  <c:v>-325</c:v>
                </c:pt>
                <c:pt idx="156">
                  <c:v>-324</c:v>
                </c:pt>
                <c:pt idx="157">
                  <c:v>-323</c:v>
                </c:pt>
                <c:pt idx="158">
                  <c:v>-322</c:v>
                </c:pt>
                <c:pt idx="159">
                  <c:v>-321</c:v>
                </c:pt>
                <c:pt idx="160">
                  <c:v>-320</c:v>
                </c:pt>
                <c:pt idx="161">
                  <c:v>-319</c:v>
                </c:pt>
                <c:pt idx="162">
                  <c:v>-318</c:v>
                </c:pt>
                <c:pt idx="163">
                  <c:v>-317</c:v>
                </c:pt>
                <c:pt idx="164">
                  <c:v>-316</c:v>
                </c:pt>
                <c:pt idx="165">
                  <c:v>-315</c:v>
                </c:pt>
                <c:pt idx="166">
                  <c:v>-314</c:v>
                </c:pt>
                <c:pt idx="167">
                  <c:v>-313</c:v>
                </c:pt>
                <c:pt idx="168">
                  <c:v>-312</c:v>
                </c:pt>
                <c:pt idx="169">
                  <c:v>-311</c:v>
                </c:pt>
                <c:pt idx="170">
                  <c:v>-310</c:v>
                </c:pt>
                <c:pt idx="171">
                  <c:v>-309</c:v>
                </c:pt>
                <c:pt idx="172">
                  <c:v>-308</c:v>
                </c:pt>
                <c:pt idx="173">
                  <c:v>-307</c:v>
                </c:pt>
                <c:pt idx="174">
                  <c:v>-306</c:v>
                </c:pt>
                <c:pt idx="175">
                  <c:v>-305</c:v>
                </c:pt>
                <c:pt idx="176">
                  <c:v>-304</c:v>
                </c:pt>
                <c:pt idx="177">
                  <c:v>-303</c:v>
                </c:pt>
                <c:pt idx="178">
                  <c:v>-302</c:v>
                </c:pt>
                <c:pt idx="179">
                  <c:v>-301</c:v>
                </c:pt>
                <c:pt idx="180">
                  <c:v>-300</c:v>
                </c:pt>
                <c:pt idx="181">
                  <c:v>-299</c:v>
                </c:pt>
                <c:pt idx="182">
                  <c:v>-298</c:v>
                </c:pt>
                <c:pt idx="183">
                  <c:v>-297</c:v>
                </c:pt>
                <c:pt idx="184">
                  <c:v>-296</c:v>
                </c:pt>
                <c:pt idx="185">
                  <c:v>-295</c:v>
                </c:pt>
                <c:pt idx="186">
                  <c:v>-294</c:v>
                </c:pt>
                <c:pt idx="187">
                  <c:v>-293</c:v>
                </c:pt>
                <c:pt idx="188">
                  <c:v>-292</c:v>
                </c:pt>
                <c:pt idx="189">
                  <c:v>-291</c:v>
                </c:pt>
                <c:pt idx="190">
                  <c:v>-290</c:v>
                </c:pt>
                <c:pt idx="191">
                  <c:v>-289</c:v>
                </c:pt>
                <c:pt idx="192">
                  <c:v>-288</c:v>
                </c:pt>
                <c:pt idx="193">
                  <c:v>-287</c:v>
                </c:pt>
                <c:pt idx="194">
                  <c:v>-286</c:v>
                </c:pt>
                <c:pt idx="195">
                  <c:v>-285</c:v>
                </c:pt>
                <c:pt idx="196">
                  <c:v>-284</c:v>
                </c:pt>
                <c:pt idx="197">
                  <c:v>-283</c:v>
                </c:pt>
                <c:pt idx="198">
                  <c:v>-282</c:v>
                </c:pt>
                <c:pt idx="199">
                  <c:v>-281</c:v>
                </c:pt>
                <c:pt idx="200">
                  <c:v>-280</c:v>
                </c:pt>
                <c:pt idx="201">
                  <c:v>-279</c:v>
                </c:pt>
                <c:pt idx="202">
                  <c:v>-278</c:v>
                </c:pt>
                <c:pt idx="203">
                  <c:v>-277</c:v>
                </c:pt>
                <c:pt idx="204">
                  <c:v>-276</c:v>
                </c:pt>
                <c:pt idx="205">
                  <c:v>-275</c:v>
                </c:pt>
                <c:pt idx="206">
                  <c:v>-274</c:v>
                </c:pt>
                <c:pt idx="207">
                  <c:v>-273</c:v>
                </c:pt>
                <c:pt idx="208">
                  <c:v>-272</c:v>
                </c:pt>
                <c:pt idx="209">
                  <c:v>-271</c:v>
                </c:pt>
                <c:pt idx="210">
                  <c:v>-270</c:v>
                </c:pt>
                <c:pt idx="211">
                  <c:v>-269</c:v>
                </c:pt>
                <c:pt idx="212">
                  <c:v>-268</c:v>
                </c:pt>
                <c:pt idx="213">
                  <c:v>-267</c:v>
                </c:pt>
                <c:pt idx="214">
                  <c:v>-266</c:v>
                </c:pt>
                <c:pt idx="215">
                  <c:v>-265</c:v>
                </c:pt>
                <c:pt idx="216">
                  <c:v>-264</c:v>
                </c:pt>
                <c:pt idx="217">
                  <c:v>-263</c:v>
                </c:pt>
                <c:pt idx="218">
                  <c:v>-262</c:v>
                </c:pt>
                <c:pt idx="219">
                  <c:v>-261</c:v>
                </c:pt>
                <c:pt idx="220">
                  <c:v>-260</c:v>
                </c:pt>
                <c:pt idx="221">
                  <c:v>-259</c:v>
                </c:pt>
                <c:pt idx="222">
                  <c:v>-258</c:v>
                </c:pt>
                <c:pt idx="223">
                  <c:v>-257</c:v>
                </c:pt>
                <c:pt idx="224">
                  <c:v>-256</c:v>
                </c:pt>
                <c:pt idx="225">
                  <c:v>-255</c:v>
                </c:pt>
                <c:pt idx="226">
                  <c:v>-254</c:v>
                </c:pt>
                <c:pt idx="227">
                  <c:v>-253</c:v>
                </c:pt>
                <c:pt idx="228">
                  <c:v>-252</c:v>
                </c:pt>
                <c:pt idx="229">
                  <c:v>-251</c:v>
                </c:pt>
                <c:pt idx="230">
                  <c:v>-250</c:v>
                </c:pt>
                <c:pt idx="231">
                  <c:v>-249</c:v>
                </c:pt>
                <c:pt idx="232">
                  <c:v>-248</c:v>
                </c:pt>
                <c:pt idx="233">
                  <c:v>-247</c:v>
                </c:pt>
                <c:pt idx="234">
                  <c:v>-246</c:v>
                </c:pt>
                <c:pt idx="235">
                  <c:v>-245</c:v>
                </c:pt>
                <c:pt idx="236">
                  <c:v>-244</c:v>
                </c:pt>
                <c:pt idx="237">
                  <c:v>-243</c:v>
                </c:pt>
                <c:pt idx="238">
                  <c:v>-242</c:v>
                </c:pt>
                <c:pt idx="239">
                  <c:v>-241</c:v>
                </c:pt>
                <c:pt idx="240">
                  <c:v>-240</c:v>
                </c:pt>
                <c:pt idx="241">
                  <c:v>-239</c:v>
                </c:pt>
                <c:pt idx="242">
                  <c:v>-238</c:v>
                </c:pt>
                <c:pt idx="243">
                  <c:v>-237</c:v>
                </c:pt>
                <c:pt idx="244">
                  <c:v>-236</c:v>
                </c:pt>
                <c:pt idx="245">
                  <c:v>-235</c:v>
                </c:pt>
                <c:pt idx="246">
                  <c:v>-234</c:v>
                </c:pt>
                <c:pt idx="247">
                  <c:v>-233</c:v>
                </c:pt>
                <c:pt idx="248">
                  <c:v>-232</c:v>
                </c:pt>
                <c:pt idx="249">
                  <c:v>-231</c:v>
                </c:pt>
                <c:pt idx="250">
                  <c:v>-230</c:v>
                </c:pt>
                <c:pt idx="251">
                  <c:v>-229</c:v>
                </c:pt>
                <c:pt idx="252">
                  <c:v>-228</c:v>
                </c:pt>
                <c:pt idx="253">
                  <c:v>-227</c:v>
                </c:pt>
                <c:pt idx="254">
                  <c:v>-226</c:v>
                </c:pt>
                <c:pt idx="255">
                  <c:v>-225</c:v>
                </c:pt>
                <c:pt idx="256">
                  <c:v>-224</c:v>
                </c:pt>
                <c:pt idx="257">
                  <c:v>-223</c:v>
                </c:pt>
                <c:pt idx="258">
                  <c:v>-222</c:v>
                </c:pt>
                <c:pt idx="259">
                  <c:v>-221</c:v>
                </c:pt>
                <c:pt idx="260">
                  <c:v>-220</c:v>
                </c:pt>
                <c:pt idx="261">
                  <c:v>-219</c:v>
                </c:pt>
                <c:pt idx="262">
                  <c:v>-218</c:v>
                </c:pt>
                <c:pt idx="263">
                  <c:v>-217</c:v>
                </c:pt>
                <c:pt idx="264">
                  <c:v>-216</c:v>
                </c:pt>
                <c:pt idx="265">
                  <c:v>-215</c:v>
                </c:pt>
                <c:pt idx="266">
                  <c:v>-214</c:v>
                </c:pt>
                <c:pt idx="267">
                  <c:v>-213</c:v>
                </c:pt>
                <c:pt idx="268">
                  <c:v>-212</c:v>
                </c:pt>
                <c:pt idx="269">
                  <c:v>-211</c:v>
                </c:pt>
                <c:pt idx="270">
                  <c:v>-210</c:v>
                </c:pt>
                <c:pt idx="271">
                  <c:v>-209</c:v>
                </c:pt>
                <c:pt idx="272">
                  <c:v>-208</c:v>
                </c:pt>
                <c:pt idx="273">
                  <c:v>-207</c:v>
                </c:pt>
                <c:pt idx="274">
                  <c:v>-206</c:v>
                </c:pt>
                <c:pt idx="275">
                  <c:v>-205</c:v>
                </c:pt>
                <c:pt idx="276">
                  <c:v>-204</c:v>
                </c:pt>
                <c:pt idx="277">
                  <c:v>-203</c:v>
                </c:pt>
                <c:pt idx="278">
                  <c:v>-202</c:v>
                </c:pt>
                <c:pt idx="279">
                  <c:v>-201</c:v>
                </c:pt>
                <c:pt idx="280">
                  <c:v>-200</c:v>
                </c:pt>
                <c:pt idx="281">
                  <c:v>-199</c:v>
                </c:pt>
                <c:pt idx="282">
                  <c:v>-198</c:v>
                </c:pt>
                <c:pt idx="283">
                  <c:v>-197</c:v>
                </c:pt>
                <c:pt idx="284">
                  <c:v>-196</c:v>
                </c:pt>
                <c:pt idx="285">
                  <c:v>-195</c:v>
                </c:pt>
                <c:pt idx="286">
                  <c:v>-194</c:v>
                </c:pt>
                <c:pt idx="287">
                  <c:v>-193</c:v>
                </c:pt>
                <c:pt idx="288">
                  <c:v>-192</c:v>
                </c:pt>
                <c:pt idx="289">
                  <c:v>-191</c:v>
                </c:pt>
                <c:pt idx="290">
                  <c:v>-190</c:v>
                </c:pt>
                <c:pt idx="291">
                  <c:v>-189</c:v>
                </c:pt>
                <c:pt idx="292">
                  <c:v>-188</c:v>
                </c:pt>
                <c:pt idx="293">
                  <c:v>-187</c:v>
                </c:pt>
                <c:pt idx="294">
                  <c:v>-186</c:v>
                </c:pt>
                <c:pt idx="295">
                  <c:v>-185</c:v>
                </c:pt>
                <c:pt idx="296">
                  <c:v>-184</c:v>
                </c:pt>
                <c:pt idx="297">
                  <c:v>-183</c:v>
                </c:pt>
                <c:pt idx="298">
                  <c:v>-182</c:v>
                </c:pt>
                <c:pt idx="299">
                  <c:v>-181</c:v>
                </c:pt>
                <c:pt idx="300">
                  <c:v>-180</c:v>
                </c:pt>
                <c:pt idx="301">
                  <c:v>-179</c:v>
                </c:pt>
                <c:pt idx="302">
                  <c:v>-178</c:v>
                </c:pt>
                <c:pt idx="303">
                  <c:v>-177</c:v>
                </c:pt>
                <c:pt idx="304">
                  <c:v>-176</c:v>
                </c:pt>
                <c:pt idx="305">
                  <c:v>-175</c:v>
                </c:pt>
                <c:pt idx="306">
                  <c:v>-174</c:v>
                </c:pt>
                <c:pt idx="307">
                  <c:v>-173</c:v>
                </c:pt>
                <c:pt idx="308">
                  <c:v>-172</c:v>
                </c:pt>
                <c:pt idx="309">
                  <c:v>-171</c:v>
                </c:pt>
                <c:pt idx="310">
                  <c:v>-170</c:v>
                </c:pt>
                <c:pt idx="311">
                  <c:v>-169</c:v>
                </c:pt>
                <c:pt idx="312">
                  <c:v>-168</c:v>
                </c:pt>
                <c:pt idx="313">
                  <c:v>-167</c:v>
                </c:pt>
                <c:pt idx="314">
                  <c:v>-166</c:v>
                </c:pt>
                <c:pt idx="315">
                  <c:v>-165</c:v>
                </c:pt>
                <c:pt idx="316">
                  <c:v>-164</c:v>
                </c:pt>
                <c:pt idx="317">
                  <c:v>-163</c:v>
                </c:pt>
                <c:pt idx="318">
                  <c:v>-162</c:v>
                </c:pt>
                <c:pt idx="319">
                  <c:v>-161</c:v>
                </c:pt>
                <c:pt idx="320">
                  <c:v>-160</c:v>
                </c:pt>
                <c:pt idx="321">
                  <c:v>-159</c:v>
                </c:pt>
                <c:pt idx="322">
                  <c:v>-158</c:v>
                </c:pt>
                <c:pt idx="323">
                  <c:v>-157</c:v>
                </c:pt>
                <c:pt idx="324">
                  <c:v>-156</c:v>
                </c:pt>
                <c:pt idx="325">
                  <c:v>-155</c:v>
                </c:pt>
                <c:pt idx="326">
                  <c:v>-154</c:v>
                </c:pt>
                <c:pt idx="327">
                  <c:v>-153</c:v>
                </c:pt>
                <c:pt idx="328">
                  <c:v>-152</c:v>
                </c:pt>
                <c:pt idx="329">
                  <c:v>-151</c:v>
                </c:pt>
                <c:pt idx="330">
                  <c:v>-150</c:v>
                </c:pt>
                <c:pt idx="331">
                  <c:v>-149</c:v>
                </c:pt>
                <c:pt idx="332">
                  <c:v>-148</c:v>
                </c:pt>
                <c:pt idx="333">
                  <c:v>-147</c:v>
                </c:pt>
                <c:pt idx="334">
                  <c:v>-146</c:v>
                </c:pt>
                <c:pt idx="335">
                  <c:v>-145</c:v>
                </c:pt>
                <c:pt idx="336">
                  <c:v>-144</c:v>
                </c:pt>
                <c:pt idx="337">
                  <c:v>-143</c:v>
                </c:pt>
                <c:pt idx="338">
                  <c:v>-142</c:v>
                </c:pt>
                <c:pt idx="339">
                  <c:v>-141</c:v>
                </c:pt>
                <c:pt idx="340">
                  <c:v>-140</c:v>
                </c:pt>
                <c:pt idx="341">
                  <c:v>-139</c:v>
                </c:pt>
                <c:pt idx="342">
                  <c:v>-138</c:v>
                </c:pt>
                <c:pt idx="343">
                  <c:v>-137</c:v>
                </c:pt>
                <c:pt idx="344">
                  <c:v>-136</c:v>
                </c:pt>
                <c:pt idx="345">
                  <c:v>-135</c:v>
                </c:pt>
                <c:pt idx="346">
                  <c:v>-134</c:v>
                </c:pt>
                <c:pt idx="347">
                  <c:v>-133</c:v>
                </c:pt>
                <c:pt idx="348">
                  <c:v>-132</c:v>
                </c:pt>
                <c:pt idx="349">
                  <c:v>-131</c:v>
                </c:pt>
                <c:pt idx="350">
                  <c:v>-130</c:v>
                </c:pt>
                <c:pt idx="351">
                  <c:v>-129</c:v>
                </c:pt>
                <c:pt idx="352">
                  <c:v>-128</c:v>
                </c:pt>
                <c:pt idx="353">
                  <c:v>-127</c:v>
                </c:pt>
                <c:pt idx="354">
                  <c:v>-126</c:v>
                </c:pt>
                <c:pt idx="355">
                  <c:v>-125</c:v>
                </c:pt>
                <c:pt idx="356">
                  <c:v>-124</c:v>
                </c:pt>
                <c:pt idx="357">
                  <c:v>-123</c:v>
                </c:pt>
                <c:pt idx="358">
                  <c:v>-122</c:v>
                </c:pt>
                <c:pt idx="359">
                  <c:v>-121</c:v>
                </c:pt>
                <c:pt idx="360">
                  <c:v>-120</c:v>
                </c:pt>
                <c:pt idx="361">
                  <c:v>-119</c:v>
                </c:pt>
                <c:pt idx="362">
                  <c:v>-118</c:v>
                </c:pt>
                <c:pt idx="363">
                  <c:v>-117</c:v>
                </c:pt>
                <c:pt idx="364">
                  <c:v>-116</c:v>
                </c:pt>
                <c:pt idx="365">
                  <c:v>-115</c:v>
                </c:pt>
                <c:pt idx="366">
                  <c:v>-114</c:v>
                </c:pt>
                <c:pt idx="367">
                  <c:v>-113</c:v>
                </c:pt>
                <c:pt idx="368">
                  <c:v>-112</c:v>
                </c:pt>
                <c:pt idx="369">
                  <c:v>-111</c:v>
                </c:pt>
                <c:pt idx="370">
                  <c:v>-110</c:v>
                </c:pt>
                <c:pt idx="371">
                  <c:v>-109</c:v>
                </c:pt>
                <c:pt idx="372">
                  <c:v>-108</c:v>
                </c:pt>
                <c:pt idx="373">
                  <c:v>-107</c:v>
                </c:pt>
                <c:pt idx="374">
                  <c:v>-106</c:v>
                </c:pt>
                <c:pt idx="375">
                  <c:v>-105</c:v>
                </c:pt>
                <c:pt idx="376">
                  <c:v>-104</c:v>
                </c:pt>
                <c:pt idx="377">
                  <c:v>-103</c:v>
                </c:pt>
                <c:pt idx="378">
                  <c:v>-102</c:v>
                </c:pt>
                <c:pt idx="379">
                  <c:v>-101</c:v>
                </c:pt>
                <c:pt idx="380">
                  <c:v>-100</c:v>
                </c:pt>
                <c:pt idx="381">
                  <c:v>-99</c:v>
                </c:pt>
                <c:pt idx="382">
                  <c:v>-98</c:v>
                </c:pt>
                <c:pt idx="383">
                  <c:v>-97</c:v>
                </c:pt>
                <c:pt idx="384">
                  <c:v>-96</c:v>
                </c:pt>
                <c:pt idx="385">
                  <c:v>-95</c:v>
                </c:pt>
                <c:pt idx="386">
                  <c:v>-94</c:v>
                </c:pt>
                <c:pt idx="387">
                  <c:v>-93</c:v>
                </c:pt>
                <c:pt idx="388">
                  <c:v>-92</c:v>
                </c:pt>
                <c:pt idx="389">
                  <c:v>-91</c:v>
                </c:pt>
                <c:pt idx="390">
                  <c:v>-90</c:v>
                </c:pt>
                <c:pt idx="391">
                  <c:v>-89</c:v>
                </c:pt>
                <c:pt idx="392">
                  <c:v>-88</c:v>
                </c:pt>
                <c:pt idx="393">
                  <c:v>-87</c:v>
                </c:pt>
                <c:pt idx="394">
                  <c:v>-86</c:v>
                </c:pt>
                <c:pt idx="395">
                  <c:v>-85</c:v>
                </c:pt>
                <c:pt idx="396">
                  <c:v>-84</c:v>
                </c:pt>
                <c:pt idx="397">
                  <c:v>-83</c:v>
                </c:pt>
                <c:pt idx="398">
                  <c:v>-82</c:v>
                </c:pt>
                <c:pt idx="399">
                  <c:v>-81</c:v>
                </c:pt>
                <c:pt idx="400">
                  <c:v>-80</c:v>
                </c:pt>
                <c:pt idx="401">
                  <c:v>-79</c:v>
                </c:pt>
                <c:pt idx="402">
                  <c:v>-78</c:v>
                </c:pt>
                <c:pt idx="403">
                  <c:v>-77</c:v>
                </c:pt>
                <c:pt idx="404">
                  <c:v>-76</c:v>
                </c:pt>
                <c:pt idx="405">
                  <c:v>-75</c:v>
                </c:pt>
                <c:pt idx="406">
                  <c:v>-74</c:v>
                </c:pt>
                <c:pt idx="407">
                  <c:v>-73</c:v>
                </c:pt>
                <c:pt idx="408">
                  <c:v>-72</c:v>
                </c:pt>
                <c:pt idx="409">
                  <c:v>-71</c:v>
                </c:pt>
                <c:pt idx="410">
                  <c:v>-70</c:v>
                </c:pt>
                <c:pt idx="411">
                  <c:v>-69</c:v>
                </c:pt>
                <c:pt idx="412">
                  <c:v>-68</c:v>
                </c:pt>
                <c:pt idx="413">
                  <c:v>-67</c:v>
                </c:pt>
                <c:pt idx="414">
                  <c:v>-66</c:v>
                </c:pt>
                <c:pt idx="415">
                  <c:v>-65</c:v>
                </c:pt>
                <c:pt idx="416">
                  <c:v>-64</c:v>
                </c:pt>
                <c:pt idx="417">
                  <c:v>-63</c:v>
                </c:pt>
                <c:pt idx="418">
                  <c:v>-62</c:v>
                </c:pt>
                <c:pt idx="419">
                  <c:v>-61</c:v>
                </c:pt>
                <c:pt idx="420">
                  <c:v>-60</c:v>
                </c:pt>
                <c:pt idx="421">
                  <c:v>-59</c:v>
                </c:pt>
                <c:pt idx="422">
                  <c:v>-58</c:v>
                </c:pt>
                <c:pt idx="423">
                  <c:v>-57</c:v>
                </c:pt>
                <c:pt idx="424">
                  <c:v>-56</c:v>
                </c:pt>
                <c:pt idx="425">
                  <c:v>-55</c:v>
                </c:pt>
                <c:pt idx="426">
                  <c:v>-54</c:v>
                </c:pt>
                <c:pt idx="427">
                  <c:v>-53</c:v>
                </c:pt>
                <c:pt idx="428">
                  <c:v>-52</c:v>
                </c:pt>
                <c:pt idx="429">
                  <c:v>-51</c:v>
                </c:pt>
                <c:pt idx="430">
                  <c:v>-50</c:v>
                </c:pt>
                <c:pt idx="431">
                  <c:v>-49</c:v>
                </c:pt>
                <c:pt idx="432">
                  <c:v>-48</c:v>
                </c:pt>
                <c:pt idx="433">
                  <c:v>-47</c:v>
                </c:pt>
                <c:pt idx="434">
                  <c:v>-46</c:v>
                </c:pt>
                <c:pt idx="435">
                  <c:v>-45</c:v>
                </c:pt>
                <c:pt idx="436">
                  <c:v>-44</c:v>
                </c:pt>
                <c:pt idx="437">
                  <c:v>-43</c:v>
                </c:pt>
                <c:pt idx="438">
                  <c:v>-42</c:v>
                </c:pt>
                <c:pt idx="439">
                  <c:v>-41</c:v>
                </c:pt>
                <c:pt idx="440">
                  <c:v>-40</c:v>
                </c:pt>
                <c:pt idx="441">
                  <c:v>-39</c:v>
                </c:pt>
                <c:pt idx="442">
                  <c:v>-38</c:v>
                </c:pt>
                <c:pt idx="443">
                  <c:v>-37</c:v>
                </c:pt>
                <c:pt idx="444">
                  <c:v>-36</c:v>
                </c:pt>
                <c:pt idx="445">
                  <c:v>-35</c:v>
                </c:pt>
                <c:pt idx="446">
                  <c:v>-34</c:v>
                </c:pt>
                <c:pt idx="447">
                  <c:v>-33</c:v>
                </c:pt>
                <c:pt idx="448">
                  <c:v>-32</c:v>
                </c:pt>
                <c:pt idx="449">
                  <c:v>-31</c:v>
                </c:pt>
                <c:pt idx="450">
                  <c:v>-30</c:v>
                </c:pt>
                <c:pt idx="451">
                  <c:v>-29</c:v>
                </c:pt>
                <c:pt idx="452">
                  <c:v>-28</c:v>
                </c:pt>
                <c:pt idx="453">
                  <c:v>-27</c:v>
                </c:pt>
                <c:pt idx="454">
                  <c:v>-26</c:v>
                </c:pt>
                <c:pt idx="455">
                  <c:v>-25</c:v>
                </c:pt>
                <c:pt idx="456">
                  <c:v>-24</c:v>
                </c:pt>
                <c:pt idx="457">
                  <c:v>-23</c:v>
                </c:pt>
                <c:pt idx="458">
                  <c:v>-22</c:v>
                </c:pt>
                <c:pt idx="459">
                  <c:v>-21</c:v>
                </c:pt>
                <c:pt idx="460">
                  <c:v>-20</c:v>
                </c:pt>
                <c:pt idx="461">
                  <c:v>-19</c:v>
                </c:pt>
                <c:pt idx="462">
                  <c:v>-18</c:v>
                </c:pt>
                <c:pt idx="463">
                  <c:v>-17</c:v>
                </c:pt>
                <c:pt idx="464">
                  <c:v>-16</c:v>
                </c:pt>
                <c:pt idx="465">
                  <c:v>-15</c:v>
                </c:pt>
                <c:pt idx="466">
                  <c:v>-14</c:v>
                </c:pt>
                <c:pt idx="467">
                  <c:v>-13</c:v>
                </c:pt>
                <c:pt idx="468">
                  <c:v>-12</c:v>
                </c:pt>
                <c:pt idx="469">
                  <c:v>-11</c:v>
                </c:pt>
                <c:pt idx="470">
                  <c:v>-10</c:v>
                </c:pt>
                <c:pt idx="471">
                  <c:v>-9</c:v>
                </c:pt>
                <c:pt idx="472">
                  <c:v>-8</c:v>
                </c:pt>
                <c:pt idx="473">
                  <c:v>-7</c:v>
                </c:pt>
                <c:pt idx="474">
                  <c:v>-6</c:v>
                </c:pt>
                <c:pt idx="475">
                  <c:v>-5</c:v>
                </c:pt>
                <c:pt idx="476">
                  <c:v>-4</c:v>
                </c:pt>
                <c:pt idx="477">
                  <c:v>-3</c:v>
                </c:pt>
                <c:pt idx="478">
                  <c:v>-2</c:v>
                </c:pt>
                <c:pt idx="479">
                  <c:v>-1</c:v>
                </c:pt>
                <c:pt idx="480">
                  <c:v>0</c:v>
                </c:pt>
                <c:pt idx="481">
                  <c:v>1</c:v>
                </c:pt>
                <c:pt idx="482">
                  <c:v>2</c:v>
                </c:pt>
                <c:pt idx="483">
                  <c:v>3</c:v>
                </c:pt>
                <c:pt idx="484">
                  <c:v>4</c:v>
                </c:pt>
                <c:pt idx="485">
                  <c:v>5</c:v>
                </c:pt>
                <c:pt idx="486">
                  <c:v>6</c:v>
                </c:pt>
                <c:pt idx="487">
                  <c:v>7</c:v>
                </c:pt>
                <c:pt idx="488">
                  <c:v>8</c:v>
                </c:pt>
                <c:pt idx="489">
                  <c:v>9</c:v>
                </c:pt>
                <c:pt idx="490">
                  <c:v>10</c:v>
                </c:pt>
                <c:pt idx="491">
                  <c:v>11</c:v>
                </c:pt>
                <c:pt idx="492">
                  <c:v>12</c:v>
                </c:pt>
                <c:pt idx="493">
                  <c:v>13</c:v>
                </c:pt>
                <c:pt idx="494">
                  <c:v>14</c:v>
                </c:pt>
                <c:pt idx="495">
                  <c:v>15</c:v>
                </c:pt>
                <c:pt idx="496">
                  <c:v>16</c:v>
                </c:pt>
                <c:pt idx="497">
                  <c:v>17</c:v>
                </c:pt>
                <c:pt idx="498">
                  <c:v>18</c:v>
                </c:pt>
                <c:pt idx="499">
                  <c:v>19</c:v>
                </c:pt>
                <c:pt idx="500">
                  <c:v>20</c:v>
                </c:pt>
                <c:pt idx="501">
                  <c:v>21</c:v>
                </c:pt>
                <c:pt idx="502">
                  <c:v>22</c:v>
                </c:pt>
                <c:pt idx="503">
                  <c:v>23</c:v>
                </c:pt>
                <c:pt idx="504">
                  <c:v>24</c:v>
                </c:pt>
                <c:pt idx="505">
                  <c:v>25</c:v>
                </c:pt>
                <c:pt idx="506">
                  <c:v>26</c:v>
                </c:pt>
                <c:pt idx="507">
                  <c:v>27</c:v>
                </c:pt>
                <c:pt idx="508">
                  <c:v>28</c:v>
                </c:pt>
                <c:pt idx="509">
                  <c:v>29</c:v>
                </c:pt>
                <c:pt idx="510">
                  <c:v>30</c:v>
                </c:pt>
                <c:pt idx="511">
                  <c:v>31</c:v>
                </c:pt>
                <c:pt idx="512">
                  <c:v>32</c:v>
                </c:pt>
                <c:pt idx="513">
                  <c:v>33</c:v>
                </c:pt>
                <c:pt idx="514">
                  <c:v>34</c:v>
                </c:pt>
                <c:pt idx="515">
                  <c:v>35</c:v>
                </c:pt>
                <c:pt idx="516">
                  <c:v>36</c:v>
                </c:pt>
                <c:pt idx="517">
                  <c:v>37</c:v>
                </c:pt>
                <c:pt idx="518">
                  <c:v>38</c:v>
                </c:pt>
                <c:pt idx="519">
                  <c:v>39</c:v>
                </c:pt>
                <c:pt idx="520">
                  <c:v>40</c:v>
                </c:pt>
                <c:pt idx="521">
                  <c:v>41</c:v>
                </c:pt>
                <c:pt idx="522">
                  <c:v>42</c:v>
                </c:pt>
                <c:pt idx="523">
                  <c:v>43</c:v>
                </c:pt>
                <c:pt idx="524">
                  <c:v>44</c:v>
                </c:pt>
                <c:pt idx="525">
                  <c:v>45</c:v>
                </c:pt>
                <c:pt idx="526">
                  <c:v>46</c:v>
                </c:pt>
                <c:pt idx="527">
                  <c:v>47</c:v>
                </c:pt>
                <c:pt idx="528">
                  <c:v>48</c:v>
                </c:pt>
                <c:pt idx="529">
                  <c:v>49</c:v>
                </c:pt>
                <c:pt idx="530">
                  <c:v>50</c:v>
                </c:pt>
                <c:pt idx="531">
                  <c:v>51</c:v>
                </c:pt>
                <c:pt idx="532">
                  <c:v>52</c:v>
                </c:pt>
                <c:pt idx="533">
                  <c:v>53</c:v>
                </c:pt>
                <c:pt idx="534">
                  <c:v>54</c:v>
                </c:pt>
                <c:pt idx="535">
                  <c:v>55</c:v>
                </c:pt>
                <c:pt idx="536">
                  <c:v>56</c:v>
                </c:pt>
                <c:pt idx="537">
                  <c:v>57</c:v>
                </c:pt>
                <c:pt idx="538">
                  <c:v>58</c:v>
                </c:pt>
                <c:pt idx="539">
                  <c:v>59</c:v>
                </c:pt>
                <c:pt idx="540">
                  <c:v>60</c:v>
                </c:pt>
                <c:pt idx="541">
                  <c:v>61</c:v>
                </c:pt>
                <c:pt idx="542">
                  <c:v>62</c:v>
                </c:pt>
                <c:pt idx="543">
                  <c:v>63</c:v>
                </c:pt>
                <c:pt idx="544">
                  <c:v>64</c:v>
                </c:pt>
                <c:pt idx="545">
                  <c:v>65</c:v>
                </c:pt>
                <c:pt idx="546">
                  <c:v>66</c:v>
                </c:pt>
                <c:pt idx="547">
                  <c:v>67</c:v>
                </c:pt>
                <c:pt idx="548">
                  <c:v>68</c:v>
                </c:pt>
                <c:pt idx="549">
                  <c:v>69</c:v>
                </c:pt>
                <c:pt idx="550">
                  <c:v>70</c:v>
                </c:pt>
                <c:pt idx="551">
                  <c:v>71</c:v>
                </c:pt>
                <c:pt idx="552">
                  <c:v>72</c:v>
                </c:pt>
                <c:pt idx="553">
                  <c:v>73</c:v>
                </c:pt>
                <c:pt idx="554">
                  <c:v>74</c:v>
                </c:pt>
                <c:pt idx="555">
                  <c:v>75</c:v>
                </c:pt>
                <c:pt idx="556">
                  <c:v>76</c:v>
                </c:pt>
                <c:pt idx="557">
                  <c:v>77</c:v>
                </c:pt>
                <c:pt idx="558">
                  <c:v>78</c:v>
                </c:pt>
                <c:pt idx="559">
                  <c:v>79</c:v>
                </c:pt>
                <c:pt idx="560">
                  <c:v>80</c:v>
                </c:pt>
                <c:pt idx="561">
                  <c:v>81</c:v>
                </c:pt>
                <c:pt idx="562">
                  <c:v>82</c:v>
                </c:pt>
                <c:pt idx="563">
                  <c:v>83</c:v>
                </c:pt>
                <c:pt idx="564">
                  <c:v>84</c:v>
                </c:pt>
                <c:pt idx="565">
                  <c:v>85</c:v>
                </c:pt>
                <c:pt idx="566">
                  <c:v>86</c:v>
                </c:pt>
                <c:pt idx="567">
                  <c:v>87</c:v>
                </c:pt>
                <c:pt idx="568">
                  <c:v>88</c:v>
                </c:pt>
                <c:pt idx="569">
                  <c:v>89</c:v>
                </c:pt>
                <c:pt idx="570">
                  <c:v>90</c:v>
                </c:pt>
                <c:pt idx="571">
                  <c:v>91</c:v>
                </c:pt>
                <c:pt idx="572">
                  <c:v>92</c:v>
                </c:pt>
                <c:pt idx="573">
                  <c:v>93</c:v>
                </c:pt>
                <c:pt idx="574">
                  <c:v>94</c:v>
                </c:pt>
                <c:pt idx="575">
                  <c:v>95</c:v>
                </c:pt>
                <c:pt idx="576">
                  <c:v>96</c:v>
                </c:pt>
                <c:pt idx="577">
                  <c:v>97</c:v>
                </c:pt>
                <c:pt idx="578">
                  <c:v>98</c:v>
                </c:pt>
                <c:pt idx="579">
                  <c:v>99</c:v>
                </c:pt>
                <c:pt idx="580">
                  <c:v>100</c:v>
                </c:pt>
                <c:pt idx="581">
                  <c:v>101</c:v>
                </c:pt>
                <c:pt idx="582">
                  <c:v>102</c:v>
                </c:pt>
                <c:pt idx="583">
                  <c:v>103</c:v>
                </c:pt>
                <c:pt idx="584">
                  <c:v>104</c:v>
                </c:pt>
                <c:pt idx="585">
                  <c:v>105</c:v>
                </c:pt>
                <c:pt idx="586">
                  <c:v>106</c:v>
                </c:pt>
                <c:pt idx="587">
                  <c:v>107</c:v>
                </c:pt>
                <c:pt idx="588">
                  <c:v>108</c:v>
                </c:pt>
                <c:pt idx="589">
                  <c:v>109</c:v>
                </c:pt>
                <c:pt idx="590">
                  <c:v>110</c:v>
                </c:pt>
                <c:pt idx="591">
                  <c:v>111</c:v>
                </c:pt>
                <c:pt idx="592">
                  <c:v>112</c:v>
                </c:pt>
                <c:pt idx="593">
                  <c:v>113</c:v>
                </c:pt>
                <c:pt idx="594">
                  <c:v>114</c:v>
                </c:pt>
                <c:pt idx="595">
                  <c:v>115</c:v>
                </c:pt>
                <c:pt idx="596">
                  <c:v>116</c:v>
                </c:pt>
                <c:pt idx="597">
                  <c:v>117</c:v>
                </c:pt>
                <c:pt idx="598">
                  <c:v>118</c:v>
                </c:pt>
                <c:pt idx="599">
                  <c:v>119</c:v>
                </c:pt>
                <c:pt idx="600">
                  <c:v>120</c:v>
                </c:pt>
                <c:pt idx="601">
                  <c:v>121</c:v>
                </c:pt>
                <c:pt idx="602">
                  <c:v>122</c:v>
                </c:pt>
                <c:pt idx="603">
                  <c:v>123</c:v>
                </c:pt>
                <c:pt idx="604">
                  <c:v>124</c:v>
                </c:pt>
                <c:pt idx="605">
                  <c:v>125</c:v>
                </c:pt>
                <c:pt idx="606">
                  <c:v>126</c:v>
                </c:pt>
                <c:pt idx="607">
                  <c:v>127</c:v>
                </c:pt>
                <c:pt idx="608">
                  <c:v>128</c:v>
                </c:pt>
                <c:pt idx="609">
                  <c:v>129</c:v>
                </c:pt>
                <c:pt idx="610">
                  <c:v>130</c:v>
                </c:pt>
                <c:pt idx="611">
                  <c:v>131</c:v>
                </c:pt>
                <c:pt idx="612">
                  <c:v>132</c:v>
                </c:pt>
                <c:pt idx="613">
                  <c:v>133</c:v>
                </c:pt>
                <c:pt idx="614">
                  <c:v>134</c:v>
                </c:pt>
                <c:pt idx="615">
                  <c:v>135</c:v>
                </c:pt>
                <c:pt idx="616">
                  <c:v>136</c:v>
                </c:pt>
                <c:pt idx="617">
                  <c:v>137</c:v>
                </c:pt>
                <c:pt idx="618">
                  <c:v>138</c:v>
                </c:pt>
                <c:pt idx="619">
                  <c:v>139</c:v>
                </c:pt>
                <c:pt idx="620">
                  <c:v>140</c:v>
                </c:pt>
                <c:pt idx="621">
                  <c:v>141</c:v>
                </c:pt>
                <c:pt idx="622">
                  <c:v>142</c:v>
                </c:pt>
                <c:pt idx="623">
                  <c:v>143</c:v>
                </c:pt>
                <c:pt idx="624">
                  <c:v>144</c:v>
                </c:pt>
                <c:pt idx="625">
                  <c:v>145</c:v>
                </c:pt>
                <c:pt idx="626">
                  <c:v>146</c:v>
                </c:pt>
                <c:pt idx="627">
                  <c:v>147</c:v>
                </c:pt>
                <c:pt idx="628">
                  <c:v>148</c:v>
                </c:pt>
                <c:pt idx="629">
                  <c:v>149</c:v>
                </c:pt>
                <c:pt idx="630">
                  <c:v>150</c:v>
                </c:pt>
                <c:pt idx="631">
                  <c:v>151</c:v>
                </c:pt>
                <c:pt idx="632">
                  <c:v>152</c:v>
                </c:pt>
                <c:pt idx="633">
                  <c:v>153</c:v>
                </c:pt>
                <c:pt idx="634">
                  <c:v>154</c:v>
                </c:pt>
                <c:pt idx="635">
                  <c:v>155</c:v>
                </c:pt>
                <c:pt idx="636">
                  <c:v>156</c:v>
                </c:pt>
                <c:pt idx="637">
                  <c:v>157</c:v>
                </c:pt>
                <c:pt idx="638">
                  <c:v>158</c:v>
                </c:pt>
                <c:pt idx="639">
                  <c:v>159</c:v>
                </c:pt>
                <c:pt idx="640">
                  <c:v>160</c:v>
                </c:pt>
                <c:pt idx="641">
                  <c:v>161</c:v>
                </c:pt>
                <c:pt idx="642">
                  <c:v>162</c:v>
                </c:pt>
                <c:pt idx="643">
                  <c:v>163</c:v>
                </c:pt>
                <c:pt idx="644">
                  <c:v>164</c:v>
                </c:pt>
                <c:pt idx="645">
                  <c:v>165</c:v>
                </c:pt>
                <c:pt idx="646">
                  <c:v>166</c:v>
                </c:pt>
                <c:pt idx="647">
                  <c:v>167</c:v>
                </c:pt>
                <c:pt idx="648">
                  <c:v>168</c:v>
                </c:pt>
                <c:pt idx="649">
                  <c:v>169</c:v>
                </c:pt>
                <c:pt idx="650">
                  <c:v>170</c:v>
                </c:pt>
                <c:pt idx="651">
                  <c:v>171</c:v>
                </c:pt>
                <c:pt idx="652">
                  <c:v>172</c:v>
                </c:pt>
                <c:pt idx="653">
                  <c:v>173</c:v>
                </c:pt>
                <c:pt idx="654">
                  <c:v>174</c:v>
                </c:pt>
                <c:pt idx="655">
                  <c:v>175</c:v>
                </c:pt>
                <c:pt idx="656">
                  <c:v>176</c:v>
                </c:pt>
                <c:pt idx="657">
                  <c:v>177</c:v>
                </c:pt>
                <c:pt idx="658">
                  <c:v>178</c:v>
                </c:pt>
                <c:pt idx="659">
                  <c:v>179</c:v>
                </c:pt>
                <c:pt idx="660">
                  <c:v>180</c:v>
                </c:pt>
                <c:pt idx="661">
                  <c:v>181</c:v>
                </c:pt>
                <c:pt idx="662">
                  <c:v>182</c:v>
                </c:pt>
                <c:pt idx="663">
                  <c:v>183</c:v>
                </c:pt>
                <c:pt idx="664">
                  <c:v>184</c:v>
                </c:pt>
                <c:pt idx="665">
                  <c:v>185</c:v>
                </c:pt>
                <c:pt idx="666">
                  <c:v>186</c:v>
                </c:pt>
                <c:pt idx="667">
                  <c:v>187</c:v>
                </c:pt>
                <c:pt idx="668">
                  <c:v>188</c:v>
                </c:pt>
                <c:pt idx="669">
                  <c:v>189</c:v>
                </c:pt>
                <c:pt idx="670">
                  <c:v>190</c:v>
                </c:pt>
                <c:pt idx="671">
                  <c:v>191</c:v>
                </c:pt>
                <c:pt idx="672">
                  <c:v>192</c:v>
                </c:pt>
                <c:pt idx="673">
                  <c:v>193</c:v>
                </c:pt>
                <c:pt idx="674">
                  <c:v>194</c:v>
                </c:pt>
                <c:pt idx="675">
                  <c:v>195</c:v>
                </c:pt>
                <c:pt idx="676">
                  <c:v>196</c:v>
                </c:pt>
                <c:pt idx="677">
                  <c:v>197</c:v>
                </c:pt>
                <c:pt idx="678">
                  <c:v>198</c:v>
                </c:pt>
                <c:pt idx="679">
                  <c:v>199</c:v>
                </c:pt>
                <c:pt idx="680">
                  <c:v>200</c:v>
                </c:pt>
                <c:pt idx="681">
                  <c:v>201</c:v>
                </c:pt>
                <c:pt idx="682">
                  <c:v>202</c:v>
                </c:pt>
                <c:pt idx="683">
                  <c:v>203</c:v>
                </c:pt>
                <c:pt idx="684">
                  <c:v>204</c:v>
                </c:pt>
                <c:pt idx="685">
                  <c:v>205</c:v>
                </c:pt>
                <c:pt idx="686">
                  <c:v>206</c:v>
                </c:pt>
                <c:pt idx="687">
                  <c:v>207</c:v>
                </c:pt>
                <c:pt idx="688">
                  <c:v>208</c:v>
                </c:pt>
                <c:pt idx="689">
                  <c:v>209</c:v>
                </c:pt>
                <c:pt idx="690">
                  <c:v>210</c:v>
                </c:pt>
                <c:pt idx="691">
                  <c:v>211</c:v>
                </c:pt>
                <c:pt idx="692">
                  <c:v>212</c:v>
                </c:pt>
                <c:pt idx="693">
                  <c:v>213</c:v>
                </c:pt>
                <c:pt idx="694">
                  <c:v>214</c:v>
                </c:pt>
                <c:pt idx="695">
                  <c:v>215</c:v>
                </c:pt>
                <c:pt idx="696">
                  <c:v>216</c:v>
                </c:pt>
                <c:pt idx="697">
                  <c:v>217</c:v>
                </c:pt>
                <c:pt idx="698">
                  <c:v>218</c:v>
                </c:pt>
                <c:pt idx="699">
                  <c:v>219</c:v>
                </c:pt>
                <c:pt idx="700">
                  <c:v>220</c:v>
                </c:pt>
                <c:pt idx="701">
                  <c:v>221</c:v>
                </c:pt>
                <c:pt idx="702">
                  <c:v>222</c:v>
                </c:pt>
                <c:pt idx="703">
                  <c:v>223</c:v>
                </c:pt>
                <c:pt idx="704">
                  <c:v>224</c:v>
                </c:pt>
                <c:pt idx="705">
                  <c:v>225</c:v>
                </c:pt>
                <c:pt idx="706">
                  <c:v>226</c:v>
                </c:pt>
                <c:pt idx="707">
                  <c:v>227</c:v>
                </c:pt>
                <c:pt idx="708">
                  <c:v>228</c:v>
                </c:pt>
                <c:pt idx="709">
                  <c:v>229</c:v>
                </c:pt>
                <c:pt idx="710">
                  <c:v>230</c:v>
                </c:pt>
                <c:pt idx="711">
                  <c:v>231</c:v>
                </c:pt>
                <c:pt idx="712">
                  <c:v>232</c:v>
                </c:pt>
                <c:pt idx="713">
                  <c:v>233</c:v>
                </c:pt>
                <c:pt idx="714">
                  <c:v>234</c:v>
                </c:pt>
                <c:pt idx="715">
                  <c:v>235</c:v>
                </c:pt>
                <c:pt idx="716">
                  <c:v>236</c:v>
                </c:pt>
                <c:pt idx="717">
                  <c:v>237</c:v>
                </c:pt>
                <c:pt idx="718">
                  <c:v>238</c:v>
                </c:pt>
                <c:pt idx="719">
                  <c:v>239</c:v>
                </c:pt>
                <c:pt idx="720">
                  <c:v>240</c:v>
                </c:pt>
                <c:pt idx="721">
                  <c:v>241</c:v>
                </c:pt>
                <c:pt idx="722">
                  <c:v>242</c:v>
                </c:pt>
                <c:pt idx="723">
                  <c:v>243</c:v>
                </c:pt>
                <c:pt idx="724">
                  <c:v>244</c:v>
                </c:pt>
                <c:pt idx="725">
                  <c:v>245</c:v>
                </c:pt>
                <c:pt idx="726">
                  <c:v>246</c:v>
                </c:pt>
                <c:pt idx="727">
                  <c:v>247</c:v>
                </c:pt>
                <c:pt idx="728">
                  <c:v>248</c:v>
                </c:pt>
                <c:pt idx="729">
                  <c:v>249</c:v>
                </c:pt>
                <c:pt idx="730">
                  <c:v>250</c:v>
                </c:pt>
                <c:pt idx="731">
                  <c:v>251</c:v>
                </c:pt>
                <c:pt idx="732">
                  <c:v>252</c:v>
                </c:pt>
                <c:pt idx="733">
                  <c:v>253</c:v>
                </c:pt>
                <c:pt idx="734">
                  <c:v>254</c:v>
                </c:pt>
                <c:pt idx="735">
                  <c:v>255</c:v>
                </c:pt>
                <c:pt idx="736">
                  <c:v>256</c:v>
                </c:pt>
                <c:pt idx="737">
                  <c:v>257</c:v>
                </c:pt>
                <c:pt idx="738">
                  <c:v>258</c:v>
                </c:pt>
                <c:pt idx="739">
                  <c:v>259</c:v>
                </c:pt>
                <c:pt idx="740">
                  <c:v>260</c:v>
                </c:pt>
                <c:pt idx="741">
                  <c:v>261</c:v>
                </c:pt>
                <c:pt idx="742">
                  <c:v>262</c:v>
                </c:pt>
                <c:pt idx="743">
                  <c:v>263</c:v>
                </c:pt>
                <c:pt idx="744">
                  <c:v>264</c:v>
                </c:pt>
                <c:pt idx="745">
                  <c:v>265</c:v>
                </c:pt>
                <c:pt idx="746">
                  <c:v>266</c:v>
                </c:pt>
                <c:pt idx="747">
                  <c:v>267</c:v>
                </c:pt>
                <c:pt idx="748">
                  <c:v>268</c:v>
                </c:pt>
                <c:pt idx="749">
                  <c:v>269</c:v>
                </c:pt>
                <c:pt idx="750">
                  <c:v>270</c:v>
                </c:pt>
                <c:pt idx="751">
                  <c:v>271</c:v>
                </c:pt>
                <c:pt idx="752">
                  <c:v>272</c:v>
                </c:pt>
                <c:pt idx="753">
                  <c:v>273</c:v>
                </c:pt>
                <c:pt idx="754">
                  <c:v>274</c:v>
                </c:pt>
                <c:pt idx="755">
                  <c:v>275</c:v>
                </c:pt>
                <c:pt idx="756">
                  <c:v>276</c:v>
                </c:pt>
                <c:pt idx="757">
                  <c:v>277</c:v>
                </c:pt>
                <c:pt idx="758">
                  <c:v>278</c:v>
                </c:pt>
                <c:pt idx="759">
                  <c:v>279</c:v>
                </c:pt>
                <c:pt idx="760">
                  <c:v>280</c:v>
                </c:pt>
                <c:pt idx="761">
                  <c:v>281</c:v>
                </c:pt>
                <c:pt idx="762">
                  <c:v>282</c:v>
                </c:pt>
                <c:pt idx="763">
                  <c:v>283</c:v>
                </c:pt>
                <c:pt idx="764">
                  <c:v>284</c:v>
                </c:pt>
                <c:pt idx="765">
                  <c:v>285</c:v>
                </c:pt>
                <c:pt idx="766">
                  <c:v>286</c:v>
                </c:pt>
                <c:pt idx="767">
                  <c:v>287</c:v>
                </c:pt>
                <c:pt idx="768">
                  <c:v>288</c:v>
                </c:pt>
                <c:pt idx="769">
                  <c:v>289</c:v>
                </c:pt>
                <c:pt idx="770">
                  <c:v>290</c:v>
                </c:pt>
                <c:pt idx="771">
                  <c:v>291</c:v>
                </c:pt>
                <c:pt idx="772">
                  <c:v>292</c:v>
                </c:pt>
                <c:pt idx="773">
                  <c:v>293</c:v>
                </c:pt>
                <c:pt idx="774">
                  <c:v>294</c:v>
                </c:pt>
                <c:pt idx="775">
                  <c:v>295</c:v>
                </c:pt>
                <c:pt idx="776">
                  <c:v>296</c:v>
                </c:pt>
                <c:pt idx="777">
                  <c:v>297</c:v>
                </c:pt>
                <c:pt idx="778">
                  <c:v>298</c:v>
                </c:pt>
                <c:pt idx="779">
                  <c:v>299</c:v>
                </c:pt>
                <c:pt idx="780">
                  <c:v>300</c:v>
                </c:pt>
                <c:pt idx="781">
                  <c:v>301</c:v>
                </c:pt>
                <c:pt idx="782">
                  <c:v>302</c:v>
                </c:pt>
                <c:pt idx="783">
                  <c:v>303</c:v>
                </c:pt>
                <c:pt idx="784">
                  <c:v>304</c:v>
                </c:pt>
                <c:pt idx="785">
                  <c:v>305</c:v>
                </c:pt>
                <c:pt idx="786">
                  <c:v>306</c:v>
                </c:pt>
                <c:pt idx="787">
                  <c:v>307</c:v>
                </c:pt>
                <c:pt idx="788">
                  <c:v>308</c:v>
                </c:pt>
                <c:pt idx="789">
                  <c:v>309</c:v>
                </c:pt>
                <c:pt idx="790">
                  <c:v>310</c:v>
                </c:pt>
                <c:pt idx="791">
                  <c:v>311</c:v>
                </c:pt>
                <c:pt idx="792">
                  <c:v>312</c:v>
                </c:pt>
                <c:pt idx="793">
                  <c:v>313</c:v>
                </c:pt>
                <c:pt idx="794">
                  <c:v>314</c:v>
                </c:pt>
                <c:pt idx="795">
                  <c:v>315</c:v>
                </c:pt>
                <c:pt idx="796">
                  <c:v>316</c:v>
                </c:pt>
                <c:pt idx="797">
                  <c:v>317</c:v>
                </c:pt>
                <c:pt idx="798">
                  <c:v>318</c:v>
                </c:pt>
                <c:pt idx="799">
                  <c:v>319</c:v>
                </c:pt>
                <c:pt idx="800">
                  <c:v>320</c:v>
                </c:pt>
                <c:pt idx="801">
                  <c:v>321</c:v>
                </c:pt>
                <c:pt idx="802">
                  <c:v>322</c:v>
                </c:pt>
                <c:pt idx="803">
                  <c:v>323</c:v>
                </c:pt>
                <c:pt idx="804">
                  <c:v>324</c:v>
                </c:pt>
                <c:pt idx="805">
                  <c:v>325</c:v>
                </c:pt>
                <c:pt idx="806">
                  <c:v>326</c:v>
                </c:pt>
                <c:pt idx="807">
                  <c:v>327</c:v>
                </c:pt>
                <c:pt idx="808">
                  <c:v>328</c:v>
                </c:pt>
                <c:pt idx="809">
                  <c:v>329</c:v>
                </c:pt>
                <c:pt idx="810">
                  <c:v>330</c:v>
                </c:pt>
                <c:pt idx="811">
                  <c:v>331</c:v>
                </c:pt>
                <c:pt idx="812">
                  <c:v>332</c:v>
                </c:pt>
                <c:pt idx="813">
                  <c:v>333</c:v>
                </c:pt>
                <c:pt idx="814">
                  <c:v>334</c:v>
                </c:pt>
                <c:pt idx="815">
                  <c:v>335</c:v>
                </c:pt>
                <c:pt idx="816">
                  <c:v>336</c:v>
                </c:pt>
                <c:pt idx="817">
                  <c:v>337</c:v>
                </c:pt>
                <c:pt idx="818">
                  <c:v>338</c:v>
                </c:pt>
                <c:pt idx="819">
                  <c:v>339</c:v>
                </c:pt>
                <c:pt idx="820">
                  <c:v>340</c:v>
                </c:pt>
                <c:pt idx="821">
                  <c:v>341</c:v>
                </c:pt>
                <c:pt idx="822">
                  <c:v>342</c:v>
                </c:pt>
                <c:pt idx="823">
                  <c:v>343</c:v>
                </c:pt>
                <c:pt idx="824">
                  <c:v>344</c:v>
                </c:pt>
                <c:pt idx="825">
                  <c:v>345</c:v>
                </c:pt>
                <c:pt idx="826">
                  <c:v>346</c:v>
                </c:pt>
                <c:pt idx="827">
                  <c:v>347</c:v>
                </c:pt>
                <c:pt idx="828">
                  <c:v>348</c:v>
                </c:pt>
                <c:pt idx="829">
                  <c:v>349</c:v>
                </c:pt>
                <c:pt idx="830">
                  <c:v>350</c:v>
                </c:pt>
                <c:pt idx="831">
                  <c:v>351</c:v>
                </c:pt>
                <c:pt idx="832">
                  <c:v>352</c:v>
                </c:pt>
                <c:pt idx="833">
                  <c:v>353</c:v>
                </c:pt>
                <c:pt idx="834">
                  <c:v>354</c:v>
                </c:pt>
                <c:pt idx="835">
                  <c:v>355</c:v>
                </c:pt>
                <c:pt idx="836">
                  <c:v>356</c:v>
                </c:pt>
                <c:pt idx="837">
                  <c:v>357</c:v>
                </c:pt>
                <c:pt idx="838">
                  <c:v>358</c:v>
                </c:pt>
                <c:pt idx="839">
                  <c:v>359</c:v>
                </c:pt>
                <c:pt idx="840">
                  <c:v>360</c:v>
                </c:pt>
              </c:numCache>
            </c:numRef>
          </c:cat>
          <c:val>
            <c:numRef>
              <c:f>Sheet1!$BD$3:$BD$843</c:f>
              <c:numCache>
                <c:formatCode>General</c:formatCode>
                <c:ptCount val="841"/>
                <c:pt idx="0">
                  <c:v>0</c:v>
                </c:pt>
                <c:pt idx="1">
                  <c:v>0.0006</c:v>
                </c:pt>
                <c:pt idx="2">
                  <c:v>0</c:v>
                </c:pt>
                <c:pt idx="3">
                  <c:v>0.0012</c:v>
                </c:pt>
                <c:pt idx="4">
                  <c:v>0.0008</c:v>
                </c:pt>
                <c:pt idx="5">
                  <c:v>0.001</c:v>
                </c:pt>
                <c:pt idx="6">
                  <c:v>0.0006</c:v>
                </c:pt>
                <c:pt idx="7">
                  <c:v>0.0006</c:v>
                </c:pt>
                <c:pt idx="8">
                  <c:v>0.0012</c:v>
                </c:pt>
                <c:pt idx="9">
                  <c:v>0.0008</c:v>
                </c:pt>
                <c:pt idx="10">
                  <c:v>0.0008</c:v>
                </c:pt>
                <c:pt idx="11">
                  <c:v>0.0006</c:v>
                </c:pt>
                <c:pt idx="12">
                  <c:v>0.0006</c:v>
                </c:pt>
                <c:pt idx="13">
                  <c:v>0.0008</c:v>
                </c:pt>
                <c:pt idx="14">
                  <c:v>0.0008</c:v>
                </c:pt>
                <c:pt idx="15">
                  <c:v>0.0006</c:v>
                </c:pt>
                <c:pt idx="16">
                  <c:v>0.0012</c:v>
                </c:pt>
                <c:pt idx="17">
                  <c:v>0.0006</c:v>
                </c:pt>
                <c:pt idx="18">
                  <c:v>0.001</c:v>
                </c:pt>
                <c:pt idx="19">
                  <c:v>0.0016</c:v>
                </c:pt>
                <c:pt idx="20">
                  <c:v>0.001</c:v>
                </c:pt>
                <c:pt idx="21">
                  <c:v>0.0008</c:v>
                </c:pt>
                <c:pt idx="22">
                  <c:v>0.0006</c:v>
                </c:pt>
                <c:pt idx="23">
                  <c:v>0.0006</c:v>
                </c:pt>
                <c:pt idx="24">
                  <c:v>0.0008</c:v>
                </c:pt>
                <c:pt idx="25">
                  <c:v>0.0008</c:v>
                </c:pt>
                <c:pt idx="26">
                  <c:v>0.0006</c:v>
                </c:pt>
                <c:pt idx="27">
                  <c:v>0.0006</c:v>
                </c:pt>
                <c:pt idx="28">
                  <c:v>0.0006</c:v>
                </c:pt>
                <c:pt idx="29">
                  <c:v>0.0006</c:v>
                </c:pt>
                <c:pt idx="30">
                  <c:v>0.0008</c:v>
                </c:pt>
                <c:pt idx="31">
                  <c:v>0.0012</c:v>
                </c:pt>
                <c:pt idx="32">
                  <c:v>0.0014</c:v>
                </c:pt>
                <c:pt idx="33">
                  <c:v>0.0022</c:v>
                </c:pt>
                <c:pt idx="34">
                  <c:v>0.0024</c:v>
                </c:pt>
                <c:pt idx="35">
                  <c:v>0.001</c:v>
                </c:pt>
                <c:pt idx="36">
                  <c:v>0.0028</c:v>
                </c:pt>
                <c:pt idx="37">
                  <c:v>0.0024</c:v>
                </c:pt>
                <c:pt idx="38">
                  <c:v>0.0014</c:v>
                </c:pt>
                <c:pt idx="39">
                  <c:v>0.0016</c:v>
                </c:pt>
                <c:pt idx="40">
                  <c:v>0.002</c:v>
                </c:pt>
                <c:pt idx="41">
                  <c:v>0.0022</c:v>
                </c:pt>
                <c:pt idx="42">
                  <c:v>0.0016</c:v>
                </c:pt>
                <c:pt idx="43">
                  <c:v>0.0014</c:v>
                </c:pt>
                <c:pt idx="44">
                  <c:v>0.0016</c:v>
                </c:pt>
                <c:pt idx="45">
                  <c:v>0.0018</c:v>
                </c:pt>
                <c:pt idx="46">
                  <c:v>0.0028</c:v>
                </c:pt>
                <c:pt idx="47">
                  <c:v>0.0016</c:v>
                </c:pt>
                <c:pt idx="48">
                  <c:v>0.0016</c:v>
                </c:pt>
                <c:pt idx="49">
                  <c:v>0.0008</c:v>
                </c:pt>
                <c:pt idx="50">
                  <c:v>0.001</c:v>
                </c:pt>
                <c:pt idx="51">
                  <c:v>0.0014</c:v>
                </c:pt>
                <c:pt idx="52">
                  <c:v>0.0026</c:v>
                </c:pt>
                <c:pt idx="53">
                  <c:v>0.001</c:v>
                </c:pt>
                <c:pt idx="54">
                  <c:v>0.0008</c:v>
                </c:pt>
                <c:pt idx="55">
                  <c:v>0.0018</c:v>
                </c:pt>
                <c:pt idx="56">
                  <c:v>0.0014</c:v>
                </c:pt>
                <c:pt idx="57">
                  <c:v>0.001</c:v>
                </c:pt>
                <c:pt idx="58">
                  <c:v>0.0012</c:v>
                </c:pt>
                <c:pt idx="59">
                  <c:v>0.0014</c:v>
                </c:pt>
                <c:pt idx="60">
                  <c:v>0.0014</c:v>
                </c:pt>
                <c:pt idx="61">
                  <c:v>0.0026</c:v>
                </c:pt>
                <c:pt idx="62">
                  <c:v>0.002</c:v>
                </c:pt>
                <c:pt idx="63">
                  <c:v>0.0014</c:v>
                </c:pt>
                <c:pt idx="64">
                  <c:v>0.0024</c:v>
                </c:pt>
                <c:pt idx="65">
                  <c:v>0.0014</c:v>
                </c:pt>
                <c:pt idx="66">
                  <c:v>0.0012</c:v>
                </c:pt>
                <c:pt idx="67">
                  <c:v>0.002</c:v>
                </c:pt>
                <c:pt idx="68">
                  <c:v>0.0028</c:v>
                </c:pt>
                <c:pt idx="69">
                  <c:v>0.0026</c:v>
                </c:pt>
                <c:pt idx="70">
                  <c:v>0.0016</c:v>
                </c:pt>
                <c:pt idx="71">
                  <c:v>0.0018</c:v>
                </c:pt>
                <c:pt idx="72">
                  <c:v>0.0026</c:v>
                </c:pt>
                <c:pt idx="73">
                  <c:v>0.002</c:v>
                </c:pt>
                <c:pt idx="74">
                  <c:v>0.002</c:v>
                </c:pt>
                <c:pt idx="75">
                  <c:v>0.0028</c:v>
                </c:pt>
                <c:pt idx="76">
                  <c:v>0.0014</c:v>
                </c:pt>
                <c:pt idx="77">
                  <c:v>0.002</c:v>
                </c:pt>
                <c:pt idx="78">
                  <c:v>0.0022</c:v>
                </c:pt>
                <c:pt idx="79">
                  <c:v>0.003</c:v>
                </c:pt>
                <c:pt idx="80">
                  <c:v>0.002</c:v>
                </c:pt>
                <c:pt idx="81">
                  <c:v>0.0018</c:v>
                </c:pt>
                <c:pt idx="82">
                  <c:v>0.0022</c:v>
                </c:pt>
                <c:pt idx="83">
                  <c:v>0.002</c:v>
                </c:pt>
                <c:pt idx="84">
                  <c:v>0.0012</c:v>
                </c:pt>
                <c:pt idx="85">
                  <c:v>0.0022</c:v>
                </c:pt>
                <c:pt idx="86">
                  <c:v>0.0026</c:v>
                </c:pt>
                <c:pt idx="87">
                  <c:v>0.0014</c:v>
                </c:pt>
                <c:pt idx="88">
                  <c:v>0.0022</c:v>
                </c:pt>
                <c:pt idx="89">
                  <c:v>0.0024</c:v>
                </c:pt>
                <c:pt idx="90">
                  <c:v>0.002</c:v>
                </c:pt>
                <c:pt idx="91">
                  <c:v>0.002</c:v>
                </c:pt>
                <c:pt idx="92">
                  <c:v>0.0038</c:v>
                </c:pt>
                <c:pt idx="93">
                  <c:v>0.0022</c:v>
                </c:pt>
                <c:pt idx="94">
                  <c:v>0.0018</c:v>
                </c:pt>
                <c:pt idx="95">
                  <c:v>0.0038</c:v>
                </c:pt>
                <c:pt idx="96">
                  <c:v>0.0034</c:v>
                </c:pt>
                <c:pt idx="97">
                  <c:v>0.0022</c:v>
                </c:pt>
                <c:pt idx="98">
                  <c:v>0.0028</c:v>
                </c:pt>
                <c:pt idx="99">
                  <c:v>0.0042</c:v>
                </c:pt>
                <c:pt idx="100">
                  <c:v>0.0026</c:v>
                </c:pt>
                <c:pt idx="101">
                  <c:v>0.0034</c:v>
                </c:pt>
                <c:pt idx="102">
                  <c:v>0.003</c:v>
                </c:pt>
                <c:pt idx="103">
                  <c:v>0.0024</c:v>
                </c:pt>
                <c:pt idx="104">
                  <c:v>0.0032</c:v>
                </c:pt>
                <c:pt idx="105">
                  <c:v>0.0014</c:v>
                </c:pt>
                <c:pt idx="106">
                  <c:v>0.0028</c:v>
                </c:pt>
                <c:pt idx="107">
                  <c:v>0.0026</c:v>
                </c:pt>
                <c:pt idx="108">
                  <c:v>0.0028</c:v>
                </c:pt>
                <c:pt idx="109">
                  <c:v>0.0036</c:v>
                </c:pt>
                <c:pt idx="110">
                  <c:v>0.0038</c:v>
                </c:pt>
                <c:pt idx="111">
                  <c:v>0.0032</c:v>
                </c:pt>
                <c:pt idx="112">
                  <c:v>0.0022</c:v>
                </c:pt>
                <c:pt idx="113">
                  <c:v>0.003</c:v>
                </c:pt>
                <c:pt idx="114">
                  <c:v>0.0026</c:v>
                </c:pt>
                <c:pt idx="115">
                  <c:v>0.0038</c:v>
                </c:pt>
                <c:pt idx="116">
                  <c:v>0.0032</c:v>
                </c:pt>
                <c:pt idx="117">
                  <c:v>0.0026</c:v>
                </c:pt>
                <c:pt idx="118">
                  <c:v>0.0028</c:v>
                </c:pt>
                <c:pt idx="119">
                  <c:v>0.003</c:v>
                </c:pt>
                <c:pt idx="120">
                  <c:v>0.002</c:v>
                </c:pt>
                <c:pt idx="121">
                  <c:v>0.004</c:v>
                </c:pt>
                <c:pt idx="122">
                  <c:v>0.0032</c:v>
                </c:pt>
                <c:pt idx="123">
                  <c:v>0.0032</c:v>
                </c:pt>
                <c:pt idx="124">
                  <c:v>0.0028</c:v>
                </c:pt>
                <c:pt idx="125">
                  <c:v>0.0036</c:v>
                </c:pt>
                <c:pt idx="126">
                  <c:v>0.0024</c:v>
                </c:pt>
                <c:pt idx="127">
                  <c:v>0.0044</c:v>
                </c:pt>
                <c:pt idx="128">
                  <c:v>0.0038</c:v>
                </c:pt>
                <c:pt idx="129">
                  <c:v>0.002</c:v>
                </c:pt>
                <c:pt idx="130">
                  <c:v>0.0032</c:v>
                </c:pt>
                <c:pt idx="131">
                  <c:v>0.0046</c:v>
                </c:pt>
                <c:pt idx="132">
                  <c:v>0.0032</c:v>
                </c:pt>
                <c:pt idx="133">
                  <c:v>0.0044</c:v>
                </c:pt>
                <c:pt idx="134">
                  <c:v>0.0036</c:v>
                </c:pt>
                <c:pt idx="135">
                  <c:v>0.0038</c:v>
                </c:pt>
                <c:pt idx="136">
                  <c:v>0.0058</c:v>
                </c:pt>
                <c:pt idx="137">
                  <c:v>0.0024</c:v>
                </c:pt>
                <c:pt idx="138">
                  <c:v>0.0042</c:v>
                </c:pt>
                <c:pt idx="139">
                  <c:v>0.0038</c:v>
                </c:pt>
                <c:pt idx="140">
                  <c:v>0.004</c:v>
                </c:pt>
                <c:pt idx="141">
                  <c:v>0.0028</c:v>
                </c:pt>
                <c:pt idx="142">
                  <c:v>0.0024</c:v>
                </c:pt>
                <c:pt idx="143">
                  <c:v>0.0022</c:v>
                </c:pt>
                <c:pt idx="144">
                  <c:v>0.0038</c:v>
                </c:pt>
                <c:pt idx="145">
                  <c:v>0.003</c:v>
                </c:pt>
                <c:pt idx="146">
                  <c:v>0.0048</c:v>
                </c:pt>
                <c:pt idx="147">
                  <c:v>0.0036</c:v>
                </c:pt>
                <c:pt idx="148">
                  <c:v>0.0026</c:v>
                </c:pt>
                <c:pt idx="149">
                  <c:v>0.0054</c:v>
                </c:pt>
                <c:pt idx="150">
                  <c:v>0.0048</c:v>
                </c:pt>
                <c:pt idx="151">
                  <c:v>0.0032</c:v>
                </c:pt>
                <c:pt idx="152">
                  <c:v>0.004</c:v>
                </c:pt>
                <c:pt idx="153">
                  <c:v>0.0044</c:v>
                </c:pt>
                <c:pt idx="154">
                  <c:v>0.0042</c:v>
                </c:pt>
                <c:pt idx="155">
                  <c:v>0.004</c:v>
                </c:pt>
                <c:pt idx="156">
                  <c:v>0.0048</c:v>
                </c:pt>
                <c:pt idx="157">
                  <c:v>0.004</c:v>
                </c:pt>
                <c:pt idx="158">
                  <c:v>0.0052</c:v>
                </c:pt>
                <c:pt idx="159">
                  <c:v>0.004</c:v>
                </c:pt>
                <c:pt idx="160">
                  <c:v>0.0036</c:v>
                </c:pt>
                <c:pt idx="161">
                  <c:v>0.0044</c:v>
                </c:pt>
                <c:pt idx="162">
                  <c:v>0.0052</c:v>
                </c:pt>
                <c:pt idx="163">
                  <c:v>0.0038</c:v>
                </c:pt>
                <c:pt idx="164">
                  <c:v>0.0044</c:v>
                </c:pt>
                <c:pt idx="165">
                  <c:v>0.0042</c:v>
                </c:pt>
                <c:pt idx="166">
                  <c:v>0.004</c:v>
                </c:pt>
                <c:pt idx="167">
                  <c:v>0.004</c:v>
                </c:pt>
                <c:pt idx="168">
                  <c:v>0.0042</c:v>
                </c:pt>
                <c:pt idx="169">
                  <c:v>0.0052</c:v>
                </c:pt>
                <c:pt idx="170">
                  <c:v>0.0042</c:v>
                </c:pt>
                <c:pt idx="171">
                  <c:v>0.0034</c:v>
                </c:pt>
                <c:pt idx="172">
                  <c:v>0.0028</c:v>
                </c:pt>
                <c:pt idx="173">
                  <c:v>0.0046</c:v>
                </c:pt>
                <c:pt idx="174">
                  <c:v>0.0044</c:v>
                </c:pt>
                <c:pt idx="175">
                  <c:v>0.0048</c:v>
                </c:pt>
                <c:pt idx="176">
                  <c:v>0.0036</c:v>
                </c:pt>
                <c:pt idx="177">
                  <c:v>0.004</c:v>
                </c:pt>
                <c:pt idx="178">
                  <c:v>0.0038</c:v>
                </c:pt>
                <c:pt idx="179">
                  <c:v>0.004</c:v>
                </c:pt>
                <c:pt idx="180">
                  <c:v>0.0038</c:v>
                </c:pt>
                <c:pt idx="181">
                  <c:v>0.0068</c:v>
                </c:pt>
                <c:pt idx="182">
                  <c:v>0.0054</c:v>
                </c:pt>
                <c:pt idx="183">
                  <c:v>0.0052</c:v>
                </c:pt>
                <c:pt idx="184">
                  <c:v>0.006</c:v>
                </c:pt>
                <c:pt idx="185">
                  <c:v>0.006</c:v>
                </c:pt>
                <c:pt idx="186">
                  <c:v>0.0056</c:v>
                </c:pt>
                <c:pt idx="187">
                  <c:v>0.0044</c:v>
                </c:pt>
                <c:pt idx="188">
                  <c:v>0.0062</c:v>
                </c:pt>
                <c:pt idx="189">
                  <c:v>0.0054</c:v>
                </c:pt>
                <c:pt idx="190">
                  <c:v>0.005</c:v>
                </c:pt>
                <c:pt idx="191">
                  <c:v>0.0064</c:v>
                </c:pt>
                <c:pt idx="192">
                  <c:v>0.0058</c:v>
                </c:pt>
                <c:pt idx="193">
                  <c:v>0.0048</c:v>
                </c:pt>
                <c:pt idx="194">
                  <c:v>0.0036</c:v>
                </c:pt>
                <c:pt idx="195">
                  <c:v>0.004</c:v>
                </c:pt>
                <c:pt idx="196">
                  <c:v>0.0066</c:v>
                </c:pt>
                <c:pt idx="197">
                  <c:v>0.006</c:v>
                </c:pt>
                <c:pt idx="198">
                  <c:v>0.004</c:v>
                </c:pt>
                <c:pt idx="199">
                  <c:v>0.004</c:v>
                </c:pt>
                <c:pt idx="200">
                  <c:v>0.0066</c:v>
                </c:pt>
                <c:pt idx="201">
                  <c:v>0.0062</c:v>
                </c:pt>
                <c:pt idx="202">
                  <c:v>0.0044</c:v>
                </c:pt>
                <c:pt idx="203">
                  <c:v>0.005</c:v>
                </c:pt>
                <c:pt idx="204">
                  <c:v>0.0052</c:v>
                </c:pt>
                <c:pt idx="205">
                  <c:v>0.0046</c:v>
                </c:pt>
                <c:pt idx="206">
                  <c:v>0.0048</c:v>
                </c:pt>
                <c:pt idx="207">
                  <c:v>0.0054</c:v>
                </c:pt>
                <c:pt idx="208">
                  <c:v>0.0038</c:v>
                </c:pt>
                <c:pt idx="209">
                  <c:v>0.004</c:v>
                </c:pt>
                <c:pt idx="210">
                  <c:v>0.0058</c:v>
                </c:pt>
                <c:pt idx="211">
                  <c:v>0.0052</c:v>
                </c:pt>
                <c:pt idx="212">
                  <c:v>0.0056</c:v>
                </c:pt>
                <c:pt idx="213">
                  <c:v>0.0052</c:v>
                </c:pt>
                <c:pt idx="214">
                  <c:v>0.005</c:v>
                </c:pt>
                <c:pt idx="215">
                  <c:v>0.0054</c:v>
                </c:pt>
                <c:pt idx="216">
                  <c:v>0.0068</c:v>
                </c:pt>
                <c:pt idx="217">
                  <c:v>0.0062</c:v>
                </c:pt>
                <c:pt idx="218">
                  <c:v>0.007</c:v>
                </c:pt>
                <c:pt idx="219">
                  <c:v>0.004</c:v>
                </c:pt>
                <c:pt idx="220">
                  <c:v>0.0066</c:v>
                </c:pt>
                <c:pt idx="221">
                  <c:v>0.0054</c:v>
                </c:pt>
                <c:pt idx="222">
                  <c:v>0.0076</c:v>
                </c:pt>
                <c:pt idx="223">
                  <c:v>0.0048</c:v>
                </c:pt>
                <c:pt idx="224">
                  <c:v>0.0048</c:v>
                </c:pt>
                <c:pt idx="225">
                  <c:v>0.0048</c:v>
                </c:pt>
                <c:pt idx="226">
                  <c:v>0.0042</c:v>
                </c:pt>
                <c:pt idx="227">
                  <c:v>0.0064</c:v>
                </c:pt>
                <c:pt idx="228">
                  <c:v>0.0052</c:v>
                </c:pt>
                <c:pt idx="229">
                  <c:v>0.0066</c:v>
                </c:pt>
                <c:pt idx="230">
                  <c:v>0.0062</c:v>
                </c:pt>
                <c:pt idx="231">
                  <c:v>0.0058</c:v>
                </c:pt>
                <c:pt idx="232">
                  <c:v>0.005</c:v>
                </c:pt>
                <c:pt idx="233">
                  <c:v>0.0048</c:v>
                </c:pt>
                <c:pt idx="234">
                  <c:v>0.0052</c:v>
                </c:pt>
                <c:pt idx="235">
                  <c:v>0.0054</c:v>
                </c:pt>
                <c:pt idx="236">
                  <c:v>0.0056</c:v>
                </c:pt>
                <c:pt idx="237">
                  <c:v>0.0046</c:v>
                </c:pt>
                <c:pt idx="238">
                  <c:v>0.0062</c:v>
                </c:pt>
                <c:pt idx="239">
                  <c:v>0.0058</c:v>
                </c:pt>
                <c:pt idx="240">
                  <c:v>0.006</c:v>
                </c:pt>
                <c:pt idx="241">
                  <c:v>0.007</c:v>
                </c:pt>
                <c:pt idx="242">
                  <c:v>0.0068</c:v>
                </c:pt>
                <c:pt idx="243">
                  <c:v>0.005</c:v>
                </c:pt>
                <c:pt idx="244">
                  <c:v>0.0076</c:v>
                </c:pt>
                <c:pt idx="245">
                  <c:v>0.0072</c:v>
                </c:pt>
                <c:pt idx="246">
                  <c:v>0.008</c:v>
                </c:pt>
                <c:pt idx="247">
                  <c:v>0.0092</c:v>
                </c:pt>
                <c:pt idx="248">
                  <c:v>0.0066</c:v>
                </c:pt>
                <c:pt idx="249">
                  <c:v>0.0072</c:v>
                </c:pt>
                <c:pt idx="250">
                  <c:v>0.0056</c:v>
                </c:pt>
                <c:pt idx="251">
                  <c:v>0.0066</c:v>
                </c:pt>
                <c:pt idx="252">
                  <c:v>0.0058</c:v>
                </c:pt>
                <c:pt idx="253">
                  <c:v>0.0074</c:v>
                </c:pt>
                <c:pt idx="254">
                  <c:v>0.0092</c:v>
                </c:pt>
                <c:pt idx="255">
                  <c:v>0.0052</c:v>
                </c:pt>
                <c:pt idx="256">
                  <c:v>0.0056</c:v>
                </c:pt>
                <c:pt idx="257">
                  <c:v>0.0058</c:v>
                </c:pt>
                <c:pt idx="258">
                  <c:v>0.0058</c:v>
                </c:pt>
                <c:pt idx="259">
                  <c:v>0.007</c:v>
                </c:pt>
                <c:pt idx="260">
                  <c:v>0.0082</c:v>
                </c:pt>
                <c:pt idx="261">
                  <c:v>0.0074</c:v>
                </c:pt>
                <c:pt idx="262">
                  <c:v>0.0054</c:v>
                </c:pt>
                <c:pt idx="263">
                  <c:v>0.0062</c:v>
                </c:pt>
                <c:pt idx="264">
                  <c:v>0.0082</c:v>
                </c:pt>
                <c:pt idx="265">
                  <c:v>0.0056</c:v>
                </c:pt>
                <c:pt idx="266">
                  <c:v>0.006</c:v>
                </c:pt>
                <c:pt idx="267">
                  <c:v>0.0056</c:v>
                </c:pt>
                <c:pt idx="268">
                  <c:v>0.005</c:v>
                </c:pt>
                <c:pt idx="269">
                  <c:v>0.0084</c:v>
                </c:pt>
                <c:pt idx="270">
                  <c:v>0.006</c:v>
                </c:pt>
                <c:pt idx="271">
                  <c:v>0.007</c:v>
                </c:pt>
                <c:pt idx="272">
                  <c:v>0.008</c:v>
                </c:pt>
                <c:pt idx="273">
                  <c:v>0.0084</c:v>
                </c:pt>
                <c:pt idx="274">
                  <c:v>0.0076</c:v>
                </c:pt>
                <c:pt idx="275">
                  <c:v>0.0064</c:v>
                </c:pt>
                <c:pt idx="276">
                  <c:v>0.0062</c:v>
                </c:pt>
                <c:pt idx="277">
                  <c:v>0.0052</c:v>
                </c:pt>
                <c:pt idx="278">
                  <c:v>0.0068</c:v>
                </c:pt>
                <c:pt idx="279">
                  <c:v>0.0076</c:v>
                </c:pt>
                <c:pt idx="280">
                  <c:v>0.0068</c:v>
                </c:pt>
                <c:pt idx="281">
                  <c:v>0.006</c:v>
                </c:pt>
                <c:pt idx="282">
                  <c:v>0.0082</c:v>
                </c:pt>
                <c:pt idx="283">
                  <c:v>0.0082</c:v>
                </c:pt>
                <c:pt idx="284">
                  <c:v>0.0074</c:v>
                </c:pt>
                <c:pt idx="285">
                  <c:v>0.0074</c:v>
                </c:pt>
                <c:pt idx="286">
                  <c:v>0.0068</c:v>
                </c:pt>
                <c:pt idx="287">
                  <c:v>0.008</c:v>
                </c:pt>
                <c:pt idx="288">
                  <c:v>0.009</c:v>
                </c:pt>
                <c:pt idx="289">
                  <c:v>0.0092</c:v>
                </c:pt>
                <c:pt idx="290">
                  <c:v>0.007</c:v>
                </c:pt>
                <c:pt idx="291">
                  <c:v>0.0064</c:v>
                </c:pt>
                <c:pt idx="292">
                  <c:v>0.0084</c:v>
                </c:pt>
                <c:pt idx="293">
                  <c:v>0.0068</c:v>
                </c:pt>
                <c:pt idx="294">
                  <c:v>0.0084</c:v>
                </c:pt>
                <c:pt idx="295">
                  <c:v>0.0076</c:v>
                </c:pt>
                <c:pt idx="296">
                  <c:v>0.007</c:v>
                </c:pt>
                <c:pt idx="297">
                  <c:v>0.007</c:v>
                </c:pt>
                <c:pt idx="298">
                  <c:v>0.007</c:v>
                </c:pt>
                <c:pt idx="299">
                  <c:v>0.0084</c:v>
                </c:pt>
                <c:pt idx="300">
                  <c:v>0.0084</c:v>
                </c:pt>
                <c:pt idx="301">
                  <c:v>0.0058</c:v>
                </c:pt>
                <c:pt idx="302">
                  <c:v>0.0078</c:v>
                </c:pt>
                <c:pt idx="303">
                  <c:v>0.007</c:v>
                </c:pt>
                <c:pt idx="304">
                  <c:v>0.0092</c:v>
                </c:pt>
                <c:pt idx="305">
                  <c:v>0.0078</c:v>
                </c:pt>
                <c:pt idx="306">
                  <c:v>0.0062</c:v>
                </c:pt>
                <c:pt idx="307">
                  <c:v>0.0082</c:v>
                </c:pt>
                <c:pt idx="308">
                  <c:v>0.009</c:v>
                </c:pt>
                <c:pt idx="309">
                  <c:v>0.0094</c:v>
                </c:pt>
                <c:pt idx="310">
                  <c:v>0.0068</c:v>
                </c:pt>
                <c:pt idx="311">
                  <c:v>0.011</c:v>
                </c:pt>
                <c:pt idx="312">
                  <c:v>0.0076</c:v>
                </c:pt>
                <c:pt idx="313">
                  <c:v>0.0106</c:v>
                </c:pt>
                <c:pt idx="314">
                  <c:v>0.0086</c:v>
                </c:pt>
                <c:pt idx="315">
                  <c:v>0.0078</c:v>
                </c:pt>
                <c:pt idx="316">
                  <c:v>0.0076</c:v>
                </c:pt>
                <c:pt idx="317">
                  <c:v>0.0086</c:v>
                </c:pt>
                <c:pt idx="318">
                  <c:v>0.008</c:v>
                </c:pt>
                <c:pt idx="319">
                  <c:v>0.0088</c:v>
                </c:pt>
                <c:pt idx="320">
                  <c:v>0.007</c:v>
                </c:pt>
                <c:pt idx="321">
                  <c:v>0.0096</c:v>
                </c:pt>
                <c:pt idx="322">
                  <c:v>0.0086</c:v>
                </c:pt>
                <c:pt idx="323">
                  <c:v>0.007</c:v>
                </c:pt>
                <c:pt idx="324">
                  <c:v>0.0098</c:v>
                </c:pt>
                <c:pt idx="325">
                  <c:v>0.0094</c:v>
                </c:pt>
                <c:pt idx="326">
                  <c:v>0.0072</c:v>
                </c:pt>
                <c:pt idx="327">
                  <c:v>0.0068</c:v>
                </c:pt>
                <c:pt idx="328">
                  <c:v>0.0098</c:v>
                </c:pt>
                <c:pt idx="329">
                  <c:v>0.0094</c:v>
                </c:pt>
                <c:pt idx="330">
                  <c:v>0.0076</c:v>
                </c:pt>
                <c:pt idx="331">
                  <c:v>0.0082</c:v>
                </c:pt>
                <c:pt idx="332">
                  <c:v>0.0098</c:v>
                </c:pt>
                <c:pt idx="333">
                  <c:v>0.0092</c:v>
                </c:pt>
                <c:pt idx="334">
                  <c:v>0.0092</c:v>
                </c:pt>
                <c:pt idx="335">
                  <c:v>0.0092</c:v>
                </c:pt>
                <c:pt idx="336">
                  <c:v>0.0096</c:v>
                </c:pt>
                <c:pt idx="337">
                  <c:v>0.0098</c:v>
                </c:pt>
                <c:pt idx="338">
                  <c:v>0.0086</c:v>
                </c:pt>
                <c:pt idx="339">
                  <c:v>0.0104</c:v>
                </c:pt>
                <c:pt idx="340">
                  <c:v>0.0074</c:v>
                </c:pt>
                <c:pt idx="341">
                  <c:v>0.0082</c:v>
                </c:pt>
                <c:pt idx="342">
                  <c:v>0.0074</c:v>
                </c:pt>
                <c:pt idx="343">
                  <c:v>0.0084</c:v>
                </c:pt>
                <c:pt idx="344">
                  <c:v>0.009</c:v>
                </c:pt>
                <c:pt idx="345">
                  <c:v>0.0076</c:v>
                </c:pt>
                <c:pt idx="346">
                  <c:v>0.0108</c:v>
                </c:pt>
                <c:pt idx="347">
                  <c:v>0.0086</c:v>
                </c:pt>
                <c:pt idx="348">
                  <c:v>0.0086</c:v>
                </c:pt>
                <c:pt idx="349">
                  <c:v>0.0096</c:v>
                </c:pt>
                <c:pt idx="350">
                  <c:v>0.0106</c:v>
                </c:pt>
                <c:pt idx="351">
                  <c:v>0.0096</c:v>
                </c:pt>
                <c:pt idx="352">
                  <c:v>0.0076</c:v>
                </c:pt>
                <c:pt idx="353">
                  <c:v>0.0088</c:v>
                </c:pt>
                <c:pt idx="354">
                  <c:v>0.0078</c:v>
                </c:pt>
                <c:pt idx="355">
                  <c:v>0.0078</c:v>
                </c:pt>
                <c:pt idx="356">
                  <c:v>0.009</c:v>
                </c:pt>
                <c:pt idx="357">
                  <c:v>0.0082</c:v>
                </c:pt>
                <c:pt idx="358">
                  <c:v>0.01</c:v>
                </c:pt>
                <c:pt idx="359">
                  <c:v>0.0064</c:v>
                </c:pt>
                <c:pt idx="360">
                  <c:v>0.009</c:v>
                </c:pt>
                <c:pt idx="361">
                  <c:v>0.0088</c:v>
                </c:pt>
                <c:pt idx="362">
                  <c:v>0.009</c:v>
                </c:pt>
                <c:pt idx="363">
                  <c:v>0.0102</c:v>
                </c:pt>
                <c:pt idx="364">
                  <c:v>0.0078</c:v>
                </c:pt>
                <c:pt idx="365">
                  <c:v>0.0084</c:v>
                </c:pt>
                <c:pt idx="366">
                  <c:v>0.0086</c:v>
                </c:pt>
                <c:pt idx="367">
                  <c:v>0.0096</c:v>
                </c:pt>
                <c:pt idx="368">
                  <c:v>0.0088</c:v>
                </c:pt>
                <c:pt idx="369">
                  <c:v>0.009</c:v>
                </c:pt>
                <c:pt idx="370">
                  <c:v>0.0096</c:v>
                </c:pt>
                <c:pt idx="371">
                  <c:v>0.011</c:v>
                </c:pt>
                <c:pt idx="372">
                  <c:v>0.0102</c:v>
                </c:pt>
                <c:pt idx="373">
                  <c:v>0.008</c:v>
                </c:pt>
                <c:pt idx="374">
                  <c:v>0.0098</c:v>
                </c:pt>
                <c:pt idx="375">
                  <c:v>0.0088</c:v>
                </c:pt>
                <c:pt idx="376">
                  <c:v>0.0084</c:v>
                </c:pt>
                <c:pt idx="377">
                  <c:v>0.0086</c:v>
                </c:pt>
                <c:pt idx="378">
                  <c:v>0.0102</c:v>
                </c:pt>
                <c:pt idx="379">
                  <c:v>0.0102</c:v>
                </c:pt>
                <c:pt idx="380">
                  <c:v>0.0096</c:v>
                </c:pt>
                <c:pt idx="381">
                  <c:v>0.0092</c:v>
                </c:pt>
                <c:pt idx="382">
                  <c:v>0.01</c:v>
                </c:pt>
                <c:pt idx="383">
                  <c:v>0.01</c:v>
                </c:pt>
                <c:pt idx="384">
                  <c:v>0.0102</c:v>
                </c:pt>
                <c:pt idx="385">
                  <c:v>0.01</c:v>
                </c:pt>
                <c:pt idx="386">
                  <c:v>0.0078</c:v>
                </c:pt>
                <c:pt idx="387">
                  <c:v>0.011</c:v>
                </c:pt>
                <c:pt idx="388">
                  <c:v>0.01</c:v>
                </c:pt>
                <c:pt idx="389">
                  <c:v>0.0088</c:v>
                </c:pt>
                <c:pt idx="390">
                  <c:v>0.0098</c:v>
                </c:pt>
                <c:pt idx="391">
                  <c:v>0.0108</c:v>
                </c:pt>
                <c:pt idx="392">
                  <c:v>0.0084</c:v>
                </c:pt>
                <c:pt idx="393">
                  <c:v>0.0096</c:v>
                </c:pt>
                <c:pt idx="394">
                  <c:v>0.0106</c:v>
                </c:pt>
                <c:pt idx="395">
                  <c:v>0.0112</c:v>
                </c:pt>
                <c:pt idx="396">
                  <c:v>0.0124</c:v>
                </c:pt>
                <c:pt idx="397">
                  <c:v>0.0094</c:v>
                </c:pt>
                <c:pt idx="398">
                  <c:v>0.0102</c:v>
                </c:pt>
                <c:pt idx="399">
                  <c:v>0.0102</c:v>
                </c:pt>
                <c:pt idx="400">
                  <c:v>0.01</c:v>
                </c:pt>
                <c:pt idx="401">
                  <c:v>0.0098</c:v>
                </c:pt>
                <c:pt idx="402">
                  <c:v>0.0124</c:v>
                </c:pt>
                <c:pt idx="403">
                  <c:v>0.0108</c:v>
                </c:pt>
                <c:pt idx="404">
                  <c:v>0.0098</c:v>
                </c:pt>
                <c:pt idx="405">
                  <c:v>0.01</c:v>
                </c:pt>
                <c:pt idx="406">
                  <c:v>0.0098</c:v>
                </c:pt>
                <c:pt idx="407">
                  <c:v>0.0082</c:v>
                </c:pt>
                <c:pt idx="408">
                  <c:v>0.0074</c:v>
                </c:pt>
                <c:pt idx="409">
                  <c:v>0.0092</c:v>
                </c:pt>
                <c:pt idx="410">
                  <c:v>0.0108</c:v>
                </c:pt>
                <c:pt idx="411">
                  <c:v>0.009</c:v>
                </c:pt>
                <c:pt idx="412">
                  <c:v>0.0082</c:v>
                </c:pt>
                <c:pt idx="413">
                  <c:v>0.0106</c:v>
                </c:pt>
                <c:pt idx="414">
                  <c:v>0.0098</c:v>
                </c:pt>
                <c:pt idx="415">
                  <c:v>0.0112</c:v>
                </c:pt>
                <c:pt idx="416">
                  <c:v>0.0108</c:v>
                </c:pt>
                <c:pt idx="417">
                  <c:v>0.0112</c:v>
                </c:pt>
                <c:pt idx="418">
                  <c:v>0.0102</c:v>
                </c:pt>
                <c:pt idx="419">
                  <c:v>0.0106</c:v>
                </c:pt>
                <c:pt idx="420">
                  <c:v>0.01</c:v>
                </c:pt>
                <c:pt idx="421">
                  <c:v>0.0104</c:v>
                </c:pt>
                <c:pt idx="422">
                  <c:v>0.014</c:v>
                </c:pt>
                <c:pt idx="423">
                  <c:v>0.0142</c:v>
                </c:pt>
                <c:pt idx="424">
                  <c:v>0.0124</c:v>
                </c:pt>
                <c:pt idx="425">
                  <c:v>0.0122</c:v>
                </c:pt>
                <c:pt idx="426">
                  <c:v>0.0126</c:v>
                </c:pt>
                <c:pt idx="427">
                  <c:v>0.0118</c:v>
                </c:pt>
                <c:pt idx="428">
                  <c:v>0.0114</c:v>
                </c:pt>
                <c:pt idx="429">
                  <c:v>0.009</c:v>
                </c:pt>
                <c:pt idx="430">
                  <c:v>0.0096</c:v>
                </c:pt>
                <c:pt idx="431">
                  <c:v>0.0108</c:v>
                </c:pt>
                <c:pt idx="432">
                  <c:v>0.0102</c:v>
                </c:pt>
                <c:pt idx="433">
                  <c:v>0.0104</c:v>
                </c:pt>
                <c:pt idx="434">
                  <c:v>0.0134</c:v>
                </c:pt>
                <c:pt idx="435">
                  <c:v>0.0136</c:v>
                </c:pt>
                <c:pt idx="436">
                  <c:v>0.0092</c:v>
                </c:pt>
                <c:pt idx="437">
                  <c:v>0.01</c:v>
                </c:pt>
                <c:pt idx="438">
                  <c:v>0.0136</c:v>
                </c:pt>
                <c:pt idx="439">
                  <c:v>0.0118</c:v>
                </c:pt>
                <c:pt idx="440">
                  <c:v>0.0114</c:v>
                </c:pt>
                <c:pt idx="441">
                  <c:v>0.01</c:v>
                </c:pt>
                <c:pt idx="442">
                  <c:v>0.0114</c:v>
                </c:pt>
                <c:pt idx="443">
                  <c:v>0.0106</c:v>
                </c:pt>
                <c:pt idx="444">
                  <c:v>0.0118</c:v>
                </c:pt>
                <c:pt idx="445">
                  <c:v>0.0096</c:v>
                </c:pt>
                <c:pt idx="446">
                  <c:v>0.009</c:v>
                </c:pt>
                <c:pt idx="447">
                  <c:v>0.0108</c:v>
                </c:pt>
                <c:pt idx="448">
                  <c:v>0.0108</c:v>
                </c:pt>
                <c:pt idx="449">
                  <c:v>0.0104</c:v>
                </c:pt>
                <c:pt idx="450">
                  <c:v>0.0092</c:v>
                </c:pt>
                <c:pt idx="451">
                  <c:v>0.0114</c:v>
                </c:pt>
                <c:pt idx="452">
                  <c:v>0.0138</c:v>
                </c:pt>
                <c:pt idx="453">
                  <c:v>0.0112</c:v>
                </c:pt>
                <c:pt idx="454">
                  <c:v>0.0118</c:v>
                </c:pt>
                <c:pt idx="455">
                  <c:v>0.01</c:v>
                </c:pt>
                <c:pt idx="456">
                  <c:v>0.0126</c:v>
                </c:pt>
                <c:pt idx="457">
                  <c:v>0.0124</c:v>
                </c:pt>
                <c:pt idx="458">
                  <c:v>0.0134</c:v>
                </c:pt>
                <c:pt idx="459">
                  <c:v>0.014</c:v>
                </c:pt>
                <c:pt idx="460">
                  <c:v>0.0106</c:v>
                </c:pt>
                <c:pt idx="461">
                  <c:v>0.0118</c:v>
                </c:pt>
                <c:pt idx="462">
                  <c:v>0.0128</c:v>
                </c:pt>
                <c:pt idx="463">
                  <c:v>0.0104</c:v>
                </c:pt>
                <c:pt idx="464">
                  <c:v>0.016</c:v>
                </c:pt>
                <c:pt idx="465">
                  <c:v>0.011</c:v>
                </c:pt>
                <c:pt idx="466">
                  <c:v>0.0128</c:v>
                </c:pt>
                <c:pt idx="467">
                  <c:v>0.0122</c:v>
                </c:pt>
                <c:pt idx="468">
                  <c:v>0.0128</c:v>
                </c:pt>
                <c:pt idx="469">
                  <c:v>0.0114</c:v>
                </c:pt>
                <c:pt idx="470">
                  <c:v>0.0148</c:v>
                </c:pt>
                <c:pt idx="471">
                  <c:v>0.0116</c:v>
                </c:pt>
                <c:pt idx="472">
                  <c:v>0.0106</c:v>
                </c:pt>
                <c:pt idx="473">
                  <c:v>0.0118</c:v>
                </c:pt>
                <c:pt idx="474">
                  <c:v>0.0146</c:v>
                </c:pt>
                <c:pt idx="475">
                  <c:v>0.0144</c:v>
                </c:pt>
                <c:pt idx="476">
                  <c:v>0.0134</c:v>
                </c:pt>
                <c:pt idx="477">
                  <c:v>0.0112</c:v>
                </c:pt>
                <c:pt idx="478">
                  <c:v>0.0104</c:v>
                </c:pt>
                <c:pt idx="479">
                  <c:v>0.0114</c:v>
                </c:pt>
                <c:pt idx="480">
                  <c:v>0.0122</c:v>
                </c:pt>
                <c:pt idx="481">
                  <c:v>0.0188</c:v>
                </c:pt>
                <c:pt idx="482">
                  <c:v>0.0166</c:v>
                </c:pt>
                <c:pt idx="483">
                  <c:v>0.0172</c:v>
                </c:pt>
                <c:pt idx="484">
                  <c:v>0.0202</c:v>
                </c:pt>
                <c:pt idx="485">
                  <c:v>0.0182</c:v>
                </c:pt>
                <c:pt idx="486">
                  <c:v>0.0192</c:v>
                </c:pt>
                <c:pt idx="487">
                  <c:v>0.0172</c:v>
                </c:pt>
                <c:pt idx="488">
                  <c:v>0.0192</c:v>
                </c:pt>
                <c:pt idx="489">
                  <c:v>0.0218</c:v>
                </c:pt>
                <c:pt idx="490">
                  <c:v>0.0184</c:v>
                </c:pt>
                <c:pt idx="491">
                  <c:v>0.0156</c:v>
                </c:pt>
                <c:pt idx="492">
                  <c:v>0.0164</c:v>
                </c:pt>
                <c:pt idx="493">
                  <c:v>0.018</c:v>
                </c:pt>
                <c:pt idx="494">
                  <c:v>0.0192</c:v>
                </c:pt>
                <c:pt idx="495">
                  <c:v>0.0174</c:v>
                </c:pt>
                <c:pt idx="496">
                  <c:v>0.0146</c:v>
                </c:pt>
                <c:pt idx="497">
                  <c:v>0.0164</c:v>
                </c:pt>
                <c:pt idx="498">
                  <c:v>0.0176</c:v>
                </c:pt>
                <c:pt idx="499">
                  <c:v>0.0154</c:v>
                </c:pt>
                <c:pt idx="500">
                  <c:v>0.0186</c:v>
                </c:pt>
                <c:pt idx="501">
                  <c:v>0.0188</c:v>
                </c:pt>
                <c:pt idx="502">
                  <c:v>0.018</c:v>
                </c:pt>
                <c:pt idx="503">
                  <c:v>0.0162</c:v>
                </c:pt>
                <c:pt idx="504">
                  <c:v>0.0168</c:v>
                </c:pt>
                <c:pt idx="505">
                  <c:v>0.0194</c:v>
                </c:pt>
                <c:pt idx="506">
                  <c:v>0.0156</c:v>
                </c:pt>
                <c:pt idx="507">
                  <c:v>0.0176</c:v>
                </c:pt>
                <c:pt idx="508">
                  <c:v>0.0168</c:v>
                </c:pt>
                <c:pt idx="509">
                  <c:v>0.0154</c:v>
                </c:pt>
                <c:pt idx="510">
                  <c:v>0.0168</c:v>
                </c:pt>
                <c:pt idx="511">
                  <c:v>0.0228</c:v>
                </c:pt>
                <c:pt idx="512">
                  <c:v>0.0208</c:v>
                </c:pt>
                <c:pt idx="513">
                  <c:v>0.0244</c:v>
                </c:pt>
                <c:pt idx="514">
                  <c:v>0.0228</c:v>
                </c:pt>
                <c:pt idx="515">
                  <c:v>0.0242</c:v>
                </c:pt>
                <c:pt idx="516">
                  <c:v>0.0254</c:v>
                </c:pt>
                <c:pt idx="517">
                  <c:v>0.0234</c:v>
                </c:pt>
                <c:pt idx="518">
                  <c:v>0.0242</c:v>
                </c:pt>
                <c:pt idx="519">
                  <c:v>0.0228</c:v>
                </c:pt>
                <c:pt idx="520">
                  <c:v>0.025</c:v>
                </c:pt>
                <c:pt idx="521">
                  <c:v>0.0204</c:v>
                </c:pt>
                <c:pt idx="522">
                  <c:v>0.0246</c:v>
                </c:pt>
                <c:pt idx="523">
                  <c:v>0.0266</c:v>
                </c:pt>
                <c:pt idx="524">
                  <c:v>0.0208</c:v>
                </c:pt>
                <c:pt idx="525">
                  <c:v>0.0236</c:v>
                </c:pt>
                <c:pt idx="526">
                  <c:v>0.0222</c:v>
                </c:pt>
                <c:pt idx="527">
                  <c:v>0.0256</c:v>
                </c:pt>
                <c:pt idx="528">
                  <c:v>0.0236</c:v>
                </c:pt>
                <c:pt idx="529">
                  <c:v>0.0236</c:v>
                </c:pt>
                <c:pt idx="530">
                  <c:v>0.022</c:v>
                </c:pt>
                <c:pt idx="531">
                  <c:v>0.0224</c:v>
                </c:pt>
                <c:pt idx="532">
                  <c:v>0.0242</c:v>
                </c:pt>
                <c:pt idx="533">
                  <c:v>0.0214</c:v>
                </c:pt>
                <c:pt idx="534">
                  <c:v>0.0268</c:v>
                </c:pt>
                <c:pt idx="535">
                  <c:v>0.0238</c:v>
                </c:pt>
                <c:pt idx="536">
                  <c:v>0.021</c:v>
                </c:pt>
                <c:pt idx="537">
                  <c:v>0.0264</c:v>
                </c:pt>
                <c:pt idx="538">
                  <c:v>0.0242</c:v>
                </c:pt>
                <c:pt idx="539">
                  <c:v>0.0238</c:v>
                </c:pt>
                <c:pt idx="540">
                  <c:v>0.0242</c:v>
                </c:pt>
                <c:pt idx="541">
                  <c:v>0.0328</c:v>
                </c:pt>
                <c:pt idx="542">
                  <c:v>0.0314</c:v>
                </c:pt>
                <c:pt idx="543">
                  <c:v>0.0312</c:v>
                </c:pt>
                <c:pt idx="544">
                  <c:v>0.029</c:v>
                </c:pt>
                <c:pt idx="545">
                  <c:v>0.0288</c:v>
                </c:pt>
                <c:pt idx="546">
                  <c:v>0.034</c:v>
                </c:pt>
                <c:pt idx="547">
                  <c:v>0.0318</c:v>
                </c:pt>
                <c:pt idx="548">
                  <c:v>0.0288</c:v>
                </c:pt>
                <c:pt idx="549">
                  <c:v>0.0298</c:v>
                </c:pt>
                <c:pt idx="550">
                  <c:v>0.0326</c:v>
                </c:pt>
                <c:pt idx="551">
                  <c:v>0.0302</c:v>
                </c:pt>
                <c:pt idx="552">
                  <c:v>0.0314</c:v>
                </c:pt>
                <c:pt idx="553">
                  <c:v>0.0294</c:v>
                </c:pt>
                <c:pt idx="554">
                  <c:v>0.0276</c:v>
                </c:pt>
                <c:pt idx="555">
                  <c:v>0.0314</c:v>
                </c:pt>
                <c:pt idx="556">
                  <c:v>0.0292</c:v>
                </c:pt>
                <c:pt idx="557">
                  <c:v>0.0312</c:v>
                </c:pt>
                <c:pt idx="558">
                  <c:v>0.031</c:v>
                </c:pt>
                <c:pt idx="559">
                  <c:v>0.0304</c:v>
                </c:pt>
                <c:pt idx="560">
                  <c:v>0.0308</c:v>
                </c:pt>
                <c:pt idx="561">
                  <c:v>0.033</c:v>
                </c:pt>
                <c:pt idx="562">
                  <c:v>0.0332</c:v>
                </c:pt>
                <c:pt idx="563">
                  <c:v>0.03</c:v>
                </c:pt>
                <c:pt idx="564">
                  <c:v>0.0324</c:v>
                </c:pt>
                <c:pt idx="565">
                  <c:v>0.0318</c:v>
                </c:pt>
                <c:pt idx="566">
                  <c:v>0.0308</c:v>
                </c:pt>
                <c:pt idx="567">
                  <c:v>0.03</c:v>
                </c:pt>
                <c:pt idx="568">
                  <c:v>0.0344</c:v>
                </c:pt>
                <c:pt idx="569">
                  <c:v>0.0302</c:v>
                </c:pt>
                <c:pt idx="570">
                  <c:v>0.0314</c:v>
                </c:pt>
                <c:pt idx="571">
                  <c:v>0.038</c:v>
                </c:pt>
                <c:pt idx="572">
                  <c:v>0.0392</c:v>
                </c:pt>
                <c:pt idx="573">
                  <c:v>0.0376</c:v>
                </c:pt>
                <c:pt idx="574">
                  <c:v>0.038</c:v>
                </c:pt>
                <c:pt idx="575">
                  <c:v>0.0384</c:v>
                </c:pt>
                <c:pt idx="576">
                  <c:v>0.0356</c:v>
                </c:pt>
                <c:pt idx="577">
                  <c:v>0.0382</c:v>
                </c:pt>
                <c:pt idx="578">
                  <c:v>0.0372</c:v>
                </c:pt>
                <c:pt idx="579">
                  <c:v>0.038</c:v>
                </c:pt>
                <c:pt idx="580">
                  <c:v>0.0364</c:v>
                </c:pt>
                <c:pt idx="581">
                  <c:v>0.0382</c:v>
                </c:pt>
                <c:pt idx="582">
                  <c:v>0.0354</c:v>
                </c:pt>
                <c:pt idx="583">
                  <c:v>0.0374</c:v>
                </c:pt>
                <c:pt idx="584">
                  <c:v>0.034</c:v>
                </c:pt>
                <c:pt idx="585">
                  <c:v>0.0394</c:v>
                </c:pt>
                <c:pt idx="586">
                  <c:v>0.0376</c:v>
                </c:pt>
                <c:pt idx="587">
                  <c:v>0.038</c:v>
                </c:pt>
                <c:pt idx="588">
                  <c:v>0.034</c:v>
                </c:pt>
                <c:pt idx="589">
                  <c:v>0.0384</c:v>
                </c:pt>
                <c:pt idx="590">
                  <c:v>0.0388</c:v>
                </c:pt>
                <c:pt idx="591">
                  <c:v>0.0358</c:v>
                </c:pt>
                <c:pt idx="592">
                  <c:v>0.0358</c:v>
                </c:pt>
                <c:pt idx="593">
                  <c:v>0.0356</c:v>
                </c:pt>
                <c:pt idx="594">
                  <c:v>0.0374</c:v>
                </c:pt>
                <c:pt idx="595">
                  <c:v>0.0388</c:v>
                </c:pt>
                <c:pt idx="596">
                  <c:v>0.036</c:v>
                </c:pt>
                <c:pt idx="597">
                  <c:v>0.0354</c:v>
                </c:pt>
                <c:pt idx="598">
                  <c:v>0.0342</c:v>
                </c:pt>
                <c:pt idx="599">
                  <c:v>0.0354</c:v>
                </c:pt>
                <c:pt idx="600">
                  <c:v>0.0344</c:v>
                </c:pt>
                <c:pt idx="601">
                  <c:v>0.0394</c:v>
                </c:pt>
                <c:pt idx="602">
                  <c:v>0.0402</c:v>
                </c:pt>
                <c:pt idx="603">
                  <c:v>0.045</c:v>
                </c:pt>
                <c:pt idx="604">
                  <c:v>0.0426</c:v>
                </c:pt>
                <c:pt idx="605">
                  <c:v>0.0438</c:v>
                </c:pt>
                <c:pt idx="606">
                  <c:v>0.0418</c:v>
                </c:pt>
                <c:pt idx="607">
                  <c:v>0.041</c:v>
                </c:pt>
                <c:pt idx="608">
                  <c:v>0.047</c:v>
                </c:pt>
                <c:pt idx="609">
                  <c:v>0.0436</c:v>
                </c:pt>
                <c:pt idx="610">
                  <c:v>0.0422</c:v>
                </c:pt>
                <c:pt idx="611">
                  <c:v>0.0408</c:v>
                </c:pt>
                <c:pt idx="612">
                  <c:v>0.0452</c:v>
                </c:pt>
                <c:pt idx="613">
                  <c:v>0.043</c:v>
                </c:pt>
                <c:pt idx="614">
                  <c:v>0.0398</c:v>
                </c:pt>
                <c:pt idx="615">
                  <c:v>0.0434</c:v>
                </c:pt>
                <c:pt idx="616">
                  <c:v>0.0432</c:v>
                </c:pt>
                <c:pt idx="617">
                  <c:v>0.0432</c:v>
                </c:pt>
                <c:pt idx="618">
                  <c:v>0.042</c:v>
                </c:pt>
                <c:pt idx="619">
                  <c:v>0.0392</c:v>
                </c:pt>
                <c:pt idx="620">
                  <c:v>0.045</c:v>
                </c:pt>
                <c:pt idx="621">
                  <c:v>0.0406</c:v>
                </c:pt>
                <c:pt idx="622">
                  <c:v>0.0412</c:v>
                </c:pt>
                <c:pt idx="623">
                  <c:v>0.0436</c:v>
                </c:pt>
                <c:pt idx="624">
                  <c:v>0.043</c:v>
                </c:pt>
                <c:pt idx="625">
                  <c:v>0.0412</c:v>
                </c:pt>
                <c:pt idx="626">
                  <c:v>0.048</c:v>
                </c:pt>
                <c:pt idx="627">
                  <c:v>0.0428</c:v>
                </c:pt>
                <c:pt idx="628">
                  <c:v>0.0426</c:v>
                </c:pt>
                <c:pt idx="629">
                  <c:v>0.0424</c:v>
                </c:pt>
                <c:pt idx="630">
                  <c:v>0.0424</c:v>
                </c:pt>
                <c:pt idx="631">
                  <c:v>0.0508</c:v>
                </c:pt>
                <c:pt idx="632">
                  <c:v>0.0498</c:v>
                </c:pt>
                <c:pt idx="633">
                  <c:v>0.0498</c:v>
                </c:pt>
                <c:pt idx="634">
                  <c:v>0.0484</c:v>
                </c:pt>
                <c:pt idx="635">
                  <c:v>0.0534</c:v>
                </c:pt>
                <c:pt idx="636">
                  <c:v>0.0492</c:v>
                </c:pt>
                <c:pt idx="637">
                  <c:v>0.0496</c:v>
                </c:pt>
                <c:pt idx="638">
                  <c:v>0.0502</c:v>
                </c:pt>
                <c:pt idx="639">
                  <c:v>0.0478</c:v>
                </c:pt>
                <c:pt idx="640">
                  <c:v>0.0478</c:v>
                </c:pt>
                <c:pt idx="641">
                  <c:v>0.05</c:v>
                </c:pt>
                <c:pt idx="642">
                  <c:v>0.0496</c:v>
                </c:pt>
                <c:pt idx="643">
                  <c:v>0.0494</c:v>
                </c:pt>
                <c:pt idx="644">
                  <c:v>0.0518</c:v>
                </c:pt>
                <c:pt idx="645">
                  <c:v>0.0464</c:v>
                </c:pt>
                <c:pt idx="646">
                  <c:v>0.052</c:v>
                </c:pt>
                <c:pt idx="647">
                  <c:v>0.049</c:v>
                </c:pt>
                <c:pt idx="648">
                  <c:v>0.0516</c:v>
                </c:pt>
                <c:pt idx="649">
                  <c:v>0.0506</c:v>
                </c:pt>
                <c:pt idx="650">
                  <c:v>0.0504</c:v>
                </c:pt>
                <c:pt idx="651">
                  <c:v>0.0504</c:v>
                </c:pt>
                <c:pt idx="652">
                  <c:v>0.0504</c:v>
                </c:pt>
                <c:pt idx="653">
                  <c:v>0.0516</c:v>
                </c:pt>
                <c:pt idx="654">
                  <c:v>0.0492</c:v>
                </c:pt>
                <c:pt idx="655">
                  <c:v>0.0468</c:v>
                </c:pt>
                <c:pt idx="656">
                  <c:v>0.0486</c:v>
                </c:pt>
                <c:pt idx="657">
                  <c:v>0.0448</c:v>
                </c:pt>
                <c:pt idx="658">
                  <c:v>0.0526</c:v>
                </c:pt>
                <c:pt idx="659">
                  <c:v>0.0452</c:v>
                </c:pt>
                <c:pt idx="660">
                  <c:v>0.0386</c:v>
                </c:pt>
                <c:pt idx="661">
                  <c:v>0.0484</c:v>
                </c:pt>
                <c:pt idx="662">
                  <c:v>0.0548</c:v>
                </c:pt>
                <c:pt idx="663">
                  <c:v>0.0514</c:v>
                </c:pt>
                <c:pt idx="664">
                  <c:v>0.0498</c:v>
                </c:pt>
                <c:pt idx="665">
                  <c:v>0.0478</c:v>
                </c:pt>
                <c:pt idx="666">
                  <c:v>0.0516</c:v>
                </c:pt>
                <c:pt idx="667">
                  <c:v>0.0528</c:v>
                </c:pt>
                <c:pt idx="668">
                  <c:v>0.0522</c:v>
                </c:pt>
                <c:pt idx="669">
                  <c:v>0.048</c:v>
                </c:pt>
                <c:pt idx="670">
                  <c:v>0.053</c:v>
                </c:pt>
                <c:pt idx="671">
                  <c:v>0.0506</c:v>
                </c:pt>
                <c:pt idx="672">
                  <c:v>0.0462</c:v>
                </c:pt>
                <c:pt idx="673">
                  <c:v>0.0486</c:v>
                </c:pt>
                <c:pt idx="674">
                  <c:v>0.0542</c:v>
                </c:pt>
                <c:pt idx="675">
                  <c:v>0.0544</c:v>
                </c:pt>
                <c:pt idx="676">
                  <c:v>0.05</c:v>
                </c:pt>
                <c:pt idx="677">
                  <c:v>0.0556</c:v>
                </c:pt>
                <c:pt idx="678">
                  <c:v>0.053</c:v>
                </c:pt>
                <c:pt idx="679">
                  <c:v>0.0524</c:v>
                </c:pt>
                <c:pt idx="680">
                  <c:v>0.0534</c:v>
                </c:pt>
                <c:pt idx="681">
                  <c:v>0.0508</c:v>
                </c:pt>
                <c:pt idx="682">
                  <c:v>0.0528</c:v>
                </c:pt>
                <c:pt idx="683">
                  <c:v>0.0508</c:v>
                </c:pt>
                <c:pt idx="684">
                  <c:v>0.054</c:v>
                </c:pt>
                <c:pt idx="685">
                  <c:v>0.051</c:v>
                </c:pt>
                <c:pt idx="686">
                  <c:v>0.0484</c:v>
                </c:pt>
                <c:pt idx="687">
                  <c:v>0.0524</c:v>
                </c:pt>
                <c:pt idx="688">
                  <c:v>0.0498</c:v>
                </c:pt>
                <c:pt idx="689">
                  <c:v>0.0512</c:v>
                </c:pt>
                <c:pt idx="690">
                  <c:v>0.04</c:v>
                </c:pt>
                <c:pt idx="691">
                  <c:v>0.0482</c:v>
                </c:pt>
                <c:pt idx="692">
                  <c:v>0.0496</c:v>
                </c:pt>
                <c:pt idx="693">
                  <c:v>0.0518</c:v>
                </c:pt>
                <c:pt idx="694">
                  <c:v>0.0484</c:v>
                </c:pt>
                <c:pt idx="695">
                  <c:v>0.0498</c:v>
                </c:pt>
                <c:pt idx="696">
                  <c:v>0.0484</c:v>
                </c:pt>
                <c:pt idx="697">
                  <c:v>0.0564</c:v>
                </c:pt>
                <c:pt idx="698">
                  <c:v>0.0464</c:v>
                </c:pt>
                <c:pt idx="699">
                  <c:v>0.0476</c:v>
                </c:pt>
                <c:pt idx="700">
                  <c:v>0.0466</c:v>
                </c:pt>
                <c:pt idx="701">
                  <c:v>0.0516</c:v>
                </c:pt>
                <c:pt idx="702">
                  <c:v>0.0482</c:v>
                </c:pt>
                <c:pt idx="703">
                  <c:v>0.0462</c:v>
                </c:pt>
                <c:pt idx="704">
                  <c:v>0.0456</c:v>
                </c:pt>
                <c:pt idx="705">
                  <c:v>0.0512</c:v>
                </c:pt>
                <c:pt idx="706">
                  <c:v>0.0474</c:v>
                </c:pt>
                <c:pt idx="707">
                  <c:v>0.0484</c:v>
                </c:pt>
                <c:pt idx="708">
                  <c:v>0.047</c:v>
                </c:pt>
                <c:pt idx="709">
                  <c:v>0.048</c:v>
                </c:pt>
                <c:pt idx="710">
                  <c:v>0.0498</c:v>
                </c:pt>
                <c:pt idx="711">
                  <c:v>0.0516</c:v>
                </c:pt>
                <c:pt idx="712">
                  <c:v>0.0494</c:v>
                </c:pt>
                <c:pt idx="713">
                  <c:v>0.0488</c:v>
                </c:pt>
                <c:pt idx="714">
                  <c:v>0.0514</c:v>
                </c:pt>
                <c:pt idx="715">
                  <c:v>0.051</c:v>
                </c:pt>
                <c:pt idx="716">
                  <c:v>0.0528</c:v>
                </c:pt>
                <c:pt idx="717">
                  <c:v>0.0504</c:v>
                </c:pt>
                <c:pt idx="718">
                  <c:v>0.0488</c:v>
                </c:pt>
                <c:pt idx="719">
                  <c:v>0.0502</c:v>
                </c:pt>
                <c:pt idx="720">
                  <c:v>0.0382</c:v>
                </c:pt>
                <c:pt idx="721">
                  <c:v>0.0464</c:v>
                </c:pt>
                <c:pt idx="722">
                  <c:v>0.045</c:v>
                </c:pt>
                <c:pt idx="723">
                  <c:v>0.0452</c:v>
                </c:pt>
                <c:pt idx="724">
                  <c:v>0.0448</c:v>
                </c:pt>
                <c:pt idx="725">
                  <c:v>0.0432</c:v>
                </c:pt>
                <c:pt idx="726">
                  <c:v>0.0452</c:v>
                </c:pt>
                <c:pt idx="727">
                  <c:v>0.0446</c:v>
                </c:pt>
                <c:pt idx="728">
                  <c:v>0.0436</c:v>
                </c:pt>
                <c:pt idx="729">
                  <c:v>0.0454</c:v>
                </c:pt>
                <c:pt idx="730">
                  <c:v>0.0446</c:v>
                </c:pt>
                <c:pt idx="731">
                  <c:v>0.0448</c:v>
                </c:pt>
                <c:pt idx="732">
                  <c:v>0.0444</c:v>
                </c:pt>
                <c:pt idx="733">
                  <c:v>0.0462</c:v>
                </c:pt>
                <c:pt idx="734">
                  <c:v>0.0446</c:v>
                </c:pt>
                <c:pt idx="735">
                  <c:v>0.0418</c:v>
                </c:pt>
                <c:pt idx="736">
                  <c:v>0.0414</c:v>
                </c:pt>
                <c:pt idx="737">
                  <c:v>0.0474</c:v>
                </c:pt>
                <c:pt idx="738">
                  <c:v>0.0444</c:v>
                </c:pt>
                <c:pt idx="739">
                  <c:v>0.0458</c:v>
                </c:pt>
                <c:pt idx="740">
                  <c:v>0.0458</c:v>
                </c:pt>
                <c:pt idx="741">
                  <c:v>0.0442</c:v>
                </c:pt>
                <c:pt idx="742">
                  <c:v>0.0468</c:v>
                </c:pt>
                <c:pt idx="743">
                  <c:v>0.0424</c:v>
                </c:pt>
                <c:pt idx="744">
                  <c:v>0.0432</c:v>
                </c:pt>
                <c:pt idx="745">
                  <c:v>0.0496</c:v>
                </c:pt>
                <c:pt idx="746">
                  <c:v>0.0444</c:v>
                </c:pt>
                <c:pt idx="747">
                  <c:v>0.048</c:v>
                </c:pt>
                <c:pt idx="748">
                  <c:v>0.0466</c:v>
                </c:pt>
                <c:pt idx="749">
                  <c:v>0.0418</c:v>
                </c:pt>
                <c:pt idx="750">
                  <c:v>0.0322</c:v>
                </c:pt>
                <c:pt idx="751">
                  <c:v>0.0378</c:v>
                </c:pt>
                <c:pt idx="752">
                  <c:v>0.0366</c:v>
                </c:pt>
                <c:pt idx="753">
                  <c:v>0.0392</c:v>
                </c:pt>
                <c:pt idx="754">
                  <c:v>0.0382</c:v>
                </c:pt>
                <c:pt idx="755">
                  <c:v>0.0368</c:v>
                </c:pt>
                <c:pt idx="756">
                  <c:v>0.042</c:v>
                </c:pt>
                <c:pt idx="757">
                  <c:v>0.037</c:v>
                </c:pt>
                <c:pt idx="758">
                  <c:v>0.0354</c:v>
                </c:pt>
                <c:pt idx="759">
                  <c:v>0.0384</c:v>
                </c:pt>
                <c:pt idx="760">
                  <c:v>0.0348</c:v>
                </c:pt>
                <c:pt idx="761">
                  <c:v>0.036</c:v>
                </c:pt>
                <c:pt idx="762">
                  <c:v>0.038</c:v>
                </c:pt>
                <c:pt idx="763">
                  <c:v>0.0364</c:v>
                </c:pt>
                <c:pt idx="764">
                  <c:v>0.041</c:v>
                </c:pt>
                <c:pt idx="765">
                  <c:v>0.04</c:v>
                </c:pt>
                <c:pt idx="766">
                  <c:v>0.0404</c:v>
                </c:pt>
                <c:pt idx="767">
                  <c:v>0.037</c:v>
                </c:pt>
                <c:pt idx="768">
                  <c:v>0.0412</c:v>
                </c:pt>
                <c:pt idx="769">
                  <c:v>0.0374</c:v>
                </c:pt>
                <c:pt idx="770">
                  <c:v>0.0374</c:v>
                </c:pt>
                <c:pt idx="771">
                  <c:v>0.0366</c:v>
                </c:pt>
                <c:pt idx="772">
                  <c:v>0.0392</c:v>
                </c:pt>
                <c:pt idx="773">
                  <c:v>0.042</c:v>
                </c:pt>
                <c:pt idx="774">
                  <c:v>0.0366</c:v>
                </c:pt>
                <c:pt idx="775">
                  <c:v>0.037</c:v>
                </c:pt>
                <c:pt idx="776">
                  <c:v>0.0424</c:v>
                </c:pt>
                <c:pt idx="777">
                  <c:v>0.0402</c:v>
                </c:pt>
                <c:pt idx="778">
                  <c:v>0.0374</c:v>
                </c:pt>
                <c:pt idx="779">
                  <c:v>0.0376</c:v>
                </c:pt>
                <c:pt idx="780">
                  <c:v>0.0238</c:v>
                </c:pt>
                <c:pt idx="781">
                  <c:v>0.0286</c:v>
                </c:pt>
                <c:pt idx="782">
                  <c:v>0.0264</c:v>
                </c:pt>
                <c:pt idx="783">
                  <c:v>0.0312</c:v>
                </c:pt>
                <c:pt idx="784">
                  <c:v>0.0332</c:v>
                </c:pt>
                <c:pt idx="785">
                  <c:v>0.0342</c:v>
                </c:pt>
                <c:pt idx="786">
                  <c:v>0.0306</c:v>
                </c:pt>
                <c:pt idx="787">
                  <c:v>0.0298</c:v>
                </c:pt>
                <c:pt idx="788">
                  <c:v>0.0288</c:v>
                </c:pt>
                <c:pt idx="789">
                  <c:v>0.0318</c:v>
                </c:pt>
                <c:pt idx="790">
                  <c:v>0.0266</c:v>
                </c:pt>
                <c:pt idx="791">
                  <c:v>0.0296</c:v>
                </c:pt>
                <c:pt idx="792">
                  <c:v>0.0278</c:v>
                </c:pt>
                <c:pt idx="793">
                  <c:v>0.0334</c:v>
                </c:pt>
                <c:pt idx="794">
                  <c:v>0.035</c:v>
                </c:pt>
                <c:pt idx="795">
                  <c:v>0.025</c:v>
                </c:pt>
                <c:pt idx="796">
                  <c:v>0.0316</c:v>
                </c:pt>
                <c:pt idx="797">
                  <c:v>0.0316</c:v>
                </c:pt>
                <c:pt idx="798">
                  <c:v>0.0288</c:v>
                </c:pt>
                <c:pt idx="799">
                  <c:v>0.0258</c:v>
                </c:pt>
                <c:pt idx="800">
                  <c:v>0.0302</c:v>
                </c:pt>
                <c:pt idx="801">
                  <c:v>0.0308</c:v>
                </c:pt>
                <c:pt idx="802">
                  <c:v>0.03</c:v>
                </c:pt>
                <c:pt idx="803">
                  <c:v>0.0266</c:v>
                </c:pt>
                <c:pt idx="804">
                  <c:v>0.0298</c:v>
                </c:pt>
                <c:pt idx="805">
                  <c:v>0.027</c:v>
                </c:pt>
                <c:pt idx="806">
                  <c:v>0.03</c:v>
                </c:pt>
                <c:pt idx="807">
                  <c:v>0.0258</c:v>
                </c:pt>
                <c:pt idx="808">
                  <c:v>0.0284</c:v>
                </c:pt>
                <c:pt idx="809">
                  <c:v>0.0264</c:v>
                </c:pt>
                <c:pt idx="810">
                  <c:v>0.0174</c:v>
                </c:pt>
                <c:pt idx="811">
                  <c:v>0.0192</c:v>
                </c:pt>
                <c:pt idx="812">
                  <c:v>0.0176</c:v>
                </c:pt>
                <c:pt idx="813">
                  <c:v>0.0182</c:v>
                </c:pt>
                <c:pt idx="814">
                  <c:v>0.0164</c:v>
                </c:pt>
                <c:pt idx="815">
                  <c:v>0.0182</c:v>
                </c:pt>
                <c:pt idx="816">
                  <c:v>0.0168</c:v>
                </c:pt>
                <c:pt idx="817">
                  <c:v>0.018</c:v>
                </c:pt>
                <c:pt idx="818">
                  <c:v>0.02</c:v>
                </c:pt>
                <c:pt idx="819">
                  <c:v>0.0188</c:v>
                </c:pt>
                <c:pt idx="820">
                  <c:v>0.0212</c:v>
                </c:pt>
                <c:pt idx="821">
                  <c:v>0.0184</c:v>
                </c:pt>
                <c:pt idx="822">
                  <c:v>0.0196</c:v>
                </c:pt>
                <c:pt idx="823">
                  <c:v>0.0198</c:v>
                </c:pt>
                <c:pt idx="824">
                  <c:v>0.0204</c:v>
                </c:pt>
                <c:pt idx="825">
                  <c:v>0.0144</c:v>
                </c:pt>
                <c:pt idx="826">
                  <c:v>0.0176</c:v>
                </c:pt>
                <c:pt idx="827">
                  <c:v>0.0186</c:v>
                </c:pt>
                <c:pt idx="828">
                  <c:v>0.0174</c:v>
                </c:pt>
                <c:pt idx="829">
                  <c:v>0.0176</c:v>
                </c:pt>
                <c:pt idx="830">
                  <c:v>0.0196</c:v>
                </c:pt>
                <c:pt idx="831">
                  <c:v>0.0176</c:v>
                </c:pt>
                <c:pt idx="832">
                  <c:v>0.0208</c:v>
                </c:pt>
                <c:pt idx="833">
                  <c:v>0.0172</c:v>
                </c:pt>
                <c:pt idx="834">
                  <c:v>0.0184</c:v>
                </c:pt>
                <c:pt idx="835">
                  <c:v>0.0192</c:v>
                </c:pt>
                <c:pt idx="836">
                  <c:v>0.0178</c:v>
                </c:pt>
                <c:pt idx="837">
                  <c:v>0.018</c:v>
                </c:pt>
                <c:pt idx="838">
                  <c:v>0.0152</c:v>
                </c:pt>
                <c:pt idx="839">
                  <c:v>0.0172</c:v>
                </c:pt>
                <c:pt idx="840">
                  <c:v>0</c:v>
                </c:pt>
              </c:numCache>
            </c:numRef>
          </c:val>
          <c:extLst>
            <c:ext xmlns:c16="http://schemas.microsoft.com/office/drawing/2014/chart" uri="{C3380CC4-5D6E-409C-BE32-E72D297353CC}">
              <c16:uniqueId val="{00000000-0C2B-4FD0-A026-4EB6DC34D837}"/>
            </c:ext>
          </c:extLst>
        </c:ser>
        <c:ser>
          <c:idx val="1"/>
          <c:order val="1"/>
          <c:tx>
            <c:strRef>
              <c:f>Sheet1!$BE$2</c:f>
              <c:strCache>
                <c:ptCount val="1"/>
                <c:pt idx="0">
                  <c:v>Mean Unaffected Ads by Day</c:v>
                </c:pt>
              </c:strCache>
            </c:strRef>
          </c:tx>
          <c:spPr>
            <a:solidFill>
              <a:schemeClr val="accent2"/>
            </a:solidFill>
            <a:ln>
              <a:noFill/>
            </a:ln>
            <a:effectLst/>
          </c:spPr>
          <c:invertIfNegative val="0"/>
          <c:cat>
            <c:numRef>
              <c:f>Sheet1!$G$3:$G$843</c:f>
              <c:numCache>
                <c:formatCode>General</c:formatCode>
                <c:ptCount val="841"/>
                <c:pt idx="0">
                  <c:v>-480</c:v>
                </c:pt>
                <c:pt idx="1">
                  <c:v>-479</c:v>
                </c:pt>
                <c:pt idx="2">
                  <c:v>-478</c:v>
                </c:pt>
                <c:pt idx="3">
                  <c:v>-477</c:v>
                </c:pt>
                <c:pt idx="4">
                  <c:v>-476</c:v>
                </c:pt>
                <c:pt idx="5">
                  <c:v>-475</c:v>
                </c:pt>
                <c:pt idx="6">
                  <c:v>-474</c:v>
                </c:pt>
                <c:pt idx="7">
                  <c:v>-473</c:v>
                </c:pt>
                <c:pt idx="8">
                  <c:v>-472</c:v>
                </c:pt>
                <c:pt idx="9">
                  <c:v>-471</c:v>
                </c:pt>
                <c:pt idx="10">
                  <c:v>-470</c:v>
                </c:pt>
                <c:pt idx="11">
                  <c:v>-469</c:v>
                </c:pt>
                <c:pt idx="12">
                  <c:v>-468</c:v>
                </c:pt>
                <c:pt idx="13">
                  <c:v>-467</c:v>
                </c:pt>
                <c:pt idx="14">
                  <c:v>-466</c:v>
                </c:pt>
                <c:pt idx="15">
                  <c:v>-465</c:v>
                </c:pt>
                <c:pt idx="16">
                  <c:v>-464</c:v>
                </c:pt>
                <c:pt idx="17">
                  <c:v>-463</c:v>
                </c:pt>
                <c:pt idx="18">
                  <c:v>-462</c:v>
                </c:pt>
                <c:pt idx="19">
                  <c:v>-461</c:v>
                </c:pt>
                <c:pt idx="20">
                  <c:v>-460</c:v>
                </c:pt>
                <c:pt idx="21">
                  <c:v>-459</c:v>
                </c:pt>
                <c:pt idx="22">
                  <c:v>-458</c:v>
                </c:pt>
                <c:pt idx="23">
                  <c:v>-457</c:v>
                </c:pt>
                <c:pt idx="24">
                  <c:v>-456</c:v>
                </c:pt>
                <c:pt idx="25">
                  <c:v>-455</c:v>
                </c:pt>
                <c:pt idx="26">
                  <c:v>-454</c:v>
                </c:pt>
                <c:pt idx="27">
                  <c:v>-453</c:v>
                </c:pt>
                <c:pt idx="28">
                  <c:v>-452</c:v>
                </c:pt>
                <c:pt idx="29">
                  <c:v>-451</c:v>
                </c:pt>
                <c:pt idx="30">
                  <c:v>-450</c:v>
                </c:pt>
                <c:pt idx="31">
                  <c:v>-449</c:v>
                </c:pt>
                <c:pt idx="32">
                  <c:v>-448</c:v>
                </c:pt>
                <c:pt idx="33">
                  <c:v>-447</c:v>
                </c:pt>
                <c:pt idx="34">
                  <c:v>-446</c:v>
                </c:pt>
                <c:pt idx="35">
                  <c:v>-445</c:v>
                </c:pt>
                <c:pt idx="36">
                  <c:v>-444</c:v>
                </c:pt>
                <c:pt idx="37">
                  <c:v>-443</c:v>
                </c:pt>
                <c:pt idx="38">
                  <c:v>-442</c:v>
                </c:pt>
                <c:pt idx="39">
                  <c:v>-441</c:v>
                </c:pt>
                <c:pt idx="40">
                  <c:v>-440</c:v>
                </c:pt>
                <c:pt idx="41">
                  <c:v>-439</c:v>
                </c:pt>
                <c:pt idx="42">
                  <c:v>-438</c:v>
                </c:pt>
                <c:pt idx="43">
                  <c:v>-437</c:v>
                </c:pt>
                <c:pt idx="44">
                  <c:v>-436</c:v>
                </c:pt>
                <c:pt idx="45">
                  <c:v>-435</c:v>
                </c:pt>
                <c:pt idx="46">
                  <c:v>-434</c:v>
                </c:pt>
                <c:pt idx="47">
                  <c:v>-433</c:v>
                </c:pt>
                <c:pt idx="48">
                  <c:v>-432</c:v>
                </c:pt>
                <c:pt idx="49">
                  <c:v>-431</c:v>
                </c:pt>
                <c:pt idx="50">
                  <c:v>-430</c:v>
                </c:pt>
                <c:pt idx="51">
                  <c:v>-429</c:v>
                </c:pt>
                <c:pt idx="52">
                  <c:v>-428</c:v>
                </c:pt>
                <c:pt idx="53">
                  <c:v>-427</c:v>
                </c:pt>
                <c:pt idx="54">
                  <c:v>-426</c:v>
                </c:pt>
                <c:pt idx="55">
                  <c:v>-425</c:v>
                </c:pt>
                <c:pt idx="56">
                  <c:v>-424</c:v>
                </c:pt>
                <c:pt idx="57">
                  <c:v>-423</c:v>
                </c:pt>
                <c:pt idx="58">
                  <c:v>-422</c:v>
                </c:pt>
                <c:pt idx="59">
                  <c:v>-421</c:v>
                </c:pt>
                <c:pt idx="60">
                  <c:v>-420</c:v>
                </c:pt>
                <c:pt idx="61">
                  <c:v>-419</c:v>
                </c:pt>
                <c:pt idx="62">
                  <c:v>-418</c:v>
                </c:pt>
                <c:pt idx="63">
                  <c:v>-417</c:v>
                </c:pt>
                <c:pt idx="64">
                  <c:v>-416</c:v>
                </c:pt>
                <c:pt idx="65">
                  <c:v>-415</c:v>
                </c:pt>
                <c:pt idx="66">
                  <c:v>-414</c:v>
                </c:pt>
                <c:pt idx="67">
                  <c:v>-413</c:v>
                </c:pt>
                <c:pt idx="68">
                  <c:v>-412</c:v>
                </c:pt>
                <c:pt idx="69">
                  <c:v>-411</c:v>
                </c:pt>
                <c:pt idx="70">
                  <c:v>-410</c:v>
                </c:pt>
                <c:pt idx="71">
                  <c:v>-409</c:v>
                </c:pt>
                <c:pt idx="72">
                  <c:v>-408</c:v>
                </c:pt>
                <c:pt idx="73">
                  <c:v>-407</c:v>
                </c:pt>
                <c:pt idx="74">
                  <c:v>-406</c:v>
                </c:pt>
                <c:pt idx="75">
                  <c:v>-405</c:v>
                </c:pt>
                <c:pt idx="76">
                  <c:v>-404</c:v>
                </c:pt>
                <c:pt idx="77">
                  <c:v>-403</c:v>
                </c:pt>
                <c:pt idx="78">
                  <c:v>-402</c:v>
                </c:pt>
                <c:pt idx="79">
                  <c:v>-401</c:v>
                </c:pt>
                <c:pt idx="80">
                  <c:v>-400</c:v>
                </c:pt>
                <c:pt idx="81">
                  <c:v>-399</c:v>
                </c:pt>
                <c:pt idx="82">
                  <c:v>-398</c:v>
                </c:pt>
                <c:pt idx="83">
                  <c:v>-397</c:v>
                </c:pt>
                <c:pt idx="84">
                  <c:v>-396</c:v>
                </c:pt>
                <c:pt idx="85">
                  <c:v>-395</c:v>
                </c:pt>
                <c:pt idx="86">
                  <c:v>-394</c:v>
                </c:pt>
                <c:pt idx="87">
                  <c:v>-393</c:v>
                </c:pt>
                <c:pt idx="88">
                  <c:v>-392</c:v>
                </c:pt>
                <c:pt idx="89">
                  <c:v>-391</c:v>
                </c:pt>
                <c:pt idx="90">
                  <c:v>-390</c:v>
                </c:pt>
                <c:pt idx="91">
                  <c:v>-389</c:v>
                </c:pt>
                <c:pt idx="92">
                  <c:v>-388</c:v>
                </c:pt>
                <c:pt idx="93">
                  <c:v>-387</c:v>
                </c:pt>
                <c:pt idx="94">
                  <c:v>-386</c:v>
                </c:pt>
                <c:pt idx="95">
                  <c:v>-385</c:v>
                </c:pt>
                <c:pt idx="96">
                  <c:v>-384</c:v>
                </c:pt>
                <c:pt idx="97">
                  <c:v>-383</c:v>
                </c:pt>
                <c:pt idx="98">
                  <c:v>-382</c:v>
                </c:pt>
                <c:pt idx="99">
                  <c:v>-381</c:v>
                </c:pt>
                <c:pt idx="100">
                  <c:v>-380</c:v>
                </c:pt>
                <c:pt idx="101">
                  <c:v>-379</c:v>
                </c:pt>
                <c:pt idx="102">
                  <c:v>-378</c:v>
                </c:pt>
                <c:pt idx="103">
                  <c:v>-377</c:v>
                </c:pt>
                <c:pt idx="104">
                  <c:v>-376</c:v>
                </c:pt>
                <c:pt idx="105">
                  <c:v>-375</c:v>
                </c:pt>
                <c:pt idx="106">
                  <c:v>-374</c:v>
                </c:pt>
                <c:pt idx="107">
                  <c:v>-373</c:v>
                </c:pt>
                <c:pt idx="108">
                  <c:v>-372</c:v>
                </c:pt>
                <c:pt idx="109">
                  <c:v>-371</c:v>
                </c:pt>
                <c:pt idx="110">
                  <c:v>-370</c:v>
                </c:pt>
                <c:pt idx="111">
                  <c:v>-369</c:v>
                </c:pt>
                <c:pt idx="112">
                  <c:v>-368</c:v>
                </c:pt>
                <c:pt idx="113">
                  <c:v>-367</c:v>
                </c:pt>
                <c:pt idx="114">
                  <c:v>-366</c:v>
                </c:pt>
                <c:pt idx="115">
                  <c:v>-365</c:v>
                </c:pt>
                <c:pt idx="116">
                  <c:v>-364</c:v>
                </c:pt>
                <c:pt idx="117">
                  <c:v>-363</c:v>
                </c:pt>
                <c:pt idx="118">
                  <c:v>-362</c:v>
                </c:pt>
                <c:pt idx="119">
                  <c:v>-361</c:v>
                </c:pt>
                <c:pt idx="120">
                  <c:v>-360</c:v>
                </c:pt>
                <c:pt idx="121">
                  <c:v>-359</c:v>
                </c:pt>
                <c:pt idx="122">
                  <c:v>-358</c:v>
                </c:pt>
                <c:pt idx="123">
                  <c:v>-357</c:v>
                </c:pt>
                <c:pt idx="124">
                  <c:v>-356</c:v>
                </c:pt>
                <c:pt idx="125">
                  <c:v>-355</c:v>
                </c:pt>
                <c:pt idx="126">
                  <c:v>-354</c:v>
                </c:pt>
                <c:pt idx="127">
                  <c:v>-353</c:v>
                </c:pt>
                <c:pt idx="128">
                  <c:v>-352</c:v>
                </c:pt>
                <c:pt idx="129">
                  <c:v>-351</c:v>
                </c:pt>
                <c:pt idx="130">
                  <c:v>-350</c:v>
                </c:pt>
                <c:pt idx="131">
                  <c:v>-349</c:v>
                </c:pt>
                <c:pt idx="132">
                  <c:v>-348</c:v>
                </c:pt>
                <c:pt idx="133">
                  <c:v>-347</c:v>
                </c:pt>
                <c:pt idx="134">
                  <c:v>-346</c:v>
                </c:pt>
                <c:pt idx="135">
                  <c:v>-345</c:v>
                </c:pt>
                <c:pt idx="136">
                  <c:v>-344</c:v>
                </c:pt>
                <c:pt idx="137">
                  <c:v>-343</c:v>
                </c:pt>
                <c:pt idx="138">
                  <c:v>-342</c:v>
                </c:pt>
                <c:pt idx="139">
                  <c:v>-341</c:v>
                </c:pt>
                <c:pt idx="140">
                  <c:v>-340</c:v>
                </c:pt>
                <c:pt idx="141">
                  <c:v>-339</c:v>
                </c:pt>
                <c:pt idx="142">
                  <c:v>-338</c:v>
                </c:pt>
                <c:pt idx="143">
                  <c:v>-337</c:v>
                </c:pt>
                <c:pt idx="144">
                  <c:v>-336</c:v>
                </c:pt>
                <c:pt idx="145">
                  <c:v>-335</c:v>
                </c:pt>
                <c:pt idx="146">
                  <c:v>-334</c:v>
                </c:pt>
                <c:pt idx="147">
                  <c:v>-333</c:v>
                </c:pt>
                <c:pt idx="148">
                  <c:v>-332</c:v>
                </c:pt>
                <c:pt idx="149">
                  <c:v>-331</c:v>
                </c:pt>
                <c:pt idx="150">
                  <c:v>-330</c:v>
                </c:pt>
                <c:pt idx="151">
                  <c:v>-329</c:v>
                </c:pt>
                <c:pt idx="152">
                  <c:v>-328</c:v>
                </c:pt>
                <c:pt idx="153">
                  <c:v>-327</c:v>
                </c:pt>
                <c:pt idx="154">
                  <c:v>-326</c:v>
                </c:pt>
                <c:pt idx="155">
                  <c:v>-325</c:v>
                </c:pt>
                <c:pt idx="156">
                  <c:v>-324</c:v>
                </c:pt>
                <c:pt idx="157">
                  <c:v>-323</c:v>
                </c:pt>
                <c:pt idx="158">
                  <c:v>-322</c:v>
                </c:pt>
                <c:pt idx="159">
                  <c:v>-321</c:v>
                </c:pt>
                <c:pt idx="160">
                  <c:v>-320</c:v>
                </c:pt>
                <c:pt idx="161">
                  <c:v>-319</c:v>
                </c:pt>
                <c:pt idx="162">
                  <c:v>-318</c:v>
                </c:pt>
                <c:pt idx="163">
                  <c:v>-317</c:v>
                </c:pt>
                <c:pt idx="164">
                  <c:v>-316</c:v>
                </c:pt>
                <c:pt idx="165">
                  <c:v>-315</c:v>
                </c:pt>
                <c:pt idx="166">
                  <c:v>-314</c:v>
                </c:pt>
                <c:pt idx="167">
                  <c:v>-313</c:v>
                </c:pt>
                <c:pt idx="168">
                  <c:v>-312</c:v>
                </c:pt>
                <c:pt idx="169">
                  <c:v>-311</c:v>
                </c:pt>
                <c:pt idx="170">
                  <c:v>-310</c:v>
                </c:pt>
                <c:pt idx="171">
                  <c:v>-309</c:v>
                </c:pt>
                <c:pt idx="172">
                  <c:v>-308</c:v>
                </c:pt>
                <c:pt idx="173">
                  <c:v>-307</c:v>
                </c:pt>
                <c:pt idx="174">
                  <c:v>-306</c:v>
                </c:pt>
                <c:pt idx="175">
                  <c:v>-305</c:v>
                </c:pt>
                <c:pt idx="176">
                  <c:v>-304</c:v>
                </c:pt>
                <c:pt idx="177">
                  <c:v>-303</c:v>
                </c:pt>
                <c:pt idx="178">
                  <c:v>-302</c:v>
                </c:pt>
                <c:pt idx="179">
                  <c:v>-301</c:v>
                </c:pt>
                <c:pt idx="180">
                  <c:v>-300</c:v>
                </c:pt>
                <c:pt idx="181">
                  <c:v>-299</c:v>
                </c:pt>
                <c:pt idx="182">
                  <c:v>-298</c:v>
                </c:pt>
                <c:pt idx="183">
                  <c:v>-297</c:v>
                </c:pt>
                <c:pt idx="184">
                  <c:v>-296</c:v>
                </c:pt>
                <c:pt idx="185">
                  <c:v>-295</c:v>
                </c:pt>
                <c:pt idx="186">
                  <c:v>-294</c:v>
                </c:pt>
                <c:pt idx="187">
                  <c:v>-293</c:v>
                </c:pt>
                <c:pt idx="188">
                  <c:v>-292</c:v>
                </c:pt>
                <c:pt idx="189">
                  <c:v>-291</c:v>
                </c:pt>
                <c:pt idx="190">
                  <c:v>-290</c:v>
                </c:pt>
                <c:pt idx="191">
                  <c:v>-289</c:v>
                </c:pt>
                <c:pt idx="192">
                  <c:v>-288</c:v>
                </c:pt>
                <c:pt idx="193">
                  <c:v>-287</c:v>
                </c:pt>
                <c:pt idx="194">
                  <c:v>-286</c:v>
                </c:pt>
                <c:pt idx="195">
                  <c:v>-285</c:v>
                </c:pt>
                <c:pt idx="196">
                  <c:v>-284</c:v>
                </c:pt>
                <c:pt idx="197">
                  <c:v>-283</c:v>
                </c:pt>
                <c:pt idx="198">
                  <c:v>-282</c:v>
                </c:pt>
                <c:pt idx="199">
                  <c:v>-281</c:v>
                </c:pt>
                <c:pt idx="200">
                  <c:v>-280</c:v>
                </c:pt>
                <c:pt idx="201">
                  <c:v>-279</c:v>
                </c:pt>
                <c:pt idx="202">
                  <c:v>-278</c:v>
                </c:pt>
                <c:pt idx="203">
                  <c:v>-277</c:v>
                </c:pt>
                <c:pt idx="204">
                  <c:v>-276</c:v>
                </c:pt>
                <c:pt idx="205">
                  <c:v>-275</c:v>
                </c:pt>
                <c:pt idx="206">
                  <c:v>-274</c:v>
                </c:pt>
                <c:pt idx="207">
                  <c:v>-273</c:v>
                </c:pt>
                <c:pt idx="208">
                  <c:v>-272</c:v>
                </c:pt>
                <c:pt idx="209">
                  <c:v>-271</c:v>
                </c:pt>
                <c:pt idx="210">
                  <c:v>-270</c:v>
                </c:pt>
                <c:pt idx="211">
                  <c:v>-269</c:v>
                </c:pt>
                <c:pt idx="212">
                  <c:v>-268</c:v>
                </c:pt>
                <c:pt idx="213">
                  <c:v>-267</c:v>
                </c:pt>
                <c:pt idx="214">
                  <c:v>-266</c:v>
                </c:pt>
                <c:pt idx="215">
                  <c:v>-265</c:v>
                </c:pt>
                <c:pt idx="216">
                  <c:v>-264</c:v>
                </c:pt>
                <c:pt idx="217">
                  <c:v>-263</c:v>
                </c:pt>
                <c:pt idx="218">
                  <c:v>-262</c:v>
                </c:pt>
                <c:pt idx="219">
                  <c:v>-261</c:v>
                </c:pt>
                <c:pt idx="220">
                  <c:v>-260</c:v>
                </c:pt>
                <c:pt idx="221">
                  <c:v>-259</c:v>
                </c:pt>
                <c:pt idx="222">
                  <c:v>-258</c:v>
                </c:pt>
                <c:pt idx="223">
                  <c:v>-257</c:v>
                </c:pt>
                <c:pt idx="224">
                  <c:v>-256</c:v>
                </c:pt>
                <c:pt idx="225">
                  <c:v>-255</c:v>
                </c:pt>
                <c:pt idx="226">
                  <c:v>-254</c:v>
                </c:pt>
                <c:pt idx="227">
                  <c:v>-253</c:v>
                </c:pt>
                <c:pt idx="228">
                  <c:v>-252</c:v>
                </c:pt>
                <c:pt idx="229">
                  <c:v>-251</c:v>
                </c:pt>
                <c:pt idx="230">
                  <c:v>-250</c:v>
                </c:pt>
                <c:pt idx="231">
                  <c:v>-249</c:v>
                </c:pt>
                <c:pt idx="232">
                  <c:v>-248</c:v>
                </c:pt>
                <c:pt idx="233">
                  <c:v>-247</c:v>
                </c:pt>
                <c:pt idx="234">
                  <c:v>-246</c:v>
                </c:pt>
                <c:pt idx="235">
                  <c:v>-245</c:v>
                </c:pt>
                <c:pt idx="236">
                  <c:v>-244</c:v>
                </c:pt>
                <c:pt idx="237">
                  <c:v>-243</c:v>
                </c:pt>
                <c:pt idx="238">
                  <c:v>-242</c:v>
                </c:pt>
                <c:pt idx="239">
                  <c:v>-241</c:v>
                </c:pt>
                <c:pt idx="240">
                  <c:v>-240</c:v>
                </c:pt>
                <c:pt idx="241">
                  <c:v>-239</c:v>
                </c:pt>
                <c:pt idx="242">
                  <c:v>-238</c:v>
                </c:pt>
                <c:pt idx="243">
                  <c:v>-237</c:v>
                </c:pt>
                <c:pt idx="244">
                  <c:v>-236</c:v>
                </c:pt>
                <c:pt idx="245">
                  <c:v>-235</c:v>
                </c:pt>
                <c:pt idx="246">
                  <c:v>-234</c:v>
                </c:pt>
                <c:pt idx="247">
                  <c:v>-233</c:v>
                </c:pt>
                <c:pt idx="248">
                  <c:v>-232</c:v>
                </c:pt>
                <c:pt idx="249">
                  <c:v>-231</c:v>
                </c:pt>
                <c:pt idx="250">
                  <c:v>-230</c:v>
                </c:pt>
                <c:pt idx="251">
                  <c:v>-229</c:v>
                </c:pt>
                <c:pt idx="252">
                  <c:v>-228</c:v>
                </c:pt>
                <c:pt idx="253">
                  <c:v>-227</c:v>
                </c:pt>
                <c:pt idx="254">
                  <c:v>-226</c:v>
                </c:pt>
                <c:pt idx="255">
                  <c:v>-225</c:v>
                </c:pt>
                <c:pt idx="256">
                  <c:v>-224</c:v>
                </c:pt>
                <c:pt idx="257">
                  <c:v>-223</c:v>
                </c:pt>
                <c:pt idx="258">
                  <c:v>-222</c:v>
                </c:pt>
                <c:pt idx="259">
                  <c:v>-221</c:v>
                </c:pt>
                <c:pt idx="260">
                  <c:v>-220</c:v>
                </c:pt>
                <c:pt idx="261">
                  <c:v>-219</c:v>
                </c:pt>
                <c:pt idx="262">
                  <c:v>-218</c:v>
                </c:pt>
                <c:pt idx="263">
                  <c:v>-217</c:v>
                </c:pt>
                <c:pt idx="264">
                  <c:v>-216</c:v>
                </c:pt>
                <c:pt idx="265">
                  <c:v>-215</c:v>
                </c:pt>
                <c:pt idx="266">
                  <c:v>-214</c:v>
                </c:pt>
                <c:pt idx="267">
                  <c:v>-213</c:v>
                </c:pt>
                <c:pt idx="268">
                  <c:v>-212</c:v>
                </c:pt>
                <c:pt idx="269">
                  <c:v>-211</c:v>
                </c:pt>
                <c:pt idx="270">
                  <c:v>-210</c:v>
                </c:pt>
                <c:pt idx="271">
                  <c:v>-209</c:v>
                </c:pt>
                <c:pt idx="272">
                  <c:v>-208</c:v>
                </c:pt>
                <c:pt idx="273">
                  <c:v>-207</c:v>
                </c:pt>
                <c:pt idx="274">
                  <c:v>-206</c:v>
                </c:pt>
                <c:pt idx="275">
                  <c:v>-205</c:v>
                </c:pt>
                <c:pt idx="276">
                  <c:v>-204</c:v>
                </c:pt>
                <c:pt idx="277">
                  <c:v>-203</c:v>
                </c:pt>
                <c:pt idx="278">
                  <c:v>-202</c:v>
                </c:pt>
                <c:pt idx="279">
                  <c:v>-201</c:v>
                </c:pt>
                <c:pt idx="280">
                  <c:v>-200</c:v>
                </c:pt>
                <c:pt idx="281">
                  <c:v>-199</c:v>
                </c:pt>
                <c:pt idx="282">
                  <c:v>-198</c:v>
                </c:pt>
                <c:pt idx="283">
                  <c:v>-197</c:v>
                </c:pt>
                <c:pt idx="284">
                  <c:v>-196</c:v>
                </c:pt>
                <c:pt idx="285">
                  <c:v>-195</c:v>
                </c:pt>
                <c:pt idx="286">
                  <c:v>-194</c:v>
                </c:pt>
                <c:pt idx="287">
                  <c:v>-193</c:v>
                </c:pt>
                <c:pt idx="288">
                  <c:v>-192</c:v>
                </c:pt>
                <c:pt idx="289">
                  <c:v>-191</c:v>
                </c:pt>
                <c:pt idx="290">
                  <c:v>-190</c:v>
                </c:pt>
                <c:pt idx="291">
                  <c:v>-189</c:v>
                </c:pt>
                <c:pt idx="292">
                  <c:v>-188</c:v>
                </c:pt>
                <c:pt idx="293">
                  <c:v>-187</c:v>
                </c:pt>
                <c:pt idx="294">
                  <c:v>-186</c:v>
                </c:pt>
                <c:pt idx="295">
                  <c:v>-185</c:v>
                </c:pt>
                <c:pt idx="296">
                  <c:v>-184</c:v>
                </c:pt>
                <c:pt idx="297">
                  <c:v>-183</c:v>
                </c:pt>
                <c:pt idx="298">
                  <c:v>-182</c:v>
                </c:pt>
                <c:pt idx="299">
                  <c:v>-181</c:v>
                </c:pt>
                <c:pt idx="300">
                  <c:v>-180</c:v>
                </c:pt>
                <c:pt idx="301">
                  <c:v>-179</c:v>
                </c:pt>
                <c:pt idx="302">
                  <c:v>-178</c:v>
                </c:pt>
                <c:pt idx="303">
                  <c:v>-177</c:v>
                </c:pt>
                <c:pt idx="304">
                  <c:v>-176</c:v>
                </c:pt>
                <c:pt idx="305">
                  <c:v>-175</c:v>
                </c:pt>
                <c:pt idx="306">
                  <c:v>-174</c:v>
                </c:pt>
                <c:pt idx="307">
                  <c:v>-173</c:v>
                </c:pt>
                <c:pt idx="308">
                  <c:v>-172</c:v>
                </c:pt>
                <c:pt idx="309">
                  <c:v>-171</c:v>
                </c:pt>
                <c:pt idx="310">
                  <c:v>-170</c:v>
                </c:pt>
                <c:pt idx="311">
                  <c:v>-169</c:v>
                </c:pt>
                <c:pt idx="312">
                  <c:v>-168</c:v>
                </c:pt>
                <c:pt idx="313">
                  <c:v>-167</c:v>
                </c:pt>
                <c:pt idx="314">
                  <c:v>-166</c:v>
                </c:pt>
                <c:pt idx="315">
                  <c:v>-165</c:v>
                </c:pt>
                <c:pt idx="316">
                  <c:v>-164</c:v>
                </c:pt>
                <c:pt idx="317">
                  <c:v>-163</c:v>
                </c:pt>
                <c:pt idx="318">
                  <c:v>-162</c:v>
                </c:pt>
                <c:pt idx="319">
                  <c:v>-161</c:v>
                </c:pt>
                <c:pt idx="320">
                  <c:v>-160</c:v>
                </c:pt>
                <c:pt idx="321">
                  <c:v>-159</c:v>
                </c:pt>
                <c:pt idx="322">
                  <c:v>-158</c:v>
                </c:pt>
                <c:pt idx="323">
                  <c:v>-157</c:v>
                </c:pt>
                <c:pt idx="324">
                  <c:v>-156</c:v>
                </c:pt>
                <c:pt idx="325">
                  <c:v>-155</c:v>
                </c:pt>
                <c:pt idx="326">
                  <c:v>-154</c:v>
                </c:pt>
                <c:pt idx="327">
                  <c:v>-153</c:v>
                </c:pt>
                <c:pt idx="328">
                  <c:v>-152</c:v>
                </c:pt>
                <c:pt idx="329">
                  <c:v>-151</c:v>
                </c:pt>
                <c:pt idx="330">
                  <c:v>-150</c:v>
                </c:pt>
                <c:pt idx="331">
                  <c:v>-149</c:v>
                </c:pt>
                <c:pt idx="332">
                  <c:v>-148</c:v>
                </c:pt>
                <c:pt idx="333">
                  <c:v>-147</c:v>
                </c:pt>
                <c:pt idx="334">
                  <c:v>-146</c:v>
                </c:pt>
                <c:pt idx="335">
                  <c:v>-145</c:v>
                </c:pt>
                <c:pt idx="336">
                  <c:v>-144</c:v>
                </c:pt>
                <c:pt idx="337">
                  <c:v>-143</c:v>
                </c:pt>
                <c:pt idx="338">
                  <c:v>-142</c:v>
                </c:pt>
                <c:pt idx="339">
                  <c:v>-141</c:v>
                </c:pt>
                <c:pt idx="340">
                  <c:v>-140</c:v>
                </c:pt>
                <c:pt idx="341">
                  <c:v>-139</c:v>
                </c:pt>
                <c:pt idx="342">
                  <c:v>-138</c:v>
                </c:pt>
                <c:pt idx="343">
                  <c:v>-137</c:v>
                </c:pt>
                <c:pt idx="344">
                  <c:v>-136</c:v>
                </c:pt>
                <c:pt idx="345">
                  <c:v>-135</c:v>
                </c:pt>
                <c:pt idx="346">
                  <c:v>-134</c:v>
                </c:pt>
                <c:pt idx="347">
                  <c:v>-133</c:v>
                </c:pt>
                <c:pt idx="348">
                  <c:v>-132</c:v>
                </c:pt>
                <c:pt idx="349">
                  <c:v>-131</c:v>
                </c:pt>
                <c:pt idx="350">
                  <c:v>-130</c:v>
                </c:pt>
                <c:pt idx="351">
                  <c:v>-129</c:v>
                </c:pt>
                <c:pt idx="352">
                  <c:v>-128</c:v>
                </c:pt>
                <c:pt idx="353">
                  <c:v>-127</c:v>
                </c:pt>
                <c:pt idx="354">
                  <c:v>-126</c:v>
                </c:pt>
                <c:pt idx="355">
                  <c:v>-125</c:v>
                </c:pt>
                <c:pt idx="356">
                  <c:v>-124</c:v>
                </c:pt>
                <c:pt idx="357">
                  <c:v>-123</c:v>
                </c:pt>
                <c:pt idx="358">
                  <c:v>-122</c:v>
                </c:pt>
                <c:pt idx="359">
                  <c:v>-121</c:v>
                </c:pt>
                <c:pt idx="360">
                  <c:v>-120</c:v>
                </c:pt>
                <c:pt idx="361">
                  <c:v>-119</c:v>
                </c:pt>
                <c:pt idx="362">
                  <c:v>-118</c:v>
                </c:pt>
                <c:pt idx="363">
                  <c:v>-117</c:v>
                </c:pt>
                <c:pt idx="364">
                  <c:v>-116</c:v>
                </c:pt>
                <c:pt idx="365">
                  <c:v>-115</c:v>
                </c:pt>
                <c:pt idx="366">
                  <c:v>-114</c:v>
                </c:pt>
                <c:pt idx="367">
                  <c:v>-113</c:v>
                </c:pt>
                <c:pt idx="368">
                  <c:v>-112</c:v>
                </c:pt>
                <c:pt idx="369">
                  <c:v>-111</c:v>
                </c:pt>
                <c:pt idx="370">
                  <c:v>-110</c:v>
                </c:pt>
                <c:pt idx="371">
                  <c:v>-109</c:v>
                </c:pt>
                <c:pt idx="372">
                  <c:v>-108</c:v>
                </c:pt>
                <c:pt idx="373">
                  <c:v>-107</c:v>
                </c:pt>
                <c:pt idx="374">
                  <c:v>-106</c:v>
                </c:pt>
                <c:pt idx="375">
                  <c:v>-105</c:v>
                </c:pt>
                <c:pt idx="376">
                  <c:v>-104</c:v>
                </c:pt>
                <c:pt idx="377">
                  <c:v>-103</c:v>
                </c:pt>
                <c:pt idx="378">
                  <c:v>-102</c:v>
                </c:pt>
                <c:pt idx="379">
                  <c:v>-101</c:v>
                </c:pt>
                <c:pt idx="380">
                  <c:v>-100</c:v>
                </c:pt>
                <c:pt idx="381">
                  <c:v>-99</c:v>
                </c:pt>
                <c:pt idx="382">
                  <c:v>-98</c:v>
                </c:pt>
                <c:pt idx="383">
                  <c:v>-97</c:v>
                </c:pt>
                <c:pt idx="384">
                  <c:v>-96</c:v>
                </c:pt>
                <c:pt idx="385">
                  <c:v>-95</c:v>
                </c:pt>
                <c:pt idx="386">
                  <c:v>-94</c:v>
                </c:pt>
                <c:pt idx="387">
                  <c:v>-93</c:v>
                </c:pt>
                <c:pt idx="388">
                  <c:v>-92</c:v>
                </c:pt>
                <c:pt idx="389">
                  <c:v>-91</c:v>
                </c:pt>
                <c:pt idx="390">
                  <c:v>-90</c:v>
                </c:pt>
                <c:pt idx="391">
                  <c:v>-89</c:v>
                </c:pt>
                <c:pt idx="392">
                  <c:v>-88</c:v>
                </c:pt>
                <c:pt idx="393">
                  <c:v>-87</c:v>
                </c:pt>
                <c:pt idx="394">
                  <c:v>-86</c:v>
                </c:pt>
                <c:pt idx="395">
                  <c:v>-85</c:v>
                </c:pt>
                <c:pt idx="396">
                  <c:v>-84</c:v>
                </c:pt>
                <c:pt idx="397">
                  <c:v>-83</c:v>
                </c:pt>
                <c:pt idx="398">
                  <c:v>-82</c:v>
                </c:pt>
                <c:pt idx="399">
                  <c:v>-81</c:v>
                </c:pt>
                <c:pt idx="400">
                  <c:v>-80</c:v>
                </c:pt>
                <c:pt idx="401">
                  <c:v>-79</c:v>
                </c:pt>
                <c:pt idx="402">
                  <c:v>-78</c:v>
                </c:pt>
                <c:pt idx="403">
                  <c:v>-77</c:v>
                </c:pt>
                <c:pt idx="404">
                  <c:v>-76</c:v>
                </c:pt>
                <c:pt idx="405">
                  <c:v>-75</c:v>
                </c:pt>
                <c:pt idx="406">
                  <c:v>-74</c:v>
                </c:pt>
                <c:pt idx="407">
                  <c:v>-73</c:v>
                </c:pt>
                <c:pt idx="408">
                  <c:v>-72</c:v>
                </c:pt>
                <c:pt idx="409">
                  <c:v>-71</c:v>
                </c:pt>
                <c:pt idx="410">
                  <c:v>-70</c:v>
                </c:pt>
                <c:pt idx="411">
                  <c:v>-69</c:v>
                </c:pt>
                <c:pt idx="412">
                  <c:v>-68</c:v>
                </c:pt>
                <c:pt idx="413">
                  <c:v>-67</c:v>
                </c:pt>
                <c:pt idx="414">
                  <c:v>-66</c:v>
                </c:pt>
                <c:pt idx="415">
                  <c:v>-65</c:v>
                </c:pt>
                <c:pt idx="416">
                  <c:v>-64</c:v>
                </c:pt>
                <c:pt idx="417">
                  <c:v>-63</c:v>
                </c:pt>
                <c:pt idx="418">
                  <c:v>-62</c:v>
                </c:pt>
                <c:pt idx="419">
                  <c:v>-61</c:v>
                </c:pt>
                <c:pt idx="420">
                  <c:v>-60</c:v>
                </c:pt>
                <c:pt idx="421">
                  <c:v>-59</c:v>
                </c:pt>
                <c:pt idx="422">
                  <c:v>-58</c:v>
                </c:pt>
                <c:pt idx="423">
                  <c:v>-57</c:v>
                </c:pt>
                <c:pt idx="424">
                  <c:v>-56</c:v>
                </c:pt>
                <c:pt idx="425">
                  <c:v>-55</c:v>
                </c:pt>
                <c:pt idx="426">
                  <c:v>-54</c:v>
                </c:pt>
                <c:pt idx="427">
                  <c:v>-53</c:v>
                </c:pt>
                <c:pt idx="428">
                  <c:v>-52</c:v>
                </c:pt>
                <c:pt idx="429">
                  <c:v>-51</c:v>
                </c:pt>
                <c:pt idx="430">
                  <c:v>-50</c:v>
                </c:pt>
                <c:pt idx="431">
                  <c:v>-49</c:v>
                </c:pt>
                <c:pt idx="432">
                  <c:v>-48</c:v>
                </c:pt>
                <c:pt idx="433">
                  <c:v>-47</c:v>
                </c:pt>
                <c:pt idx="434">
                  <c:v>-46</c:v>
                </c:pt>
                <c:pt idx="435">
                  <c:v>-45</c:v>
                </c:pt>
                <c:pt idx="436">
                  <c:v>-44</c:v>
                </c:pt>
                <c:pt idx="437">
                  <c:v>-43</c:v>
                </c:pt>
                <c:pt idx="438">
                  <c:v>-42</c:v>
                </c:pt>
                <c:pt idx="439">
                  <c:v>-41</c:v>
                </c:pt>
                <c:pt idx="440">
                  <c:v>-40</c:v>
                </c:pt>
                <c:pt idx="441">
                  <c:v>-39</c:v>
                </c:pt>
                <c:pt idx="442">
                  <c:v>-38</c:v>
                </c:pt>
                <c:pt idx="443">
                  <c:v>-37</c:v>
                </c:pt>
                <c:pt idx="444">
                  <c:v>-36</c:v>
                </c:pt>
                <c:pt idx="445">
                  <c:v>-35</c:v>
                </c:pt>
                <c:pt idx="446">
                  <c:v>-34</c:v>
                </c:pt>
                <c:pt idx="447">
                  <c:v>-33</c:v>
                </c:pt>
                <c:pt idx="448">
                  <c:v>-32</c:v>
                </c:pt>
                <c:pt idx="449">
                  <c:v>-31</c:v>
                </c:pt>
                <c:pt idx="450">
                  <c:v>-30</c:v>
                </c:pt>
                <c:pt idx="451">
                  <c:v>-29</c:v>
                </c:pt>
                <c:pt idx="452">
                  <c:v>-28</c:v>
                </c:pt>
                <c:pt idx="453">
                  <c:v>-27</c:v>
                </c:pt>
                <c:pt idx="454">
                  <c:v>-26</c:v>
                </c:pt>
                <c:pt idx="455">
                  <c:v>-25</c:v>
                </c:pt>
                <c:pt idx="456">
                  <c:v>-24</c:v>
                </c:pt>
                <c:pt idx="457">
                  <c:v>-23</c:v>
                </c:pt>
                <c:pt idx="458">
                  <c:v>-22</c:v>
                </c:pt>
                <c:pt idx="459">
                  <c:v>-21</c:v>
                </c:pt>
                <c:pt idx="460">
                  <c:v>-20</c:v>
                </c:pt>
                <c:pt idx="461">
                  <c:v>-19</c:v>
                </c:pt>
                <c:pt idx="462">
                  <c:v>-18</c:v>
                </c:pt>
                <c:pt idx="463">
                  <c:v>-17</c:v>
                </c:pt>
                <c:pt idx="464">
                  <c:v>-16</c:v>
                </c:pt>
                <c:pt idx="465">
                  <c:v>-15</c:v>
                </c:pt>
                <c:pt idx="466">
                  <c:v>-14</c:v>
                </c:pt>
                <c:pt idx="467">
                  <c:v>-13</c:v>
                </c:pt>
                <c:pt idx="468">
                  <c:v>-12</c:v>
                </c:pt>
                <c:pt idx="469">
                  <c:v>-11</c:v>
                </c:pt>
                <c:pt idx="470">
                  <c:v>-10</c:v>
                </c:pt>
                <c:pt idx="471">
                  <c:v>-9</c:v>
                </c:pt>
                <c:pt idx="472">
                  <c:v>-8</c:v>
                </c:pt>
                <c:pt idx="473">
                  <c:v>-7</c:v>
                </c:pt>
                <c:pt idx="474">
                  <c:v>-6</c:v>
                </c:pt>
                <c:pt idx="475">
                  <c:v>-5</c:v>
                </c:pt>
                <c:pt idx="476">
                  <c:v>-4</c:v>
                </c:pt>
                <c:pt idx="477">
                  <c:v>-3</c:v>
                </c:pt>
                <c:pt idx="478">
                  <c:v>-2</c:v>
                </c:pt>
                <c:pt idx="479">
                  <c:v>-1</c:v>
                </c:pt>
                <c:pt idx="480">
                  <c:v>0</c:v>
                </c:pt>
                <c:pt idx="481">
                  <c:v>1</c:v>
                </c:pt>
                <c:pt idx="482">
                  <c:v>2</c:v>
                </c:pt>
                <c:pt idx="483">
                  <c:v>3</c:v>
                </c:pt>
                <c:pt idx="484">
                  <c:v>4</c:v>
                </c:pt>
                <c:pt idx="485">
                  <c:v>5</c:v>
                </c:pt>
                <c:pt idx="486">
                  <c:v>6</c:v>
                </c:pt>
                <c:pt idx="487">
                  <c:v>7</c:v>
                </c:pt>
                <c:pt idx="488">
                  <c:v>8</c:v>
                </c:pt>
                <c:pt idx="489">
                  <c:v>9</c:v>
                </c:pt>
                <c:pt idx="490">
                  <c:v>10</c:v>
                </c:pt>
                <c:pt idx="491">
                  <c:v>11</c:v>
                </c:pt>
                <c:pt idx="492">
                  <c:v>12</c:v>
                </c:pt>
                <c:pt idx="493">
                  <c:v>13</c:v>
                </c:pt>
                <c:pt idx="494">
                  <c:v>14</c:v>
                </c:pt>
                <c:pt idx="495">
                  <c:v>15</c:v>
                </c:pt>
                <c:pt idx="496">
                  <c:v>16</c:v>
                </c:pt>
                <c:pt idx="497">
                  <c:v>17</c:v>
                </c:pt>
                <c:pt idx="498">
                  <c:v>18</c:v>
                </c:pt>
                <c:pt idx="499">
                  <c:v>19</c:v>
                </c:pt>
                <c:pt idx="500">
                  <c:v>20</c:v>
                </c:pt>
                <c:pt idx="501">
                  <c:v>21</c:v>
                </c:pt>
                <c:pt idx="502">
                  <c:v>22</c:v>
                </c:pt>
                <c:pt idx="503">
                  <c:v>23</c:v>
                </c:pt>
                <c:pt idx="504">
                  <c:v>24</c:v>
                </c:pt>
                <c:pt idx="505">
                  <c:v>25</c:v>
                </c:pt>
                <c:pt idx="506">
                  <c:v>26</c:v>
                </c:pt>
                <c:pt idx="507">
                  <c:v>27</c:v>
                </c:pt>
                <c:pt idx="508">
                  <c:v>28</c:v>
                </c:pt>
                <c:pt idx="509">
                  <c:v>29</c:v>
                </c:pt>
                <c:pt idx="510">
                  <c:v>30</c:v>
                </c:pt>
                <c:pt idx="511">
                  <c:v>31</c:v>
                </c:pt>
                <c:pt idx="512">
                  <c:v>32</c:v>
                </c:pt>
                <c:pt idx="513">
                  <c:v>33</c:v>
                </c:pt>
                <c:pt idx="514">
                  <c:v>34</c:v>
                </c:pt>
                <c:pt idx="515">
                  <c:v>35</c:v>
                </c:pt>
                <c:pt idx="516">
                  <c:v>36</c:v>
                </c:pt>
                <c:pt idx="517">
                  <c:v>37</c:v>
                </c:pt>
                <c:pt idx="518">
                  <c:v>38</c:v>
                </c:pt>
                <c:pt idx="519">
                  <c:v>39</c:v>
                </c:pt>
                <c:pt idx="520">
                  <c:v>40</c:v>
                </c:pt>
                <c:pt idx="521">
                  <c:v>41</c:v>
                </c:pt>
                <c:pt idx="522">
                  <c:v>42</c:v>
                </c:pt>
                <c:pt idx="523">
                  <c:v>43</c:v>
                </c:pt>
                <c:pt idx="524">
                  <c:v>44</c:v>
                </c:pt>
                <c:pt idx="525">
                  <c:v>45</c:v>
                </c:pt>
                <c:pt idx="526">
                  <c:v>46</c:v>
                </c:pt>
                <c:pt idx="527">
                  <c:v>47</c:v>
                </c:pt>
                <c:pt idx="528">
                  <c:v>48</c:v>
                </c:pt>
                <c:pt idx="529">
                  <c:v>49</c:v>
                </c:pt>
                <c:pt idx="530">
                  <c:v>50</c:v>
                </c:pt>
                <c:pt idx="531">
                  <c:v>51</c:v>
                </c:pt>
                <c:pt idx="532">
                  <c:v>52</c:v>
                </c:pt>
                <c:pt idx="533">
                  <c:v>53</c:v>
                </c:pt>
                <c:pt idx="534">
                  <c:v>54</c:v>
                </c:pt>
                <c:pt idx="535">
                  <c:v>55</c:v>
                </c:pt>
                <c:pt idx="536">
                  <c:v>56</c:v>
                </c:pt>
                <c:pt idx="537">
                  <c:v>57</c:v>
                </c:pt>
                <c:pt idx="538">
                  <c:v>58</c:v>
                </c:pt>
                <c:pt idx="539">
                  <c:v>59</c:v>
                </c:pt>
                <c:pt idx="540">
                  <c:v>60</c:v>
                </c:pt>
                <c:pt idx="541">
                  <c:v>61</c:v>
                </c:pt>
                <c:pt idx="542">
                  <c:v>62</c:v>
                </c:pt>
                <c:pt idx="543">
                  <c:v>63</c:v>
                </c:pt>
                <c:pt idx="544">
                  <c:v>64</c:v>
                </c:pt>
                <c:pt idx="545">
                  <c:v>65</c:v>
                </c:pt>
                <c:pt idx="546">
                  <c:v>66</c:v>
                </c:pt>
                <c:pt idx="547">
                  <c:v>67</c:v>
                </c:pt>
                <c:pt idx="548">
                  <c:v>68</c:v>
                </c:pt>
                <c:pt idx="549">
                  <c:v>69</c:v>
                </c:pt>
                <c:pt idx="550">
                  <c:v>70</c:v>
                </c:pt>
                <c:pt idx="551">
                  <c:v>71</c:v>
                </c:pt>
                <c:pt idx="552">
                  <c:v>72</c:v>
                </c:pt>
                <c:pt idx="553">
                  <c:v>73</c:v>
                </c:pt>
                <c:pt idx="554">
                  <c:v>74</c:v>
                </c:pt>
                <c:pt idx="555">
                  <c:v>75</c:v>
                </c:pt>
                <c:pt idx="556">
                  <c:v>76</c:v>
                </c:pt>
                <c:pt idx="557">
                  <c:v>77</c:v>
                </c:pt>
                <c:pt idx="558">
                  <c:v>78</c:v>
                </c:pt>
                <c:pt idx="559">
                  <c:v>79</c:v>
                </c:pt>
                <c:pt idx="560">
                  <c:v>80</c:v>
                </c:pt>
                <c:pt idx="561">
                  <c:v>81</c:v>
                </c:pt>
                <c:pt idx="562">
                  <c:v>82</c:v>
                </c:pt>
                <c:pt idx="563">
                  <c:v>83</c:v>
                </c:pt>
                <c:pt idx="564">
                  <c:v>84</c:v>
                </c:pt>
                <c:pt idx="565">
                  <c:v>85</c:v>
                </c:pt>
                <c:pt idx="566">
                  <c:v>86</c:v>
                </c:pt>
                <c:pt idx="567">
                  <c:v>87</c:v>
                </c:pt>
                <c:pt idx="568">
                  <c:v>88</c:v>
                </c:pt>
                <c:pt idx="569">
                  <c:v>89</c:v>
                </c:pt>
                <c:pt idx="570">
                  <c:v>90</c:v>
                </c:pt>
                <c:pt idx="571">
                  <c:v>91</c:v>
                </c:pt>
                <c:pt idx="572">
                  <c:v>92</c:v>
                </c:pt>
                <c:pt idx="573">
                  <c:v>93</c:v>
                </c:pt>
                <c:pt idx="574">
                  <c:v>94</c:v>
                </c:pt>
                <c:pt idx="575">
                  <c:v>95</c:v>
                </c:pt>
                <c:pt idx="576">
                  <c:v>96</c:v>
                </c:pt>
                <c:pt idx="577">
                  <c:v>97</c:v>
                </c:pt>
                <c:pt idx="578">
                  <c:v>98</c:v>
                </c:pt>
                <c:pt idx="579">
                  <c:v>99</c:v>
                </c:pt>
                <c:pt idx="580">
                  <c:v>100</c:v>
                </c:pt>
                <c:pt idx="581">
                  <c:v>101</c:v>
                </c:pt>
                <c:pt idx="582">
                  <c:v>102</c:v>
                </c:pt>
                <c:pt idx="583">
                  <c:v>103</c:v>
                </c:pt>
                <c:pt idx="584">
                  <c:v>104</c:v>
                </c:pt>
                <c:pt idx="585">
                  <c:v>105</c:v>
                </c:pt>
                <c:pt idx="586">
                  <c:v>106</c:v>
                </c:pt>
                <c:pt idx="587">
                  <c:v>107</c:v>
                </c:pt>
                <c:pt idx="588">
                  <c:v>108</c:v>
                </c:pt>
                <c:pt idx="589">
                  <c:v>109</c:v>
                </c:pt>
                <c:pt idx="590">
                  <c:v>110</c:v>
                </c:pt>
                <c:pt idx="591">
                  <c:v>111</c:v>
                </c:pt>
                <c:pt idx="592">
                  <c:v>112</c:v>
                </c:pt>
                <c:pt idx="593">
                  <c:v>113</c:v>
                </c:pt>
                <c:pt idx="594">
                  <c:v>114</c:v>
                </c:pt>
                <c:pt idx="595">
                  <c:v>115</c:v>
                </c:pt>
                <c:pt idx="596">
                  <c:v>116</c:v>
                </c:pt>
                <c:pt idx="597">
                  <c:v>117</c:v>
                </c:pt>
                <c:pt idx="598">
                  <c:v>118</c:v>
                </c:pt>
                <c:pt idx="599">
                  <c:v>119</c:v>
                </c:pt>
                <c:pt idx="600">
                  <c:v>120</c:v>
                </c:pt>
                <c:pt idx="601">
                  <c:v>121</c:v>
                </c:pt>
                <c:pt idx="602">
                  <c:v>122</c:v>
                </c:pt>
                <c:pt idx="603">
                  <c:v>123</c:v>
                </c:pt>
                <c:pt idx="604">
                  <c:v>124</c:v>
                </c:pt>
                <c:pt idx="605">
                  <c:v>125</c:v>
                </c:pt>
                <c:pt idx="606">
                  <c:v>126</c:v>
                </c:pt>
                <c:pt idx="607">
                  <c:v>127</c:v>
                </c:pt>
                <c:pt idx="608">
                  <c:v>128</c:v>
                </c:pt>
                <c:pt idx="609">
                  <c:v>129</c:v>
                </c:pt>
                <c:pt idx="610">
                  <c:v>130</c:v>
                </c:pt>
                <c:pt idx="611">
                  <c:v>131</c:v>
                </c:pt>
                <c:pt idx="612">
                  <c:v>132</c:v>
                </c:pt>
                <c:pt idx="613">
                  <c:v>133</c:v>
                </c:pt>
                <c:pt idx="614">
                  <c:v>134</c:v>
                </c:pt>
                <c:pt idx="615">
                  <c:v>135</c:v>
                </c:pt>
                <c:pt idx="616">
                  <c:v>136</c:v>
                </c:pt>
                <c:pt idx="617">
                  <c:v>137</c:v>
                </c:pt>
                <c:pt idx="618">
                  <c:v>138</c:v>
                </c:pt>
                <c:pt idx="619">
                  <c:v>139</c:v>
                </c:pt>
                <c:pt idx="620">
                  <c:v>140</c:v>
                </c:pt>
                <c:pt idx="621">
                  <c:v>141</c:v>
                </c:pt>
                <c:pt idx="622">
                  <c:v>142</c:v>
                </c:pt>
                <c:pt idx="623">
                  <c:v>143</c:v>
                </c:pt>
                <c:pt idx="624">
                  <c:v>144</c:v>
                </c:pt>
                <c:pt idx="625">
                  <c:v>145</c:v>
                </c:pt>
                <c:pt idx="626">
                  <c:v>146</c:v>
                </c:pt>
                <c:pt idx="627">
                  <c:v>147</c:v>
                </c:pt>
                <c:pt idx="628">
                  <c:v>148</c:v>
                </c:pt>
                <c:pt idx="629">
                  <c:v>149</c:v>
                </c:pt>
                <c:pt idx="630">
                  <c:v>150</c:v>
                </c:pt>
                <c:pt idx="631">
                  <c:v>151</c:v>
                </c:pt>
                <c:pt idx="632">
                  <c:v>152</c:v>
                </c:pt>
                <c:pt idx="633">
                  <c:v>153</c:v>
                </c:pt>
                <c:pt idx="634">
                  <c:v>154</c:v>
                </c:pt>
                <c:pt idx="635">
                  <c:v>155</c:v>
                </c:pt>
                <c:pt idx="636">
                  <c:v>156</c:v>
                </c:pt>
                <c:pt idx="637">
                  <c:v>157</c:v>
                </c:pt>
                <c:pt idx="638">
                  <c:v>158</c:v>
                </c:pt>
                <c:pt idx="639">
                  <c:v>159</c:v>
                </c:pt>
                <c:pt idx="640">
                  <c:v>160</c:v>
                </c:pt>
                <c:pt idx="641">
                  <c:v>161</c:v>
                </c:pt>
                <c:pt idx="642">
                  <c:v>162</c:v>
                </c:pt>
                <c:pt idx="643">
                  <c:v>163</c:v>
                </c:pt>
                <c:pt idx="644">
                  <c:v>164</c:v>
                </c:pt>
                <c:pt idx="645">
                  <c:v>165</c:v>
                </c:pt>
                <c:pt idx="646">
                  <c:v>166</c:v>
                </c:pt>
                <c:pt idx="647">
                  <c:v>167</c:v>
                </c:pt>
                <c:pt idx="648">
                  <c:v>168</c:v>
                </c:pt>
                <c:pt idx="649">
                  <c:v>169</c:v>
                </c:pt>
                <c:pt idx="650">
                  <c:v>170</c:v>
                </c:pt>
                <c:pt idx="651">
                  <c:v>171</c:v>
                </c:pt>
                <c:pt idx="652">
                  <c:v>172</c:v>
                </c:pt>
                <c:pt idx="653">
                  <c:v>173</c:v>
                </c:pt>
                <c:pt idx="654">
                  <c:v>174</c:v>
                </c:pt>
                <c:pt idx="655">
                  <c:v>175</c:v>
                </c:pt>
                <c:pt idx="656">
                  <c:v>176</c:v>
                </c:pt>
                <c:pt idx="657">
                  <c:v>177</c:v>
                </c:pt>
                <c:pt idx="658">
                  <c:v>178</c:v>
                </c:pt>
                <c:pt idx="659">
                  <c:v>179</c:v>
                </c:pt>
                <c:pt idx="660">
                  <c:v>180</c:v>
                </c:pt>
                <c:pt idx="661">
                  <c:v>181</c:v>
                </c:pt>
                <c:pt idx="662">
                  <c:v>182</c:v>
                </c:pt>
                <c:pt idx="663">
                  <c:v>183</c:v>
                </c:pt>
                <c:pt idx="664">
                  <c:v>184</c:v>
                </c:pt>
                <c:pt idx="665">
                  <c:v>185</c:v>
                </c:pt>
                <c:pt idx="666">
                  <c:v>186</c:v>
                </c:pt>
                <c:pt idx="667">
                  <c:v>187</c:v>
                </c:pt>
                <c:pt idx="668">
                  <c:v>188</c:v>
                </c:pt>
                <c:pt idx="669">
                  <c:v>189</c:v>
                </c:pt>
                <c:pt idx="670">
                  <c:v>190</c:v>
                </c:pt>
                <c:pt idx="671">
                  <c:v>191</c:v>
                </c:pt>
                <c:pt idx="672">
                  <c:v>192</c:v>
                </c:pt>
                <c:pt idx="673">
                  <c:v>193</c:v>
                </c:pt>
                <c:pt idx="674">
                  <c:v>194</c:v>
                </c:pt>
                <c:pt idx="675">
                  <c:v>195</c:v>
                </c:pt>
                <c:pt idx="676">
                  <c:v>196</c:v>
                </c:pt>
                <c:pt idx="677">
                  <c:v>197</c:v>
                </c:pt>
                <c:pt idx="678">
                  <c:v>198</c:v>
                </c:pt>
                <c:pt idx="679">
                  <c:v>199</c:v>
                </c:pt>
                <c:pt idx="680">
                  <c:v>200</c:v>
                </c:pt>
                <c:pt idx="681">
                  <c:v>201</c:v>
                </c:pt>
                <c:pt idx="682">
                  <c:v>202</c:v>
                </c:pt>
                <c:pt idx="683">
                  <c:v>203</c:v>
                </c:pt>
                <c:pt idx="684">
                  <c:v>204</c:v>
                </c:pt>
                <c:pt idx="685">
                  <c:v>205</c:v>
                </c:pt>
                <c:pt idx="686">
                  <c:v>206</c:v>
                </c:pt>
                <c:pt idx="687">
                  <c:v>207</c:v>
                </c:pt>
                <c:pt idx="688">
                  <c:v>208</c:v>
                </c:pt>
                <c:pt idx="689">
                  <c:v>209</c:v>
                </c:pt>
                <c:pt idx="690">
                  <c:v>210</c:v>
                </c:pt>
                <c:pt idx="691">
                  <c:v>211</c:v>
                </c:pt>
                <c:pt idx="692">
                  <c:v>212</c:v>
                </c:pt>
                <c:pt idx="693">
                  <c:v>213</c:v>
                </c:pt>
                <c:pt idx="694">
                  <c:v>214</c:v>
                </c:pt>
                <c:pt idx="695">
                  <c:v>215</c:v>
                </c:pt>
                <c:pt idx="696">
                  <c:v>216</c:v>
                </c:pt>
                <c:pt idx="697">
                  <c:v>217</c:v>
                </c:pt>
                <c:pt idx="698">
                  <c:v>218</c:v>
                </c:pt>
                <c:pt idx="699">
                  <c:v>219</c:v>
                </c:pt>
                <c:pt idx="700">
                  <c:v>220</c:v>
                </c:pt>
                <c:pt idx="701">
                  <c:v>221</c:v>
                </c:pt>
                <c:pt idx="702">
                  <c:v>222</c:v>
                </c:pt>
                <c:pt idx="703">
                  <c:v>223</c:v>
                </c:pt>
                <c:pt idx="704">
                  <c:v>224</c:v>
                </c:pt>
                <c:pt idx="705">
                  <c:v>225</c:v>
                </c:pt>
                <c:pt idx="706">
                  <c:v>226</c:v>
                </c:pt>
                <c:pt idx="707">
                  <c:v>227</c:v>
                </c:pt>
                <c:pt idx="708">
                  <c:v>228</c:v>
                </c:pt>
                <c:pt idx="709">
                  <c:v>229</c:v>
                </c:pt>
                <c:pt idx="710">
                  <c:v>230</c:v>
                </c:pt>
                <c:pt idx="711">
                  <c:v>231</c:v>
                </c:pt>
                <c:pt idx="712">
                  <c:v>232</c:v>
                </c:pt>
                <c:pt idx="713">
                  <c:v>233</c:v>
                </c:pt>
                <c:pt idx="714">
                  <c:v>234</c:v>
                </c:pt>
                <c:pt idx="715">
                  <c:v>235</c:v>
                </c:pt>
                <c:pt idx="716">
                  <c:v>236</c:v>
                </c:pt>
                <c:pt idx="717">
                  <c:v>237</c:v>
                </c:pt>
                <c:pt idx="718">
                  <c:v>238</c:v>
                </c:pt>
                <c:pt idx="719">
                  <c:v>239</c:v>
                </c:pt>
                <c:pt idx="720">
                  <c:v>240</c:v>
                </c:pt>
                <c:pt idx="721">
                  <c:v>241</c:v>
                </c:pt>
                <c:pt idx="722">
                  <c:v>242</c:v>
                </c:pt>
                <c:pt idx="723">
                  <c:v>243</c:v>
                </c:pt>
                <c:pt idx="724">
                  <c:v>244</c:v>
                </c:pt>
                <c:pt idx="725">
                  <c:v>245</c:v>
                </c:pt>
                <c:pt idx="726">
                  <c:v>246</c:v>
                </c:pt>
                <c:pt idx="727">
                  <c:v>247</c:v>
                </c:pt>
                <c:pt idx="728">
                  <c:v>248</c:v>
                </c:pt>
                <c:pt idx="729">
                  <c:v>249</c:v>
                </c:pt>
                <c:pt idx="730">
                  <c:v>250</c:v>
                </c:pt>
                <c:pt idx="731">
                  <c:v>251</c:v>
                </c:pt>
                <c:pt idx="732">
                  <c:v>252</c:v>
                </c:pt>
                <c:pt idx="733">
                  <c:v>253</c:v>
                </c:pt>
                <c:pt idx="734">
                  <c:v>254</c:v>
                </c:pt>
                <c:pt idx="735">
                  <c:v>255</c:v>
                </c:pt>
                <c:pt idx="736">
                  <c:v>256</c:v>
                </c:pt>
                <c:pt idx="737">
                  <c:v>257</c:v>
                </c:pt>
                <c:pt idx="738">
                  <c:v>258</c:v>
                </c:pt>
                <c:pt idx="739">
                  <c:v>259</c:v>
                </c:pt>
                <c:pt idx="740">
                  <c:v>260</c:v>
                </c:pt>
                <c:pt idx="741">
                  <c:v>261</c:v>
                </c:pt>
                <c:pt idx="742">
                  <c:v>262</c:v>
                </c:pt>
                <c:pt idx="743">
                  <c:v>263</c:v>
                </c:pt>
                <c:pt idx="744">
                  <c:v>264</c:v>
                </c:pt>
                <c:pt idx="745">
                  <c:v>265</c:v>
                </c:pt>
                <c:pt idx="746">
                  <c:v>266</c:v>
                </c:pt>
                <c:pt idx="747">
                  <c:v>267</c:v>
                </c:pt>
                <c:pt idx="748">
                  <c:v>268</c:v>
                </c:pt>
                <c:pt idx="749">
                  <c:v>269</c:v>
                </c:pt>
                <c:pt idx="750">
                  <c:v>270</c:v>
                </c:pt>
                <c:pt idx="751">
                  <c:v>271</c:v>
                </c:pt>
                <c:pt idx="752">
                  <c:v>272</c:v>
                </c:pt>
                <c:pt idx="753">
                  <c:v>273</c:v>
                </c:pt>
                <c:pt idx="754">
                  <c:v>274</c:v>
                </c:pt>
                <c:pt idx="755">
                  <c:v>275</c:v>
                </c:pt>
                <c:pt idx="756">
                  <c:v>276</c:v>
                </c:pt>
                <c:pt idx="757">
                  <c:v>277</c:v>
                </c:pt>
                <c:pt idx="758">
                  <c:v>278</c:v>
                </c:pt>
                <c:pt idx="759">
                  <c:v>279</c:v>
                </c:pt>
                <c:pt idx="760">
                  <c:v>280</c:v>
                </c:pt>
                <c:pt idx="761">
                  <c:v>281</c:v>
                </c:pt>
                <c:pt idx="762">
                  <c:v>282</c:v>
                </c:pt>
                <c:pt idx="763">
                  <c:v>283</c:v>
                </c:pt>
                <c:pt idx="764">
                  <c:v>284</c:v>
                </c:pt>
                <c:pt idx="765">
                  <c:v>285</c:v>
                </c:pt>
                <c:pt idx="766">
                  <c:v>286</c:v>
                </c:pt>
                <c:pt idx="767">
                  <c:v>287</c:v>
                </c:pt>
                <c:pt idx="768">
                  <c:v>288</c:v>
                </c:pt>
                <c:pt idx="769">
                  <c:v>289</c:v>
                </c:pt>
                <c:pt idx="770">
                  <c:v>290</c:v>
                </c:pt>
                <c:pt idx="771">
                  <c:v>291</c:v>
                </c:pt>
                <c:pt idx="772">
                  <c:v>292</c:v>
                </c:pt>
                <c:pt idx="773">
                  <c:v>293</c:v>
                </c:pt>
                <c:pt idx="774">
                  <c:v>294</c:v>
                </c:pt>
                <c:pt idx="775">
                  <c:v>295</c:v>
                </c:pt>
                <c:pt idx="776">
                  <c:v>296</c:v>
                </c:pt>
                <c:pt idx="777">
                  <c:v>297</c:v>
                </c:pt>
                <c:pt idx="778">
                  <c:v>298</c:v>
                </c:pt>
                <c:pt idx="779">
                  <c:v>299</c:v>
                </c:pt>
                <c:pt idx="780">
                  <c:v>300</c:v>
                </c:pt>
                <c:pt idx="781">
                  <c:v>301</c:v>
                </c:pt>
                <c:pt idx="782">
                  <c:v>302</c:v>
                </c:pt>
                <c:pt idx="783">
                  <c:v>303</c:v>
                </c:pt>
                <c:pt idx="784">
                  <c:v>304</c:v>
                </c:pt>
                <c:pt idx="785">
                  <c:v>305</c:v>
                </c:pt>
                <c:pt idx="786">
                  <c:v>306</c:v>
                </c:pt>
                <c:pt idx="787">
                  <c:v>307</c:v>
                </c:pt>
                <c:pt idx="788">
                  <c:v>308</c:v>
                </c:pt>
                <c:pt idx="789">
                  <c:v>309</c:v>
                </c:pt>
                <c:pt idx="790">
                  <c:v>310</c:v>
                </c:pt>
                <c:pt idx="791">
                  <c:v>311</c:v>
                </c:pt>
                <c:pt idx="792">
                  <c:v>312</c:v>
                </c:pt>
                <c:pt idx="793">
                  <c:v>313</c:v>
                </c:pt>
                <c:pt idx="794">
                  <c:v>314</c:v>
                </c:pt>
                <c:pt idx="795">
                  <c:v>315</c:v>
                </c:pt>
                <c:pt idx="796">
                  <c:v>316</c:v>
                </c:pt>
                <c:pt idx="797">
                  <c:v>317</c:v>
                </c:pt>
                <c:pt idx="798">
                  <c:v>318</c:v>
                </c:pt>
                <c:pt idx="799">
                  <c:v>319</c:v>
                </c:pt>
                <c:pt idx="800">
                  <c:v>320</c:v>
                </c:pt>
                <c:pt idx="801">
                  <c:v>321</c:v>
                </c:pt>
                <c:pt idx="802">
                  <c:v>322</c:v>
                </c:pt>
                <c:pt idx="803">
                  <c:v>323</c:v>
                </c:pt>
                <c:pt idx="804">
                  <c:v>324</c:v>
                </c:pt>
                <c:pt idx="805">
                  <c:v>325</c:v>
                </c:pt>
                <c:pt idx="806">
                  <c:v>326</c:v>
                </c:pt>
                <c:pt idx="807">
                  <c:v>327</c:v>
                </c:pt>
                <c:pt idx="808">
                  <c:v>328</c:v>
                </c:pt>
                <c:pt idx="809">
                  <c:v>329</c:v>
                </c:pt>
                <c:pt idx="810">
                  <c:v>330</c:v>
                </c:pt>
                <c:pt idx="811">
                  <c:v>331</c:v>
                </c:pt>
                <c:pt idx="812">
                  <c:v>332</c:v>
                </c:pt>
                <c:pt idx="813">
                  <c:v>333</c:v>
                </c:pt>
                <c:pt idx="814">
                  <c:v>334</c:v>
                </c:pt>
                <c:pt idx="815">
                  <c:v>335</c:v>
                </c:pt>
                <c:pt idx="816">
                  <c:v>336</c:v>
                </c:pt>
                <c:pt idx="817">
                  <c:v>337</c:v>
                </c:pt>
                <c:pt idx="818">
                  <c:v>338</c:v>
                </c:pt>
                <c:pt idx="819">
                  <c:v>339</c:v>
                </c:pt>
                <c:pt idx="820">
                  <c:v>340</c:v>
                </c:pt>
                <c:pt idx="821">
                  <c:v>341</c:v>
                </c:pt>
                <c:pt idx="822">
                  <c:v>342</c:v>
                </c:pt>
                <c:pt idx="823">
                  <c:v>343</c:v>
                </c:pt>
                <c:pt idx="824">
                  <c:v>344</c:v>
                </c:pt>
                <c:pt idx="825">
                  <c:v>345</c:v>
                </c:pt>
                <c:pt idx="826">
                  <c:v>346</c:v>
                </c:pt>
                <c:pt idx="827">
                  <c:v>347</c:v>
                </c:pt>
                <c:pt idx="828">
                  <c:v>348</c:v>
                </c:pt>
                <c:pt idx="829">
                  <c:v>349</c:v>
                </c:pt>
                <c:pt idx="830">
                  <c:v>350</c:v>
                </c:pt>
                <c:pt idx="831">
                  <c:v>351</c:v>
                </c:pt>
                <c:pt idx="832">
                  <c:v>352</c:v>
                </c:pt>
                <c:pt idx="833">
                  <c:v>353</c:v>
                </c:pt>
                <c:pt idx="834">
                  <c:v>354</c:v>
                </c:pt>
                <c:pt idx="835">
                  <c:v>355</c:v>
                </c:pt>
                <c:pt idx="836">
                  <c:v>356</c:v>
                </c:pt>
                <c:pt idx="837">
                  <c:v>357</c:v>
                </c:pt>
                <c:pt idx="838">
                  <c:v>358</c:v>
                </c:pt>
                <c:pt idx="839">
                  <c:v>359</c:v>
                </c:pt>
                <c:pt idx="840">
                  <c:v>360</c:v>
                </c:pt>
              </c:numCache>
            </c:numRef>
          </c:cat>
          <c:val>
            <c:numRef>
              <c:f>Sheet1!$BE$3:$BE$843</c:f>
              <c:numCache>
                <c:formatCode>General</c:formatCode>
                <c:ptCount val="841"/>
                <c:pt idx="0">
                  <c:v>0.1306</c:v>
                </c:pt>
                <c:pt idx="1">
                  <c:v>0.13</c:v>
                </c:pt>
                <c:pt idx="2">
                  <c:v>0.1304</c:v>
                </c:pt>
                <c:pt idx="3">
                  <c:v>0.12919999999999998</c:v>
                </c:pt>
                <c:pt idx="4">
                  <c:v>0.1298</c:v>
                </c:pt>
                <c:pt idx="5">
                  <c:v>0.1294</c:v>
                </c:pt>
                <c:pt idx="6">
                  <c:v>0.13</c:v>
                </c:pt>
                <c:pt idx="7">
                  <c:v>0.13</c:v>
                </c:pt>
                <c:pt idx="8">
                  <c:v>0.1294</c:v>
                </c:pt>
                <c:pt idx="9">
                  <c:v>0.1296</c:v>
                </c:pt>
                <c:pt idx="10">
                  <c:v>0.1298</c:v>
                </c:pt>
                <c:pt idx="11">
                  <c:v>0.13</c:v>
                </c:pt>
                <c:pt idx="12">
                  <c:v>0.1298</c:v>
                </c:pt>
                <c:pt idx="13">
                  <c:v>0.1296</c:v>
                </c:pt>
                <c:pt idx="14">
                  <c:v>0.1298</c:v>
                </c:pt>
                <c:pt idx="15">
                  <c:v>0.13</c:v>
                </c:pt>
                <c:pt idx="16">
                  <c:v>0.1296</c:v>
                </c:pt>
                <c:pt idx="17">
                  <c:v>0.13</c:v>
                </c:pt>
                <c:pt idx="18">
                  <c:v>0.1296</c:v>
                </c:pt>
                <c:pt idx="19">
                  <c:v>0.129</c:v>
                </c:pt>
                <c:pt idx="20">
                  <c:v>0.1294</c:v>
                </c:pt>
                <c:pt idx="21">
                  <c:v>0.13</c:v>
                </c:pt>
                <c:pt idx="22">
                  <c:v>0.13</c:v>
                </c:pt>
                <c:pt idx="23">
                  <c:v>0.13</c:v>
                </c:pt>
                <c:pt idx="24">
                  <c:v>0.1296</c:v>
                </c:pt>
                <c:pt idx="25">
                  <c:v>0.1296</c:v>
                </c:pt>
                <c:pt idx="26">
                  <c:v>0.13</c:v>
                </c:pt>
                <c:pt idx="27">
                  <c:v>0.1298</c:v>
                </c:pt>
                <c:pt idx="28">
                  <c:v>0.13</c:v>
                </c:pt>
                <c:pt idx="29">
                  <c:v>0.1302</c:v>
                </c:pt>
                <c:pt idx="30">
                  <c:v>0.13</c:v>
                </c:pt>
                <c:pt idx="31">
                  <c:v>0.1294</c:v>
                </c:pt>
                <c:pt idx="32">
                  <c:v>0.12899999999999998</c:v>
                </c:pt>
                <c:pt idx="33">
                  <c:v>0.1284</c:v>
                </c:pt>
                <c:pt idx="34">
                  <c:v>0.12799999999999997</c:v>
                </c:pt>
                <c:pt idx="35">
                  <c:v>0.1294</c:v>
                </c:pt>
                <c:pt idx="36">
                  <c:v>0.1278</c:v>
                </c:pt>
                <c:pt idx="37">
                  <c:v>0.12819999999999998</c:v>
                </c:pt>
                <c:pt idx="38">
                  <c:v>0.12919999999999998</c:v>
                </c:pt>
                <c:pt idx="39">
                  <c:v>0.1288</c:v>
                </c:pt>
                <c:pt idx="40">
                  <c:v>0.1284</c:v>
                </c:pt>
                <c:pt idx="41">
                  <c:v>0.1284</c:v>
                </c:pt>
                <c:pt idx="42">
                  <c:v>0.12860000000000002</c:v>
                </c:pt>
                <c:pt idx="43">
                  <c:v>0.12919999999999998</c:v>
                </c:pt>
                <c:pt idx="44">
                  <c:v>0.129</c:v>
                </c:pt>
                <c:pt idx="45">
                  <c:v>0.1288</c:v>
                </c:pt>
                <c:pt idx="46">
                  <c:v>0.1276</c:v>
                </c:pt>
                <c:pt idx="47">
                  <c:v>0.129</c:v>
                </c:pt>
                <c:pt idx="48">
                  <c:v>0.129</c:v>
                </c:pt>
                <c:pt idx="49">
                  <c:v>0.1298</c:v>
                </c:pt>
                <c:pt idx="50">
                  <c:v>0.1296</c:v>
                </c:pt>
                <c:pt idx="51">
                  <c:v>0.12919999999999998</c:v>
                </c:pt>
                <c:pt idx="52">
                  <c:v>0.128</c:v>
                </c:pt>
                <c:pt idx="53">
                  <c:v>0.1296</c:v>
                </c:pt>
                <c:pt idx="54">
                  <c:v>0.1296</c:v>
                </c:pt>
                <c:pt idx="55">
                  <c:v>0.1288</c:v>
                </c:pt>
                <c:pt idx="56">
                  <c:v>0.12899999999999998</c:v>
                </c:pt>
                <c:pt idx="57">
                  <c:v>0.1296</c:v>
                </c:pt>
                <c:pt idx="58">
                  <c:v>0.1294</c:v>
                </c:pt>
                <c:pt idx="59">
                  <c:v>0.12919999999999998</c:v>
                </c:pt>
                <c:pt idx="60">
                  <c:v>0.1294</c:v>
                </c:pt>
                <c:pt idx="61">
                  <c:v>0.128</c:v>
                </c:pt>
                <c:pt idx="62">
                  <c:v>0.1286</c:v>
                </c:pt>
                <c:pt idx="63">
                  <c:v>0.12919999999999998</c:v>
                </c:pt>
                <c:pt idx="64">
                  <c:v>0.12819999999999998</c:v>
                </c:pt>
                <c:pt idx="65">
                  <c:v>0.1296</c:v>
                </c:pt>
                <c:pt idx="66">
                  <c:v>0.1294</c:v>
                </c:pt>
                <c:pt idx="67">
                  <c:v>0.1288</c:v>
                </c:pt>
                <c:pt idx="68">
                  <c:v>0.1278</c:v>
                </c:pt>
                <c:pt idx="69">
                  <c:v>0.128</c:v>
                </c:pt>
                <c:pt idx="70">
                  <c:v>0.1288</c:v>
                </c:pt>
                <c:pt idx="71">
                  <c:v>0.1288</c:v>
                </c:pt>
                <c:pt idx="72">
                  <c:v>0.1278</c:v>
                </c:pt>
                <c:pt idx="73">
                  <c:v>0.1286</c:v>
                </c:pt>
                <c:pt idx="74">
                  <c:v>0.1284</c:v>
                </c:pt>
                <c:pt idx="75">
                  <c:v>0.1278</c:v>
                </c:pt>
                <c:pt idx="76">
                  <c:v>0.12919999999999998</c:v>
                </c:pt>
                <c:pt idx="77">
                  <c:v>0.1286</c:v>
                </c:pt>
                <c:pt idx="78">
                  <c:v>0.1284</c:v>
                </c:pt>
                <c:pt idx="79">
                  <c:v>0.1276</c:v>
                </c:pt>
                <c:pt idx="80">
                  <c:v>0.1286</c:v>
                </c:pt>
                <c:pt idx="81">
                  <c:v>0.1286</c:v>
                </c:pt>
                <c:pt idx="82">
                  <c:v>0.12819999999999998</c:v>
                </c:pt>
                <c:pt idx="83">
                  <c:v>0.1286</c:v>
                </c:pt>
                <c:pt idx="84">
                  <c:v>0.1294</c:v>
                </c:pt>
                <c:pt idx="85">
                  <c:v>0.1284</c:v>
                </c:pt>
                <c:pt idx="86">
                  <c:v>0.128</c:v>
                </c:pt>
                <c:pt idx="87">
                  <c:v>0.12899999999999998</c:v>
                </c:pt>
                <c:pt idx="88">
                  <c:v>0.1284</c:v>
                </c:pt>
                <c:pt idx="89">
                  <c:v>0.12819999999999998</c:v>
                </c:pt>
                <c:pt idx="90">
                  <c:v>0.1284</c:v>
                </c:pt>
                <c:pt idx="91">
                  <c:v>0.1286</c:v>
                </c:pt>
                <c:pt idx="92">
                  <c:v>0.127</c:v>
                </c:pt>
                <c:pt idx="93">
                  <c:v>0.1284</c:v>
                </c:pt>
                <c:pt idx="94">
                  <c:v>0.1286</c:v>
                </c:pt>
                <c:pt idx="95">
                  <c:v>0.1268</c:v>
                </c:pt>
                <c:pt idx="96">
                  <c:v>0.1272</c:v>
                </c:pt>
                <c:pt idx="97">
                  <c:v>0.1284</c:v>
                </c:pt>
                <c:pt idx="98">
                  <c:v>0.1276</c:v>
                </c:pt>
                <c:pt idx="99">
                  <c:v>0.12619999999999998</c:v>
                </c:pt>
                <c:pt idx="100">
                  <c:v>0.1278</c:v>
                </c:pt>
                <c:pt idx="101">
                  <c:v>0.1272</c:v>
                </c:pt>
                <c:pt idx="102">
                  <c:v>0.12739999999999999</c:v>
                </c:pt>
                <c:pt idx="103">
                  <c:v>0.12799999999999997</c:v>
                </c:pt>
                <c:pt idx="104">
                  <c:v>0.12739999999999999</c:v>
                </c:pt>
                <c:pt idx="105">
                  <c:v>0.12919999999999998</c:v>
                </c:pt>
                <c:pt idx="106">
                  <c:v>0.128</c:v>
                </c:pt>
                <c:pt idx="107">
                  <c:v>0.1278</c:v>
                </c:pt>
                <c:pt idx="108">
                  <c:v>0.1278</c:v>
                </c:pt>
                <c:pt idx="109">
                  <c:v>0.127</c:v>
                </c:pt>
                <c:pt idx="110">
                  <c:v>0.1268</c:v>
                </c:pt>
                <c:pt idx="111">
                  <c:v>0.12739999999999999</c:v>
                </c:pt>
                <c:pt idx="112">
                  <c:v>0.12819999999999998</c:v>
                </c:pt>
                <c:pt idx="113">
                  <c:v>0.12739999999999999</c:v>
                </c:pt>
                <c:pt idx="114">
                  <c:v>0.128</c:v>
                </c:pt>
                <c:pt idx="115">
                  <c:v>0.1268</c:v>
                </c:pt>
                <c:pt idx="116">
                  <c:v>0.12739999999999999</c:v>
                </c:pt>
                <c:pt idx="117">
                  <c:v>0.128</c:v>
                </c:pt>
                <c:pt idx="118">
                  <c:v>0.1276</c:v>
                </c:pt>
                <c:pt idx="119">
                  <c:v>0.1276</c:v>
                </c:pt>
                <c:pt idx="120">
                  <c:v>0.1284</c:v>
                </c:pt>
                <c:pt idx="121">
                  <c:v>0.12639999999999998</c:v>
                </c:pt>
                <c:pt idx="122">
                  <c:v>0.12739999999999999</c:v>
                </c:pt>
                <c:pt idx="123">
                  <c:v>0.12719999999999998</c:v>
                </c:pt>
                <c:pt idx="124">
                  <c:v>0.1276</c:v>
                </c:pt>
                <c:pt idx="125">
                  <c:v>0.127</c:v>
                </c:pt>
                <c:pt idx="126">
                  <c:v>0.12799999999999997</c:v>
                </c:pt>
                <c:pt idx="127">
                  <c:v>0.126</c:v>
                </c:pt>
                <c:pt idx="128">
                  <c:v>0.1268</c:v>
                </c:pt>
                <c:pt idx="129">
                  <c:v>0.1288</c:v>
                </c:pt>
                <c:pt idx="130">
                  <c:v>0.12719999999999998</c:v>
                </c:pt>
                <c:pt idx="131">
                  <c:v>0.126</c:v>
                </c:pt>
                <c:pt idx="132">
                  <c:v>0.12739999999999999</c:v>
                </c:pt>
                <c:pt idx="133">
                  <c:v>0.1262</c:v>
                </c:pt>
                <c:pt idx="134">
                  <c:v>0.1268</c:v>
                </c:pt>
                <c:pt idx="135">
                  <c:v>0.1268</c:v>
                </c:pt>
                <c:pt idx="136">
                  <c:v>0.1248</c:v>
                </c:pt>
                <c:pt idx="137">
                  <c:v>0.12819999999999998</c:v>
                </c:pt>
                <c:pt idx="138">
                  <c:v>0.12639999999999998</c:v>
                </c:pt>
                <c:pt idx="139">
                  <c:v>0.1268</c:v>
                </c:pt>
                <c:pt idx="140">
                  <c:v>0.12639999999999998</c:v>
                </c:pt>
                <c:pt idx="141">
                  <c:v>0.1278</c:v>
                </c:pt>
                <c:pt idx="142">
                  <c:v>0.12819999999999998</c:v>
                </c:pt>
                <c:pt idx="143">
                  <c:v>0.12819999999999998</c:v>
                </c:pt>
                <c:pt idx="144">
                  <c:v>0.127</c:v>
                </c:pt>
                <c:pt idx="145">
                  <c:v>0.12739999999999999</c:v>
                </c:pt>
                <c:pt idx="146">
                  <c:v>0.1256</c:v>
                </c:pt>
                <c:pt idx="147">
                  <c:v>0.127</c:v>
                </c:pt>
                <c:pt idx="148">
                  <c:v>0.128</c:v>
                </c:pt>
                <c:pt idx="149">
                  <c:v>0.1252</c:v>
                </c:pt>
                <c:pt idx="150">
                  <c:v>0.1258</c:v>
                </c:pt>
                <c:pt idx="151">
                  <c:v>0.127</c:v>
                </c:pt>
                <c:pt idx="152">
                  <c:v>0.1266</c:v>
                </c:pt>
                <c:pt idx="153">
                  <c:v>0.126</c:v>
                </c:pt>
                <c:pt idx="154">
                  <c:v>0.12639999999999998</c:v>
                </c:pt>
                <c:pt idx="155">
                  <c:v>0.12639999999999998</c:v>
                </c:pt>
                <c:pt idx="156">
                  <c:v>0.1256</c:v>
                </c:pt>
                <c:pt idx="157">
                  <c:v>0.1266</c:v>
                </c:pt>
                <c:pt idx="158">
                  <c:v>0.12539999999999998</c:v>
                </c:pt>
                <c:pt idx="159">
                  <c:v>0.12639999999999998</c:v>
                </c:pt>
                <c:pt idx="160">
                  <c:v>0.127</c:v>
                </c:pt>
                <c:pt idx="161">
                  <c:v>0.1262</c:v>
                </c:pt>
                <c:pt idx="162">
                  <c:v>0.12539999999999998</c:v>
                </c:pt>
                <c:pt idx="163">
                  <c:v>0.1268</c:v>
                </c:pt>
                <c:pt idx="164">
                  <c:v>0.126</c:v>
                </c:pt>
                <c:pt idx="165">
                  <c:v>0.12639999999999998</c:v>
                </c:pt>
                <c:pt idx="166">
                  <c:v>0.12639999999999998</c:v>
                </c:pt>
                <c:pt idx="167">
                  <c:v>0.1266</c:v>
                </c:pt>
                <c:pt idx="168">
                  <c:v>0.12639999999999998</c:v>
                </c:pt>
                <c:pt idx="169">
                  <c:v>0.1256</c:v>
                </c:pt>
                <c:pt idx="170">
                  <c:v>0.12619999999999998</c:v>
                </c:pt>
                <c:pt idx="171">
                  <c:v>0.127</c:v>
                </c:pt>
                <c:pt idx="172">
                  <c:v>0.1278</c:v>
                </c:pt>
                <c:pt idx="173">
                  <c:v>0.126</c:v>
                </c:pt>
                <c:pt idx="174">
                  <c:v>0.1262</c:v>
                </c:pt>
                <c:pt idx="175">
                  <c:v>0.1258</c:v>
                </c:pt>
                <c:pt idx="176">
                  <c:v>0.1268</c:v>
                </c:pt>
                <c:pt idx="177">
                  <c:v>0.1266</c:v>
                </c:pt>
                <c:pt idx="178">
                  <c:v>0.1268</c:v>
                </c:pt>
                <c:pt idx="179">
                  <c:v>0.12639999999999998</c:v>
                </c:pt>
                <c:pt idx="180">
                  <c:v>0.1268</c:v>
                </c:pt>
                <c:pt idx="181">
                  <c:v>0.12359999999999999</c:v>
                </c:pt>
                <c:pt idx="182">
                  <c:v>0.12499999999999999</c:v>
                </c:pt>
                <c:pt idx="183">
                  <c:v>0.12519999999999998</c:v>
                </c:pt>
                <c:pt idx="184">
                  <c:v>0.12439999999999998</c:v>
                </c:pt>
                <c:pt idx="185">
                  <c:v>0.12439999999999998</c:v>
                </c:pt>
                <c:pt idx="186">
                  <c:v>0.125</c:v>
                </c:pt>
                <c:pt idx="187">
                  <c:v>0.1262</c:v>
                </c:pt>
                <c:pt idx="188">
                  <c:v>0.1244</c:v>
                </c:pt>
                <c:pt idx="189">
                  <c:v>0.1254</c:v>
                </c:pt>
                <c:pt idx="190">
                  <c:v>0.12539999999999998</c:v>
                </c:pt>
                <c:pt idx="191">
                  <c:v>0.12419999999999999</c:v>
                </c:pt>
                <c:pt idx="192">
                  <c:v>0.1248</c:v>
                </c:pt>
                <c:pt idx="193">
                  <c:v>0.1258</c:v>
                </c:pt>
                <c:pt idx="194">
                  <c:v>0.127</c:v>
                </c:pt>
                <c:pt idx="195">
                  <c:v>0.1266</c:v>
                </c:pt>
                <c:pt idx="196">
                  <c:v>0.1238</c:v>
                </c:pt>
                <c:pt idx="197">
                  <c:v>0.12459999999999999</c:v>
                </c:pt>
                <c:pt idx="198">
                  <c:v>0.12639999999999998</c:v>
                </c:pt>
                <c:pt idx="199">
                  <c:v>0.1266</c:v>
                </c:pt>
                <c:pt idx="200">
                  <c:v>0.1242</c:v>
                </c:pt>
                <c:pt idx="201">
                  <c:v>0.1246</c:v>
                </c:pt>
                <c:pt idx="202">
                  <c:v>0.1262</c:v>
                </c:pt>
                <c:pt idx="203">
                  <c:v>0.1258</c:v>
                </c:pt>
                <c:pt idx="204">
                  <c:v>0.12539999999999998</c:v>
                </c:pt>
                <c:pt idx="205">
                  <c:v>0.126</c:v>
                </c:pt>
                <c:pt idx="206">
                  <c:v>0.1258</c:v>
                </c:pt>
                <c:pt idx="207">
                  <c:v>0.1252</c:v>
                </c:pt>
                <c:pt idx="208">
                  <c:v>0.1268</c:v>
                </c:pt>
                <c:pt idx="209">
                  <c:v>0.1266</c:v>
                </c:pt>
                <c:pt idx="210">
                  <c:v>0.1248</c:v>
                </c:pt>
                <c:pt idx="211">
                  <c:v>0.12519999999999998</c:v>
                </c:pt>
                <c:pt idx="212">
                  <c:v>0.125</c:v>
                </c:pt>
                <c:pt idx="213">
                  <c:v>0.12519999999999998</c:v>
                </c:pt>
                <c:pt idx="214">
                  <c:v>0.1256</c:v>
                </c:pt>
                <c:pt idx="215">
                  <c:v>0.1252</c:v>
                </c:pt>
                <c:pt idx="216">
                  <c:v>0.12359999999999999</c:v>
                </c:pt>
                <c:pt idx="217">
                  <c:v>0.12419999999999999</c:v>
                </c:pt>
                <c:pt idx="218">
                  <c:v>0.12359999999999999</c:v>
                </c:pt>
                <c:pt idx="219">
                  <c:v>0.12639999999999998</c:v>
                </c:pt>
                <c:pt idx="220">
                  <c:v>0.124</c:v>
                </c:pt>
                <c:pt idx="221">
                  <c:v>0.1252</c:v>
                </c:pt>
                <c:pt idx="222">
                  <c:v>0.123</c:v>
                </c:pt>
                <c:pt idx="223">
                  <c:v>0.1256</c:v>
                </c:pt>
                <c:pt idx="224">
                  <c:v>0.1258</c:v>
                </c:pt>
                <c:pt idx="225">
                  <c:v>0.1258</c:v>
                </c:pt>
                <c:pt idx="226">
                  <c:v>0.1266</c:v>
                </c:pt>
                <c:pt idx="227">
                  <c:v>0.1244</c:v>
                </c:pt>
                <c:pt idx="228">
                  <c:v>0.12519999999999998</c:v>
                </c:pt>
                <c:pt idx="229">
                  <c:v>0.124</c:v>
                </c:pt>
                <c:pt idx="230">
                  <c:v>0.12419999999999999</c:v>
                </c:pt>
                <c:pt idx="231">
                  <c:v>0.1248</c:v>
                </c:pt>
                <c:pt idx="232">
                  <c:v>0.1258</c:v>
                </c:pt>
                <c:pt idx="233">
                  <c:v>0.1256</c:v>
                </c:pt>
                <c:pt idx="234">
                  <c:v>0.12519999999999998</c:v>
                </c:pt>
                <c:pt idx="235">
                  <c:v>0.1252</c:v>
                </c:pt>
                <c:pt idx="236">
                  <c:v>0.125</c:v>
                </c:pt>
                <c:pt idx="237">
                  <c:v>0.1262</c:v>
                </c:pt>
                <c:pt idx="238">
                  <c:v>0.1244</c:v>
                </c:pt>
                <c:pt idx="239">
                  <c:v>0.1248</c:v>
                </c:pt>
                <c:pt idx="240">
                  <c:v>0.12459999999999999</c:v>
                </c:pt>
                <c:pt idx="241">
                  <c:v>0.12359999999999999</c:v>
                </c:pt>
                <c:pt idx="242">
                  <c:v>0.12359999999999999</c:v>
                </c:pt>
                <c:pt idx="243">
                  <c:v>0.1256</c:v>
                </c:pt>
                <c:pt idx="244">
                  <c:v>0.12279999999999999</c:v>
                </c:pt>
                <c:pt idx="245">
                  <c:v>0.1234</c:v>
                </c:pt>
                <c:pt idx="246">
                  <c:v>0.12279999999999999</c:v>
                </c:pt>
                <c:pt idx="247">
                  <c:v>0.1214</c:v>
                </c:pt>
                <c:pt idx="248">
                  <c:v>0.1238</c:v>
                </c:pt>
                <c:pt idx="249">
                  <c:v>0.1234</c:v>
                </c:pt>
                <c:pt idx="250">
                  <c:v>0.125</c:v>
                </c:pt>
                <c:pt idx="251">
                  <c:v>0.1238</c:v>
                </c:pt>
                <c:pt idx="252">
                  <c:v>0.12459999999999999</c:v>
                </c:pt>
                <c:pt idx="253">
                  <c:v>0.12319999999999999</c:v>
                </c:pt>
                <c:pt idx="254">
                  <c:v>0.12119999999999999</c:v>
                </c:pt>
                <c:pt idx="255">
                  <c:v>0.12519999999999998</c:v>
                </c:pt>
                <c:pt idx="256">
                  <c:v>0.125</c:v>
                </c:pt>
                <c:pt idx="257">
                  <c:v>0.1248</c:v>
                </c:pt>
                <c:pt idx="258">
                  <c:v>0.1248</c:v>
                </c:pt>
                <c:pt idx="259">
                  <c:v>0.1238</c:v>
                </c:pt>
                <c:pt idx="260">
                  <c:v>0.1226</c:v>
                </c:pt>
                <c:pt idx="261">
                  <c:v>0.12319999999999999</c:v>
                </c:pt>
                <c:pt idx="262">
                  <c:v>0.1252</c:v>
                </c:pt>
                <c:pt idx="263">
                  <c:v>0.12419999999999999</c:v>
                </c:pt>
                <c:pt idx="264">
                  <c:v>0.1224</c:v>
                </c:pt>
                <c:pt idx="265">
                  <c:v>0.125</c:v>
                </c:pt>
                <c:pt idx="266">
                  <c:v>0.12439999999999998</c:v>
                </c:pt>
                <c:pt idx="267">
                  <c:v>0.1252</c:v>
                </c:pt>
                <c:pt idx="268">
                  <c:v>0.1256</c:v>
                </c:pt>
                <c:pt idx="269">
                  <c:v>0.12219999999999999</c:v>
                </c:pt>
                <c:pt idx="270">
                  <c:v>0.12459999999999999</c:v>
                </c:pt>
                <c:pt idx="271">
                  <c:v>0.12359999999999999</c:v>
                </c:pt>
                <c:pt idx="272">
                  <c:v>0.12259999999999999</c:v>
                </c:pt>
                <c:pt idx="273">
                  <c:v>0.12219999999999999</c:v>
                </c:pt>
                <c:pt idx="274">
                  <c:v>0.123</c:v>
                </c:pt>
                <c:pt idx="275">
                  <c:v>0.12380000000000001</c:v>
                </c:pt>
                <c:pt idx="276">
                  <c:v>0.12419999999999999</c:v>
                </c:pt>
                <c:pt idx="277">
                  <c:v>0.12539999999999998</c:v>
                </c:pt>
                <c:pt idx="278">
                  <c:v>0.1238</c:v>
                </c:pt>
                <c:pt idx="279">
                  <c:v>0.12279999999999999</c:v>
                </c:pt>
                <c:pt idx="280">
                  <c:v>0.1238</c:v>
                </c:pt>
                <c:pt idx="281">
                  <c:v>0.12439999999999998</c:v>
                </c:pt>
                <c:pt idx="282">
                  <c:v>0.12219999999999999</c:v>
                </c:pt>
                <c:pt idx="283">
                  <c:v>0.1224</c:v>
                </c:pt>
                <c:pt idx="284">
                  <c:v>0.12299999999999998</c:v>
                </c:pt>
                <c:pt idx="285">
                  <c:v>0.12319999999999999</c:v>
                </c:pt>
                <c:pt idx="286">
                  <c:v>0.1238</c:v>
                </c:pt>
                <c:pt idx="287">
                  <c:v>0.12259999999999999</c:v>
                </c:pt>
                <c:pt idx="288">
                  <c:v>0.1216</c:v>
                </c:pt>
                <c:pt idx="289">
                  <c:v>0.12119999999999999</c:v>
                </c:pt>
                <c:pt idx="290">
                  <c:v>0.12359999999999999</c:v>
                </c:pt>
                <c:pt idx="291">
                  <c:v>0.12419999999999999</c:v>
                </c:pt>
                <c:pt idx="292">
                  <c:v>0.12199999999999998</c:v>
                </c:pt>
                <c:pt idx="293">
                  <c:v>0.1238</c:v>
                </c:pt>
                <c:pt idx="294">
                  <c:v>0.1218</c:v>
                </c:pt>
                <c:pt idx="295">
                  <c:v>0.123</c:v>
                </c:pt>
                <c:pt idx="296">
                  <c:v>0.1238</c:v>
                </c:pt>
                <c:pt idx="297">
                  <c:v>0.1238</c:v>
                </c:pt>
                <c:pt idx="298">
                  <c:v>0.12359999999999999</c:v>
                </c:pt>
                <c:pt idx="299">
                  <c:v>0.12219999999999999</c:v>
                </c:pt>
                <c:pt idx="300">
                  <c:v>0.12219999999999999</c:v>
                </c:pt>
                <c:pt idx="301">
                  <c:v>0.1248</c:v>
                </c:pt>
                <c:pt idx="302">
                  <c:v>0.12259999999999999</c:v>
                </c:pt>
                <c:pt idx="303">
                  <c:v>0.12339999999999998</c:v>
                </c:pt>
                <c:pt idx="304">
                  <c:v>0.12119999999999999</c:v>
                </c:pt>
                <c:pt idx="305">
                  <c:v>0.12279999999999999</c:v>
                </c:pt>
                <c:pt idx="306">
                  <c:v>0.1244</c:v>
                </c:pt>
                <c:pt idx="307">
                  <c:v>0.1224</c:v>
                </c:pt>
                <c:pt idx="308">
                  <c:v>0.1216</c:v>
                </c:pt>
                <c:pt idx="309">
                  <c:v>0.12119999999999999</c:v>
                </c:pt>
                <c:pt idx="310">
                  <c:v>0.124</c:v>
                </c:pt>
                <c:pt idx="311">
                  <c:v>0.1196</c:v>
                </c:pt>
                <c:pt idx="312">
                  <c:v>0.123</c:v>
                </c:pt>
                <c:pt idx="313">
                  <c:v>0.12</c:v>
                </c:pt>
                <c:pt idx="314">
                  <c:v>0.12179999999999999</c:v>
                </c:pt>
                <c:pt idx="315">
                  <c:v>0.12279999999999999</c:v>
                </c:pt>
                <c:pt idx="316">
                  <c:v>0.123</c:v>
                </c:pt>
                <c:pt idx="317">
                  <c:v>0.12179999999999999</c:v>
                </c:pt>
                <c:pt idx="318">
                  <c:v>0.12259999999999999</c:v>
                </c:pt>
                <c:pt idx="319">
                  <c:v>0.12159999999999999</c:v>
                </c:pt>
                <c:pt idx="320">
                  <c:v>0.12339999999999998</c:v>
                </c:pt>
                <c:pt idx="321">
                  <c:v>0.121</c:v>
                </c:pt>
                <c:pt idx="322">
                  <c:v>0.122</c:v>
                </c:pt>
                <c:pt idx="323">
                  <c:v>0.12339999999999998</c:v>
                </c:pt>
                <c:pt idx="324">
                  <c:v>0.12079999999999999</c:v>
                </c:pt>
                <c:pt idx="325">
                  <c:v>0.12119999999999999</c:v>
                </c:pt>
                <c:pt idx="326">
                  <c:v>0.1234</c:v>
                </c:pt>
                <c:pt idx="327">
                  <c:v>0.1238</c:v>
                </c:pt>
                <c:pt idx="328">
                  <c:v>0.12079999999999999</c:v>
                </c:pt>
                <c:pt idx="329">
                  <c:v>0.12119999999999999</c:v>
                </c:pt>
                <c:pt idx="330">
                  <c:v>0.12279999999999999</c:v>
                </c:pt>
                <c:pt idx="331">
                  <c:v>0.1224</c:v>
                </c:pt>
                <c:pt idx="332">
                  <c:v>0.12059999999999998</c:v>
                </c:pt>
                <c:pt idx="333">
                  <c:v>0.1214</c:v>
                </c:pt>
                <c:pt idx="334">
                  <c:v>0.12119999999999999</c:v>
                </c:pt>
                <c:pt idx="335">
                  <c:v>0.12100000000000001</c:v>
                </c:pt>
                <c:pt idx="336">
                  <c:v>0.12079999999999999</c:v>
                </c:pt>
                <c:pt idx="337">
                  <c:v>0.12079999999999999</c:v>
                </c:pt>
                <c:pt idx="338">
                  <c:v>0.122</c:v>
                </c:pt>
                <c:pt idx="339">
                  <c:v>0.12</c:v>
                </c:pt>
                <c:pt idx="340">
                  <c:v>0.12319999999999999</c:v>
                </c:pt>
                <c:pt idx="341">
                  <c:v>0.12219999999999999</c:v>
                </c:pt>
                <c:pt idx="342">
                  <c:v>0.12299999999999998</c:v>
                </c:pt>
                <c:pt idx="343">
                  <c:v>0.1218</c:v>
                </c:pt>
                <c:pt idx="344">
                  <c:v>0.1218</c:v>
                </c:pt>
                <c:pt idx="345">
                  <c:v>0.123</c:v>
                </c:pt>
                <c:pt idx="346">
                  <c:v>0.11979999999999999</c:v>
                </c:pt>
                <c:pt idx="347">
                  <c:v>0.12179999999999999</c:v>
                </c:pt>
                <c:pt idx="348">
                  <c:v>0.12179999999999999</c:v>
                </c:pt>
                <c:pt idx="349">
                  <c:v>0.121</c:v>
                </c:pt>
                <c:pt idx="350">
                  <c:v>0.12</c:v>
                </c:pt>
                <c:pt idx="351">
                  <c:v>0.12079999999999999</c:v>
                </c:pt>
                <c:pt idx="352">
                  <c:v>0.123</c:v>
                </c:pt>
                <c:pt idx="353">
                  <c:v>0.12179999999999999</c:v>
                </c:pt>
                <c:pt idx="354">
                  <c:v>0.12279999999999999</c:v>
                </c:pt>
                <c:pt idx="355">
                  <c:v>0.12279999999999999</c:v>
                </c:pt>
                <c:pt idx="356">
                  <c:v>0.1216</c:v>
                </c:pt>
                <c:pt idx="357">
                  <c:v>0.12219999999999999</c:v>
                </c:pt>
                <c:pt idx="358">
                  <c:v>0.1206</c:v>
                </c:pt>
                <c:pt idx="359">
                  <c:v>0.1244</c:v>
                </c:pt>
                <c:pt idx="360">
                  <c:v>0.1216</c:v>
                </c:pt>
                <c:pt idx="361">
                  <c:v>0.1222</c:v>
                </c:pt>
                <c:pt idx="362">
                  <c:v>0.1214</c:v>
                </c:pt>
                <c:pt idx="363">
                  <c:v>0.12019999999999999</c:v>
                </c:pt>
                <c:pt idx="364">
                  <c:v>0.123</c:v>
                </c:pt>
                <c:pt idx="365">
                  <c:v>0.12219999999999999</c:v>
                </c:pt>
                <c:pt idx="366">
                  <c:v>0.12179999999999999</c:v>
                </c:pt>
                <c:pt idx="367">
                  <c:v>0.1212</c:v>
                </c:pt>
                <c:pt idx="368">
                  <c:v>0.12179999999999999</c:v>
                </c:pt>
                <c:pt idx="369">
                  <c:v>0.1216</c:v>
                </c:pt>
                <c:pt idx="370">
                  <c:v>0.12079999999999999</c:v>
                </c:pt>
                <c:pt idx="371">
                  <c:v>0.1196</c:v>
                </c:pt>
                <c:pt idx="372">
                  <c:v>0.1204</c:v>
                </c:pt>
                <c:pt idx="373">
                  <c:v>0.12259999999999999</c:v>
                </c:pt>
                <c:pt idx="374">
                  <c:v>0.12079999999999999</c:v>
                </c:pt>
                <c:pt idx="375">
                  <c:v>0.12179999999999999</c:v>
                </c:pt>
                <c:pt idx="376">
                  <c:v>0.12219999999999999</c:v>
                </c:pt>
                <c:pt idx="377">
                  <c:v>0.122</c:v>
                </c:pt>
                <c:pt idx="378">
                  <c:v>0.1204</c:v>
                </c:pt>
                <c:pt idx="379">
                  <c:v>0.12019999999999999</c:v>
                </c:pt>
                <c:pt idx="380">
                  <c:v>0.121</c:v>
                </c:pt>
                <c:pt idx="381">
                  <c:v>0.1214</c:v>
                </c:pt>
                <c:pt idx="382">
                  <c:v>0.1204</c:v>
                </c:pt>
                <c:pt idx="383">
                  <c:v>0.1204</c:v>
                </c:pt>
                <c:pt idx="384">
                  <c:v>0.1204</c:v>
                </c:pt>
                <c:pt idx="385">
                  <c:v>0.1206</c:v>
                </c:pt>
                <c:pt idx="386">
                  <c:v>0.12279999999999999</c:v>
                </c:pt>
                <c:pt idx="387">
                  <c:v>0.1196</c:v>
                </c:pt>
                <c:pt idx="388">
                  <c:v>0.1206</c:v>
                </c:pt>
                <c:pt idx="389">
                  <c:v>0.12179999999999999</c:v>
                </c:pt>
                <c:pt idx="390">
                  <c:v>0.12059999999999998</c:v>
                </c:pt>
                <c:pt idx="391">
                  <c:v>0.11959999999999998</c:v>
                </c:pt>
                <c:pt idx="392">
                  <c:v>0.12199999999999998</c:v>
                </c:pt>
                <c:pt idx="393">
                  <c:v>0.1212</c:v>
                </c:pt>
                <c:pt idx="394">
                  <c:v>0.12</c:v>
                </c:pt>
                <c:pt idx="395">
                  <c:v>0.11919999999999999</c:v>
                </c:pt>
                <c:pt idx="396">
                  <c:v>0.118</c:v>
                </c:pt>
                <c:pt idx="397">
                  <c:v>0.12099999999999998</c:v>
                </c:pt>
                <c:pt idx="398">
                  <c:v>0.1204</c:v>
                </c:pt>
                <c:pt idx="399">
                  <c:v>0.1204</c:v>
                </c:pt>
                <c:pt idx="400">
                  <c:v>0.1204</c:v>
                </c:pt>
                <c:pt idx="401">
                  <c:v>0.12059999999999998</c:v>
                </c:pt>
                <c:pt idx="402">
                  <c:v>0.11780000000000002</c:v>
                </c:pt>
                <c:pt idx="403">
                  <c:v>0.11979999999999999</c:v>
                </c:pt>
                <c:pt idx="404">
                  <c:v>0.12079999999999999</c:v>
                </c:pt>
                <c:pt idx="405">
                  <c:v>0.1206</c:v>
                </c:pt>
                <c:pt idx="406">
                  <c:v>0.12059999999999998</c:v>
                </c:pt>
                <c:pt idx="407">
                  <c:v>0.1226</c:v>
                </c:pt>
                <c:pt idx="408">
                  <c:v>0.12299999999999998</c:v>
                </c:pt>
                <c:pt idx="409">
                  <c:v>0.1214</c:v>
                </c:pt>
                <c:pt idx="410">
                  <c:v>0.11959999999999998</c:v>
                </c:pt>
                <c:pt idx="411">
                  <c:v>0.1214</c:v>
                </c:pt>
                <c:pt idx="412">
                  <c:v>0.12219999999999999</c:v>
                </c:pt>
                <c:pt idx="413">
                  <c:v>0.12</c:v>
                </c:pt>
                <c:pt idx="414">
                  <c:v>0.121</c:v>
                </c:pt>
                <c:pt idx="415">
                  <c:v>0.11939999999999999</c:v>
                </c:pt>
                <c:pt idx="416">
                  <c:v>0.11979999999999999</c:v>
                </c:pt>
                <c:pt idx="417">
                  <c:v>0.11919999999999999</c:v>
                </c:pt>
                <c:pt idx="418">
                  <c:v>0.1204</c:v>
                </c:pt>
                <c:pt idx="419">
                  <c:v>0.12</c:v>
                </c:pt>
                <c:pt idx="420">
                  <c:v>0.1206</c:v>
                </c:pt>
                <c:pt idx="421">
                  <c:v>0.12</c:v>
                </c:pt>
                <c:pt idx="422">
                  <c:v>0.1166</c:v>
                </c:pt>
                <c:pt idx="423">
                  <c:v>0.1166</c:v>
                </c:pt>
                <c:pt idx="424">
                  <c:v>0.118</c:v>
                </c:pt>
                <c:pt idx="425">
                  <c:v>0.11839999999999999</c:v>
                </c:pt>
                <c:pt idx="426">
                  <c:v>0.11779999999999999</c:v>
                </c:pt>
                <c:pt idx="427">
                  <c:v>0.11879999999999999</c:v>
                </c:pt>
                <c:pt idx="428">
                  <c:v>0.1192</c:v>
                </c:pt>
                <c:pt idx="429">
                  <c:v>0.1216</c:v>
                </c:pt>
                <c:pt idx="430">
                  <c:v>0.121</c:v>
                </c:pt>
                <c:pt idx="431">
                  <c:v>0.11959999999999998</c:v>
                </c:pt>
                <c:pt idx="432">
                  <c:v>0.1204</c:v>
                </c:pt>
                <c:pt idx="433">
                  <c:v>0.12040000000000001</c:v>
                </c:pt>
                <c:pt idx="434">
                  <c:v>0.1172</c:v>
                </c:pt>
                <c:pt idx="435">
                  <c:v>0.1172</c:v>
                </c:pt>
                <c:pt idx="436">
                  <c:v>0.1214</c:v>
                </c:pt>
                <c:pt idx="437">
                  <c:v>0.1206</c:v>
                </c:pt>
                <c:pt idx="438">
                  <c:v>0.11679999999999999</c:v>
                </c:pt>
                <c:pt idx="439">
                  <c:v>0.11859999999999998</c:v>
                </c:pt>
                <c:pt idx="440">
                  <c:v>0.119</c:v>
                </c:pt>
                <c:pt idx="441">
                  <c:v>0.1206</c:v>
                </c:pt>
                <c:pt idx="442">
                  <c:v>0.1192</c:v>
                </c:pt>
                <c:pt idx="443">
                  <c:v>0.12</c:v>
                </c:pt>
                <c:pt idx="444">
                  <c:v>0.119</c:v>
                </c:pt>
                <c:pt idx="445">
                  <c:v>0.121</c:v>
                </c:pt>
                <c:pt idx="446">
                  <c:v>0.1216</c:v>
                </c:pt>
                <c:pt idx="447">
                  <c:v>0.11979999999999999</c:v>
                </c:pt>
                <c:pt idx="448">
                  <c:v>0.11959999999999998</c:v>
                </c:pt>
                <c:pt idx="449">
                  <c:v>0.1202</c:v>
                </c:pt>
                <c:pt idx="450">
                  <c:v>0.1214</c:v>
                </c:pt>
                <c:pt idx="451">
                  <c:v>0.1192</c:v>
                </c:pt>
                <c:pt idx="452">
                  <c:v>0.11659999999999998</c:v>
                </c:pt>
                <c:pt idx="453">
                  <c:v>0.11939999999999999</c:v>
                </c:pt>
                <c:pt idx="454">
                  <c:v>0.11879999999999999</c:v>
                </c:pt>
                <c:pt idx="455">
                  <c:v>0.1206</c:v>
                </c:pt>
                <c:pt idx="456">
                  <c:v>0.118</c:v>
                </c:pt>
                <c:pt idx="457">
                  <c:v>0.1182</c:v>
                </c:pt>
                <c:pt idx="458">
                  <c:v>0.11699999999999999</c:v>
                </c:pt>
                <c:pt idx="459">
                  <c:v>0.1166</c:v>
                </c:pt>
                <c:pt idx="460">
                  <c:v>0.11979999999999999</c:v>
                </c:pt>
                <c:pt idx="461">
                  <c:v>0.11879999999999999</c:v>
                </c:pt>
                <c:pt idx="462">
                  <c:v>0.11779999999999999</c:v>
                </c:pt>
                <c:pt idx="463">
                  <c:v>0.12</c:v>
                </c:pt>
                <c:pt idx="464">
                  <c:v>0.11439999999999999</c:v>
                </c:pt>
                <c:pt idx="465">
                  <c:v>0.11939999999999999</c:v>
                </c:pt>
                <c:pt idx="466">
                  <c:v>0.11779999999999999</c:v>
                </c:pt>
                <c:pt idx="467">
                  <c:v>0.11839999999999999</c:v>
                </c:pt>
                <c:pt idx="468">
                  <c:v>0.11779999999999999</c:v>
                </c:pt>
                <c:pt idx="469">
                  <c:v>0.1192</c:v>
                </c:pt>
                <c:pt idx="470">
                  <c:v>0.11579999999999999</c:v>
                </c:pt>
                <c:pt idx="471">
                  <c:v>0.119</c:v>
                </c:pt>
                <c:pt idx="472">
                  <c:v>0.12</c:v>
                </c:pt>
                <c:pt idx="473">
                  <c:v>0.11879999999999999</c:v>
                </c:pt>
                <c:pt idx="474">
                  <c:v>0.11599999999999999</c:v>
                </c:pt>
                <c:pt idx="475">
                  <c:v>0.1162</c:v>
                </c:pt>
                <c:pt idx="476">
                  <c:v>0.1172</c:v>
                </c:pt>
                <c:pt idx="477">
                  <c:v>0.11919999999999999</c:v>
                </c:pt>
                <c:pt idx="478">
                  <c:v>0.1202</c:v>
                </c:pt>
                <c:pt idx="479">
                  <c:v>0.1192</c:v>
                </c:pt>
                <c:pt idx="480">
                  <c:v>0.11839999999999999</c:v>
                </c:pt>
                <c:pt idx="481">
                  <c:v>0.11159999999999999</c:v>
                </c:pt>
                <c:pt idx="482">
                  <c:v>0.11399999999999999</c:v>
                </c:pt>
                <c:pt idx="483">
                  <c:v>0.1134</c:v>
                </c:pt>
                <c:pt idx="484">
                  <c:v>0.1104</c:v>
                </c:pt>
                <c:pt idx="485">
                  <c:v>0.1126</c:v>
                </c:pt>
                <c:pt idx="486">
                  <c:v>0.1112</c:v>
                </c:pt>
                <c:pt idx="487">
                  <c:v>0.1132</c:v>
                </c:pt>
                <c:pt idx="488">
                  <c:v>0.1114</c:v>
                </c:pt>
                <c:pt idx="489">
                  <c:v>0.1088</c:v>
                </c:pt>
                <c:pt idx="490">
                  <c:v>0.1122</c:v>
                </c:pt>
                <c:pt idx="491">
                  <c:v>0.11479999999999999</c:v>
                </c:pt>
                <c:pt idx="492">
                  <c:v>0.1142</c:v>
                </c:pt>
                <c:pt idx="493">
                  <c:v>0.11259999999999999</c:v>
                </c:pt>
                <c:pt idx="494">
                  <c:v>0.1114</c:v>
                </c:pt>
                <c:pt idx="495">
                  <c:v>0.11299999999999999</c:v>
                </c:pt>
                <c:pt idx="496">
                  <c:v>0.1162</c:v>
                </c:pt>
                <c:pt idx="497">
                  <c:v>0.1144</c:v>
                </c:pt>
                <c:pt idx="498">
                  <c:v>0.11279999999999998</c:v>
                </c:pt>
                <c:pt idx="499">
                  <c:v>0.1154</c:v>
                </c:pt>
                <c:pt idx="500">
                  <c:v>0.11179999999999998</c:v>
                </c:pt>
                <c:pt idx="501">
                  <c:v>0.11159999999999999</c:v>
                </c:pt>
                <c:pt idx="502">
                  <c:v>0.1128</c:v>
                </c:pt>
                <c:pt idx="503">
                  <c:v>0.1142</c:v>
                </c:pt>
                <c:pt idx="504">
                  <c:v>0.1138</c:v>
                </c:pt>
                <c:pt idx="505">
                  <c:v>0.1112</c:v>
                </c:pt>
                <c:pt idx="506">
                  <c:v>0.1152</c:v>
                </c:pt>
                <c:pt idx="507">
                  <c:v>0.11299999999999999</c:v>
                </c:pt>
                <c:pt idx="508">
                  <c:v>0.11359999999999999</c:v>
                </c:pt>
                <c:pt idx="509">
                  <c:v>0.1152</c:v>
                </c:pt>
                <c:pt idx="510">
                  <c:v>0.1138</c:v>
                </c:pt>
                <c:pt idx="511">
                  <c:v>0.10779999999999999</c:v>
                </c:pt>
                <c:pt idx="512">
                  <c:v>0.10959999999999999</c:v>
                </c:pt>
                <c:pt idx="513">
                  <c:v>0.10619999999999999</c:v>
                </c:pt>
                <c:pt idx="514">
                  <c:v>0.10759999999999999</c:v>
                </c:pt>
                <c:pt idx="515">
                  <c:v>0.10619999999999999</c:v>
                </c:pt>
                <c:pt idx="516">
                  <c:v>0.10519999999999999</c:v>
                </c:pt>
                <c:pt idx="517">
                  <c:v>0.10719999999999999</c:v>
                </c:pt>
                <c:pt idx="518">
                  <c:v>0.1064</c:v>
                </c:pt>
                <c:pt idx="519">
                  <c:v>0.10740000000000001</c:v>
                </c:pt>
                <c:pt idx="520">
                  <c:v>0.1054</c:v>
                </c:pt>
                <c:pt idx="521">
                  <c:v>0.10999999999999999</c:v>
                </c:pt>
                <c:pt idx="522">
                  <c:v>0.10579999999999999</c:v>
                </c:pt>
                <c:pt idx="523">
                  <c:v>0.104</c:v>
                </c:pt>
                <c:pt idx="524">
                  <c:v>0.1098</c:v>
                </c:pt>
                <c:pt idx="525">
                  <c:v>0.1072</c:v>
                </c:pt>
                <c:pt idx="526">
                  <c:v>0.10819999999999999</c:v>
                </c:pt>
                <c:pt idx="527">
                  <c:v>0.10479999999999999</c:v>
                </c:pt>
                <c:pt idx="528">
                  <c:v>0.10679999999999999</c:v>
                </c:pt>
                <c:pt idx="529">
                  <c:v>0.107</c:v>
                </c:pt>
                <c:pt idx="530">
                  <c:v>0.1086</c:v>
                </c:pt>
                <c:pt idx="531">
                  <c:v>0.10799999999999998</c:v>
                </c:pt>
                <c:pt idx="532">
                  <c:v>0.10619999999999999</c:v>
                </c:pt>
                <c:pt idx="533">
                  <c:v>0.10919999999999999</c:v>
                </c:pt>
                <c:pt idx="534">
                  <c:v>0.10379999999999999</c:v>
                </c:pt>
                <c:pt idx="535">
                  <c:v>0.10659999999999999</c:v>
                </c:pt>
                <c:pt idx="536">
                  <c:v>0.10939999999999998</c:v>
                </c:pt>
                <c:pt idx="537">
                  <c:v>0.10419999999999999</c:v>
                </c:pt>
                <c:pt idx="538">
                  <c:v>0.1064</c:v>
                </c:pt>
                <c:pt idx="539">
                  <c:v>0.10659999999999999</c:v>
                </c:pt>
                <c:pt idx="540">
                  <c:v>0.10619999999999999</c:v>
                </c:pt>
                <c:pt idx="541">
                  <c:v>0.0978</c:v>
                </c:pt>
                <c:pt idx="542">
                  <c:v>0.0992</c:v>
                </c:pt>
                <c:pt idx="543">
                  <c:v>0.099199999999999983</c:v>
                </c:pt>
                <c:pt idx="544">
                  <c:v>0.10139999999999999</c:v>
                </c:pt>
                <c:pt idx="545">
                  <c:v>0.1018</c:v>
                </c:pt>
                <c:pt idx="546">
                  <c:v>0.096599999999999991</c:v>
                </c:pt>
                <c:pt idx="547">
                  <c:v>0.0988</c:v>
                </c:pt>
                <c:pt idx="548">
                  <c:v>0.10200000000000001</c:v>
                </c:pt>
                <c:pt idx="549">
                  <c:v>0.1008</c:v>
                </c:pt>
                <c:pt idx="550">
                  <c:v>0.098</c:v>
                </c:pt>
                <c:pt idx="551">
                  <c:v>0.10039999999999999</c:v>
                </c:pt>
                <c:pt idx="552">
                  <c:v>0.098999999999999991</c:v>
                </c:pt>
                <c:pt idx="553">
                  <c:v>0.1014</c:v>
                </c:pt>
                <c:pt idx="554">
                  <c:v>0.10279999999999999</c:v>
                </c:pt>
                <c:pt idx="555">
                  <c:v>0.098999999999999991</c:v>
                </c:pt>
                <c:pt idx="556">
                  <c:v>0.10119999999999998</c:v>
                </c:pt>
                <c:pt idx="557">
                  <c:v>0.099399999999999988</c:v>
                </c:pt>
                <c:pt idx="558">
                  <c:v>0.0996</c:v>
                </c:pt>
                <c:pt idx="559">
                  <c:v>0.1002</c:v>
                </c:pt>
                <c:pt idx="560">
                  <c:v>0.0998</c:v>
                </c:pt>
                <c:pt idx="561">
                  <c:v>0.097399999999999987</c:v>
                </c:pt>
                <c:pt idx="562">
                  <c:v>0.097399999999999987</c:v>
                </c:pt>
                <c:pt idx="563">
                  <c:v>0.1006</c:v>
                </c:pt>
                <c:pt idx="564">
                  <c:v>0.0982</c:v>
                </c:pt>
                <c:pt idx="565">
                  <c:v>0.0988</c:v>
                </c:pt>
                <c:pt idx="566">
                  <c:v>0.0996</c:v>
                </c:pt>
                <c:pt idx="567">
                  <c:v>0.10039999999999999</c:v>
                </c:pt>
                <c:pt idx="568">
                  <c:v>0.095999999999999988</c:v>
                </c:pt>
                <c:pt idx="569">
                  <c:v>0.10039999999999999</c:v>
                </c:pt>
                <c:pt idx="570">
                  <c:v>0.0992</c:v>
                </c:pt>
                <c:pt idx="571">
                  <c:v>0.092599999999999988</c:v>
                </c:pt>
                <c:pt idx="572">
                  <c:v>0.091199999999999989</c:v>
                </c:pt>
                <c:pt idx="573">
                  <c:v>0.093</c:v>
                </c:pt>
                <c:pt idx="574">
                  <c:v>0.092399999999999982</c:v>
                </c:pt>
                <c:pt idx="575">
                  <c:v>0.0922</c:v>
                </c:pt>
                <c:pt idx="576">
                  <c:v>0.0948</c:v>
                </c:pt>
                <c:pt idx="577">
                  <c:v>0.0924</c:v>
                </c:pt>
                <c:pt idx="578">
                  <c:v>0.0934</c:v>
                </c:pt>
                <c:pt idx="579">
                  <c:v>0.092399999999999982</c:v>
                </c:pt>
                <c:pt idx="580">
                  <c:v>0.093999999999999986</c:v>
                </c:pt>
                <c:pt idx="581">
                  <c:v>0.0924</c:v>
                </c:pt>
                <c:pt idx="582">
                  <c:v>0.095199999999999993</c:v>
                </c:pt>
                <c:pt idx="583">
                  <c:v>0.092999999999999985</c:v>
                </c:pt>
                <c:pt idx="584">
                  <c:v>0.096399999999999986</c:v>
                </c:pt>
                <c:pt idx="585">
                  <c:v>0.091</c:v>
                </c:pt>
                <c:pt idx="586">
                  <c:v>0.0928</c:v>
                </c:pt>
                <c:pt idx="587">
                  <c:v>0.0928</c:v>
                </c:pt>
                <c:pt idx="588">
                  <c:v>0.096599999999999991</c:v>
                </c:pt>
                <c:pt idx="589">
                  <c:v>0.0922</c:v>
                </c:pt>
                <c:pt idx="590">
                  <c:v>0.091799999999999993</c:v>
                </c:pt>
                <c:pt idx="591">
                  <c:v>0.0948</c:v>
                </c:pt>
                <c:pt idx="592">
                  <c:v>0.0948</c:v>
                </c:pt>
                <c:pt idx="593">
                  <c:v>0.095</c:v>
                </c:pt>
                <c:pt idx="594">
                  <c:v>0.093199999999999991</c:v>
                </c:pt>
                <c:pt idx="595">
                  <c:v>0.091599999999999987</c:v>
                </c:pt>
                <c:pt idx="596">
                  <c:v>0.09459999999999999</c:v>
                </c:pt>
                <c:pt idx="597">
                  <c:v>0.095199999999999993</c:v>
                </c:pt>
                <c:pt idx="598">
                  <c:v>0.096399999999999986</c:v>
                </c:pt>
                <c:pt idx="599">
                  <c:v>0.094999999999999987</c:v>
                </c:pt>
                <c:pt idx="600">
                  <c:v>0.0962</c:v>
                </c:pt>
                <c:pt idx="601">
                  <c:v>0.091400000000000009</c:v>
                </c:pt>
                <c:pt idx="602">
                  <c:v>0.0904</c:v>
                </c:pt>
                <c:pt idx="603">
                  <c:v>0.0856</c:v>
                </c:pt>
                <c:pt idx="604">
                  <c:v>0.0882</c:v>
                </c:pt>
                <c:pt idx="605">
                  <c:v>0.086599999999999983</c:v>
                </c:pt>
                <c:pt idx="606">
                  <c:v>0.08879999999999999</c:v>
                </c:pt>
                <c:pt idx="607">
                  <c:v>0.089599999999999985</c:v>
                </c:pt>
                <c:pt idx="608">
                  <c:v>0.0836</c:v>
                </c:pt>
                <c:pt idx="609">
                  <c:v>0.087</c:v>
                </c:pt>
                <c:pt idx="610">
                  <c:v>0.088199999999999987</c:v>
                </c:pt>
                <c:pt idx="611">
                  <c:v>0.089799999999999991</c:v>
                </c:pt>
                <c:pt idx="612">
                  <c:v>0.0854</c:v>
                </c:pt>
                <c:pt idx="613">
                  <c:v>0.0876</c:v>
                </c:pt>
                <c:pt idx="614">
                  <c:v>0.090799999999999992</c:v>
                </c:pt>
                <c:pt idx="615">
                  <c:v>0.087</c:v>
                </c:pt>
                <c:pt idx="616">
                  <c:v>0.087399999999999992</c:v>
                </c:pt>
                <c:pt idx="617">
                  <c:v>0.087199999999999986</c:v>
                </c:pt>
                <c:pt idx="618">
                  <c:v>0.088599999999999984</c:v>
                </c:pt>
                <c:pt idx="619">
                  <c:v>0.091199999999999989</c:v>
                </c:pt>
                <c:pt idx="620">
                  <c:v>0.0858</c:v>
                </c:pt>
                <c:pt idx="621">
                  <c:v>0.09</c:v>
                </c:pt>
                <c:pt idx="622">
                  <c:v>0.0894</c:v>
                </c:pt>
                <c:pt idx="623">
                  <c:v>0.0872</c:v>
                </c:pt>
                <c:pt idx="624">
                  <c:v>0.0876</c:v>
                </c:pt>
                <c:pt idx="625">
                  <c:v>0.0894</c:v>
                </c:pt>
                <c:pt idx="626">
                  <c:v>0.082599999999999993</c:v>
                </c:pt>
                <c:pt idx="627">
                  <c:v>0.087799999999999989</c:v>
                </c:pt>
                <c:pt idx="628">
                  <c:v>0.088</c:v>
                </c:pt>
                <c:pt idx="629">
                  <c:v>0.0882</c:v>
                </c:pt>
                <c:pt idx="630">
                  <c:v>0.088</c:v>
                </c:pt>
                <c:pt idx="631">
                  <c:v>0.08</c:v>
                </c:pt>
                <c:pt idx="632">
                  <c:v>0.081</c:v>
                </c:pt>
                <c:pt idx="633">
                  <c:v>0.0808</c:v>
                </c:pt>
                <c:pt idx="634">
                  <c:v>0.0822</c:v>
                </c:pt>
                <c:pt idx="635">
                  <c:v>0.0774</c:v>
                </c:pt>
                <c:pt idx="636">
                  <c:v>0.0814</c:v>
                </c:pt>
                <c:pt idx="637">
                  <c:v>0.080999999999999989</c:v>
                </c:pt>
                <c:pt idx="638">
                  <c:v>0.0804</c:v>
                </c:pt>
                <c:pt idx="639">
                  <c:v>0.082799999999999985</c:v>
                </c:pt>
                <c:pt idx="640">
                  <c:v>0.082799999999999985</c:v>
                </c:pt>
                <c:pt idx="641">
                  <c:v>0.080599999999999991</c:v>
                </c:pt>
                <c:pt idx="642">
                  <c:v>0.080999999999999989</c:v>
                </c:pt>
                <c:pt idx="643">
                  <c:v>0.080999999999999989</c:v>
                </c:pt>
                <c:pt idx="644">
                  <c:v>0.0788</c:v>
                </c:pt>
                <c:pt idx="645">
                  <c:v>0.0842</c:v>
                </c:pt>
                <c:pt idx="646">
                  <c:v>0.0786</c:v>
                </c:pt>
                <c:pt idx="647">
                  <c:v>0.081599999999999992</c:v>
                </c:pt>
                <c:pt idx="648">
                  <c:v>0.078999999999999987</c:v>
                </c:pt>
                <c:pt idx="649">
                  <c:v>0.079999999999999988</c:v>
                </c:pt>
                <c:pt idx="650">
                  <c:v>0.0802</c:v>
                </c:pt>
                <c:pt idx="651">
                  <c:v>0.079999999999999988</c:v>
                </c:pt>
                <c:pt idx="652">
                  <c:v>0.0802</c:v>
                </c:pt>
                <c:pt idx="653">
                  <c:v>0.078999999999999987</c:v>
                </c:pt>
                <c:pt idx="654">
                  <c:v>0.0814</c:v>
                </c:pt>
                <c:pt idx="655">
                  <c:v>0.08359999999999998</c:v>
                </c:pt>
                <c:pt idx="656">
                  <c:v>0.08199999999999999</c:v>
                </c:pt>
                <c:pt idx="657">
                  <c:v>0.085799999999999987</c:v>
                </c:pt>
                <c:pt idx="658">
                  <c:v>0.077999999999999986</c:v>
                </c:pt>
                <c:pt idx="659">
                  <c:v>0.0854</c:v>
                </c:pt>
                <c:pt idx="660">
                  <c:v>0.092</c:v>
                </c:pt>
                <c:pt idx="661">
                  <c:v>0.08199999999999999</c:v>
                </c:pt>
                <c:pt idx="662">
                  <c:v>0.075799999999999992</c:v>
                </c:pt>
                <c:pt idx="663">
                  <c:v>0.079199999999999993</c:v>
                </c:pt>
                <c:pt idx="664">
                  <c:v>0.0808</c:v>
                </c:pt>
                <c:pt idx="665">
                  <c:v>0.082799999999999985</c:v>
                </c:pt>
                <c:pt idx="666">
                  <c:v>0.078999999999999987</c:v>
                </c:pt>
                <c:pt idx="667">
                  <c:v>0.0778</c:v>
                </c:pt>
                <c:pt idx="668">
                  <c:v>0.0784</c:v>
                </c:pt>
                <c:pt idx="669">
                  <c:v>0.0828</c:v>
                </c:pt>
                <c:pt idx="670">
                  <c:v>0.0776</c:v>
                </c:pt>
                <c:pt idx="671">
                  <c:v>0.079799999999999982</c:v>
                </c:pt>
                <c:pt idx="672">
                  <c:v>0.0844</c:v>
                </c:pt>
                <c:pt idx="673">
                  <c:v>0.08199999999999999</c:v>
                </c:pt>
                <c:pt idx="674">
                  <c:v>0.0764</c:v>
                </c:pt>
                <c:pt idx="675">
                  <c:v>0.07619999999999999</c:v>
                </c:pt>
                <c:pt idx="676">
                  <c:v>0.080399999999999985</c:v>
                </c:pt>
                <c:pt idx="677">
                  <c:v>0.075</c:v>
                </c:pt>
                <c:pt idx="678">
                  <c:v>0.077800000000000008</c:v>
                </c:pt>
                <c:pt idx="679">
                  <c:v>0.0784</c:v>
                </c:pt>
                <c:pt idx="680">
                  <c:v>0.076999999999999985</c:v>
                </c:pt>
                <c:pt idx="681">
                  <c:v>0.0798</c:v>
                </c:pt>
                <c:pt idx="682">
                  <c:v>0.0778</c:v>
                </c:pt>
                <c:pt idx="683">
                  <c:v>0.07959999999999999</c:v>
                </c:pt>
                <c:pt idx="684">
                  <c:v>0.0766</c:v>
                </c:pt>
                <c:pt idx="685">
                  <c:v>0.0796</c:v>
                </c:pt>
                <c:pt idx="686">
                  <c:v>0.0822</c:v>
                </c:pt>
                <c:pt idx="687">
                  <c:v>0.0784</c:v>
                </c:pt>
                <c:pt idx="688">
                  <c:v>0.080599999999999991</c:v>
                </c:pt>
                <c:pt idx="689">
                  <c:v>0.0794</c:v>
                </c:pt>
                <c:pt idx="690">
                  <c:v>0.09039999999999998</c:v>
                </c:pt>
                <c:pt idx="691">
                  <c:v>0.0822</c:v>
                </c:pt>
                <c:pt idx="692">
                  <c:v>0.080999999999999989</c:v>
                </c:pt>
                <c:pt idx="693">
                  <c:v>0.0788</c:v>
                </c:pt>
                <c:pt idx="694">
                  <c:v>0.0824</c:v>
                </c:pt>
                <c:pt idx="695">
                  <c:v>0.0808</c:v>
                </c:pt>
                <c:pt idx="696">
                  <c:v>0.0822</c:v>
                </c:pt>
                <c:pt idx="697">
                  <c:v>0.074199999999999988</c:v>
                </c:pt>
                <c:pt idx="698">
                  <c:v>0.0842</c:v>
                </c:pt>
                <c:pt idx="699">
                  <c:v>0.08299999999999999</c:v>
                </c:pt>
                <c:pt idx="700">
                  <c:v>0.083799999999999986</c:v>
                </c:pt>
                <c:pt idx="701">
                  <c:v>0.079199999999999993</c:v>
                </c:pt>
                <c:pt idx="702">
                  <c:v>0.0822</c:v>
                </c:pt>
                <c:pt idx="703">
                  <c:v>0.0844</c:v>
                </c:pt>
                <c:pt idx="704">
                  <c:v>0.0854</c:v>
                </c:pt>
                <c:pt idx="705">
                  <c:v>0.079199999999999993</c:v>
                </c:pt>
                <c:pt idx="706">
                  <c:v>0.0832</c:v>
                </c:pt>
                <c:pt idx="707">
                  <c:v>0.08199999999999999</c:v>
                </c:pt>
                <c:pt idx="708">
                  <c:v>0.083399999999999988</c:v>
                </c:pt>
                <c:pt idx="709">
                  <c:v>0.082599999999999993</c:v>
                </c:pt>
                <c:pt idx="710">
                  <c:v>0.0808</c:v>
                </c:pt>
                <c:pt idx="711">
                  <c:v>0.078999999999999987</c:v>
                </c:pt>
                <c:pt idx="712">
                  <c:v>0.080999999999999989</c:v>
                </c:pt>
                <c:pt idx="713">
                  <c:v>0.081599999999999978</c:v>
                </c:pt>
                <c:pt idx="714">
                  <c:v>0.079199999999999993</c:v>
                </c:pt>
                <c:pt idx="715">
                  <c:v>0.0794</c:v>
                </c:pt>
                <c:pt idx="716">
                  <c:v>0.077599999999999988</c:v>
                </c:pt>
                <c:pt idx="717">
                  <c:v>0.0802</c:v>
                </c:pt>
                <c:pt idx="718">
                  <c:v>0.081799999999999984</c:v>
                </c:pt>
                <c:pt idx="719">
                  <c:v>0.0804</c:v>
                </c:pt>
                <c:pt idx="720">
                  <c:v>0.09219999999999999</c:v>
                </c:pt>
                <c:pt idx="721">
                  <c:v>0.0842</c:v>
                </c:pt>
                <c:pt idx="722">
                  <c:v>0.0858</c:v>
                </c:pt>
                <c:pt idx="723">
                  <c:v>0.0852</c:v>
                </c:pt>
                <c:pt idx="724">
                  <c:v>0.085799999999999987</c:v>
                </c:pt>
                <c:pt idx="725">
                  <c:v>0.087399999999999992</c:v>
                </c:pt>
                <c:pt idx="726">
                  <c:v>0.0854</c:v>
                </c:pt>
                <c:pt idx="727">
                  <c:v>0.086</c:v>
                </c:pt>
                <c:pt idx="728">
                  <c:v>0.087</c:v>
                </c:pt>
                <c:pt idx="729">
                  <c:v>0.084999999999999992</c:v>
                </c:pt>
                <c:pt idx="730">
                  <c:v>0.085799999999999987</c:v>
                </c:pt>
                <c:pt idx="731">
                  <c:v>0.085799999999999987</c:v>
                </c:pt>
                <c:pt idx="732">
                  <c:v>0.0862</c:v>
                </c:pt>
                <c:pt idx="733">
                  <c:v>0.0842</c:v>
                </c:pt>
                <c:pt idx="734">
                  <c:v>0.085799999999999987</c:v>
                </c:pt>
                <c:pt idx="735">
                  <c:v>0.08879999999999999</c:v>
                </c:pt>
                <c:pt idx="736">
                  <c:v>0.0892</c:v>
                </c:pt>
                <c:pt idx="737">
                  <c:v>0.0832</c:v>
                </c:pt>
                <c:pt idx="738">
                  <c:v>0.0862</c:v>
                </c:pt>
                <c:pt idx="739">
                  <c:v>0.084599999999999981</c:v>
                </c:pt>
                <c:pt idx="740">
                  <c:v>0.084799999999999986</c:v>
                </c:pt>
                <c:pt idx="741">
                  <c:v>0.086399999999999991</c:v>
                </c:pt>
                <c:pt idx="742">
                  <c:v>0.083799999999999986</c:v>
                </c:pt>
                <c:pt idx="743">
                  <c:v>0.088</c:v>
                </c:pt>
                <c:pt idx="744">
                  <c:v>0.087399999999999992</c:v>
                </c:pt>
                <c:pt idx="745">
                  <c:v>0.080799999999999983</c:v>
                </c:pt>
                <c:pt idx="746">
                  <c:v>0.0862</c:v>
                </c:pt>
                <c:pt idx="747">
                  <c:v>0.082599999999999993</c:v>
                </c:pt>
                <c:pt idx="748">
                  <c:v>0.083999999999999991</c:v>
                </c:pt>
                <c:pt idx="749">
                  <c:v>0.088599999999999984</c:v>
                </c:pt>
                <c:pt idx="750">
                  <c:v>0.098399999999999987</c:v>
                </c:pt>
                <c:pt idx="751">
                  <c:v>0.0928</c:v>
                </c:pt>
                <c:pt idx="752">
                  <c:v>0.0938</c:v>
                </c:pt>
                <c:pt idx="753">
                  <c:v>0.091199999999999989</c:v>
                </c:pt>
                <c:pt idx="754">
                  <c:v>0.09219999999999999</c:v>
                </c:pt>
                <c:pt idx="755">
                  <c:v>0.0938</c:v>
                </c:pt>
                <c:pt idx="756">
                  <c:v>0.088599999999999984</c:v>
                </c:pt>
                <c:pt idx="757">
                  <c:v>0.093599999999999989</c:v>
                </c:pt>
                <c:pt idx="758">
                  <c:v>0.095199999999999993</c:v>
                </c:pt>
                <c:pt idx="759">
                  <c:v>0.0922</c:v>
                </c:pt>
                <c:pt idx="760">
                  <c:v>0.0958</c:v>
                </c:pt>
                <c:pt idx="761">
                  <c:v>0.094399999999999984</c:v>
                </c:pt>
                <c:pt idx="762">
                  <c:v>0.092399999999999982</c:v>
                </c:pt>
                <c:pt idx="763">
                  <c:v>0.093999999999999986</c:v>
                </c:pt>
                <c:pt idx="764">
                  <c:v>0.089799999999999991</c:v>
                </c:pt>
                <c:pt idx="765">
                  <c:v>0.090599999999999986</c:v>
                </c:pt>
                <c:pt idx="766">
                  <c:v>0.0902</c:v>
                </c:pt>
                <c:pt idx="767">
                  <c:v>0.093399999999999983</c:v>
                </c:pt>
                <c:pt idx="768">
                  <c:v>0.0896</c:v>
                </c:pt>
                <c:pt idx="769">
                  <c:v>0.093199999999999991</c:v>
                </c:pt>
                <c:pt idx="770">
                  <c:v>0.093199999999999991</c:v>
                </c:pt>
                <c:pt idx="771">
                  <c:v>0.094</c:v>
                </c:pt>
                <c:pt idx="772">
                  <c:v>0.0914</c:v>
                </c:pt>
                <c:pt idx="773">
                  <c:v>0.088599999999999984</c:v>
                </c:pt>
                <c:pt idx="774">
                  <c:v>0.0938</c:v>
                </c:pt>
                <c:pt idx="775">
                  <c:v>0.093599999999999989</c:v>
                </c:pt>
                <c:pt idx="776">
                  <c:v>0.0882</c:v>
                </c:pt>
                <c:pt idx="777">
                  <c:v>0.090199999999999989</c:v>
                </c:pt>
                <c:pt idx="778">
                  <c:v>0.093199999999999991</c:v>
                </c:pt>
                <c:pt idx="779">
                  <c:v>0.0928</c:v>
                </c:pt>
                <c:pt idx="780">
                  <c:v>0.10659999999999999</c:v>
                </c:pt>
                <c:pt idx="781">
                  <c:v>0.102</c:v>
                </c:pt>
                <c:pt idx="782">
                  <c:v>0.10419999999999999</c:v>
                </c:pt>
                <c:pt idx="783">
                  <c:v>0.099399999999999988</c:v>
                </c:pt>
                <c:pt idx="784">
                  <c:v>0.097599999999999992</c:v>
                </c:pt>
                <c:pt idx="785">
                  <c:v>0.096399999999999986</c:v>
                </c:pt>
                <c:pt idx="786">
                  <c:v>0.099999999999999992</c:v>
                </c:pt>
                <c:pt idx="787">
                  <c:v>0.1006</c:v>
                </c:pt>
                <c:pt idx="788">
                  <c:v>0.1018</c:v>
                </c:pt>
                <c:pt idx="789">
                  <c:v>0.0986</c:v>
                </c:pt>
                <c:pt idx="790">
                  <c:v>0.104</c:v>
                </c:pt>
                <c:pt idx="791">
                  <c:v>0.10079999999999999</c:v>
                </c:pt>
                <c:pt idx="792">
                  <c:v>0.1028</c:v>
                </c:pt>
                <c:pt idx="793">
                  <c:v>0.096999999999999989</c:v>
                </c:pt>
                <c:pt idx="794">
                  <c:v>0.095399999999999985</c:v>
                </c:pt>
                <c:pt idx="795">
                  <c:v>0.1056</c:v>
                </c:pt>
                <c:pt idx="796">
                  <c:v>0.098999999999999991</c:v>
                </c:pt>
                <c:pt idx="797">
                  <c:v>0.0992</c:v>
                </c:pt>
                <c:pt idx="798">
                  <c:v>0.1016</c:v>
                </c:pt>
                <c:pt idx="799">
                  <c:v>0.10459999999999998</c:v>
                </c:pt>
                <c:pt idx="800">
                  <c:v>0.10019999999999998</c:v>
                </c:pt>
                <c:pt idx="801">
                  <c:v>0.0998</c:v>
                </c:pt>
                <c:pt idx="802">
                  <c:v>0.10039999999999999</c:v>
                </c:pt>
                <c:pt idx="803">
                  <c:v>0.104</c:v>
                </c:pt>
                <c:pt idx="804">
                  <c:v>0.101</c:v>
                </c:pt>
                <c:pt idx="805">
                  <c:v>0.1036</c:v>
                </c:pt>
                <c:pt idx="806">
                  <c:v>0.10039999999999999</c:v>
                </c:pt>
                <c:pt idx="807">
                  <c:v>0.10479999999999999</c:v>
                </c:pt>
                <c:pt idx="808">
                  <c:v>0.10219999999999999</c:v>
                </c:pt>
                <c:pt idx="809">
                  <c:v>0.10419999999999999</c:v>
                </c:pt>
                <c:pt idx="810">
                  <c:v>0.1132</c:v>
                </c:pt>
                <c:pt idx="811">
                  <c:v>0.1112</c:v>
                </c:pt>
                <c:pt idx="812">
                  <c:v>0.11279999999999998</c:v>
                </c:pt>
                <c:pt idx="813">
                  <c:v>0.1122</c:v>
                </c:pt>
                <c:pt idx="814">
                  <c:v>0.1142</c:v>
                </c:pt>
                <c:pt idx="815">
                  <c:v>0.1124</c:v>
                </c:pt>
                <c:pt idx="816">
                  <c:v>0.1138</c:v>
                </c:pt>
                <c:pt idx="817">
                  <c:v>0.11239999999999999</c:v>
                </c:pt>
                <c:pt idx="818">
                  <c:v>0.11059999999999999</c:v>
                </c:pt>
                <c:pt idx="819">
                  <c:v>0.11159999999999999</c:v>
                </c:pt>
                <c:pt idx="820">
                  <c:v>0.10919999999999999</c:v>
                </c:pt>
                <c:pt idx="821">
                  <c:v>0.1122</c:v>
                </c:pt>
                <c:pt idx="822">
                  <c:v>0.11079999999999998</c:v>
                </c:pt>
                <c:pt idx="823">
                  <c:v>0.1108</c:v>
                </c:pt>
                <c:pt idx="824">
                  <c:v>0.11019999999999999</c:v>
                </c:pt>
                <c:pt idx="825">
                  <c:v>0.1162</c:v>
                </c:pt>
                <c:pt idx="826">
                  <c:v>0.11299999999999999</c:v>
                </c:pt>
                <c:pt idx="827">
                  <c:v>0.11179999999999998</c:v>
                </c:pt>
                <c:pt idx="828">
                  <c:v>0.1132</c:v>
                </c:pt>
                <c:pt idx="829">
                  <c:v>0.11299999999999999</c:v>
                </c:pt>
                <c:pt idx="830">
                  <c:v>0.11079999999999998</c:v>
                </c:pt>
                <c:pt idx="831">
                  <c:v>0.11299999999999999</c:v>
                </c:pt>
                <c:pt idx="832">
                  <c:v>0.1098</c:v>
                </c:pt>
                <c:pt idx="833">
                  <c:v>0.1132</c:v>
                </c:pt>
                <c:pt idx="834">
                  <c:v>0.1122</c:v>
                </c:pt>
                <c:pt idx="835">
                  <c:v>0.1112</c:v>
                </c:pt>
                <c:pt idx="836">
                  <c:v>0.11259999999999999</c:v>
                </c:pt>
                <c:pt idx="837">
                  <c:v>0.11239999999999999</c:v>
                </c:pt>
                <c:pt idx="838">
                  <c:v>0.11539999999999999</c:v>
                </c:pt>
                <c:pt idx="839">
                  <c:v>0.1132</c:v>
                </c:pt>
                <c:pt idx="840">
                  <c:v>0.1304</c:v>
                </c:pt>
              </c:numCache>
            </c:numRef>
          </c:val>
          <c:extLst>
            <c:ext xmlns:c16="http://schemas.microsoft.com/office/drawing/2014/chart" uri="{C3380CC4-5D6E-409C-BE32-E72D297353CC}">
              <c16:uniqueId val="{00000001-0C2B-4FD0-A026-4EB6DC34D837}"/>
            </c:ext>
          </c:extLst>
        </c:ser>
        <c:dLbls>
          <c:showLegendKey val="0"/>
          <c:showVal val="0"/>
          <c:showCatName val="0"/>
          <c:showSerName val="0"/>
          <c:showPercent val="0"/>
          <c:showBubbleSize val="0"/>
        </c:dLbls>
        <c:gapWidth val="150"/>
        <c:overlap val="100"/>
        <c:axId val="470043136"/>
        <c:axId val="470044776"/>
      </c:barChart>
      <c:catAx>
        <c:axId val="4700431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70044776"/>
        <c:crosses val="autoZero"/>
        <c:auto val="1"/>
        <c:lblAlgn val="ctr"/>
        <c:lblOffset val="100"/>
        <c:tickLblSkip val="30"/>
        <c:noMultiLvlLbl val="0"/>
      </c:catAx>
      <c:valAx>
        <c:axId val="470044776"/>
        <c:scaling>
          <c:orientation val="minMax"/>
          <c:max val="0.07"/>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70043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Sheet1!$BB$2</c:f>
              <c:strCache>
                <c:ptCount val="1"/>
                <c:pt idx="0">
                  <c:v>Mean Ads Airing Past Compliance Date by Day</c:v>
                </c:pt>
              </c:strCache>
            </c:strRef>
          </c:tx>
          <c:spPr>
            <a:solidFill>
              <a:schemeClr val="accent1"/>
            </a:solidFill>
            <a:ln>
              <a:noFill/>
            </a:ln>
            <a:effectLst/>
          </c:spPr>
          <c:invertIfNegative val="0"/>
          <c:cat>
            <c:numRef>
              <c:f>Sheet1!$G$3:$G$1113</c:f>
              <c:numCache>
                <c:formatCode>General</c:formatCode>
                <c:ptCount val="1111"/>
                <c:pt idx="0">
                  <c:v>-750</c:v>
                </c:pt>
                <c:pt idx="1">
                  <c:v>-749</c:v>
                </c:pt>
                <c:pt idx="2">
                  <c:v>-748</c:v>
                </c:pt>
                <c:pt idx="3">
                  <c:v>-747</c:v>
                </c:pt>
                <c:pt idx="4">
                  <c:v>-746</c:v>
                </c:pt>
                <c:pt idx="5">
                  <c:v>-745</c:v>
                </c:pt>
                <c:pt idx="6">
                  <c:v>-744</c:v>
                </c:pt>
                <c:pt idx="7">
                  <c:v>-743</c:v>
                </c:pt>
                <c:pt idx="8">
                  <c:v>-742</c:v>
                </c:pt>
                <c:pt idx="9">
                  <c:v>-741</c:v>
                </c:pt>
                <c:pt idx="10">
                  <c:v>-740</c:v>
                </c:pt>
                <c:pt idx="11">
                  <c:v>-739</c:v>
                </c:pt>
                <c:pt idx="12">
                  <c:v>-738</c:v>
                </c:pt>
                <c:pt idx="13">
                  <c:v>-737</c:v>
                </c:pt>
                <c:pt idx="14">
                  <c:v>-736</c:v>
                </c:pt>
                <c:pt idx="15">
                  <c:v>-735</c:v>
                </c:pt>
                <c:pt idx="16">
                  <c:v>-734</c:v>
                </c:pt>
                <c:pt idx="17">
                  <c:v>-733</c:v>
                </c:pt>
                <c:pt idx="18">
                  <c:v>-732</c:v>
                </c:pt>
                <c:pt idx="19">
                  <c:v>-731</c:v>
                </c:pt>
                <c:pt idx="20">
                  <c:v>-730</c:v>
                </c:pt>
                <c:pt idx="21">
                  <c:v>-729</c:v>
                </c:pt>
                <c:pt idx="22">
                  <c:v>-728</c:v>
                </c:pt>
                <c:pt idx="23">
                  <c:v>-727</c:v>
                </c:pt>
                <c:pt idx="24">
                  <c:v>-726</c:v>
                </c:pt>
                <c:pt idx="25">
                  <c:v>-725</c:v>
                </c:pt>
                <c:pt idx="26">
                  <c:v>-724</c:v>
                </c:pt>
                <c:pt idx="27">
                  <c:v>-723</c:v>
                </c:pt>
                <c:pt idx="28">
                  <c:v>-722</c:v>
                </c:pt>
                <c:pt idx="29">
                  <c:v>-721</c:v>
                </c:pt>
                <c:pt idx="30">
                  <c:v>-720</c:v>
                </c:pt>
                <c:pt idx="31">
                  <c:v>-719</c:v>
                </c:pt>
                <c:pt idx="32">
                  <c:v>-718</c:v>
                </c:pt>
                <c:pt idx="33">
                  <c:v>-717</c:v>
                </c:pt>
                <c:pt idx="34">
                  <c:v>-716</c:v>
                </c:pt>
                <c:pt idx="35">
                  <c:v>-715</c:v>
                </c:pt>
                <c:pt idx="36">
                  <c:v>-714</c:v>
                </c:pt>
                <c:pt idx="37">
                  <c:v>-713</c:v>
                </c:pt>
                <c:pt idx="38">
                  <c:v>-712</c:v>
                </c:pt>
                <c:pt idx="39">
                  <c:v>-711</c:v>
                </c:pt>
                <c:pt idx="40">
                  <c:v>-710</c:v>
                </c:pt>
                <c:pt idx="41">
                  <c:v>-709</c:v>
                </c:pt>
                <c:pt idx="42">
                  <c:v>-708</c:v>
                </c:pt>
                <c:pt idx="43">
                  <c:v>-707</c:v>
                </c:pt>
                <c:pt idx="44">
                  <c:v>-706</c:v>
                </c:pt>
                <c:pt idx="45">
                  <c:v>-705</c:v>
                </c:pt>
                <c:pt idx="46">
                  <c:v>-704</c:v>
                </c:pt>
                <c:pt idx="47">
                  <c:v>-703</c:v>
                </c:pt>
                <c:pt idx="48">
                  <c:v>-702</c:v>
                </c:pt>
                <c:pt idx="49">
                  <c:v>-701</c:v>
                </c:pt>
                <c:pt idx="50">
                  <c:v>-700</c:v>
                </c:pt>
                <c:pt idx="51">
                  <c:v>-699</c:v>
                </c:pt>
                <c:pt idx="52">
                  <c:v>-698</c:v>
                </c:pt>
                <c:pt idx="53">
                  <c:v>-697</c:v>
                </c:pt>
                <c:pt idx="54">
                  <c:v>-696</c:v>
                </c:pt>
                <c:pt idx="55">
                  <c:v>-695</c:v>
                </c:pt>
                <c:pt idx="56">
                  <c:v>-694</c:v>
                </c:pt>
                <c:pt idx="57">
                  <c:v>-693</c:v>
                </c:pt>
                <c:pt idx="58">
                  <c:v>-692</c:v>
                </c:pt>
                <c:pt idx="59">
                  <c:v>-691</c:v>
                </c:pt>
                <c:pt idx="60">
                  <c:v>-690</c:v>
                </c:pt>
                <c:pt idx="61">
                  <c:v>-689</c:v>
                </c:pt>
                <c:pt idx="62">
                  <c:v>-688</c:v>
                </c:pt>
                <c:pt idx="63">
                  <c:v>-687</c:v>
                </c:pt>
                <c:pt idx="64">
                  <c:v>-686</c:v>
                </c:pt>
                <c:pt idx="65">
                  <c:v>-685</c:v>
                </c:pt>
                <c:pt idx="66">
                  <c:v>-684</c:v>
                </c:pt>
                <c:pt idx="67">
                  <c:v>-683</c:v>
                </c:pt>
                <c:pt idx="68">
                  <c:v>-682</c:v>
                </c:pt>
                <c:pt idx="69">
                  <c:v>-681</c:v>
                </c:pt>
                <c:pt idx="70">
                  <c:v>-680</c:v>
                </c:pt>
                <c:pt idx="71">
                  <c:v>-679</c:v>
                </c:pt>
                <c:pt idx="72">
                  <c:v>-678</c:v>
                </c:pt>
                <c:pt idx="73">
                  <c:v>-677</c:v>
                </c:pt>
                <c:pt idx="74">
                  <c:v>-676</c:v>
                </c:pt>
                <c:pt idx="75">
                  <c:v>-675</c:v>
                </c:pt>
                <c:pt idx="76">
                  <c:v>-674</c:v>
                </c:pt>
                <c:pt idx="77">
                  <c:v>-673</c:v>
                </c:pt>
                <c:pt idx="78">
                  <c:v>-672</c:v>
                </c:pt>
                <c:pt idx="79">
                  <c:v>-671</c:v>
                </c:pt>
                <c:pt idx="80">
                  <c:v>-670</c:v>
                </c:pt>
                <c:pt idx="81">
                  <c:v>-669</c:v>
                </c:pt>
                <c:pt idx="82">
                  <c:v>-668</c:v>
                </c:pt>
                <c:pt idx="83">
                  <c:v>-667</c:v>
                </c:pt>
                <c:pt idx="84">
                  <c:v>-666</c:v>
                </c:pt>
                <c:pt idx="85">
                  <c:v>-665</c:v>
                </c:pt>
                <c:pt idx="86">
                  <c:v>-664</c:v>
                </c:pt>
                <c:pt idx="87">
                  <c:v>-663</c:v>
                </c:pt>
                <c:pt idx="88">
                  <c:v>-662</c:v>
                </c:pt>
                <c:pt idx="89">
                  <c:v>-661</c:v>
                </c:pt>
                <c:pt idx="90">
                  <c:v>-660</c:v>
                </c:pt>
                <c:pt idx="91">
                  <c:v>-659</c:v>
                </c:pt>
                <c:pt idx="92">
                  <c:v>-658</c:v>
                </c:pt>
                <c:pt idx="93">
                  <c:v>-657</c:v>
                </c:pt>
                <c:pt idx="94">
                  <c:v>-656</c:v>
                </c:pt>
                <c:pt idx="95">
                  <c:v>-655</c:v>
                </c:pt>
                <c:pt idx="96">
                  <c:v>-654</c:v>
                </c:pt>
                <c:pt idx="97">
                  <c:v>-653</c:v>
                </c:pt>
                <c:pt idx="98">
                  <c:v>-652</c:v>
                </c:pt>
                <c:pt idx="99">
                  <c:v>-651</c:v>
                </c:pt>
                <c:pt idx="100">
                  <c:v>-650</c:v>
                </c:pt>
                <c:pt idx="101">
                  <c:v>-649</c:v>
                </c:pt>
                <c:pt idx="102">
                  <c:v>-648</c:v>
                </c:pt>
                <c:pt idx="103">
                  <c:v>-647</c:v>
                </c:pt>
                <c:pt idx="104">
                  <c:v>-646</c:v>
                </c:pt>
                <c:pt idx="105">
                  <c:v>-645</c:v>
                </c:pt>
                <c:pt idx="106">
                  <c:v>-644</c:v>
                </c:pt>
                <c:pt idx="107">
                  <c:v>-643</c:v>
                </c:pt>
                <c:pt idx="108">
                  <c:v>-642</c:v>
                </c:pt>
                <c:pt idx="109">
                  <c:v>-641</c:v>
                </c:pt>
                <c:pt idx="110">
                  <c:v>-640</c:v>
                </c:pt>
                <c:pt idx="111">
                  <c:v>-639</c:v>
                </c:pt>
                <c:pt idx="112">
                  <c:v>-638</c:v>
                </c:pt>
                <c:pt idx="113">
                  <c:v>-637</c:v>
                </c:pt>
                <c:pt idx="114">
                  <c:v>-636</c:v>
                </c:pt>
                <c:pt idx="115">
                  <c:v>-635</c:v>
                </c:pt>
                <c:pt idx="116">
                  <c:v>-634</c:v>
                </c:pt>
                <c:pt idx="117">
                  <c:v>-633</c:v>
                </c:pt>
                <c:pt idx="118">
                  <c:v>-632</c:v>
                </c:pt>
                <c:pt idx="119">
                  <c:v>-631</c:v>
                </c:pt>
                <c:pt idx="120">
                  <c:v>-630</c:v>
                </c:pt>
                <c:pt idx="121">
                  <c:v>-629</c:v>
                </c:pt>
                <c:pt idx="122">
                  <c:v>-628</c:v>
                </c:pt>
                <c:pt idx="123">
                  <c:v>-627</c:v>
                </c:pt>
                <c:pt idx="124">
                  <c:v>-626</c:v>
                </c:pt>
                <c:pt idx="125">
                  <c:v>-625</c:v>
                </c:pt>
                <c:pt idx="126">
                  <c:v>-624</c:v>
                </c:pt>
                <c:pt idx="127">
                  <c:v>-623</c:v>
                </c:pt>
                <c:pt idx="128">
                  <c:v>-622</c:v>
                </c:pt>
                <c:pt idx="129">
                  <c:v>-621</c:v>
                </c:pt>
                <c:pt idx="130">
                  <c:v>-620</c:v>
                </c:pt>
                <c:pt idx="131">
                  <c:v>-619</c:v>
                </c:pt>
                <c:pt idx="132">
                  <c:v>-618</c:v>
                </c:pt>
                <c:pt idx="133">
                  <c:v>-617</c:v>
                </c:pt>
                <c:pt idx="134">
                  <c:v>-616</c:v>
                </c:pt>
                <c:pt idx="135">
                  <c:v>-615</c:v>
                </c:pt>
                <c:pt idx="136">
                  <c:v>-614</c:v>
                </c:pt>
                <c:pt idx="137">
                  <c:v>-613</c:v>
                </c:pt>
                <c:pt idx="138">
                  <c:v>-612</c:v>
                </c:pt>
                <c:pt idx="139">
                  <c:v>-611</c:v>
                </c:pt>
                <c:pt idx="140">
                  <c:v>-610</c:v>
                </c:pt>
                <c:pt idx="141">
                  <c:v>-609</c:v>
                </c:pt>
                <c:pt idx="142">
                  <c:v>-608</c:v>
                </c:pt>
                <c:pt idx="143">
                  <c:v>-607</c:v>
                </c:pt>
                <c:pt idx="144">
                  <c:v>-606</c:v>
                </c:pt>
                <c:pt idx="145">
                  <c:v>-605</c:v>
                </c:pt>
                <c:pt idx="146">
                  <c:v>-604</c:v>
                </c:pt>
                <c:pt idx="147">
                  <c:v>-603</c:v>
                </c:pt>
                <c:pt idx="148">
                  <c:v>-602</c:v>
                </c:pt>
                <c:pt idx="149">
                  <c:v>-601</c:v>
                </c:pt>
                <c:pt idx="150">
                  <c:v>-600</c:v>
                </c:pt>
                <c:pt idx="151">
                  <c:v>-599</c:v>
                </c:pt>
                <c:pt idx="152">
                  <c:v>-598</c:v>
                </c:pt>
                <c:pt idx="153">
                  <c:v>-597</c:v>
                </c:pt>
                <c:pt idx="154">
                  <c:v>-596</c:v>
                </c:pt>
                <c:pt idx="155">
                  <c:v>-595</c:v>
                </c:pt>
                <c:pt idx="156">
                  <c:v>-594</c:v>
                </c:pt>
                <c:pt idx="157">
                  <c:v>-593</c:v>
                </c:pt>
                <c:pt idx="158">
                  <c:v>-592</c:v>
                </c:pt>
                <c:pt idx="159">
                  <c:v>-591</c:v>
                </c:pt>
                <c:pt idx="160">
                  <c:v>-590</c:v>
                </c:pt>
                <c:pt idx="161">
                  <c:v>-589</c:v>
                </c:pt>
                <c:pt idx="162">
                  <c:v>-588</c:v>
                </c:pt>
                <c:pt idx="163">
                  <c:v>-587</c:v>
                </c:pt>
                <c:pt idx="164">
                  <c:v>-586</c:v>
                </c:pt>
                <c:pt idx="165">
                  <c:v>-585</c:v>
                </c:pt>
                <c:pt idx="166">
                  <c:v>-584</c:v>
                </c:pt>
                <c:pt idx="167">
                  <c:v>-583</c:v>
                </c:pt>
                <c:pt idx="168">
                  <c:v>-582</c:v>
                </c:pt>
                <c:pt idx="169">
                  <c:v>-581</c:v>
                </c:pt>
                <c:pt idx="170">
                  <c:v>-580</c:v>
                </c:pt>
                <c:pt idx="171">
                  <c:v>-579</c:v>
                </c:pt>
                <c:pt idx="172">
                  <c:v>-578</c:v>
                </c:pt>
                <c:pt idx="173">
                  <c:v>-577</c:v>
                </c:pt>
                <c:pt idx="174">
                  <c:v>-576</c:v>
                </c:pt>
                <c:pt idx="175">
                  <c:v>-575</c:v>
                </c:pt>
                <c:pt idx="176">
                  <c:v>-574</c:v>
                </c:pt>
                <c:pt idx="177">
                  <c:v>-573</c:v>
                </c:pt>
                <c:pt idx="178">
                  <c:v>-572</c:v>
                </c:pt>
                <c:pt idx="179">
                  <c:v>-571</c:v>
                </c:pt>
                <c:pt idx="180">
                  <c:v>-570</c:v>
                </c:pt>
                <c:pt idx="181">
                  <c:v>-569</c:v>
                </c:pt>
                <c:pt idx="182">
                  <c:v>-568</c:v>
                </c:pt>
                <c:pt idx="183">
                  <c:v>-567</c:v>
                </c:pt>
                <c:pt idx="184">
                  <c:v>-566</c:v>
                </c:pt>
                <c:pt idx="185">
                  <c:v>-565</c:v>
                </c:pt>
                <c:pt idx="186">
                  <c:v>-564</c:v>
                </c:pt>
                <c:pt idx="187">
                  <c:v>-563</c:v>
                </c:pt>
                <c:pt idx="188">
                  <c:v>-562</c:v>
                </c:pt>
                <c:pt idx="189">
                  <c:v>-561</c:v>
                </c:pt>
                <c:pt idx="190">
                  <c:v>-560</c:v>
                </c:pt>
                <c:pt idx="191">
                  <c:v>-559</c:v>
                </c:pt>
                <c:pt idx="192">
                  <c:v>-558</c:v>
                </c:pt>
                <c:pt idx="193">
                  <c:v>-557</c:v>
                </c:pt>
                <c:pt idx="194">
                  <c:v>-556</c:v>
                </c:pt>
                <c:pt idx="195">
                  <c:v>-555</c:v>
                </c:pt>
                <c:pt idx="196">
                  <c:v>-554</c:v>
                </c:pt>
                <c:pt idx="197">
                  <c:v>-553</c:v>
                </c:pt>
                <c:pt idx="198">
                  <c:v>-552</c:v>
                </c:pt>
                <c:pt idx="199">
                  <c:v>-551</c:v>
                </c:pt>
                <c:pt idx="200">
                  <c:v>-550</c:v>
                </c:pt>
                <c:pt idx="201">
                  <c:v>-549</c:v>
                </c:pt>
                <c:pt idx="202">
                  <c:v>-548</c:v>
                </c:pt>
                <c:pt idx="203">
                  <c:v>-547</c:v>
                </c:pt>
                <c:pt idx="204">
                  <c:v>-546</c:v>
                </c:pt>
                <c:pt idx="205">
                  <c:v>-545</c:v>
                </c:pt>
                <c:pt idx="206">
                  <c:v>-544</c:v>
                </c:pt>
                <c:pt idx="207">
                  <c:v>-543</c:v>
                </c:pt>
                <c:pt idx="208">
                  <c:v>-542</c:v>
                </c:pt>
                <c:pt idx="209">
                  <c:v>-541</c:v>
                </c:pt>
                <c:pt idx="210">
                  <c:v>-540</c:v>
                </c:pt>
                <c:pt idx="211">
                  <c:v>-539</c:v>
                </c:pt>
                <c:pt idx="212">
                  <c:v>-538</c:v>
                </c:pt>
                <c:pt idx="213">
                  <c:v>-537</c:v>
                </c:pt>
                <c:pt idx="214">
                  <c:v>-536</c:v>
                </c:pt>
                <c:pt idx="215">
                  <c:v>-535</c:v>
                </c:pt>
                <c:pt idx="216">
                  <c:v>-534</c:v>
                </c:pt>
                <c:pt idx="217">
                  <c:v>-533</c:v>
                </c:pt>
                <c:pt idx="218">
                  <c:v>-532</c:v>
                </c:pt>
                <c:pt idx="219">
                  <c:v>-531</c:v>
                </c:pt>
                <c:pt idx="220">
                  <c:v>-530</c:v>
                </c:pt>
                <c:pt idx="221">
                  <c:v>-529</c:v>
                </c:pt>
                <c:pt idx="222">
                  <c:v>-528</c:v>
                </c:pt>
                <c:pt idx="223">
                  <c:v>-527</c:v>
                </c:pt>
                <c:pt idx="224">
                  <c:v>-526</c:v>
                </c:pt>
                <c:pt idx="225">
                  <c:v>-525</c:v>
                </c:pt>
                <c:pt idx="226">
                  <c:v>-524</c:v>
                </c:pt>
                <c:pt idx="227">
                  <c:v>-523</c:v>
                </c:pt>
                <c:pt idx="228">
                  <c:v>-522</c:v>
                </c:pt>
                <c:pt idx="229">
                  <c:v>-521</c:v>
                </c:pt>
                <c:pt idx="230">
                  <c:v>-520</c:v>
                </c:pt>
                <c:pt idx="231">
                  <c:v>-519</c:v>
                </c:pt>
                <c:pt idx="232">
                  <c:v>-518</c:v>
                </c:pt>
                <c:pt idx="233">
                  <c:v>-517</c:v>
                </c:pt>
                <c:pt idx="234">
                  <c:v>-516</c:v>
                </c:pt>
                <c:pt idx="235">
                  <c:v>-515</c:v>
                </c:pt>
                <c:pt idx="236">
                  <c:v>-514</c:v>
                </c:pt>
                <c:pt idx="237">
                  <c:v>-513</c:v>
                </c:pt>
                <c:pt idx="238">
                  <c:v>-512</c:v>
                </c:pt>
                <c:pt idx="239">
                  <c:v>-511</c:v>
                </c:pt>
                <c:pt idx="240">
                  <c:v>-510</c:v>
                </c:pt>
                <c:pt idx="241">
                  <c:v>-509</c:v>
                </c:pt>
                <c:pt idx="242">
                  <c:v>-508</c:v>
                </c:pt>
                <c:pt idx="243">
                  <c:v>-507</c:v>
                </c:pt>
                <c:pt idx="244">
                  <c:v>-506</c:v>
                </c:pt>
                <c:pt idx="245">
                  <c:v>-505</c:v>
                </c:pt>
                <c:pt idx="246">
                  <c:v>-504</c:v>
                </c:pt>
                <c:pt idx="247">
                  <c:v>-503</c:v>
                </c:pt>
                <c:pt idx="248">
                  <c:v>-502</c:v>
                </c:pt>
                <c:pt idx="249">
                  <c:v>-501</c:v>
                </c:pt>
                <c:pt idx="250">
                  <c:v>-500</c:v>
                </c:pt>
                <c:pt idx="251">
                  <c:v>-499</c:v>
                </c:pt>
                <c:pt idx="252">
                  <c:v>-498</c:v>
                </c:pt>
                <c:pt idx="253">
                  <c:v>-497</c:v>
                </c:pt>
                <c:pt idx="254">
                  <c:v>-496</c:v>
                </c:pt>
                <c:pt idx="255">
                  <c:v>-495</c:v>
                </c:pt>
                <c:pt idx="256">
                  <c:v>-494</c:v>
                </c:pt>
                <c:pt idx="257">
                  <c:v>-493</c:v>
                </c:pt>
                <c:pt idx="258">
                  <c:v>-492</c:v>
                </c:pt>
                <c:pt idx="259">
                  <c:v>-491</c:v>
                </c:pt>
                <c:pt idx="260">
                  <c:v>-490</c:v>
                </c:pt>
                <c:pt idx="261">
                  <c:v>-489</c:v>
                </c:pt>
                <c:pt idx="262">
                  <c:v>-488</c:v>
                </c:pt>
                <c:pt idx="263">
                  <c:v>-487</c:v>
                </c:pt>
                <c:pt idx="264">
                  <c:v>-486</c:v>
                </c:pt>
                <c:pt idx="265">
                  <c:v>-485</c:v>
                </c:pt>
                <c:pt idx="266">
                  <c:v>-484</c:v>
                </c:pt>
                <c:pt idx="267">
                  <c:v>-483</c:v>
                </c:pt>
                <c:pt idx="268">
                  <c:v>-482</c:v>
                </c:pt>
                <c:pt idx="269">
                  <c:v>-481</c:v>
                </c:pt>
                <c:pt idx="270">
                  <c:v>-480</c:v>
                </c:pt>
                <c:pt idx="271">
                  <c:v>-479</c:v>
                </c:pt>
                <c:pt idx="272">
                  <c:v>-478</c:v>
                </c:pt>
                <c:pt idx="273">
                  <c:v>-477</c:v>
                </c:pt>
                <c:pt idx="274">
                  <c:v>-476</c:v>
                </c:pt>
                <c:pt idx="275">
                  <c:v>-475</c:v>
                </c:pt>
                <c:pt idx="276">
                  <c:v>-474</c:v>
                </c:pt>
                <c:pt idx="277">
                  <c:v>-473</c:v>
                </c:pt>
                <c:pt idx="278">
                  <c:v>-472</c:v>
                </c:pt>
                <c:pt idx="279">
                  <c:v>-471</c:v>
                </c:pt>
                <c:pt idx="280">
                  <c:v>-470</c:v>
                </c:pt>
                <c:pt idx="281">
                  <c:v>-469</c:v>
                </c:pt>
                <c:pt idx="282">
                  <c:v>-468</c:v>
                </c:pt>
                <c:pt idx="283">
                  <c:v>-467</c:v>
                </c:pt>
                <c:pt idx="284">
                  <c:v>-466</c:v>
                </c:pt>
                <c:pt idx="285">
                  <c:v>-465</c:v>
                </c:pt>
                <c:pt idx="286">
                  <c:v>-464</c:v>
                </c:pt>
                <c:pt idx="287">
                  <c:v>-463</c:v>
                </c:pt>
                <c:pt idx="288">
                  <c:v>-462</c:v>
                </c:pt>
                <c:pt idx="289">
                  <c:v>-461</c:v>
                </c:pt>
                <c:pt idx="290">
                  <c:v>-460</c:v>
                </c:pt>
                <c:pt idx="291">
                  <c:v>-459</c:v>
                </c:pt>
                <c:pt idx="292">
                  <c:v>-458</c:v>
                </c:pt>
                <c:pt idx="293">
                  <c:v>-457</c:v>
                </c:pt>
                <c:pt idx="294">
                  <c:v>-456</c:v>
                </c:pt>
                <c:pt idx="295">
                  <c:v>-455</c:v>
                </c:pt>
                <c:pt idx="296">
                  <c:v>-454</c:v>
                </c:pt>
                <c:pt idx="297">
                  <c:v>-453</c:v>
                </c:pt>
                <c:pt idx="298">
                  <c:v>-452</c:v>
                </c:pt>
                <c:pt idx="299">
                  <c:v>-451</c:v>
                </c:pt>
                <c:pt idx="300">
                  <c:v>-450</c:v>
                </c:pt>
                <c:pt idx="301">
                  <c:v>-449</c:v>
                </c:pt>
                <c:pt idx="302">
                  <c:v>-448</c:v>
                </c:pt>
                <c:pt idx="303">
                  <c:v>-447</c:v>
                </c:pt>
                <c:pt idx="304">
                  <c:v>-446</c:v>
                </c:pt>
                <c:pt idx="305">
                  <c:v>-445</c:v>
                </c:pt>
                <c:pt idx="306">
                  <c:v>-444</c:v>
                </c:pt>
                <c:pt idx="307">
                  <c:v>-443</c:v>
                </c:pt>
                <c:pt idx="308">
                  <c:v>-442</c:v>
                </c:pt>
                <c:pt idx="309">
                  <c:v>-441</c:v>
                </c:pt>
                <c:pt idx="310">
                  <c:v>-440</c:v>
                </c:pt>
                <c:pt idx="311">
                  <c:v>-439</c:v>
                </c:pt>
                <c:pt idx="312">
                  <c:v>-438</c:v>
                </c:pt>
                <c:pt idx="313">
                  <c:v>-437</c:v>
                </c:pt>
                <c:pt idx="314">
                  <c:v>-436</c:v>
                </c:pt>
                <c:pt idx="315">
                  <c:v>-435</c:v>
                </c:pt>
                <c:pt idx="316">
                  <c:v>-434</c:v>
                </c:pt>
                <c:pt idx="317">
                  <c:v>-433</c:v>
                </c:pt>
                <c:pt idx="318">
                  <c:v>-432</c:v>
                </c:pt>
                <c:pt idx="319">
                  <c:v>-431</c:v>
                </c:pt>
                <c:pt idx="320">
                  <c:v>-430</c:v>
                </c:pt>
                <c:pt idx="321">
                  <c:v>-429</c:v>
                </c:pt>
                <c:pt idx="322">
                  <c:v>-428</c:v>
                </c:pt>
                <c:pt idx="323">
                  <c:v>-427</c:v>
                </c:pt>
                <c:pt idx="324">
                  <c:v>-426</c:v>
                </c:pt>
                <c:pt idx="325">
                  <c:v>-425</c:v>
                </c:pt>
                <c:pt idx="326">
                  <c:v>-424</c:v>
                </c:pt>
                <c:pt idx="327">
                  <c:v>-423</c:v>
                </c:pt>
                <c:pt idx="328">
                  <c:v>-422</c:v>
                </c:pt>
                <c:pt idx="329">
                  <c:v>-421</c:v>
                </c:pt>
                <c:pt idx="330">
                  <c:v>-420</c:v>
                </c:pt>
                <c:pt idx="331">
                  <c:v>-419</c:v>
                </c:pt>
                <c:pt idx="332">
                  <c:v>-418</c:v>
                </c:pt>
                <c:pt idx="333">
                  <c:v>-417</c:v>
                </c:pt>
                <c:pt idx="334">
                  <c:v>-416</c:v>
                </c:pt>
                <c:pt idx="335">
                  <c:v>-415</c:v>
                </c:pt>
                <c:pt idx="336">
                  <c:v>-414</c:v>
                </c:pt>
                <c:pt idx="337">
                  <c:v>-413</c:v>
                </c:pt>
                <c:pt idx="338">
                  <c:v>-412</c:v>
                </c:pt>
                <c:pt idx="339">
                  <c:v>-411</c:v>
                </c:pt>
                <c:pt idx="340">
                  <c:v>-410</c:v>
                </c:pt>
                <c:pt idx="341">
                  <c:v>-409</c:v>
                </c:pt>
                <c:pt idx="342">
                  <c:v>-408</c:v>
                </c:pt>
                <c:pt idx="343">
                  <c:v>-407</c:v>
                </c:pt>
                <c:pt idx="344">
                  <c:v>-406</c:v>
                </c:pt>
                <c:pt idx="345">
                  <c:v>-405</c:v>
                </c:pt>
                <c:pt idx="346">
                  <c:v>-404</c:v>
                </c:pt>
                <c:pt idx="347">
                  <c:v>-403</c:v>
                </c:pt>
                <c:pt idx="348">
                  <c:v>-402</c:v>
                </c:pt>
                <c:pt idx="349">
                  <c:v>-401</c:v>
                </c:pt>
                <c:pt idx="350">
                  <c:v>-400</c:v>
                </c:pt>
                <c:pt idx="351">
                  <c:v>-399</c:v>
                </c:pt>
                <c:pt idx="352">
                  <c:v>-398</c:v>
                </c:pt>
                <c:pt idx="353">
                  <c:v>-397</c:v>
                </c:pt>
                <c:pt idx="354">
                  <c:v>-396</c:v>
                </c:pt>
                <c:pt idx="355">
                  <c:v>-395</c:v>
                </c:pt>
                <c:pt idx="356">
                  <c:v>-394</c:v>
                </c:pt>
                <c:pt idx="357">
                  <c:v>-393</c:v>
                </c:pt>
                <c:pt idx="358">
                  <c:v>-392</c:v>
                </c:pt>
                <c:pt idx="359">
                  <c:v>-391</c:v>
                </c:pt>
                <c:pt idx="360">
                  <c:v>-390</c:v>
                </c:pt>
                <c:pt idx="361">
                  <c:v>-389</c:v>
                </c:pt>
                <c:pt idx="362">
                  <c:v>-388</c:v>
                </c:pt>
                <c:pt idx="363">
                  <c:v>-387</c:v>
                </c:pt>
                <c:pt idx="364">
                  <c:v>-386</c:v>
                </c:pt>
                <c:pt idx="365">
                  <c:v>-385</c:v>
                </c:pt>
                <c:pt idx="366">
                  <c:v>-384</c:v>
                </c:pt>
                <c:pt idx="367">
                  <c:v>-383</c:v>
                </c:pt>
                <c:pt idx="368">
                  <c:v>-382</c:v>
                </c:pt>
                <c:pt idx="369">
                  <c:v>-381</c:v>
                </c:pt>
                <c:pt idx="370">
                  <c:v>-380</c:v>
                </c:pt>
                <c:pt idx="371">
                  <c:v>-379</c:v>
                </c:pt>
                <c:pt idx="372">
                  <c:v>-378</c:v>
                </c:pt>
                <c:pt idx="373">
                  <c:v>-377</c:v>
                </c:pt>
                <c:pt idx="374">
                  <c:v>-376</c:v>
                </c:pt>
                <c:pt idx="375">
                  <c:v>-375</c:v>
                </c:pt>
                <c:pt idx="376">
                  <c:v>-374</c:v>
                </c:pt>
                <c:pt idx="377">
                  <c:v>-373</c:v>
                </c:pt>
                <c:pt idx="378">
                  <c:v>-372</c:v>
                </c:pt>
                <c:pt idx="379">
                  <c:v>-371</c:v>
                </c:pt>
                <c:pt idx="380">
                  <c:v>-370</c:v>
                </c:pt>
                <c:pt idx="381">
                  <c:v>-369</c:v>
                </c:pt>
                <c:pt idx="382">
                  <c:v>-368</c:v>
                </c:pt>
                <c:pt idx="383">
                  <c:v>-367</c:v>
                </c:pt>
                <c:pt idx="384">
                  <c:v>-366</c:v>
                </c:pt>
                <c:pt idx="385">
                  <c:v>-365</c:v>
                </c:pt>
                <c:pt idx="386">
                  <c:v>-364</c:v>
                </c:pt>
                <c:pt idx="387">
                  <c:v>-363</c:v>
                </c:pt>
                <c:pt idx="388">
                  <c:v>-362</c:v>
                </c:pt>
                <c:pt idx="389">
                  <c:v>-361</c:v>
                </c:pt>
                <c:pt idx="390">
                  <c:v>-360</c:v>
                </c:pt>
                <c:pt idx="391">
                  <c:v>-359</c:v>
                </c:pt>
                <c:pt idx="392">
                  <c:v>-358</c:v>
                </c:pt>
                <c:pt idx="393">
                  <c:v>-357</c:v>
                </c:pt>
                <c:pt idx="394">
                  <c:v>-356</c:v>
                </c:pt>
                <c:pt idx="395">
                  <c:v>-355</c:v>
                </c:pt>
                <c:pt idx="396">
                  <c:v>-354</c:v>
                </c:pt>
                <c:pt idx="397">
                  <c:v>-353</c:v>
                </c:pt>
                <c:pt idx="398">
                  <c:v>-352</c:v>
                </c:pt>
                <c:pt idx="399">
                  <c:v>-351</c:v>
                </c:pt>
                <c:pt idx="400">
                  <c:v>-350</c:v>
                </c:pt>
                <c:pt idx="401">
                  <c:v>-349</c:v>
                </c:pt>
                <c:pt idx="402">
                  <c:v>-348</c:v>
                </c:pt>
                <c:pt idx="403">
                  <c:v>-347</c:v>
                </c:pt>
                <c:pt idx="404">
                  <c:v>-346</c:v>
                </c:pt>
                <c:pt idx="405">
                  <c:v>-345</c:v>
                </c:pt>
                <c:pt idx="406">
                  <c:v>-344</c:v>
                </c:pt>
                <c:pt idx="407">
                  <c:v>-343</c:v>
                </c:pt>
                <c:pt idx="408">
                  <c:v>-342</c:v>
                </c:pt>
                <c:pt idx="409">
                  <c:v>-341</c:v>
                </c:pt>
                <c:pt idx="410">
                  <c:v>-340</c:v>
                </c:pt>
                <c:pt idx="411">
                  <c:v>-339</c:v>
                </c:pt>
                <c:pt idx="412">
                  <c:v>-338</c:v>
                </c:pt>
                <c:pt idx="413">
                  <c:v>-337</c:v>
                </c:pt>
                <c:pt idx="414">
                  <c:v>-336</c:v>
                </c:pt>
                <c:pt idx="415">
                  <c:v>-335</c:v>
                </c:pt>
                <c:pt idx="416">
                  <c:v>-334</c:v>
                </c:pt>
                <c:pt idx="417">
                  <c:v>-333</c:v>
                </c:pt>
                <c:pt idx="418">
                  <c:v>-332</c:v>
                </c:pt>
                <c:pt idx="419">
                  <c:v>-331</c:v>
                </c:pt>
                <c:pt idx="420">
                  <c:v>-330</c:v>
                </c:pt>
                <c:pt idx="421">
                  <c:v>-329</c:v>
                </c:pt>
                <c:pt idx="422">
                  <c:v>-328</c:v>
                </c:pt>
                <c:pt idx="423">
                  <c:v>-327</c:v>
                </c:pt>
                <c:pt idx="424">
                  <c:v>-326</c:v>
                </c:pt>
                <c:pt idx="425">
                  <c:v>-325</c:v>
                </c:pt>
                <c:pt idx="426">
                  <c:v>-324</c:v>
                </c:pt>
                <c:pt idx="427">
                  <c:v>-323</c:v>
                </c:pt>
                <c:pt idx="428">
                  <c:v>-322</c:v>
                </c:pt>
                <c:pt idx="429">
                  <c:v>-321</c:v>
                </c:pt>
                <c:pt idx="430">
                  <c:v>-320</c:v>
                </c:pt>
                <c:pt idx="431">
                  <c:v>-319</c:v>
                </c:pt>
                <c:pt idx="432">
                  <c:v>-318</c:v>
                </c:pt>
                <c:pt idx="433">
                  <c:v>-317</c:v>
                </c:pt>
                <c:pt idx="434">
                  <c:v>-316</c:v>
                </c:pt>
                <c:pt idx="435">
                  <c:v>-315</c:v>
                </c:pt>
                <c:pt idx="436">
                  <c:v>-314</c:v>
                </c:pt>
                <c:pt idx="437">
                  <c:v>-313</c:v>
                </c:pt>
                <c:pt idx="438">
                  <c:v>-312</c:v>
                </c:pt>
                <c:pt idx="439">
                  <c:v>-311</c:v>
                </c:pt>
                <c:pt idx="440">
                  <c:v>-310</c:v>
                </c:pt>
                <c:pt idx="441">
                  <c:v>-309</c:v>
                </c:pt>
                <c:pt idx="442">
                  <c:v>-308</c:v>
                </c:pt>
                <c:pt idx="443">
                  <c:v>-307</c:v>
                </c:pt>
                <c:pt idx="444">
                  <c:v>-306</c:v>
                </c:pt>
                <c:pt idx="445">
                  <c:v>-305</c:v>
                </c:pt>
                <c:pt idx="446">
                  <c:v>-304</c:v>
                </c:pt>
                <c:pt idx="447">
                  <c:v>-303</c:v>
                </c:pt>
                <c:pt idx="448">
                  <c:v>-302</c:v>
                </c:pt>
                <c:pt idx="449">
                  <c:v>-301</c:v>
                </c:pt>
                <c:pt idx="450">
                  <c:v>-300</c:v>
                </c:pt>
                <c:pt idx="451">
                  <c:v>-299</c:v>
                </c:pt>
                <c:pt idx="452">
                  <c:v>-298</c:v>
                </c:pt>
                <c:pt idx="453">
                  <c:v>-297</c:v>
                </c:pt>
                <c:pt idx="454">
                  <c:v>-296</c:v>
                </c:pt>
                <c:pt idx="455">
                  <c:v>-295</c:v>
                </c:pt>
                <c:pt idx="456">
                  <c:v>-294</c:v>
                </c:pt>
                <c:pt idx="457">
                  <c:v>-293</c:v>
                </c:pt>
                <c:pt idx="458">
                  <c:v>-292</c:v>
                </c:pt>
                <c:pt idx="459">
                  <c:v>-291</c:v>
                </c:pt>
                <c:pt idx="460">
                  <c:v>-290</c:v>
                </c:pt>
                <c:pt idx="461">
                  <c:v>-289</c:v>
                </c:pt>
                <c:pt idx="462">
                  <c:v>-288</c:v>
                </c:pt>
                <c:pt idx="463">
                  <c:v>-287</c:v>
                </c:pt>
                <c:pt idx="464">
                  <c:v>-286</c:v>
                </c:pt>
                <c:pt idx="465">
                  <c:v>-285</c:v>
                </c:pt>
                <c:pt idx="466">
                  <c:v>-284</c:v>
                </c:pt>
                <c:pt idx="467">
                  <c:v>-283</c:v>
                </c:pt>
                <c:pt idx="468">
                  <c:v>-282</c:v>
                </c:pt>
                <c:pt idx="469">
                  <c:v>-281</c:v>
                </c:pt>
                <c:pt idx="470">
                  <c:v>-280</c:v>
                </c:pt>
                <c:pt idx="471">
                  <c:v>-279</c:v>
                </c:pt>
                <c:pt idx="472">
                  <c:v>-278</c:v>
                </c:pt>
                <c:pt idx="473">
                  <c:v>-277</c:v>
                </c:pt>
                <c:pt idx="474">
                  <c:v>-276</c:v>
                </c:pt>
                <c:pt idx="475">
                  <c:v>-275</c:v>
                </c:pt>
                <c:pt idx="476">
                  <c:v>-274</c:v>
                </c:pt>
                <c:pt idx="477">
                  <c:v>-273</c:v>
                </c:pt>
                <c:pt idx="478">
                  <c:v>-272</c:v>
                </c:pt>
                <c:pt idx="479">
                  <c:v>-271</c:v>
                </c:pt>
                <c:pt idx="480">
                  <c:v>-270</c:v>
                </c:pt>
                <c:pt idx="481">
                  <c:v>-269</c:v>
                </c:pt>
                <c:pt idx="482">
                  <c:v>-268</c:v>
                </c:pt>
                <c:pt idx="483">
                  <c:v>-267</c:v>
                </c:pt>
                <c:pt idx="484">
                  <c:v>-266</c:v>
                </c:pt>
                <c:pt idx="485">
                  <c:v>-265</c:v>
                </c:pt>
                <c:pt idx="486">
                  <c:v>-264</c:v>
                </c:pt>
                <c:pt idx="487">
                  <c:v>-263</c:v>
                </c:pt>
                <c:pt idx="488">
                  <c:v>-262</c:v>
                </c:pt>
                <c:pt idx="489">
                  <c:v>-261</c:v>
                </c:pt>
                <c:pt idx="490">
                  <c:v>-260</c:v>
                </c:pt>
                <c:pt idx="491">
                  <c:v>-259</c:v>
                </c:pt>
                <c:pt idx="492">
                  <c:v>-258</c:v>
                </c:pt>
                <c:pt idx="493">
                  <c:v>-257</c:v>
                </c:pt>
                <c:pt idx="494">
                  <c:v>-256</c:v>
                </c:pt>
                <c:pt idx="495">
                  <c:v>-255</c:v>
                </c:pt>
                <c:pt idx="496">
                  <c:v>-254</c:v>
                </c:pt>
                <c:pt idx="497">
                  <c:v>-253</c:v>
                </c:pt>
                <c:pt idx="498">
                  <c:v>-252</c:v>
                </c:pt>
                <c:pt idx="499">
                  <c:v>-251</c:v>
                </c:pt>
                <c:pt idx="500">
                  <c:v>-250</c:v>
                </c:pt>
                <c:pt idx="501">
                  <c:v>-249</c:v>
                </c:pt>
                <c:pt idx="502">
                  <c:v>-248</c:v>
                </c:pt>
                <c:pt idx="503">
                  <c:v>-247</c:v>
                </c:pt>
                <c:pt idx="504">
                  <c:v>-246</c:v>
                </c:pt>
                <c:pt idx="505">
                  <c:v>-245</c:v>
                </c:pt>
                <c:pt idx="506">
                  <c:v>-244</c:v>
                </c:pt>
                <c:pt idx="507">
                  <c:v>-243</c:v>
                </c:pt>
                <c:pt idx="508">
                  <c:v>-242</c:v>
                </c:pt>
                <c:pt idx="509">
                  <c:v>-241</c:v>
                </c:pt>
                <c:pt idx="510">
                  <c:v>-240</c:v>
                </c:pt>
                <c:pt idx="511">
                  <c:v>-239</c:v>
                </c:pt>
                <c:pt idx="512">
                  <c:v>-238</c:v>
                </c:pt>
                <c:pt idx="513">
                  <c:v>-237</c:v>
                </c:pt>
                <c:pt idx="514">
                  <c:v>-236</c:v>
                </c:pt>
                <c:pt idx="515">
                  <c:v>-235</c:v>
                </c:pt>
                <c:pt idx="516">
                  <c:v>-234</c:v>
                </c:pt>
                <c:pt idx="517">
                  <c:v>-233</c:v>
                </c:pt>
                <c:pt idx="518">
                  <c:v>-232</c:v>
                </c:pt>
                <c:pt idx="519">
                  <c:v>-231</c:v>
                </c:pt>
                <c:pt idx="520">
                  <c:v>-230</c:v>
                </c:pt>
                <c:pt idx="521">
                  <c:v>-229</c:v>
                </c:pt>
                <c:pt idx="522">
                  <c:v>-228</c:v>
                </c:pt>
                <c:pt idx="523">
                  <c:v>-227</c:v>
                </c:pt>
                <c:pt idx="524">
                  <c:v>-226</c:v>
                </c:pt>
                <c:pt idx="525">
                  <c:v>-225</c:v>
                </c:pt>
                <c:pt idx="526">
                  <c:v>-224</c:v>
                </c:pt>
                <c:pt idx="527">
                  <c:v>-223</c:v>
                </c:pt>
                <c:pt idx="528">
                  <c:v>-222</c:v>
                </c:pt>
                <c:pt idx="529">
                  <c:v>-221</c:v>
                </c:pt>
                <c:pt idx="530">
                  <c:v>-220</c:v>
                </c:pt>
                <c:pt idx="531">
                  <c:v>-219</c:v>
                </c:pt>
                <c:pt idx="532">
                  <c:v>-218</c:v>
                </c:pt>
                <c:pt idx="533">
                  <c:v>-217</c:v>
                </c:pt>
                <c:pt idx="534">
                  <c:v>-216</c:v>
                </c:pt>
                <c:pt idx="535">
                  <c:v>-215</c:v>
                </c:pt>
                <c:pt idx="536">
                  <c:v>-214</c:v>
                </c:pt>
                <c:pt idx="537">
                  <c:v>-213</c:v>
                </c:pt>
                <c:pt idx="538">
                  <c:v>-212</c:v>
                </c:pt>
                <c:pt idx="539">
                  <c:v>-211</c:v>
                </c:pt>
                <c:pt idx="540">
                  <c:v>-210</c:v>
                </c:pt>
                <c:pt idx="541">
                  <c:v>-209</c:v>
                </c:pt>
                <c:pt idx="542">
                  <c:v>-208</c:v>
                </c:pt>
                <c:pt idx="543">
                  <c:v>-207</c:v>
                </c:pt>
                <c:pt idx="544">
                  <c:v>-206</c:v>
                </c:pt>
                <c:pt idx="545">
                  <c:v>-205</c:v>
                </c:pt>
                <c:pt idx="546">
                  <c:v>-204</c:v>
                </c:pt>
                <c:pt idx="547">
                  <c:v>-203</c:v>
                </c:pt>
                <c:pt idx="548">
                  <c:v>-202</c:v>
                </c:pt>
                <c:pt idx="549">
                  <c:v>-201</c:v>
                </c:pt>
                <c:pt idx="550">
                  <c:v>-200</c:v>
                </c:pt>
                <c:pt idx="551">
                  <c:v>-199</c:v>
                </c:pt>
                <c:pt idx="552">
                  <c:v>-198</c:v>
                </c:pt>
                <c:pt idx="553">
                  <c:v>-197</c:v>
                </c:pt>
                <c:pt idx="554">
                  <c:v>-196</c:v>
                </c:pt>
                <c:pt idx="555">
                  <c:v>-195</c:v>
                </c:pt>
                <c:pt idx="556">
                  <c:v>-194</c:v>
                </c:pt>
                <c:pt idx="557">
                  <c:v>-193</c:v>
                </c:pt>
                <c:pt idx="558">
                  <c:v>-192</c:v>
                </c:pt>
                <c:pt idx="559">
                  <c:v>-191</c:v>
                </c:pt>
                <c:pt idx="560">
                  <c:v>-190</c:v>
                </c:pt>
                <c:pt idx="561">
                  <c:v>-189</c:v>
                </c:pt>
                <c:pt idx="562">
                  <c:v>-188</c:v>
                </c:pt>
                <c:pt idx="563">
                  <c:v>-187</c:v>
                </c:pt>
                <c:pt idx="564">
                  <c:v>-186</c:v>
                </c:pt>
                <c:pt idx="565">
                  <c:v>-185</c:v>
                </c:pt>
                <c:pt idx="566">
                  <c:v>-184</c:v>
                </c:pt>
                <c:pt idx="567">
                  <c:v>-183</c:v>
                </c:pt>
                <c:pt idx="568">
                  <c:v>-182</c:v>
                </c:pt>
                <c:pt idx="569">
                  <c:v>-181</c:v>
                </c:pt>
                <c:pt idx="570">
                  <c:v>-180</c:v>
                </c:pt>
                <c:pt idx="571">
                  <c:v>-179</c:v>
                </c:pt>
                <c:pt idx="572">
                  <c:v>-178</c:v>
                </c:pt>
                <c:pt idx="573">
                  <c:v>-177</c:v>
                </c:pt>
                <c:pt idx="574">
                  <c:v>-176</c:v>
                </c:pt>
                <c:pt idx="575">
                  <c:v>-175</c:v>
                </c:pt>
                <c:pt idx="576">
                  <c:v>-174</c:v>
                </c:pt>
                <c:pt idx="577">
                  <c:v>-173</c:v>
                </c:pt>
                <c:pt idx="578">
                  <c:v>-172</c:v>
                </c:pt>
                <c:pt idx="579">
                  <c:v>-171</c:v>
                </c:pt>
                <c:pt idx="580">
                  <c:v>-170</c:v>
                </c:pt>
                <c:pt idx="581">
                  <c:v>-169</c:v>
                </c:pt>
                <c:pt idx="582">
                  <c:v>-168</c:v>
                </c:pt>
                <c:pt idx="583">
                  <c:v>-167</c:v>
                </c:pt>
                <c:pt idx="584">
                  <c:v>-166</c:v>
                </c:pt>
                <c:pt idx="585">
                  <c:v>-165</c:v>
                </c:pt>
                <c:pt idx="586">
                  <c:v>-164</c:v>
                </c:pt>
                <c:pt idx="587">
                  <c:v>-163</c:v>
                </c:pt>
                <c:pt idx="588">
                  <c:v>-162</c:v>
                </c:pt>
                <c:pt idx="589">
                  <c:v>-161</c:v>
                </c:pt>
                <c:pt idx="590">
                  <c:v>-160</c:v>
                </c:pt>
                <c:pt idx="591">
                  <c:v>-159</c:v>
                </c:pt>
                <c:pt idx="592">
                  <c:v>-158</c:v>
                </c:pt>
                <c:pt idx="593">
                  <c:v>-157</c:v>
                </c:pt>
                <c:pt idx="594">
                  <c:v>-156</c:v>
                </c:pt>
                <c:pt idx="595">
                  <c:v>-155</c:v>
                </c:pt>
                <c:pt idx="596">
                  <c:v>-154</c:v>
                </c:pt>
                <c:pt idx="597">
                  <c:v>-153</c:v>
                </c:pt>
                <c:pt idx="598">
                  <c:v>-152</c:v>
                </c:pt>
                <c:pt idx="599">
                  <c:v>-151</c:v>
                </c:pt>
                <c:pt idx="600">
                  <c:v>-150</c:v>
                </c:pt>
                <c:pt idx="601">
                  <c:v>-149</c:v>
                </c:pt>
                <c:pt idx="602">
                  <c:v>-148</c:v>
                </c:pt>
                <c:pt idx="603">
                  <c:v>-147</c:v>
                </c:pt>
                <c:pt idx="604">
                  <c:v>-146</c:v>
                </c:pt>
                <c:pt idx="605">
                  <c:v>-145</c:v>
                </c:pt>
                <c:pt idx="606">
                  <c:v>-144</c:v>
                </c:pt>
                <c:pt idx="607">
                  <c:v>-143</c:v>
                </c:pt>
                <c:pt idx="608">
                  <c:v>-142</c:v>
                </c:pt>
                <c:pt idx="609">
                  <c:v>-141</c:v>
                </c:pt>
                <c:pt idx="610">
                  <c:v>-140</c:v>
                </c:pt>
                <c:pt idx="611">
                  <c:v>-139</c:v>
                </c:pt>
                <c:pt idx="612">
                  <c:v>-138</c:v>
                </c:pt>
                <c:pt idx="613">
                  <c:v>-137</c:v>
                </c:pt>
                <c:pt idx="614">
                  <c:v>-136</c:v>
                </c:pt>
                <c:pt idx="615">
                  <c:v>-135</c:v>
                </c:pt>
                <c:pt idx="616">
                  <c:v>-134</c:v>
                </c:pt>
                <c:pt idx="617">
                  <c:v>-133</c:v>
                </c:pt>
                <c:pt idx="618">
                  <c:v>-132</c:v>
                </c:pt>
                <c:pt idx="619">
                  <c:v>-131</c:v>
                </c:pt>
                <c:pt idx="620">
                  <c:v>-130</c:v>
                </c:pt>
                <c:pt idx="621">
                  <c:v>-129</c:v>
                </c:pt>
                <c:pt idx="622">
                  <c:v>-128</c:v>
                </c:pt>
                <c:pt idx="623">
                  <c:v>-127</c:v>
                </c:pt>
                <c:pt idx="624">
                  <c:v>-126</c:v>
                </c:pt>
                <c:pt idx="625">
                  <c:v>-125</c:v>
                </c:pt>
                <c:pt idx="626">
                  <c:v>-124</c:v>
                </c:pt>
                <c:pt idx="627">
                  <c:v>-123</c:v>
                </c:pt>
                <c:pt idx="628">
                  <c:v>-122</c:v>
                </c:pt>
                <c:pt idx="629">
                  <c:v>-121</c:v>
                </c:pt>
                <c:pt idx="630">
                  <c:v>-120</c:v>
                </c:pt>
                <c:pt idx="631">
                  <c:v>-119</c:v>
                </c:pt>
                <c:pt idx="632">
                  <c:v>-118</c:v>
                </c:pt>
                <c:pt idx="633">
                  <c:v>-117</c:v>
                </c:pt>
                <c:pt idx="634">
                  <c:v>-116</c:v>
                </c:pt>
                <c:pt idx="635">
                  <c:v>-115</c:v>
                </c:pt>
                <c:pt idx="636">
                  <c:v>-114</c:v>
                </c:pt>
                <c:pt idx="637">
                  <c:v>-113</c:v>
                </c:pt>
                <c:pt idx="638">
                  <c:v>-112</c:v>
                </c:pt>
                <c:pt idx="639">
                  <c:v>-111</c:v>
                </c:pt>
                <c:pt idx="640">
                  <c:v>-110</c:v>
                </c:pt>
                <c:pt idx="641">
                  <c:v>-109</c:v>
                </c:pt>
                <c:pt idx="642">
                  <c:v>-108</c:v>
                </c:pt>
                <c:pt idx="643">
                  <c:v>-107</c:v>
                </c:pt>
                <c:pt idx="644">
                  <c:v>-106</c:v>
                </c:pt>
                <c:pt idx="645">
                  <c:v>-105</c:v>
                </c:pt>
                <c:pt idx="646">
                  <c:v>-104</c:v>
                </c:pt>
                <c:pt idx="647">
                  <c:v>-103</c:v>
                </c:pt>
                <c:pt idx="648">
                  <c:v>-102</c:v>
                </c:pt>
                <c:pt idx="649">
                  <c:v>-101</c:v>
                </c:pt>
                <c:pt idx="650">
                  <c:v>-100</c:v>
                </c:pt>
                <c:pt idx="651">
                  <c:v>-99</c:v>
                </c:pt>
                <c:pt idx="652">
                  <c:v>-98</c:v>
                </c:pt>
                <c:pt idx="653">
                  <c:v>-97</c:v>
                </c:pt>
                <c:pt idx="654">
                  <c:v>-96</c:v>
                </c:pt>
                <c:pt idx="655">
                  <c:v>-95</c:v>
                </c:pt>
                <c:pt idx="656">
                  <c:v>-94</c:v>
                </c:pt>
                <c:pt idx="657">
                  <c:v>-93</c:v>
                </c:pt>
                <c:pt idx="658">
                  <c:v>-92</c:v>
                </c:pt>
                <c:pt idx="659">
                  <c:v>-91</c:v>
                </c:pt>
                <c:pt idx="660">
                  <c:v>-90</c:v>
                </c:pt>
                <c:pt idx="661">
                  <c:v>-89</c:v>
                </c:pt>
                <c:pt idx="662">
                  <c:v>-88</c:v>
                </c:pt>
                <c:pt idx="663">
                  <c:v>-87</c:v>
                </c:pt>
                <c:pt idx="664">
                  <c:v>-86</c:v>
                </c:pt>
                <c:pt idx="665">
                  <c:v>-85</c:v>
                </c:pt>
                <c:pt idx="666">
                  <c:v>-84</c:v>
                </c:pt>
                <c:pt idx="667">
                  <c:v>-83</c:v>
                </c:pt>
                <c:pt idx="668">
                  <c:v>-82</c:v>
                </c:pt>
                <c:pt idx="669">
                  <c:v>-81</c:v>
                </c:pt>
                <c:pt idx="670">
                  <c:v>-80</c:v>
                </c:pt>
                <c:pt idx="671">
                  <c:v>-79</c:v>
                </c:pt>
                <c:pt idx="672">
                  <c:v>-78</c:v>
                </c:pt>
                <c:pt idx="673">
                  <c:v>-77</c:v>
                </c:pt>
                <c:pt idx="674">
                  <c:v>-76</c:v>
                </c:pt>
                <c:pt idx="675">
                  <c:v>-75</c:v>
                </c:pt>
                <c:pt idx="676">
                  <c:v>-74</c:v>
                </c:pt>
                <c:pt idx="677">
                  <c:v>-73</c:v>
                </c:pt>
                <c:pt idx="678">
                  <c:v>-72</c:v>
                </c:pt>
                <c:pt idx="679">
                  <c:v>-71</c:v>
                </c:pt>
                <c:pt idx="680">
                  <c:v>-70</c:v>
                </c:pt>
                <c:pt idx="681">
                  <c:v>-69</c:v>
                </c:pt>
                <c:pt idx="682">
                  <c:v>-68</c:v>
                </c:pt>
                <c:pt idx="683">
                  <c:v>-67</c:v>
                </c:pt>
                <c:pt idx="684">
                  <c:v>-66</c:v>
                </c:pt>
                <c:pt idx="685">
                  <c:v>-65</c:v>
                </c:pt>
                <c:pt idx="686">
                  <c:v>-64</c:v>
                </c:pt>
                <c:pt idx="687">
                  <c:v>-63</c:v>
                </c:pt>
                <c:pt idx="688">
                  <c:v>-62</c:v>
                </c:pt>
                <c:pt idx="689">
                  <c:v>-61</c:v>
                </c:pt>
                <c:pt idx="690">
                  <c:v>-60</c:v>
                </c:pt>
                <c:pt idx="691">
                  <c:v>-59</c:v>
                </c:pt>
                <c:pt idx="692">
                  <c:v>-58</c:v>
                </c:pt>
                <c:pt idx="693">
                  <c:v>-57</c:v>
                </c:pt>
                <c:pt idx="694">
                  <c:v>-56</c:v>
                </c:pt>
                <c:pt idx="695">
                  <c:v>-55</c:v>
                </c:pt>
                <c:pt idx="696">
                  <c:v>-54</c:v>
                </c:pt>
                <c:pt idx="697">
                  <c:v>-53</c:v>
                </c:pt>
                <c:pt idx="698">
                  <c:v>-52</c:v>
                </c:pt>
                <c:pt idx="699">
                  <c:v>-51</c:v>
                </c:pt>
                <c:pt idx="700">
                  <c:v>-50</c:v>
                </c:pt>
                <c:pt idx="701">
                  <c:v>-49</c:v>
                </c:pt>
                <c:pt idx="702">
                  <c:v>-48</c:v>
                </c:pt>
                <c:pt idx="703">
                  <c:v>-47</c:v>
                </c:pt>
                <c:pt idx="704">
                  <c:v>-46</c:v>
                </c:pt>
                <c:pt idx="705">
                  <c:v>-45</c:v>
                </c:pt>
                <c:pt idx="706">
                  <c:v>-44</c:v>
                </c:pt>
                <c:pt idx="707">
                  <c:v>-43</c:v>
                </c:pt>
                <c:pt idx="708">
                  <c:v>-42</c:v>
                </c:pt>
                <c:pt idx="709">
                  <c:v>-41</c:v>
                </c:pt>
                <c:pt idx="710">
                  <c:v>-40</c:v>
                </c:pt>
                <c:pt idx="711">
                  <c:v>-39</c:v>
                </c:pt>
                <c:pt idx="712">
                  <c:v>-38</c:v>
                </c:pt>
                <c:pt idx="713">
                  <c:v>-37</c:v>
                </c:pt>
                <c:pt idx="714">
                  <c:v>-36</c:v>
                </c:pt>
                <c:pt idx="715">
                  <c:v>-35</c:v>
                </c:pt>
                <c:pt idx="716">
                  <c:v>-34</c:v>
                </c:pt>
                <c:pt idx="717">
                  <c:v>-33</c:v>
                </c:pt>
                <c:pt idx="718">
                  <c:v>-32</c:v>
                </c:pt>
                <c:pt idx="719">
                  <c:v>-31</c:v>
                </c:pt>
                <c:pt idx="720">
                  <c:v>-30</c:v>
                </c:pt>
                <c:pt idx="721">
                  <c:v>-29</c:v>
                </c:pt>
                <c:pt idx="722">
                  <c:v>-28</c:v>
                </c:pt>
                <c:pt idx="723">
                  <c:v>-27</c:v>
                </c:pt>
                <c:pt idx="724">
                  <c:v>-26</c:v>
                </c:pt>
                <c:pt idx="725">
                  <c:v>-25</c:v>
                </c:pt>
                <c:pt idx="726">
                  <c:v>-24</c:v>
                </c:pt>
                <c:pt idx="727">
                  <c:v>-23</c:v>
                </c:pt>
                <c:pt idx="728">
                  <c:v>-22</c:v>
                </c:pt>
                <c:pt idx="729">
                  <c:v>-21</c:v>
                </c:pt>
                <c:pt idx="730">
                  <c:v>-20</c:v>
                </c:pt>
                <c:pt idx="731">
                  <c:v>-19</c:v>
                </c:pt>
                <c:pt idx="732">
                  <c:v>-18</c:v>
                </c:pt>
                <c:pt idx="733">
                  <c:v>-17</c:v>
                </c:pt>
                <c:pt idx="734">
                  <c:v>-16</c:v>
                </c:pt>
                <c:pt idx="735">
                  <c:v>-15</c:v>
                </c:pt>
                <c:pt idx="736">
                  <c:v>-14</c:v>
                </c:pt>
                <c:pt idx="737">
                  <c:v>-13</c:v>
                </c:pt>
                <c:pt idx="738">
                  <c:v>-12</c:v>
                </c:pt>
                <c:pt idx="739">
                  <c:v>-11</c:v>
                </c:pt>
                <c:pt idx="740">
                  <c:v>-10</c:v>
                </c:pt>
                <c:pt idx="741">
                  <c:v>-9</c:v>
                </c:pt>
                <c:pt idx="742">
                  <c:v>-8</c:v>
                </c:pt>
                <c:pt idx="743">
                  <c:v>-7</c:v>
                </c:pt>
                <c:pt idx="744">
                  <c:v>-6</c:v>
                </c:pt>
                <c:pt idx="745">
                  <c:v>-5</c:v>
                </c:pt>
                <c:pt idx="746">
                  <c:v>-4</c:v>
                </c:pt>
                <c:pt idx="747">
                  <c:v>-3</c:v>
                </c:pt>
                <c:pt idx="748">
                  <c:v>-2</c:v>
                </c:pt>
                <c:pt idx="749">
                  <c:v>-1</c:v>
                </c:pt>
                <c:pt idx="750">
                  <c:v>0</c:v>
                </c:pt>
                <c:pt idx="751">
                  <c:v>1</c:v>
                </c:pt>
                <c:pt idx="752">
                  <c:v>2</c:v>
                </c:pt>
                <c:pt idx="753">
                  <c:v>3</c:v>
                </c:pt>
                <c:pt idx="754">
                  <c:v>4</c:v>
                </c:pt>
                <c:pt idx="755">
                  <c:v>5</c:v>
                </c:pt>
                <c:pt idx="756">
                  <c:v>6</c:v>
                </c:pt>
                <c:pt idx="757">
                  <c:v>7</c:v>
                </c:pt>
                <c:pt idx="758">
                  <c:v>8</c:v>
                </c:pt>
                <c:pt idx="759">
                  <c:v>9</c:v>
                </c:pt>
                <c:pt idx="760">
                  <c:v>10</c:v>
                </c:pt>
                <c:pt idx="761">
                  <c:v>11</c:v>
                </c:pt>
                <c:pt idx="762">
                  <c:v>12</c:v>
                </c:pt>
                <c:pt idx="763">
                  <c:v>13</c:v>
                </c:pt>
                <c:pt idx="764">
                  <c:v>14</c:v>
                </c:pt>
                <c:pt idx="765">
                  <c:v>15</c:v>
                </c:pt>
                <c:pt idx="766">
                  <c:v>16</c:v>
                </c:pt>
                <c:pt idx="767">
                  <c:v>17</c:v>
                </c:pt>
                <c:pt idx="768">
                  <c:v>18</c:v>
                </c:pt>
                <c:pt idx="769">
                  <c:v>19</c:v>
                </c:pt>
                <c:pt idx="770">
                  <c:v>20</c:v>
                </c:pt>
                <c:pt idx="771">
                  <c:v>21</c:v>
                </c:pt>
                <c:pt idx="772">
                  <c:v>22</c:v>
                </c:pt>
                <c:pt idx="773">
                  <c:v>23</c:v>
                </c:pt>
                <c:pt idx="774">
                  <c:v>24</c:v>
                </c:pt>
                <c:pt idx="775">
                  <c:v>25</c:v>
                </c:pt>
                <c:pt idx="776">
                  <c:v>26</c:v>
                </c:pt>
                <c:pt idx="777">
                  <c:v>27</c:v>
                </c:pt>
                <c:pt idx="778">
                  <c:v>28</c:v>
                </c:pt>
                <c:pt idx="779">
                  <c:v>29</c:v>
                </c:pt>
                <c:pt idx="780">
                  <c:v>30</c:v>
                </c:pt>
                <c:pt idx="781">
                  <c:v>31</c:v>
                </c:pt>
                <c:pt idx="782">
                  <c:v>32</c:v>
                </c:pt>
                <c:pt idx="783">
                  <c:v>33</c:v>
                </c:pt>
                <c:pt idx="784">
                  <c:v>34</c:v>
                </c:pt>
                <c:pt idx="785">
                  <c:v>35</c:v>
                </c:pt>
                <c:pt idx="786">
                  <c:v>36</c:v>
                </c:pt>
                <c:pt idx="787">
                  <c:v>37</c:v>
                </c:pt>
                <c:pt idx="788">
                  <c:v>38</c:v>
                </c:pt>
                <c:pt idx="789">
                  <c:v>39</c:v>
                </c:pt>
                <c:pt idx="790">
                  <c:v>40</c:v>
                </c:pt>
                <c:pt idx="791">
                  <c:v>41</c:v>
                </c:pt>
                <c:pt idx="792">
                  <c:v>42</c:v>
                </c:pt>
                <c:pt idx="793">
                  <c:v>43</c:v>
                </c:pt>
                <c:pt idx="794">
                  <c:v>44</c:v>
                </c:pt>
                <c:pt idx="795">
                  <c:v>45</c:v>
                </c:pt>
                <c:pt idx="796">
                  <c:v>46</c:v>
                </c:pt>
                <c:pt idx="797">
                  <c:v>47</c:v>
                </c:pt>
                <c:pt idx="798">
                  <c:v>48</c:v>
                </c:pt>
                <c:pt idx="799">
                  <c:v>49</c:v>
                </c:pt>
                <c:pt idx="800">
                  <c:v>50</c:v>
                </c:pt>
                <c:pt idx="801">
                  <c:v>51</c:v>
                </c:pt>
                <c:pt idx="802">
                  <c:v>52</c:v>
                </c:pt>
                <c:pt idx="803">
                  <c:v>53</c:v>
                </c:pt>
                <c:pt idx="804">
                  <c:v>54</c:v>
                </c:pt>
                <c:pt idx="805">
                  <c:v>55</c:v>
                </c:pt>
                <c:pt idx="806">
                  <c:v>56</c:v>
                </c:pt>
                <c:pt idx="807">
                  <c:v>57</c:v>
                </c:pt>
                <c:pt idx="808">
                  <c:v>58</c:v>
                </c:pt>
                <c:pt idx="809">
                  <c:v>59</c:v>
                </c:pt>
                <c:pt idx="810">
                  <c:v>60</c:v>
                </c:pt>
                <c:pt idx="811">
                  <c:v>61</c:v>
                </c:pt>
                <c:pt idx="812">
                  <c:v>62</c:v>
                </c:pt>
                <c:pt idx="813">
                  <c:v>63</c:v>
                </c:pt>
                <c:pt idx="814">
                  <c:v>64</c:v>
                </c:pt>
                <c:pt idx="815">
                  <c:v>65</c:v>
                </c:pt>
                <c:pt idx="816">
                  <c:v>66</c:v>
                </c:pt>
                <c:pt idx="817">
                  <c:v>67</c:v>
                </c:pt>
                <c:pt idx="818">
                  <c:v>68</c:v>
                </c:pt>
                <c:pt idx="819">
                  <c:v>69</c:v>
                </c:pt>
                <c:pt idx="820">
                  <c:v>70</c:v>
                </c:pt>
                <c:pt idx="821">
                  <c:v>71</c:v>
                </c:pt>
                <c:pt idx="822">
                  <c:v>72</c:v>
                </c:pt>
                <c:pt idx="823">
                  <c:v>73</c:v>
                </c:pt>
                <c:pt idx="824">
                  <c:v>74</c:v>
                </c:pt>
                <c:pt idx="825">
                  <c:v>75</c:v>
                </c:pt>
                <c:pt idx="826">
                  <c:v>76</c:v>
                </c:pt>
                <c:pt idx="827">
                  <c:v>77</c:v>
                </c:pt>
                <c:pt idx="828">
                  <c:v>78</c:v>
                </c:pt>
                <c:pt idx="829">
                  <c:v>79</c:v>
                </c:pt>
                <c:pt idx="830">
                  <c:v>80</c:v>
                </c:pt>
                <c:pt idx="831">
                  <c:v>81</c:v>
                </c:pt>
                <c:pt idx="832">
                  <c:v>82</c:v>
                </c:pt>
                <c:pt idx="833">
                  <c:v>83</c:v>
                </c:pt>
                <c:pt idx="834">
                  <c:v>84</c:v>
                </c:pt>
                <c:pt idx="835">
                  <c:v>85</c:v>
                </c:pt>
                <c:pt idx="836">
                  <c:v>86</c:v>
                </c:pt>
                <c:pt idx="837">
                  <c:v>87</c:v>
                </c:pt>
                <c:pt idx="838">
                  <c:v>88</c:v>
                </c:pt>
                <c:pt idx="839">
                  <c:v>89</c:v>
                </c:pt>
                <c:pt idx="840">
                  <c:v>90</c:v>
                </c:pt>
                <c:pt idx="841">
                  <c:v>91</c:v>
                </c:pt>
                <c:pt idx="842">
                  <c:v>92</c:v>
                </c:pt>
                <c:pt idx="843">
                  <c:v>93</c:v>
                </c:pt>
                <c:pt idx="844">
                  <c:v>94</c:v>
                </c:pt>
                <c:pt idx="845">
                  <c:v>95</c:v>
                </c:pt>
                <c:pt idx="846">
                  <c:v>96</c:v>
                </c:pt>
                <c:pt idx="847">
                  <c:v>97</c:v>
                </c:pt>
                <c:pt idx="848">
                  <c:v>98</c:v>
                </c:pt>
                <c:pt idx="849">
                  <c:v>99</c:v>
                </c:pt>
                <c:pt idx="850">
                  <c:v>100</c:v>
                </c:pt>
                <c:pt idx="851">
                  <c:v>101</c:v>
                </c:pt>
                <c:pt idx="852">
                  <c:v>102</c:v>
                </c:pt>
                <c:pt idx="853">
                  <c:v>103</c:v>
                </c:pt>
                <c:pt idx="854">
                  <c:v>104</c:v>
                </c:pt>
                <c:pt idx="855">
                  <c:v>105</c:v>
                </c:pt>
                <c:pt idx="856">
                  <c:v>106</c:v>
                </c:pt>
                <c:pt idx="857">
                  <c:v>107</c:v>
                </c:pt>
                <c:pt idx="858">
                  <c:v>108</c:v>
                </c:pt>
                <c:pt idx="859">
                  <c:v>109</c:v>
                </c:pt>
                <c:pt idx="860">
                  <c:v>110</c:v>
                </c:pt>
                <c:pt idx="861">
                  <c:v>111</c:v>
                </c:pt>
                <c:pt idx="862">
                  <c:v>112</c:v>
                </c:pt>
                <c:pt idx="863">
                  <c:v>113</c:v>
                </c:pt>
                <c:pt idx="864">
                  <c:v>114</c:v>
                </c:pt>
                <c:pt idx="865">
                  <c:v>115</c:v>
                </c:pt>
                <c:pt idx="866">
                  <c:v>116</c:v>
                </c:pt>
                <c:pt idx="867">
                  <c:v>117</c:v>
                </c:pt>
                <c:pt idx="868">
                  <c:v>118</c:v>
                </c:pt>
                <c:pt idx="869">
                  <c:v>119</c:v>
                </c:pt>
                <c:pt idx="870">
                  <c:v>120</c:v>
                </c:pt>
                <c:pt idx="871">
                  <c:v>121</c:v>
                </c:pt>
                <c:pt idx="872">
                  <c:v>122</c:v>
                </c:pt>
                <c:pt idx="873">
                  <c:v>123</c:v>
                </c:pt>
                <c:pt idx="874">
                  <c:v>124</c:v>
                </c:pt>
                <c:pt idx="875">
                  <c:v>125</c:v>
                </c:pt>
                <c:pt idx="876">
                  <c:v>126</c:v>
                </c:pt>
                <c:pt idx="877">
                  <c:v>127</c:v>
                </c:pt>
                <c:pt idx="878">
                  <c:v>128</c:v>
                </c:pt>
                <c:pt idx="879">
                  <c:v>129</c:v>
                </c:pt>
                <c:pt idx="880">
                  <c:v>130</c:v>
                </c:pt>
                <c:pt idx="881">
                  <c:v>131</c:v>
                </c:pt>
                <c:pt idx="882">
                  <c:v>132</c:v>
                </c:pt>
                <c:pt idx="883">
                  <c:v>133</c:v>
                </c:pt>
                <c:pt idx="884">
                  <c:v>134</c:v>
                </c:pt>
                <c:pt idx="885">
                  <c:v>135</c:v>
                </c:pt>
                <c:pt idx="886">
                  <c:v>136</c:v>
                </c:pt>
                <c:pt idx="887">
                  <c:v>137</c:v>
                </c:pt>
                <c:pt idx="888">
                  <c:v>138</c:v>
                </c:pt>
                <c:pt idx="889">
                  <c:v>139</c:v>
                </c:pt>
                <c:pt idx="890">
                  <c:v>140</c:v>
                </c:pt>
                <c:pt idx="891">
                  <c:v>141</c:v>
                </c:pt>
                <c:pt idx="892">
                  <c:v>142</c:v>
                </c:pt>
                <c:pt idx="893">
                  <c:v>143</c:v>
                </c:pt>
                <c:pt idx="894">
                  <c:v>144</c:v>
                </c:pt>
                <c:pt idx="895">
                  <c:v>145</c:v>
                </c:pt>
                <c:pt idx="896">
                  <c:v>146</c:v>
                </c:pt>
                <c:pt idx="897">
                  <c:v>147</c:v>
                </c:pt>
                <c:pt idx="898">
                  <c:v>148</c:v>
                </c:pt>
                <c:pt idx="899">
                  <c:v>149</c:v>
                </c:pt>
                <c:pt idx="900">
                  <c:v>150</c:v>
                </c:pt>
                <c:pt idx="901">
                  <c:v>151</c:v>
                </c:pt>
                <c:pt idx="902">
                  <c:v>152</c:v>
                </c:pt>
                <c:pt idx="903">
                  <c:v>153</c:v>
                </c:pt>
                <c:pt idx="904">
                  <c:v>154</c:v>
                </c:pt>
                <c:pt idx="905">
                  <c:v>155</c:v>
                </c:pt>
                <c:pt idx="906">
                  <c:v>156</c:v>
                </c:pt>
                <c:pt idx="907">
                  <c:v>157</c:v>
                </c:pt>
                <c:pt idx="908">
                  <c:v>158</c:v>
                </c:pt>
                <c:pt idx="909">
                  <c:v>159</c:v>
                </c:pt>
                <c:pt idx="910">
                  <c:v>160</c:v>
                </c:pt>
                <c:pt idx="911">
                  <c:v>161</c:v>
                </c:pt>
                <c:pt idx="912">
                  <c:v>162</c:v>
                </c:pt>
                <c:pt idx="913">
                  <c:v>163</c:v>
                </c:pt>
                <c:pt idx="914">
                  <c:v>164</c:v>
                </c:pt>
                <c:pt idx="915">
                  <c:v>165</c:v>
                </c:pt>
                <c:pt idx="916">
                  <c:v>166</c:v>
                </c:pt>
                <c:pt idx="917">
                  <c:v>167</c:v>
                </c:pt>
                <c:pt idx="918">
                  <c:v>168</c:v>
                </c:pt>
                <c:pt idx="919">
                  <c:v>169</c:v>
                </c:pt>
                <c:pt idx="920">
                  <c:v>170</c:v>
                </c:pt>
                <c:pt idx="921">
                  <c:v>171</c:v>
                </c:pt>
                <c:pt idx="922">
                  <c:v>172</c:v>
                </c:pt>
                <c:pt idx="923">
                  <c:v>173</c:v>
                </c:pt>
                <c:pt idx="924">
                  <c:v>174</c:v>
                </c:pt>
                <c:pt idx="925">
                  <c:v>175</c:v>
                </c:pt>
                <c:pt idx="926">
                  <c:v>176</c:v>
                </c:pt>
                <c:pt idx="927">
                  <c:v>177</c:v>
                </c:pt>
                <c:pt idx="928">
                  <c:v>178</c:v>
                </c:pt>
                <c:pt idx="929">
                  <c:v>179</c:v>
                </c:pt>
                <c:pt idx="930">
                  <c:v>180</c:v>
                </c:pt>
                <c:pt idx="931">
                  <c:v>181</c:v>
                </c:pt>
                <c:pt idx="932">
                  <c:v>182</c:v>
                </c:pt>
                <c:pt idx="933">
                  <c:v>183</c:v>
                </c:pt>
                <c:pt idx="934">
                  <c:v>184</c:v>
                </c:pt>
                <c:pt idx="935">
                  <c:v>185</c:v>
                </c:pt>
                <c:pt idx="936">
                  <c:v>186</c:v>
                </c:pt>
                <c:pt idx="937">
                  <c:v>187</c:v>
                </c:pt>
                <c:pt idx="938">
                  <c:v>188</c:v>
                </c:pt>
                <c:pt idx="939">
                  <c:v>189</c:v>
                </c:pt>
                <c:pt idx="940">
                  <c:v>190</c:v>
                </c:pt>
                <c:pt idx="941">
                  <c:v>191</c:v>
                </c:pt>
                <c:pt idx="942">
                  <c:v>192</c:v>
                </c:pt>
                <c:pt idx="943">
                  <c:v>193</c:v>
                </c:pt>
                <c:pt idx="944">
                  <c:v>194</c:v>
                </c:pt>
                <c:pt idx="945">
                  <c:v>195</c:v>
                </c:pt>
                <c:pt idx="946">
                  <c:v>196</c:v>
                </c:pt>
                <c:pt idx="947">
                  <c:v>197</c:v>
                </c:pt>
                <c:pt idx="948">
                  <c:v>198</c:v>
                </c:pt>
                <c:pt idx="949">
                  <c:v>199</c:v>
                </c:pt>
                <c:pt idx="950">
                  <c:v>200</c:v>
                </c:pt>
                <c:pt idx="951">
                  <c:v>201</c:v>
                </c:pt>
                <c:pt idx="952">
                  <c:v>202</c:v>
                </c:pt>
                <c:pt idx="953">
                  <c:v>203</c:v>
                </c:pt>
                <c:pt idx="954">
                  <c:v>204</c:v>
                </c:pt>
                <c:pt idx="955">
                  <c:v>205</c:v>
                </c:pt>
                <c:pt idx="956">
                  <c:v>206</c:v>
                </c:pt>
                <c:pt idx="957">
                  <c:v>207</c:v>
                </c:pt>
                <c:pt idx="958">
                  <c:v>208</c:v>
                </c:pt>
                <c:pt idx="959">
                  <c:v>209</c:v>
                </c:pt>
                <c:pt idx="960">
                  <c:v>210</c:v>
                </c:pt>
                <c:pt idx="961">
                  <c:v>211</c:v>
                </c:pt>
                <c:pt idx="962">
                  <c:v>212</c:v>
                </c:pt>
                <c:pt idx="963">
                  <c:v>213</c:v>
                </c:pt>
                <c:pt idx="964">
                  <c:v>214</c:v>
                </c:pt>
                <c:pt idx="965">
                  <c:v>215</c:v>
                </c:pt>
                <c:pt idx="966">
                  <c:v>216</c:v>
                </c:pt>
                <c:pt idx="967">
                  <c:v>217</c:v>
                </c:pt>
                <c:pt idx="968">
                  <c:v>218</c:v>
                </c:pt>
                <c:pt idx="969">
                  <c:v>219</c:v>
                </c:pt>
                <c:pt idx="970">
                  <c:v>220</c:v>
                </c:pt>
                <c:pt idx="971">
                  <c:v>221</c:v>
                </c:pt>
                <c:pt idx="972">
                  <c:v>222</c:v>
                </c:pt>
                <c:pt idx="973">
                  <c:v>223</c:v>
                </c:pt>
                <c:pt idx="974">
                  <c:v>224</c:v>
                </c:pt>
                <c:pt idx="975">
                  <c:v>225</c:v>
                </c:pt>
                <c:pt idx="976">
                  <c:v>226</c:v>
                </c:pt>
                <c:pt idx="977">
                  <c:v>227</c:v>
                </c:pt>
                <c:pt idx="978">
                  <c:v>228</c:v>
                </c:pt>
                <c:pt idx="979">
                  <c:v>229</c:v>
                </c:pt>
                <c:pt idx="980">
                  <c:v>230</c:v>
                </c:pt>
                <c:pt idx="981">
                  <c:v>231</c:v>
                </c:pt>
                <c:pt idx="982">
                  <c:v>232</c:v>
                </c:pt>
                <c:pt idx="983">
                  <c:v>233</c:v>
                </c:pt>
                <c:pt idx="984">
                  <c:v>234</c:v>
                </c:pt>
                <c:pt idx="985">
                  <c:v>235</c:v>
                </c:pt>
                <c:pt idx="986">
                  <c:v>236</c:v>
                </c:pt>
                <c:pt idx="987">
                  <c:v>237</c:v>
                </c:pt>
                <c:pt idx="988">
                  <c:v>238</c:v>
                </c:pt>
                <c:pt idx="989">
                  <c:v>239</c:v>
                </c:pt>
                <c:pt idx="990">
                  <c:v>240</c:v>
                </c:pt>
                <c:pt idx="991">
                  <c:v>241</c:v>
                </c:pt>
                <c:pt idx="992">
                  <c:v>242</c:v>
                </c:pt>
                <c:pt idx="993">
                  <c:v>243</c:v>
                </c:pt>
                <c:pt idx="994">
                  <c:v>244</c:v>
                </c:pt>
                <c:pt idx="995">
                  <c:v>245</c:v>
                </c:pt>
                <c:pt idx="996">
                  <c:v>246</c:v>
                </c:pt>
                <c:pt idx="997">
                  <c:v>247</c:v>
                </c:pt>
                <c:pt idx="998">
                  <c:v>248</c:v>
                </c:pt>
                <c:pt idx="999">
                  <c:v>249</c:v>
                </c:pt>
                <c:pt idx="1000">
                  <c:v>250</c:v>
                </c:pt>
                <c:pt idx="1001">
                  <c:v>251</c:v>
                </c:pt>
                <c:pt idx="1002">
                  <c:v>252</c:v>
                </c:pt>
                <c:pt idx="1003">
                  <c:v>253</c:v>
                </c:pt>
                <c:pt idx="1004">
                  <c:v>254</c:v>
                </c:pt>
                <c:pt idx="1005">
                  <c:v>255</c:v>
                </c:pt>
                <c:pt idx="1006">
                  <c:v>256</c:v>
                </c:pt>
                <c:pt idx="1007">
                  <c:v>257</c:v>
                </c:pt>
                <c:pt idx="1008">
                  <c:v>258</c:v>
                </c:pt>
                <c:pt idx="1009">
                  <c:v>259</c:v>
                </c:pt>
                <c:pt idx="1010">
                  <c:v>260</c:v>
                </c:pt>
                <c:pt idx="1011">
                  <c:v>261</c:v>
                </c:pt>
                <c:pt idx="1012">
                  <c:v>262</c:v>
                </c:pt>
                <c:pt idx="1013">
                  <c:v>263</c:v>
                </c:pt>
                <c:pt idx="1014">
                  <c:v>264</c:v>
                </c:pt>
                <c:pt idx="1015">
                  <c:v>265</c:v>
                </c:pt>
                <c:pt idx="1016">
                  <c:v>266</c:v>
                </c:pt>
                <c:pt idx="1017">
                  <c:v>267</c:v>
                </c:pt>
                <c:pt idx="1018">
                  <c:v>268</c:v>
                </c:pt>
                <c:pt idx="1019">
                  <c:v>269</c:v>
                </c:pt>
                <c:pt idx="1020">
                  <c:v>270</c:v>
                </c:pt>
                <c:pt idx="1021">
                  <c:v>271</c:v>
                </c:pt>
                <c:pt idx="1022">
                  <c:v>272</c:v>
                </c:pt>
                <c:pt idx="1023">
                  <c:v>273</c:v>
                </c:pt>
                <c:pt idx="1024">
                  <c:v>274</c:v>
                </c:pt>
                <c:pt idx="1025">
                  <c:v>275</c:v>
                </c:pt>
                <c:pt idx="1026">
                  <c:v>276</c:v>
                </c:pt>
                <c:pt idx="1027">
                  <c:v>277</c:v>
                </c:pt>
                <c:pt idx="1028">
                  <c:v>278</c:v>
                </c:pt>
                <c:pt idx="1029">
                  <c:v>279</c:v>
                </c:pt>
                <c:pt idx="1030">
                  <c:v>280</c:v>
                </c:pt>
                <c:pt idx="1031">
                  <c:v>281</c:v>
                </c:pt>
                <c:pt idx="1032">
                  <c:v>282</c:v>
                </c:pt>
                <c:pt idx="1033">
                  <c:v>283</c:v>
                </c:pt>
                <c:pt idx="1034">
                  <c:v>284</c:v>
                </c:pt>
                <c:pt idx="1035">
                  <c:v>285</c:v>
                </c:pt>
                <c:pt idx="1036">
                  <c:v>286</c:v>
                </c:pt>
                <c:pt idx="1037">
                  <c:v>287</c:v>
                </c:pt>
                <c:pt idx="1038">
                  <c:v>288</c:v>
                </c:pt>
                <c:pt idx="1039">
                  <c:v>289</c:v>
                </c:pt>
                <c:pt idx="1040">
                  <c:v>290</c:v>
                </c:pt>
                <c:pt idx="1041">
                  <c:v>291</c:v>
                </c:pt>
                <c:pt idx="1042">
                  <c:v>292</c:v>
                </c:pt>
                <c:pt idx="1043">
                  <c:v>293</c:v>
                </c:pt>
                <c:pt idx="1044">
                  <c:v>294</c:v>
                </c:pt>
                <c:pt idx="1045">
                  <c:v>295</c:v>
                </c:pt>
                <c:pt idx="1046">
                  <c:v>296</c:v>
                </c:pt>
                <c:pt idx="1047">
                  <c:v>297</c:v>
                </c:pt>
                <c:pt idx="1048">
                  <c:v>298</c:v>
                </c:pt>
                <c:pt idx="1049">
                  <c:v>299</c:v>
                </c:pt>
                <c:pt idx="1050">
                  <c:v>300</c:v>
                </c:pt>
                <c:pt idx="1051">
                  <c:v>301</c:v>
                </c:pt>
                <c:pt idx="1052">
                  <c:v>302</c:v>
                </c:pt>
                <c:pt idx="1053">
                  <c:v>303</c:v>
                </c:pt>
                <c:pt idx="1054">
                  <c:v>304</c:v>
                </c:pt>
                <c:pt idx="1055">
                  <c:v>305</c:v>
                </c:pt>
                <c:pt idx="1056">
                  <c:v>306</c:v>
                </c:pt>
                <c:pt idx="1057">
                  <c:v>307</c:v>
                </c:pt>
                <c:pt idx="1058">
                  <c:v>308</c:v>
                </c:pt>
                <c:pt idx="1059">
                  <c:v>309</c:v>
                </c:pt>
                <c:pt idx="1060">
                  <c:v>310</c:v>
                </c:pt>
                <c:pt idx="1061">
                  <c:v>311</c:v>
                </c:pt>
                <c:pt idx="1062">
                  <c:v>312</c:v>
                </c:pt>
                <c:pt idx="1063">
                  <c:v>313</c:v>
                </c:pt>
                <c:pt idx="1064">
                  <c:v>314</c:v>
                </c:pt>
                <c:pt idx="1065">
                  <c:v>315</c:v>
                </c:pt>
                <c:pt idx="1066">
                  <c:v>316</c:v>
                </c:pt>
                <c:pt idx="1067">
                  <c:v>317</c:v>
                </c:pt>
                <c:pt idx="1068">
                  <c:v>318</c:v>
                </c:pt>
                <c:pt idx="1069">
                  <c:v>319</c:v>
                </c:pt>
                <c:pt idx="1070">
                  <c:v>320</c:v>
                </c:pt>
                <c:pt idx="1071">
                  <c:v>321</c:v>
                </c:pt>
                <c:pt idx="1072">
                  <c:v>322</c:v>
                </c:pt>
                <c:pt idx="1073">
                  <c:v>323</c:v>
                </c:pt>
                <c:pt idx="1074">
                  <c:v>324</c:v>
                </c:pt>
                <c:pt idx="1075">
                  <c:v>325</c:v>
                </c:pt>
                <c:pt idx="1076">
                  <c:v>326</c:v>
                </c:pt>
                <c:pt idx="1077">
                  <c:v>327</c:v>
                </c:pt>
                <c:pt idx="1078">
                  <c:v>328</c:v>
                </c:pt>
                <c:pt idx="1079">
                  <c:v>329</c:v>
                </c:pt>
                <c:pt idx="1080">
                  <c:v>330</c:v>
                </c:pt>
                <c:pt idx="1081">
                  <c:v>331</c:v>
                </c:pt>
                <c:pt idx="1082">
                  <c:v>332</c:v>
                </c:pt>
                <c:pt idx="1083">
                  <c:v>333</c:v>
                </c:pt>
                <c:pt idx="1084">
                  <c:v>334</c:v>
                </c:pt>
                <c:pt idx="1085">
                  <c:v>335</c:v>
                </c:pt>
                <c:pt idx="1086">
                  <c:v>336</c:v>
                </c:pt>
                <c:pt idx="1087">
                  <c:v>337</c:v>
                </c:pt>
                <c:pt idx="1088">
                  <c:v>338</c:v>
                </c:pt>
                <c:pt idx="1089">
                  <c:v>339</c:v>
                </c:pt>
                <c:pt idx="1090">
                  <c:v>340</c:v>
                </c:pt>
                <c:pt idx="1091">
                  <c:v>341</c:v>
                </c:pt>
                <c:pt idx="1092">
                  <c:v>342</c:v>
                </c:pt>
                <c:pt idx="1093">
                  <c:v>343</c:v>
                </c:pt>
                <c:pt idx="1094">
                  <c:v>344</c:v>
                </c:pt>
                <c:pt idx="1095">
                  <c:v>345</c:v>
                </c:pt>
                <c:pt idx="1096">
                  <c:v>346</c:v>
                </c:pt>
                <c:pt idx="1097">
                  <c:v>347</c:v>
                </c:pt>
                <c:pt idx="1098">
                  <c:v>348</c:v>
                </c:pt>
                <c:pt idx="1099">
                  <c:v>349</c:v>
                </c:pt>
                <c:pt idx="1100">
                  <c:v>350</c:v>
                </c:pt>
                <c:pt idx="1101">
                  <c:v>351</c:v>
                </c:pt>
                <c:pt idx="1102">
                  <c:v>352</c:v>
                </c:pt>
                <c:pt idx="1103">
                  <c:v>353</c:v>
                </c:pt>
                <c:pt idx="1104">
                  <c:v>354</c:v>
                </c:pt>
                <c:pt idx="1105">
                  <c:v>355</c:v>
                </c:pt>
                <c:pt idx="1106">
                  <c:v>356</c:v>
                </c:pt>
                <c:pt idx="1107">
                  <c:v>357</c:v>
                </c:pt>
                <c:pt idx="1108">
                  <c:v>358</c:v>
                </c:pt>
                <c:pt idx="1109">
                  <c:v>359</c:v>
                </c:pt>
                <c:pt idx="1110">
                  <c:v>360</c:v>
                </c:pt>
              </c:numCache>
            </c:numRef>
          </c:cat>
          <c:val>
            <c:numRef>
              <c:f>Sheet1!$BB$3:$BB$1113</c:f>
              <c:numCache>
                <c:formatCode>General</c:formatCode>
                <c:ptCount val="1111"/>
                <c:pt idx="0">
                  <c:v>0</c:v>
                </c:pt>
                <c:pt idx="1">
                  <c:v>0.009</c:v>
                </c:pt>
                <c:pt idx="2">
                  <c:v>0.0098</c:v>
                </c:pt>
                <c:pt idx="3">
                  <c:v>0.011</c:v>
                </c:pt>
                <c:pt idx="4">
                  <c:v>0.0106</c:v>
                </c:pt>
                <c:pt idx="5">
                  <c:v>0.0094</c:v>
                </c:pt>
                <c:pt idx="6">
                  <c:v>0.0076</c:v>
                </c:pt>
                <c:pt idx="7">
                  <c:v>0.0094</c:v>
                </c:pt>
                <c:pt idx="8">
                  <c:v>0.0098</c:v>
                </c:pt>
                <c:pt idx="9">
                  <c:v>0.0094</c:v>
                </c:pt>
                <c:pt idx="10">
                  <c:v>0.0088</c:v>
                </c:pt>
                <c:pt idx="11">
                  <c:v>0.009</c:v>
                </c:pt>
                <c:pt idx="12">
                  <c:v>0.0096</c:v>
                </c:pt>
                <c:pt idx="13">
                  <c:v>0.0092</c:v>
                </c:pt>
                <c:pt idx="14">
                  <c:v>0.0076</c:v>
                </c:pt>
                <c:pt idx="15">
                  <c:v>0.0094</c:v>
                </c:pt>
                <c:pt idx="16">
                  <c:v>0.0086</c:v>
                </c:pt>
                <c:pt idx="17">
                  <c:v>0.0094</c:v>
                </c:pt>
                <c:pt idx="18">
                  <c:v>0.0114</c:v>
                </c:pt>
                <c:pt idx="19">
                  <c:v>0.0094</c:v>
                </c:pt>
                <c:pt idx="20">
                  <c:v>0.0102</c:v>
                </c:pt>
                <c:pt idx="21">
                  <c:v>0.0106</c:v>
                </c:pt>
                <c:pt idx="22">
                  <c:v>0.0078</c:v>
                </c:pt>
                <c:pt idx="23">
                  <c:v>0.0108</c:v>
                </c:pt>
                <c:pt idx="24">
                  <c:v>0.0096</c:v>
                </c:pt>
                <c:pt idx="25">
                  <c:v>0.0086</c:v>
                </c:pt>
                <c:pt idx="26">
                  <c:v>0.0092</c:v>
                </c:pt>
                <c:pt idx="27">
                  <c:v>0.0088</c:v>
                </c:pt>
                <c:pt idx="28">
                  <c:v>0.009</c:v>
                </c:pt>
                <c:pt idx="29">
                  <c:v>0.008</c:v>
                </c:pt>
                <c:pt idx="30">
                  <c:v>0.0076</c:v>
                </c:pt>
                <c:pt idx="31">
                  <c:v>0.019</c:v>
                </c:pt>
                <c:pt idx="32">
                  <c:v>0.018</c:v>
                </c:pt>
                <c:pt idx="33">
                  <c:v>0.016</c:v>
                </c:pt>
                <c:pt idx="34">
                  <c:v>0.0178</c:v>
                </c:pt>
                <c:pt idx="35">
                  <c:v>0.0162</c:v>
                </c:pt>
                <c:pt idx="36">
                  <c:v>0.016</c:v>
                </c:pt>
                <c:pt idx="37">
                  <c:v>0.0172</c:v>
                </c:pt>
                <c:pt idx="38">
                  <c:v>0.0186</c:v>
                </c:pt>
                <c:pt idx="39">
                  <c:v>0.02</c:v>
                </c:pt>
                <c:pt idx="40">
                  <c:v>0.0178</c:v>
                </c:pt>
                <c:pt idx="41">
                  <c:v>0.0194</c:v>
                </c:pt>
                <c:pt idx="42">
                  <c:v>0.019</c:v>
                </c:pt>
                <c:pt idx="43">
                  <c:v>0.017</c:v>
                </c:pt>
                <c:pt idx="44">
                  <c:v>0.0192</c:v>
                </c:pt>
                <c:pt idx="45">
                  <c:v>0.019</c:v>
                </c:pt>
                <c:pt idx="46">
                  <c:v>0.0182</c:v>
                </c:pt>
                <c:pt idx="47">
                  <c:v>0.0176</c:v>
                </c:pt>
                <c:pt idx="48">
                  <c:v>0.0194</c:v>
                </c:pt>
                <c:pt idx="49">
                  <c:v>0.016</c:v>
                </c:pt>
                <c:pt idx="50">
                  <c:v>0.0176</c:v>
                </c:pt>
                <c:pt idx="51">
                  <c:v>0.0168</c:v>
                </c:pt>
                <c:pt idx="52">
                  <c:v>0.0184</c:v>
                </c:pt>
                <c:pt idx="53">
                  <c:v>0.0178</c:v>
                </c:pt>
                <c:pt idx="54">
                  <c:v>0.0194</c:v>
                </c:pt>
                <c:pt idx="55">
                  <c:v>0.0186</c:v>
                </c:pt>
                <c:pt idx="56">
                  <c:v>0.019</c:v>
                </c:pt>
                <c:pt idx="57">
                  <c:v>0.018</c:v>
                </c:pt>
                <c:pt idx="58">
                  <c:v>0.021</c:v>
                </c:pt>
                <c:pt idx="59">
                  <c:v>0.0188</c:v>
                </c:pt>
                <c:pt idx="60">
                  <c:v>0.0176</c:v>
                </c:pt>
                <c:pt idx="61">
                  <c:v>0.0296</c:v>
                </c:pt>
                <c:pt idx="62">
                  <c:v>0.0272</c:v>
                </c:pt>
                <c:pt idx="63">
                  <c:v>0.026</c:v>
                </c:pt>
                <c:pt idx="64">
                  <c:v>0.027</c:v>
                </c:pt>
                <c:pt idx="65">
                  <c:v>0.0284</c:v>
                </c:pt>
                <c:pt idx="66">
                  <c:v>0.0286</c:v>
                </c:pt>
                <c:pt idx="67">
                  <c:v>0.0272</c:v>
                </c:pt>
                <c:pt idx="68">
                  <c:v>0.0304</c:v>
                </c:pt>
                <c:pt idx="69">
                  <c:v>0.0278</c:v>
                </c:pt>
                <c:pt idx="70">
                  <c:v>0.0278</c:v>
                </c:pt>
                <c:pt idx="71">
                  <c:v>0.0276</c:v>
                </c:pt>
                <c:pt idx="72">
                  <c:v>0.0294</c:v>
                </c:pt>
                <c:pt idx="73">
                  <c:v>0.028</c:v>
                </c:pt>
                <c:pt idx="74">
                  <c:v>0.03</c:v>
                </c:pt>
                <c:pt idx="75">
                  <c:v>0.0286</c:v>
                </c:pt>
                <c:pt idx="76">
                  <c:v>0.0304</c:v>
                </c:pt>
                <c:pt idx="77">
                  <c:v>0.0276</c:v>
                </c:pt>
                <c:pt idx="78">
                  <c:v>0.0282</c:v>
                </c:pt>
                <c:pt idx="79">
                  <c:v>0.0298</c:v>
                </c:pt>
                <c:pt idx="80">
                  <c:v>0.0274</c:v>
                </c:pt>
                <c:pt idx="81">
                  <c:v>0.0296</c:v>
                </c:pt>
                <c:pt idx="82">
                  <c:v>0.027</c:v>
                </c:pt>
                <c:pt idx="83">
                  <c:v>0.0282</c:v>
                </c:pt>
                <c:pt idx="84">
                  <c:v>0.0262</c:v>
                </c:pt>
                <c:pt idx="85">
                  <c:v>0.0304</c:v>
                </c:pt>
                <c:pt idx="86">
                  <c:v>0.0274</c:v>
                </c:pt>
                <c:pt idx="87">
                  <c:v>0.0284</c:v>
                </c:pt>
                <c:pt idx="88">
                  <c:v>0.0288</c:v>
                </c:pt>
                <c:pt idx="89">
                  <c:v>0.027</c:v>
                </c:pt>
                <c:pt idx="90">
                  <c:v>0.0276</c:v>
                </c:pt>
                <c:pt idx="91">
                  <c:v>0.0382</c:v>
                </c:pt>
                <c:pt idx="92">
                  <c:v>0.0404</c:v>
                </c:pt>
                <c:pt idx="93">
                  <c:v>0.035</c:v>
                </c:pt>
                <c:pt idx="94">
                  <c:v>0.0364</c:v>
                </c:pt>
                <c:pt idx="95">
                  <c:v>0.0376</c:v>
                </c:pt>
                <c:pt idx="96">
                  <c:v>0.039</c:v>
                </c:pt>
                <c:pt idx="97">
                  <c:v>0.0374</c:v>
                </c:pt>
                <c:pt idx="98">
                  <c:v>0.0346</c:v>
                </c:pt>
                <c:pt idx="99">
                  <c:v>0.036</c:v>
                </c:pt>
                <c:pt idx="100">
                  <c:v>0.0348</c:v>
                </c:pt>
                <c:pt idx="101">
                  <c:v>0.0364</c:v>
                </c:pt>
                <c:pt idx="102">
                  <c:v>0.0366</c:v>
                </c:pt>
                <c:pt idx="103">
                  <c:v>0.039</c:v>
                </c:pt>
                <c:pt idx="104">
                  <c:v>0.035</c:v>
                </c:pt>
                <c:pt idx="105">
                  <c:v>0.0356</c:v>
                </c:pt>
                <c:pt idx="106">
                  <c:v>0.0388</c:v>
                </c:pt>
                <c:pt idx="107">
                  <c:v>0.0348</c:v>
                </c:pt>
                <c:pt idx="108">
                  <c:v>0.0376</c:v>
                </c:pt>
                <c:pt idx="109">
                  <c:v>0.034</c:v>
                </c:pt>
                <c:pt idx="110">
                  <c:v>0.041</c:v>
                </c:pt>
                <c:pt idx="111">
                  <c:v>0.0378</c:v>
                </c:pt>
                <c:pt idx="112">
                  <c:v>0.0378</c:v>
                </c:pt>
                <c:pt idx="113">
                  <c:v>0.0376</c:v>
                </c:pt>
                <c:pt idx="114">
                  <c:v>0.0378</c:v>
                </c:pt>
                <c:pt idx="115">
                  <c:v>0.037</c:v>
                </c:pt>
                <c:pt idx="116">
                  <c:v>0.0394</c:v>
                </c:pt>
                <c:pt idx="117">
                  <c:v>0.037</c:v>
                </c:pt>
                <c:pt idx="118">
                  <c:v>0.0348</c:v>
                </c:pt>
                <c:pt idx="119">
                  <c:v>0.035</c:v>
                </c:pt>
                <c:pt idx="120">
                  <c:v>0.0368</c:v>
                </c:pt>
                <c:pt idx="121">
                  <c:v>0.0412</c:v>
                </c:pt>
                <c:pt idx="122">
                  <c:v>0.0458</c:v>
                </c:pt>
                <c:pt idx="123">
                  <c:v>0.0476</c:v>
                </c:pt>
                <c:pt idx="124">
                  <c:v>0.048</c:v>
                </c:pt>
                <c:pt idx="125">
                  <c:v>0.0464</c:v>
                </c:pt>
                <c:pt idx="126">
                  <c:v>0.0452</c:v>
                </c:pt>
                <c:pt idx="127">
                  <c:v>0.05</c:v>
                </c:pt>
                <c:pt idx="128">
                  <c:v>0.0478</c:v>
                </c:pt>
                <c:pt idx="129">
                  <c:v>0.0466</c:v>
                </c:pt>
                <c:pt idx="130">
                  <c:v>0.0472</c:v>
                </c:pt>
                <c:pt idx="131">
                  <c:v>0.0468</c:v>
                </c:pt>
                <c:pt idx="132">
                  <c:v>0.0468</c:v>
                </c:pt>
                <c:pt idx="133">
                  <c:v>0.0472</c:v>
                </c:pt>
                <c:pt idx="134">
                  <c:v>0.0484</c:v>
                </c:pt>
                <c:pt idx="135">
                  <c:v>0.0466</c:v>
                </c:pt>
                <c:pt idx="136">
                  <c:v>0.0454</c:v>
                </c:pt>
                <c:pt idx="137">
                  <c:v>0.0462</c:v>
                </c:pt>
                <c:pt idx="138">
                  <c:v>0.0444</c:v>
                </c:pt>
                <c:pt idx="139">
                  <c:v>0.0478</c:v>
                </c:pt>
                <c:pt idx="140">
                  <c:v>0.0468</c:v>
                </c:pt>
                <c:pt idx="141">
                  <c:v>0.045</c:v>
                </c:pt>
                <c:pt idx="142">
                  <c:v>0.0466</c:v>
                </c:pt>
                <c:pt idx="143">
                  <c:v>0.0474</c:v>
                </c:pt>
                <c:pt idx="144">
                  <c:v>0.0462</c:v>
                </c:pt>
                <c:pt idx="145">
                  <c:v>0.0428</c:v>
                </c:pt>
                <c:pt idx="146">
                  <c:v>0.0466</c:v>
                </c:pt>
                <c:pt idx="147">
                  <c:v>0.0466</c:v>
                </c:pt>
                <c:pt idx="148">
                  <c:v>0.05</c:v>
                </c:pt>
                <c:pt idx="149">
                  <c:v>0.0462</c:v>
                </c:pt>
                <c:pt idx="150">
                  <c:v>0.0474</c:v>
                </c:pt>
                <c:pt idx="151">
                  <c:v>0.0564</c:v>
                </c:pt>
                <c:pt idx="152">
                  <c:v>0.0534</c:v>
                </c:pt>
                <c:pt idx="153">
                  <c:v>0.0566</c:v>
                </c:pt>
                <c:pt idx="154">
                  <c:v>0.0582</c:v>
                </c:pt>
                <c:pt idx="155">
                  <c:v>0.0582</c:v>
                </c:pt>
                <c:pt idx="156">
                  <c:v>0.0544</c:v>
                </c:pt>
                <c:pt idx="157">
                  <c:v>0.056</c:v>
                </c:pt>
                <c:pt idx="158">
                  <c:v>0.057</c:v>
                </c:pt>
                <c:pt idx="159">
                  <c:v>0.055</c:v>
                </c:pt>
                <c:pt idx="160">
                  <c:v>0.0592</c:v>
                </c:pt>
                <c:pt idx="161">
                  <c:v>0.0574</c:v>
                </c:pt>
                <c:pt idx="162">
                  <c:v>0.0582</c:v>
                </c:pt>
                <c:pt idx="163">
                  <c:v>0.0542</c:v>
                </c:pt>
                <c:pt idx="164">
                  <c:v>0.0576</c:v>
                </c:pt>
                <c:pt idx="165">
                  <c:v>0.0576</c:v>
                </c:pt>
                <c:pt idx="166">
                  <c:v>0.0556</c:v>
                </c:pt>
                <c:pt idx="167">
                  <c:v>0.0562</c:v>
                </c:pt>
                <c:pt idx="168">
                  <c:v>0.0552</c:v>
                </c:pt>
                <c:pt idx="169">
                  <c:v>0.054</c:v>
                </c:pt>
                <c:pt idx="170">
                  <c:v>0.0538</c:v>
                </c:pt>
                <c:pt idx="171">
                  <c:v>0.0526</c:v>
                </c:pt>
                <c:pt idx="172">
                  <c:v>0.056</c:v>
                </c:pt>
                <c:pt idx="173">
                  <c:v>0.0572</c:v>
                </c:pt>
                <c:pt idx="174">
                  <c:v>0.0592</c:v>
                </c:pt>
                <c:pt idx="175">
                  <c:v>0.0522</c:v>
                </c:pt>
                <c:pt idx="176">
                  <c:v>0.054</c:v>
                </c:pt>
                <c:pt idx="177">
                  <c:v>0.0556</c:v>
                </c:pt>
                <c:pt idx="178">
                  <c:v>0.0556</c:v>
                </c:pt>
                <c:pt idx="179">
                  <c:v>0.0564</c:v>
                </c:pt>
                <c:pt idx="180">
                  <c:v>0.055</c:v>
                </c:pt>
                <c:pt idx="181">
                  <c:v>0.0632</c:v>
                </c:pt>
                <c:pt idx="182">
                  <c:v>0.0636</c:v>
                </c:pt>
                <c:pt idx="183">
                  <c:v>0.0652</c:v>
                </c:pt>
                <c:pt idx="184">
                  <c:v>0.0652</c:v>
                </c:pt>
                <c:pt idx="185">
                  <c:v>0.0638</c:v>
                </c:pt>
                <c:pt idx="186">
                  <c:v>0.0662</c:v>
                </c:pt>
                <c:pt idx="187">
                  <c:v>0.0658</c:v>
                </c:pt>
                <c:pt idx="188">
                  <c:v>0.0678</c:v>
                </c:pt>
                <c:pt idx="189">
                  <c:v>0.0648</c:v>
                </c:pt>
                <c:pt idx="190">
                  <c:v>0.0642</c:v>
                </c:pt>
                <c:pt idx="191">
                  <c:v>0.0666</c:v>
                </c:pt>
                <c:pt idx="192">
                  <c:v>0.064</c:v>
                </c:pt>
                <c:pt idx="193">
                  <c:v>0.0626</c:v>
                </c:pt>
                <c:pt idx="194">
                  <c:v>0.0666</c:v>
                </c:pt>
                <c:pt idx="195">
                  <c:v>0.0632</c:v>
                </c:pt>
                <c:pt idx="196">
                  <c:v>0.0688</c:v>
                </c:pt>
                <c:pt idx="197">
                  <c:v>0.0658</c:v>
                </c:pt>
                <c:pt idx="198">
                  <c:v>0.0662</c:v>
                </c:pt>
                <c:pt idx="199">
                  <c:v>0.068</c:v>
                </c:pt>
                <c:pt idx="200">
                  <c:v>0.0624</c:v>
                </c:pt>
                <c:pt idx="201">
                  <c:v>0.0678</c:v>
                </c:pt>
                <c:pt idx="202">
                  <c:v>0.065</c:v>
                </c:pt>
                <c:pt idx="203">
                  <c:v>0.0644</c:v>
                </c:pt>
                <c:pt idx="204">
                  <c:v>0.0686</c:v>
                </c:pt>
                <c:pt idx="205">
                  <c:v>0.062</c:v>
                </c:pt>
                <c:pt idx="206">
                  <c:v>0.0654</c:v>
                </c:pt>
                <c:pt idx="207">
                  <c:v>0.0624</c:v>
                </c:pt>
                <c:pt idx="208">
                  <c:v>0.0692</c:v>
                </c:pt>
                <c:pt idx="209">
                  <c:v>0.0652</c:v>
                </c:pt>
                <c:pt idx="210">
                  <c:v>0.0638</c:v>
                </c:pt>
                <c:pt idx="211">
                  <c:v>0.074</c:v>
                </c:pt>
                <c:pt idx="212">
                  <c:v>0.0752</c:v>
                </c:pt>
                <c:pt idx="213">
                  <c:v>0.0756</c:v>
                </c:pt>
                <c:pt idx="214">
                  <c:v>0.0738</c:v>
                </c:pt>
                <c:pt idx="215">
                  <c:v>0.0702</c:v>
                </c:pt>
                <c:pt idx="216">
                  <c:v>0.0732</c:v>
                </c:pt>
                <c:pt idx="217">
                  <c:v>0.0736</c:v>
                </c:pt>
                <c:pt idx="218">
                  <c:v>0.0752</c:v>
                </c:pt>
                <c:pt idx="219">
                  <c:v>0.0734</c:v>
                </c:pt>
                <c:pt idx="220">
                  <c:v>0.0718</c:v>
                </c:pt>
                <c:pt idx="221">
                  <c:v>0.076</c:v>
                </c:pt>
                <c:pt idx="222">
                  <c:v>0.0774</c:v>
                </c:pt>
                <c:pt idx="223">
                  <c:v>0.0728</c:v>
                </c:pt>
                <c:pt idx="224">
                  <c:v>0.0736</c:v>
                </c:pt>
                <c:pt idx="225">
                  <c:v>0.0694</c:v>
                </c:pt>
                <c:pt idx="226">
                  <c:v>0.0728</c:v>
                </c:pt>
                <c:pt idx="227">
                  <c:v>0.0706</c:v>
                </c:pt>
                <c:pt idx="228">
                  <c:v>0.0754</c:v>
                </c:pt>
                <c:pt idx="229">
                  <c:v>0.072</c:v>
                </c:pt>
                <c:pt idx="230">
                  <c:v>0.0718</c:v>
                </c:pt>
                <c:pt idx="231">
                  <c:v>0.0766</c:v>
                </c:pt>
                <c:pt idx="232">
                  <c:v>0.0754</c:v>
                </c:pt>
                <c:pt idx="233">
                  <c:v>0.0734</c:v>
                </c:pt>
                <c:pt idx="234">
                  <c:v>0.0734</c:v>
                </c:pt>
                <c:pt idx="235">
                  <c:v>0.0716</c:v>
                </c:pt>
                <c:pt idx="236">
                  <c:v>0.0778</c:v>
                </c:pt>
                <c:pt idx="237">
                  <c:v>0.0744</c:v>
                </c:pt>
                <c:pt idx="238">
                  <c:v>0.0736</c:v>
                </c:pt>
                <c:pt idx="239">
                  <c:v>0.0802</c:v>
                </c:pt>
                <c:pt idx="240">
                  <c:v>0.0738</c:v>
                </c:pt>
                <c:pt idx="241">
                  <c:v>0.0806</c:v>
                </c:pt>
                <c:pt idx="242">
                  <c:v>0.0876</c:v>
                </c:pt>
                <c:pt idx="243">
                  <c:v>0.0792</c:v>
                </c:pt>
                <c:pt idx="244">
                  <c:v>0.0806</c:v>
                </c:pt>
                <c:pt idx="245">
                  <c:v>0.0852</c:v>
                </c:pt>
                <c:pt idx="246">
                  <c:v>0.0856</c:v>
                </c:pt>
                <c:pt idx="247">
                  <c:v>0.082</c:v>
                </c:pt>
                <c:pt idx="248">
                  <c:v>0.0832</c:v>
                </c:pt>
                <c:pt idx="249">
                  <c:v>0.0852</c:v>
                </c:pt>
                <c:pt idx="250">
                  <c:v>0.086</c:v>
                </c:pt>
                <c:pt idx="251">
                  <c:v>0.0818</c:v>
                </c:pt>
                <c:pt idx="252">
                  <c:v>0.0822</c:v>
                </c:pt>
                <c:pt idx="253">
                  <c:v>0.083</c:v>
                </c:pt>
                <c:pt idx="254">
                  <c:v>0.0848</c:v>
                </c:pt>
                <c:pt idx="255">
                  <c:v>0.086</c:v>
                </c:pt>
                <c:pt idx="256">
                  <c:v>0.0854</c:v>
                </c:pt>
                <c:pt idx="257">
                  <c:v>0.0864</c:v>
                </c:pt>
                <c:pt idx="258">
                  <c:v>0.0836</c:v>
                </c:pt>
                <c:pt idx="259">
                  <c:v>0.0836</c:v>
                </c:pt>
                <c:pt idx="260">
                  <c:v>0.0818</c:v>
                </c:pt>
                <c:pt idx="261">
                  <c:v>0.086</c:v>
                </c:pt>
                <c:pt idx="262">
                  <c:v>0.0832</c:v>
                </c:pt>
                <c:pt idx="263">
                  <c:v>0.0838</c:v>
                </c:pt>
                <c:pt idx="264">
                  <c:v>0.0798</c:v>
                </c:pt>
                <c:pt idx="265">
                  <c:v>0.0822</c:v>
                </c:pt>
                <c:pt idx="266">
                  <c:v>0.0856</c:v>
                </c:pt>
                <c:pt idx="267">
                  <c:v>0.0828</c:v>
                </c:pt>
                <c:pt idx="268">
                  <c:v>0.0842</c:v>
                </c:pt>
                <c:pt idx="269">
                  <c:v>0.0816</c:v>
                </c:pt>
                <c:pt idx="270">
                  <c:v>0.0822</c:v>
                </c:pt>
                <c:pt idx="271">
                  <c:v>0.0912</c:v>
                </c:pt>
                <c:pt idx="272">
                  <c:v>0.0944</c:v>
                </c:pt>
                <c:pt idx="273">
                  <c:v>0.0886</c:v>
                </c:pt>
                <c:pt idx="274">
                  <c:v>0.0932</c:v>
                </c:pt>
                <c:pt idx="275">
                  <c:v>0.099</c:v>
                </c:pt>
                <c:pt idx="276">
                  <c:v>0.0932</c:v>
                </c:pt>
                <c:pt idx="277">
                  <c:v>0.0968</c:v>
                </c:pt>
                <c:pt idx="278">
                  <c:v>0.0998</c:v>
                </c:pt>
                <c:pt idx="279">
                  <c:v>0.0934</c:v>
                </c:pt>
                <c:pt idx="280">
                  <c:v>0.0954</c:v>
                </c:pt>
                <c:pt idx="281">
                  <c:v>0.0958</c:v>
                </c:pt>
                <c:pt idx="282">
                  <c:v>0.0978</c:v>
                </c:pt>
                <c:pt idx="283">
                  <c:v>0.0892</c:v>
                </c:pt>
                <c:pt idx="284">
                  <c:v>0.094</c:v>
                </c:pt>
                <c:pt idx="285">
                  <c:v>0.0944</c:v>
                </c:pt>
                <c:pt idx="286">
                  <c:v>0.0936</c:v>
                </c:pt>
                <c:pt idx="287">
                  <c:v>0.0952</c:v>
                </c:pt>
                <c:pt idx="288">
                  <c:v>0.1004</c:v>
                </c:pt>
                <c:pt idx="289">
                  <c:v>0.0916</c:v>
                </c:pt>
                <c:pt idx="290">
                  <c:v>0.0926</c:v>
                </c:pt>
                <c:pt idx="291">
                  <c:v>0.092</c:v>
                </c:pt>
                <c:pt idx="292">
                  <c:v>0.0916</c:v>
                </c:pt>
                <c:pt idx="293">
                  <c:v>0.0962</c:v>
                </c:pt>
                <c:pt idx="294">
                  <c:v>0.0926</c:v>
                </c:pt>
                <c:pt idx="295">
                  <c:v>0.0888</c:v>
                </c:pt>
                <c:pt idx="296">
                  <c:v>0.095</c:v>
                </c:pt>
                <c:pt idx="297">
                  <c:v>0.0948</c:v>
                </c:pt>
                <c:pt idx="298">
                  <c:v>0.0888</c:v>
                </c:pt>
                <c:pt idx="299">
                  <c:v>0.0964</c:v>
                </c:pt>
                <c:pt idx="300">
                  <c:v>0.096</c:v>
                </c:pt>
                <c:pt idx="301">
                  <c:v>0.1044</c:v>
                </c:pt>
                <c:pt idx="302">
                  <c:v>0.1012</c:v>
                </c:pt>
                <c:pt idx="303">
                  <c:v>0.1062</c:v>
                </c:pt>
                <c:pt idx="304">
                  <c:v>0.1042</c:v>
                </c:pt>
                <c:pt idx="305">
                  <c:v>0.1006</c:v>
                </c:pt>
                <c:pt idx="306">
                  <c:v>0.1026</c:v>
                </c:pt>
                <c:pt idx="307">
                  <c:v>0.0992</c:v>
                </c:pt>
                <c:pt idx="308">
                  <c:v>0.1016</c:v>
                </c:pt>
                <c:pt idx="309">
                  <c:v>0.0994</c:v>
                </c:pt>
                <c:pt idx="310">
                  <c:v>0.1056</c:v>
                </c:pt>
                <c:pt idx="311">
                  <c:v>0.1034</c:v>
                </c:pt>
                <c:pt idx="312">
                  <c:v>0.1064</c:v>
                </c:pt>
                <c:pt idx="313">
                  <c:v>0.101</c:v>
                </c:pt>
                <c:pt idx="314">
                  <c:v>0.1056</c:v>
                </c:pt>
                <c:pt idx="315">
                  <c:v>0.0992</c:v>
                </c:pt>
                <c:pt idx="316">
                  <c:v>0.102</c:v>
                </c:pt>
                <c:pt idx="317">
                  <c:v>0.1056</c:v>
                </c:pt>
                <c:pt idx="318">
                  <c:v>0.0976</c:v>
                </c:pt>
                <c:pt idx="319">
                  <c:v>0.1018</c:v>
                </c:pt>
                <c:pt idx="320">
                  <c:v>0.1042</c:v>
                </c:pt>
                <c:pt idx="321">
                  <c:v>0.1052</c:v>
                </c:pt>
                <c:pt idx="322">
                  <c:v>0.1062</c:v>
                </c:pt>
                <c:pt idx="323">
                  <c:v>0.1046</c:v>
                </c:pt>
                <c:pt idx="324">
                  <c:v>0.1036</c:v>
                </c:pt>
                <c:pt idx="325">
                  <c:v>0.0988</c:v>
                </c:pt>
                <c:pt idx="326">
                  <c:v>0.1048</c:v>
                </c:pt>
                <c:pt idx="327">
                  <c:v>0.0998</c:v>
                </c:pt>
                <c:pt idx="328">
                  <c:v>0.102</c:v>
                </c:pt>
                <c:pt idx="329">
                  <c:v>0.1042</c:v>
                </c:pt>
                <c:pt idx="330">
                  <c:v>0.1046</c:v>
                </c:pt>
                <c:pt idx="331">
                  <c:v>0.1104</c:v>
                </c:pt>
                <c:pt idx="332">
                  <c:v>0.1112</c:v>
                </c:pt>
                <c:pt idx="333">
                  <c:v>0.1084</c:v>
                </c:pt>
                <c:pt idx="334">
                  <c:v>0.1094</c:v>
                </c:pt>
                <c:pt idx="335">
                  <c:v>0.109</c:v>
                </c:pt>
                <c:pt idx="336">
                  <c:v>0.1114</c:v>
                </c:pt>
                <c:pt idx="337">
                  <c:v>0.1118</c:v>
                </c:pt>
                <c:pt idx="338">
                  <c:v>0.1108</c:v>
                </c:pt>
                <c:pt idx="339">
                  <c:v>0.1152</c:v>
                </c:pt>
                <c:pt idx="340">
                  <c:v>0.1116</c:v>
                </c:pt>
                <c:pt idx="341">
                  <c:v>0.1116</c:v>
                </c:pt>
                <c:pt idx="342">
                  <c:v>0.1084</c:v>
                </c:pt>
                <c:pt idx="343">
                  <c:v>0.1094</c:v>
                </c:pt>
                <c:pt idx="344">
                  <c:v>0.1108</c:v>
                </c:pt>
                <c:pt idx="345">
                  <c:v>0.1102</c:v>
                </c:pt>
                <c:pt idx="346">
                  <c:v>0.1154</c:v>
                </c:pt>
                <c:pt idx="347">
                  <c:v>0.1136</c:v>
                </c:pt>
                <c:pt idx="348">
                  <c:v>0.1122</c:v>
                </c:pt>
                <c:pt idx="349">
                  <c:v>0.1086</c:v>
                </c:pt>
                <c:pt idx="350">
                  <c:v>0.11</c:v>
                </c:pt>
                <c:pt idx="351">
                  <c:v>0.1138</c:v>
                </c:pt>
                <c:pt idx="352">
                  <c:v>0.1138</c:v>
                </c:pt>
                <c:pt idx="353">
                  <c:v>0.1182</c:v>
                </c:pt>
                <c:pt idx="354">
                  <c:v>0.1144</c:v>
                </c:pt>
                <c:pt idx="355">
                  <c:v>0.1168</c:v>
                </c:pt>
                <c:pt idx="356">
                  <c:v>0.1126</c:v>
                </c:pt>
                <c:pt idx="357">
                  <c:v>0.1114</c:v>
                </c:pt>
                <c:pt idx="358">
                  <c:v>0.1032</c:v>
                </c:pt>
                <c:pt idx="359">
                  <c:v>0.1132</c:v>
                </c:pt>
                <c:pt idx="360">
                  <c:v>0.1136</c:v>
                </c:pt>
                <c:pt idx="361">
                  <c:v>0.1226</c:v>
                </c:pt>
                <c:pt idx="362">
                  <c:v>0.1256</c:v>
                </c:pt>
                <c:pt idx="363">
                  <c:v>0.1186</c:v>
                </c:pt>
                <c:pt idx="364">
                  <c:v>0.1204</c:v>
                </c:pt>
                <c:pt idx="365">
                  <c:v>0.1252</c:v>
                </c:pt>
                <c:pt idx="366">
                  <c:v>0.1236</c:v>
                </c:pt>
                <c:pt idx="367">
                  <c:v>0.1238</c:v>
                </c:pt>
                <c:pt idx="368">
                  <c:v>0.1208</c:v>
                </c:pt>
                <c:pt idx="369">
                  <c:v>0.1238</c:v>
                </c:pt>
                <c:pt idx="370">
                  <c:v>0.1236</c:v>
                </c:pt>
                <c:pt idx="371">
                  <c:v>0.1204</c:v>
                </c:pt>
                <c:pt idx="372">
                  <c:v>0.116</c:v>
                </c:pt>
                <c:pt idx="373">
                  <c:v>0.115</c:v>
                </c:pt>
                <c:pt idx="374">
                  <c:v>0.1214</c:v>
                </c:pt>
                <c:pt idx="375">
                  <c:v>0.1224</c:v>
                </c:pt>
                <c:pt idx="376">
                  <c:v>0.1228</c:v>
                </c:pt>
                <c:pt idx="377">
                  <c:v>0.1166</c:v>
                </c:pt>
                <c:pt idx="378">
                  <c:v>0.121</c:v>
                </c:pt>
                <c:pt idx="379">
                  <c:v>0.1212</c:v>
                </c:pt>
                <c:pt idx="380">
                  <c:v>0.1218</c:v>
                </c:pt>
                <c:pt idx="381">
                  <c:v>0.1216</c:v>
                </c:pt>
                <c:pt idx="382">
                  <c:v>0.1228</c:v>
                </c:pt>
                <c:pt idx="383">
                  <c:v>0.1204</c:v>
                </c:pt>
                <c:pt idx="384">
                  <c:v>0.1262</c:v>
                </c:pt>
                <c:pt idx="385">
                  <c:v>0.123</c:v>
                </c:pt>
                <c:pt idx="386">
                  <c:v>0.1176</c:v>
                </c:pt>
                <c:pt idx="387">
                  <c:v>0.1234</c:v>
                </c:pt>
                <c:pt idx="388">
                  <c:v>0.1154</c:v>
                </c:pt>
                <c:pt idx="389">
                  <c:v>0.1238</c:v>
                </c:pt>
                <c:pt idx="390">
                  <c:v>0.1238</c:v>
                </c:pt>
                <c:pt idx="391">
                  <c:v>0.1318</c:v>
                </c:pt>
                <c:pt idx="392">
                  <c:v>0.131</c:v>
                </c:pt>
                <c:pt idx="393">
                  <c:v>0.1324</c:v>
                </c:pt>
                <c:pt idx="394">
                  <c:v>0.13</c:v>
                </c:pt>
                <c:pt idx="395">
                  <c:v>0.1306</c:v>
                </c:pt>
                <c:pt idx="396">
                  <c:v>0.1326</c:v>
                </c:pt>
                <c:pt idx="397">
                  <c:v>0.1358</c:v>
                </c:pt>
                <c:pt idx="398">
                  <c:v>0.1322</c:v>
                </c:pt>
                <c:pt idx="399">
                  <c:v>0.1288</c:v>
                </c:pt>
                <c:pt idx="400">
                  <c:v>0.1286</c:v>
                </c:pt>
                <c:pt idx="401">
                  <c:v>0.1324</c:v>
                </c:pt>
                <c:pt idx="402">
                  <c:v>0.1276</c:v>
                </c:pt>
                <c:pt idx="403">
                  <c:v>0.1312</c:v>
                </c:pt>
                <c:pt idx="404">
                  <c:v>0.131</c:v>
                </c:pt>
                <c:pt idx="405">
                  <c:v>0.1306</c:v>
                </c:pt>
                <c:pt idx="406">
                  <c:v>0.1298</c:v>
                </c:pt>
                <c:pt idx="407">
                  <c:v>0.13</c:v>
                </c:pt>
                <c:pt idx="408">
                  <c:v>0.127</c:v>
                </c:pt>
                <c:pt idx="409">
                  <c:v>0.1372</c:v>
                </c:pt>
                <c:pt idx="410">
                  <c:v>0.128</c:v>
                </c:pt>
                <c:pt idx="411">
                  <c:v>0.1294</c:v>
                </c:pt>
                <c:pt idx="412">
                  <c:v>0.1316</c:v>
                </c:pt>
                <c:pt idx="413">
                  <c:v>0.1308</c:v>
                </c:pt>
                <c:pt idx="414">
                  <c:v>0.1296</c:v>
                </c:pt>
                <c:pt idx="415">
                  <c:v>0.132</c:v>
                </c:pt>
                <c:pt idx="416">
                  <c:v>0.132</c:v>
                </c:pt>
                <c:pt idx="417">
                  <c:v>0.1346</c:v>
                </c:pt>
                <c:pt idx="418">
                  <c:v>0.1342</c:v>
                </c:pt>
                <c:pt idx="419">
                  <c:v>0.1356</c:v>
                </c:pt>
                <c:pt idx="420">
                  <c:v>0.127</c:v>
                </c:pt>
                <c:pt idx="421">
                  <c:v>0.1376</c:v>
                </c:pt>
                <c:pt idx="422">
                  <c:v>0.1418</c:v>
                </c:pt>
                <c:pt idx="423">
                  <c:v>0.1406</c:v>
                </c:pt>
                <c:pt idx="424">
                  <c:v>0.1392</c:v>
                </c:pt>
                <c:pt idx="425">
                  <c:v>0.1386</c:v>
                </c:pt>
                <c:pt idx="426">
                  <c:v>0.1426</c:v>
                </c:pt>
                <c:pt idx="427">
                  <c:v>0.1396</c:v>
                </c:pt>
                <c:pt idx="428">
                  <c:v>0.1378</c:v>
                </c:pt>
                <c:pt idx="429">
                  <c:v>0.1434</c:v>
                </c:pt>
                <c:pt idx="430">
                  <c:v>0.1402</c:v>
                </c:pt>
                <c:pt idx="431">
                  <c:v>0.1396</c:v>
                </c:pt>
                <c:pt idx="432">
                  <c:v>0.1402</c:v>
                </c:pt>
                <c:pt idx="433">
                  <c:v>0.1402</c:v>
                </c:pt>
                <c:pt idx="434">
                  <c:v>0.1372</c:v>
                </c:pt>
                <c:pt idx="435">
                  <c:v>0.139</c:v>
                </c:pt>
                <c:pt idx="436">
                  <c:v>0.1396</c:v>
                </c:pt>
                <c:pt idx="437">
                  <c:v>0.1412</c:v>
                </c:pt>
                <c:pt idx="438">
                  <c:v>0.142</c:v>
                </c:pt>
                <c:pt idx="439">
                  <c:v>0.1414</c:v>
                </c:pt>
                <c:pt idx="440">
                  <c:v>0.142</c:v>
                </c:pt>
                <c:pt idx="441">
                  <c:v>0.1482</c:v>
                </c:pt>
                <c:pt idx="442">
                  <c:v>0.1408</c:v>
                </c:pt>
                <c:pt idx="443">
                  <c:v>0.1388</c:v>
                </c:pt>
                <c:pt idx="444">
                  <c:v>0.1382</c:v>
                </c:pt>
                <c:pt idx="445">
                  <c:v>0.1362</c:v>
                </c:pt>
                <c:pt idx="446">
                  <c:v>0.1476</c:v>
                </c:pt>
                <c:pt idx="447">
                  <c:v>0.1382</c:v>
                </c:pt>
                <c:pt idx="448">
                  <c:v>0.142</c:v>
                </c:pt>
                <c:pt idx="449">
                  <c:v>0.1412</c:v>
                </c:pt>
                <c:pt idx="450">
                  <c:v>0.1366</c:v>
                </c:pt>
                <c:pt idx="451">
                  <c:v>0.1438</c:v>
                </c:pt>
                <c:pt idx="452">
                  <c:v>0.148</c:v>
                </c:pt>
                <c:pt idx="453">
                  <c:v>0.1478</c:v>
                </c:pt>
                <c:pt idx="454">
                  <c:v>0.1536</c:v>
                </c:pt>
                <c:pt idx="455">
                  <c:v>0.1438</c:v>
                </c:pt>
                <c:pt idx="456">
                  <c:v>0.146</c:v>
                </c:pt>
                <c:pt idx="457">
                  <c:v>0.154</c:v>
                </c:pt>
                <c:pt idx="458">
                  <c:v>0.1528</c:v>
                </c:pt>
                <c:pt idx="459">
                  <c:v>0.1488</c:v>
                </c:pt>
                <c:pt idx="460">
                  <c:v>0.1546</c:v>
                </c:pt>
                <c:pt idx="461">
                  <c:v>0.148</c:v>
                </c:pt>
                <c:pt idx="462">
                  <c:v>0.1532</c:v>
                </c:pt>
                <c:pt idx="463">
                  <c:v>0.1466</c:v>
                </c:pt>
                <c:pt idx="464">
                  <c:v>0.1474</c:v>
                </c:pt>
                <c:pt idx="465">
                  <c:v>0.1522</c:v>
                </c:pt>
                <c:pt idx="466">
                  <c:v>0.1474</c:v>
                </c:pt>
                <c:pt idx="467">
                  <c:v>0.1504</c:v>
                </c:pt>
                <c:pt idx="468">
                  <c:v>0.154</c:v>
                </c:pt>
                <c:pt idx="469">
                  <c:v>0.1484</c:v>
                </c:pt>
                <c:pt idx="470">
                  <c:v>0.141</c:v>
                </c:pt>
                <c:pt idx="471">
                  <c:v>0.1498</c:v>
                </c:pt>
                <c:pt idx="472">
                  <c:v>0.1524</c:v>
                </c:pt>
                <c:pt idx="473">
                  <c:v>0.1516</c:v>
                </c:pt>
                <c:pt idx="474">
                  <c:v>0.1524</c:v>
                </c:pt>
                <c:pt idx="475">
                  <c:v>0.1544</c:v>
                </c:pt>
                <c:pt idx="476">
                  <c:v>0.1466</c:v>
                </c:pt>
                <c:pt idx="477">
                  <c:v>0.1508</c:v>
                </c:pt>
                <c:pt idx="478">
                  <c:v>0.1566</c:v>
                </c:pt>
                <c:pt idx="479">
                  <c:v>0.1466</c:v>
                </c:pt>
                <c:pt idx="480">
                  <c:v>0.1528</c:v>
                </c:pt>
                <c:pt idx="481">
                  <c:v>0.2342</c:v>
                </c:pt>
                <c:pt idx="482">
                  <c:v>0.2274</c:v>
                </c:pt>
                <c:pt idx="483">
                  <c:v>0.2258</c:v>
                </c:pt>
                <c:pt idx="484">
                  <c:v>0.227</c:v>
                </c:pt>
                <c:pt idx="485">
                  <c:v>0.2294</c:v>
                </c:pt>
                <c:pt idx="486">
                  <c:v>0.2314</c:v>
                </c:pt>
                <c:pt idx="487">
                  <c:v>0.2276</c:v>
                </c:pt>
                <c:pt idx="488">
                  <c:v>0.2272</c:v>
                </c:pt>
                <c:pt idx="489">
                  <c:v>0.2226</c:v>
                </c:pt>
                <c:pt idx="490">
                  <c:v>0.224</c:v>
                </c:pt>
                <c:pt idx="491">
                  <c:v>0.2322</c:v>
                </c:pt>
                <c:pt idx="492">
                  <c:v>0.2326</c:v>
                </c:pt>
                <c:pt idx="493">
                  <c:v>0.2314</c:v>
                </c:pt>
                <c:pt idx="494">
                  <c:v>0.2276</c:v>
                </c:pt>
                <c:pt idx="495">
                  <c:v>0.2334</c:v>
                </c:pt>
                <c:pt idx="496">
                  <c:v>0.2284</c:v>
                </c:pt>
                <c:pt idx="497">
                  <c:v>0.2354</c:v>
                </c:pt>
                <c:pt idx="498">
                  <c:v>0.2286</c:v>
                </c:pt>
                <c:pt idx="499">
                  <c:v>0.225</c:v>
                </c:pt>
                <c:pt idx="500">
                  <c:v>0.2248</c:v>
                </c:pt>
                <c:pt idx="501">
                  <c:v>0.235</c:v>
                </c:pt>
                <c:pt idx="502">
                  <c:v>0.229</c:v>
                </c:pt>
                <c:pt idx="503">
                  <c:v>0.2292</c:v>
                </c:pt>
                <c:pt idx="504">
                  <c:v>0.232</c:v>
                </c:pt>
                <c:pt idx="505">
                  <c:v>0.2292</c:v>
                </c:pt>
                <c:pt idx="506">
                  <c:v>0.2282</c:v>
                </c:pt>
                <c:pt idx="507">
                  <c:v>0.228</c:v>
                </c:pt>
                <c:pt idx="508">
                  <c:v>0.2268</c:v>
                </c:pt>
                <c:pt idx="509">
                  <c:v>0.2296</c:v>
                </c:pt>
                <c:pt idx="510">
                  <c:v>0.229</c:v>
                </c:pt>
                <c:pt idx="511">
                  <c:v>0.3032</c:v>
                </c:pt>
                <c:pt idx="512">
                  <c:v>0.3074</c:v>
                </c:pt>
                <c:pt idx="513">
                  <c:v>0.2966</c:v>
                </c:pt>
                <c:pt idx="514">
                  <c:v>0.305</c:v>
                </c:pt>
                <c:pt idx="515">
                  <c:v>0.3112</c:v>
                </c:pt>
                <c:pt idx="516">
                  <c:v>0.3128</c:v>
                </c:pt>
                <c:pt idx="517">
                  <c:v>0.3118</c:v>
                </c:pt>
                <c:pt idx="518">
                  <c:v>0.314</c:v>
                </c:pt>
                <c:pt idx="519">
                  <c:v>0.3082</c:v>
                </c:pt>
                <c:pt idx="520">
                  <c:v>0.314</c:v>
                </c:pt>
                <c:pt idx="521">
                  <c:v>0.3064</c:v>
                </c:pt>
                <c:pt idx="522">
                  <c:v>0.3076</c:v>
                </c:pt>
                <c:pt idx="523">
                  <c:v>0.308</c:v>
                </c:pt>
                <c:pt idx="524">
                  <c:v>0.3126</c:v>
                </c:pt>
                <c:pt idx="525">
                  <c:v>0.3058</c:v>
                </c:pt>
                <c:pt idx="526">
                  <c:v>0.3134</c:v>
                </c:pt>
                <c:pt idx="527">
                  <c:v>0.3058</c:v>
                </c:pt>
                <c:pt idx="528">
                  <c:v>0.3076</c:v>
                </c:pt>
                <c:pt idx="529">
                  <c:v>0.3128</c:v>
                </c:pt>
                <c:pt idx="530">
                  <c:v>0.3138</c:v>
                </c:pt>
                <c:pt idx="531">
                  <c:v>0.3096</c:v>
                </c:pt>
                <c:pt idx="532">
                  <c:v>0.3058</c:v>
                </c:pt>
                <c:pt idx="533">
                  <c:v>0.314</c:v>
                </c:pt>
                <c:pt idx="534">
                  <c:v>0.313</c:v>
                </c:pt>
                <c:pt idx="535">
                  <c:v>0.3096</c:v>
                </c:pt>
                <c:pt idx="536">
                  <c:v>0.3066</c:v>
                </c:pt>
                <c:pt idx="537">
                  <c:v>0.3098</c:v>
                </c:pt>
                <c:pt idx="538">
                  <c:v>0.3178</c:v>
                </c:pt>
                <c:pt idx="539">
                  <c:v>0.3078</c:v>
                </c:pt>
                <c:pt idx="540">
                  <c:v>0.3052</c:v>
                </c:pt>
                <c:pt idx="541">
                  <c:v>0.394</c:v>
                </c:pt>
                <c:pt idx="542">
                  <c:v>0.3854</c:v>
                </c:pt>
                <c:pt idx="543">
                  <c:v>0.3928</c:v>
                </c:pt>
                <c:pt idx="544">
                  <c:v>0.398</c:v>
                </c:pt>
                <c:pt idx="545">
                  <c:v>0.3866</c:v>
                </c:pt>
                <c:pt idx="546">
                  <c:v>0.3928</c:v>
                </c:pt>
                <c:pt idx="547">
                  <c:v>0.3984</c:v>
                </c:pt>
                <c:pt idx="548">
                  <c:v>0.3944</c:v>
                </c:pt>
                <c:pt idx="549">
                  <c:v>0.3922</c:v>
                </c:pt>
                <c:pt idx="550">
                  <c:v>0.3902</c:v>
                </c:pt>
                <c:pt idx="551">
                  <c:v>0.3804</c:v>
                </c:pt>
                <c:pt idx="552">
                  <c:v>0.3888</c:v>
                </c:pt>
                <c:pt idx="553">
                  <c:v>0.3838</c:v>
                </c:pt>
                <c:pt idx="554">
                  <c:v>0.3896</c:v>
                </c:pt>
                <c:pt idx="555">
                  <c:v>0.3874</c:v>
                </c:pt>
                <c:pt idx="556">
                  <c:v>0.382</c:v>
                </c:pt>
                <c:pt idx="557">
                  <c:v>0.3814</c:v>
                </c:pt>
                <c:pt idx="558">
                  <c:v>0.3874</c:v>
                </c:pt>
                <c:pt idx="559">
                  <c:v>0.3818</c:v>
                </c:pt>
                <c:pt idx="560">
                  <c:v>0.3946</c:v>
                </c:pt>
                <c:pt idx="561">
                  <c:v>0.3988</c:v>
                </c:pt>
                <c:pt idx="562">
                  <c:v>0.388</c:v>
                </c:pt>
                <c:pt idx="563">
                  <c:v>0.3908</c:v>
                </c:pt>
                <c:pt idx="564">
                  <c:v>0.3856</c:v>
                </c:pt>
                <c:pt idx="565">
                  <c:v>0.3882</c:v>
                </c:pt>
                <c:pt idx="566">
                  <c:v>0.385</c:v>
                </c:pt>
                <c:pt idx="567">
                  <c:v>0.385</c:v>
                </c:pt>
                <c:pt idx="568">
                  <c:v>0.3814</c:v>
                </c:pt>
                <c:pt idx="569">
                  <c:v>0.4012</c:v>
                </c:pt>
                <c:pt idx="570">
                  <c:v>0.3838</c:v>
                </c:pt>
                <c:pt idx="571">
                  <c:v>0.4636</c:v>
                </c:pt>
                <c:pt idx="572">
                  <c:v>0.4616</c:v>
                </c:pt>
                <c:pt idx="573">
                  <c:v>0.47</c:v>
                </c:pt>
                <c:pt idx="574">
                  <c:v>0.471</c:v>
                </c:pt>
                <c:pt idx="575">
                  <c:v>0.468</c:v>
                </c:pt>
                <c:pt idx="576">
                  <c:v>0.4648</c:v>
                </c:pt>
                <c:pt idx="577">
                  <c:v>0.4792</c:v>
                </c:pt>
                <c:pt idx="578">
                  <c:v>0.4684</c:v>
                </c:pt>
                <c:pt idx="579">
                  <c:v>0.4652</c:v>
                </c:pt>
                <c:pt idx="580">
                  <c:v>0.4808</c:v>
                </c:pt>
                <c:pt idx="581">
                  <c:v>0.469</c:v>
                </c:pt>
                <c:pt idx="582">
                  <c:v>0.4648</c:v>
                </c:pt>
                <c:pt idx="583">
                  <c:v>0.4746</c:v>
                </c:pt>
                <c:pt idx="584">
                  <c:v>0.4652</c:v>
                </c:pt>
                <c:pt idx="585">
                  <c:v>0.4594</c:v>
                </c:pt>
                <c:pt idx="586">
                  <c:v>0.475</c:v>
                </c:pt>
                <c:pt idx="587">
                  <c:v>0.4662</c:v>
                </c:pt>
                <c:pt idx="588">
                  <c:v>0.4712</c:v>
                </c:pt>
                <c:pt idx="589">
                  <c:v>0.466</c:v>
                </c:pt>
                <c:pt idx="590">
                  <c:v>0.4798</c:v>
                </c:pt>
                <c:pt idx="591">
                  <c:v>0.458</c:v>
                </c:pt>
                <c:pt idx="592">
                  <c:v>0.4694</c:v>
                </c:pt>
                <c:pt idx="593">
                  <c:v>0.4638</c:v>
                </c:pt>
                <c:pt idx="594">
                  <c:v>0.4678</c:v>
                </c:pt>
                <c:pt idx="595">
                  <c:v>0.4654</c:v>
                </c:pt>
                <c:pt idx="596">
                  <c:v>0.469</c:v>
                </c:pt>
                <c:pt idx="597">
                  <c:v>0.4728</c:v>
                </c:pt>
                <c:pt idx="598">
                  <c:v>0.4742</c:v>
                </c:pt>
                <c:pt idx="599">
                  <c:v>0.4684</c:v>
                </c:pt>
                <c:pt idx="600">
                  <c:v>0.467</c:v>
                </c:pt>
                <c:pt idx="601">
                  <c:v>0.5392</c:v>
                </c:pt>
                <c:pt idx="602">
                  <c:v>0.5468</c:v>
                </c:pt>
                <c:pt idx="603">
                  <c:v>0.5508</c:v>
                </c:pt>
                <c:pt idx="604">
                  <c:v>0.5496</c:v>
                </c:pt>
                <c:pt idx="605">
                  <c:v>0.5466</c:v>
                </c:pt>
                <c:pt idx="606">
                  <c:v>0.55</c:v>
                </c:pt>
                <c:pt idx="607">
                  <c:v>0.5434</c:v>
                </c:pt>
                <c:pt idx="608">
                  <c:v>0.5488</c:v>
                </c:pt>
                <c:pt idx="609">
                  <c:v>0.5518</c:v>
                </c:pt>
                <c:pt idx="610">
                  <c:v>0.5524</c:v>
                </c:pt>
                <c:pt idx="611">
                  <c:v>0.5516</c:v>
                </c:pt>
                <c:pt idx="612">
                  <c:v>0.5524</c:v>
                </c:pt>
                <c:pt idx="613">
                  <c:v>0.5446</c:v>
                </c:pt>
                <c:pt idx="614">
                  <c:v>0.5488</c:v>
                </c:pt>
                <c:pt idx="615">
                  <c:v>0.535</c:v>
                </c:pt>
                <c:pt idx="616">
                  <c:v>0.5464</c:v>
                </c:pt>
                <c:pt idx="617">
                  <c:v>0.5394</c:v>
                </c:pt>
                <c:pt idx="618">
                  <c:v>0.5498</c:v>
                </c:pt>
                <c:pt idx="619">
                  <c:v>0.5556</c:v>
                </c:pt>
                <c:pt idx="620">
                  <c:v>0.5452</c:v>
                </c:pt>
                <c:pt idx="621">
                  <c:v>0.5456</c:v>
                </c:pt>
                <c:pt idx="622">
                  <c:v>0.5494</c:v>
                </c:pt>
                <c:pt idx="623">
                  <c:v>0.5454</c:v>
                </c:pt>
                <c:pt idx="624">
                  <c:v>0.5504</c:v>
                </c:pt>
                <c:pt idx="625">
                  <c:v>0.559</c:v>
                </c:pt>
                <c:pt idx="626">
                  <c:v>0.5448</c:v>
                </c:pt>
                <c:pt idx="627">
                  <c:v>0.546</c:v>
                </c:pt>
                <c:pt idx="628">
                  <c:v>0.5516</c:v>
                </c:pt>
                <c:pt idx="629">
                  <c:v>0.5442</c:v>
                </c:pt>
                <c:pt idx="630">
                  <c:v>0.559</c:v>
                </c:pt>
                <c:pt idx="631">
                  <c:v>0.6254</c:v>
                </c:pt>
                <c:pt idx="632">
                  <c:v>0.6262</c:v>
                </c:pt>
                <c:pt idx="633">
                  <c:v>0.624</c:v>
                </c:pt>
                <c:pt idx="634">
                  <c:v>0.6274</c:v>
                </c:pt>
                <c:pt idx="635">
                  <c:v>0.6328</c:v>
                </c:pt>
                <c:pt idx="636">
                  <c:v>0.6262</c:v>
                </c:pt>
                <c:pt idx="637">
                  <c:v>0.6296</c:v>
                </c:pt>
                <c:pt idx="638">
                  <c:v>0.632</c:v>
                </c:pt>
                <c:pt idx="639">
                  <c:v>0.6242</c:v>
                </c:pt>
                <c:pt idx="640">
                  <c:v>0.624</c:v>
                </c:pt>
                <c:pt idx="641">
                  <c:v>0.6342</c:v>
                </c:pt>
                <c:pt idx="642">
                  <c:v>0.6336</c:v>
                </c:pt>
                <c:pt idx="643">
                  <c:v>0.622</c:v>
                </c:pt>
                <c:pt idx="644">
                  <c:v>0.6432</c:v>
                </c:pt>
                <c:pt idx="645">
                  <c:v>0.6276</c:v>
                </c:pt>
                <c:pt idx="646">
                  <c:v>0.6248</c:v>
                </c:pt>
                <c:pt idx="647">
                  <c:v>0.6244</c:v>
                </c:pt>
                <c:pt idx="648">
                  <c:v>0.6396</c:v>
                </c:pt>
                <c:pt idx="649">
                  <c:v>0.6268</c:v>
                </c:pt>
                <c:pt idx="650">
                  <c:v>0.6244</c:v>
                </c:pt>
                <c:pt idx="651">
                  <c:v>0.6262</c:v>
                </c:pt>
                <c:pt idx="652">
                  <c:v>0.6258</c:v>
                </c:pt>
                <c:pt idx="653">
                  <c:v>0.6204</c:v>
                </c:pt>
                <c:pt idx="654">
                  <c:v>0.6226</c:v>
                </c:pt>
                <c:pt idx="655">
                  <c:v>0.628</c:v>
                </c:pt>
                <c:pt idx="656">
                  <c:v>0.6336</c:v>
                </c:pt>
                <c:pt idx="657">
                  <c:v>0.6186</c:v>
                </c:pt>
                <c:pt idx="658">
                  <c:v>0.6298</c:v>
                </c:pt>
                <c:pt idx="659">
                  <c:v>0.6386</c:v>
                </c:pt>
                <c:pt idx="660">
                  <c:v>0.6278</c:v>
                </c:pt>
                <c:pt idx="661">
                  <c:v>0.7526</c:v>
                </c:pt>
                <c:pt idx="662">
                  <c:v>0.7526</c:v>
                </c:pt>
                <c:pt idx="663">
                  <c:v>0.7582</c:v>
                </c:pt>
                <c:pt idx="664">
                  <c:v>0.7616</c:v>
                </c:pt>
                <c:pt idx="665">
                  <c:v>0.7514</c:v>
                </c:pt>
                <c:pt idx="666">
                  <c:v>0.7534</c:v>
                </c:pt>
                <c:pt idx="667">
                  <c:v>0.762</c:v>
                </c:pt>
                <c:pt idx="668">
                  <c:v>0.7552</c:v>
                </c:pt>
                <c:pt idx="669">
                  <c:v>0.757</c:v>
                </c:pt>
                <c:pt idx="670">
                  <c:v>0.7566</c:v>
                </c:pt>
                <c:pt idx="671">
                  <c:v>0.7592</c:v>
                </c:pt>
                <c:pt idx="672">
                  <c:v>0.7404</c:v>
                </c:pt>
                <c:pt idx="673">
                  <c:v>0.7524</c:v>
                </c:pt>
                <c:pt idx="674">
                  <c:v>0.7604</c:v>
                </c:pt>
                <c:pt idx="675">
                  <c:v>0.7486</c:v>
                </c:pt>
                <c:pt idx="676">
                  <c:v>0.756</c:v>
                </c:pt>
                <c:pt idx="677">
                  <c:v>0.751</c:v>
                </c:pt>
                <c:pt idx="678">
                  <c:v>0.7402</c:v>
                </c:pt>
                <c:pt idx="679">
                  <c:v>0.7548</c:v>
                </c:pt>
                <c:pt idx="680">
                  <c:v>0.761</c:v>
                </c:pt>
                <c:pt idx="681">
                  <c:v>0.7468</c:v>
                </c:pt>
                <c:pt idx="682">
                  <c:v>0.7488</c:v>
                </c:pt>
                <c:pt idx="683">
                  <c:v>0.7474</c:v>
                </c:pt>
                <c:pt idx="684">
                  <c:v>0.75</c:v>
                </c:pt>
                <c:pt idx="685">
                  <c:v>0.7512</c:v>
                </c:pt>
                <c:pt idx="686">
                  <c:v>0.7514</c:v>
                </c:pt>
                <c:pt idx="687">
                  <c:v>0.7576</c:v>
                </c:pt>
                <c:pt idx="688">
                  <c:v>0.7428</c:v>
                </c:pt>
                <c:pt idx="689">
                  <c:v>0.7576</c:v>
                </c:pt>
                <c:pt idx="690">
                  <c:v>0.7598</c:v>
                </c:pt>
                <c:pt idx="691">
                  <c:v>0.8696</c:v>
                </c:pt>
                <c:pt idx="692">
                  <c:v>0.8688</c:v>
                </c:pt>
                <c:pt idx="693">
                  <c:v>0.884</c:v>
                </c:pt>
                <c:pt idx="694">
                  <c:v>0.8754</c:v>
                </c:pt>
                <c:pt idx="695">
                  <c:v>0.8762</c:v>
                </c:pt>
                <c:pt idx="696">
                  <c:v>0.87</c:v>
                </c:pt>
                <c:pt idx="697">
                  <c:v>0.8802</c:v>
                </c:pt>
                <c:pt idx="698">
                  <c:v>0.8672</c:v>
                </c:pt>
                <c:pt idx="699">
                  <c:v>0.8854</c:v>
                </c:pt>
                <c:pt idx="700">
                  <c:v>0.8752</c:v>
                </c:pt>
                <c:pt idx="701">
                  <c:v>0.8704</c:v>
                </c:pt>
                <c:pt idx="702">
                  <c:v>0.8816</c:v>
                </c:pt>
                <c:pt idx="703">
                  <c:v>0.8716</c:v>
                </c:pt>
                <c:pt idx="704">
                  <c:v>0.877</c:v>
                </c:pt>
                <c:pt idx="705">
                  <c:v>0.8672</c:v>
                </c:pt>
                <c:pt idx="706">
                  <c:v>0.8774</c:v>
                </c:pt>
                <c:pt idx="707">
                  <c:v>0.8668</c:v>
                </c:pt>
                <c:pt idx="708">
                  <c:v>0.8782</c:v>
                </c:pt>
                <c:pt idx="709">
                  <c:v>0.8828</c:v>
                </c:pt>
                <c:pt idx="710">
                  <c:v>0.87</c:v>
                </c:pt>
                <c:pt idx="711">
                  <c:v>0.876</c:v>
                </c:pt>
                <c:pt idx="712">
                  <c:v>0.8724</c:v>
                </c:pt>
                <c:pt idx="713">
                  <c:v>0.8734</c:v>
                </c:pt>
                <c:pt idx="714">
                  <c:v>0.8802</c:v>
                </c:pt>
                <c:pt idx="715">
                  <c:v>0.8632</c:v>
                </c:pt>
                <c:pt idx="716">
                  <c:v>0.8794</c:v>
                </c:pt>
                <c:pt idx="717">
                  <c:v>0.874</c:v>
                </c:pt>
                <c:pt idx="718">
                  <c:v>0.8726</c:v>
                </c:pt>
                <c:pt idx="719">
                  <c:v>0.8716</c:v>
                </c:pt>
                <c:pt idx="720">
                  <c:v>0.8754</c:v>
                </c:pt>
                <c:pt idx="721">
                  <c:v>1.0014</c:v>
                </c:pt>
                <c:pt idx="722">
                  <c:v>1.0034</c:v>
                </c:pt>
                <c:pt idx="723">
                  <c:v>0.9916</c:v>
                </c:pt>
                <c:pt idx="724">
                  <c:v>1.008</c:v>
                </c:pt>
                <c:pt idx="725">
                  <c:v>0.999</c:v>
                </c:pt>
                <c:pt idx="726">
                  <c:v>0.999</c:v>
                </c:pt>
                <c:pt idx="727">
                  <c:v>0.9974</c:v>
                </c:pt>
                <c:pt idx="728">
                  <c:v>1.0022</c:v>
                </c:pt>
                <c:pt idx="729">
                  <c:v>0.9952</c:v>
                </c:pt>
                <c:pt idx="730">
                  <c:v>1.0024</c:v>
                </c:pt>
                <c:pt idx="731">
                  <c:v>1.0078</c:v>
                </c:pt>
                <c:pt idx="732">
                  <c:v>1.0012</c:v>
                </c:pt>
                <c:pt idx="733">
                  <c:v>0.9988</c:v>
                </c:pt>
                <c:pt idx="734">
                  <c:v>1.0046</c:v>
                </c:pt>
                <c:pt idx="735">
                  <c:v>0.9954</c:v>
                </c:pt>
                <c:pt idx="736">
                  <c:v>1.0004</c:v>
                </c:pt>
                <c:pt idx="737">
                  <c:v>0.991</c:v>
                </c:pt>
                <c:pt idx="738">
                  <c:v>0.9998</c:v>
                </c:pt>
                <c:pt idx="739">
                  <c:v>1.0028</c:v>
                </c:pt>
                <c:pt idx="740">
                  <c:v>1.0026</c:v>
                </c:pt>
                <c:pt idx="741">
                  <c:v>1.0094</c:v>
                </c:pt>
                <c:pt idx="742">
                  <c:v>1.0048</c:v>
                </c:pt>
                <c:pt idx="743">
                  <c:v>0.991</c:v>
                </c:pt>
                <c:pt idx="744">
                  <c:v>1.0124</c:v>
                </c:pt>
                <c:pt idx="745">
                  <c:v>1.0064</c:v>
                </c:pt>
                <c:pt idx="746">
                  <c:v>1.0024</c:v>
                </c:pt>
                <c:pt idx="747">
                  <c:v>1.0052</c:v>
                </c:pt>
                <c:pt idx="748">
                  <c:v>0.9982</c:v>
                </c:pt>
                <c:pt idx="749">
                  <c:v>0.9992</c:v>
                </c:pt>
                <c:pt idx="750">
                  <c:v>0.997</c:v>
                </c:pt>
                <c:pt idx="751">
                  <c:v>1.1316</c:v>
                </c:pt>
                <c:pt idx="752">
                  <c:v>1.1152</c:v>
                </c:pt>
                <c:pt idx="753">
                  <c:v>1.1376</c:v>
                </c:pt>
                <c:pt idx="754">
                  <c:v>1.1194</c:v>
                </c:pt>
                <c:pt idx="755">
                  <c:v>1.1294</c:v>
                </c:pt>
                <c:pt idx="756">
                  <c:v>1.128</c:v>
                </c:pt>
                <c:pt idx="757">
                  <c:v>1.1264</c:v>
                </c:pt>
                <c:pt idx="758">
                  <c:v>1.1274</c:v>
                </c:pt>
                <c:pt idx="759">
                  <c:v>1.118</c:v>
                </c:pt>
                <c:pt idx="760">
                  <c:v>1.1336</c:v>
                </c:pt>
                <c:pt idx="761">
                  <c:v>1.1216</c:v>
                </c:pt>
                <c:pt idx="762">
                  <c:v>1.1242</c:v>
                </c:pt>
                <c:pt idx="763">
                  <c:v>1.1232</c:v>
                </c:pt>
                <c:pt idx="764">
                  <c:v>1.1272</c:v>
                </c:pt>
                <c:pt idx="765">
                  <c:v>1.121</c:v>
                </c:pt>
                <c:pt idx="766">
                  <c:v>1.1278</c:v>
                </c:pt>
                <c:pt idx="767">
                  <c:v>1.1226</c:v>
                </c:pt>
                <c:pt idx="768">
                  <c:v>1.1244</c:v>
                </c:pt>
                <c:pt idx="769">
                  <c:v>1.1144</c:v>
                </c:pt>
                <c:pt idx="770">
                  <c:v>1.1138</c:v>
                </c:pt>
                <c:pt idx="771">
                  <c:v>1.1204</c:v>
                </c:pt>
                <c:pt idx="772">
                  <c:v>1.1236</c:v>
                </c:pt>
                <c:pt idx="773">
                  <c:v>1.1288</c:v>
                </c:pt>
                <c:pt idx="774">
                  <c:v>1.1226</c:v>
                </c:pt>
                <c:pt idx="775">
                  <c:v>1.1312</c:v>
                </c:pt>
                <c:pt idx="776">
                  <c:v>1.129</c:v>
                </c:pt>
                <c:pt idx="777">
                  <c:v>1.1218</c:v>
                </c:pt>
                <c:pt idx="778">
                  <c:v>1.1268</c:v>
                </c:pt>
                <c:pt idx="779">
                  <c:v>1.1234</c:v>
                </c:pt>
                <c:pt idx="780">
                  <c:v>1.1178</c:v>
                </c:pt>
                <c:pt idx="781">
                  <c:v>1.2856</c:v>
                </c:pt>
                <c:pt idx="782">
                  <c:v>1.292</c:v>
                </c:pt>
                <c:pt idx="783">
                  <c:v>1.2978</c:v>
                </c:pt>
                <c:pt idx="784">
                  <c:v>1.2978</c:v>
                </c:pt>
                <c:pt idx="785">
                  <c:v>1.2884</c:v>
                </c:pt>
                <c:pt idx="786">
                  <c:v>1.286</c:v>
                </c:pt>
                <c:pt idx="787">
                  <c:v>1.2914</c:v>
                </c:pt>
                <c:pt idx="788">
                  <c:v>1.296</c:v>
                </c:pt>
                <c:pt idx="789">
                  <c:v>1.2952</c:v>
                </c:pt>
                <c:pt idx="790">
                  <c:v>1.2908</c:v>
                </c:pt>
                <c:pt idx="791">
                  <c:v>1.291</c:v>
                </c:pt>
                <c:pt idx="792">
                  <c:v>1.3036</c:v>
                </c:pt>
                <c:pt idx="793">
                  <c:v>1.2842</c:v>
                </c:pt>
                <c:pt idx="794">
                  <c:v>1.2974</c:v>
                </c:pt>
                <c:pt idx="795">
                  <c:v>1.289</c:v>
                </c:pt>
                <c:pt idx="796">
                  <c:v>1.2946</c:v>
                </c:pt>
                <c:pt idx="797">
                  <c:v>1.2962</c:v>
                </c:pt>
                <c:pt idx="798">
                  <c:v>1.2942</c:v>
                </c:pt>
                <c:pt idx="799">
                  <c:v>1.2978</c:v>
                </c:pt>
                <c:pt idx="800">
                  <c:v>1.2924</c:v>
                </c:pt>
                <c:pt idx="801">
                  <c:v>1.2848</c:v>
                </c:pt>
                <c:pt idx="802">
                  <c:v>1.2854</c:v>
                </c:pt>
                <c:pt idx="803">
                  <c:v>1.2884</c:v>
                </c:pt>
                <c:pt idx="804">
                  <c:v>1.286</c:v>
                </c:pt>
                <c:pt idx="805">
                  <c:v>1.2906</c:v>
                </c:pt>
                <c:pt idx="806">
                  <c:v>1.2922</c:v>
                </c:pt>
                <c:pt idx="807">
                  <c:v>1.2914</c:v>
                </c:pt>
                <c:pt idx="808">
                  <c:v>1.2862</c:v>
                </c:pt>
                <c:pt idx="809">
                  <c:v>1.2916</c:v>
                </c:pt>
                <c:pt idx="810">
                  <c:v>1.2854</c:v>
                </c:pt>
                <c:pt idx="811">
                  <c:v>1.6558</c:v>
                </c:pt>
                <c:pt idx="812">
                  <c:v>1.6558</c:v>
                </c:pt>
                <c:pt idx="813">
                  <c:v>1.6562</c:v>
                </c:pt>
                <c:pt idx="814">
                  <c:v>1.6552</c:v>
                </c:pt>
                <c:pt idx="815">
                  <c:v>1.656</c:v>
                </c:pt>
                <c:pt idx="816">
                  <c:v>1.6556</c:v>
                </c:pt>
                <c:pt idx="817">
                  <c:v>1.6554</c:v>
                </c:pt>
                <c:pt idx="818">
                  <c:v>1.6554</c:v>
                </c:pt>
                <c:pt idx="819">
                  <c:v>1.6556</c:v>
                </c:pt>
                <c:pt idx="820">
                  <c:v>1.6558</c:v>
                </c:pt>
                <c:pt idx="821">
                  <c:v>1.6556</c:v>
                </c:pt>
                <c:pt idx="822">
                  <c:v>1.6554</c:v>
                </c:pt>
                <c:pt idx="823">
                  <c:v>1.656</c:v>
                </c:pt>
                <c:pt idx="824">
                  <c:v>1.6554</c:v>
                </c:pt>
                <c:pt idx="825">
                  <c:v>1.6556</c:v>
                </c:pt>
                <c:pt idx="826">
                  <c:v>1.6558</c:v>
                </c:pt>
                <c:pt idx="827">
                  <c:v>1.6552</c:v>
                </c:pt>
                <c:pt idx="828">
                  <c:v>1.6552</c:v>
                </c:pt>
                <c:pt idx="829">
                  <c:v>1.6554</c:v>
                </c:pt>
                <c:pt idx="830">
                  <c:v>1.6558</c:v>
                </c:pt>
                <c:pt idx="831">
                  <c:v>1.6554</c:v>
                </c:pt>
                <c:pt idx="832">
                  <c:v>1.656</c:v>
                </c:pt>
                <c:pt idx="833">
                  <c:v>1.6558</c:v>
                </c:pt>
                <c:pt idx="834">
                  <c:v>1.6552</c:v>
                </c:pt>
                <c:pt idx="835">
                  <c:v>1.6552</c:v>
                </c:pt>
                <c:pt idx="836">
                  <c:v>1.6556</c:v>
                </c:pt>
                <c:pt idx="837">
                  <c:v>1.6556</c:v>
                </c:pt>
                <c:pt idx="838">
                  <c:v>1.6554</c:v>
                </c:pt>
                <c:pt idx="839">
                  <c:v>1.6556</c:v>
                </c:pt>
                <c:pt idx="840">
                  <c:v>1.6558</c:v>
                </c:pt>
                <c:pt idx="841">
                  <c:v>1.6554</c:v>
                </c:pt>
                <c:pt idx="842">
                  <c:v>1.6552</c:v>
                </c:pt>
                <c:pt idx="843">
                  <c:v>1.6558</c:v>
                </c:pt>
                <c:pt idx="844">
                  <c:v>1.6556</c:v>
                </c:pt>
                <c:pt idx="845">
                  <c:v>1.6558</c:v>
                </c:pt>
                <c:pt idx="846">
                  <c:v>1.6552</c:v>
                </c:pt>
                <c:pt idx="847">
                  <c:v>1.6556</c:v>
                </c:pt>
                <c:pt idx="848">
                  <c:v>1.656</c:v>
                </c:pt>
                <c:pt idx="849">
                  <c:v>1.6558</c:v>
                </c:pt>
                <c:pt idx="850">
                  <c:v>1.6558</c:v>
                </c:pt>
                <c:pt idx="851">
                  <c:v>1.6558</c:v>
                </c:pt>
                <c:pt idx="852">
                  <c:v>1.656</c:v>
                </c:pt>
                <c:pt idx="853">
                  <c:v>1.6554</c:v>
                </c:pt>
                <c:pt idx="854">
                  <c:v>1.6554</c:v>
                </c:pt>
                <c:pt idx="855">
                  <c:v>1.6552</c:v>
                </c:pt>
                <c:pt idx="856">
                  <c:v>1.6554</c:v>
                </c:pt>
                <c:pt idx="857">
                  <c:v>1.6554</c:v>
                </c:pt>
                <c:pt idx="858">
                  <c:v>1.6556</c:v>
                </c:pt>
                <c:pt idx="859">
                  <c:v>1.6558</c:v>
                </c:pt>
                <c:pt idx="860">
                  <c:v>1.6556</c:v>
                </c:pt>
                <c:pt idx="861">
                  <c:v>1.6552</c:v>
                </c:pt>
                <c:pt idx="862">
                  <c:v>1.6552</c:v>
                </c:pt>
                <c:pt idx="863">
                  <c:v>1.6558</c:v>
                </c:pt>
                <c:pt idx="864">
                  <c:v>1.6554</c:v>
                </c:pt>
                <c:pt idx="865">
                  <c:v>1.6552</c:v>
                </c:pt>
                <c:pt idx="866">
                  <c:v>1.6556</c:v>
                </c:pt>
                <c:pt idx="867">
                  <c:v>1.6552</c:v>
                </c:pt>
                <c:pt idx="868">
                  <c:v>1.6558</c:v>
                </c:pt>
                <c:pt idx="869">
                  <c:v>1.656</c:v>
                </c:pt>
                <c:pt idx="870">
                  <c:v>1.6556</c:v>
                </c:pt>
                <c:pt idx="871">
                  <c:v>1.6558</c:v>
                </c:pt>
                <c:pt idx="872">
                  <c:v>1.6556</c:v>
                </c:pt>
                <c:pt idx="873">
                  <c:v>1.656</c:v>
                </c:pt>
                <c:pt idx="874">
                  <c:v>1.6556</c:v>
                </c:pt>
                <c:pt idx="875">
                  <c:v>1.6558</c:v>
                </c:pt>
                <c:pt idx="876">
                  <c:v>1.6554</c:v>
                </c:pt>
                <c:pt idx="877">
                  <c:v>1.6554</c:v>
                </c:pt>
                <c:pt idx="878">
                  <c:v>1.6558</c:v>
                </c:pt>
                <c:pt idx="879">
                  <c:v>1.6554</c:v>
                </c:pt>
                <c:pt idx="880">
                  <c:v>1.6554</c:v>
                </c:pt>
                <c:pt idx="881">
                  <c:v>1.656</c:v>
                </c:pt>
                <c:pt idx="882">
                  <c:v>1.6554</c:v>
                </c:pt>
                <c:pt idx="883">
                  <c:v>1.6558</c:v>
                </c:pt>
                <c:pt idx="884">
                  <c:v>1.656</c:v>
                </c:pt>
                <c:pt idx="885">
                  <c:v>1.6558</c:v>
                </c:pt>
                <c:pt idx="886">
                  <c:v>1.6554</c:v>
                </c:pt>
                <c:pt idx="887">
                  <c:v>1.6558</c:v>
                </c:pt>
                <c:pt idx="888">
                  <c:v>1.6556</c:v>
                </c:pt>
                <c:pt idx="889">
                  <c:v>1.6554</c:v>
                </c:pt>
                <c:pt idx="890">
                  <c:v>1.6554</c:v>
                </c:pt>
                <c:pt idx="891">
                  <c:v>1.6554</c:v>
                </c:pt>
                <c:pt idx="892">
                  <c:v>1.6562</c:v>
                </c:pt>
                <c:pt idx="893">
                  <c:v>1.6558</c:v>
                </c:pt>
                <c:pt idx="894">
                  <c:v>1.6558</c:v>
                </c:pt>
                <c:pt idx="895">
                  <c:v>1.6558</c:v>
                </c:pt>
                <c:pt idx="896">
                  <c:v>1.6556</c:v>
                </c:pt>
                <c:pt idx="897">
                  <c:v>1.6552</c:v>
                </c:pt>
                <c:pt idx="898">
                  <c:v>1.656</c:v>
                </c:pt>
                <c:pt idx="899">
                  <c:v>1.6556</c:v>
                </c:pt>
                <c:pt idx="900">
                  <c:v>1.6556</c:v>
                </c:pt>
                <c:pt idx="901">
                  <c:v>1.6558</c:v>
                </c:pt>
                <c:pt idx="902">
                  <c:v>1.6552</c:v>
                </c:pt>
                <c:pt idx="903">
                  <c:v>1.6554</c:v>
                </c:pt>
                <c:pt idx="904">
                  <c:v>1.6556</c:v>
                </c:pt>
                <c:pt idx="905">
                  <c:v>1.6558</c:v>
                </c:pt>
                <c:pt idx="906">
                  <c:v>1.6558</c:v>
                </c:pt>
                <c:pt idx="907">
                  <c:v>1.6554</c:v>
                </c:pt>
                <c:pt idx="908">
                  <c:v>1.6552</c:v>
                </c:pt>
                <c:pt idx="909">
                  <c:v>1.6562</c:v>
                </c:pt>
                <c:pt idx="910">
                  <c:v>1.6558</c:v>
                </c:pt>
                <c:pt idx="911">
                  <c:v>1.6552</c:v>
                </c:pt>
                <c:pt idx="912">
                  <c:v>1.6552</c:v>
                </c:pt>
                <c:pt idx="913">
                  <c:v>1.6558</c:v>
                </c:pt>
                <c:pt idx="914">
                  <c:v>1.6554</c:v>
                </c:pt>
                <c:pt idx="915">
                  <c:v>1.655</c:v>
                </c:pt>
                <c:pt idx="916">
                  <c:v>1.6554</c:v>
                </c:pt>
                <c:pt idx="917">
                  <c:v>1.6552</c:v>
                </c:pt>
                <c:pt idx="918">
                  <c:v>1.6554</c:v>
                </c:pt>
                <c:pt idx="919">
                  <c:v>1.6556</c:v>
                </c:pt>
                <c:pt idx="920">
                  <c:v>1.6562</c:v>
                </c:pt>
                <c:pt idx="921">
                  <c:v>1.6556</c:v>
                </c:pt>
                <c:pt idx="922">
                  <c:v>1.6554</c:v>
                </c:pt>
                <c:pt idx="923">
                  <c:v>1.656</c:v>
                </c:pt>
                <c:pt idx="924">
                  <c:v>1.6556</c:v>
                </c:pt>
                <c:pt idx="925">
                  <c:v>1.6556</c:v>
                </c:pt>
                <c:pt idx="926">
                  <c:v>1.6552</c:v>
                </c:pt>
                <c:pt idx="927">
                  <c:v>1.6558</c:v>
                </c:pt>
                <c:pt idx="928">
                  <c:v>1.656</c:v>
                </c:pt>
                <c:pt idx="929">
                  <c:v>1.6554</c:v>
                </c:pt>
                <c:pt idx="930">
                  <c:v>1.6556</c:v>
                </c:pt>
                <c:pt idx="931">
                  <c:v>1.6558</c:v>
                </c:pt>
                <c:pt idx="932">
                  <c:v>1.6552</c:v>
                </c:pt>
                <c:pt idx="933">
                  <c:v>1.6554</c:v>
                </c:pt>
                <c:pt idx="934">
                  <c:v>1.6558</c:v>
                </c:pt>
                <c:pt idx="935">
                  <c:v>1.6558</c:v>
                </c:pt>
                <c:pt idx="936">
                  <c:v>1.6556</c:v>
                </c:pt>
                <c:pt idx="937">
                  <c:v>1.656</c:v>
                </c:pt>
                <c:pt idx="938">
                  <c:v>1.6558</c:v>
                </c:pt>
                <c:pt idx="939">
                  <c:v>1.6556</c:v>
                </c:pt>
                <c:pt idx="940">
                  <c:v>1.6556</c:v>
                </c:pt>
                <c:pt idx="941">
                  <c:v>1.6558</c:v>
                </c:pt>
                <c:pt idx="942">
                  <c:v>1.6554</c:v>
                </c:pt>
                <c:pt idx="943">
                  <c:v>1.656</c:v>
                </c:pt>
                <c:pt idx="944">
                  <c:v>1.656</c:v>
                </c:pt>
                <c:pt idx="945">
                  <c:v>1.6554</c:v>
                </c:pt>
                <c:pt idx="946">
                  <c:v>1.6554</c:v>
                </c:pt>
                <c:pt idx="947">
                  <c:v>1.6556</c:v>
                </c:pt>
                <c:pt idx="948">
                  <c:v>1.6554</c:v>
                </c:pt>
                <c:pt idx="949">
                  <c:v>1.6556</c:v>
                </c:pt>
                <c:pt idx="950">
                  <c:v>1.6554</c:v>
                </c:pt>
                <c:pt idx="951">
                  <c:v>1.6556</c:v>
                </c:pt>
                <c:pt idx="952">
                  <c:v>1.6554</c:v>
                </c:pt>
                <c:pt idx="953">
                  <c:v>1.6554</c:v>
                </c:pt>
                <c:pt idx="954">
                  <c:v>1.6558</c:v>
                </c:pt>
                <c:pt idx="955">
                  <c:v>1.6556</c:v>
                </c:pt>
                <c:pt idx="956">
                  <c:v>1.656</c:v>
                </c:pt>
                <c:pt idx="957">
                  <c:v>1.656</c:v>
                </c:pt>
                <c:pt idx="958">
                  <c:v>1.6556</c:v>
                </c:pt>
                <c:pt idx="959">
                  <c:v>1.6558</c:v>
                </c:pt>
                <c:pt idx="960">
                  <c:v>1.6552</c:v>
                </c:pt>
                <c:pt idx="961">
                  <c:v>1.6558</c:v>
                </c:pt>
                <c:pt idx="962">
                  <c:v>1.6552</c:v>
                </c:pt>
                <c:pt idx="963">
                  <c:v>1.6552</c:v>
                </c:pt>
                <c:pt idx="964">
                  <c:v>1.6558</c:v>
                </c:pt>
                <c:pt idx="965">
                  <c:v>1.6554</c:v>
                </c:pt>
                <c:pt idx="966">
                  <c:v>1.6556</c:v>
                </c:pt>
                <c:pt idx="967">
                  <c:v>1.6554</c:v>
                </c:pt>
                <c:pt idx="968">
                  <c:v>1.656</c:v>
                </c:pt>
                <c:pt idx="969">
                  <c:v>1.6558</c:v>
                </c:pt>
                <c:pt idx="970">
                  <c:v>1.6554</c:v>
                </c:pt>
                <c:pt idx="971">
                  <c:v>1.6558</c:v>
                </c:pt>
                <c:pt idx="972">
                  <c:v>1.6554</c:v>
                </c:pt>
                <c:pt idx="973">
                  <c:v>1.6558</c:v>
                </c:pt>
                <c:pt idx="974">
                  <c:v>1.6552</c:v>
                </c:pt>
                <c:pt idx="975">
                  <c:v>1.6556</c:v>
                </c:pt>
                <c:pt idx="976">
                  <c:v>1.6556</c:v>
                </c:pt>
                <c:pt idx="977">
                  <c:v>1.656</c:v>
                </c:pt>
                <c:pt idx="978">
                  <c:v>1.6558</c:v>
                </c:pt>
                <c:pt idx="979">
                  <c:v>1.6554</c:v>
                </c:pt>
                <c:pt idx="980">
                  <c:v>1.6554</c:v>
                </c:pt>
                <c:pt idx="981">
                  <c:v>1.6552</c:v>
                </c:pt>
                <c:pt idx="982">
                  <c:v>1.6556</c:v>
                </c:pt>
                <c:pt idx="983">
                  <c:v>1.6558</c:v>
                </c:pt>
                <c:pt idx="984">
                  <c:v>1.6558</c:v>
                </c:pt>
                <c:pt idx="985">
                  <c:v>1.6554</c:v>
                </c:pt>
                <c:pt idx="986">
                  <c:v>1.656</c:v>
                </c:pt>
                <c:pt idx="987">
                  <c:v>1.6558</c:v>
                </c:pt>
                <c:pt idx="988">
                  <c:v>1.6556</c:v>
                </c:pt>
                <c:pt idx="989">
                  <c:v>1.6554</c:v>
                </c:pt>
                <c:pt idx="990">
                  <c:v>1.6556</c:v>
                </c:pt>
                <c:pt idx="991">
                  <c:v>1.6556</c:v>
                </c:pt>
                <c:pt idx="992">
                  <c:v>1.6554</c:v>
                </c:pt>
                <c:pt idx="993">
                  <c:v>1.656</c:v>
                </c:pt>
                <c:pt idx="994">
                  <c:v>1.656</c:v>
                </c:pt>
                <c:pt idx="995">
                  <c:v>1.6554</c:v>
                </c:pt>
                <c:pt idx="996">
                  <c:v>1.656</c:v>
                </c:pt>
                <c:pt idx="997">
                  <c:v>1.6552</c:v>
                </c:pt>
                <c:pt idx="998">
                  <c:v>1.6552</c:v>
                </c:pt>
                <c:pt idx="999">
                  <c:v>1.6552</c:v>
                </c:pt>
                <c:pt idx="1000">
                  <c:v>1.6562</c:v>
                </c:pt>
                <c:pt idx="1001">
                  <c:v>1.655</c:v>
                </c:pt>
                <c:pt idx="1002">
                  <c:v>1.6556</c:v>
                </c:pt>
                <c:pt idx="1003">
                  <c:v>1.6554</c:v>
                </c:pt>
                <c:pt idx="1004">
                  <c:v>1.6554</c:v>
                </c:pt>
                <c:pt idx="1005">
                  <c:v>1.6554</c:v>
                </c:pt>
                <c:pt idx="1006">
                  <c:v>1.6558</c:v>
                </c:pt>
                <c:pt idx="1007">
                  <c:v>1.6554</c:v>
                </c:pt>
                <c:pt idx="1008">
                  <c:v>1.6552</c:v>
                </c:pt>
                <c:pt idx="1009">
                  <c:v>1.6558</c:v>
                </c:pt>
                <c:pt idx="1010">
                  <c:v>1.6556</c:v>
                </c:pt>
                <c:pt idx="1011">
                  <c:v>1.6556</c:v>
                </c:pt>
                <c:pt idx="1012">
                  <c:v>1.6556</c:v>
                </c:pt>
                <c:pt idx="1013">
                  <c:v>1.6558</c:v>
                </c:pt>
                <c:pt idx="1014">
                  <c:v>1.6556</c:v>
                </c:pt>
                <c:pt idx="1015">
                  <c:v>1.6554</c:v>
                </c:pt>
                <c:pt idx="1016">
                  <c:v>1.6552</c:v>
                </c:pt>
                <c:pt idx="1017">
                  <c:v>1.655</c:v>
                </c:pt>
                <c:pt idx="1018">
                  <c:v>1.6554</c:v>
                </c:pt>
                <c:pt idx="1019">
                  <c:v>1.6554</c:v>
                </c:pt>
                <c:pt idx="1020">
                  <c:v>1.6554</c:v>
                </c:pt>
                <c:pt idx="1021">
                  <c:v>1.6556</c:v>
                </c:pt>
                <c:pt idx="1022">
                  <c:v>1.6556</c:v>
                </c:pt>
                <c:pt idx="1023">
                  <c:v>1.6556</c:v>
                </c:pt>
                <c:pt idx="1024">
                  <c:v>1.6552</c:v>
                </c:pt>
                <c:pt idx="1025">
                  <c:v>1.6558</c:v>
                </c:pt>
                <c:pt idx="1026">
                  <c:v>1.6556</c:v>
                </c:pt>
                <c:pt idx="1027">
                  <c:v>1.6554</c:v>
                </c:pt>
                <c:pt idx="1028">
                  <c:v>1.6556</c:v>
                </c:pt>
                <c:pt idx="1029">
                  <c:v>1.6552</c:v>
                </c:pt>
                <c:pt idx="1030">
                  <c:v>1.655</c:v>
                </c:pt>
                <c:pt idx="1031">
                  <c:v>1.6558</c:v>
                </c:pt>
                <c:pt idx="1032">
                  <c:v>1.6554</c:v>
                </c:pt>
                <c:pt idx="1033">
                  <c:v>1.6558</c:v>
                </c:pt>
                <c:pt idx="1034">
                  <c:v>1.6554</c:v>
                </c:pt>
                <c:pt idx="1035">
                  <c:v>1.6556</c:v>
                </c:pt>
                <c:pt idx="1036">
                  <c:v>1.6558</c:v>
                </c:pt>
                <c:pt idx="1037">
                  <c:v>1.6554</c:v>
                </c:pt>
                <c:pt idx="1038">
                  <c:v>1.6554</c:v>
                </c:pt>
                <c:pt idx="1039">
                  <c:v>1.6554</c:v>
                </c:pt>
                <c:pt idx="1040">
                  <c:v>1.6556</c:v>
                </c:pt>
                <c:pt idx="1041">
                  <c:v>1.656</c:v>
                </c:pt>
                <c:pt idx="1042">
                  <c:v>1.6552</c:v>
                </c:pt>
                <c:pt idx="1043">
                  <c:v>1.6556</c:v>
                </c:pt>
                <c:pt idx="1044">
                  <c:v>1.6558</c:v>
                </c:pt>
                <c:pt idx="1045">
                  <c:v>1.6556</c:v>
                </c:pt>
                <c:pt idx="1046">
                  <c:v>1.655</c:v>
                </c:pt>
                <c:pt idx="1047">
                  <c:v>1.6552</c:v>
                </c:pt>
                <c:pt idx="1048">
                  <c:v>1.6554</c:v>
                </c:pt>
                <c:pt idx="1049">
                  <c:v>1.6558</c:v>
                </c:pt>
                <c:pt idx="1050">
                  <c:v>1.655</c:v>
                </c:pt>
                <c:pt idx="1051">
                  <c:v>1.6552</c:v>
                </c:pt>
                <c:pt idx="1052">
                  <c:v>1.6558</c:v>
                </c:pt>
                <c:pt idx="1053">
                  <c:v>1.6554</c:v>
                </c:pt>
                <c:pt idx="1054">
                  <c:v>1.6554</c:v>
                </c:pt>
                <c:pt idx="1055">
                  <c:v>1.6552</c:v>
                </c:pt>
                <c:pt idx="1056">
                  <c:v>1.6554</c:v>
                </c:pt>
                <c:pt idx="1057">
                  <c:v>1.6554</c:v>
                </c:pt>
                <c:pt idx="1058">
                  <c:v>1.6554</c:v>
                </c:pt>
                <c:pt idx="1059">
                  <c:v>1.6556</c:v>
                </c:pt>
                <c:pt idx="1060">
                  <c:v>1.6552</c:v>
                </c:pt>
                <c:pt idx="1061">
                  <c:v>1.656</c:v>
                </c:pt>
                <c:pt idx="1062">
                  <c:v>1.656</c:v>
                </c:pt>
                <c:pt idx="1063">
                  <c:v>1.6556</c:v>
                </c:pt>
                <c:pt idx="1064">
                  <c:v>1.6558</c:v>
                </c:pt>
                <c:pt idx="1065">
                  <c:v>1.6556</c:v>
                </c:pt>
                <c:pt idx="1066">
                  <c:v>1.6554</c:v>
                </c:pt>
                <c:pt idx="1067">
                  <c:v>1.6556</c:v>
                </c:pt>
                <c:pt idx="1068">
                  <c:v>1.656</c:v>
                </c:pt>
                <c:pt idx="1069">
                  <c:v>1.6556</c:v>
                </c:pt>
                <c:pt idx="1070">
                  <c:v>1.6554</c:v>
                </c:pt>
                <c:pt idx="1071">
                  <c:v>1.656</c:v>
                </c:pt>
                <c:pt idx="1072">
                  <c:v>1.655</c:v>
                </c:pt>
                <c:pt idx="1073">
                  <c:v>1.6554</c:v>
                </c:pt>
                <c:pt idx="1074">
                  <c:v>1.6558</c:v>
                </c:pt>
                <c:pt idx="1075">
                  <c:v>1.6556</c:v>
                </c:pt>
                <c:pt idx="1076">
                  <c:v>1.6556</c:v>
                </c:pt>
                <c:pt idx="1077">
                  <c:v>1.6556</c:v>
                </c:pt>
                <c:pt idx="1078">
                  <c:v>1.656</c:v>
                </c:pt>
                <c:pt idx="1079">
                  <c:v>1.6558</c:v>
                </c:pt>
                <c:pt idx="1080">
                  <c:v>1.6552</c:v>
                </c:pt>
                <c:pt idx="1081">
                  <c:v>1.6556</c:v>
                </c:pt>
                <c:pt idx="1082">
                  <c:v>1.6556</c:v>
                </c:pt>
                <c:pt idx="1083">
                  <c:v>1.6554</c:v>
                </c:pt>
                <c:pt idx="1084">
                  <c:v>1.6556</c:v>
                </c:pt>
                <c:pt idx="1085">
                  <c:v>1.656</c:v>
                </c:pt>
                <c:pt idx="1086">
                  <c:v>1.6554</c:v>
                </c:pt>
                <c:pt idx="1087">
                  <c:v>1.6554</c:v>
                </c:pt>
                <c:pt idx="1088">
                  <c:v>1.656</c:v>
                </c:pt>
                <c:pt idx="1089">
                  <c:v>1.6554</c:v>
                </c:pt>
                <c:pt idx="1090">
                  <c:v>1.6554</c:v>
                </c:pt>
                <c:pt idx="1091">
                  <c:v>1.655</c:v>
                </c:pt>
                <c:pt idx="1092">
                  <c:v>1.656</c:v>
                </c:pt>
                <c:pt idx="1093">
                  <c:v>1.6552</c:v>
                </c:pt>
                <c:pt idx="1094">
                  <c:v>1.6556</c:v>
                </c:pt>
                <c:pt idx="1095">
                  <c:v>1.6556</c:v>
                </c:pt>
                <c:pt idx="1096">
                  <c:v>1.6558</c:v>
                </c:pt>
                <c:pt idx="1097">
                  <c:v>1.656</c:v>
                </c:pt>
                <c:pt idx="1098">
                  <c:v>1.6558</c:v>
                </c:pt>
                <c:pt idx="1099">
                  <c:v>1.6556</c:v>
                </c:pt>
                <c:pt idx="1100">
                  <c:v>1.656</c:v>
                </c:pt>
                <c:pt idx="1101">
                  <c:v>1.6558</c:v>
                </c:pt>
                <c:pt idx="1102">
                  <c:v>1.655</c:v>
                </c:pt>
                <c:pt idx="1103">
                  <c:v>1.6556</c:v>
                </c:pt>
                <c:pt idx="1104">
                  <c:v>1.6554</c:v>
                </c:pt>
                <c:pt idx="1105">
                  <c:v>1.6558</c:v>
                </c:pt>
                <c:pt idx="1106">
                  <c:v>1.6554</c:v>
                </c:pt>
                <c:pt idx="1107">
                  <c:v>1.656</c:v>
                </c:pt>
                <c:pt idx="1108">
                  <c:v>1.6552</c:v>
                </c:pt>
                <c:pt idx="1109">
                  <c:v>1.6554</c:v>
                </c:pt>
                <c:pt idx="1110">
                  <c:v>1.6552</c:v>
                </c:pt>
              </c:numCache>
            </c:numRef>
          </c:val>
          <c:extLst>
            <c:ext xmlns:c16="http://schemas.microsoft.com/office/drawing/2014/chart" uri="{C3380CC4-5D6E-409C-BE32-E72D297353CC}">
              <c16:uniqueId val="{00000000-53F2-45AF-8096-96CD932A8B6F}"/>
            </c:ext>
          </c:extLst>
        </c:ser>
        <c:dLbls>
          <c:showLegendKey val="0"/>
          <c:showVal val="0"/>
          <c:showCatName val="0"/>
          <c:showSerName val="0"/>
          <c:showPercent val="0"/>
          <c:showBubbleSize val="0"/>
        </c:dLbls>
        <c:gapWidth val="219"/>
        <c:axId val="690273176"/>
        <c:axId val="690273504"/>
      </c:barChart>
      <c:catAx>
        <c:axId val="690273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504"/>
        <c:crosses val="autoZero"/>
        <c:auto val="1"/>
        <c:lblAlgn val="ctr"/>
        <c:lblOffset val="100"/>
        <c:tickLblSkip val="30"/>
        <c:noMultiLvlLbl val="0"/>
      </c:catAx>
      <c:valAx>
        <c:axId val="6902735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Sheet1!$BC$2</c:f>
              <c:strCache>
                <c:ptCount val="1"/>
                <c:pt idx="0">
                  <c:v>Mean Ads Starting Production Before Publication by Day</c:v>
                </c:pt>
              </c:strCache>
            </c:strRef>
          </c:tx>
          <c:spPr>
            <a:solidFill>
              <a:schemeClr val="accent1"/>
            </a:solidFill>
          </c:spPr>
          <c:invertIfNegative val="0"/>
          <c:cat>
            <c:numRef>
              <c:f>Sheet1!$G$3:$G$1113</c:f>
              <c:numCache>
                <c:formatCode>General</c:formatCode>
                <c:ptCount val="1111"/>
                <c:pt idx="0">
                  <c:v>-750</c:v>
                </c:pt>
                <c:pt idx="1">
                  <c:v>-749</c:v>
                </c:pt>
                <c:pt idx="2">
                  <c:v>-748</c:v>
                </c:pt>
                <c:pt idx="3">
                  <c:v>-747</c:v>
                </c:pt>
                <c:pt idx="4">
                  <c:v>-746</c:v>
                </c:pt>
                <c:pt idx="5">
                  <c:v>-745</c:v>
                </c:pt>
                <c:pt idx="6">
                  <c:v>-744</c:v>
                </c:pt>
                <c:pt idx="7">
                  <c:v>-743</c:v>
                </c:pt>
                <c:pt idx="8">
                  <c:v>-742</c:v>
                </c:pt>
                <c:pt idx="9">
                  <c:v>-741</c:v>
                </c:pt>
                <c:pt idx="10">
                  <c:v>-740</c:v>
                </c:pt>
                <c:pt idx="11">
                  <c:v>-739</c:v>
                </c:pt>
                <c:pt idx="12">
                  <c:v>-738</c:v>
                </c:pt>
                <c:pt idx="13">
                  <c:v>-737</c:v>
                </c:pt>
                <c:pt idx="14">
                  <c:v>-736</c:v>
                </c:pt>
                <c:pt idx="15">
                  <c:v>-735</c:v>
                </c:pt>
                <c:pt idx="16">
                  <c:v>-734</c:v>
                </c:pt>
                <c:pt idx="17">
                  <c:v>-733</c:v>
                </c:pt>
                <c:pt idx="18">
                  <c:v>-732</c:v>
                </c:pt>
                <c:pt idx="19">
                  <c:v>-731</c:v>
                </c:pt>
                <c:pt idx="20">
                  <c:v>-730</c:v>
                </c:pt>
                <c:pt idx="21">
                  <c:v>-729</c:v>
                </c:pt>
                <c:pt idx="22">
                  <c:v>-728</c:v>
                </c:pt>
                <c:pt idx="23">
                  <c:v>-727</c:v>
                </c:pt>
                <c:pt idx="24">
                  <c:v>-726</c:v>
                </c:pt>
                <c:pt idx="25">
                  <c:v>-725</c:v>
                </c:pt>
                <c:pt idx="26">
                  <c:v>-724</c:v>
                </c:pt>
                <c:pt idx="27">
                  <c:v>-723</c:v>
                </c:pt>
                <c:pt idx="28">
                  <c:v>-722</c:v>
                </c:pt>
                <c:pt idx="29">
                  <c:v>-721</c:v>
                </c:pt>
                <c:pt idx="30">
                  <c:v>-720</c:v>
                </c:pt>
                <c:pt idx="31">
                  <c:v>-719</c:v>
                </c:pt>
                <c:pt idx="32">
                  <c:v>-718</c:v>
                </c:pt>
                <c:pt idx="33">
                  <c:v>-717</c:v>
                </c:pt>
                <c:pt idx="34">
                  <c:v>-716</c:v>
                </c:pt>
                <c:pt idx="35">
                  <c:v>-715</c:v>
                </c:pt>
                <c:pt idx="36">
                  <c:v>-714</c:v>
                </c:pt>
                <c:pt idx="37">
                  <c:v>-713</c:v>
                </c:pt>
                <c:pt idx="38">
                  <c:v>-712</c:v>
                </c:pt>
                <c:pt idx="39">
                  <c:v>-711</c:v>
                </c:pt>
                <c:pt idx="40">
                  <c:v>-710</c:v>
                </c:pt>
                <c:pt idx="41">
                  <c:v>-709</c:v>
                </c:pt>
                <c:pt idx="42">
                  <c:v>-708</c:v>
                </c:pt>
                <c:pt idx="43">
                  <c:v>-707</c:v>
                </c:pt>
                <c:pt idx="44">
                  <c:v>-706</c:v>
                </c:pt>
                <c:pt idx="45">
                  <c:v>-705</c:v>
                </c:pt>
                <c:pt idx="46">
                  <c:v>-704</c:v>
                </c:pt>
                <c:pt idx="47">
                  <c:v>-703</c:v>
                </c:pt>
                <c:pt idx="48">
                  <c:v>-702</c:v>
                </c:pt>
                <c:pt idx="49">
                  <c:v>-701</c:v>
                </c:pt>
                <c:pt idx="50">
                  <c:v>-700</c:v>
                </c:pt>
                <c:pt idx="51">
                  <c:v>-699</c:v>
                </c:pt>
                <c:pt idx="52">
                  <c:v>-698</c:v>
                </c:pt>
                <c:pt idx="53">
                  <c:v>-697</c:v>
                </c:pt>
                <c:pt idx="54">
                  <c:v>-696</c:v>
                </c:pt>
                <c:pt idx="55">
                  <c:v>-695</c:v>
                </c:pt>
                <c:pt idx="56">
                  <c:v>-694</c:v>
                </c:pt>
                <c:pt idx="57">
                  <c:v>-693</c:v>
                </c:pt>
                <c:pt idx="58">
                  <c:v>-692</c:v>
                </c:pt>
                <c:pt idx="59">
                  <c:v>-691</c:v>
                </c:pt>
                <c:pt idx="60">
                  <c:v>-690</c:v>
                </c:pt>
                <c:pt idx="61">
                  <c:v>-689</c:v>
                </c:pt>
                <c:pt idx="62">
                  <c:v>-688</c:v>
                </c:pt>
                <c:pt idx="63">
                  <c:v>-687</c:v>
                </c:pt>
                <c:pt idx="64">
                  <c:v>-686</c:v>
                </c:pt>
                <c:pt idx="65">
                  <c:v>-685</c:v>
                </c:pt>
                <c:pt idx="66">
                  <c:v>-684</c:v>
                </c:pt>
                <c:pt idx="67">
                  <c:v>-683</c:v>
                </c:pt>
                <c:pt idx="68">
                  <c:v>-682</c:v>
                </c:pt>
                <c:pt idx="69">
                  <c:v>-681</c:v>
                </c:pt>
                <c:pt idx="70">
                  <c:v>-680</c:v>
                </c:pt>
                <c:pt idx="71">
                  <c:v>-679</c:v>
                </c:pt>
                <c:pt idx="72">
                  <c:v>-678</c:v>
                </c:pt>
                <c:pt idx="73">
                  <c:v>-677</c:v>
                </c:pt>
                <c:pt idx="74">
                  <c:v>-676</c:v>
                </c:pt>
                <c:pt idx="75">
                  <c:v>-675</c:v>
                </c:pt>
                <c:pt idx="76">
                  <c:v>-674</c:v>
                </c:pt>
                <c:pt idx="77">
                  <c:v>-673</c:v>
                </c:pt>
                <c:pt idx="78">
                  <c:v>-672</c:v>
                </c:pt>
                <c:pt idx="79">
                  <c:v>-671</c:v>
                </c:pt>
                <c:pt idx="80">
                  <c:v>-670</c:v>
                </c:pt>
                <c:pt idx="81">
                  <c:v>-669</c:v>
                </c:pt>
                <c:pt idx="82">
                  <c:v>-668</c:v>
                </c:pt>
                <c:pt idx="83">
                  <c:v>-667</c:v>
                </c:pt>
                <c:pt idx="84">
                  <c:v>-666</c:v>
                </c:pt>
                <c:pt idx="85">
                  <c:v>-665</c:v>
                </c:pt>
                <c:pt idx="86">
                  <c:v>-664</c:v>
                </c:pt>
                <c:pt idx="87">
                  <c:v>-663</c:v>
                </c:pt>
                <c:pt idx="88">
                  <c:v>-662</c:v>
                </c:pt>
                <c:pt idx="89">
                  <c:v>-661</c:v>
                </c:pt>
                <c:pt idx="90">
                  <c:v>-660</c:v>
                </c:pt>
                <c:pt idx="91">
                  <c:v>-659</c:v>
                </c:pt>
                <c:pt idx="92">
                  <c:v>-658</c:v>
                </c:pt>
                <c:pt idx="93">
                  <c:v>-657</c:v>
                </c:pt>
                <c:pt idx="94">
                  <c:v>-656</c:v>
                </c:pt>
                <c:pt idx="95">
                  <c:v>-655</c:v>
                </c:pt>
                <c:pt idx="96">
                  <c:v>-654</c:v>
                </c:pt>
                <c:pt idx="97">
                  <c:v>-653</c:v>
                </c:pt>
                <c:pt idx="98">
                  <c:v>-652</c:v>
                </c:pt>
                <c:pt idx="99">
                  <c:v>-651</c:v>
                </c:pt>
                <c:pt idx="100">
                  <c:v>-650</c:v>
                </c:pt>
                <c:pt idx="101">
                  <c:v>-649</c:v>
                </c:pt>
                <c:pt idx="102">
                  <c:v>-648</c:v>
                </c:pt>
                <c:pt idx="103">
                  <c:v>-647</c:v>
                </c:pt>
                <c:pt idx="104">
                  <c:v>-646</c:v>
                </c:pt>
                <c:pt idx="105">
                  <c:v>-645</c:v>
                </c:pt>
                <c:pt idx="106">
                  <c:v>-644</c:v>
                </c:pt>
                <c:pt idx="107">
                  <c:v>-643</c:v>
                </c:pt>
                <c:pt idx="108">
                  <c:v>-642</c:v>
                </c:pt>
                <c:pt idx="109">
                  <c:v>-641</c:v>
                </c:pt>
                <c:pt idx="110">
                  <c:v>-640</c:v>
                </c:pt>
                <c:pt idx="111">
                  <c:v>-639</c:v>
                </c:pt>
                <c:pt idx="112">
                  <c:v>-638</c:v>
                </c:pt>
                <c:pt idx="113">
                  <c:v>-637</c:v>
                </c:pt>
                <c:pt idx="114">
                  <c:v>-636</c:v>
                </c:pt>
                <c:pt idx="115">
                  <c:v>-635</c:v>
                </c:pt>
                <c:pt idx="116">
                  <c:v>-634</c:v>
                </c:pt>
                <c:pt idx="117">
                  <c:v>-633</c:v>
                </c:pt>
                <c:pt idx="118">
                  <c:v>-632</c:v>
                </c:pt>
                <c:pt idx="119">
                  <c:v>-631</c:v>
                </c:pt>
                <c:pt idx="120">
                  <c:v>-630</c:v>
                </c:pt>
                <c:pt idx="121">
                  <c:v>-629</c:v>
                </c:pt>
                <c:pt idx="122">
                  <c:v>-628</c:v>
                </c:pt>
                <c:pt idx="123">
                  <c:v>-627</c:v>
                </c:pt>
                <c:pt idx="124">
                  <c:v>-626</c:v>
                </c:pt>
                <c:pt idx="125">
                  <c:v>-625</c:v>
                </c:pt>
                <c:pt idx="126">
                  <c:v>-624</c:v>
                </c:pt>
                <c:pt idx="127">
                  <c:v>-623</c:v>
                </c:pt>
                <c:pt idx="128">
                  <c:v>-622</c:v>
                </c:pt>
                <c:pt idx="129">
                  <c:v>-621</c:v>
                </c:pt>
                <c:pt idx="130">
                  <c:v>-620</c:v>
                </c:pt>
                <c:pt idx="131">
                  <c:v>-619</c:v>
                </c:pt>
                <c:pt idx="132">
                  <c:v>-618</c:v>
                </c:pt>
                <c:pt idx="133">
                  <c:v>-617</c:v>
                </c:pt>
                <c:pt idx="134">
                  <c:v>-616</c:v>
                </c:pt>
                <c:pt idx="135">
                  <c:v>-615</c:v>
                </c:pt>
                <c:pt idx="136">
                  <c:v>-614</c:v>
                </c:pt>
                <c:pt idx="137">
                  <c:v>-613</c:v>
                </c:pt>
                <c:pt idx="138">
                  <c:v>-612</c:v>
                </c:pt>
                <c:pt idx="139">
                  <c:v>-611</c:v>
                </c:pt>
                <c:pt idx="140">
                  <c:v>-610</c:v>
                </c:pt>
                <c:pt idx="141">
                  <c:v>-609</c:v>
                </c:pt>
                <c:pt idx="142">
                  <c:v>-608</c:v>
                </c:pt>
                <c:pt idx="143">
                  <c:v>-607</c:v>
                </c:pt>
                <c:pt idx="144">
                  <c:v>-606</c:v>
                </c:pt>
                <c:pt idx="145">
                  <c:v>-605</c:v>
                </c:pt>
                <c:pt idx="146">
                  <c:v>-604</c:v>
                </c:pt>
                <c:pt idx="147">
                  <c:v>-603</c:v>
                </c:pt>
                <c:pt idx="148">
                  <c:v>-602</c:v>
                </c:pt>
                <c:pt idx="149">
                  <c:v>-601</c:v>
                </c:pt>
                <c:pt idx="150">
                  <c:v>-600</c:v>
                </c:pt>
                <c:pt idx="151">
                  <c:v>-599</c:v>
                </c:pt>
                <c:pt idx="152">
                  <c:v>-598</c:v>
                </c:pt>
                <c:pt idx="153">
                  <c:v>-597</c:v>
                </c:pt>
                <c:pt idx="154">
                  <c:v>-596</c:v>
                </c:pt>
                <c:pt idx="155">
                  <c:v>-595</c:v>
                </c:pt>
                <c:pt idx="156">
                  <c:v>-594</c:v>
                </c:pt>
                <c:pt idx="157">
                  <c:v>-593</c:v>
                </c:pt>
                <c:pt idx="158">
                  <c:v>-592</c:v>
                </c:pt>
                <c:pt idx="159">
                  <c:v>-591</c:v>
                </c:pt>
                <c:pt idx="160">
                  <c:v>-590</c:v>
                </c:pt>
                <c:pt idx="161">
                  <c:v>-589</c:v>
                </c:pt>
                <c:pt idx="162">
                  <c:v>-588</c:v>
                </c:pt>
                <c:pt idx="163">
                  <c:v>-587</c:v>
                </c:pt>
                <c:pt idx="164">
                  <c:v>-586</c:v>
                </c:pt>
                <c:pt idx="165">
                  <c:v>-585</c:v>
                </c:pt>
                <c:pt idx="166">
                  <c:v>-584</c:v>
                </c:pt>
                <c:pt idx="167">
                  <c:v>-583</c:v>
                </c:pt>
                <c:pt idx="168">
                  <c:v>-582</c:v>
                </c:pt>
                <c:pt idx="169">
                  <c:v>-581</c:v>
                </c:pt>
                <c:pt idx="170">
                  <c:v>-580</c:v>
                </c:pt>
                <c:pt idx="171">
                  <c:v>-579</c:v>
                </c:pt>
                <c:pt idx="172">
                  <c:v>-578</c:v>
                </c:pt>
                <c:pt idx="173">
                  <c:v>-577</c:v>
                </c:pt>
                <c:pt idx="174">
                  <c:v>-576</c:v>
                </c:pt>
                <c:pt idx="175">
                  <c:v>-575</c:v>
                </c:pt>
                <c:pt idx="176">
                  <c:v>-574</c:v>
                </c:pt>
                <c:pt idx="177">
                  <c:v>-573</c:v>
                </c:pt>
                <c:pt idx="178">
                  <c:v>-572</c:v>
                </c:pt>
                <c:pt idx="179">
                  <c:v>-571</c:v>
                </c:pt>
                <c:pt idx="180">
                  <c:v>-570</c:v>
                </c:pt>
                <c:pt idx="181">
                  <c:v>-569</c:v>
                </c:pt>
                <c:pt idx="182">
                  <c:v>-568</c:v>
                </c:pt>
                <c:pt idx="183">
                  <c:v>-567</c:v>
                </c:pt>
                <c:pt idx="184">
                  <c:v>-566</c:v>
                </c:pt>
                <c:pt idx="185">
                  <c:v>-565</c:v>
                </c:pt>
                <c:pt idx="186">
                  <c:v>-564</c:v>
                </c:pt>
                <c:pt idx="187">
                  <c:v>-563</c:v>
                </c:pt>
                <c:pt idx="188">
                  <c:v>-562</c:v>
                </c:pt>
                <c:pt idx="189">
                  <c:v>-561</c:v>
                </c:pt>
                <c:pt idx="190">
                  <c:v>-560</c:v>
                </c:pt>
                <c:pt idx="191">
                  <c:v>-559</c:v>
                </c:pt>
                <c:pt idx="192">
                  <c:v>-558</c:v>
                </c:pt>
                <c:pt idx="193">
                  <c:v>-557</c:v>
                </c:pt>
                <c:pt idx="194">
                  <c:v>-556</c:v>
                </c:pt>
                <c:pt idx="195">
                  <c:v>-555</c:v>
                </c:pt>
                <c:pt idx="196">
                  <c:v>-554</c:v>
                </c:pt>
                <c:pt idx="197">
                  <c:v>-553</c:v>
                </c:pt>
                <c:pt idx="198">
                  <c:v>-552</c:v>
                </c:pt>
                <c:pt idx="199">
                  <c:v>-551</c:v>
                </c:pt>
                <c:pt idx="200">
                  <c:v>-550</c:v>
                </c:pt>
                <c:pt idx="201">
                  <c:v>-549</c:v>
                </c:pt>
                <c:pt idx="202">
                  <c:v>-548</c:v>
                </c:pt>
                <c:pt idx="203">
                  <c:v>-547</c:v>
                </c:pt>
                <c:pt idx="204">
                  <c:v>-546</c:v>
                </c:pt>
                <c:pt idx="205">
                  <c:v>-545</c:v>
                </c:pt>
                <c:pt idx="206">
                  <c:v>-544</c:v>
                </c:pt>
                <c:pt idx="207">
                  <c:v>-543</c:v>
                </c:pt>
                <c:pt idx="208">
                  <c:v>-542</c:v>
                </c:pt>
                <c:pt idx="209">
                  <c:v>-541</c:v>
                </c:pt>
                <c:pt idx="210">
                  <c:v>-540</c:v>
                </c:pt>
                <c:pt idx="211">
                  <c:v>-539</c:v>
                </c:pt>
                <c:pt idx="212">
                  <c:v>-538</c:v>
                </c:pt>
                <c:pt idx="213">
                  <c:v>-537</c:v>
                </c:pt>
                <c:pt idx="214">
                  <c:v>-536</c:v>
                </c:pt>
                <c:pt idx="215">
                  <c:v>-535</c:v>
                </c:pt>
                <c:pt idx="216">
                  <c:v>-534</c:v>
                </c:pt>
                <c:pt idx="217">
                  <c:v>-533</c:v>
                </c:pt>
                <c:pt idx="218">
                  <c:v>-532</c:v>
                </c:pt>
                <c:pt idx="219">
                  <c:v>-531</c:v>
                </c:pt>
                <c:pt idx="220">
                  <c:v>-530</c:v>
                </c:pt>
                <c:pt idx="221">
                  <c:v>-529</c:v>
                </c:pt>
                <c:pt idx="222">
                  <c:v>-528</c:v>
                </c:pt>
                <c:pt idx="223">
                  <c:v>-527</c:v>
                </c:pt>
                <c:pt idx="224">
                  <c:v>-526</c:v>
                </c:pt>
                <c:pt idx="225">
                  <c:v>-525</c:v>
                </c:pt>
                <c:pt idx="226">
                  <c:v>-524</c:v>
                </c:pt>
                <c:pt idx="227">
                  <c:v>-523</c:v>
                </c:pt>
                <c:pt idx="228">
                  <c:v>-522</c:v>
                </c:pt>
                <c:pt idx="229">
                  <c:v>-521</c:v>
                </c:pt>
                <c:pt idx="230">
                  <c:v>-520</c:v>
                </c:pt>
                <c:pt idx="231">
                  <c:v>-519</c:v>
                </c:pt>
                <c:pt idx="232">
                  <c:v>-518</c:v>
                </c:pt>
                <c:pt idx="233">
                  <c:v>-517</c:v>
                </c:pt>
                <c:pt idx="234">
                  <c:v>-516</c:v>
                </c:pt>
                <c:pt idx="235">
                  <c:v>-515</c:v>
                </c:pt>
                <c:pt idx="236">
                  <c:v>-514</c:v>
                </c:pt>
                <c:pt idx="237">
                  <c:v>-513</c:v>
                </c:pt>
                <c:pt idx="238">
                  <c:v>-512</c:v>
                </c:pt>
                <c:pt idx="239">
                  <c:v>-511</c:v>
                </c:pt>
                <c:pt idx="240">
                  <c:v>-510</c:v>
                </c:pt>
                <c:pt idx="241">
                  <c:v>-509</c:v>
                </c:pt>
                <c:pt idx="242">
                  <c:v>-508</c:v>
                </c:pt>
                <c:pt idx="243">
                  <c:v>-507</c:v>
                </c:pt>
                <c:pt idx="244">
                  <c:v>-506</c:v>
                </c:pt>
                <c:pt idx="245">
                  <c:v>-505</c:v>
                </c:pt>
                <c:pt idx="246">
                  <c:v>-504</c:v>
                </c:pt>
                <c:pt idx="247">
                  <c:v>-503</c:v>
                </c:pt>
                <c:pt idx="248">
                  <c:v>-502</c:v>
                </c:pt>
                <c:pt idx="249">
                  <c:v>-501</c:v>
                </c:pt>
                <c:pt idx="250">
                  <c:v>-500</c:v>
                </c:pt>
                <c:pt idx="251">
                  <c:v>-499</c:v>
                </c:pt>
                <c:pt idx="252">
                  <c:v>-498</c:v>
                </c:pt>
                <c:pt idx="253">
                  <c:v>-497</c:v>
                </c:pt>
                <c:pt idx="254">
                  <c:v>-496</c:v>
                </c:pt>
                <c:pt idx="255">
                  <c:v>-495</c:v>
                </c:pt>
                <c:pt idx="256">
                  <c:v>-494</c:v>
                </c:pt>
                <c:pt idx="257">
                  <c:v>-493</c:v>
                </c:pt>
                <c:pt idx="258">
                  <c:v>-492</c:v>
                </c:pt>
                <c:pt idx="259">
                  <c:v>-491</c:v>
                </c:pt>
                <c:pt idx="260">
                  <c:v>-490</c:v>
                </c:pt>
                <c:pt idx="261">
                  <c:v>-489</c:v>
                </c:pt>
                <c:pt idx="262">
                  <c:v>-488</c:v>
                </c:pt>
                <c:pt idx="263">
                  <c:v>-487</c:v>
                </c:pt>
                <c:pt idx="264">
                  <c:v>-486</c:v>
                </c:pt>
                <c:pt idx="265">
                  <c:v>-485</c:v>
                </c:pt>
                <c:pt idx="266">
                  <c:v>-484</c:v>
                </c:pt>
                <c:pt idx="267">
                  <c:v>-483</c:v>
                </c:pt>
                <c:pt idx="268">
                  <c:v>-482</c:v>
                </c:pt>
                <c:pt idx="269">
                  <c:v>-481</c:v>
                </c:pt>
                <c:pt idx="270">
                  <c:v>-480</c:v>
                </c:pt>
                <c:pt idx="271">
                  <c:v>-479</c:v>
                </c:pt>
                <c:pt idx="272">
                  <c:v>-478</c:v>
                </c:pt>
                <c:pt idx="273">
                  <c:v>-477</c:v>
                </c:pt>
                <c:pt idx="274">
                  <c:v>-476</c:v>
                </c:pt>
                <c:pt idx="275">
                  <c:v>-475</c:v>
                </c:pt>
                <c:pt idx="276">
                  <c:v>-474</c:v>
                </c:pt>
                <c:pt idx="277">
                  <c:v>-473</c:v>
                </c:pt>
                <c:pt idx="278">
                  <c:v>-472</c:v>
                </c:pt>
                <c:pt idx="279">
                  <c:v>-471</c:v>
                </c:pt>
                <c:pt idx="280">
                  <c:v>-470</c:v>
                </c:pt>
                <c:pt idx="281">
                  <c:v>-469</c:v>
                </c:pt>
                <c:pt idx="282">
                  <c:v>-468</c:v>
                </c:pt>
                <c:pt idx="283">
                  <c:v>-467</c:v>
                </c:pt>
                <c:pt idx="284">
                  <c:v>-466</c:v>
                </c:pt>
                <c:pt idx="285">
                  <c:v>-465</c:v>
                </c:pt>
                <c:pt idx="286">
                  <c:v>-464</c:v>
                </c:pt>
                <c:pt idx="287">
                  <c:v>-463</c:v>
                </c:pt>
                <c:pt idx="288">
                  <c:v>-462</c:v>
                </c:pt>
                <c:pt idx="289">
                  <c:v>-461</c:v>
                </c:pt>
                <c:pt idx="290">
                  <c:v>-460</c:v>
                </c:pt>
                <c:pt idx="291">
                  <c:v>-459</c:v>
                </c:pt>
                <c:pt idx="292">
                  <c:v>-458</c:v>
                </c:pt>
                <c:pt idx="293">
                  <c:v>-457</c:v>
                </c:pt>
                <c:pt idx="294">
                  <c:v>-456</c:v>
                </c:pt>
                <c:pt idx="295">
                  <c:v>-455</c:v>
                </c:pt>
                <c:pt idx="296">
                  <c:v>-454</c:v>
                </c:pt>
                <c:pt idx="297">
                  <c:v>-453</c:v>
                </c:pt>
                <c:pt idx="298">
                  <c:v>-452</c:v>
                </c:pt>
                <c:pt idx="299">
                  <c:v>-451</c:v>
                </c:pt>
                <c:pt idx="300">
                  <c:v>-450</c:v>
                </c:pt>
                <c:pt idx="301">
                  <c:v>-449</c:v>
                </c:pt>
                <c:pt idx="302">
                  <c:v>-448</c:v>
                </c:pt>
                <c:pt idx="303">
                  <c:v>-447</c:v>
                </c:pt>
                <c:pt idx="304">
                  <c:v>-446</c:v>
                </c:pt>
                <c:pt idx="305">
                  <c:v>-445</c:v>
                </c:pt>
                <c:pt idx="306">
                  <c:v>-444</c:v>
                </c:pt>
                <c:pt idx="307">
                  <c:v>-443</c:v>
                </c:pt>
                <c:pt idx="308">
                  <c:v>-442</c:v>
                </c:pt>
                <c:pt idx="309">
                  <c:v>-441</c:v>
                </c:pt>
                <c:pt idx="310">
                  <c:v>-440</c:v>
                </c:pt>
                <c:pt idx="311">
                  <c:v>-439</c:v>
                </c:pt>
                <c:pt idx="312">
                  <c:v>-438</c:v>
                </c:pt>
                <c:pt idx="313">
                  <c:v>-437</c:v>
                </c:pt>
                <c:pt idx="314">
                  <c:v>-436</c:v>
                </c:pt>
                <c:pt idx="315">
                  <c:v>-435</c:v>
                </c:pt>
                <c:pt idx="316">
                  <c:v>-434</c:v>
                </c:pt>
                <c:pt idx="317">
                  <c:v>-433</c:v>
                </c:pt>
                <c:pt idx="318">
                  <c:v>-432</c:v>
                </c:pt>
                <c:pt idx="319">
                  <c:v>-431</c:v>
                </c:pt>
                <c:pt idx="320">
                  <c:v>-430</c:v>
                </c:pt>
                <c:pt idx="321">
                  <c:v>-429</c:v>
                </c:pt>
                <c:pt idx="322">
                  <c:v>-428</c:v>
                </c:pt>
                <c:pt idx="323">
                  <c:v>-427</c:v>
                </c:pt>
                <c:pt idx="324">
                  <c:v>-426</c:v>
                </c:pt>
                <c:pt idx="325">
                  <c:v>-425</c:v>
                </c:pt>
                <c:pt idx="326">
                  <c:v>-424</c:v>
                </c:pt>
                <c:pt idx="327">
                  <c:v>-423</c:v>
                </c:pt>
                <c:pt idx="328">
                  <c:v>-422</c:v>
                </c:pt>
                <c:pt idx="329">
                  <c:v>-421</c:v>
                </c:pt>
                <c:pt idx="330">
                  <c:v>-420</c:v>
                </c:pt>
                <c:pt idx="331">
                  <c:v>-419</c:v>
                </c:pt>
                <c:pt idx="332">
                  <c:v>-418</c:v>
                </c:pt>
                <c:pt idx="333">
                  <c:v>-417</c:v>
                </c:pt>
                <c:pt idx="334">
                  <c:v>-416</c:v>
                </c:pt>
                <c:pt idx="335">
                  <c:v>-415</c:v>
                </c:pt>
                <c:pt idx="336">
                  <c:v>-414</c:v>
                </c:pt>
                <c:pt idx="337">
                  <c:v>-413</c:v>
                </c:pt>
                <c:pt idx="338">
                  <c:v>-412</c:v>
                </c:pt>
                <c:pt idx="339">
                  <c:v>-411</c:v>
                </c:pt>
                <c:pt idx="340">
                  <c:v>-410</c:v>
                </c:pt>
                <c:pt idx="341">
                  <c:v>-409</c:v>
                </c:pt>
                <c:pt idx="342">
                  <c:v>-408</c:v>
                </c:pt>
                <c:pt idx="343">
                  <c:v>-407</c:v>
                </c:pt>
                <c:pt idx="344">
                  <c:v>-406</c:v>
                </c:pt>
                <c:pt idx="345">
                  <c:v>-405</c:v>
                </c:pt>
                <c:pt idx="346">
                  <c:v>-404</c:v>
                </c:pt>
                <c:pt idx="347">
                  <c:v>-403</c:v>
                </c:pt>
                <c:pt idx="348">
                  <c:v>-402</c:v>
                </c:pt>
                <c:pt idx="349">
                  <c:v>-401</c:v>
                </c:pt>
                <c:pt idx="350">
                  <c:v>-400</c:v>
                </c:pt>
                <c:pt idx="351">
                  <c:v>-399</c:v>
                </c:pt>
                <c:pt idx="352">
                  <c:v>-398</c:v>
                </c:pt>
                <c:pt idx="353">
                  <c:v>-397</c:v>
                </c:pt>
                <c:pt idx="354">
                  <c:v>-396</c:v>
                </c:pt>
                <c:pt idx="355">
                  <c:v>-395</c:v>
                </c:pt>
                <c:pt idx="356">
                  <c:v>-394</c:v>
                </c:pt>
                <c:pt idx="357">
                  <c:v>-393</c:v>
                </c:pt>
                <c:pt idx="358">
                  <c:v>-392</c:v>
                </c:pt>
                <c:pt idx="359">
                  <c:v>-391</c:v>
                </c:pt>
                <c:pt idx="360">
                  <c:v>-390</c:v>
                </c:pt>
                <c:pt idx="361">
                  <c:v>-389</c:v>
                </c:pt>
                <c:pt idx="362">
                  <c:v>-388</c:v>
                </c:pt>
                <c:pt idx="363">
                  <c:v>-387</c:v>
                </c:pt>
                <c:pt idx="364">
                  <c:v>-386</c:v>
                </c:pt>
                <c:pt idx="365">
                  <c:v>-385</c:v>
                </c:pt>
                <c:pt idx="366">
                  <c:v>-384</c:v>
                </c:pt>
                <c:pt idx="367">
                  <c:v>-383</c:v>
                </c:pt>
                <c:pt idx="368">
                  <c:v>-382</c:v>
                </c:pt>
                <c:pt idx="369">
                  <c:v>-381</c:v>
                </c:pt>
                <c:pt idx="370">
                  <c:v>-380</c:v>
                </c:pt>
                <c:pt idx="371">
                  <c:v>-379</c:v>
                </c:pt>
                <c:pt idx="372">
                  <c:v>-378</c:v>
                </c:pt>
                <c:pt idx="373">
                  <c:v>-377</c:v>
                </c:pt>
                <c:pt idx="374">
                  <c:v>-376</c:v>
                </c:pt>
                <c:pt idx="375">
                  <c:v>-375</c:v>
                </c:pt>
                <c:pt idx="376">
                  <c:v>-374</c:v>
                </c:pt>
                <c:pt idx="377">
                  <c:v>-373</c:v>
                </c:pt>
                <c:pt idx="378">
                  <c:v>-372</c:v>
                </c:pt>
                <c:pt idx="379">
                  <c:v>-371</c:v>
                </c:pt>
                <c:pt idx="380">
                  <c:v>-370</c:v>
                </c:pt>
                <c:pt idx="381">
                  <c:v>-369</c:v>
                </c:pt>
                <c:pt idx="382">
                  <c:v>-368</c:v>
                </c:pt>
                <c:pt idx="383">
                  <c:v>-367</c:v>
                </c:pt>
                <c:pt idx="384">
                  <c:v>-366</c:v>
                </c:pt>
                <c:pt idx="385">
                  <c:v>-365</c:v>
                </c:pt>
                <c:pt idx="386">
                  <c:v>-364</c:v>
                </c:pt>
                <c:pt idx="387">
                  <c:v>-363</c:v>
                </c:pt>
                <c:pt idx="388">
                  <c:v>-362</c:v>
                </c:pt>
                <c:pt idx="389">
                  <c:v>-361</c:v>
                </c:pt>
                <c:pt idx="390">
                  <c:v>-360</c:v>
                </c:pt>
                <c:pt idx="391">
                  <c:v>-359</c:v>
                </c:pt>
                <c:pt idx="392">
                  <c:v>-358</c:v>
                </c:pt>
                <c:pt idx="393">
                  <c:v>-357</c:v>
                </c:pt>
                <c:pt idx="394">
                  <c:v>-356</c:v>
                </c:pt>
                <c:pt idx="395">
                  <c:v>-355</c:v>
                </c:pt>
                <c:pt idx="396">
                  <c:v>-354</c:v>
                </c:pt>
                <c:pt idx="397">
                  <c:v>-353</c:v>
                </c:pt>
                <c:pt idx="398">
                  <c:v>-352</c:v>
                </c:pt>
                <c:pt idx="399">
                  <c:v>-351</c:v>
                </c:pt>
                <c:pt idx="400">
                  <c:v>-350</c:v>
                </c:pt>
                <c:pt idx="401">
                  <c:v>-349</c:v>
                </c:pt>
                <c:pt idx="402">
                  <c:v>-348</c:v>
                </c:pt>
                <c:pt idx="403">
                  <c:v>-347</c:v>
                </c:pt>
                <c:pt idx="404">
                  <c:v>-346</c:v>
                </c:pt>
                <c:pt idx="405">
                  <c:v>-345</c:v>
                </c:pt>
                <c:pt idx="406">
                  <c:v>-344</c:v>
                </c:pt>
                <c:pt idx="407">
                  <c:v>-343</c:v>
                </c:pt>
                <c:pt idx="408">
                  <c:v>-342</c:v>
                </c:pt>
                <c:pt idx="409">
                  <c:v>-341</c:v>
                </c:pt>
                <c:pt idx="410">
                  <c:v>-340</c:v>
                </c:pt>
                <c:pt idx="411">
                  <c:v>-339</c:v>
                </c:pt>
                <c:pt idx="412">
                  <c:v>-338</c:v>
                </c:pt>
                <c:pt idx="413">
                  <c:v>-337</c:v>
                </c:pt>
                <c:pt idx="414">
                  <c:v>-336</c:v>
                </c:pt>
                <c:pt idx="415">
                  <c:v>-335</c:v>
                </c:pt>
                <c:pt idx="416">
                  <c:v>-334</c:v>
                </c:pt>
                <c:pt idx="417">
                  <c:v>-333</c:v>
                </c:pt>
                <c:pt idx="418">
                  <c:v>-332</c:v>
                </c:pt>
                <c:pt idx="419">
                  <c:v>-331</c:v>
                </c:pt>
                <c:pt idx="420">
                  <c:v>-330</c:v>
                </c:pt>
                <c:pt idx="421">
                  <c:v>-329</c:v>
                </c:pt>
                <c:pt idx="422">
                  <c:v>-328</c:v>
                </c:pt>
                <c:pt idx="423">
                  <c:v>-327</c:v>
                </c:pt>
                <c:pt idx="424">
                  <c:v>-326</c:v>
                </c:pt>
                <c:pt idx="425">
                  <c:v>-325</c:v>
                </c:pt>
                <c:pt idx="426">
                  <c:v>-324</c:v>
                </c:pt>
                <c:pt idx="427">
                  <c:v>-323</c:v>
                </c:pt>
                <c:pt idx="428">
                  <c:v>-322</c:v>
                </c:pt>
                <c:pt idx="429">
                  <c:v>-321</c:v>
                </c:pt>
                <c:pt idx="430">
                  <c:v>-320</c:v>
                </c:pt>
                <c:pt idx="431">
                  <c:v>-319</c:v>
                </c:pt>
                <c:pt idx="432">
                  <c:v>-318</c:v>
                </c:pt>
                <c:pt idx="433">
                  <c:v>-317</c:v>
                </c:pt>
                <c:pt idx="434">
                  <c:v>-316</c:v>
                </c:pt>
                <c:pt idx="435">
                  <c:v>-315</c:v>
                </c:pt>
                <c:pt idx="436">
                  <c:v>-314</c:v>
                </c:pt>
                <c:pt idx="437">
                  <c:v>-313</c:v>
                </c:pt>
                <c:pt idx="438">
                  <c:v>-312</c:v>
                </c:pt>
                <c:pt idx="439">
                  <c:v>-311</c:v>
                </c:pt>
                <c:pt idx="440">
                  <c:v>-310</c:v>
                </c:pt>
                <c:pt idx="441">
                  <c:v>-309</c:v>
                </c:pt>
                <c:pt idx="442">
                  <c:v>-308</c:v>
                </c:pt>
                <c:pt idx="443">
                  <c:v>-307</c:v>
                </c:pt>
                <c:pt idx="444">
                  <c:v>-306</c:v>
                </c:pt>
                <c:pt idx="445">
                  <c:v>-305</c:v>
                </c:pt>
                <c:pt idx="446">
                  <c:v>-304</c:v>
                </c:pt>
                <c:pt idx="447">
                  <c:v>-303</c:v>
                </c:pt>
                <c:pt idx="448">
                  <c:v>-302</c:v>
                </c:pt>
                <c:pt idx="449">
                  <c:v>-301</c:v>
                </c:pt>
                <c:pt idx="450">
                  <c:v>-300</c:v>
                </c:pt>
                <c:pt idx="451">
                  <c:v>-299</c:v>
                </c:pt>
                <c:pt idx="452">
                  <c:v>-298</c:v>
                </c:pt>
                <c:pt idx="453">
                  <c:v>-297</c:v>
                </c:pt>
                <c:pt idx="454">
                  <c:v>-296</c:v>
                </c:pt>
                <c:pt idx="455">
                  <c:v>-295</c:v>
                </c:pt>
                <c:pt idx="456">
                  <c:v>-294</c:v>
                </c:pt>
                <c:pt idx="457">
                  <c:v>-293</c:v>
                </c:pt>
                <c:pt idx="458">
                  <c:v>-292</c:v>
                </c:pt>
                <c:pt idx="459">
                  <c:v>-291</c:v>
                </c:pt>
                <c:pt idx="460">
                  <c:v>-290</c:v>
                </c:pt>
                <c:pt idx="461">
                  <c:v>-289</c:v>
                </c:pt>
                <c:pt idx="462">
                  <c:v>-288</c:v>
                </c:pt>
                <c:pt idx="463">
                  <c:v>-287</c:v>
                </c:pt>
                <c:pt idx="464">
                  <c:v>-286</c:v>
                </c:pt>
                <c:pt idx="465">
                  <c:v>-285</c:v>
                </c:pt>
                <c:pt idx="466">
                  <c:v>-284</c:v>
                </c:pt>
                <c:pt idx="467">
                  <c:v>-283</c:v>
                </c:pt>
                <c:pt idx="468">
                  <c:v>-282</c:v>
                </c:pt>
                <c:pt idx="469">
                  <c:v>-281</c:v>
                </c:pt>
                <c:pt idx="470">
                  <c:v>-280</c:v>
                </c:pt>
                <c:pt idx="471">
                  <c:v>-279</c:v>
                </c:pt>
                <c:pt idx="472">
                  <c:v>-278</c:v>
                </c:pt>
                <c:pt idx="473">
                  <c:v>-277</c:v>
                </c:pt>
                <c:pt idx="474">
                  <c:v>-276</c:v>
                </c:pt>
                <c:pt idx="475">
                  <c:v>-275</c:v>
                </c:pt>
                <c:pt idx="476">
                  <c:v>-274</c:v>
                </c:pt>
                <c:pt idx="477">
                  <c:v>-273</c:v>
                </c:pt>
                <c:pt idx="478">
                  <c:v>-272</c:v>
                </c:pt>
                <c:pt idx="479">
                  <c:v>-271</c:v>
                </c:pt>
                <c:pt idx="480">
                  <c:v>-270</c:v>
                </c:pt>
                <c:pt idx="481">
                  <c:v>-269</c:v>
                </c:pt>
                <c:pt idx="482">
                  <c:v>-268</c:v>
                </c:pt>
                <c:pt idx="483">
                  <c:v>-267</c:v>
                </c:pt>
                <c:pt idx="484">
                  <c:v>-266</c:v>
                </c:pt>
                <c:pt idx="485">
                  <c:v>-265</c:v>
                </c:pt>
                <c:pt idx="486">
                  <c:v>-264</c:v>
                </c:pt>
                <c:pt idx="487">
                  <c:v>-263</c:v>
                </c:pt>
                <c:pt idx="488">
                  <c:v>-262</c:v>
                </c:pt>
                <c:pt idx="489">
                  <c:v>-261</c:v>
                </c:pt>
                <c:pt idx="490">
                  <c:v>-260</c:v>
                </c:pt>
                <c:pt idx="491">
                  <c:v>-259</c:v>
                </c:pt>
                <c:pt idx="492">
                  <c:v>-258</c:v>
                </c:pt>
                <c:pt idx="493">
                  <c:v>-257</c:v>
                </c:pt>
                <c:pt idx="494">
                  <c:v>-256</c:v>
                </c:pt>
                <c:pt idx="495">
                  <c:v>-255</c:v>
                </c:pt>
                <c:pt idx="496">
                  <c:v>-254</c:v>
                </c:pt>
                <c:pt idx="497">
                  <c:v>-253</c:v>
                </c:pt>
                <c:pt idx="498">
                  <c:v>-252</c:v>
                </c:pt>
                <c:pt idx="499">
                  <c:v>-251</c:v>
                </c:pt>
                <c:pt idx="500">
                  <c:v>-250</c:v>
                </c:pt>
                <c:pt idx="501">
                  <c:v>-249</c:v>
                </c:pt>
                <c:pt idx="502">
                  <c:v>-248</c:v>
                </c:pt>
                <c:pt idx="503">
                  <c:v>-247</c:v>
                </c:pt>
                <c:pt idx="504">
                  <c:v>-246</c:v>
                </c:pt>
                <c:pt idx="505">
                  <c:v>-245</c:v>
                </c:pt>
                <c:pt idx="506">
                  <c:v>-244</c:v>
                </c:pt>
                <c:pt idx="507">
                  <c:v>-243</c:v>
                </c:pt>
                <c:pt idx="508">
                  <c:v>-242</c:v>
                </c:pt>
                <c:pt idx="509">
                  <c:v>-241</c:v>
                </c:pt>
                <c:pt idx="510">
                  <c:v>-240</c:v>
                </c:pt>
                <c:pt idx="511">
                  <c:v>-239</c:v>
                </c:pt>
                <c:pt idx="512">
                  <c:v>-238</c:v>
                </c:pt>
                <c:pt idx="513">
                  <c:v>-237</c:v>
                </c:pt>
                <c:pt idx="514">
                  <c:v>-236</c:v>
                </c:pt>
                <c:pt idx="515">
                  <c:v>-235</c:v>
                </c:pt>
                <c:pt idx="516">
                  <c:v>-234</c:v>
                </c:pt>
                <c:pt idx="517">
                  <c:v>-233</c:v>
                </c:pt>
                <c:pt idx="518">
                  <c:v>-232</c:v>
                </c:pt>
                <c:pt idx="519">
                  <c:v>-231</c:v>
                </c:pt>
                <c:pt idx="520">
                  <c:v>-230</c:v>
                </c:pt>
                <c:pt idx="521">
                  <c:v>-229</c:v>
                </c:pt>
                <c:pt idx="522">
                  <c:v>-228</c:v>
                </c:pt>
                <c:pt idx="523">
                  <c:v>-227</c:v>
                </c:pt>
                <c:pt idx="524">
                  <c:v>-226</c:v>
                </c:pt>
                <c:pt idx="525">
                  <c:v>-225</c:v>
                </c:pt>
                <c:pt idx="526">
                  <c:v>-224</c:v>
                </c:pt>
                <c:pt idx="527">
                  <c:v>-223</c:v>
                </c:pt>
                <c:pt idx="528">
                  <c:v>-222</c:v>
                </c:pt>
                <c:pt idx="529">
                  <c:v>-221</c:v>
                </c:pt>
                <c:pt idx="530">
                  <c:v>-220</c:v>
                </c:pt>
                <c:pt idx="531">
                  <c:v>-219</c:v>
                </c:pt>
                <c:pt idx="532">
                  <c:v>-218</c:v>
                </c:pt>
                <c:pt idx="533">
                  <c:v>-217</c:v>
                </c:pt>
                <c:pt idx="534">
                  <c:v>-216</c:v>
                </c:pt>
                <c:pt idx="535">
                  <c:v>-215</c:v>
                </c:pt>
                <c:pt idx="536">
                  <c:v>-214</c:v>
                </c:pt>
                <c:pt idx="537">
                  <c:v>-213</c:v>
                </c:pt>
                <c:pt idx="538">
                  <c:v>-212</c:v>
                </c:pt>
                <c:pt idx="539">
                  <c:v>-211</c:v>
                </c:pt>
                <c:pt idx="540">
                  <c:v>-210</c:v>
                </c:pt>
                <c:pt idx="541">
                  <c:v>-209</c:v>
                </c:pt>
                <c:pt idx="542">
                  <c:v>-208</c:v>
                </c:pt>
                <c:pt idx="543">
                  <c:v>-207</c:v>
                </c:pt>
                <c:pt idx="544">
                  <c:v>-206</c:v>
                </c:pt>
                <c:pt idx="545">
                  <c:v>-205</c:v>
                </c:pt>
                <c:pt idx="546">
                  <c:v>-204</c:v>
                </c:pt>
                <c:pt idx="547">
                  <c:v>-203</c:v>
                </c:pt>
                <c:pt idx="548">
                  <c:v>-202</c:v>
                </c:pt>
                <c:pt idx="549">
                  <c:v>-201</c:v>
                </c:pt>
                <c:pt idx="550">
                  <c:v>-200</c:v>
                </c:pt>
                <c:pt idx="551">
                  <c:v>-199</c:v>
                </c:pt>
                <c:pt idx="552">
                  <c:v>-198</c:v>
                </c:pt>
                <c:pt idx="553">
                  <c:v>-197</c:v>
                </c:pt>
                <c:pt idx="554">
                  <c:v>-196</c:v>
                </c:pt>
                <c:pt idx="555">
                  <c:v>-195</c:v>
                </c:pt>
                <c:pt idx="556">
                  <c:v>-194</c:v>
                </c:pt>
                <c:pt idx="557">
                  <c:v>-193</c:v>
                </c:pt>
                <c:pt idx="558">
                  <c:v>-192</c:v>
                </c:pt>
                <c:pt idx="559">
                  <c:v>-191</c:v>
                </c:pt>
                <c:pt idx="560">
                  <c:v>-190</c:v>
                </c:pt>
                <c:pt idx="561">
                  <c:v>-189</c:v>
                </c:pt>
                <c:pt idx="562">
                  <c:v>-188</c:v>
                </c:pt>
                <c:pt idx="563">
                  <c:v>-187</c:v>
                </c:pt>
                <c:pt idx="564">
                  <c:v>-186</c:v>
                </c:pt>
                <c:pt idx="565">
                  <c:v>-185</c:v>
                </c:pt>
                <c:pt idx="566">
                  <c:v>-184</c:v>
                </c:pt>
                <c:pt idx="567">
                  <c:v>-183</c:v>
                </c:pt>
                <c:pt idx="568">
                  <c:v>-182</c:v>
                </c:pt>
                <c:pt idx="569">
                  <c:v>-181</c:v>
                </c:pt>
                <c:pt idx="570">
                  <c:v>-180</c:v>
                </c:pt>
                <c:pt idx="571">
                  <c:v>-179</c:v>
                </c:pt>
                <c:pt idx="572">
                  <c:v>-178</c:v>
                </c:pt>
                <c:pt idx="573">
                  <c:v>-177</c:v>
                </c:pt>
                <c:pt idx="574">
                  <c:v>-176</c:v>
                </c:pt>
                <c:pt idx="575">
                  <c:v>-175</c:v>
                </c:pt>
                <c:pt idx="576">
                  <c:v>-174</c:v>
                </c:pt>
                <c:pt idx="577">
                  <c:v>-173</c:v>
                </c:pt>
                <c:pt idx="578">
                  <c:v>-172</c:v>
                </c:pt>
                <c:pt idx="579">
                  <c:v>-171</c:v>
                </c:pt>
                <c:pt idx="580">
                  <c:v>-170</c:v>
                </c:pt>
                <c:pt idx="581">
                  <c:v>-169</c:v>
                </c:pt>
                <c:pt idx="582">
                  <c:v>-168</c:v>
                </c:pt>
                <c:pt idx="583">
                  <c:v>-167</c:v>
                </c:pt>
                <c:pt idx="584">
                  <c:v>-166</c:v>
                </c:pt>
                <c:pt idx="585">
                  <c:v>-165</c:v>
                </c:pt>
                <c:pt idx="586">
                  <c:v>-164</c:v>
                </c:pt>
                <c:pt idx="587">
                  <c:v>-163</c:v>
                </c:pt>
                <c:pt idx="588">
                  <c:v>-162</c:v>
                </c:pt>
                <c:pt idx="589">
                  <c:v>-161</c:v>
                </c:pt>
                <c:pt idx="590">
                  <c:v>-160</c:v>
                </c:pt>
                <c:pt idx="591">
                  <c:v>-159</c:v>
                </c:pt>
                <c:pt idx="592">
                  <c:v>-158</c:v>
                </c:pt>
                <c:pt idx="593">
                  <c:v>-157</c:v>
                </c:pt>
                <c:pt idx="594">
                  <c:v>-156</c:v>
                </c:pt>
                <c:pt idx="595">
                  <c:v>-155</c:v>
                </c:pt>
                <c:pt idx="596">
                  <c:v>-154</c:v>
                </c:pt>
                <c:pt idx="597">
                  <c:v>-153</c:v>
                </c:pt>
                <c:pt idx="598">
                  <c:v>-152</c:v>
                </c:pt>
                <c:pt idx="599">
                  <c:v>-151</c:v>
                </c:pt>
                <c:pt idx="600">
                  <c:v>-150</c:v>
                </c:pt>
                <c:pt idx="601">
                  <c:v>-149</c:v>
                </c:pt>
                <c:pt idx="602">
                  <c:v>-148</c:v>
                </c:pt>
                <c:pt idx="603">
                  <c:v>-147</c:v>
                </c:pt>
                <c:pt idx="604">
                  <c:v>-146</c:v>
                </c:pt>
                <c:pt idx="605">
                  <c:v>-145</c:v>
                </c:pt>
                <c:pt idx="606">
                  <c:v>-144</c:v>
                </c:pt>
                <c:pt idx="607">
                  <c:v>-143</c:v>
                </c:pt>
                <c:pt idx="608">
                  <c:v>-142</c:v>
                </c:pt>
                <c:pt idx="609">
                  <c:v>-141</c:v>
                </c:pt>
                <c:pt idx="610">
                  <c:v>-140</c:v>
                </c:pt>
                <c:pt idx="611">
                  <c:v>-139</c:v>
                </c:pt>
                <c:pt idx="612">
                  <c:v>-138</c:v>
                </c:pt>
                <c:pt idx="613">
                  <c:v>-137</c:v>
                </c:pt>
                <c:pt idx="614">
                  <c:v>-136</c:v>
                </c:pt>
                <c:pt idx="615">
                  <c:v>-135</c:v>
                </c:pt>
                <c:pt idx="616">
                  <c:v>-134</c:v>
                </c:pt>
                <c:pt idx="617">
                  <c:v>-133</c:v>
                </c:pt>
                <c:pt idx="618">
                  <c:v>-132</c:v>
                </c:pt>
                <c:pt idx="619">
                  <c:v>-131</c:v>
                </c:pt>
                <c:pt idx="620">
                  <c:v>-130</c:v>
                </c:pt>
                <c:pt idx="621">
                  <c:v>-129</c:v>
                </c:pt>
                <c:pt idx="622">
                  <c:v>-128</c:v>
                </c:pt>
                <c:pt idx="623">
                  <c:v>-127</c:v>
                </c:pt>
                <c:pt idx="624">
                  <c:v>-126</c:v>
                </c:pt>
                <c:pt idx="625">
                  <c:v>-125</c:v>
                </c:pt>
                <c:pt idx="626">
                  <c:v>-124</c:v>
                </c:pt>
                <c:pt idx="627">
                  <c:v>-123</c:v>
                </c:pt>
                <c:pt idx="628">
                  <c:v>-122</c:v>
                </c:pt>
                <c:pt idx="629">
                  <c:v>-121</c:v>
                </c:pt>
                <c:pt idx="630">
                  <c:v>-120</c:v>
                </c:pt>
                <c:pt idx="631">
                  <c:v>-119</c:v>
                </c:pt>
                <c:pt idx="632">
                  <c:v>-118</c:v>
                </c:pt>
                <c:pt idx="633">
                  <c:v>-117</c:v>
                </c:pt>
                <c:pt idx="634">
                  <c:v>-116</c:v>
                </c:pt>
                <c:pt idx="635">
                  <c:v>-115</c:v>
                </c:pt>
                <c:pt idx="636">
                  <c:v>-114</c:v>
                </c:pt>
                <c:pt idx="637">
                  <c:v>-113</c:v>
                </c:pt>
                <c:pt idx="638">
                  <c:v>-112</c:v>
                </c:pt>
                <c:pt idx="639">
                  <c:v>-111</c:v>
                </c:pt>
                <c:pt idx="640">
                  <c:v>-110</c:v>
                </c:pt>
                <c:pt idx="641">
                  <c:v>-109</c:v>
                </c:pt>
                <c:pt idx="642">
                  <c:v>-108</c:v>
                </c:pt>
                <c:pt idx="643">
                  <c:v>-107</c:v>
                </c:pt>
                <c:pt idx="644">
                  <c:v>-106</c:v>
                </c:pt>
                <c:pt idx="645">
                  <c:v>-105</c:v>
                </c:pt>
                <c:pt idx="646">
                  <c:v>-104</c:v>
                </c:pt>
                <c:pt idx="647">
                  <c:v>-103</c:v>
                </c:pt>
                <c:pt idx="648">
                  <c:v>-102</c:v>
                </c:pt>
                <c:pt idx="649">
                  <c:v>-101</c:v>
                </c:pt>
                <c:pt idx="650">
                  <c:v>-100</c:v>
                </c:pt>
                <c:pt idx="651">
                  <c:v>-99</c:v>
                </c:pt>
                <c:pt idx="652">
                  <c:v>-98</c:v>
                </c:pt>
                <c:pt idx="653">
                  <c:v>-97</c:v>
                </c:pt>
                <c:pt idx="654">
                  <c:v>-96</c:v>
                </c:pt>
                <c:pt idx="655">
                  <c:v>-95</c:v>
                </c:pt>
                <c:pt idx="656">
                  <c:v>-94</c:v>
                </c:pt>
                <c:pt idx="657">
                  <c:v>-93</c:v>
                </c:pt>
                <c:pt idx="658">
                  <c:v>-92</c:v>
                </c:pt>
                <c:pt idx="659">
                  <c:v>-91</c:v>
                </c:pt>
                <c:pt idx="660">
                  <c:v>-90</c:v>
                </c:pt>
                <c:pt idx="661">
                  <c:v>-89</c:v>
                </c:pt>
                <c:pt idx="662">
                  <c:v>-88</c:v>
                </c:pt>
                <c:pt idx="663">
                  <c:v>-87</c:v>
                </c:pt>
                <c:pt idx="664">
                  <c:v>-86</c:v>
                </c:pt>
                <c:pt idx="665">
                  <c:v>-85</c:v>
                </c:pt>
                <c:pt idx="666">
                  <c:v>-84</c:v>
                </c:pt>
                <c:pt idx="667">
                  <c:v>-83</c:v>
                </c:pt>
                <c:pt idx="668">
                  <c:v>-82</c:v>
                </c:pt>
                <c:pt idx="669">
                  <c:v>-81</c:v>
                </c:pt>
                <c:pt idx="670">
                  <c:v>-80</c:v>
                </c:pt>
                <c:pt idx="671">
                  <c:v>-79</c:v>
                </c:pt>
                <c:pt idx="672">
                  <c:v>-78</c:v>
                </c:pt>
                <c:pt idx="673">
                  <c:v>-77</c:v>
                </c:pt>
                <c:pt idx="674">
                  <c:v>-76</c:v>
                </c:pt>
                <c:pt idx="675">
                  <c:v>-75</c:v>
                </c:pt>
                <c:pt idx="676">
                  <c:v>-74</c:v>
                </c:pt>
                <c:pt idx="677">
                  <c:v>-73</c:v>
                </c:pt>
                <c:pt idx="678">
                  <c:v>-72</c:v>
                </c:pt>
                <c:pt idx="679">
                  <c:v>-71</c:v>
                </c:pt>
                <c:pt idx="680">
                  <c:v>-70</c:v>
                </c:pt>
                <c:pt idx="681">
                  <c:v>-69</c:v>
                </c:pt>
                <c:pt idx="682">
                  <c:v>-68</c:v>
                </c:pt>
                <c:pt idx="683">
                  <c:v>-67</c:v>
                </c:pt>
                <c:pt idx="684">
                  <c:v>-66</c:v>
                </c:pt>
                <c:pt idx="685">
                  <c:v>-65</c:v>
                </c:pt>
                <c:pt idx="686">
                  <c:v>-64</c:v>
                </c:pt>
                <c:pt idx="687">
                  <c:v>-63</c:v>
                </c:pt>
                <c:pt idx="688">
                  <c:v>-62</c:v>
                </c:pt>
                <c:pt idx="689">
                  <c:v>-61</c:v>
                </c:pt>
                <c:pt idx="690">
                  <c:v>-60</c:v>
                </c:pt>
                <c:pt idx="691">
                  <c:v>-59</c:v>
                </c:pt>
                <c:pt idx="692">
                  <c:v>-58</c:v>
                </c:pt>
                <c:pt idx="693">
                  <c:v>-57</c:v>
                </c:pt>
                <c:pt idx="694">
                  <c:v>-56</c:v>
                </c:pt>
                <c:pt idx="695">
                  <c:v>-55</c:v>
                </c:pt>
                <c:pt idx="696">
                  <c:v>-54</c:v>
                </c:pt>
                <c:pt idx="697">
                  <c:v>-53</c:v>
                </c:pt>
                <c:pt idx="698">
                  <c:v>-52</c:v>
                </c:pt>
                <c:pt idx="699">
                  <c:v>-51</c:v>
                </c:pt>
                <c:pt idx="700">
                  <c:v>-50</c:v>
                </c:pt>
                <c:pt idx="701">
                  <c:v>-49</c:v>
                </c:pt>
                <c:pt idx="702">
                  <c:v>-48</c:v>
                </c:pt>
                <c:pt idx="703">
                  <c:v>-47</c:v>
                </c:pt>
                <c:pt idx="704">
                  <c:v>-46</c:v>
                </c:pt>
                <c:pt idx="705">
                  <c:v>-45</c:v>
                </c:pt>
                <c:pt idx="706">
                  <c:v>-44</c:v>
                </c:pt>
                <c:pt idx="707">
                  <c:v>-43</c:v>
                </c:pt>
                <c:pt idx="708">
                  <c:v>-42</c:v>
                </c:pt>
                <c:pt idx="709">
                  <c:v>-41</c:v>
                </c:pt>
                <c:pt idx="710">
                  <c:v>-40</c:v>
                </c:pt>
                <c:pt idx="711">
                  <c:v>-39</c:v>
                </c:pt>
                <c:pt idx="712">
                  <c:v>-38</c:v>
                </c:pt>
                <c:pt idx="713">
                  <c:v>-37</c:v>
                </c:pt>
                <c:pt idx="714">
                  <c:v>-36</c:v>
                </c:pt>
                <c:pt idx="715">
                  <c:v>-35</c:v>
                </c:pt>
                <c:pt idx="716">
                  <c:v>-34</c:v>
                </c:pt>
                <c:pt idx="717">
                  <c:v>-33</c:v>
                </c:pt>
                <c:pt idx="718">
                  <c:v>-32</c:v>
                </c:pt>
                <c:pt idx="719">
                  <c:v>-31</c:v>
                </c:pt>
                <c:pt idx="720">
                  <c:v>-30</c:v>
                </c:pt>
                <c:pt idx="721">
                  <c:v>-29</c:v>
                </c:pt>
                <c:pt idx="722">
                  <c:v>-28</c:v>
                </c:pt>
                <c:pt idx="723">
                  <c:v>-27</c:v>
                </c:pt>
                <c:pt idx="724">
                  <c:v>-26</c:v>
                </c:pt>
                <c:pt idx="725">
                  <c:v>-25</c:v>
                </c:pt>
                <c:pt idx="726">
                  <c:v>-24</c:v>
                </c:pt>
                <c:pt idx="727">
                  <c:v>-23</c:v>
                </c:pt>
                <c:pt idx="728">
                  <c:v>-22</c:v>
                </c:pt>
                <c:pt idx="729">
                  <c:v>-21</c:v>
                </c:pt>
                <c:pt idx="730">
                  <c:v>-20</c:v>
                </c:pt>
                <c:pt idx="731">
                  <c:v>-19</c:v>
                </c:pt>
                <c:pt idx="732">
                  <c:v>-18</c:v>
                </c:pt>
                <c:pt idx="733">
                  <c:v>-17</c:v>
                </c:pt>
                <c:pt idx="734">
                  <c:v>-16</c:v>
                </c:pt>
                <c:pt idx="735">
                  <c:v>-15</c:v>
                </c:pt>
                <c:pt idx="736">
                  <c:v>-14</c:v>
                </c:pt>
                <c:pt idx="737">
                  <c:v>-13</c:v>
                </c:pt>
                <c:pt idx="738">
                  <c:v>-12</c:v>
                </c:pt>
                <c:pt idx="739">
                  <c:v>-11</c:v>
                </c:pt>
                <c:pt idx="740">
                  <c:v>-10</c:v>
                </c:pt>
                <c:pt idx="741">
                  <c:v>-9</c:v>
                </c:pt>
                <c:pt idx="742">
                  <c:v>-8</c:v>
                </c:pt>
                <c:pt idx="743">
                  <c:v>-7</c:v>
                </c:pt>
                <c:pt idx="744">
                  <c:v>-6</c:v>
                </c:pt>
                <c:pt idx="745">
                  <c:v>-5</c:v>
                </c:pt>
                <c:pt idx="746">
                  <c:v>-4</c:v>
                </c:pt>
                <c:pt idx="747">
                  <c:v>-3</c:v>
                </c:pt>
                <c:pt idx="748">
                  <c:v>-2</c:v>
                </c:pt>
                <c:pt idx="749">
                  <c:v>-1</c:v>
                </c:pt>
                <c:pt idx="750">
                  <c:v>0</c:v>
                </c:pt>
                <c:pt idx="751">
                  <c:v>1</c:v>
                </c:pt>
                <c:pt idx="752">
                  <c:v>2</c:v>
                </c:pt>
                <c:pt idx="753">
                  <c:v>3</c:v>
                </c:pt>
                <c:pt idx="754">
                  <c:v>4</c:v>
                </c:pt>
                <c:pt idx="755">
                  <c:v>5</c:v>
                </c:pt>
                <c:pt idx="756">
                  <c:v>6</c:v>
                </c:pt>
                <c:pt idx="757">
                  <c:v>7</c:v>
                </c:pt>
                <c:pt idx="758">
                  <c:v>8</c:v>
                </c:pt>
                <c:pt idx="759">
                  <c:v>9</c:v>
                </c:pt>
                <c:pt idx="760">
                  <c:v>10</c:v>
                </c:pt>
                <c:pt idx="761">
                  <c:v>11</c:v>
                </c:pt>
                <c:pt idx="762">
                  <c:v>12</c:v>
                </c:pt>
                <c:pt idx="763">
                  <c:v>13</c:v>
                </c:pt>
                <c:pt idx="764">
                  <c:v>14</c:v>
                </c:pt>
                <c:pt idx="765">
                  <c:v>15</c:v>
                </c:pt>
                <c:pt idx="766">
                  <c:v>16</c:v>
                </c:pt>
                <c:pt idx="767">
                  <c:v>17</c:v>
                </c:pt>
                <c:pt idx="768">
                  <c:v>18</c:v>
                </c:pt>
                <c:pt idx="769">
                  <c:v>19</c:v>
                </c:pt>
                <c:pt idx="770">
                  <c:v>20</c:v>
                </c:pt>
                <c:pt idx="771">
                  <c:v>21</c:v>
                </c:pt>
                <c:pt idx="772">
                  <c:v>22</c:v>
                </c:pt>
                <c:pt idx="773">
                  <c:v>23</c:v>
                </c:pt>
                <c:pt idx="774">
                  <c:v>24</c:v>
                </c:pt>
                <c:pt idx="775">
                  <c:v>25</c:v>
                </c:pt>
                <c:pt idx="776">
                  <c:v>26</c:v>
                </c:pt>
                <c:pt idx="777">
                  <c:v>27</c:v>
                </c:pt>
                <c:pt idx="778">
                  <c:v>28</c:v>
                </c:pt>
                <c:pt idx="779">
                  <c:v>29</c:v>
                </c:pt>
                <c:pt idx="780">
                  <c:v>30</c:v>
                </c:pt>
                <c:pt idx="781">
                  <c:v>31</c:v>
                </c:pt>
                <c:pt idx="782">
                  <c:v>32</c:v>
                </c:pt>
                <c:pt idx="783">
                  <c:v>33</c:v>
                </c:pt>
                <c:pt idx="784">
                  <c:v>34</c:v>
                </c:pt>
                <c:pt idx="785">
                  <c:v>35</c:v>
                </c:pt>
                <c:pt idx="786">
                  <c:v>36</c:v>
                </c:pt>
                <c:pt idx="787">
                  <c:v>37</c:v>
                </c:pt>
                <c:pt idx="788">
                  <c:v>38</c:v>
                </c:pt>
                <c:pt idx="789">
                  <c:v>39</c:v>
                </c:pt>
                <c:pt idx="790">
                  <c:v>40</c:v>
                </c:pt>
                <c:pt idx="791">
                  <c:v>41</c:v>
                </c:pt>
                <c:pt idx="792">
                  <c:v>42</c:v>
                </c:pt>
                <c:pt idx="793">
                  <c:v>43</c:v>
                </c:pt>
                <c:pt idx="794">
                  <c:v>44</c:v>
                </c:pt>
                <c:pt idx="795">
                  <c:v>45</c:v>
                </c:pt>
                <c:pt idx="796">
                  <c:v>46</c:v>
                </c:pt>
                <c:pt idx="797">
                  <c:v>47</c:v>
                </c:pt>
                <c:pt idx="798">
                  <c:v>48</c:v>
                </c:pt>
                <c:pt idx="799">
                  <c:v>49</c:v>
                </c:pt>
                <c:pt idx="800">
                  <c:v>50</c:v>
                </c:pt>
                <c:pt idx="801">
                  <c:v>51</c:v>
                </c:pt>
                <c:pt idx="802">
                  <c:v>52</c:v>
                </c:pt>
                <c:pt idx="803">
                  <c:v>53</c:v>
                </c:pt>
                <c:pt idx="804">
                  <c:v>54</c:v>
                </c:pt>
                <c:pt idx="805">
                  <c:v>55</c:v>
                </c:pt>
                <c:pt idx="806">
                  <c:v>56</c:v>
                </c:pt>
                <c:pt idx="807">
                  <c:v>57</c:v>
                </c:pt>
                <c:pt idx="808">
                  <c:v>58</c:v>
                </c:pt>
                <c:pt idx="809">
                  <c:v>59</c:v>
                </c:pt>
                <c:pt idx="810">
                  <c:v>60</c:v>
                </c:pt>
                <c:pt idx="811">
                  <c:v>61</c:v>
                </c:pt>
                <c:pt idx="812">
                  <c:v>62</c:v>
                </c:pt>
                <c:pt idx="813">
                  <c:v>63</c:v>
                </c:pt>
                <c:pt idx="814">
                  <c:v>64</c:v>
                </c:pt>
                <c:pt idx="815">
                  <c:v>65</c:v>
                </c:pt>
                <c:pt idx="816">
                  <c:v>66</c:v>
                </c:pt>
                <c:pt idx="817">
                  <c:v>67</c:v>
                </c:pt>
                <c:pt idx="818">
                  <c:v>68</c:v>
                </c:pt>
                <c:pt idx="819">
                  <c:v>69</c:v>
                </c:pt>
                <c:pt idx="820">
                  <c:v>70</c:v>
                </c:pt>
                <c:pt idx="821">
                  <c:v>71</c:v>
                </c:pt>
                <c:pt idx="822">
                  <c:v>72</c:v>
                </c:pt>
                <c:pt idx="823">
                  <c:v>73</c:v>
                </c:pt>
                <c:pt idx="824">
                  <c:v>74</c:v>
                </c:pt>
                <c:pt idx="825">
                  <c:v>75</c:v>
                </c:pt>
                <c:pt idx="826">
                  <c:v>76</c:v>
                </c:pt>
                <c:pt idx="827">
                  <c:v>77</c:v>
                </c:pt>
                <c:pt idx="828">
                  <c:v>78</c:v>
                </c:pt>
                <c:pt idx="829">
                  <c:v>79</c:v>
                </c:pt>
                <c:pt idx="830">
                  <c:v>80</c:v>
                </c:pt>
                <c:pt idx="831">
                  <c:v>81</c:v>
                </c:pt>
                <c:pt idx="832">
                  <c:v>82</c:v>
                </c:pt>
                <c:pt idx="833">
                  <c:v>83</c:v>
                </c:pt>
                <c:pt idx="834">
                  <c:v>84</c:v>
                </c:pt>
                <c:pt idx="835">
                  <c:v>85</c:v>
                </c:pt>
                <c:pt idx="836">
                  <c:v>86</c:v>
                </c:pt>
                <c:pt idx="837">
                  <c:v>87</c:v>
                </c:pt>
                <c:pt idx="838">
                  <c:v>88</c:v>
                </c:pt>
                <c:pt idx="839">
                  <c:v>89</c:v>
                </c:pt>
                <c:pt idx="840">
                  <c:v>90</c:v>
                </c:pt>
                <c:pt idx="841">
                  <c:v>91</c:v>
                </c:pt>
                <c:pt idx="842">
                  <c:v>92</c:v>
                </c:pt>
                <c:pt idx="843">
                  <c:v>93</c:v>
                </c:pt>
                <c:pt idx="844">
                  <c:v>94</c:v>
                </c:pt>
                <c:pt idx="845">
                  <c:v>95</c:v>
                </c:pt>
                <c:pt idx="846">
                  <c:v>96</c:v>
                </c:pt>
                <c:pt idx="847">
                  <c:v>97</c:v>
                </c:pt>
                <c:pt idx="848">
                  <c:v>98</c:v>
                </c:pt>
                <c:pt idx="849">
                  <c:v>99</c:v>
                </c:pt>
                <c:pt idx="850">
                  <c:v>100</c:v>
                </c:pt>
                <c:pt idx="851">
                  <c:v>101</c:v>
                </c:pt>
                <c:pt idx="852">
                  <c:v>102</c:v>
                </c:pt>
                <c:pt idx="853">
                  <c:v>103</c:v>
                </c:pt>
                <c:pt idx="854">
                  <c:v>104</c:v>
                </c:pt>
                <c:pt idx="855">
                  <c:v>105</c:v>
                </c:pt>
                <c:pt idx="856">
                  <c:v>106</c:v>
                </c:pt>
                <c:pt idx="857">
                  <c:v>107</c:v>
                </c:pt>
                <c:pt idx="858">
                  <c:v>108</c:v>
                </c:pt>
                <c:pt idx="859">
                  <c:v>109</c:v>
                </c:pt>
                <c:pt idx="860">
                  <c:v>110</c:v>
                </c:pt>
                <c:pt idx="861">
                  <c:v>111</c:v>
                </c:pt>
                <c:pt idx="862">
                  <c:v>112</c:v>
                </c:pt>
                <c:pt idx="863">
                  <c:v>113</c:v>
                </c:pt>
                <c:pt idx="864">
                  <c:v>114</c:v>
                </c:pt>
                <c:pt idx="865">
                  <c:v>115</c:v>
                </c:pt>
                <c:pt idx="866">
                  <c:v>116</c:v>
                </c:pt>
                <c:pt idx="867">
                  <c:v>117</c:v>
                </c:pt>
                <c:pt idx="868">
                  <c:v>118</c:v>
                </c:pt>
                <c:pt idx="869">
                  <c:v>119</c:v>
                </c:pt>
                <c:pt idx="870">
                  <c:v>120</c:v>
                </c:pt>
                <c:pt idx="871">
                  <c:v>121</c:v>
                </c:pt>
                <c:pt idx="872">
                  <c:v>122</c:v>
                </c:pt>
                <c:pt idx="873">
                  <c:v>123</c:v>
                </c:pt>
                <c:pt idx="874">
                  <c:v>124</c:v>
                </c:pt>
                <c:pt idx="875">
                  <c:v>125</c:v>
                </c:pt>
                <c:pt idx="876">
                  <c:v>126</c:v>
                </c:pt>
                <c:pt idx="877">
                  <c:v>127</c:v>
                </c:pt>
                <c:pt idx="878">
                  <c:v>128</c:v>
                </c:pt>
                <c:pt idx="879">
                  <c:v>129</c:v>
                </c:pt>
                <c:pt idx="880">
                  <c:v>130</c:v>
                </c:pt>
                <c:pt idx="881">
                  <c:v>131</c:v>
                </c:pt>
                <c:pt idx="882">
                  <c:v>132</c:v>
                </c:pt>
                <c:pt idx="883">
                  <c:v>133</c:v>
                </c:pt>
                <c:pt idx="884">
                  <c:v>134</c:v>
                </c:pt>
                <c:pt idx="885">
                  <c:v>135</c:v>
                </c:pt>
                <c:pt idx="886">
                  <c:v>136</c:v>
                </c:pt>
                <c:pt idx="887">
                  <c:v>137</c:v>
                </c:pt>
                <c:pt idx="888">
                  <c:v>138</c:v>
                </c:pt>
                <c:pt idx="889">
                  <c:v>139</c:v>
                </c:pt>
                <c:pt idx="890">
                  <c:v>140</c:v>
                </c:pt>
                <c:pt idx="891">
                  <c:v>141</c:v>
                </c:pt>
                <c:pt idx="892">
                  <c:v>142</c:v>
                </c:pt>
                <c:pt idx="893">
                  <c:v>143</c:v>
                </c:pt>
                <c:pt idx="894">
                  <c:v>144</c:v>
                </c:pt>
                <c:pt idx="895">
                  <c:v>145</c:v>
                </c:pt>
                <c:pt idx="896">
                  <c:v>146</c:v>
                </c:pt>
                <c:pt idx="897">
                  <c:v>147</c:v>
                </c:pt>
                <c:pt idx="898">
                  <c:v>148</c:v>
                </c:pt>
                <c:pt idx="899">
                  <c:v>149</c:v>
                </c:pt>
                <c:pt idx="900">
                  <c:v>150</c:v>
                </c:pt>
                <c:pt idx="901">
                  <c:v>151</c:v>
                </c:pt>
                <c:pt idx="902">
                  <c:v>152</c:v>
                </c:pt>
                <c:pt idx="903">
                  <c:v>153</c:v>
                </c:pt>
                <c:pt idx="904">
                  <c:v>154</c:v>
                </c:pt>
                <c:pt idx="905">
                  <c:v>155</c:v>
                </c:pt>
                <c:pt idx="906">
                  <c:v>156</c:v>
                </c:pt>
                <c:pt idx="907">
                  <c:v>157</c:v>
                </c:pt>
                <c:pt idx="908">
                  <c:v>158</c:v>
                </c:pt>
                <c:pt idx="909">
                  <c:v>159</c:v>
                </c:pt>
                <c:pt idx="910">
                  <c:v>160</c:v>
                </c:pt>
                <c:pt idx="911">
                  <c:v>161</c:v>
                </c:pt>
                <c:pt idx="912">
                  <c:v>162</c:v>
                </c:pt>
                <c:pt idx="913">
                  <c:v>163</c:v>
                </c:pt>
                <c:pt idx="914">
                  <c:v>164</c:v>
                </c:pt>
                <c:pt idx="915">
                  <c:v>165</c:v>
                </c:pt>
                <c:pt idx="916">
                  <c:v>166</c:v>
                </c:pt>
                <c:pt idx="917">
                  <c:v>167</c:v>
                </c:pt>
                <c:pt idx="918">
                  <c:v>168</c:v>
                </c:pt>
                <c:pt idx="919">
                  <c:v>169</c:v>
                </c:pt>
                <c:pt idx="920">
                  <c:v>170</c:v>
                </c:pt>
                <c:pt idx="921">
                  <c:v>171</c:v>
                </c:pt>
                <c:pt idx="922">
                  <c:v>172</c:v>
                </c:pt>
                <c:pt idx="923">
                  <c:v>173</c:v>
                </c:pt>
                <c:pt idx="924">
                  <c:v>174</c:v>
                </c:pt>
                <c:pt idx="925">
                  <c:v>175</c:v>
                </c:pt>
                <c:pt idx="926">
                  <c:v>176</c:v>
                </c:pt>
                <c:pt idx="927">
                  <c:v>177</c:v>
                </c:pt>
                <c:pt idx="928">
                  <c:v>178</c:v>
                </c:pt>
                <c:pt idx="929">
                  <c:v>179</c:v>
                </c:pt>
                <c:pt idx="930">
                  <c:v>180</c:v>
                </c:pt>
                <c:pt idx="931">
                  <c:v>181</c:v>
                </c:pt>
                <c:pt idx="932">
                  <c:v>182</c:v>
                </c:pt>
                <c:pt idx="933">
                  <c:v>183</c:v>
                </c:pt>
                <c:pt idx="934">
                  <c:v>184</c:v>
                </c:pt>
                <c:pt idx="935">
                  <c:v>185</c:v>
                </c:pt>
                <c:pt idx="936">
                  <c:v>186</c:v>
                </c:pt>
                <c:pt idx="937">
                  <c:v>187</c:v>
                </c:pt>
                <c:pt idx="938">
                  <c:v>188</c:v>
                </c:pt>
                <c:pt idx="939">
                  <c:v>189</c:v>
                </c:pt>
                <c:pt idx="940">
                  <c:v>190</c:v>
                </c:pt>
                <c:pt idx="941">
                  <c:v>191</c:v>
                </c:pt>
                <c:pt idx="942">
                  <c:v>192</c:v>
                </c:pt>
                <c:pt idx="943">
                  <c:v>193</c:v>
                </c:pt>
                <c:pt idx="944">
                  <c:v>194</c:v>
                </c:pt>
                <c:pt idx="945">
                  <c:v>195</c:v>
                </c:pt>
                <c:pt idx="946">
                  <c:v>196</c:v>
                </c:pt>
                <c:pt idx="947">
                  <c:v>197</c:v>
                </c:pt>
                <c:pt idx="948">
                  <c:v>198</c:v>
                </c:pt>
                <c:pt idx="949">
                  <c:v>199</c:v>
                </c:pt>
                <c:pt idx="950">
                  <c:v>200</c:v>
                </c:pt>
                <c:pt idx="951">
                  <c:v>201</c:v>
                </c:pt>
                <c:pt idx="952">
                  <c:v>202</c:v>
                </c:pt>
                <c:pt idx="953">
                  <c:v>203</c:v>
                </c:pt>
                <c:pt idx="954">
                  <c:v>204</c:v>
                </c:pt>
                <c:pt idx="955">
                  <c:v>205</c:v>
                </c:pt>
                <c:pt idx="956">
                  <c:v>206</c:v>
                </c:pt>
                <c:pt idx="957">
                  <c:v>207</c:v>
                </c:pt>
                <c:pt idx="958">
                  <c:v>208</c:v>
                </c:pt>
                <c:pt idx="959">
                  <c:v>209</c:v>
                </c:pt>
                <c:pt idx="960">
                  <c:v>210</c:v>
                </c:pt>
                <c:pt idx="961">
                  <c:v>211</c:v>
                </c:pt>
                <c:pt idx="962">
                  <c:v>212</c:v>
                </c:pt>
                <c:pt idx="963">
                  <c:v>213</c:v>
                </c:pt>
                <c:pt idx="964">
                  <c:v>214</c:v>
                </c:pt>
                <c:pt idx="965">
                  <c:v>215</c:v>
                </c:pt>
                <c:pt idx="966">
                  <c:v>216</c:v>
                </c:pt>
                <c:pt idx="967">
                  <c:v>217</c:v>
                </c:pt>
                <c:pt idx="968">
                  <c:v>218</c:v>
                </c:pt>
                <c:pt idx="969">
                  <c:v>219</c:v>
                </c:pt>
                <c:pt idx="970">
                  <c:v>220</c:v>
                </c:pt>
                <c:pt idx="971">
                  <c:v>221</c:v>
                </c:pt>
                <c:pt idx="972">
                  <c:v>222</c:v>
                </c:pt>
                <c:pt idx="973">
                  <c:v>223</c:v>
                </c:pt>
                <c:pt idx="974">
                  <c:v>224</c:v>
                </c:pt>
                <c:pt idx="975">
                  <c:v>225</c:v>
                </c:pt>
                <c:pt idx="976">
                  <c:v>226</c:v>
                </c:pt>
                <c:pt idx="977">
                  <c:v>227</c:v>
                </c:pt>
                <c:pt idx="978">
                  <c:v>228</c:v>
                </c:pt>
                <c:pt idx="979">
                  <c:v>229</c:v>
                </c:pt>
                <c:pt idx="980">
                  <c:v>230</c:v>
                </c:pt>
                <c:pt idx="981">
                  <c:v>231</c:v>
                </c:pt>
                <c:pt idx="982">
                  <c:v>232</c:v>
                </c:pt>
                <c:pt idx="983">
                  <c:v>233</c:v>
                </c:pt>
                <c:pt idx="984">
                  <c:v>234</c:v>
                </c:pt>
                <c:pt idx="985">
                  <c:v>235</c:v>
                </c:pt>
                <c:pt idx="986">
                  <c:v>236</c:v>
                </c:pt>
                <c:pt idx="987">
                  <c:v>237</c:v>
                </c:pt>
                <c:pt idx="988">
                  <c:v>238</c:v>
                </c:pt>
                <c:pt idx="989">
                  <c:v>239</c:v>
                </c:pt>
                <c:pt idx="990">
                  <c:v>240</c:v>
                </c:pt>
                <c:pt idx="991">
                  <c:v>241</c:v>
                </c:pt>
                <c:pt idx="992">
                  <c:v>242</c:v>
                </c:pt>
                <c:pt idx="993">
                  <c:v>243</c:v>
                </c:pt>
                <c:pt idx="994">
                  <c:v>244</c:v>
                </c:pt>
                <c:pt idx="995">
                  <c:v>245</c:v>
                </c:pt>
                <c:pt idx="996">
                  <c:v>246</c:v>
                </c:pt>
                <c:pt idx="997">
                  <c:v>247</c:v>
                </c:pt>
                <c:pt idx="998">
                  <c:v>248</c:v>
                </c:pt>
                <c:pt idx="999">
                  <c:v>249</c:v>
                </c:pt>
                <c:pt idx="1000">
                  <c:v>250</c:v>
                </c:pt>
                <c:pt idx="1001">
                  <c:v>251</c:v>
                </c:pt>
                <c:pt idx="1002">
                  <c:v>252</c:v>
                </c:pt>
                <c:pt idx="1003">
                  <c:v>253</c:v>
                </c:pt>
                <c:pt idx="1004">
                  <c:v>254</c:v>
                </c:pt>
                <c:pt idx="1005">
                  <c:v>255</c:v>
                </c:pt>
                <c:pt idx="1006">
                  <c:v>256</c:v>
                </c:pt>
                <c:pt idx="1007">
                  <c:v>257</c:v>
                </c:pt>
                <c:pt idx="1008">
                  <c:v>258</c:v>
                </c:pt>
                <c:pt idx="1009">
                  <c:v>259</c:v>
                </c:pt>
                <c:pt idx="1010">
                  <c:v>260</c:v>
                </c:pt>
                <c:pt idx="1011">
                  <c:v>261</c:v>
                </c:pt>
                <c:pt idx="1012">
                  <c:v>262</c:v>
                </c:pt>
                <c:pt idx="1013">
                  <c:v>263</c:v>
                </c:pt>
                <c:pt idx="1014">
                  <c:v>264</c:v>
                </c:pt>
                <c:pt idx="1015">
                  <c:v>265</c:v>
                </c:pt>
                <c:pt idx="1016">
                  <c:v>266</c:v>
                </c:pt>
                <c:pt idx="1017">
                  <c:v>267</c:v>
                </c:pt>
                <c:pt idx="1018">
                  <c:v>268</c:v>
                </c:pt>
                <c:pt idx="1019">
                  <c:v>269</c:v>
                </c:pt>
                <c:pt idx="1020">
                  <c:v>270</c:v>
                </c:pt>
                <c:pt idx="1021">
                  <c:v>271</c:v>
                </c:pt>
                <c:pt idx="1022">
                  <c:v>272</c:v>
                </c:pt>
                <c:pt idx="1023">
                  <c:v>273</c:v>
                </c:pt>
                <c:pt idx="1024">
                  <c:v>274</c:v>
                </c:pt>
                <c:pt idx="1025">
                  <c:v>275</c:v>
                </c:pt>
                <c:pt idx="1026">
                  <c:v>276</c:v>
                </c:pt>
                <c:pt idx="1027">
                  <c:v>277</c:v>
                </c:pt>
                <c:pt idx="1028">
                  <c:v>278</c:v>
                </c:pt>
                <c:pt idx="1029">
                  <c:v>279</c:v>
                </c:pt>
                <c:pt idx="1030">
                  <c:v>280</c:v>
                </c:pt>
                <c:pt idx="1031">
                  <c:v>281</c:v>
                </c:pt>
                <c:pt idx="1032">
                  <c:v>282</c:v>
                </c:pt>
                <c:pt idx="1033">
                  <c:v>283</c:v>
                </c:pt>
                <c:pt idx="1034">
                  <c:v>284</c:v>
                </c:pt>
                <c:pt idx="1035">
                  <c:v>285</c:v>
                </c:pt>
                <c:pt idx="1036">
                  <c:v>286</c:v>
                </c:pt>
                <c:pt idx="1037">
                  <c:v>287</c:v>
                </c:pt>
                <c:pt idx="1038">
                  <c:v>288</c:v>
                </c:pt>
                <c:pt idx="1039">
                  <c:v>289</c:v>
                </c:pt>
                <c:pt idx="1040">
                  <c:v>290</c:v>
                </c:pt>
                <c:pt idx="1041">
                  <c:v>291</c:v>
                </c:pt>
                <c:pt idx="1042">
                  <c:v>292</c:v>
                </c:pt>
                <c:pt idx="1043">
                  <c:v>293</c:v>
                </c:pt>
                <c:pt idx="1044">
                  <c:v>294</c:v>
                </c:pt>
                <c:pt idx="1045">
                  <c:v>295</c:v>
                </c:pt>
                <c:pt idx="1046">
                  <c:v>296</c:v>
                </c:pt>
                <c:pt idx="1047">
                  <c:v>297</c:v>
                </c:pt>
                <c:pt idx="1048">
                  <c:v>298</c:v>
                </c:pt>
                <c:pt idx="1049">
                  <c:v>299</c:v>
                </c:pt>
                <c:pt idx="1050">
                  <c:v>300</c:v>
                </c:pt>
                <c:pt idx="1051">
                  <c:v>301</c:v>
                </c:pt>
                <c:pt idx="1052">
                  <c:v>302</c:v>
                </c:pt>
                <c:pt idx="1053">
                  <c:v>303</c:v>
                </c:pt>
                <c:pt idx="1054">
                  <c:v>304</c:v>
                </c:pt>
                <c:pt idx="1055">
                  <c:v>305</c:v>
                </c:pt>
                <c:pt idx="1056">
                  <c:v>306</c:v>
                </c:pt>
                <c:pt idx="1057">
                  <c:v>307</c:v>
                </c:pt>
                <c:pt idx="1058">
                  <c:v>308</c:v>
                </c:pt>
                <c:pt idx="1059">
                  <c:v>309</c:v>
                </c:pt>
                <c:pt idx="1060">
                  <c:v>310</c:v>
                </c:pt>
                <c:pt idx="1061">
                  <c:v>311</c:v>
                </c:pt>
                <c:pt idx="1062">
                  <c:v>312</c:v>
                </c:pt>
                <c:pt idx="1063">
                  <c:v>313</c:v>
                </c:pt>
                <c:pt idx="1064">
                  <c:v>314</c:v>
                </c:pt>
                <c:pt idx="1065">
                  <c:v>315</c:v>
                </c:pt>
                <c:pt idx="1066">
                  <c:v>316</c:v>
                </c:pt>
                <c:pt idx="1067">
                  <c:v>317</c:v>
                </c:pt>
                <c:pt idx="1068">
                  <c:v>318</c:v>
                </c:pt>
                <c:pt idx="1069">
                  <c:v>319</c:v>
                </c:pt>
                <c:pt idx="1070">
                  <c:v>320</c:v>
                </c:pt>
                <c:pt idx="1071">
                  <c:v>321</c:v>
                </c:pt>
                <c:pt idx="1072">
                  <c:v>322</c:v>
                </c:pt>
                <c:pt idx="1073">
                  <c:v>323</c:v>
                </c:pt>
                <c:pt idx="1074">
                  <c:v>324</c:v>
                </c:pt>
                <c:pt idx="1075">
                  <c:v>325</c:v>
                </c:pt>
                <c:pt idx="1076">
                  <c:v>326</c:v>
                </c:pt>
                <c:pt idx="1077">
                  <c:v>327</c:v>
                </c:pt>
                <c:pt idx="1078">
                  <c:v>328</c:v>
                </c:pt>
                <c:pt idx="1079">
                  <c:v>329</c:v>
                </c:pt>
                <c:pt idx="1080">
                  <c:v>330</c:v>
                </c:pt>
                <c:pt idx="1081">
                  <c:v>331</c:v>
                </c:pt>
                <c:pt idx="1082">
                  <c:v>332</c:v>
                </c:pt>
                <c:pt idx="1083">
                  <c:v>333</c:v>
                </c:pt>
                <c:pt idx="1084">
                  <c:v>334</c:v>
                </c:pt>
                <c:pt idx="1085">
                  <c:v>335</c:v>
                </c:pt>
                <c:pt idx="1086">
                  <c:v>336</c:v>
                </c:pt>
                <c:pt idx="1087">
                  <c:v>337</c:v>
                </c:pt>
                <c:pt idx="1088">
                  <c:v>338</c:v>
                </c:pt>
                <c:pt idx="1089">
                  <c:v>339</c:v>
                </c:pt>
                <c:pt idx="1090">
                  <c:v>340</c:v>
                </c:pt>
                <c:pt idx="1091">
                  <c:v>341</c:v>
                </c:pt>
                <c:pt idx="1092">
                  <c:v>342</c:v>
                </c:pt>
                <c:pt idx="1093">
                  <c:v>343</c:v>
                </c:pt>
                <c:pt idx="1094">
                  <c:v>344</c:v>
                </c:pt>
                <c:pt idx="1095">
                  <c:v>345</c:v>
                </c:pt>
                <c:pt idx="1096">
                  <c:v>346</c:v>
                </c:pt>
                <c:pt idx="1097">
                  <c:v>347</c:v>
                </c:pt>
                <c:pt idx="1098">
                  <c:v>348</c:v>
                </c:pt>
                <c:pt idx="1099">
                  <c:v>349</c:v>
                </c:pt>
                <c:pt idx="1100">
                  <c:v>350</c:v>
                </c:pt>
                <c:pt idx="1101">
                  <c:v>351</c:v>
                </c:pt>
                <c:pt idx="1102">
                  <c:v>352</c:v>
                </c:pt>
                <c:pt idx="1103">
                  <c:v>353</c:v>
                </c:pt>
                <c:pt idx="1104">
                  <c:v>354</c:v>
                </c:pt>
                <c:pt idx="1105">
                  <c:v>355</c:v>
                </c:pt>
                <c:pt idx="1106">
                  <c:v>356</c:v>
                </c:pt>
                <c:pt idx="1107">
                  <c:v>357</c:v>
                </c:pt>
                <c:pt idx="1108">
                  <c:v>358</c:v>
                </c:pt>
                <c:pt idx="1109">
                  <c:v>359</c:v>
                </c:pt>
                <c:pt idx="1110">
                  <c:v>360</c:v>
                </c:pt>
              </c:numCache>
            </c:numRef>
          </c:cat>
          <c:val>
            <c:numRef>
              <c:f>Sheet1!$BC$3:$BC$1113</c:f>
              <c:numCache>
                <c:formatCode>General</c:formatCode>
                <c:ptCount val="1111"/>
                <c:pt idx="0">
                  <c:v>1.6554</c:v>
                </c:pt>
                <c:pt idx="1">
                  <c:v>1.6552</c:v>
                </c:pt>
                <c:pt idx="2">
                  <c:v>1.6552</c:v>
                </c:pt>
                <c:pt idx="3">
                  <c:v>1.6554</c:v>
                </c:pt>
                <c:pt idx="4">
                  <c:v>1.6556</c:v>
                </c:pt>
                <c:pt idx="5">
                  <c:v>1.6558</c:v>
                </c:pt>
                <c:pt idx="6">
                  <c:v>1.6556</c:v>
                </c:pt>
                <c:pt idx="7">
                  <c:v>1.6552</c:v>
                </c:pt>
                <c:pt idx="8">
                  <c:v>1.6554</c:v>
                </c:pt>
                <c:pt idx="9">
                  <c:v>1.6554</c:v>
                </c:pt>
                <c:pt idx="10">
                  <c:v>1.6556</c:v>
                </c:pt>
                <c:pt idx="11">
                  <c:v>1.6558</c:v>
                </c:pt>
                <c:pt idx="12">
                  <c:v>1.6554</c:v>
                </c:pt>
                <c:pt idx="13">
                  <c:v>1.6558</c:v>
                </c:pt>
                <c:pt idx="14">
                  <c:v>1.6558</c:v>
                </c:pt>
                <c:pt idx="15">
                  <c:v>1.6558</c:v>
                </c:pt>
                <c:pt idx="16">
                  <c:v>1.6556</c:v>
                </c:pt>
                <c:pt idx="17">
                  <c:v>1.6556</c:v>
                </c:pt>
                <c:pt idx="18">
                  <c:v>1.6552</c:v>
                </c:pt>
                <c:pt idx="19">
                  <c:v>1.6558</c:v>
                </c:pt>
                <c:pt idx="20">
                  <c:v>1.6554</c:v>
                </c:pt>
                <c:pt idx="21">
                  <c:v>1.6562</c:v>
                </c:pt>
                <c:pt idx="22">
                  <c:v>1.6558</c:v>
                </c:pt>
                <c:pt idx="23">
                  <c:v>1.6554</c:v>
                </c:pt>
                <c:pt idx="24">
                  <c:v>1.6558</c:v>
                </c:pt>
                <c:pt idx="25">
                  <c:v>1.6554</c:v>
                </c:pt>
                <c:pt idx="26">
                  <c:v>1.6556</c:v>
                </c:pt>
                <c:pt idx="27">
                  <c:v>1.6556</c:v>
                </c:pt>
                <c:pt idx="28">
                  <c:v>1.6558</c:v>
                </c:pt>
                <c:pt idx="29">
                  <c:v>1.6554</c:v>
                </c:pt>
                <c:pt idx="30">
                  <c:v>1.6552</c:v>
                </c:pt>
                <c:pt idx="31">
                  <c:v>1.656</c:v>
                </c:pt>
                <c:pt idx="32">
                  <c:v>1.655</c:v>
                </c:pt>
                <c:pt idx="33">
                  <c:v>1.6554</c:v>
                </c:pt>
                <c:pt idx="34">
                  <c:v>1.6558</c:v>
                </c:pt>
                <c:pt idx="35">
                  <c:v>1.6554</c:v>
                </c:pt>
                <c:pt idx="36">
                  <c:v>1.6552</c:v>
                </c:pt>
                <c:pt idx="37">
                  <c:v>1.6552</c:v>
                </c:pt>
                <c:pt idx="38">
                  <c:v>1.6558</c:v>
                </c:pt>
                <c:pt idx="39">
                  <c:v>1.6552</c:v>
                </c:pt>
                <c:pt idx="40">
                  <c:v>1.6556</c:v>
                </c:pt>
                <c:pt idx="41">
                  <c:v>1.6558</c:v>
                </c:pt>
                <c:pt idx="42">
                  <c:v>1.6554</c:v>
                </c:pt>
                <c:pt idx="43">
                  <c:v>1.6552</c:v>
                </c:pt>
                <c:pt idx="44">
                  <c:v>1.6554</c:v>
                </c:pt>
                <c:pt idx="45">
                  <c:v>1.656</c:v>
                </c:pt>
                <c:pt idx="46">
                  <c:v>1.6558</c:v>
                </c:pt>
                <c:pt idx="47">
                  <c:v>1.6552</c:v>
                </c:pt>
                <c:pt idx="48">
                  <c:v>1.6558</c:v>
                </c:pt>
                <c:pt idx="49">
                  <c:v>1.6562</c:v>
                </c:pt>
                <c:pt idx="50">
                  <c:v>1.6556</c:v>
                </c:pt>
                <c:pt idx="51">
                  <c:v>1.6558</c:v>
                </c:pt>
                <c:pt idx="52">
                  <c:v>1.6552</c:v>
                </c:pt>
                <c:pt idx="53">
                  <c:v>1.6558</c:v>
                </c:pt>
                <c:pt idx="54">
                  <c:v>1.6558</c:v>
                </c:pt>
                <c:pt idx="55">
                  <c:v>1.6556</c:v>
                </c:pt>
                <c:pt idx="56">
                  <c:v>1.6558</c:v>
                </c:pt>
                <c:pt idx="57">
                  <c:v>1.6554</c:v>
                </c:pt>
                <c:pt idx="58">
                  <c:v>1.6554</c:v>
                </c:pt>
                <c:pt idx="59">
                  <c:v>1.6558</c:v>
                </c:pt>
                <c:pt idx="60">
                  <c:v>1.6554</c:v>
                </c:pt>
                <c:pt idx="61">
                  <c:v>1.6558</c:v>
                </c:pt>
                <c:pt idx="62">
                  <c:v>1.6554</c:v>
                </c:pt>
                <c:pt idx="63">
                  <c:v>1.6558</c:v>
                </c:pt>
                <c:pt idx="64">
                  <c:v>1.6552</c:v>
                </c:pt>
                <c:pt idx="65">
                  <c:v>1.6558</c:v>
                </c:pt>
                <c:pt idx="66">
                  <c:v>1.6556</c:v>
                </c:pt>
                <c:pt idx="67">
                  <c:v>1.6554</c:v>
                </c:pt>
                <c:pt idx="68">
                  <c:v>1.6554</c:v>
                </c:pt>
                <c:pt idx="69">
                  <c:v>1.6558</c:v>
                </c:pt>
                <c:pt idx="70">
                  <c:v>1.656</c:v>
                </c:pt>
                <c:pt idx="71">
                  <c:v>1.6556</c:v>
                </c:pt>
                <c:pt idx="72">
                  <c:v>1.6554</c:v>
                </c:pt>
                <c:pt idx="73">
                  <c:v>1.6554</c:v>
                </c:pt>
                <c:pt idx="74">
                  <c:v>1.6556</c:v>
                </c:pt>
                <c:pt idx="75">
                  <c:v>1.6556</c:v>
                </c:pt>
                <c:pt idx="76">
                  <c:v>1.6554</c:v>
                </c:pt>
                <c:pt idx="77">
                  <c:v>1.6554</c:v>
                </c:pt>
                <c:pt idx="78">
                  <c:v>1.6558</c:v>
                </c:pt>
                <c:pt idx="79">
                  <c:v>1.6554</c:v>
                </c:pt>
                <c:pt idx="80">
                  <c:v>1.6562</c:v>
                </c:pt>
                <c:pt idx="81">
                  <c:v>1.656</c:v>
                </c:pt>
                <c:pt idx="82">
                  <c:v>1.6554</c:v>
                </c:pt>
                <c:pt idx="83">
                  <c:v>1.6556</c:v>
                </c:pt>
                <c:pt idx="84">
                  <c:v>1.6554</c:v>
                </c:pt>
                <c:pt idx="85">
                  <c:v>1.6556</c:v>
                </c:pt>
                <c:pt idx="86">
                  <c:v>1.6556</c:v>
                </c:pt>
                <c:pt idx="87">
                  <c:v>1.6554</c:v>
                </c:pt>
                <c:pt idx="88">
                  <c:v>1.6554</c:v>
                </c:pt>
                <c:pt idx="89">
                  <c:v>1.6558</c:v>
                </c:pt>
                <c:pt idx="90">
                  <c:v>1.656</c:v>
                </c:pt>
                <c:pt idx="91">
                  <c:v>1.6554</c:v>
                </c:pt>
                <c:pt idx="92">
                  <c:v>1.655</c:v>
                </c:pt>
                <c:pt idx="93">
                  <c:v>1.6556</c:v>
                </c:pt>
                <c:pt idx="94">
                  <c:v>1.655</c:v>
                </c:pt>
                <c:pt idx="95">
                  <c:v>1.6556</c:v>
                </c:pt>
                <c:pt idx="96">
                  <c:v>1.6558</c:v>
                </c:pt>
                <c:pt idx="97">
                  <c:v>1.6558</c:v>
                </c:pt>
                <c:pt idx="98">
                  <c:v>1.6556</c:v>
                </c:pt>
                <c:pt idx="99">
                  <c:v>1.6558</c:v>
                </c:pt>
                <c:pt idx="100">
                  <c:v>1.656</c:v>
                </c:pt>
                <c:pt idx="101">
                  <c:v>1.6556</c:v>
                </c:pt>
                <c:pt idx="102">
                  <c:v>1.6556</c:v>
                </c:pt>
                <c:pt idx="103">
                  <c:v>1.6554</c:v>
                </c:pt>
                <c:pt idx="104">
                  <c:v>1.6556</c:v>
                </c:pt>
                <c:pt idx="105">
                  <c:v>1.6554</c:v>
                </c:pt>
                <c:pt idx="106">
                  <c:v>1.6552</c:v>
                </c:pt>
                <c:pt idx="107">
                  <c:v>1.6554</c:v>
                </c:pt>
                <c:pt idx="108">
                  <c:v>1.656</c:v>
                </c:pt>
                <c:pt idx="109">
                  <c:v>1.6556</c:v>
                </c:pt>
                <c:pt idx="110">
                  <c:v>1.6558</c:v>
                </c:pt>
                <c:pt idx="111">
                  <c:v>1.6556</c:v>
                </c:pt>
                <c:pt idx="112">
                  <c:v>1.6558</c:v>
                </c:pt>
                <c:pt idx="113">
                  <c:v>1.6554</c:v>
                </c:pt>
                <c:pt idx="114">
                  <c:v>1.6556</c:v>
                </c:pt>
                <c:pt idx="115">
                  <c:v>1.6554</c:v>
                </c:pt>
                <c:pt idx="116">
                  <c:v>1.6556</c:v>
                </c:pt>
                <c:pt idx="117">
                  <c:v>1.6558</c:v>
                </c:pt>
                <c:pt idx="118">
                  <c:v>1.6552</c:v>
                </c:pt>
                <c:pt idx="119">
                  <c:v>1.6558</c:v>
                </c:pt>
                <c:pt idx="120">
                  <c:v>1.655</c:v>
                </c:pt>
                <c:pt idx="121">
                  <c:v>1.6554</c:v>
                </c:pt>
                <c:pt idx="122">
                  <c:v>1.6558</c:v>
                </c:pt>
                <c:pt idx="123">
                  <c:v>1.6556</c:v>
                </c:pt>
                <c:pt idx="124">
                  <c:v>1.656</c:v>
                </c:pt>
                <c:pt idx="125">
                  <c:v>1.6552</c:v>
                </c:pt>
                <c:pt idx="126">
                  <c:v>1.6558</c:v>
                </c:pt>
                <c:pt idx="127">
                  <c:v>1.6556</c:v>
                </c:pt>
                <c:pt idx="128">
                  <c:v>1.6554</c:v>
                </c:pt>
                <c:pt idx="129">
                  <c:v>1.6558</c:v>
                </c:pt>
                <c:pt idx="130">
                  <c:v>1.6554</c:v>
                </c:pt>
                <c:pt idx="131">
                  <c:v>1.6558</c:v>
                </c:pt>
                <c:pt idx="132">
                  <c:v>1.6552</c:v>
                </c:pt>
                <c:pt idx="133">
                  <c:v>1.6558</c:v>
                </c:pt>
                <c:pt idx="134">
                  <c:v>1.6556</c:v>
                </c:pt>
                <c:pt idx="135">
                  <c:v>1.6556</c:v>
                </c:pt>
                <c:pt idx="136">
                  <c:v>1.6556</c:v>
                </c:pt>
                <c:pt idx="137">
                  <c:v>1.6554</c:v>
                </c:pt>
                <c:pt idx="138">
                  <c:v>1.6554</c:v>
                </c:pt>
                <c:pt idx="139">
                  <c:v>1.6554</c:v>
                </c:pt>
                <c:pt idx="140">
                  <c:v>1.6558</c:v>
                </c:pt>
                <c:pt idx="141">
                  <c:v>1.6556</c:v>
                </c:pt>
                <c:pt idx="142">
                  <c:v>1.6556</c:v>
                </c:pt>
                <c:pt idx="143">
                  <c:v>1.6554</c:v>
                </c:pt>
                <c:pt idx="144">
                  <c:v>1.6564</c:v>
                </c:pt>
                <c:pt idx="145">
                  <c:v>1.6556</c:v>
                </c:pt>
                <c:pt idx="146">
                  <c:v>1.6558</c:v>
                </c:pt>
                <c:pt idx="147">
                  <c:v>1.6558</c:v>
                </c:pt>
                <c:pt idx="148">
                  <c:v>1.6556</c:v>
                </c:pt>
                <c:pt idx="149">
                  <c:v>1.6556</c:v>
                </c:pt>
                <c:pt idx="150">
                  <c:v>1.656</c:v>
                </c:pt>
                <c:pt idx="151">
                  <c:v>1.6558</c:v>
                </c:pt>
                <c:pt idx="152">
                  <c:v>1.656</c:v>
                </c:pt>
                <c:pt idx="153">
                  <c:v>1.6556</c:v>
                </c:pt>
                <c:pt idx="154">
                  <c:v>1.6552</c:v>
                </c:pt>
                <c:pt idx="155">
                  <c:v>1.6554</c:v>
                </c:pt>
                <c:pt idx="156">
                  <c:v>1.6556</c:v>
                </c:pt>
                <c:pt idx="157">
                  <c:v>1.6556</c:v>
                </c:pt>
                <c:pt idx="158">
                  <c:v>1.6556</c:v>
                </c:pt>
                <c:pt idx="159">
                  <c:v>1.6554</c:v>
                </c:pt>
                <c:pt idx="160">
                  <c:v>1.6556</c:v>
                </c:pt>
                <c:pt idx="161">
                  <c:v>1.6558</c:v>
                </c:pt>
                <c:pt idx="162">
                  <c:v>1.6556</c:v>
                </c:pt>
                <c:pt idx="163">
                  <c:v>1.6552</c:v>
                </c:pt>
                <c:pt idx="164">
                  <c:v>1.6552</c:v>
                </c:pt>
                <c:pt idx="165">
                  <c:v>1.6558</c:v>
                </c:pt>
                <c:pt idx="166">
                  <c:v>1.6554</c:v>
                </c:pt>
                <c:pt idx="167">
                  <c:v>1.6556</c:v>
                </c:pt>
                <c:pt idx="168">
                  <c:v>1.6556</c:v>
                </c:pt>
                <c:pt idx="169">
                  <c:v>1.6554</c:v>
                </c:pt>
                <c:pt idx="170">
                  <c:v>1.6554</c:v>
                </c:pt>
                <c:pt idx="171">
                  <c:v>1.6556</c:v>
                </c:pt>
                <c:pt idx="172">
                  <c:v>1.6558</c:v>
                </c:pt>
                <c:pt idx="173">
                  <c:v>1.6556</c:v>
                </c:pt>
                <c:pt idx="174">
                  <c:v>1.6554</c:v>
                </c:pt>
                <c:pt idx="175">
                  <c:v>1.6554</c:v>
                </c:pt>
                <c:pt idx="176">
                  <c:v>1.6558</c:v>
                </c:pt>
                <c:pt idx="177">
                  <c:v>1.6556</c:v>
                </c:pt>
                <c:pt idx="178">
                  <c:v>1.6554</c:v>
                </c:pt>
                <c:pt idx="179">
                  <c:v>1.6554</c:v>
                </c:pt>
                <c:pt idx="180">
                  <c:v>1.6554</c:v>
                </c:pt>
                <c:pt idx="181">
                  <c:v>1.6552</c:v>
                </c:pt>
                <c:pt idx="182">
                  <c:v>1.6558</c:v>
                </c:pt>
                <c:pt idx="183">
                  <c:v>1.6554</c:v>
                </c:pt>
                <c:pt idx="184">
                  <c:v>1.6554</c:v>
                </c:pt>
                <c:pt idx="185">
                  <c:v>1.6552</c:v>
                </c:pt>
                <c:pt idx="186">
                  <c:v>1.6558</c:v>
                </c:pt>
                <c:pt idx="187">
                  <c:v>1.6558</c:v>
                </c:pt>
                <c:pt idx="188">
                  <c:v>1.656</c:v>
                </c:pt>
                <c:pt idx="189">
                  <c:v>1.6562</c:v>
                </c:pt>
                <c:pt idx="190">
                  <c:v>1.6556</c:v>
                </c:pt>
                <c:pt idx="191">
                  <c:v>1.6556</c:v>
                </c:pt>
                <c:pt idx="192">
                  <c:v>1.6554</c:v>
                </c:pt>
                <c:pt idx="193">
                  <c:v>1.6556</c:v>
                </c:pt>
                <c:pt idx="194">
                  <c:v>1.6556</c:v>
                </c:pt>
                <c:pt idx="195">
                  <c:v>1.656</c:v>
                </c:pt>
                <c:pt idx="196">
                  <c:v>1.6556</c:v>
                </c:pt>
                <c:pt idx="197">
                  <c:v>1.6558</c:v>
                </c:pt>
                <c:pt idx="198">
                  <c:v>1.6558</c:v>
                </c:pt>
                <c:pt idx="199">
                  <c:v>1.6552</c:v>
                </c:pt>
                <c:pt idx="200">
                  <c:v>1.656</c:v>
                </c:pt>
                <c:pt idx="201">
                  <c:v>1.6568</c:v>
                </c:pt>
                <c:pt idx="202">
                  <c:v>1.656</c:v>
                </c:pt>
                <c:pt idx="203">
                  <c:v>1.656</c:v>
                </c:pt>
                <c:pt idx="204">
                  <c:v>1.6558</c:v>
                </c:pt>
                <c:pt idx="205">
                  <c:v>1.6558</c:v>
                </c:pt>
                <c:pt idx="206">
                  <c:v>1.6554</c:v>
                </c:pt>
                <c:pt idx="207">
                  <c:v>1.656</c:v>
                </c:pt>
                <c:pt idx="208">
                  <c:v>1.6556</c:v>
                </c:pt>
                <c:pt idx="209">
                  <c:v>1.6552</c:v>
                </c:pt>
                <c:pt idx="210">
                  <c:v>1.6554</c:v>
                </c:pt>
                <c:pt idx="211">
                  <c:v>1.6552</c:v>
                </c:pt>
                <c:pt idx="212">
                  <c:v>1.6556</c:v>
                </c:pt>
                <c:pt idx="213">
                  <c:v>1.655</c:v>
                </c:pt>
                <c:pt idx="214">
                  <c:v>1.6554</c:v>
                </c:pt>
                <c:pt idx="215">
                  <c:v>1.6558</c:v>
                </c:pt>
                <c:pt idx="216">
                  <c:v>1.655</c:v>
                </c:pt>
                <c:pt idx="217">
                  <c:v>1.6558</c:v>
                </c:pt>
                <c:pt idx="218">
                  <c:v>1.6558</c:v>
                </c:pt>
                <c:pt idx="219">
                  <c:v>1.656</c:v>
                </c:pt>
                <c:pt idx="220">
                  <c:v>1.6554</c:v>
                </c:pt>
                <c:pt idx="221">
                  <c:v>1.6554</c:v>
                </c:pt>
                <c:pt idx="222">
                  <c:v>1.6556</c:v>
                </c:pt>
                <c:pt idx="223">
                  <c:v>1.6554</c:v>
                </c:pt>
                <c:pt idx="224">
                  <c:v>1.6552</c:v>
                </c:pt>
                <c:pt idx="225">
                  <c:v>1.6556</c:v>
                </c:pt>
                <c:pt idx="226">
                  <c:v>1.6554</c:v>
                </c:pt>
                <c:pt idx="227">
                  <c:v>1.6552</c:v>
                </c:pt>
                <c:pt idx="228">
                  <c:v>1.6562</c:v>
                </c:pt>
                <c:pt idx="229">
                  <c:v>1.6558</c:v>
                </c:pt>
                <c:pt idx="230">
                  <c:v>1.6558</c:v>
                </c:pt>
                <c:pt idx="231">
                  <c:v>1.6562</c:v>
                </c:pt>
                <c:pt idx="232">
                  <c:v>1.6554</c:v>
                </c:pt>
                <c:pt idx="233">
                  <c:v>1.656</c:v>
                </c:pt>
                <c:pt idx="234">
                  <c:v>1.6554</c:v>
                </c:pt>
                <c:pt idx="235">
                  <c:v>1.655</c:v>
                </c:pt>
                <c:pt idx="236">
                  <c:v>1.6554</c:v>
                </c:pt>
                <c:pt idx="237">
                  <c:v>1.6558</c:v>
                </c:pt>
                <c:pt idx="238">
                  <c:v>1.6556</c:v>
                </c:pt>
                <c:pt idx="239">
                  <c:v>1.6556</c:v>
                </c:pt>
                <c:pt idx="240">
                  <c:v>1.6556</c:v>
                </c:pt>
                <c:pt idx="241">
                  <c:v>1.6556</c:v>
                </c:pt>
                <c:pt idx="242">
                  <c:v>1.656</c:v>
                </c:pt>
                <c:pt idx="243">
                  <c:v>1.6562</c:v>
                </c:pt>
                <c:pt idx="244">
                  <c:v>1.6556</c:v>
                </c:pt>
                <c:pt idx="245">
                  <c:v>1.6552</c:v>
                </c:pt>
                <c:pt idx="246">
                  <c:v>1.6554</c:v>
                </c:pt>
                <c:pt idx="247">
                  <c:v>1.656</c:v>
                </c:pt>
                <c:pt idx="248">
                  <c:v>1.6556</c:v>
                </c:pt>
                <c:pt idx="249">
                  <c:v>1.6558</c:v>
                </c:pt>
                <c:pt idx="250">
                  <c:v>1.6556</c:v>
                </c:pt>
                <c:pt idx="251">
                  <c:v>1.6556</c:v>
                </c:pt>
                <c:pt idx="252">
                  <c:v>1.6558</c:v>
                </c:pt>
                <c:pt idx="253">
                  <c:v>1.6556</c:v>
                </c:pt>
                <c:pt idx="254">
                  <c:v>1.6558</c:v>
                </c:pt>
                <c:pt idx="255">
                  <c:v>1.6552</c:v>
                </c:pt>
                <c:pt idx="256">
                  <c:v>1.655</c:v>
                </c:pt>
                <c:pt idx="257">
                  <c:v>1.6552</c:v>
                </c:pt>
                <c:pt idx="258">
                  <c:v>1.6558</c:v>
                </c:pt>
                <c:pt idx="259">
                  <c:v>1.6558</c:v>
                </c:pt>
                <c:pt idx="260">
                  <c:v>1.6556</c:v>
                </c:pt>
                <c:pt idx="261">
                  <c:v>1.6556</c:v>
                </c:pt>
                <c:pt idx="262">
                  <c:v>1.6554</c:v>
                </c:pt>
                <c:pt idx="263">
                  <c:v>1.6554</c:v>
                </c:pt>
                <c:pt idx="264">
                  <c:v>1.6554</c:v>
                </c:pt>
                <c:pt idx="265">
                  <c:v>1.6554</c:v>
                </c:pt>
                <c:pt idx="266">
                  <c:v>1.6556</c:v>
                </c:pt>
                <c:pt idx="267">
                  <c:v>1.6554</c:v>
                </c:pt>
                <c:pt idx="268">
                  <c:v>1.6562</c:v>
                </c:pt>
                <c:pt idx="269">
                  <c:v>1.6558</c:v>
                </c:pt>
                <c:pt idx="270">
                  <c:v>1.6558</c:v>
                </c:pt>
                <c:pt idx="271">
                  <c:v>1.6554</c:v>
                </c:pt>
                <c:pt idx="272">
                  <c:v>1.6556</c:v>
                </c:pt>
                <c:pt idx="273">
                  <c:v>1.6556</c:v>
                </c:pt>
                <c:pt idx="274">
                  <c:v>1.6552</c:v>
                </c:pt>
                <c:pt idx="275">
                  <c:v>1.6552</c:v>
                </c:pt>
                <c:pt idx="276">
                  <c:v>1.6554</c:v>
                </c:pt>
                <c:pt idx="277">
                  <c:v>1.6558</c:v>
                </c:pt>
                <c:pt idx="278">
                  <c:v>1.6556</c:v>
                </c:pt>
                <c:pt idx="279">
                  <c:v>1.6556</c:v>
                </c:pt>
                <c:pt idx="280">
                  <c:v>1.6558</c:v>
                </c:pt>
                <c:pt idx="281">
                  <c:v>1.6558</c:v>
                </c:pt>
                <c:pt idx="282">
                  <c:v>1.6554</c:v>
                </c:pt>
                <c:pt idx="283">
                  <c:v>1.6552</c:v>
                </c:pt>
                <c:pt idx="284">
                  <c:v>1.6552</c:v>
                </c:pt>
                <c:pt idx="285">
                  <c:v>1.655</c:v>
                </c:pt>
                <c:pt idx="286">
                  <c:v>1.6556</c:v>
                </c:pt>
                <c:pt idx="287">
                  <c:v>1.6554</c:v>
                </c:pt>
                <c:pt idx="288">
                  <c:v>1.655</c:v>
                </c:pt>
                <c:pt idx="289">
                  <c:v>1.6556</c:v>
                </c:pt>
                <c:pt idx="290">
                  <c:v>1.6552</c:v>
                </c:pt>
                <c:pt idx="291">
                  <c:v>1.6552</c:v>
                </c:pt>
                <c:pt idx="292">
                  <c:v>1.6556</c:v>
                </c:pt>
                <c:pt idx="293">
                  <c:v>1.6556</c:v>
                </c:pt>
                <c:pt idx="294">
                  <c:v>1.6556</c:v>
                </c:pt>
                <c:pt idx="295">
                  <c:v>1.6554</c:v>
                </c:pt>
                <c:pt idx="296">
                  <c:v>1.6556</c:v>
                </c:pt>
                <c:pt idx="297">
                  <c:v>1.6556</c:v>
                </c:pt>
                <c:pt idx="298">
                  <c:v>1.6556</c:v>
                </c:pt>
                <c:pt idx="299">
                  <c:v>1.656</c:v>
                </c:pt>
                <c:pt idx="300">
                  <c:v>1.6552</c:v>
                </c:pt>
                <c:pt idx="301">
                  <c:v>1.6558</c:v>
                </c:pt>
                <c:pt idx="302">
                  <c:v>1.6552</c:v>
                </c:pt>
                <c:pt idx="303">
                  <c:v>1.6554</c:v>
                </c:pt>
                <c:pt idx="304">
                  <c:v>1.6558</c:v>
                </c:pt>
                <c:pt idx="305">
                  <c:v>1.6552</c:v>
                </c:pt>
                <c:pt idx="306">
                  <c:v>1.6552</c:v>
                </c:pt>
                <c:pt idx="307">
                  <c:v>1.6558</c:v>
                </c:pt>
                <c:pt idx="308">
                  <c:v>1.6556</c:v>
                </c:pt>
                <c:pt idx="309">
                  <c:v>1.6558</c:v>
                </c:pt>
                <c:pt idx="310">
                  <c:v>1.6558</c:v>
                </c:pt>
                <c:pt idx="311">
                  <c:v>1.6552</c:v>
                </c:pt>
                <c:pt idx="312">
                  <c:v>1.6556</c:v>
                </c:pt>
                <c:pt idx="313">
                  <c:v>1.6552</c:v>
                </c:pt>
                <c:pt idx="314">
                  <c:v>1.6558</c:v>
                </c:pt>
                <c:pt idx="315">
                  <c:v>1.6554</c:v>
                </c:pt>
                <c:pt idx="316">
                  <c:v>1.6554</c:v>
                </c:pt>
                <c:pt idx="317">
                  <c:v>1.6554</c:v>
                </c:pt>
                <c:pt idx="318">
                  <c:v>1.6552</c:v>
                </c:pt>
                <c:pt idx="319">
                  <c:v>1.6554</c:v>
                </c:pt>
                <c:pt idx="320">
                  <c:v>1.6556</c:v>
                </c:pt>
                <c:pt idx="321">
                  <c:v>1.6558</c:v>
                </c:pt>
                <c:pt idx="322">
                  <c:v>1.6556</c:v>
                </c:pt>
                <c:pt idx="323">
                  <c:v>1.6554</c:v>
                </c:pt>
                <c:pt idx="324">
                  <c:v>1.6562</c:v>
                </c:pt>
                <c:pt idx="325">
                  <c:v>1.6552</c:v>
                </c:pt>
                <c:pt idx="326">
                  <c:v>1.6554</c:v>
                </c:pt>
                <c:pt idx="327">
                  <c:v>1.6556</c:v>
                </c:pt>
                <c:pt idx="328">
                  <c:v>1.655</c:v>
                </c:pt>
                <c:pt idx="329">
                  <c:v>1.6558</c:v>
                </c:pt>
                <c:pt idx="330">
                  <c:v>1.6558</c:v>
                </c:pt>
                <c:pt idx="331">
                  <c:v>1.6556</c:v>
                </c:pt>
                <c:pt idx="332">
                  <c:v>1.6558</c:v>
                </c:pt>
                <c:pt idx="333">
                  <c:v>1.6554</c:v>
                </c:pt>
                <c:pt idx="334">
                  <c:v>1.6554</c:v>
                </c:pt>
                <c:pt idx="335">
                  <c:v>1.6552</c:v>
                </c:pt>
                <c:pt idx="336">
                  <c:v>1.6552</c:v>
                </c:pt>
                <c:pt idx="337">
                  <c:v>1.6562</c:v>
                </c:pt>
                <c:pt idx="338">
                  <c:v>1.6556</c:v>
                </c:pt>
                <c:pt idx="339">
                  <c:v>1.6554</c:v>
                </c:pt>
                <c:pt idx="340">
                  <c:v>1.6554</c:v>
                </c:pt>
                <c:pt idx="341">
                  <c:v>1.6554</c:v>
                </c:pt>
                <c:pt idx="342">
                  <c:v>1.6556</c:v>
                </c:pt>
                <c:pt idx="343">
                  <c:v>1.6558</c:v>
                </c:pt>
                <c:pt idx="344">
                  <c:v>1.6562</c:v>
                </c:pt>
                <c:pt idx="345">
                  <c:v>1.6556</c:v>
                </c:pt>
                <c:pt idx="346">
                  <c:v>1.6554</c:v>
                </c:pt>
                <c:pt idx="347">
                  <c:v>1.6556</c:v>
                </c:pt>
                <c:pt idx="348">
                  <c:v>1.6558</c:v>
                </c:pt>
                <c:pt idx="349">
                  <c:v>1.6554</c:v>
                </c:pt>
                <c:pt idx="350">
                  <c:v>1.6556</c:v>
                </c:pt>
                <c:pt idx="351">
                  <c:v>1.6554</c:v>
                </c:pt>
                <c:pt idx="352">
                  <c:v>1.6554</c:v>
                </c:pt>
                <c:pt idx="353">
                  <c:v>1.6554</c:v>
                </c:pt>
                <c:pt idx="354">
                  <c:v>1.655</c:v>
                </c:pt>
                <c:pt idx="355">
                  <c:v>1.6556</c:v>
                </c:pt>
                <c:pt idx="356">
                  <c:v>1.6556</c:v>
                </c:pt>
                <c:pt idx="357">
                  <c:v>1.6552</c:v>
                </c:pt>
                <c:pt idx="358">
                  <c:v>1.6552</c:v>
                </c:pt>
                <c:pt idx="359">
                  <c:v>1.656</c:v>
                </c:pt>
                <c:pt idx="360">
                  <c:v>1.6558</c:v>
                </c:pt>
                <c:pt idx="361">
                  <c:v>1.6556</c:v>
                </c:pt>
                <c:pt idx="362">
                  <c:v>1.6556</c:v>
                </c:pt>
                <c:pt idx="363">
                  <c:v>1.6556</c:v>
                </c:pt>
                <c:pt idx="364">
                  <c:v>1.6554</c:v>
                </c:pt>
                <c:pt idx="365">
                  <c:v>1.6552</c:v>
                </c:pt>
                <c:pt idx="366">
                  <c:v>1.6558</c:v>
                </c:pt>
                <c:pt idx="367">
                  <c:v>1.6556</c:v>
                </c:pt>
                <c:pt idx="368">
                  <c:v>1.6552</c:v>
                </c:pt>
                <c:pt idx="369">
                  <c:v>1.6556</c:v>
                </c:pt>
                <c:pt idx="370">
                  <c:v>1.6552</c:v>
                </c:pt>
                <c:pt idx="371">
                  <c:v>1.6556</c:v>
                </c:pt>
                <c:pt idx="372">
                  <c:v>1.655</c:v>
                </c:pt>
                <c:pt idx="373">
                  <c:v>1.6558</c:v>
                </c:pt>
                <c:pt idx="374">
                  <c:v>1.6556</c:v>
                </c:pt>
                <c:pt idx="375">
                  <c:v>1.6552</c:v>
                </c:pt>
                <c:pt idx="376">
                  <c:v>1.6554</c:v>
                </c:pt>
                <c:pt idx="377">
                  <c:v>1.6552</c:v>
                </c:pt>
                <c:pt idx="378">
                  <c:v>1.6558</c:v>
                </c:pt>
                <c:pt idx="379">
                  <c:v>1.6554</c:v>
                </c:pt>
                <c:pt idx="380">
                  <c:v>1.6554</c:v>
                </c:pt>
                <c:pt idx="381">
                  <c:v>1.6556</c:v>
                </c:pt>
                <c:pt idx="382">
                  <c:v>1.6554</c:v>
                </c:pt>
                <c:pt idx="383">
                  <c:v>1.6562</c:v>
                </c:pt>
                <c:pt idx="384">
                  <c:v>1.6554</c:v>
                </c:pt>
                <c:pt idx="385">
                  <c:v>1.6554</c:v>
                </c:pt>
                <c:pt idx="386">
                  <c:v>1.6556</c:v>
                </c:pt>
                <c:pt idx="387">
                  <c:v>1.6556</c:v>
                </c:pt>
                <c:pt idx="388">
                  <c:v>1.6552</c:v>
                </c:pt>
                <c:pt idx="389">
                  <c:v>1.6552</c:v>
                </c:pt>
                <c:pt idx="390">
                  <c:v>1.6558</c:v>
                </c:pt>
                <c:pt idx="391">
                  <c:v>1.6554</c:v>
                </c:pt>
                <c:pt idx="392">
                  <c:v>1.6556</c:v>
                </c:pt>
                <c:pt idx="393">
                  <c:v>1.656</c:v>
                </c:pt>
                <c:pt idx="394">
                  <c:v>1.6558</c:v>
                </c:pt>
                <c:pt idx="395">
                  <c:v>1.6558</c:v>
                </c:pt>
                <c:pt idx="396">
                  <c:v>1.6556</c:v>
                </c:pt>
                <c:pt idx="397">
                  <c:v>1.6554</c:v>
                </c:pt>
                <c:pt idx="398">
                  <c:v>1.6558</c:v>
                </c:pt>
                <c:pt idx="399">
                  <c:v>1.6556</c:v>
                </c:pt>
                <c:pt idx="400">
                  <c:v>1.6556</c:v>
                </c:pt>
                <c:pt idx="401">
                  <c:v>1.6558</c:v>
                </c:pt>
                <c:pt idx="402">
                  <c:v>1.6554</c:v>
                </c:pt>
                <c:pt idx="403">
                  <c:v>1.6552</c:v>
                </c:pt>
                <c:pt idx="404">
                  <c:v>1.6554</c:v>
                </c:pt>
                <c:pt idx="405">
                  <c:v>1.6556</c:v>
                </c:pt>
                <c:pt idx="406">
                  <c:v>1.655</c:v>
                </c:pt>
                <c:pt idx="407">
                  <c:v>1.656</c:v>
                </c:pt>
                <c:pt idx="408">
                  <c:v>1.6556</c:v>
                </c:pt>
                <c:pt idx="409">
                  <c:v>1.6556</c:v>
                </c:pt>
                <c:pt idx="410">
                  <c:v>1.6556</c:v>
                </c:pt>
                <c:pt idx="411">
                  <c:v>1.6552</c:v>
                </c:pt>
                <c:pt idx="412">
                  <c:v>1.6556</c:v>
                </c:pt>
                <c:pt idx="413">
                  <c:v>1.6556</c:v>
                </c:pt>
                <c:pt idx="414">
                  <c:v>1.6562</c:v>
                </c:pt>
                <c:pt idx="415">
                  <c:v>1.6554</c:v>
                </c:pt>
                <c:pt idx="416">
                  <c:v>1.6552</c:v>
                </c:pt>
                <c:pt idx="417">
                  <c:v>1.655</c:v>
                </c:pt>
                <c:pt idx="418">
                  <c:v>1.6554</c:v>
                </c:pt>
                <c:pt idx="419">
                  <c:v>1.6556</c:v>
                </c:pt>
                <c:pt idx="420">
                  <c:v>1.6556</c:v>
                </c:pt>
                <c:pt idx="421">
                  <c:v>1.6556</c:v>
                </c:pt>
                <c:pt idx="422">
                  <c:v>1.6554</c:v>
                </c:pt>
                <c:pt idx="423">
                  <c:v>1.6552</c:v>
                </c:pt>
                <c:pt idx="424">
                  <c:v>1.6558</c:v>
                </c:pt>
                <c:pt idx="425">
                  <c:v>1.6556</c:v>
                </c:pt>
                <c:pt idx="426">
                  <c:v>1.6556</c:v>
                </c:pt>
                <c:pt idx="427">
                  <c:v>1.6554</c:v>
                </c:pt>
                <c:pt idx="428">
                  <c:v>1.6558</c:v>
                </c:pt>
                <c:pt idx="429">
                  <c:v>1.6554</c:v>
                </c:pt>
                <c:pt idx="430">
                  <c:v>1.6554</c:v>
                </c:pt>
                <c:pt idx="431">
                  <c:v>1.6558</c:v>
                </c:pt>
                <c:pt idx="432">
                  <c:v>1.6554</c:v>
                </c:pt>
                <c:pt idx="433">
                  <c:v>1.6554</c:v>
                </c:pt>
                <c:pt idx="434">
                  <c:v>1.656</c:v>
                </c:pt>
                <c:pt idx="435">
                  <c:v>1.6556</c:v>
                </c:pt>
                <c:pt idx="436">
                  <c:v>1.656</c:v>
                </c:pt>
                <c:pt idx="437">
                  <c:v>1.6552</c:v>
                </c:pt>
                <c:pt idx="438">
                  <c:v>1.656</c:v>
                </c:pt>
                <c:pt idx="439">
                  <c:v>1.6556</c:v>
                </c:pt>
                <c:pt idx="440">
                  <c:v>1.6556</c:v>
                </c:pt>
                <c:pt idx="441">
                  <c:v>1.6556</c:v>
                </c:pt>
                <c:pt idx="442">
                  <c:v>1.6562</c:v>
                </c:pt>
                <c:pt idx="443">
                  <c:v>1.6554</c:v>
                </c:pt>
                <c:pt idx="444">
                  <c:v>1.6554</c:v>
                </c:pt>
                <c:pt idx="445">
                  <c:v>1.6552</c:v>
                </c:pt>
                <c:pt idx="446">
                  <c:v>1.6552</c:v>
                </c:pt>
                <c:pt idx="447">
                  <c:v>1.6552</c:v>
                </c:pt>
                <c:pt idx="448">
                  <c:v>1.6554</c:v>
                </c:pt>
                <c:pt idx="449">
                  <c:v>1.6556</c:v>
                </c:pt>
                <c:pt idx="450">
                  <c:v>1.6554</c:v>
                </c:pt>
                <c:pt idx="451">
                  <c:v>1.6556</c:v>
                </c:pt>
                <c:pt idx="452">
                  <c:v>1.6554</c:v>
                </c:pt>
                <c:pt idx="453">
                  <c:v>1.6554</c:v>
                </c:pt>
                <c:pt idx="454">
                  <c:v>1.6554</c:v>
                </c:pt>
                <c:pt idx="455">
                  <c:v>1.656</c:v>
                </c:pt>
                <c:pt idx="456">
                  <c:v>1.6558</c:v>
                </c:pt>
                <c:pt idx="457">
                  <c:v>1.6554</c:v>
                </c:pt>
                <c:pt idx="458">
                  <c:v>1.6554</c:v>
                </c:pt>
                <c:pt idx="459">
                  <c:v>1.6552</c:v>
                </c:pt>
                <c:pt idx="460">
                  <c:v>1.6556</c:v>
                </c:pt>
                <c:pt idx="461">
                  <c:v>1.6554</c:v>
                </c:pt>
                <c:pt idx="462">
                  <c:v>1.6554</c:v>
                </c:pt>
                <c:pt idx="463">
                  <c:v>1.6558</c:v>
                </c:pt>
                <c:pt idx="464">
                  <c:v>1.656</c:v>
                </c:pt>
                <c:pt idx="465">
                  <c:v>1.6554</c:v>
                </c:pt>
                <c:pt idx="466">
                  <c:v>1.6556</c:v>
                </c:pt>
                <c:pt idx="467">
                  <c:v>1.6552</c:v>
                </c:pt>
                <c:pt idx="468">
                  <c:v>1.6558</c:v>
                </c:pt>
                <c:pt idx="469">
                  <c:v>1.6556</c:v>
                </c:pt>
                <c:pt idx="470">
                  <c:v>1.6556</c:v>
                </c:pt>
                <c:pt idx="471">
                  <c:v>1.6554</c:v>
                </c:pt>
                <c:pt idx="472">
                  <c:v>1.6554</c:v>
                </c:pt>
                <c:pt idx="473">
                  <c:v>1.6558</c:v>
                </c:pt>
                <c:pt idx="474">
                  <c:v>1.656</c:v>
                </c:pt>
                <c:pt idx="475">
                  <c:v>1.6554</c:v>
                </c:pt>
                <c:pt idx="476">
                  <c:v>1.6552</c:v>
                </c:pt>
                <c:pt idx="477">
                  <c:v>1.6556</c:v>
                </c:pt>
                <c:pt idx="478">
                  <c:v>1.6554</c:v>
                </c:pt>
                <c:pt idx="479">
                  <c:v>1.6554</c:v>
                </c:pt>
                <c:pt idx="480">
                  <c:v>1.6558</c:v>
                </c:pt>
                <c:pt idx="481">
                  <c:v>1.6558</c:v>
                </c:pt>
                <c:pt idx="482">
                  <c:v>1.6558</c:v>
                </c:pt>
                <c:pt idx="483">
                  <c:v>1.6558</c:v>
                </c:pt>
                <c:pt idx="484">
                  <c:v>1.6556</c:v>
                </c:pt>
                <c:pt idx="485">
                  <c:v>1.6562</c:v>
                </c:pt>
                <c:pt idx="486">
                  <c:v>1.6554</c:v>
                </c:pt>
                <c:pt idx="487">
                  <c:v>1.6558</c:v>
                </c:pt>
                <c:pt idx="488">
                  <c:v>1.6554</c:v>
                </c:pt>
                <c:pt idx="489">
                  <c:v>1.6554</c:v>
                </c:pt>
                <c:pt idx="490">
                  <c:v>1.6558</c:v>
                </c:pt>
                <c:pt idx="491">
                  <c:v>1.6554</c:v>
                </c:pt>
                <c:pt idx="492">
                  <c:v>1.6556</c:v>
                </c:pt>
                <c:pt idx="493">
                  <c:v>1.6556</c:v>
                </c:pt>
                <c:pt idx="494">
                  <c:v>1.655</c:v>
                </c:pt>
                <c:pt idx="495">
                  <c:v>1.6558</c:v>
                </c:pt>
                <c:pt idx="496">
                  <c:v>1.6556</c:v>
                </c:pt>
                <c:pt idx="497">
                  <c:v>1.6552</c:v>
                </c:pt>
                <c:pt idx="498">
                  <c:v>1.6558</c:v>
                </c:pt>
                <c:pt idx="499">
                  <c:v>1.6556</c:v>
                </c:pt>
                <c:pt idx="500">
                  <c:v>1.6556</c:v>
                </c:pt>
                <c:pt idx="501">
                  <c:v>1.6556</c:v>
                </c:pt>
                <c:pt idx="502">
                  <c:v>1.6554</c:v>
                </c:pt>
                <c:pt idx="503">
                  <c:v>1.6554</c:v>
                </c:pt>
                <c:pt idx="504">
                  <c:v>1.6554</c:v>
                </c:pt>
                <c:pt idx="505">
                  <c:v>1.6556</c:v>
                </c:pt>
                <c:pt idx="506">
                  <c:v>1.6554</c:v>
                </c:pt>
                <c:pt idx="507">
                  <c:v>1.6554</c:v>
                </c:pt>
                <c:pt idx="508">
                  <c:v>1.6552</c:v>
                </c:pt>
                <c:pt idx="509">
                  <c:v>1.6556</c:v>
                </c:pt>
                <c:pt idx="510">
                  <c:v>1.6558</c:v>
                </c:pt>
                <c:pt idx="511">
                  <c:v>1.6556</c:v>
                </c:pt>
                <c:pt idx="512">
                  <c:v>1.6552</c:v>
                </c:pt>
                <c:pt idx="513">
                  <c:v>1.6552</c:v>
                </c:pt>
                <c:pt idx="514">
                  <c:v>1.6556</c:v>
                </c:pt>
                <c:pt idx="515">
                  <c:v>1.6556</c:v>
                </c:pt>
                <c:pt idx="516">
                  <c:v>1.6558</c:v>
                </c:pt>
                <c:pt idx="517">
                  <c:v>1.6556</c:v>
                </c:pt>
                <c:pt idx="518">
                  <c:v>1.6558</c:v>
                </c:pt>
                <c:pt idx="519">
                  <c:v>1.6558</c:v>
                </c:pt>
                <c:pt idx="520">
                  <c:v>1.6556</c:v>
                </c:pt>
                <c:pt idx="521">
                  <c:v>1.6554</c:v>
                </c:pt>
                <c:pt idx="522">
                  <c:v>1.6558</c:v>
                </c:pt>
                <c:pt idx="523">
                  <c:v>1.6554</c:v>
                </c:pt>
                <c:pt idx="524">
                  <c:v>1.6562</c:v>
                </c:pt>
                <c:pt idx="525">
                  <c:v>1.6556</c:v>
                </c:pt>
                <c:pt idx="526">
                  <c:v>1.6558</c:v>
                </c:pt>
                <c:pt idx="527">
                  <c:v>1.6554</c:v>
                </c:pt>
                <c:pt idx="528">
                  <c:v>1.6556</c:v>
                </c:pt>
                <c:pt idx="529">
                  <c:v>1.6562</c:v>
                </c:pt>
                <c:pt idx="530">
                  <c:v>1.6558</c:v>
                </c:pt>
                <c:pt idx="531">
                  <c:v>1.6552</c:v>
                </c:pt>
                <c:pt idx="532">
                  <c:v>1.6558</c:v>
                </c:pt>
                <c:pt idx="533">
                  <c:v>1.6558</c:v>
                </c:pt>
                <c:pt idx="534">
                  <c:v>1.6556</c:v>
                </c:pt>
                <c:pt idx="535">
                  <c:v>1.6556</c:v>
                </c:pt>
                <c:pt idx="536">
                  <c:v>1.6556</c:v>
                </c:pt>
                <c:pt idx="537">
                  <c:v>1.6552</c:v>
                </c:pt>
                <c:pt idx="538">
                  <c:v>1.6562</c:v>
                </c:pt>
                <c:pt idx="539">
                  <c:v>1.6556</c:v>
                </c:pt>
                <c:pt idx="540">
                  <c:v>1.6554</c:v>
                </c:pt>
                <c:pt idx="541">
                  <c:v>1.6558</c:v>
                </c:pt>
                <c:pt idx="542">
                  <c:v>1.6554</c:v>
                </c:pt>
                <c:pt idx="543">
                  <c:v>1.656</c:v>
                </c:pt>
                <c:pt idx="544">
                  <c:v>1.6556</c:v>
                </c:pt>
                <c:pt idx="545">
                  <c:v>1.6558</c:v>
                </c:pt>
                <c:pt idx="546">
                  <c:v>1.6552</c:v>
                </c:pt>
                <c:pt idx="547">
                  <c:v>1.6558</c:v>
                </c:pt>
                <c:pt idx="548">
                  <c:v>1.6556</c:v>
                </c:pt>
                <c:pt idx="549">
                  <c:v>1.6554</c:v>
                </c:pt>
                <c:pt idx="550">
                  <c:v>1.6556</c:v>
                </c:pt>
                <c:pt idx="551">
                  <c:v>1.6554</c:v>
                </c:pt>
                <c:pt idx="552">
                  <c:v>1.6556</c:v>
                </c:pt>
                <c:pt idx="553">
                  <c:v>1.6552</c:v>
                </c:pt>
                <c:pt idx="554">
                  <c:v>1.6554</c:v>
                </c:pt>
                <c:pt idx="555">
                  <c:v>1.6558</c:v>
                </c:pt>
                <c:pt idx="556">
                  <c:v>1.6558</c:v>
                </c:pt>
                <c:pt idx="557">
                  <c:v>1.655</c:v>
                </c:pt>
                <c:pt idx="558">
                  <c:v>1.6554</c:v>
                </c:pt>
                <c:pt idx="559">
                  <c:v>1.6554</c:v>
                </c:pt>
                <c:pt idx="560">
                  <c:v>1.6558</c:v>
                </c:pt>
                <c:pt idx="561">
                  <c:v>1.6558</c:v>
                </c:pt>
                <c:pt idx="562">
                  <c:v>1.6558</c:v>
                </c:pt>
                <c:pt idx="563">
                  <c:v>1.6554</c:v>
                </c:pt>
                <c:pt idx="564">
                  <c:v>1.6556</c:v>
                </c:pt>
                <c:pt idx="565">
                  <c:v>1.6558</c:v>
                </c:pt>
                <c:pt idx="566">
                  <c:v>1.6554</c:v>
                </c:pt>
                <c:pt idx="567">
                  <c:v>1.6552</c:v>
                </c:pt>
                <c:pt idx="568">
                  <c:v>1.6556</c:v>
                </c:pt>
                <c:pt idx="569">
                  <c:v>1.6562</c:v>
                </c:pt>
                <c:pt idx="570">
                  <c:v>1.656</c:v>
                </c:pt>
                <c:pt idx="571">
                  <c:v>1.655</c:v>
                </c:pt>
                <c:pt idx="572">
                  <c:v>1.6554</c:v>
                </c:pt>
                <c:pt idx="573">
                  <c:v>1.6554</c:v>
                </c:pt>
                <c:pt idx="574">
                  <c:v>1.6556</c:v>
                </c:pt>
                <c:pt idx="575">
                  <c:v>1.6558</c:v>
                </c:pt>
                <c:pt idx="576">
                  <c:v>1.6556</c:v>
                </c:pt>
                <c:pt idx="577">
                  <c:v>1.6556</c:v>
                </c:pt>
                <c:pt idx="578">
                  <c:v>1.6556</c:v>
                </c:pt>
                <c:pt idx="579">
                  <c:v>1.6556</c:v>
                </c:pt>
                <c:pt idx="580">
                  <c:v>1.6558</c:v>
                </c:pt>
                <c:pt idx="581">
                  <c:v>1.6552</c:v>
                </c:pt>
                <c:pt idx="582">
                  <c:v>1.6558</c:v>
                </c:pt>
                <c:pt idx="583">
                  <c:v>1.6552</c:v>
                </c:pt>
                <c:pt idx="584">
                  <c:v>1.6558</c:v>
                </c:pt>
                <c:pt idx="585">
                  <c:v>1.6558</c:v>
                </c:pt>
                <c:pt idx="586">
                  <c:v>1.6556</c:v>
                </c:pt>
                <c:pt idx="587">
                  <c:v>1.6556</c:v>
                </c:pt>
                <c:pt idx="588">
                  <c:v>1.6556</c:v>
                </c:pt>
                <c:pt idx="589">
                  <c:v>1.6556</c:v>
                </c:pt>
                <c:pt idx="590">
                  <c:v>1.6554</c:v>
                </c:pt>
                <c:pt idx="591">
                  <c:v>1.6558</c:v>
                </c:pt>
                <c:pt idx="592">
                  <c:v>1.6556</c:v>
                </c:pt>
                <c:pt idx="593">
                  <c:v>1.6554</c:v>
                </c:pt>
                <c:pt idx="594">
                  <c:v>1.6558</c:v>
                </c:pt>
                <c:pt idx="595">
                  <c:v>1.6554</c:v>
                </c:pt>
                <c:pt idx="596">
                  <c:v>1.6554</c:v>
                </c:pt>
                <c:pt idx="597">
                  <c:v>1.6552</c:v>
                </c:pt>
                <c:pt idx="598">
                  <c:v>1.6556</c:v>
                </c:pt>
                <c:pt idx="599">
                  <c:v>1.6558</c:v>
                </c:pt>
                <c:pt idx="600">
                  <c:v>1.656</c:v>
                </c:pt>
                <c:pt idx="601">
                  <c:v>1.6556</c:v>
                </c:pt>
                <c:pt idx="602">
                  <c:v>1.6556</c:v>
                </c:pt>
                <c:pt idx="603">
                  <c:v>1.656</c:v>
                </c:pt>
                <c:pt idx="604">
                  <c:v>1.6552</c:v>
                </c:pt>
                <c:pt idx="605">
                  <c:v>1.6556</c:v>
                </c:pt>
                <c:pt idx="606">
                  <c:v>1.6554</c:v>
                </c:pt>
                <c:pt idx="607">
                  <c:v>1.6558</c:v>
                </c:pt>
                <c:pt idx="608">
                  <c:v>1.6554</c:v>
                </c:pt>
                <c:pt idx="609">
                  <c:v>1.6556</c:v>
                </c:pt>
                <c:pt idx="610">
                  <c:v>1.6556</c:v>
                </c:pt>
                <c:pt idx="611">
                  <c:v>1.6556</c:v>
                </c:pt>
                <c:pt idx="612">
                  <c:v>1.6556</c:v>
                </c:pt>
                <c:pt idx="613">
                  <c:v>1.6554</c:v>
                </c:pt>
                <c:pt idx="614">
                  <c:v>1.656</c:v>
                </c:pt>
                <c:pt idx="615">
                  <c:v>1.6556</c:v>
                </c:pt>
                <c:pt idx="616">
                  <c:v>1.6556</c:v>
                </c:pt>
                <c:pt idx="617">
                  <c:v>1.6556</c:v>
                </c:pt>
                <c:pt idx="618">
                  <c:v>1.6554</c:v>
                </c:pt>
                <c:pt idx="619">
                  <c:v>1.6554</c:v>
                </c:pt>
                <c:pt idx="620">
                  <c:v>1.6552</c:v>
                </c:pt>
                <c:pt idx="621">
                  <c:v>1.656</c:v>
                </c:pt>
                <c:pt idx="622">
                  <c:v>1.6556</c:v>
                </c:pt>
                <c:pt idx="623">
                  <c:v>1.6556</c:v>
                </c:pt>
                <c:pt idx="624">
                  <c:v>1.6554</c:v>
                </c:pt>
                <c:pt idx="625">
                  <c:v>1.6556</c:v>
                </c:pt>
                <c:pt idx="626">
                  <c:v>1.656</c:v>
                </c:pt>
                <c:pt idx="627">
                  <c:v>1.6552</c:v>
                </c:pt>
                <c:pt idx="628">
                  <c:v>1.656</c:v>
                </c:pt>
                <c:pt idx="629">
                  <c:v>1.656</c:v>
                </c:pt>
                <c:pt idx="630">
                  <c:v>1.6558</c:v>
                </c:pt>
                <c:pt idx="631">
                  <c:v>1.6558</c:v>
                </c:pt>
                <c:pt idx="632">
                  <c:v>1.656</c:v>
                </c:pt>
                <c:pt idx="633">
                  <c:v>1.6554</c:v>
                </c:pt>
                <c:pt idx="634">
                  <c:v>1.6552</c:v>
                </c:pt>
                <c:pt idx="635">
                  <c:v>1.6554</c:v>
                </c:pt>
                <c:pt idx="636">
                  <c:v>1.6558</c:v>
                </c:pt>
                <c:pt idx="637">
                  <c:v>1.6556</c:v>
                </c:pt>
                <c:pt idx="638">
                  <c:v>1.6554</c:v>
                </c:pt>
                <c:pt idx="639">
                  <c:v>1.6558</c:v>
                </c:pt>
                <c:pt idx="640">
                  <c:v>1.6554</c:v>
                </c:pt>
                <c:pt idx="641">
                  <c:v>1.6558</c:v>
                </c:pt>
                <c:pt idx="642">
                  <c:v>1.6556</c:v>
                </c:pt>
                <c:pt idx="643">
                  <c:v>1.6558</c:v>
                </c:pt>
                <c:pt idx="644">
                  <c:v>1.6562</c:v>
                </c:pt>
                <c:pt idx="645">
                  <c:v>1.656</c:v>
                </c:pt>
                <c:pt idx="646">
                  <c:v>1.656</c:v>
                </c:pt>
                <c:pt idx="647">
                  <c:v>1.6554</c:v>
                </c:pt>
                <c:pt idx="648">
                  <c:v>1.6558</c:v>
                </c:pt>
                <c:pt idx="649">
                  <c:v>1.6556</c:v>
                </c:pt>
                <c:pt idx="650">
                  <c:v>1.6554</c:v>
                </c:pt>
                <c:pt idx="651">
                  <c:v>1.656</c:v>
                </c:pt>
                <c:pt idx="652">
                  <c:v>1.656</c:v>
                </c:pt>
                <c:pt idx="653">
                  <c:v>1.6556</c:v>
                </c:pt>
                <c:pt idx="654">
                  <c:v>1.6556</c:v>
                </c:pt>
                <c:pt idx="655">
                  <c:v>1.6556</c:v>
                </c:pt>
                <c:pt idx="656">
                  <c:v>1.6554</c:v>
                </c:pt>
                <c:pt idx="657">
                  <c:v>1.656</c:v>
                </c:pt>
                <c:pt idx="658">
                  <c:v>1.6556</c:v>
                </c:pt>
                <c:pt idx="659">
                  <c:v>1.6556</c:v>
                </c:pt>
                <c:pt idx="660">
                  <c:v>1.6554</c:v>
                </c:pt>
                <c:pt idx="661">
                  <c:v>1.6554</c:v>
                </c:pt>
                <c:pt idx="662">
                  <c:v>1.6558</c:v>
                </c:pt>
                <c:pt idx="663">
                  <c:v>1.6556</c:v>
                </c:pt>
                <c:pt idx="664">
                  <c:v>1.6556</c:v>
                </c:pt>
                <c:pt idx="665">
                  <c:v>1.656</c:v>
                </c:pt>
                <c:pt idx="666">
                  <c:v>1.6558</c:v>
                </c:pt>
                <c:pt idx="667">
                  <c:v>1.6558</c:v>
                </c:pt>
                <c:pt idx="668">
                  <c:v>1.6554</c:v>
                </c:pt>
                <c:pt idx="669">
                  <c:v>1.6552</c:v>
                </c:pt>
                <c:pt idx="670">
                  <c:v>1.6556</c:v>
                </c:pt>
                <c:pt idx="671">
                  <c:v>1.6556</c:v>
                </c:pt>
                <c:pt idx="672">
                  <c:v>1.6554</c:v>
                </c:pt>
                <c:pt idx="673">
                  <c:v>1.6552</c:v>
                </c:pt>
                <c:pt idx="674">
                  <c:v>1.6552</c:v>
                </c:pt>
                <c:pt idx="675">
                  <c:v>1.6552</c:v>
                </c:pt>
                <c:pt idx="676">
                  <c:v>1.6554</c:v>
                </c:pt>
                <c:pt idx="677">
                  <c:v>1.6556</c:v>
                </c:pt>
                <c:pt idx="678">
                  <c:v>1.6554</c:v>
                </c:pt>
                <c:pt idx="679">
                  <c:v>1.6556</c:v>
                </c:pt>
                <c:pt idx="680">
                  <c:v>1.6554</c:v>
                </c:pt>
                <c:pt idx="681">
                  <c:v>1.656</c:v>
                </c:pt>
                <c:pt idx="682">
                  <c:v>1.6558</c:v>
                </c:pt>
                <c:pt idx="683">
                  <c:v>1.656</c:v>
                </c:pt>
                <c:pt idx="684">
                  <c:v>1.6558</c:v>
                </c:pt>
                <c:pt idx="685">
                  <c:v>1.6558</c:v>
                </c:pt>
                <c:pt idx="686">
                  <c:v>1.6554</c:v>
                </c:pt>
                <c:pt idx="687">
                  <c:v>1.6556</c:v>
                </c:pt>
                <c:pt idx="688">
                  <c:v>1.6556</c:v>
                </c:pt>
                <c:pt idx="689">
                  <c:v>1.656</c:v>
                </c:pt>
                <c:pt idx="690">
                  <c:v>1.6556</c:v>
                </c:pt>
                <c:pt idx="691">
                  <c:v>1.655</c:v>
                </c:pt>
                <c:pt idx="692">
                  <c:v>1.6554</c:v>
                </c:pt>
                <c:pt idx="693">
                  <c:v>1.6558</c:v>
                </c:pt>
                <c:pt idx="694">
                  <c:v>1.656</c:v>
                </c:pt>
                <c:pt idx="695">
                  <c:v>1.656</c:v>
                </c:pt>
                <c:pt idx="696">
                  <c:v>1.6556</c:v>
                </c:pt>
                <c:pt idx="697">
                  <c:v>1.6556</c:v>
                </c:pt>
                <c:pt idx="698">
                  <c:v>1.6556</c:v>
                </c:pt>
                <c:pt idx="699">
                  <c:v>1.6556</c:v>
                </c:pt>
                <c:pt idx="700">
                  <c:v>1.656</c:v>
                </c:pt>
                <c:pt idx="701">
                  <c:v>1.6554</c:v>
                </c:pt>
                <c:pt idx="702">
                  <c:v>1.656</c:v>
                </c:pt>
                <c:pt idx="703">
                  <c:v>1.6556</c:v>
                </c:pt>
                <c:pt idx="704">
                  <c:v>1.6552</c:v>
                </c:pt>
                <c:pt idx="705">
                  <c:v>1.6552</c:v>
                </c:pt>
                <c:pt idx="706">
                  <c:v>1.656</c:v>
                </c:pt>
                <c:pt idx="707">
                  <c:v>1.6556</c:v>
                </c:pt>
                <c:pt idx="708">
                  <c:v>1.6556</c:v>
                </c:pt>
                <c:pt idx="709">
                  <c:v>1.6554</c:v>
                </c:pt>
                <c:pt idx="710">
                  <c:v>1.655</c:v>
                </c:pt>
                <c:pt idx="711">
                  <c:v>1.6558</c:v>
                </c:pt>
                <c:pt idx="712">
                  <c:v>1.6554</c:v>
                </c:pt>
                <c:pt idx="713">
                  <c:v>1.6556</c:v>
                </c:pt>
                <c:pt idx="714">
                  <c:v>1.6554</c:v>
                </c:pt>
                <c:pt idx="715">
                  <c:v>1.6552</c:v>
                </c:pt>
                <c:pt idx="716">
                  <c:v>1.655</c:v>
                </c:pt>
                <c:pt idx="717">
                  <c:v>1.6558</c:v>
                </c:pt>
                <c:pt idx="718">
                  <c:v>1.6556</c:v>
                </c:pt>
                <c:pt idx="719">
                  <c:v>1.6552</c:v>
                </c:pt>
                <c:pt idx="720">
                  <c:v>1.6554</c:v>
                </c:pt>
                <c:pt idx="721">
                  <c:v>1.6554</c:v>
                </c:pt>
                <c:pt idx="722">
                  <c:v>1.656</c:v>
                </c:pt>
                <c:pt idx="723">
                  <c:v>1.6554</c:v>
                </c:pt>
                <c:pt idx="724">
                  <c:v>1.6554</c:v>
                </c:pt>
                <c:pt idx="725">
                  <c:v>1.6554</c:v>
                </c:pt>
                <c:pt idx="726">
                  <c:v>1.6552</c:v>
                </c:pt>
                <c:pt idx="727">
                  <c:v>1.6558</c:v>
                </c:pt>
                <c:pt idx="728">
                  <c:v>1.656</c:v>
                </c:pt>
                <c:pt idx="729">
                  <c:v>1.6558</c:v>
                </c:pt>
                <c:pt idx="730">
                  <c:v>1.656</c:v>
                </c:pt>
                <c:pt idx="731">
                  <c:v>1.6558</c:v>
                </c:pt>
                <c:pt idx="732">
                  <c:v>1.6554</c:v>
                </c:pt>
                <c:pt idx="733">
                  <c:v>1.6558</c:v>
                </c:pt>
                <c:pt idx="734">
                  <c:v>1.6554</c:v>
                </c:pt>
                <c:pt idx="735">
                  <c:v>1.6552</c:v>
                </c:pt>
                <c:pt idx="736">
                  <c:v>1.656</c:v>
                </c:pt>
                <c:pt idx="737">
                  <c:v>1.6556</c:v>
                </c:pt>
                <c:pt idx="738">
                  <c:v>1.6552</c:v>
                </c:pt>
                <c:pt idx="739">
                  <c:v>1.6554</c:v>
                </c:pt>
                <c:pt idx="740">
                  <c:v>1.6554</c:v>
                </c:pt>
                <c:pt idx="741">
                  <c:v>1.6558</c:v>
                </c:pt>
                <c:pt idx="742">
                  <c:v>1.6552</c:v>
                </c:pt>
                <c:pt idx="743">
                  <c:v>1.6554</c:v>
                </c:pt>
                <c:pt idx="744">
                  <c:v>1.6558</c:v>
                </c:pt>
                <c:pt idx="745">
                  <c:v>1.6552</c:v>
                </c:pt>
                <c:pt idx="746">
                  <c:v>1.656</c:v>
                </c:pt>
                <c:pt idx="747">
                  <c:v>1.6554</c:v>
                </c:pt>
                <c:pt idx="748">
                  <c:v>1.6558</c:v>
                </c:pt>
                <c:pt idx="749">
                  <c:v>1.6558</c:v>
                </c:pt>
                <c:pt idx="750">
                  <c:v>1.6552</c:v>
                </c:pt>
                <c:pt idx="751">
                  <c:v>1.6552</c:v>
                </c:pt>
                <c:pt idx="752">
                  <c:v>1.6556</c:v>
                </c:pt>
                <c:pt idx="753">
                  <c:v>1.6558</c:v>
                </c:pt>
                <c:pt idx="754">
                  <c:v>1.656</c:v>
                </c:pt>
                <c:pt idx="755">
                  <c:v>1.6552</c:v>
                </c:pt>
                <c:pt idx="756">
                  <c:v>1.656</c:v>
                </c:pt>
                <c:pt idx="757">
                  <c:v>1.6556</c:v>
                </c:pt>
                <c:pt idx="758">
                  <c:v>1.6554</c:v>
                </c:pt>
                <c:pt idx="759">
                  <c:v>1.656</c:v>
                </c:pt>
                <c:pt idx="760">
                  <c:v>1.6562</c:v>
                </c:pt>
                <c:pt idx="761">
                  <c:v>1.6554</c:v>
                </c:pt>
                <c:pt idx="762">
                  <c:v>1.6556</c:v>
                </c:pt>
                <c:pt idx="763">
                  <c:v>1.6554</c:v>
                </c:pt>
                <c:pt idx="764">
                  <c:v>1.6562</c:v>
                </c:pt>
                <c:pt idx="765">
                  <c:v>1.6554</c:v>
                </c:pt>
                <c:pt idx="766">
                  <c:v>1.6554</c:v>
                </c:pt>
                <c:pt idx="767">
                  <c:v>1.6554</c:v>
                </c:pt>
                <c:pt idx="768">
                  <c:v>1.6556</c:v>
                </c:pt>
                <c:pt idx="769">
                  <c:v>1.6556</c:v>
                </c:pt>
                <c:pt idx="770">
                  <c:v>1.6554</c:v>
                </c:pt>
                <c:pt idx="771">
                  <c:v>1.6552</c:v>
                </c:pt>
                <c:pt idx="772">
                  <c:v>1.6556</c:v>
                </c:pt>
                <c:pt idx="773">
                  <c:v>1.6556</c:v>
                </c:pt>
                <c:pt idx="774">
                  <c:v>1.656</c:v>
                </c:pt>
                <c:pt idx="775">
                  <c:v>1.6558</c:v>
                </c:pt>
                <c:pt idx="776">
                  <c:v>1.6558</c:v>
                </c:pt>
                <c:pt idx="777">
                  <c:v>1.6554</c:v>
                </c:pt>
                <c:pt idx="778">
                  <c:v>1.6554</c:v>
                </c:pt>
                <c:pt idx="779">
                  <c:v>1.6552</c:v>
                </c:pt>
                <c:pt idx="780">
                  <c:v>1.6556</c:v>
                </c:pt>
                <c:pt idx="781">
                  <c:v>1.6556</c:v>
                </c:pt>
                <c:pt idx="782">
                  <c:v>1.655</c:v>
                </c:pt>
                <c:pt idx="783">
                  <c:v>1.6556</c:v>
                </c:pt>
                <c:pt idx="784">
                  <c:v>1.6552</c:v>
                </c:pt>
                <c:pt idx="785">
                  <c:v>1.6556</c:v>
                </c:pt>
                <c:pt idx="786">
                  <c:v>1.6554</c:v>
                </c:pt>
                <c:pt idx="787">
                  <c:v>1.6556</c:v>
                </c:pt>
                <c:pt idx="788">
                  <c:v>1.6552</c:v>
                </c:pt>
                <c:pt idx="789">
                  <c:v>1.6562</c:v>
                </c:pt>
                <c:pt idx="790">
                  <c:v>1.6562</c:v>
                </c:pt>
                <c:pt idx="791">
                  <c:v>1.6564</c:v>
                </c:pt>
                <c:pt idx="792">
                  <c:v>1.656</c:v>
                </c:pt>
                <c:pt idx="793">
                  <c:v>1.6554</c:v>
                </c:pt>
                <c:pt idx="794">
                  <c:v>1.6558</c:v>
                </c:pt>
                <c:pt idx="795">
                  <c:v>1.656</c:v>
                </c:pt>
                <c:pt idx="796">
                  <c:v>1.6554</c:v>
                </c:pt>
                <c:pt idx="797">
                  <c:v>1.6552</c:v>
                </c:pt>
                <c:pt idx="798">
                  <c:v>1.6554</c:v>
                </c:pt>
                <c:pt idx="799">
                  <c:v>1.6556</c:v>
                </c:pt>
                <c:pt idx="800">
                  <c:v>1.6558</c:v>
                </c:pt>
                <c:pt idx="801">
                  <c:v>1.6554</c:v>
                </c:pt>
                <c:pt idx="802">
                  <c:v>1.6558</c:v>
                </c:pt>
                <c:pt idx="803">
                  <c:v>1.6556</c:v>
                </c:pt>
                <c:pt idx="804">
                  <c:v>1.6556</c:v>
                </c:pt>
                <c:pt idx="805">
                  <c:v>1.6556</c:v>
                </c:pt>
                <c:pt idx="806">
                  <c:v>1.6554</c:v>
                </c:pt>
                <c:pt idx="807">
                  <c:v>1.655</c:v>
                </c:pt>
                <c:pt idx="808">
                  <c:v>1.6558</c:v>
                </c:pt>
                <c:pt idx="809">
                  <c:v>1.6558</c:v>
                </c:pt>
                <c:pt idx="810">
                  <c:v>1.6554</c:v>
                </c:pt>
                <c:pt idx="811">
                  <c:v>1.6558</c:v>
                </c:pt>
                <c:pt idx="812">
                  <c:v>1.6558</c:v>
                </c:pt>
                <c:pt idx="813">
                  <c:v>1.6562</c:v>
                </c:pt>
                <c:pt idx="814">
                  <c:v>1.6552</c:v>
                </c:pt>
                <c:pt idx="815">
                  <c:v>1.656</c:v>
                </c:pt>
                <c:pt idx="816">
                  <c:v>1.6556</c:v>
                </c:pt>
                <c:pt idx="817">
                  <c:v>1.6554</c:v>
                </c:pt>
                <c:pt idx="818">
                  <c:v>1.6554</c:v>
                </c:pt>
                <c:pt idx="819">
                  <c:v>1.6556</c:v>
                </c:pt>
                <c:pt idx="820">
                  <c:v>1.6558</c:v>
                </c:pt>
                <c:pt idx="821">
                  <c:v>1.6556</c:v>
                </c:pt>
                <c:pt idx="822">
                  <c:v>1.6554</c:v>
                </c:pt>
                <c:pt idx="823">
                  <c:v>1.656</c:v>
                </c:pt>
                <c:pt idx="824">
                  <c:v>1.6554</c:v>
                </c:pt>
                <c:pt idx="825">
                  <c:v>1.6556</c:v>
                </c:pt>
                <c:pt idx="826">
                  <c:v>1.6558</c:v>
                </c:pt>
                <c:pt idx="827">
                  <c:v>1.6552</c:v>
                </c:pt>
                <c:pt idx="828">
                  <c:v>1.6552</c:v>
                </c:pt>
                <c:pt idx="829">
                  <c:v>1.6554</c:v>
                </c:pt>
                <c:pt idx="830">
                  <c:v>1.6558</c:v>
                </c:pt>
                <c:pt idx="831">
                  <c:v>1.6554</c:v>
                </c:pt>
                <c:pt idx="832">
                  <c:v>1.656</c:v>
                </c:pt>
                <c:pt idx="833">
                  <c:v>1.6558</c:v>
                </c:pt>
                <c:pt idx="834">
                  <c:v>1.6552</c:v>
                </c:pt>
                <c:pt idx="835">
                  <c:v>1.6552</c:v>
                </c:pt>
                <c:pt idx="836">
                  <c:v>1.6556</c:v>
                </c:pt>
                <c:pt idx="837">
                  <c:v>1.6556</c:v>
                </c:pt>
                <c:pt idx="838">
                  <c:v>1.6554</c:v>
                </c:pt>
                <c:pt idx="839">
                  <c:v>1.6556</c:v>
                </c:pt>
                <c:pt idx="840">
                  <c:v>1.6558</c:v>
                </c:pt>
                <c:pt idx="841">
                  <c:v>1.6554</c:v>
                </c:pt>
                <c:pt idx="842">
                  <c:v>1.6552</c:v>
                </c:pt>
                <c:pt idx="843">
                  <c:v>1.6558</c:v>
                </c:pt>
                <c:pt idx="844">
                  <c:v>1.6556</c:v>
                </c:pt>
                <c:pt idx="845">
                  <c:v>1.6558</c:v>
                </c:pt>
                <c:pt idx="846">
                  <c:v>1.6552</c:v>
                </c:pt>
                <c:pt idx="847">
                  <c:v>1.6556</c:v>
                </c:pt>
                <c:pt idx="848">
                  <c:v>1.656</c:v>
                </c:pt>
                <c:pt idx="849">
                  <c:v>1.6558</c:v>
                </c:pt>
                <c:pt idx="850">
                  <c:v>1.6558</c:v>
                </c:pt>
                <c:pt idx="851">
                  <c:v>1.6558</c:v>
                </c:pt>
                <c:pt idx="852">
                  <c:v>1.656</c:v>
                </c:pt>
                <c:pt idx="853">
                  <c:v>1.6554</c:v>
                </c:pt>
                <c:pt idx="854">
                  <c:v>1.6554</c:v>
                </c:pt>
                <c:pt idx="855">
                  <c:v>1.6552</c:v>
                </c:pt>
                <c:pt idx="856">
                  <c:v>1.6554</c:v>
                </c:pt>
                <c:pt idx="857">
                  <c:v>1.6554</c:v>
                </c:pt>
                <c:pt idx="858">
                  <c:v>1.6556</c:v>
                </c:pt>
                <c:pt idx="859">
                  <c:v>1.6558</c:v>
                </c:pt>
                <c:pt idx="860">
                  <c:v>1.6556</c:v>
                </c:pt>
                <c:pt idx="861">
                  <c:v>1.6552</c:v>
                </c:pt>
                <c:pt idx="862">
                  <c:v>1.6552</c:v>
                </c:pt>
                <c:pt idx="863">
                  <c:v>1.6558</c:v>
                </c:pt>
                <c:pt idx="864">
                  <c:v>1.6554</c:v>
                </c:pt>
                <c:pt idx="865">
                  <c:v>1.6552</c:v>
                </c:pt>
                <c:pt idx="866">
                  <c:v>1.6556</c:v>
                </c:pt>
                <c:pt idx="867">
                  <c:v>1.6552</c:v>
                </c:pt>
                <c:pt idx="868">
                  <c:v>1.6558</c:v>
                </c:pt>
                <c:pt idx="869">
                  <c:v>1.656</c:v>
                </c:pt>
                <c:pt idx="870">
                  <c:v>1.6556</c:v>
                </c:pt>
                <c:pt idx="871">
                  <c:v>1.6558</c:v>
                </c:pt>
                <c:pt idx="872">
                  <c:v>1.6556</c:v>
                </c:pt>
                <c:pt idx="873">
                  <c:v>1.656</c:v>
                </c:pt>
                <c:pt idx="874">
                  <c:v>1.6556</c:v>
                </c:pt>
                <c:pt idx="875">
                  <c:v>1.6558</c:v>
                </c:pt>
                <c:pt idx="876">
                  <c:v>1.6554</c:v>
                </c:pt>
                <c:pt idx="877">
                  <c:v>1.6554</c:v>
                </c:pt>
                <c:pt idx="878">
                  <c:v>1.6558</c:v>
                </c:pt>
                <c:pt idx="879">
                  <c:v>1.6554</c:v>
                </c:pt>
                <c:pt idx="880">
                  <c:v>1.6554</c:v>
                </c:pt>
                <c:pt idx="881">
                  <c:v>1.656</c:v>
                </c:pt>
                <c:pt idx="882">
                  <c:v>1.6554</c:v>
                </c:pt>
                <c:pt idx="883">
                  <c:v>1.6558</c:v>
                </c:pt>
                <c:pt idx="884">
                  <c:v>1.656</c:v>
                </c:pt>
                <c:pt idx="885">
                  <c:v>1.6558</c:v>
                </c:pt>
                <c:pt idx="886">
                  <c:v>1.6554</c:v>
                </c:pt>
                <c:pt idx="887">
                  <c:v>1.6558</c:v>
                </c:pt>
                <c:pt idx="888">
                  <c:v>1.6556</c:v>
                </c:pt>
                <c:pt idx="889">
                  <c:v>1.6554</c:v>
                </c:pt>
                <c:pt idx="890">
                  <c:v>1.6554</c:v>
                </c:pt>
                <c:pt idx="891">
                  <c:v>1.6554</c:v>
                </c:pt>
                <c:pt idx="892">
                  <c:v>1.6562</c:v>
                </c:pt>
                <c:pt idx="893">
                  <c:v>1.6558</c:v>
                </c:pt>
                <c:pt idx="894">
                  <c:v>1.6558</c:v>
                </c:pt>
                <c:pt idx="895">
                  <c:v>1.6558</c:v>
                </c:pt>
                <c:pt idx="896">
                  <c:v>1.6556</c:v>
                </c:pt>
                <c:pt idx="897">
                  <c:v>1.6552</c:v>
                </c:pt>
                <c:pt idx="898">
                  <c:v>1.656</c:v>
                </c:pt>
                <c:pt idx="899">
                  <c:v>1.6556</c:v>
                </c:pt>
                <c:pt idx="900">
                  <c:v>1.6556</c:v>
                </c:pt>
                <c:pt idx="901">
                  <c:v>1.6558</c:v>
                </c:pt>
                <c:pt idx="902">
                  <c:v>1.6552</c:v>
                </c:pt>
                <c:pt idx="903">
                  <c:v>1.6554</c:v>
                </c:pt>
                <c:pt idx="904">
                  <c:v>1.6556</c:v>
                </c:pt>
                <c:pt idx="905">
                  <c:v>1.6558</c:v>
                </c:pt>
                <c:pt idx="906">
                  <c:v>1.6558</c:v>
                </c:pt>
                <c:pt idx="907">
                  <c:v>1.6554</c:v>
                </c:pt>
                <c:pt idx="908">
                  <c:v>1.6552</c:v>
                </c:pt>
                <c:pt idx="909">
                  <c:v>1.6562</c:v>
                </c:pt>
                <c:pt idx="910">
                  <c:v>1.6558</c:v>
                </c:pt>
                <c:pt idx="911">
                  <c:v>1.6552</c:v>
                </c:pt>
                <c:pt idx="912">
                  <c:v>1.6552</c:v>
                </c:pt>
                <c:pt idx="913">
                  <c:v>1.6558</c:v>
                </c:pt>
                <c:pt idx="914">
                  <c:v>1.6554</c:v>
                </c:pt>
                <c:pt idx="915">
                  <c:v>1.655</c:v>
                </c:pt>
                <c:pt idx="916">
                  <c:v>1.6554</c:v>
                </c:pt>
                <c:pt idx="917">
                  <c:v>1.6552</c:v>
                </c:pt>
                <c:pt idx="918">
                  <c:v>1.6554</c:v>
                </c:pt>
                <c:pt idx="919">
                  <c:v>1.6556</c:v>
                </c:pt>
                <c:pt idx="920">
                  <c:v>1.6562</c:v>
                </c:pt>
                <c:pt idx="921">
                  <c:v>1.6556</c:v>
                </c:pt>
                <c:pt idx="922">
                  <c:v>1.6554</c:v>
                </c:pt>
                <c:pt idx="923">
                  <c:v>1.656</c:v>
                </c:pt>
                <c:pt idx="924">
                  <c:v>1.6556</c:v>
                </c:pt>
                <c:pt idx="925">
                  <c:v>1.6556</c:v>
                </c:pt>
                <c:pt idx="926">
                  <c:v>1.6552</c:v>
                </c:pt>
                <c:pt idx="927">
                  <c:v>1.6558</c:v>
                </c:pt>
                <c:pt idx="928">
                  <c:v>1.656</c:v>
                </c:pt>
                <c:pt idx="929">
                  <c:v>1.6554</c:v>
                </c:pt>
                <c:pt idx="930">
                  <c:v>1.4282</c:v>
                </c:pt>
                <c:pt idx="931">
                  <c:v>1.4218</c:v>
                </c:pt>
                <c:pt idx="932">
                  <c:v>1.4156</c:v>
                </c:pt>
                <c:pt idx="933">
                  <c:v>1.4234</c:v>
                </c:pt>
                <c:pt idx="934">
                  <c:v>1.414</c:v>
                </c:pt>
                <c:pt idx="935">
                  <c:v>1.4248</c:v>
                </c:pt>
                <c:pt idx="936">
                  <c:v>1.4122</c:v>
                </c:pt>
                <c:pt idx="937">
                  <c:v>1.4216</c:v>
                </c:pt>
                <c:pt idx="938">
                  <c:v>1.416</c:v>
                </c:pt>
                <c:pt idx="939">
                  <c:v>1.421</c:v>
                </c:pt>
                <c:pt idx="940">
                  <c:v>1.4162</c:v>
                </c:pt>
                <c:pt idx="941">
                  <c:v>1.4226</c:v>
                </c:pt>
                <c:pt idx="942">
                  <c:v>1.4286</c:v>
                </c:pt>
                <c:pt idx="943">
                  <c:v>1.4096</c:v>
                </c:pt>
                <c:pt idx="944">
                  <c:v>1.42</c:v>
                </c:pt>
                <c:pt idx="945">
                  <c:v>1.4176</c:v>
                </c:pt>
                <c:pt idx="946">
                  <c:v>1.4178</c:v>
                </c:pt>
                <c:pt idx="947">
                  <c:v>1.4224</c:v>
                </c:pt>
                <c:pt idx="948">
                  <c:v>1.4134</c:v>
                </c:pt>
                <c:pt idx="949">
                  <c:v>1.4214</c:v>
                </c:pt>
                <c:pt idx="950">
                  <c:v>1.4114</c:v>
                </c:pt>
                <c:pt idx="951">
                  <c:v>1.4184</c:v>
                </c:pt>
                <c:pt idx="952">
                  <c:v>1.4138</c:v>
                </c:pt>
                <c:pt idx="953">
                  <c:v>1.425</c:v>
                </c:pt>
                <c:pt idx="954">
                  <c:v>1.4178</c:v>
                </c:pt>
                <c:pt idx="955">
                  <c:v>1.4232</c:v>
                </c:pt>
                <c:pt idx="956">
                  <c:v>1.4188</c:v>
                </c:pt>
                <c:pt idx="957">
                  <c:v>1.4184</c:v>
                </c:pt>
                <c:pt idx="958">
                  <c:v>1.419</c:v>
                </c:pt>
                <c:pt idx="959">
                  <c:v>1.4144</c:v>
                </c:pt>
                <c:pt idx="960">
                  <c:v>1.1868</c:v>
                </c:pt>
                <c:pt idx="961">
                  <c:v>1.187</c:v>
                </c:pt>
                <c:pt idx="962">
                  <c:v>1.1746</c:v>
                </c:pt>
                <c:pt idx="963">
                  <c:v>1.1828</c:v>
                </c:pt>
                <c:pt idx="964">
                  <c:v>1.1912</c:v>
                </c:pt>
                <c:pt idx="965">
                  <c:v>1.1826</c:v>
                </c:pt>
                <c:pt idx="966">
                  <c:v>1.1738</c:v>
                </c:pt>
                <c:pt idx="967">
                  <c:v>1.1868</c:v>
                </c:pt>
                <c:pt idx="968">
                  <c:v>1.1806</c:v>
                </c:pt>
                <c:pt idx="969">
                  <c:v>1.1798</c:v>
                </c:pt>
                <c:pt idx="970">
                  <c:v>1.1832</c:v>
                </c:pt>
                <c:pt idx="971">
                  <c:v>1.1798</c:v>
                </c:pt>
                <c:pt idx="972">
                  <c:v>1.1834</c:v>
                </c:pt>
                <c:pt idx="973">
                  <c:v>1.178</c:v>
                </c:pt>
                <c:pt idx="974">
                  <c:v>1.187</c:v>
                </c:pt>
                <c:pt idx="975">
                  <c:v>1.1826</c:v>
                </c:pt>
                <c:pt idx="976">
                  <c:v>1.1812</c:v>
                </c:pt>
                <c:pt idx="977">
                  <c:v>1.1832</c:v>
                </c:pt>
                <c:pt idx="978">
                  <c:v>1.1874</c:v>
                </c:pt>
                <c:pt idx="979">
                  <c:v>1.1876</c:v>
                </c:pt>
                <c:pt idx="980">
                  <c:v>1.1848</c:v>
                </c:pt>
                <c:pt idx="981">
                  <c:v>1.191</c:v>
                </c:pt>
                <c:pt idx="982">
                  <c:v>1.1912</c:v>
                </c:pt>
                <c:pt idx="983">
                  <c:v>1.1798</c:v>
                </c:pt>
                <c:pt idx="984">
                  <c:v>1.1788</c:v>
                </c:pt>
                <c:pt idx="985">
                  <c:v>1.176</c:v>
                </c:pt>
                <c:pt idx="986">
                  <c:v>1.1788</c:v>
                </c:pt>
                <c:pt idx="987">
                  <c:v>1.1908</c:v>
                </c:pt>
                <c:pt idx="988">
                  <c:v>1.1796</c:v>
                </c:pt>
                <c:pt idx="989">
                  <c:v>1.1798</c:v>
                </c:pt>
                <c:pt idx="990">
                  <c:v>0.9492</c:v>
                </c:pt>
                <c:pt idx="991">
                  <c:v>0.943</c:v>
                </c:pt>
                <c:pt idx="992">
                  <c:v>0.941</c:v>
                </c:pt>
                <c:pt idx="993">
                  <c:v>0.9418</c:v>
                </c:pt>
                <c:pt idx="994">
                  <c:v>0.9466</c:v>
                </c:pt>
                <c:pt idx="995">
                  <c:v>0.9528</c:v>
                </c:pt>
                <c:pt idx="996">
                  <c:v>0.948</c:v>
                </c:pt>
                <c:pt idx="997">
                  <c:v>0.9384</c:v>
                </c:pt>
                <c:pt idx="998">
                  <c:v>0.9518</c:v>
                </c:pt>
                <c:pt idx="999">
                  <c:v>0.9472</c:v>
                </c:pt>
                <c:pt idx="1000">
                  <c:v>0.9478</c:v>
                </c:pt>
                <c:pt idx="1001">
                  <c:v>0.9446</c:v>
                </c:pt>
                <c:pt idx="1002">
                  <c:v>0.9444</c:v>
                </c:pt>
                <c:pt idx="1003">
                  <c:v>0.9472</c:v>
                </c:pt>
                <c:pt idx="1004">
                  <c:v>0.9474</c:v>
                </c:pt>
                <c:pt idx="1005">
                  <c:v>0.9566</c:v>
                </c:pt>
                <c:pt idx="1006">
                  <c:v>0.9448</c:v>
                </c:pt>
                <c:pt idx="1007">
                  <c:v>0.9464</c:v>
                </c:pt>
                <c:pt idx="1008">
                  <c:v>0.9556</c:v>
                </c:pt>
                <c:pt idx="1009">
                  <c:v>0.9418</c:v>
                </c:pt>
                <c:pt idx="1010">
                  <c:v>0.9448</c:v>
                </c:pt>
                <c:pt idx="1011">
                  <c:v>0.9462</c:v>
                </c:pt>
                <c:pt idx="1012">
                  <c:v>0.9392</c:v>
                </c:pt>
                <c:pt idx="1013">
                  <c:v>0.9518</c:v>
                </c:pt>
                <c:pt idx="1014">
                  <c:v>0.949</c:v>
                </c:pt>
                <c:pt idx="1015">
                  <c:v>0.9462</c:v>
                </c:pt>
                <c:pt idx="1016">
                  <c:v>0.9426</c:v>
                </c:pt>
                <c:pt idx="1017">
                  <c:v>0.9424</c:v>
                </c:pt>
                <c:pt idx="1018">
                  <c:v>0.9472</c:v>
                </c:pt>
                <c:pt idx="1019">
                  <c:v>0.9544</c:v>
                </c:pt>
                <c:pt idx="1020">
                  <c:v>0.7058</c:v>
                </c:pt>
                <c:pt idx="1021">
                  <c:v>0.7078</c:v>
                </c:pt>
                <c:pt idx="1022">
                  <c:v>0.7018</c:v>
                </c:pt>
                <c:pt idx="1023">
                  <c:v>0.7024</c:v>
                </c:pt>
                <c:pt idx="1024">
                  <c:v>0.6938</c:v>
                </c:pt>
                <c:pt idx="1025">
                  <c:v>0.7102</c:v>
                </c:pt>
                <c:pt idx="1026">
                  <c:v>0.7026</c:v>
                </c:pt>
                <c:pt idx="1027">
                  <c:v>0.7066</c:v>
                </c:pt>
                <c:pt idx="1028">
                  <c:v>0.712</c:v>
                </c:pt>
                <c:pt idx="1029">
                  <c:v>0.7066</c:v>
                </c:pt>
                <c:pt idx="1030">
                  <c:v>0.7058</c:v>
                </c:pt>
                <c:pt idx="1031">
                  <c:v>0.694</c:v>
                </c:pt>
                <c:pt idx="1032">
                  <c:v>0.7158</c:v>
                </c:pt>
                <c:pt idx="1033">
                  <c:v>0.7124</c:v>
                </c:pt>
                <c:pt idx="1034">
                  <c:v>0.7176</c:v>
                </c:pt>
                <c:pt idx="1035">
                  <c:v>0.7052</c:v>
                </c:pt>
                <c:pt idx="1036">
                  <c:v>0.7118</c:v>
                </c:pt>
                <c:pt idx="1037">
                  <c:v>0.7066</c:v>
                </c:pt>
                <c:pt idx="1038">
                  <c:v>0.7104</c:v>
                </c:pt>
                <c:pt idx="1039">
                  <c:v>0.7076</c:v>
                </c:pt>
                <c:pt idx="1040">
                  <c:v>0.7126</c:v>
                </c:pt>
                <c:pt idx="1041">
                  <c:v>0.7044</c:v>
                </c:pt>
                <c:pt idx="1042">
                  <c:v>0.702</c:v>
                </c:pt>
                <c:pt idx="1043">
                  <c:v>0.7098</c:v>
                </c:pt>
                <c:pt idx="1044">
                  <c:v>0.7068</c:v>
                </c:pt>
                <c:pt idx="1045">
                  <c:v>0.713</c:v>
                </c:pt>
                <c:pt idx="1046">
                  <c:v>0.7156</c:v>
                </c:pt>
                <c:pt idx="1047">
                  <c:v>0.6994</c:v>
                </c:pt>
                <c:pt idx="1048">
                  <c:v>0.7044</c:v>
                </c:pt>
                <c:pt idx="1049">
                  <c:v>0.7196</c:v>
                </c:pt>
                <c:pt idx="1050">
                  <c:v>0.4716</c:v>
                </c:pt>
                <c:pt idx="1051">
                  <c:v>0.4572</c:v>
                </c:pt>
                <c:pt idx="1052">
                  <c:v>0.4722</c:v>
                </c:pt>
                <c:pt idx="1053">
                  <c:v>0.475</c:v>
                </c:pt>
                <c:pt idx="1054">
                  <c:v>0.479</c:v>
                </c:pt>
                <c:pt idx="1055">
                  <c:v>0.4768</c:v>
                </c:pt>
                <c:pt idx="1056">
                  <c:v>0.4816</c:v>
                </c:pt>
                <c:pt idx="1057">
                  <c:v>0.4668</c:v>
                </c:pt>
                <c:pt idx="1058">
                  <c:v>0.4702</c:v>
                </c:pt>
                <c:pt idx="1059">
                  <c:v>0.4682</c:v>
                </c:pt>
                <c:pt idx="1060">
                  <c:v>0.4658</c:v>
                </c:pt>
                <c:pt idx="1061">
                  <c:v>0.4768</c:v>
                </c:pt>
                <c:pt idx="1062">
                  <c:v>0.4778</c:v>
                </c:pt>
                <c:pt idx="1063">
                  <c:v>0.4794</c:v>
                </c:pt>
                <c:pt idx="1064">
                  <c:v>0.479</c:v>
                </c:pt>
                <c:pt idx="1065">
                  <c:v>0.4684</c:v>
                </c:pt>
                <c:pt idx="1066">
                  <c:v>0.4796</c:v>
                </c:pt>
                <c:pt idx="1067">
                  <c:v>0.4772</c:v>
                </c:pt>
                <c:pt idx="1068">
                  <c:v>0.4856</c:v>
                </c:pt>
                <c:pt idx="1069">
                  <c:v>0.4728</c:v>
                </c:pt>
                <c:pt idx="1070">
                  <c:v>0.4766</c:v>
                </c:pt>
                <c:pt idx="1071">
                  <c:v>0.468</c:v>
                </c:pt>
                <c:pt idx="1072">
                  <c:v>0.4734</c:v>
                </c:pt>
                <c:pt idx="1073">
                  <c:v>0.4798</c:v>
                </c:pt>
                <c:pt idx="1074">
                  <c:v>0.4734</c:v>
                </c:pt>
                <c:pt idx="1075">
                  <c:v>0.4776</c:v>
                </c:pt>
                <c:pt idx="1076">
                  <c:v>0.4744</c:v>
                </c:pt>
                <c:pt idx="1077">
                  <c:v>0.4786</c:v>
                </c:pt>
                <c:pt idx="1078">
                  <c:v>0.4668</c:v>
                </c:pt>
                <c:pt idx="1079">
                  <c:v>0.4806</c:v>
                </c:pt>
                <c:pt idx="1080">
                  <c:v>0.2368</c:v>
                </c:pt>
                <c:pt idx="1081">
                  <c:v>0.2434</c:v>
                </c:pt>
                <c:pt idx="1082">
                  <c:v>0.2262</c:v>
                </c:pt>
                <c:pt idx="1083">
                  <c:v>0.2362</c:v>
                </c:pt>
                <c:pt idx="1084">
                  <c:v>0.2344</c:v>
                </c:pt>
                <c:pt idx="1085">
                  <c:v>0.2426</c:v>
                </c:pt>
                <c:pt idx="1086">
                  <c:v>0.2358</c:v>
                </c:pt>
                <c:pt idx="1087">
                  <c:v>0.2346</c:v>
                </c:pt>
                <c:pt idx="1088">
                  <c:v>0.2422</c:v>
                </c:pt>
                <c:pt idx="1089">
                  <c:v>0.2314</c:v>
                </c:pt>
                <c:pt idx="1090">
                  <c:v>0.2398</c:v>
                </c:pt>
                <c:pt idx="1091">
                  <c:v>0.2444</c:v>
                </c:pt>
                <c:pt idx="1092">
                  <c:v>0.233</c:v>
                </c:pt>
                <c:pt idx="1093">
                  <c:v>0.2438</c:v>
                </c:pt>
                <c:pt idx="1094">
                  <c:v>0.2326</c:v>
                </c:pt>
                <c:pt idx="1095">
                  <c:v>0.2388</c:v>
                </c:pt>
                <c:pt idx="1096">
                  <c:v>0.2378</c:v>
                </c:pt>
                <c:pt idx="1097">
                  <c:v>0.2416</c:v>
                </c:pt>
                <c:pt idx="1098">
                  <c:v>0.2366</c:v>
                </c:pt>
                <c:pt idx="1099">
                  <c:v>0.2412</c:v>
                </c:pt>
                <c:pt idx="1100">
                  <c:v>0.2298</c:v>
                </c:pt>
                <c:pt idx="1101">
                  <c:v>0.2292</c:v>
                </c:pt>
                <c:pt idx="1102">
                  <c:v>0.2358</c:v>
                </c:pt>
                <c:pt idx="1103">
                  <c:v>0.2338</c:v>
                </c:pt>
                <c:pt idx="1104">
                  <c:v>0.2378</c:v>
                </c:pt>
                <c:pt idx="1105">
                  <c:v>0.2368</c:v>
                </c:pt>
                <c:pt idx="1106">
                  <c:v>0.2404</c:v>
                </c:pt>
                <c:pt idx="1107">
                  <c:v>0.2336</c:v>
                </c:pt>
                <c:pt idx="1108">
                  <c:v>0.2386</c:v>
                </c:pt>
                <c:pt idx="1109">
                  <c:v>0.234</c:v>
                </c:pt>
                <c:pt idx="1110">
                  <c:v>0</c:v>
                </c:pt>
              </c:numCache>
            </c:numRef>
          </c:val>
          <c:extLst>
            <c:ext xmlns:c16="http://schemas.microsoft.com/office/drawing/2014/chart" uri="{C3380CC4-5D6E-409C-BE32-E72D297353CC}">
              <c16:uniqueId val="{00000000-64BD-4C69-BF28-9A02BB85A285}"/>
            </c:ext>
          </c:extLst>
        </c:ser>
        <c:dLbls>
          <c:showLegendKey val="0"/>
          <c:showVal val="0"/>
          <c:showCatName val="0"/>
          <c:showSerName val="0"/>
          <c:showPercent val="0"/>
          <c:showBubbleSize val="0"/>
        </c:dLbls>
        <c:gapWidth val="219"/>
        <c:axId val="690273176"/>
        <c:axId val="690273504"/>
      </c:barChart>
      <c:catAx>
        <c:axId val="690273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504"/>
        <c:crosses val="autoZero"/>
        <c:auto val="1"/>
        <c:lblAlgn val="ctr"/>
        <c:lblOffset val="100"/>
        <c:tickLblSkip val="30"/>
        <c:noMultiLvlLbl val="0"/>
      </c:catAx>
      <c:valAx>
        <c:axId val="6902735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90273176"/>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Sheet1!$BD$2</c:f>
              <c:strCache>
                <c:ptCount val="1"/>
                <c:pt idx="0">
                  <c:v>Mean Affected Ads by Day</c:v>
                </c:pt>
              </c:strCache>
            </c:strRef>
          </c:tx>
          <c:spPr>
            <a:solidFill>
              <a:srgbClr val="7030A0"/>
            </a:solidFill>
            <a:ln>
              <a:noFill/>
            </a:ln>
            <a:effectLst/>
          </c:spPr>
          <c:invertIfNegative val="0"/>
          <c:cat>
            <c:numRef>
              <c:f>Sheet1!$G$3:$G$1113</c:f>
              <c:numCache>
                <c:formatCode>General</c:formatCode>
                <c:ptCount val="1111"/>
                <c:pt idx="0">
                  <c:v>-750</c:v>
                </c:pt>
                <c:pt idx="1">
                  <c:v>-749</c:v>
                </c:pt>
                <c:pt idx="2">
                  <c:v>-748</c:v>
                </c:pt>
                <c:pt idx="3">
                  <c:v>-747</c:v>
                </c:pt>
                <c:pt idx="4">
                  <c:v>-746</c:v>
                </c:pt>
                <c:pt idx="5">
                  <c:v>-745</c:v>
                </c:pt>
                <c:pt idx="6">
                  <c:v>-744</c:v>
                </c:pt>
                <c:pt idx="7">
                  <c:v>-743</c:v>
                </c:pt>
                <c:pt idx="8">
                  <c:v>-742</c:v>
                </c:pt>
                <c:pt idx="9">
                  <c:v>-741</c:v>
                </c:pt>
                <c:pt idx="10">
                  <c:v>-740</c:v>
                </c:pt>
                <c:pt idx="11">
                  <c:v>-739</c:v>
                </c:pt>
                <c:pt idx="12">
                  <c:v>-738</c:v>
                </c:pt>
                <c:pt idx="13">
                  <c:v>-737</c:v>
                </c:pt>
                <c:pt idx="14">
                  <c:v>-736</c:v>
                </c:pt>
                <c:pt idx="15">
                  <c:v>-735</c:v>
                </c:pt>
                <c:pt idx="16">
                  <c:v>-734</c:v>
                </c:pt>
                <c:pt idx="17">
                  <c:v>-733</c:v>
                </c:pt>
                <c:pt idx="18">
                  <c:v>-732</c:v>
                </c:pt>
                <c:pt idx="19">
                  <c:v>-731</c:v>
                </c:pt>
                <c:pt idx="20">
                  <c:v>-730</c:v>
                </c:pt>
                <c:pt idx="21">
                  <c:v>-729</c:v>
                </c:pt>
                <c:pt idx="22">
                  <c:v>-728</c:v>
                </c:pt>
                <c:pt idx="23">
                  <c:v>-727</c:v>
                </c:pt>
                <c:pt idx="24">
                  <c:v>-726</c:v>
                </c:pt>
                <c:pt idx="25">
                  <c:v>-725</c:v>
                </c:pt>
                <c:pt idx="26">
                  <c:v>-724</c:v>
                </c:pt>
                <c:pt idx="27">
                  <c:v>-723</c:v>
                </c:pt>
                <c:pt idx="28">
                  <c:v>-722</c:v>
                </c:pt>
                <c:pt idx="29">
                  <c:v>-721</c:v>
                </c:pt>
                <c:pt idx="30">
                  <c:v>-720</c:v>
                </c:pt>
                <c:pt idx="31">
                  <c:v>-719</c:v>
                </c:pt>
                <c:pt idx="32">
                  <c:v>-718</c:v>
                </c:pt>
                <c:pt idx="33">
                  <c:v>-717</c:v>
                </c:pt>
                <c:pt idx="34">
                  <c:v>-716</c:v>
                </c:pt>
                <c:pt idx="35">
                  <c:v>-715</c:v>
                </c:pt>
                <c:pt idx="36">
                  <c:v>-714</c:v>
                </c:pt>
                <c:pt idx="37">
                  <c:v>-713</c:v>
                </c:pt>
                <c:pt idx="38">
                  <c:v>-712</c:v>
                </c:pt>
                <c:pt idx="39">
                  <c:v>-711</c:v>
                </c:pt>
                <c:pt idx="40">
                  <c:v>-710</c:v>
                </c:pt>
                <c:pt idx="41">
                  <c:v>-709</c:v>
                </c:pt>
                <c:pt idx="42">
                  <c:v>-708</c:v>
                </c:pt>
                <c:pt idx="43">
                  <c:v>-707</c:v>
                </c:pt>
                <c:pt idx="44">
                  <c:v>-706</c:v>
                </c:pt>
                <c:pt idx="45">
                  <c:v>-705</c:v>
                </c:pt>
                <c:pt idx="46">
                  <c:v>-704</c:v>
                </c:pt>
                <c:pt idx="47">
                  <c:v>-703</c:v>
                </c:pt>
                <c:pt idx="48">
                  <c:v>-702</c:v>
                </c:pt>
                <c:pt idx="49">
                  <c:v>-701</c:v>
                </c:pt>
                <c:pt idx="50">
                  <c:v>-700</c:v>
                </c:pt>
                <c:pt idx="51">
                  <c:v>-699</c:v>
                </c:pt>
                <c:pt idx="52">
                  <c:v>-698</c:v>
                </c:pt>
                <c:pt idx="53">
                  <c:v>-697</c:v>
                </c:pt>
                <c:pt idx="54">
                  <c:v>-696</c:v>
                </c:pt>
                <c:pt idx="55">
                  <c:v>-695</c:v>
                </c:pt>
                <c:pt idx="56">
                  <c:v>-694</c:v>
                </c:pt>
                <c:pt idx="57">
                  <c:v>-693</c:v>
                </c:pt>
                <c:pt idx="58">
                  <c:v>-692</c:v>
                </c:pt>
                <c:pt idx="59">
                  <c:v>-691</c:v>
                </c:pt>
                <c:pt idx="60">
                  <c:v>-690</c:v>
                </c:pt>
                <c:pt idx="61">
                  <c:v>-689</c:v>
                </c:pt>
                <c:pt idx="62">
                  <c:v>-688</c:v>
                </c:pt>
                <c:pt idx="63">
                  <c:v>-687</c:v>
                </c:pt>
                <c:pt idx="64">
                  <c:v>-686</c:v>
                </c:pt>
                <c:pt idx="65">
                  <c:v>-685</c:v>
                </c:pt>
                <c:pt idx="66">
                  <c:v>-684</c:v>
                </c:pt>
                <c:pt idx="67">
                  <c:v>-683</c:v>
                </c:pt>
                <c:pt idx="68">
                  <c:v>-682</c:v>
                </c:pt>
                <c:pt idx="69">
                  <c:v>-681</c:v>
                </c:pt>
                <c:pt idx="70">
                  <c:v>-680</c:v>
                </c:pt>
                <c:pt idx="71">
                  <c:v>-679</c:v>
                </c:pt>
                <c:pt idx="72">
                  <c:v>-678</c:v>
                </c:pt>
                <c:pt idx="73">
                  <c:v>-677</c:v>
                </c:pt>
                <c:pt idx="74">
                  <c:v>-676</c:v>
                </c:pt>
                <c:pt idx="75">
                  <c:v>-675</c:v>
                </c:pt>
                <c:pt idx="76">
                  <c:v>-674</c:v>
                </c:pt>
                <c:pt idx="77">
                  <c:v>-673</c:v>
                </c:pt>
                <c:pt idx="78">
                  <c:v>-672</c:v>
                </c:pt>
                <c:pt idx="79">
                  <c:v>-671</c:v>
                </c:pt>
                <c:pt idx="80">
                  <c:v>-670</c:v>
                </c:pt>
                <c:pt idx="81">
                  <c:v>-669</c:v>
                </c:pt>
                <c:pt idx="82">
                  <c:v>-668</c:v>
                </c:pt>
                <c:pt idx="83">
                  <c:v>-667</c:v>
                </c:pt>
                <c:pt idx="84">
                  <c:v>-666</c:v>
                </c:pt>
                <c:pt idx="85">
                  <c:v>-665</c:v>
                </c:pt>
                <c:pt idx="86">
                  <c:v>-664</c:v>
                </c:pt>
                <c:pt idx="87">
                  <c:v>-663</c:v>
                </c:pt>
                <c:pt idx="88">
                  <c:v>-662</c:v>
                </c:pt>
                <c:pt idx="89">
                  <c:v>-661</c:v>
                </c:pt>
                <c:pt idx="90">
                  <c:v>-660</c:v>
                </c:pt>
                <c:pt idx="91">
                  <c:v>-659</c:v>
                </c:pt>
                <c:pt idx="92">
                  <c:v>-658</c:v>
                </c:pt>
                <c:pt idx="93">
                  <c:v>-657</c:v>
                </c:pt>
                <c:pt idx="94">
                  <c:v>-656</c:v>
                </c:pt>
                <c:pt idx="95">
                  <c:v>-655</c:v>
                </c:pt>
                <c:pt idx="96">
                  <c:v>-654</c:v>
                </c:pt>
                <c:pt idx="97">
                  <c:v>-653</c:v>
                </c:pt>
                <c:pt idx="98">
                  <c:v>-652</c:v>
                </c:pt>
                <c:pt idx="99">
                  <c:v>-651</c:v>
                </c:pt>
                <c:pt idx="100">
                  <c:v>-650</c:v>
                </c:pt>
                <c:pt idx="101">
                  <c:v>-649</c:v>
                </c:pt>
                <c:pt idx="102">
                  <c:v>-648</c:v>
                </c:pt>
                <c:pt idx="103">
                  <c:v>-647</c:v>
                </c:pt>
                <c:pt idx="104">
                  <c:v>-646</c:v>
                </c:pt>
                <c:pt idx="105">
                  <c:v>-645</c:v>
                </c:pt>
                <c:pt idx="106">
                  <c:v>-644</c:v>
                </c:pt>
                <c:pt idx="107">
                  <c:v>-643</c:v>
                </c:pt>
                <c:pt idx="108">
                  <c:v>-642</c:v>
                </c:pt>
                <c:pt idx="109">
                  <c:v>-641</c:v>
                </c:pt>
                <c:pt idx="110">
                  <c:v>-640</c:v>
                </c:pt>
                <c:pt idx="111">
                  <c:v>-639</c:v>
                </c:pt>
                <c:pt idx="112">
                  <c:v>-638</c:v>
                </c:pt>
                <c:pt idx="113">
                  <c:v>-637</c:v>
                </c:pt>
                <c:pt idx="114">
                  <c:v>-636</c:v>
                </c:pt>
                <c:pt idx="115">
                  <c:v>-635</c:v>
                </c:pt>
                <c:pt idx="116">
                  <c:v>-634</c:v>
                </c:pt>
                <c:pt idx="117">
                  <c:v>-633</c:v>
                </c:pt>
                <c:pt idx="118">
                  <c:v>-632</c:v>
                </c:pt>
                <c:pt idx="119">
                  <c:v>-631</c:v>
                </c:pt>
                <c:pt idx="120">
                  <c:v>-630</c:v>
                </c:pt>
                <c:pt idx="121">
                  <c:v>-629</c:v>
                </c:pt>
                <c:pt idx="122">
                  <c:v>-628</c:v>
                </c:pt>
                <c:pt idx="123">
                  <c:v>-627</c:v>
                </c:pt>
                <c:pt idx="124">
                  <c:v>-626</c:v>
                </c:pt>
                <c:pt idx="125">
                  <c:v>-625</c:v>
                </c:pt>
                <c:pt idx="126">
                  <c:v>-624</c:v>
                </c:pt>
                <c:pt idx="127">
                  <c:v>-623</c:v>
                </c:pt>
                <c:pt idx="128">
                  <c:v>-622</c:v>
                </c:pt>
                <c:pt idx="129">
                  <c:v>-621</c:v>
                </c:pt>
                <c:pt idx="130">
                  <c:v>-620</c:v>
                </c:pt>
                <c:pt idx="131">
                  <c:v>-619</c:v>
                </c:pt>
                <c:pt idx="132">
                  <c:v>-618</c:v>
                </c:pt>
                <c:pt idx="133">
                  <c:v>-617</c:v>
                </c:pt>
                <c:pt idx="134">
                  <c:v>-616</c:v>
                </c:pt>
                <c:pt idx="135">
                  <c:v>-615</c:v>
                </c:pt>
                <c:pt idx="136">
                  <c:v>-614</c:v>
                </c:pt>
                <c:pt idx="137">
                  <c:v>-613</c:v>
                </c:pt>
                <c:pt idx="138">
                  <c:v>-612</c:v>
                </c:pt>
                <c:pt idx="139">
                  <c:v>-611</c:v>
                </c:pt>
                <c:pt idx="140">
                  <c:v>-610</c:v>
                </c:pt>
                <c:pt idx="141">
                  <c:v>-609</c:v>
                </c:pt>
                <c:pt idx="142">
                  <c:v>-608</c:v>
                </c:pt>
                <c:pt idx="143">
                  <c:v>-607</c:v>
                </c:pt>
                <c:pt idx="144">
                  <c:v>-606</c:v>
                </c:pt>
                <c:pt idx="145">
                  <c:v>-605</c:v>
                </c:pt>
                <c:pt idx="146">
                  <c:v>-604</c:v>
                </c:pt>
                <c:pt idx="147">
                  <c:v>-603</c:v>
                </c:pt>
                <c:pt idx="148">
                  <c:v>-602</c:v>
                </c:pt>
                <c:pt idx="149">
                  <c:v>-601</c:v>
                </c:pt>
                <c:pt idx="150">
                  <c:v>-600</c:v>
                </c:pt>
                <c:pt idx="151">
                  <c:v>-599</c:v>
                </c:pt>
                <c:pt idx="152">
                  <c:v>-598</c:v>
                </c:pt>
                <c:pt idx="153">
                  <c:v>-597</c:v>
                </c:pt>
                <c:pt idx="154">
                  <c:v>-596</c:v>
                </c:pt>
                <c:pt idx="155">
                  <c:v>-595</c:v>
                </c:pt>
                <c:pt idx="156">
                  <c:v>-594</c:v>
                </c:pt>
                <c:pt idx="157">
                  <c:v>-593</c:v>
                </c:pt>
                <c:pt idx="158">
                  <c:v>-592</c:v>
                </c:pt>
                <c:pt idx="159">
                  <c:v>-591</c:v>
                </c:pt>
                <c:pt idx="160">
                  <c:v>-590</c:v>
                </c:pt>
                <c:pt idx="161">
                  <c:v>-589</c:v>
                </c:pt>
                <c:pt idx="162">
                  <c:v>-588</c:v>
                </c:pt>
                <c:pt idx="163">
                  <c:v>-587</c:v>
                </c:pt>
                <c:pt idx="164">
                  <c:v>-586</c:v>
                </c:pt>
                <c:pt idx="165">
                  <c:v>-585</c:v>
                </c:pt>
                <c:pt idx="166">
                  <c:v>-584</c:v>
                </c:pt>
                <c:pt idx="167">
                  <c:v>-583</c:v>
                </c:pt>
                <c:pt idx="168">
                  <c:v>-582</c:v>
                </c:pt>
                <c:pt idx="169">
                  <c:v>-581</c:v>
                </c:pt>
                <c:pt idx="170">
                  <c:v>-580</c:v>
                </c:pt>
                <c:pt idx="171">
                  <c:v>-579</c:v>
                </c:pt>
                <c:pt idx="172">
                  <c:v>-578</c:v>
                </c:pt>
                <c:pt idx="173">
                  <c:v>-577</c:v>
                </c:pt>
                <c:pt idx="174">
                  <c:v>-576</c:v>
                </c:pt>
                <c:pt idx="175">
                  <c:v>-575</c:v>
                </c:pt>
                <c:pt idx="176">
                  <c:v>-574</c:v>
                </c:pt>
                <c:pt idx="177">
                  <c:v>-573</c:v>
                </c:pt>
                <c:pt idx="178">
                  <c:v>-572</c:v>
                </c:pt>
                <c:pt idx="179">
                  <c:v>-571</c:v>
                </c:pt>
                <c:pt idx="180">
                  <c:v>-570</c:v>
                </c:pt>
                <c:pt idx="181">
                  <c:v>-569</c:v>
                </c:pt>
                <c:pt idx="182">
                  <c:v>-568</c:v>
                </c:pt>
                <c:pt idx="183">
                  <c:v>-567</c:v>
                </c:pt>
                <c:pt idx="184">
                  <c:v>-566</c:v>
                </c:pt>
                <c:pt idx="185">
                  <c:v>-565</c:v>
                </c:pt>
                <c:pt idx="186">
                  <c:v>-564</c:v>
                </c:pt>
                <c:pt idx="187">
                  <c:v>-563</c:v>
                </c:pt>
                <c:pt idx="188">
                  <c:v>-562</c:v>
                </c:pt>
                <c:pt idx="189">
                  <c:v>-561</c:v>
                </c:pt>
                <c:pt idx="190">
                  <c:v>-560</c:v>
                </c:pt>
                <c:pt idx="191">
                  <c:v>-559</c:v>
                </c:pt>
                <c:pt idx="192">
                  <c:v>-558</c:v>
                </c:pt>
                <c:pt idx="193">
                  <c:v>-557</c:v>
                </c:pt>
                <c:pt idx="194">
                  <c:v>-556</c:v>
                </c:pt>
                <c:pt idx="195">
                  <c:v>-555</c:v>
                </c:pt>
                <c:pt idx="196">
                  <c:v>-554</c:v>
                </c:pt>
                <c:pt idx="197">
                  <c:v>-553</c:v>
                </c:pt>
                <c:pt idx="198">
                  <c:v>-552</c:v>
                </c:pt>
                <c:pt idx="199">
                  <c:v>-551</c:v>
                </c:pt>
                <c:pt idx="200">
                  <c:v>-550</c:v>
                </c:pt>
                <c:pt idx="201">
                  <c:v>-549</c:v>
                </c:pt>
                <c:pt idx="202">
                  <c:v>-548</c:v>
                </c:pt>
                <c:pt idx="203">
                  <c:v>-547</c:v>
                </c:pt>
                <c:pt idx="204">
                  <c:v>-546</c:v>
                </c:pt>
                <c:pt idx="205">
                  <c:v>-545</c:v>
                </c:pt>
                <c:pt idx="206">
                  <c:v>-544</c:v>
                </c:pt>
                <c:pt idx="207">
                  <c:v>-543</c:v>
                </c:pt>
                <c:pt idx="208">
                  <c:v>-542</c:v>
                </c:pt>
                <c:pt idx="209">
                  <c:v>-541</c:v>
                </c:pt>
                <c:pt idx="210">
                  <c:v>-540</c:v>
                </c:pt>
                <c:pt idx="211">
                  <c:v>-539</c:v>
                </c:pt>
                <c:pt idx="212">
                  <c:v>-538</c:v>
                </c:pt>
                <c:pt idx="213">
                  <c:v>-537</c:v>
                </c:pt>
                <c:pt idx="214">
                  <c:v>-536</c:v>
                </c:pt>
                <c:pt idx="215">
                  <c:v>-535</c:v>
                </c:pt>
                <c:pt idx="216">
                  <c:v>-534</c:v>
                </c:pt>
                <c:pt idx="217">
                  <c:v>-533</c:v>
                </c:pt>
                <c:pt idx="218">
                  <c:v>-532</c:v>
                </c:pt>
                <c:pt idx="219">
                  <c:v>-531</c:v>
                </c:pt>
                <c:pt idx="220">
                  <c:v>-530</c:v>
                </c:pt>
                <c:pt idx="221">
                  <c:v>-529</c:v>
                </c:pt>
                <c:pt idx="222">
                  <c:v>-528</c:v>
                </c:pt>
                <c:pt idx="223">
                  <c:v>-527</c:v>
                </c:pt>
                <c:pt idx="224">
                  <c:v>-526</c:v>
                </c:pt>
                <c:pt idx="225">
                  <c:v>-525</c:v>
                </c:pt>
                <c:pt idx="226">
                  <c:v>-524</c:v>
                </c:pt>
                <c:pt idx="227">
                  <c:v>-523</c:v>
                </c:pt>
                <c:pt idx="228">
                  <c:v>-522</c:v>
                </c:pt>
                <c:pt idx="229">
                  <c:v>-521</c:v>
                </c:pt>
                <c:pt idx="230">
                  <c:v>-520</c:v>
                </c:pt>
                <c:pt idx="231">
                  <c:v>-519</c:v>
                </c:pt>
                <c:pt idx="232">
                  <c:v>-518</c:v>
                </c:pt>
                <c:pt idx="233">
                  <c:v>-517</c:v>
                </c:pt>
                <c:pt idx="234">
                  <c:v>-516</c:v>
                </c:pt>
                <c:pt idx="235">
                  <c:v>-515</c:v>
                </c:pt>
                <c:pt idx="236">
                  <c:v>-514</c:v>
                </c:pt>
                <c:pt idx="237">
                  <c:v>-513</c:v>
                </c:pt>
                <c:pt idx="238">
                  <c:v>-512</c:v>
                </c:pt>
                <c:pt idx="239">
                  <c:v>-511</c:v>
                </c:pt>
                <c:pt idx="240">
                  <c:v>-510</c:v>
                </c:pt>
                <c:pt idx="241">
                  <c:v>-509</c:v>
                </c:pt>
                <c:pt idx="242">
                  <c:v>-508</c:v>
                </c:pt>
                <c:pt idx="243">
                  <c:v>-507</c:v>
                </c:pt>
                <c:pt idx="244">
                  <c:v>-506</c:v>
                </c:pt>
                <c:pt idx="245">
                  <c:v>-505</c:v>
                </c:pt>
                <c:pt idx="246">
                  <c:v>-504</c:v>
                </c:pt>
                <c:pt idx="247">
                  <c:v>-503</c:v>
                </c:pt>
                <c:pt idx="248">
                  <c:v>-502</c:v>
                </c:pt>
                <c:pt idx="249">
                  <c:v>-501</c:v>
                </c:pt>
                <c:pt idx="250">
                  <c:v>-500</c:v>
                </c:pt>
                <c:pt idx="251">
                  <c:v>-499</c:v>
                </c:pt>
                <c:pt idx="252">
                  <c:v>-498</c:v>
                </c:pt>
                <c:pt idx="253">
                  <c:v>-497</c:v>
                </c:pt>
                <c:pt idx="254">
                  <c:v>-496</c:v>
                </c:pt>
                <c:pt idx="255">
                  <c:v>-495</c:v>
                </c:pt>
                <c:pt idx="256">
                  <c:v>-494</c:v>
                </c:pt>
                <c:pt idx="257">
                  <c:v>-493</c:v>
                </c:pt>
                <c:pt idx="258">
                  <c:v>-492</c:v>
                </c:pt>
                <c:pt idx="259">
                  <c:v>-491</c:v>
                </c:pt>
                <c:pt idx="260">
                  <c:v>-490</c:v>
                </c:pt>
                <c:pt idx="261">
                  <c:v>-489</c:v>
                </c:pt>
                <c:pt idx="262">
                  <c:v>-488</c:v>
                </c:pt>
                <c:pt idx="263">
                  <c:v>-487</c:v>
                </c:pt>
                <c:pt idx="264">
                  <c:v>-486</c:v>
                </c:pt>
                <c:pt idx="265">
                  <c:v>-485</c:v>
                </c:pt>
                <c:pt idx="266">
                  <c:v>-484</c:v>
                </c:pt>
                <c:pt idx="267">
                  <c:v>-483</c:v>
                </c:pt>
                <c:pt idx="268">
                  <c:v>-482</c:v>
                </c:pt>
                <c:pt idx="269">
                  <c:v>-481</c:v>
                </c:pt>
                <c:pt idx="270">
                  <c:v>-480</c:v>
                </c:pt>
                <c:pt idx="271">
                  <c:v>-479</c:v>
                </c:pt>
                <c:pt idx="272">
                  <c:v>-478</c:v>
                </c:pt>
                <c:pt idx="273">
                  <c:v>-477</c:v>
                </c:pt>
                <c:pt idx="274">
                  <c:v>-476</c:v>
                </c:pt>
                <c:pt idx="275">
                  <c:v>-475</c:v>
                </c:pt>
                <c:pt idx="276">
                  <c:v>-474</c:v>
                </c:pt>
                <c:pt idx="277">
                  <c:v>-473</c:v>
                </c:pt>
                <c:pt idx="278">
                  <c:v>-472</c:v>
                </c:pt>
                <c:pt idx="279">
                  <c:v>-471</c:v>
                </c:pt>
                <c:pt idx="280">
                  <c:v>-470</c:v>
                </c:pt>
                <c:pt idx="281">
                  <c:v>-469</c:v>
                </c:pt>
                <c:pt idx="282">
                  <c:v>-468</c:v>
                </c:pt>
                <c:pt idx="283">
                  <c:v>-467</c:v>
                </c:pt>
                <c:pt idx="284">
                  <c:v>-466</c:v>
                </c:pt>
                <c:pt idx="285">
                  <c:v>-465</c:v>
                </c:pt>
                <c:pt idx="286">
                  <c:v>-464</c:v>
                </c:pt>
                <c:pt idx="287">
                  <c:v>-463</c:v>
                </c:pt>
                <c:pt idx="288">
                  <c:v>-462</c:v>
                </c:pt>
                <c:pt idx="289">
                  <c:v>-461</c:v>
                </c:pt>
                <c:pt idx="290">
                  <c:v>-460</c:v>
                </c:pt>
                <c:pt idx="291">
                  <c:v>-459</c:v>
                </c:pt>
                <c:pt idx="292">
                  <c:v>-458</c:v>
                </c:pt>
                <c:pt idx="293">
                  <c:v>-457</c:v>
                </c:pt>
                <c:pt idx="294">
                  <c:v>-456</c:v>
                </c:pt>
                <c:pt idx="295">
                  <c:v>-455</c:v>
                </c:pt>
                <c:pt idx="296">
                  <c:v>-454</c:v>
                </c:pt>
                <c:pt idx="297">
                  <c:v>-453</c:v>
                </c:pt>
                <c:pt idx="298">
                  <c:v>-452</c:v>
                </c:pt>
                <c:pt idx="299">
                  <c:v>-451</c:v>
                </c:pt>
                <c:pt idx="300">
                  <c:v>-450</c:v>
                </c:pt>
                <c:pt idx="301">
                  <c:v>-449</c:v>
                </c:pt>
                <c:pt idx="302">
                  <c:v>-448</c:v>
                </c:pt>
                <c:pt idx="303">
                  <c:v>-447</c:v>
                </c:pt>
                <c:pt idx="304">
                  <c:v>-446</c:v>
                </c:pt>
                <c:pt idx="305">
                  <c:v>-445</c:v>
                </c:pt>
                <c:pt idx="306">
                  <c:v>-444</c:v>
                </c:pt>
                <c:pt idx="307">
                  <c:v>-443</c:v>
                </c:pt>
                <c:pt idx="308">
                  <c:v>-442</c:v>
                </c:pt>
                <c:pt idx="309">
                  <c:v>-441</c:v>
                </c:pt>
                <c:pt idx="310">
                  <c:v>-440</c:v>
                </c:pt>
                <c:pt idx="311">
                  <c:v>-439</c:v>
                </c:pt>
                <c:pt idx="312">
                  <c:v>-438</c:v>
                </c:pt>
                <c:pt idx="313">
                  <c:v>-437</c:v>
                </c:pt>
                <c:pt idx="314">
                  <c:v>-436</c:v>
                </c:pt>
                <c:pt idx="315">
                  <c:v>-435</c:v>
                </c:pt>
                <c:pt idx="316">
                  <c:v>-434</c:v>
                </c:pt>
                <c:pt idx="317">
                  <c:v>-433</c:v>
                </c:pt>
                <c:pt idx="318">
                  <c:v>-432</c:v>
                </c:pt>
                <c:pt idx="319">
                  <c:v>-431</c:v>
                </c:pt>
                <c:pt idx="320">
                  <c:v>-430</c:v>
                </c:pt>
                <c:pt idx="321">
                  <c:v>-429</c:v>
                </c:pt>
                <c:pt idx="322">
                  <c:v>-428</c:v>
                </c:pt>
                <c:pt idx="323">
                  <c:v>-427</c:v>
                </c:pt>
                <c:pt idx="324">
                  <c:v>-426</c:v>
                </c:pt>
                <c:pt idx="325">
                  <c:v>-425</c:v>
                </c:pt>
                <c:pt idx="326">
                  <c:v>-424</c:v>
                </c:pt>
                <c:pt idx="327">
                  <c:v>-423</c:v>
                </c:pt>
                <c:pt idx="328">
                  <c:v>-422</c:v>
                </c:pt>
                <c:pt idx="329">
                  <c:v>-421</c:v>
                </c:pt>
                <c:pt idx="330">
                  <c:v>-420</c:v>
                </c:pt>
                <c:pt idx="331">
                  <c:v>-419</c:v>
                </c:pt>
                <c:pt idx="332">
                  <c:v>-418</c:v>
                </c:pt>
                <c:pt idx="333">
                  <c:v>-417</c:v>
                </c:pt>
                <c:pt idx="334">
                  <c:v>-416</c:v>
                </c:pt>
                <c:pt idx="335">
                  <c:v>-415</c:v>
                </c:pt>
                <c:pt idx="336">
                  <c:v>-414</c:v>
                </c:pt>
                <c:pt idx="337">
                  <c:v>-413</c:v>
                </c:pt>
                <c:pt idx="338">
                  <c:v>-412</c:v>
                </c:pt>
                <c:pt idx="339">
                  <c:v>-411</c:v>
                </c:pt>
                <c:pt idx="340">
                  <c:v>-410</c:v>
                </c:pt>
                <c:pt idx="341">
                  <c:v>-409</c:v>
                </c:pt>
                <c:pt idx="342">
                  <c:v>-408</c:v>
                </c:pt>
                <c:pt idx="343">
                  <c:v>-407</c:v>
                </c:pt>
                <c:pt idx="344">
                  <c:v>-406</c:v>
                </c:pt>
                <c:pt idx="345">
                  <c:v>-405</c:v>
                </c:pt>
                <c:pt idx="346">
                  <c:v>-404</c:v>
                </c:pt>
                <c:pt idx="347">
                  <c:v>-403</c:v>
                </c:pt>
                <c:pt idx="348">
                  <c:v>-402</c:v>
                </c:pt>
                <c:pt idx="349">
                  <c:v>-401</c:v>
                </c:pt>
                <c:pt idx="350">
                  <c:v>-400</c:v>
                </c:pt>
                <c:pt idx="351">
                  <c:v>-399</c:v>
                </c:pt>
                <c:pt idx="352">
                  <c:v>-398</c:v>
                </c:pt>
                <c:pt idx="353">
                  <c:v>-397</c:v>
                </c:pt>
                <c:pt idx="354">
                  <c:v>-396</c:v>
                </c:pt>
                <c:pt idx="355">
                  <c:v>-395</c:v>
                </c:pt>
                <c:pt idx="356">
                  <c:v>-394</c:v>
                </c:pt>
                <c:pt idx="357">
                  <c:v>-393</c:v>
                </c:pt>
                <c:pt idx="358">
                  <c:v>-392</c:v>
                </c:pt>
                <c:pt idx="359">
                  <c:v>-391</c:v>
                </c:pt>
                <c:pt idx="360">
                  <c:v>-390</c:v>
                </c:pt>
                <c:pt idx="361">
                  <c:v>-389</c:v>
                </c:pt>
                <c:pt idx="362">
                  <c:v>-388</c:v>
                </c:pt>
                <c:pt idx="363">
                  <c:v>-387</c:v>
                </c:pt>
                <c:pt idx="364">
                  <c:v>-386</c:v>
                </c:pt>
                <c:pt idx="365">
                  <c:v>-385</c:v>
                </c:pt>
                <c:pt idx="366">
                  <c:v>-384</c:v>
                </c:pt>
                <c:pt idx="367">
                  <c:v>-383</c:v>
                </c:pt>
                <c:pt idx="368">
                  <c:v>-382</c:v>
                </c:pt>
                <c:pt idx="369">
                  <c:v>-381</c:v>
                </c:pt>
                <c:pt idx="370">
                  <c:v>-380</c:v>
                </c:pt>
                <c:pt idx="371">
                  <c:v>-379</c:v>
                </c:pt>
                <c:pt idx="372">
                  <c:v>-378</c:v>
                </c:pt>
                <c:pt idx="373">
                  <c:v>-377</c:v>
                </c:pt>
                <c:pt idx="374">
                  <c:v>-376</c:v>
                </c:pt>
                <c:pt idx="375">
                  <c:v>-375</c:v>
                </c:pt>
                <c:pt idx="376">
                  <c:v>-374</c:v>
                </c:pt>
                <c:pt idx="377">
                  <c:v>-373</c:v>
                </c:pt>
                <c:pt idx="378">
                  <c:v>-372</c:v>
                </c:pt>
                <c:pt idx="379">
                  <c:v>-371</c:v>
                </c:pt>
                <c:pt idx="380">
                  <c:v>-370</c:v>
                </c:pt>
                <c:pt idx="381">
                  <c:v>-369</c:v>
                </c:pt>
                <c:pt idx="382">
                  <c:v>-368</c:v>
                </c:pt>
                <c:pt idx="383">
                  <c:v>-367</c:v>
                </c:pt>
                <c:pt idx="384">
                  <c:v>-366</c:v>
                </c:pt>
                <c:pt idx="385">
                  <c:v>-365</c:v>
                </c:pt>
                <c:pt idx="386">
                  <c:v>-364</c:v>
                </c:pt>
                <c:pt idx="387">
                  <c:v>-363</c:v>
                </c:pt>
                <c:pt idx="388">
                  <c:v>-362</c:v>
                </c:pt>
                <c:pt idx="389">
                  <c:v>-361</c:v>
                </c:pt>
                <c:pt idx="390">
                  <c:v>-360</c:v>
                </c:pt>
                <c:pt idx="391">
                  <c:v>-359</c:v>
                </c:pt>
                <c:pt idx="392">
                  <c:v>-358</c:v>
                </c:pt>
                <c:pt idx="393">
                  <c:v>-357</c:v>
                </c:pt>
                <c:pt idx="394">
                  <c:v>-356</c:v>
                </c:pt>
                <c:pt idx="395">
                  <c:v>-355</c:v>
                </c:pt>
                <c:pt idx="396">
                  <c:v>-354</c:v>
                </c:pt>
                <c:pt idx="397">
                  <c:v>-353</c:v>
                </c:pt>
                <c:pt idx="398">
                  <c:v>-352</c:v>
                </c:pt>
                <c:pt idx="399">
                  <c:v>-351</c:v>
                </c:pt>
                <c:pt idx="400">
                  <c:v>-350</c:v>
                </c:pt>
                <c:pt idx="401">
                  <c:v>-349</c:v>
                </c:pt>
                <c:pt idx="402">
                  <c:v>-348</c:v>
                </c:pt>
                <c:pt idx="403">
                  <c:v>-347</c:v>
                </c:pt>
                <c:pt idx="404">
                  <c:v>-346</c:v>
                </c:pt>
                <c:pt idx="405">
                  <c:v>-345</c:v>
                </c:pt>
                <c:pt idx="406">
                  <c:v>-344</c:v>
                </c:pt>
                <c:pt idx="407">
                  <c:v>-343</c:v>
                </c:pt>
                <c:pt idx="408">
                  <c:v>-342</c:v>
                </c:pt>
                <c:pt idx="409">
                  <c:v>-341</c:v>
                </c:pt>
                <c:pt idx="410">
                  <c:v>-340</c:v>
                </c:pt>
                <c:pt idx="411">
                  <c:v>-339</c:v>
                </c:pt>
                <c:pt idx="412">
                  <c:v>-338</c:v>
                </c:pt>
                <c:pt idx="413">
                  <c:v>-337</c:v>
                </c:pt>
                <c:pt idx="414">
                  <c:v>-336</c:v>
                </c:pt>
                <c:pt idx="415">
                  <c:v>-335</c:v>
                </c:pt>
                <c:pt idx="416">
                  <c:v>-334</c:v>
                </c:pt>
                <c:pt idx="417">
                  <c:v>-333</c:v>
                </c:pt>
                <c:pt idx="418">
                  <c:v>-332</c:v>
                </c:pt>
                <c:pt idx="419">
                  <c:v>-331</c:v>
                </c:pt>
                <c:pt idx="420">
                  <c:v>-330</c:v>
                </c:pt>
                <c:pt idx="421">
                  <c:v>-329</c:v>
                </c:pt>
                <c:pt idx="422">
                  <c:v>-328</c:v>
                </c:pt>
                <c:pt idx="423">
                  <c:v>-327</c:v>
                </c:pt>
                <c:pt idx="424">
                  <c:v>-326</c:v>
                </c:pt>
                <c:pt idx="425">
                  <c:v>-325</c:v>
                </c:pt>
                <c:pt idx="426">
                  <c:v>-324</c:v>
                </c:pt>
                <c:pt idx="427">
                  <c:v>-323</c:v>
                </c:pt>
                <c:pt idx="428">
                  <c:v>-322</c:v>
                </c:pt>
                <c:pt idx="429">
                  <c:v>-321</c:v>
                </c:pt>
                <c:pt idx="430">
                  <c:v>-320</c:v>
                </c:pt>
                <c:pt idx="431">
                  <c:v>-319</c:v>
                </c:pt>
                <c:pt idx="432">
                  <c:v>-318</c:v>
                </c:pt>
                <c:pt idx="433">
                  <c:v>-317</c:v>
                </c:pt>
                <c:pt idx="434">
                  <c:v>-316</c:v>
                </c:pt>
                <c:pt idx="435">
                  <c:v>-315</c:v>
                </c:pt>
                <c:pt idx="436">
                  <c:v>-314</c:v>
                </c:pt>
                <c:pt idx="437">
                  <c:v>-313</c:v>
                </c:pt>
                <c:pt idx="438">
                  <c:v>-312</c:v>
                </c:pt>
                <c:pt idx="439">
                  <c:v>-311</c:v>
                </c:pt>
                <c:pt idx="440">
                  <c:v>-310</c:v>
                </c:pt>
                <c:pt idx="441">
                  <c:v>-309</c:v>
                </c:pt>
                <c:pt idx="442">
                  <c:v>-308</c:v>
                </c:pt>
                <c:pt idx="443">
                  <c:v>-307</c:v>
                </c:pt>
                <c:pt idx="444">
                  <c:v>-306</c:v>
                </c:pt>
                <c:pt idx="445">
                  <c:v>-305</c:v>
                </c:pt>
                <c:pt idx="446">
                  <c:v>-304</c:v>
                </c:pt>
                <c:pt idx="447">
                  <c:v>-303</c:v>
                </c:pt>
                <c:pt idx="448">
                  <c:v>-302</c:v>
                </c:pt>
                <c:pt idx="449">
                  <c:v>-301</c:v>
                </c:pt>
                <c:pt idx="450">
                  <c:v>-300</c:v>
                </c:pt>
                <c:pt idx="451">
                  <c:v>-299</c:v>
                </c:pt>
                <c:pt idx="452">
                  <c:v>-298</c:v>
                </c:pt>
                <c:pt idx="453">
                  <c:v>-297</c:v>
                </c:pt>
                <c:pt idx="454">
                  <c:v>-296</c:v>
                </c:pt>
                <c:pt idx="455">
                  <c:v>-295</c:v>
                </c:pt>
                <c:pt idx="456">
                  <c:v>-294</c:v>
                </c:pt>
                <c:pt idx="457">
                  <c:v>-293</c:v>
                </c:pt>
                <c:pt idx="458">
                  <c:v>-292</c:v>
                </c:pt>
                <c:pt idx="459">
                  <c:v>-291</c:v>
                </c:pt>
                <c:pt idx="460">
                  <c:v>-290</c:v>
                </c:pt>
                <c:pt idx="461">
                  <c:v>-289</c:v>
                </c:pt>
                <c:pt idx="462">
                  <c:v>-288</c:v>
                </c:pt>
                <c:pt idx="463">
                  <c:v>-287</c:v>
                </c:pt>
                <c:pt idx="464">
                  <c:v>-286</c:v>
                </c:pt>
                <c:pt idx="465">
                  <c:v>-285</c:v>
                </c:pt>
                <c:pt idx="466">
                  <c:v>-284</c:v>
                </c:pt>
                <c:pt idx="467">
                  <c:v>-283</c:v>
                </c:pt>
                <c:pt idx="468">
                  <c:v>-282</c:v>
                </c:pt>
                <c:pt idx="469">
                  <c:v>-281</c:v>
                </c:pt>
                <c:pt idx="470">
                  <c:v>-280</c:v>
                </c:pt>
                <c:pt idx="471">
                  <c:v>-279</c:v>
                </c:pt>
                <c:pt idx="472">
                  <c:v>-278</c:v>
                </c:pt>
                <c:pt idx="473">
                  <c:v>-277</c:v>
                </c:pt>
                <c:pt idx="474">
                  <c:v>-276</c:v>
                </c:pt>
                <c:pt idx="475">
                  <c:v>-275</c:v>
                </c:pt>
                <c:pt idx="476">
                  <c:v>-274</c:v>
                </c:pt>
                <c:pt idx="477">
                  <c:v>-273</c:v>
                </c:pt>
                <c:pt idx="478">
                  <c:v>-272</c:v>
                </c:pt>
                <c:pt idx="479">
                  <c:v>-271</c:v>
                </c:pt>
                <c:pt idx="480">
                  <c:v>-270</c:v>
                </c:pt>
                <c:pt idx="481">
                  <c:v>-269</c:v>
                </c:pt>
                <c:pt idx="482">
                  <c:v>-268</c:v>
                </c:pt>
                <c:pt idx="483">
                  <c:v>-267</c:v>
                </c:pt>
                <c:pt idx="484">
                  <c:v>-266</c:v>
                </c:pt>
                <c:pt idx="485">
                  <c:v>-265</c:v>
                </c:pt>
                <c:pt idx="486">
                  <c:v>-264</c:v>
                </c:pt>
                <c:pt idx="487">
                  <c:v>-263</c:v>
                </c:pt>
                <c:pt idx="488">
                  <c:v>-262</c:v>
                </c:pt>
                <c:pt idx="489">
                  <c:v>-261</c:v>
                </c:pt>
                <c:pt idx="490">
                  <c:v>-260</c:v>
                </c:pt>
                <c:pt idx="491">
                  <c:v>-259</c:v>
                </c:pt>
                <c:pt idx="492">
                  <c:v>-258</c:v>
                </c:pt>
                <c:pt idx="493">
                  <c:v>-257</c:v>
                </c:pt>
                <c:pt idx="494">
                  <c:v>-256</c:v>
                </c:pt>
                <c:pt idx="495">
                  <c:v>-255</c:v>
                </c:pt>
                <c:pt idx="496">
                  <c:v>-254</c:v>
                </c:pt>
                <c:pt idx="497">
                  <c:v>-253</c:v>
                </c:pt>
                <c:pt idx="498">
                  <c:v>-252</c:v>
                </c:pt>
                <c:pt idx="499">
                  <c:v>-251</c:v>
                </c:pt>
                <c:pt idx="500">
                  <c:v>-250</c:v>
                </c:pt>
                <c:pt idx="501">
                  <c:v>-249</c:v>
                </c:pt>
                <c:pt idx="502">
                  <c:v>-248</c:v>
                </c:pt>
                <c:pt idx="503">
                  <c:v>-247</c:v>
                </c:pt>
                <c:pt idx="504">
                  <c:v>-246</c:v>
                </c:pt>
                <c:pt idx="505">
                  <c:v>-245</c:v>
                </c:pt>
                <c:pt idx="506">
                  <c:v>-244</c:v>
                </c:pt>
                <c:pt idx="507">
                  <c:v>-243</c:v>
                </c:pt>
                <c:pt idx="508">
                  <c:v>-242</c:v>
                </c:pt>
                <c:pt idx="509">
                  <c:v>-241</c:v>
                </c:pt>
                <c:pt idx="510">
                  <c:v>-240</c:v>
                </c:pt>
                <c:pt idx="511">
                  <c:v>-239</c:v>
                </c:pt>
                <c:pt idx="512">
                  <c:v>-238</c:v>
                </c:pt>
                <c:pt idx="513">
                  <c:v>-237</c:v>
                </c:pt>
                <c:pt idx="514">
                  <c:v>-236</c:v>
                </c:pt>
                <c:pt idx="515">
                  <c:v>-235</c:v>
                </c:pt>
                <c:pt idx="516">
                  <c:v>-234</c:v>
                </c:pt>
                <c:pt idx="517">
                  <c:v>-233</c:v>
                </c:pt>
                <c:pt idx="518">
                  <c:v>-232</c:v>
                </c:pt>
                <c:pt idx="519">
                  <c:v>-231</c:v>
                </c:pt>
                <c:pt idx="520">
                  <c:v>-230</c:v>
                </c:pt>
                <c:pt idx="521">
                  <c:v>-229</c:v>
                </c:pt>
                <c:pt idx="522">
                  <c:v>-228</c:v>
                </c:pt>
                <c:pt idx="523">
                  <c:v>-227</c:v>
                </c:pt>
                <c:pt idx="524">
                  <c:v>-226</c:v>
                </c:pt>
                <c:pt idx="525">
                  <c:v>-225</c:v>
                </c:pt>
                <c:pt idx="526">
                  <c:v>-224</c:v>
                </c:pt>
                <c:pt idx="527">
                  <c:v>-223</c:v>
                </c:pt>
                <c:pt idx="528">
                  <c:v>-222</c:v>
                </c:pt>
                <c:pt idx="529">
                  <c:v>-221</c:v>
                </c:pt>
                <c:pt idx="530">
                  <c:v>-220</c:v>
                </c:pt>
                <c:pt idx="531">
                  <c:v>-219</c:v>
                </c:pt>
                <c:pt idx="532">
                  <c:v>-218</c:v>
                </c:pt>
                <c:pt idx="533">
                  <c:v>-217</c:v>
                </c:pt>
                <c:pt idx="534">
                  <c:v>-216</c:v>
                </c:pt>
                <c:pt idx="535">
                  <c:v>-215</c:v>
                </c:pt>
                <c:pt idx="536">
                  <c:v>-214</c:v>
                </c:pt>
                <c:pt idx="537">
                  <c:v>-213</c:v>
                </c:pt>
                <c:pt idx="538">
                  <c:v>-212</c:v>
                </c:pt>
                <c:pt idx="539">
                  <c:v>-211</c:v>
                </c:pt>
                <c:pt idx="540">
                  <c:v>-210</c:v>
                </c:pt>
                <c:pt idx="541">
                  <c:v>-209</c:v>
                </c:pt>
                <c:pt idx="542">
                  <c:v>-208</c:v>
                </c:pt>
                <c:pt idx="543">
                  <c:v>-207</c:v>
                </c:pt>
                <c:pt idx="544">
                  <c:v>-206</c:v>
                </c:pt>
                <c:pt idx="545">
                  <c:v>-205</c:v>
                </c:pt>
                <c:pt idx="546">
                  <c:v>-204</c:v>
                </c:pt>
                <c:pt idx="547">
                  <c:v>-203</c:v>
                </c:pt>
                <c:pt idx="548">
                  <c:v>-202</c:v>
                </c:pt>
                <c:pt idx="549">
                  <c:v>-201</c:v>
                </c:pt>
                <c:pt idx="550">
                  <c:v>-200</c:v>
                </c:pt>
                <c:pt idx="551">
                  <c:v>-199</c:v>
                </c:pt>
                <c:pt idx="552">
                  <c:v>-198</c:v>
                </c:pt>
                <c:pt idx="553">
                  <c:v>-197</c:v>
                </c:pt>
                <c:pt idx="554">
                  <c:v>-196</c:v>
                </c:pt>
                <c:pt idx="555">
                  <c:v>-195</c:v>
                </c:pt>
                <c:pt idx="556">
                  <c:v>-194</c:v>
                </c:pt>
                <c:pt idx="557">
                  <c:v>-193</c:v>
                </c:pt>
                <c:pt idx="558">
                  <c:v>-192</c:v>
                </c:pt>
                <c:pt idx="559">
                  <c:v>-191</c:v>
                </c:pt>
                <c:pt idx="560">
                  <c:v>-190</c:v>
                </c:pt>
                <c:pt idx="561">
                  <c:v>-189</c:v>
                </c:pt>
                <c:pt idx="562">
                  <c:v>-188</c:v>
                </c:pt>
                <c:pt idx="563">
                  <c:v>-187</c:v>
                </c:pt>
                <c:pt idx="564">
                  <c:v>-186</c:v>
                </c:pt>
                <c:pt idx="565">
                  <c:v>-185</c:v>
                </c:pt>
                <c:pt idx="566">
                  <c:v>-184</c:v>
                </c:pt>
                <c:pt idx="567">
                  <c:v>-183</c:v>
                </c:pt>
                <c:pt idx="568">
                  <c:v>-182</c:v>
                </c:pt>
                <c:pt idx="569">
                  <c:v>-181</c:v>
                </c:pt>
                <c:pt idx="570">
                  <c:v>-180</c:v>
                </c:pt>
                <c:pt idx="571">
                  <c:v>-179</c:v>
                </c:pt>
                <c:pt idx="572">
                  <c:v>-178</c:v>
                </c:pt>
                <c:pt idx="573">
                  <c:v>-177</c:v>
                </c:pt>
                <c:pt idx="574">
                  <c:v>-176</c:v>
                </c:pt>
                <c:pt idx="575">
                  <c:v>-175</c:v>
                </c:pt>
                <c:pt idx="576">
                  <c:v>-174</c:v>
                </c:pt>
                <c:pt idx="577">
                  <c:v>-173</c:v>
                </c:pt>
                <c:pt idx="578">
                  <c:v>-172</c:v>
                </c:pt>
                <c:pt idx="579">
                  <c:v>-171</c:v>
                </c:pt>
                <c:pt idx="580">
                  <c:v>-170</c:v>
                </c:pt>
                <c:pt idx="581">
                  <c:v>-169</c:v>
                </c:pt>
                <c:pt idx="582">
                  <c:v>-168</c:v>
                </c:pt>
                <c:pt idx="583">
                  <c:v>-167</c:v>
                </c:pt>
                <c:pt idx="584">
                  <c:v>-166</c:v>
                </c:pt>
                <c:pt idx="585">
                  <c:v>-165</c:v>
                </c:pt>
                <c:pt idx="586">
                  <c:v>-164</c:v>
                </c:pt>
                <c:pt idx="587">
                  <c:v>-163</c:v>
                </c:pt>
                <c:pt idx="588">
                  <c:v>-162</c:v>
                </c:pt>
                <c:pt idx="589">
                  <c:v>-161</c:v>
                </c:pt>
                <c:pt idx="590">
                  <c:v>-160</c:v>
                </c:pt>
                <c:pt idx="591">
                  <c:v>-159</c:v>
                </c:pt>
                <c:pt idx="592">
                  <c:v>-158</c:v>
                </c:pt>
                <c:pt idx="593">
                  <c:v>-157</c:v>
                </c:pt>
                <c:pt idx="594">
                  <c:v>-156</c:v>
                </c:pt>
                <c:pt idx="595">
                  <c:v>-155</c:v>
                </c:pt>
                <c:pt idx="596">
                  <c:v>-154</c:v>
                </c:pt>
                <c:pt idx="597">
                  <c:v>-153</c:v>
                </c:pt>
                <c:pt idx="598">
                  <c:v>-152</c:v>
                </c:pt>
                <c:pt idx="599">
                  <c:v>-151</c:v>
                </c:pt>
                <c:pt idx="600">
                  <c:v>-150</c:v>
                </c:pt>
                <c:pt idx="601">
                  <c:v>-149</c:v>
                </c:pt>
                <c:pt idx="602">
                  <c:v>-148</c:v>
                </c:pt>
                <c:pt idx="603">
                  <c:v>-147</c:v>
                </c:pt>
                <c:pt idx="604">
                  <c:v>-146</c:v>
                </c:pt>
                <c:pt idx="605">
                  <c:v>-145</c:v>
                </c:pt>
                <c:pt idx="606">
                  <c:v>-144</c:v>
                </c:pt>
                <c:pt idx="607">
                  <c:v>-143</c:v>
                </c:pt>
                <c:pt idx="608">
                  <c:v>-142</c:v>
                </c:pt>
                <c:pt idx="609">
                  <c:v>-141</c:v>
                </c:pt>
                <c:pt idx="610">
                  <c:v>-140</c:v>
                </c:pt>
                <c:pt idx="611">
                  <c:v>-139</c:v>
                </c:pt>
                <c:pt idx="612">
                  <c:v>-138</c:v>
                </c:pt>
                <c:pt idx="613">
                  <c:v>-137</c:v>
                </c:pt>
                <c:pt idx="614">
                  <c:v>-136</c:v>
                </c:pt>
                <c:pt idx="615">
                  <c:v>-135</c:v>
                </c:pt>
                <c:pt idx="616">
                  <c:v>-134</c:v>
                </c:pt>
                <c:pt idx="617">
                  <c:v>-133</c:v>
                </c:pt>
                <c:pt idx="618">
                  <c:v>-132</c:v>
                </c:pt>
                <c:pt idx="619">
                  <c:v>-131</c:v>
                </c:pt>
                <c:pt idx="620">
                  <c:v>-130</c:v>
                </c:pt>
                <c:pt idx="621">
                  <c:v>-129</c:v>
                </c:pt>
                <c:pt idx="622">
                  <c:v>-128</c:v>
                </c:pt>
                <c:pt idx="623">
                  <c:v>-127</c:v>
                </c:pt>
                <c:pt idx="624">
                  <c:v>-126</c:v>
                </c:pt>
                <c:pt idx="625">
                  <c:v>-125</c:v>
                </c:pt>
                <c:pt idx="626">
                  <c:v>-124</c:v>
                </c:pt>
                <c:pt idx="627">
                  <c:v>-123</c:v>
                </c:pt>
                <c:pt idx="628">
                  <c:v>-122</c:v>
                </c:pt>
                <c:pt idx="629">
                  <c:v>-121</c:v>
                </c:pt>
                <c:pt idx="630">
                  <c:v>-120</c:v>
                </c:pt>
                <c:pt idx="631">
                  <c:v>-119</c:v>
                </c:pt>
                <c:pt idx="632">
                  <c:v>-118</c:v>
                </c:pt>
                <c:pt idx="633">
                  <c:v>-117</c:v>
                </c:pt>
                <c:pt idx="634">
                  <c:v>-116</c:v>
                </c:pt>
                <c:pt idx="635">
                  <c:v>-115</c:v>
                </c:pt>
                <c:pt idx="636">
                  <c:v>-114</c:v>
                </c:pt>
                <c:pt idx="637">
                  <c:v>-113</c:v>
                </c:pt>
                <c:pt idx="638">
                  <c:v>-112</c:v>
                </c:pt>
                <c:pt idx="639">
                  <c:v>-111</c:v>
                </c:pt>
                <c:pt idx="640">
                  <c:v>-110</c:v>
                </c:pt>
                <c:pt idx="641">
                  <c:v>-109</c:v>
                </c:pt>
                <c:pt idx="642">
                  <c:v>-108</c:v>
                </c:pt>
                <c:pt idx="643">
                  <c:v>-107</c:v>
                </c:pt>
                <c:pt idx="644">
                  <c:v>-106</c:v>
                </c:pt>
                <c:pt idx="645">
                  <c:v>-105</c:v>
                </c:pt>
                <c:pt idx="646">
                  <c:v>-104</c:v>
                </c:pt>
                <c:pt idx="647">
                  <c:v>-103</c:v>
                </c:pt>
                <c:pt idx="648">
                  <c:v>-102</c:v>
                </c:pt>
                <c:pt idx="649">
                  <c:v>-101</c:v>
                </c:pt>
                <c:pt idx="650">
                  <c:v>-100</c:v>
                </c:pt>
                <c:pt idx="651">
                  <c:v>-99</c:v>
                </c:pt>
                <c:pt idx="652">
                  <c:v>-98</c:v>
                </c:pt>
                <c:pt idx="653">
                  <c:v>-97</c:v>
                </c:pt>
                <c:pt idx="654">
                  <c:v>-96</c:v>
                </c:pt>
                <c:pt idx="655">
                  <c:v>-95</c:v>
                </c:pt>
                <c:pt idx="656">
                  <c:v>-94</c:v>
                </c:pt>
                <c:pt idx="657">
                  <c:v>-93</c:v>
                </c:pt>
                <c:pt idx="658">
                  <c:v>-92</c:v>
                </c:pt>
                <c:pt idx="659">
                  <c:v>-91</c:v>
                </c:pt>
                <c:pt idx="660">
                  <c:v>-90</c:v>
                </c:pt>
                <c:pt idx="661">
                  <c:v>-89</c:v>
                </c:pt>
                <c:pt idx="662">
                  <c:v>-88</c:v>
                </c:pt>
                <c:pt idx="663">
                  <c:v>-87</c:v>
                </c:pt>
                <c:pt idx="664">
                  <c:v>-86</c:v>
                </c:pt>
                <c:pt idx="665">
                  <c:v>-85</c:v>
                </c:pt>
                <c:pt idx="666">
                  <c:v>-84</c:v>
                </c:pt>
                <c:pt idx="667">
                  <c:v>-83</c:v>
                </c:pt>
                <c:pt idx="668">
                  <c:v>-82</c:v>
                </c:pt>
                <c:pt idx="669">
                  <c:v>-81</c:v>
                </c:pt>
                <c:pt idx="670">
                  <c:v>-80</c:v>
                </c:pt>
                <c:pt idx="671">
                  <c:v>-79</c:v>
                </c:pt>
                <c:pt idx="672">
                  <c:v>-78</c:v>
                </c:pt>
                <c:pt idx="673">
                  <c:v>-77</c:v>
                </c:pt>
                <c:pt idx="674">
                  <c:v>-76</c:v>
                </c:pt>
                <c:pt idx="675">
                  <c:v>-75</c:v>
                </c:pt>
                <c:pt idx="676">
                  <c:v>-74</c:v>
                </c:pt>
                <c:pt idx="677">
                  <c:v>-73</c:v>
                </c:pt>
                <c:pt idx="678">
                  <c:v>-72</c:v>
                </c:pt>
                <c:pt idx="679">
                  <c:v>-71</c:v>
                </c:pt>
                <c:pt idx="680">
                  <c:v>-70</c:v>
                </c:pt>
                <c:pt idx="681">
                  <c:v>-69</c:v>
                </c:pt>
                <c:pt idx="682">
                  <c:v>-68</c:v>
                </c:pt>
                <c:pt idx="683">
                  <c:v>-67</c:v>
                </c:pt>
                <c:pt idx="684">
                  <c:v>-66</c:v>
                </c:pt>
                <c:pt idx="685">
                  <c:v>-65</c:v>
                </c:pt>
                <c:pt idx="686">
                  <c:v>-64</c:v>
                </c:pt>
                <c:pt idx="687">
                  <c:v>-63</c:v>
                </c:pt>
                <c:pt idx="688">
                  <c:v>-62</c:v>
                </c:pt>
                <c:pt idx="689">
                  <c:v>-61</c:v>
                </c:pt>
                <c:pt idx="690">
                  <c:v>-60</c:v>
                </c:pt>
                <c:pt idx="691">
                  <c:v>-59</c:v>
                </c:pt>
                <c:pt idx="692">
                  <c:v>-58</c:v>
                </c:pt>
                <c:pt idx="693">
                  <c:v>-57</c:v>
                </c:pt>
                <c:pt idx="694">
                  <c:v>-56</c:v>
                </c:pt>
                <c:pt idx="695">
                  <c:v>-55</c:v>
                </c:pt>
                <c:pt idx="696">
                  <c:v>-54</c:v>
                </c:pt>
                <c:pt idx="697">
                  <c:v>-53</c:v>
                </c:pt>
                <c:pt idx="698">
                  <c:v>-52</c:v>
                </c:pt>
                <c:pt idx="699">
                  <c:v>-51</c:v>
                </c:pt>
                <c:pt idx="700">
                  <c:v>-50</c:v>
                </c:pt>
                <c:pt idx="701">
                  <c:v>-49</c:v>
                </c:pt>
                <c:pt idx="702">
                  <c:v>-48</c:v>
                </c:pt>
                <c:pt idx="703">
                  <c:v>-47</c:v>
                </c:pt>
                <c:pt idx="704">
                  <c:v>-46</c:v>
                </c:pt>
                <c:pt idx="705">
                  <c:v>-45</c:v>
                </c:pt>
                <c:pt idx="706">
                  <c:v>-44</c:v>
                </c:pt>
                <c:pt idx="707">
                  <c:v>-43</c:v>
                </c:pt>
                <c:pt idx="708">
                  <c:v>-42</c:v>
                </c:pt>
                <c:pt idx="709">
                  <c:v>-41</c:v>
                </c:pt>
                <c:pt idx="710">
                  <c:v>-40</c:v>
                </c:pt>
                <c:pt idx="711">
                  <c:v>-39</c:v>
                </c:pt>
                <c:pt idx="712">
                  <c:v>-38</c:v>
                </c:pt>
                <c:pt idx="713">
                  <c:v>-37</c:v>
                </c:pt>
                <c:pt idx="714">
                  <c:v>-36</c:v>
                </c:pt>
                <c:pt idx="715">
                  <c:v>-35</c:v>
                </c:pt>
                <c:pt idx="716">
                  <c:v>-34</c:v>
                </c:pt>
                <c:pt idx="717">
                  <c:v>-33</c:v>
                </c:pt>
                <c:pt idx="718">
                  <c:v>-32</c:v>
                </c:pt>
                <c:pt idx="719">
                  <c:v>-31</c:v>
                </c:pt>
                <c:pt idx="720">
                  <c:v>-30</c:v>
                </c:pt>
                <c:pt idx="721">
                  <c:v>-29</c:v>
                </c:pt>
                <c:pt idx="722">
                  <c:v>-28</c:v>
                </c:pt>
                <c:pt idx="723">
                  <c:v>-27</c:v>
                </c:pt>
                <c:pt idx="724">
                  <c:v>-26</c:v>
                </c:pt>
                <c:pt idx="725">
                  <c:v>-25</c:v>
                </c:pt>
                <c:pt idx="726">
                  <c:v>-24</c:v>
                </c:pt>
                <c:pt idx="727">
                  <c:v>-23</c:v>
                </c:pt>
                <c:pt idx="728">
                  <c:v>-22</c:v>
                </c:pt>
                <c:pt idx="729">
                  <c:v>-21</c:v>
                </c:pt>
                <c:pt idx="730">
                  <c:v>-20</c:v>
                </c:pt>
                <c:pt idx="731">
                  <c:v>-19</c:v>
                </c:pt>
                <c:pt idx="732">
                  <c:v>-18</c:v>
                </c:pt>
                <c:pt idx="733">
                  <c:v>-17</c:v>
                </c:pt>
                <c:pt idx="734">
                  <c:v>-16</c:v>
                </c:pt>
                <c:pt idx="735">
                  <c:v>-15</c:v>
                </c:pt>
                <c:pt idx="736">
                  <c:v>-14</c:v>
                </c:pt>
                <c:pt idx="737">
                  <c:v>-13</c:v>
                </c:pt>
                <c:pt idx="738">
                  <c:v>-12</c:v>
                </c:pt>
                <c:pt idx="739">
                  <c:v>-11</c:v>
                </c:pt>
                <c:pt idx="740">
                  <c:v>-10</c:v>
                </c:pt>
                <c:pt idx="741">
                  <c:v>-9</c:v>
                </c:pt>
                <c:pt idx="742">
                  <c:v>-8</c:v>
                </c:pt>
                <c:pt idx="743">
                  <c:v>-7</c:v>
                </c:pt>
                <c:pt idx="744">
                  <c:v>-6</c:v>
                </c:pt>
                <c:pt idx="745">
                  <c:v>-5</c:v>
                </c:pt>
                <c:pt idx="746">
                  <c:v>-4</c:v>
                </c:pt>
                <c:pt idx="747">
                  <c:v>-3</c:v>
                </c:pt>
                <c:pt idx="748">
                  <c:v>-2</c:v>
                </c:pt>
                <c:pt idx="749">
                  <c:v>-1</c:v>
                </c:pt>
                <c:pt idx="750">
                  <c:v>0</c:v>
                </c:pt>
                <c:pt idx="751">
                  <c:v>1</c:v>
                </c:pt>
                <c:pt idx="752">
                  <c:v>2</c:v>
                </c:pt>
                <c:pt idx="753">
                  <c:v>3</c:v>
                </c:pt>
                <c:pt idx="754">
                  <c:v>4</c:v>
                </c:pt>
                <c:pt idx="755">
                  <c:v>5</c:v>
                </c:pt>
                <c:pt idx="756">
                  <c:v>6</c:v>
                </c:pt>
                <c:pt idx="757">
                  <c:v>7</c:v>
                </c:pt>
                <c:pt idx="758">
                  <c:v>8</c:v>
                </c:pt>
                <c:pt idx="759">
                  <c:v>9</c:v>
                </c:pt>
                <c:pt idx="760">
                  <c:v>10</c:v>
                </c:pt>
                <c:pt idx="761">
                  <c:v>11</c:v>
                </c:pt>
                <c:pt idx="762">
                  <c:v>12</c:v>
                </c:pt>
                <c:pt idx="763">
                  <c:v>13</c:v>
                </c:pt>
                <c:pt idx="764">
                  <c:v>14</c:v>
                </c:pt>
                <c:pt idx="765">
                  <c:v>15</c:v>
                </c:pt>
                <c:pt idx="766">
                  <c:v>16</c:v>
                </c:pt>
                <c:pt idx="767">
                  <c:v>17</c:v>
                </c:pt>
                <c:pt idx="768">
                  <c:v>18</c:v>
                </c:pt>
                <c:pt idx="769">
                  <c:v>19</c:v>
                </c:pt>
                <c:pt idx="770">
                  <c:v>20</c:v>
                </c:pt>
                <c:pt idx="771">
                  <c:v>21</c:v>
                </c:pt>
                <c:pt idx="772">
                  <c:v>22</c:v>
                </c:pt>
                <c:pt idx="773">
                  <c:v>23</c:v>
                </c:pt>
                <c:pt idx="774">
                  <c:v>24</c:v>
                </c:pt>
                <c:pt idx="775">
                  <c:v>25</c:v>
                </c:pt>
                <c:pt idx="776">
                  <c:v>26</c:v>
                </c:pt>
                <c:pt idx="777">
                  <c:v>27</c:v>
                </c:pt>
                <c:pt idx="778">
                  <c:v>28</c:v>
                </c:pt>
                <c:pt idx="779">
                  <c:v>29</c:v>
                </c:pt>
                <c:pt idx="780">
                  <c:v>30</c:v>
                </c:pt>
                <c:pt idx="781">
                  <c:v>31</c:v>
                </c:pt>
                <c:pt idx="782">
                  <c:v>32</c:v>
                </c:pt>
                <c:pt idx="783">
                  <c:v>33</c:v>
                </c:pt>
                <c:pt idx="784">
                  <c:v>34</c:v>
                </c:pt>
                <c:pt idx="785">
                  <c:v>35</c:v>
                </c:pt>
                <c:pt idx="786">
                  <c:v>36</c:v>
                </c:pt>
                <c:pt idx="787">
                  <c:v>37</c:v>
                </c:pt>
                <c:pt idx="788">
                  <c:v>38</c:v>
                </c:pt>
                <c:pt idx="789">
                  <c:v>39</c:v>
                </c:pt>
                <c:pt idx="790">
                  <c:v>40</c:v>
                </c:pt>
                <c:pt idx="791">
                  <c:v>41</c:v>
                </c:pt>
                <c:pt idx="792">
                  <c:v>42</c:v>
                </c:pt>
                <c:pt idx="793">
                  <c:v>43</c:v>
                </c:pt>
                <c:pt idx="794">
                  <c:v>44</c:v>
                </c:pt>
                <c:pt idx="795">
                  <c:v>45</c:v>
                </c:pt>
                <c:pt idx="796">
                  <c:v>46</c:v>
                </c:pt>
                <c:pt idx="797">
                  <c:v>47</c:v>
                </c:pt>
                <c:pt idx="798">
                  <c:v>48</c:v>
                </c:pt>
                <c:pt idx="799">
                  <c:v>49</c:v>
                </c:pt>
                <c:pt idx="800">
                  <c:v>50</c:v>
                </c:pt>
                <c:pt idx="801">
                  <c:v>51</c:v>
                </c:pt>
                <c:pt idx="802">
                  <c:v>52</c:v>
                </c:pt>
                <c:pt idx="803">
                  <c:v>53</c:v>
                </c:pt>
                <c:pt idx="804">
                  <c:v>54</c:v>
                </c:pt>
                <c:pt idx="805">
                  <c:v>55</c:v>
                </c:pt>
                <c:pt idx="806">
                  <c:v>56</c:v>
                </c:pt>
                <c:pt idx="807">
                  <c:v>57</c:v>
                </c:pt>
                <c:pt idx="808">
                  <c:v>58</c:v>
                </c:pt>
                <c:pt idx="809">
                  <c:v>59</c:v>
                </c:pt>
                <c:pt idx="810">
                  <c:v>60</c:v>
                </c:pt>
                <c:pt idx="811">
                  <c:v>61</c:v>
                </c:pt>
                <c:pt idx="812">
                  <c:v>62</c:v>
                </c:pt>
                <c:pt idx="813">
                  <c:v>63</c:v>
                </c:pt>
                <c:pt idx="814">
                  <c:v>64</c:v>
                </c:pt>
                <c:pt idx="815">
                  <c:v>65</c:v>
                </c:pt>
                <c:pt idx="816">
                  <c:v>66</c:v>
                </c:pt>
                <c:pt idx="817">
                  <c:v>67</c:v>
                </c:pt>
                <c:pt idx="818">
                  <c:v>68</c:v>
                </c:pt>
                <c:pt idx="819">
                  <c:v>69</c:v>
                </c:pt>
                <c:pt idx="820">
                  <c:v>70</c:v>
                </c:pt>
                <c:pt idx="821">
                  <c:v>71</c:v>
                </c:pt>
                <c:pt idx="822">
                  <c:v>72</c:v>
                </c:pt>
                <c:pt idx="823">
                  <c:v>73</c:v>
                </c:pt>
                <c:pt idx="824">
                  <c:v>74</c:v>
                </c:pt>
                <c:pt idx="825">
                  <c:v>75</c:v>
                </c:pt>
                <c:pt idx="826">
                  <c:v>76</c:v>
                </c:pt>
                <c:pt idx="827">
                  <c:v>77</c:v>
                </c:pt>
                <c:pt idx="828">
                  <c:v>78</c:v>
                </c:pt>
                <c:pt idx="829">
                  <c:v>79</c:v>
                </c:pt>
                <c:pt idx="830">
                  <c:v>80</c:v>
                </c:pt>
                <c:pt idx="831">
                  <c:v>81</c:v>
                </c:pt>
                <c:pt idx="832">
                  <c:v>82</c:v>
                </c:pt>
                <c:pt idx="833">
                  <c:v>83</c:v>
                </c:pt>
                <c:pt idx="834">
                  <c:v>84</c:v>
                </c:pt>
                <c:pt idx="835">
                  <c:v>85</c:v>
                </c:pt>
                <c:pt idx="836">
                  <c:v>86</c:v>
                </c:pt>
                <c:pt idx="837">
                  <c:v>87</c:v>
                </c:pt>
                <c:pt idx="838">
                  <c:v>88</c:v>
                </c:pt>
                <c:pt idx="839">
                  <c:v>89</c:v>
                </c:pt>
                <c:pt idx="840">
                  <c:v>90</c:v>
                </c:pt>
                <c:pt idx="841">
                  <c:v>91</c:v>
                </c:pt>
                <c:pt idx="842">
                  <c:v>92</c:v>
                </c:pt>
                <c:pt idx="843">
                  <c:v>93</c:v>
                </c:pt>
                <c:pt idx="844">
                  <c:v>94</c:v>
                </c:pt>
                <c:pt idx="845">
                  <c:v>95</c:v>
                </c:pt>
                <c:pt idx="846">
                  <c:v>96</c:v>
                </c:pt>
                <c:pt idx="847">
                  <c:v>97</c:v>
                </c:pt>
                <c:pt idx="848">
                  <c:v>98</c:v>
                </c:pt>
                <c:pt idx="849">
                  <c:v>99</c:v>
                </c:pt>
                <c:pt idx="850">
                  <c:v>100</c:v>
                </c:pt>
                <c:pt idx="851">
                  <c:v>101</c:v>
                </c:pt>
                <c:pt idx="852">
                  <c:v>102</c:v>
                </c:pt>
                <c:pt idx="853">
                  <c:v>103</c:v>
                </c:pt>
                <c:pt idx="854">
                  <c:v>104</c:v>
                </c:pt>
                <c:pt idx="855">
                  <c:v>105</c:v>
                </c:pt>
                <c:pt idx="856">
                  <c:v>106</c:v>
                </c:pt>
                <c:pt idx="857">
                  <c:v>107</c:v>
                </c:pt>
                <c:pt idx="858">
                  <c:v>108</c:v>
                </c:pt>
                <c:pt idx="859">
                  <c:v>109</c:v>
                </c:pt>
                <c:pt idx="860">
                  <c:v>110</c:v>
                </c:pt>
                <c:pt idx="861">
                  <c:v>111</c:v>
                </c:pt>
                <c:pt idx="862">
                  <c:v>112</c:v>
                </c:pt>
                <c:pt idx="863">
                  <c:v>113</c:v>
                </c:pt>
                <c:pt idx="864">
                  <c:v>114</c:v>
                </c:pt>
                <c:pt idx="865">
                  <c:v>115</c:v>
                </c:pt>
                <c:pt idx="866">
                  <c:v>116</c:v>
                </c:pt>
                <c:pt idx="867">
                  <c:v>117</c:v>
                </c:pt>
                <c:pt idx="868">
                  <c:v>118</c:v>
                </c:pt>
                <c:pt idx="869">
                  <c:v>119</c:v>
                </c:pt>
                <c:pt idx="870">
                  <c:v>120</c:v>
                </c:pt>
                <c:pt idx="871">
                  <c:v>121</c:v>
                </c:pt>
                <c:pt idx="872">
                  <c:v>122</c:v>
                </c:pt>
                <c:pt idx="873">
                  <c:v>123</c:v>
                </c:pt>
                <c:pt idx="874">
                  <c:v>124</c:v>
                </c:pt>
                <c:pt idx="875">
                  <c:v>125</c:v>
                </c:pt>
                <c:pt idx="876">
                  <c:v>126</c:v>
                </c:pt>
                <c:pt idx="877">
                  <c:v>127</c:v>
                </c:pt>
                <c:pt idx="878">
                  <c:v>128</c:v>
                </c:pt>
                <c:pt idx="879">
                  <c:v>129</c:v>
                </c:pt>
                <c:pt idx="880">
                  <c:v>130</c:v>
                </c:pt>
                <c:pt idx="881">
                  <c:v>131</c:v>
                </c:pt>
                <c:pt idx="882">
                  <c:v>132</c:v>
                </c:pt>
                <c:pt idx="883">
                  <c:v>133</c:v>
                </c:pt>
                <c:pt idx="884">
                  <c:v>134</c:v>
                </c:pt>
                <c:pt idx="885">
                  <c:v>135</c:v>
                </c:pt>
                <c:pt idx="886">
                  <c:v>136</c:v>
                </c:pt>
                <c:pt idx="887">
                  <c:v>137</c:v>
                </c:pt>
                <c:pt idx="888">
                  <c:v>138</c:v>
                </c:pt>
                <c:pt idx="889">
                  <c:v>139</c:v>
                </c:pt>
                <c:pt idx="890">
                  <c:v>140</c:v>
                </c:pt>
                <c:pt idx="891">
                  <c:v>141</c:v>
                </c:pt>
                <c:pt idx="892">
                  <c:v>142</c:v>
                </c:pt>
                <c:pt idx="893">
                  <c:v>143</c:v>
                </c:pt>
                <c:pt idx="894">
                  <c:v>144</c:v>
                </c:pt>
                <c:pt idx="895">
                  <c:v>145</c:v>
                </c:pt>
                <c:pt idx="896">
                  <c:v>146</c:v>
                </c:pt>
                <c:pt idx="897">
                  <c:v>147</c:v>
                </c:pt>
                <c:pt idx="898">
                  <c:v>148</c:v>
                </c:pt>
                <c:pt idx="899">
                  <c:v>149</c:v>
                </c:pt>
                <c:pt idx="900">
                  <c:v>150</c:v>
                </c:pt>
                <c:pt idx="901">
                  <c:v>151</c:v>
                </c:pt>
                <c:pt idx="902">
                  <c:v>152</c:v>
                </c:pt>
                <c:pt idx="903">
                  <c:v>153</c:v>
                </c:pt>
                <c:pt idx="904">
                  <c:v>154</c:v>
                </c:pt>
                <c:pt idx="905">
                  <c:v>155</c:v>
                </c:pt>
                <c:pt idx="906">
                  <c:v>156</c:v>
                </c:pt>
                <c:pt idx="907">
                  <c:v>157</c:v>
                </c:pt>
                <c:pt idx="908">
                  <c:v>158</c:v>
                </c:pt>
                <c:pt idx="909">
                  <c:v>159</c:v>
                </c:pt>
                <c:pt idx="910">
                  <c:v>160</c:v>
                </c:pt>
                <c:pt idx="911">
                  <c:v>161</c:v>
                </c:pt>
                <c:pt idx="912">
                  <c:v>162</c:v>
                </c:pt>
                <c:pt idx="913">
                  <c:v>163</c:v>
                </c:pt>
                <c:pt idx="914">
                  <c:v>164</c:v>
                </c:pt>
                <c:pt idx="915">
                  <c:v>165</c:v>
                </c:pt>
                <c:pt idx="916">
                  <c:v>166</c:v>
                </c:pt>
                <c:pt idx="917">
                  <c:v>167</c:v>
                </c:pt>
                <c:pt idx="918">
                  <c:v>168</c:v>
                </c:pt>
                <c:pt idx="919">
                  <c:v>169</c:v>
                </c:pt>
                <c:pt idx="920">
                  <c:v>170</c:v>
                </c:pt>
                <c:pt idx="921">
                  <c:v>171</c:v>
                </c:pt>
                <c:pt idx="922">
                  <c:v>172</c:v>
                </c:pt>
                <c:pt idx="923">
                  <c:v>173</c:v>
                </c:pt>
                <c:pt idx="924">
                  <c:v>174</c:v>
                </c:pt>
                <c:pt idx="925">
                  <c:v>175</c:v>
                </c:pt>
                <c:pt idx="926">
                  <c:v>176</c:v>
                </c:pt>
                <c:pt idx="927">
                  <c:v>177</c:v>
                </c:pt>
                <c:pt idx="928">
                  <c:v>178</c:v>
                </c:pt>
                <c:pt idx="929">
                  <c:v>179</c:v>
                </c:pt>
                <c:pt idx="930">
                  <c:v>180</c:v>
                </c:pt>
                <c:pt idx="931">
                  <c:v>181</c:v>
                </c:pt>
                <c:pt idx="932">
                  <c:v>182</c:v>
                </c:pt>
                <c:pt idx="933">
                  <c:v>183</c:v>
                </c:pt>
                <c:pt idx="934">
                  <c:v>184</c:v>
                </c:pt>
                <c:pt idx="935">
                  <c:v>185</c:v>
                </c:pt>
                <c:pt idx="936">
                  <c:v>186</c:v>
                </c:pt>
                <c:pt idx="937">
                  <c:v>187</c:v>
                </c:pt>
                <c:pt idx="938">
                  <c:v>188</c:v>
                </c:pt>
                <c:pt idx="939">
                  <c:v>189</c:v>
                </c:pt>
                <c:pt idx="940">
                  <c:v>190</c:v>
                </c:pt>
                <c:pt idx="941">
                  <c:v>191</c:v>
                </c:pt>
                <c:pt idx="942">
                  <c:v>192</c:v>
                </c:pt>
                <c:pt idx="943">
                  <c:v>193</c:v>
                </c:pt>
                <c:pt idx="944">
                  <c:v>194</c:v>
                </c:pt>
                <c:pt idx="945">
                  <c:v>195</c:v>
                </c:pt>
                <c:pt idx="946">
                  <c:v>196</c:v>
                </c:pt>
                <c:pt idx="947">
                  <c:v>197</c:v>
                </c:pt>
                <c:pt idx="948">
                  <c:v>198</c:v>
                </c:pt>
                <c:pt idx="949">
                  <c:v>199</c:v>
                </c:pt>
                <c:pt idx="950">
                  <c:v>200</c:v>
                </c:pt>
                <c:pt idx="951">
                  <c:v>201</c:v>
                </c:pt>
                <c:pt idx="952">
                  <c:v>202</c:v>
                </c:pt>
                <c:pt idx="953">
                  <c:v>203</c:v>
                </c:pt>
                <c:pt idx="954">
                  <c:v>204</c:v>
                </c:pt>
                <c:pt idx="955">
                  <c:v>205</c:v>
                </c:pt>
                <c:pt idx="956">
                  <c:v>206</c:v>
                </c:pt>
                <c:pt idx="957">
                  <c:v>207</c:v>
                </c:pt>
                <c:pt idx="958">
                  <c:v>208</c:v>
                </c:pt>
                <c:pt idx="959">
                  <c:v>209</c:v>
                </c:pt>
                <c:pt idx="960">
                  <c:v>210</c:v>
                </c:pt>
                <c:pt idx="961">
                  <c:v>211</c:v>
                </c:pt>
                <c:pt idx="962">
                  <c:v>212</c:v>
                </c:pt>
                <c:pt idx="963">
                  <c:v>213</c:v>
                </c:pt>
                <c:pt idx="964">
                  <c:v>214</c:v>
                </c:pt>
                <c:pt idx="965">
                  <c:v>215</c:v>
                </c:pt>
                <c:pt idx="966">
                  <c:v>216</c:v>
                </c:pt>
                <c:pt idx="967">
                  <c:v>217</c:v>
                </c:pt>
                <c:pt idx="968">
                  <c:v>218</c:v>
                </c:pt>
                <c:pt idx="969">
                  <c:v>219</c:v>
                </c:pt>
                <c:pt idx="970">
                  <c:v>220</c:v>
                </c:pt>
                <c:pt idx="971">
                  <c:v>221</c:v>
                </c:pt>
                <c:pt idx="972">
                  <c:v>222</c:v>
                </c:pt>
                <c:pt idx="973">
                  <c:v>223</c:v>
                </c:pt>
                <c:pt idx="974">
                  <c:v>224</c:v>
                </c:pt>
                <c:pt idx="975">
                  <c:v>225</c:v>
                </c:pt>
                <c:pt idx="976">
                  <c:v>226</c:v>
                </c:pt>
                <c:pt idx="977">
                  <c:v>227</c:v>
                </c:pt>
                <c:pt idx="978">
                  <c:v>228</c:v>
                </c:pt>
                <c:pt idx="979">
                  <c:v>229</c:v>
                </c:pt>
                <c:pt idx="980">
                  <c:v>230</c:v>
                </c:pt>
                <c:pt idx="981">
                  <c:v>231</c:v>
                </c:pt>
                <c:pt idx="982">
                  <c:v>232</c:v>
                </c:pt>
                <c:pt idx="983">
                  <c:v>233</c:v>
                </c:pt>
                <c:pt idx="984">
                  <c:v>234</c:v>
                </c:pt>
                <c:pt idx="985">
                  <c:v>235</c:v>
                </c:pt>
                <c:pt idx="986">
                  <c:v>236</c:v>
                </c:pt>
                <c:pt idx="987">
                  <c:v>237</c:v>
                </c:pt>
                <c:pt idx="988">
                  <c:v>238</c:v>
                </c:pt>
                <c:pt idx="989">
                  <c:v>239</c:v>
                </c:pt>
                <c:pt idx="990">
                  <c:v>240</c:v>
                </c:pt>
                <c:pt idx="991">
                  <c:v>241</c:v>
                </c:pt>
                <c:pt idx="992">
                  <c:v>242</c:v>
                </c:pt>
                <c:pt idx="993">
                  <c:v>243</c:v>
                </c:pt>
                <c:pt idx="994">
                  <c:v>244</c:v>
                </c:pt>
                <c:pt idx="995">
                  <c:v>245</c:v>
                </c:pt>
                <c:pt idx="996">
                  <c:v>246</c:v>
                </c:pt>
                <c:pt idx="997">
                  <c:v>247</c:v>
                </c:pt>
                <c:pt idx="998">
                  <c:v>248</c:v>
                </c:pt>
                <c:pt idx="999">
                  <c:v>249</c:v>
                </c:pt>
                <c:pt idx="1000">
                  <c:v>250</c:v>
                </c:pt>
                <c:pt idx="1001">
                  <c:v>251</c:v>
                </c:pt>
                <c:pt idx="1002">
                  <c:v>252</c:v>
                </c:pt>
                <c:pt idx="1003">
                  <c:v>253</c:v>
                </c:pt>
                <c:pt idx="1004">
                  <c:v>254</c:v>
                </c:pt>
                <c:pt idx="1005">
                  <c:v>255</c:v>
                </c:pt>
                <c:pt idx="1006">
                  <c:v>256</c:v>
                </c:pt>
                <c:pt idx="1007">
                  <c:v>257</c:v>
                </c:pt>
                <c:pt idx="1008">
                  <c:v>258</c:v>
                </c:pt>
                <c:pt idx="1009">
                  <c:v>259</c:v>
                </c:pt>
                <c:pt idx="1010">
                  <c:v>260</c:v>
                </c:pt>
                <c:pt idx="1011">
                  <c:v>261</c:v>
                </c:pt>
                <c:pt idx="1012">
                  <c:v>262</c:v>
                </c:pt>
                <c:pt idx="1013">
                  <c:v>263</c:v>
                </c:pt>
                <c:pt idx="1014">
                  <c:v>264</c:v>
                </c:pt>
                <c:pt idx="1015">
                  <c:v>265</c:v>
                </c:pt>
                <c:pt idx="1016">
                  <c:v>266</c:v>
                </c:pt>
                <c:pt idx="1017">
                  <c:v>267</c:v>
                </c:pt>
                <c:pt idx="1018">
                  <c:v>268</c:v>
                </c:pt>
                <c:pt idx="1019">
                  <c:v>269</c:v>
                </c:pt>
                <c:pt idx="1020">
                  <c:v>270</c:v>
                </c:pt>
                <c:pt idx="1021">
                  <c:v>271</c:v>
                </c:pt>
                <c:pt idx="1022">
                  <c:v>272</c:v>
                </c:pt>
                <c:pt idx="1023">
                  <c:v>273</c:v>
                </c:pt>
                <c:pt idx="1024">
                  <c:v>274</c:v>
                </c:pt>
                <c:pt idx="1025">
                  <c:v>275</c:v>
                </c:pt>
                <c:pt idx="1026">
                  <c:v>276</c:v>
                </c:pt>
                <c:pt idx="1027">
                  <c:v>277</c:v>
                </c:pt>
                <c:pt idx="1028">
                  <c:v>278</c:v>
                </c:pt>
                <c:pt idx="1029">
                  <c:v>279</c:v>
                </c:pt>
                <c:pt idx="1030">
                  <c:v>280</c:v>
                </c:pt>
                <c:pt idx="1031">
                  <c:v>281</c:v>
                </c:pt>
                <c:pt idx="1032">
                  <c:v>282</c:v>
                </c:pt>
                <c:pt idx="1033">
                  <c:v>283</c:v>
                </c:pt>
                <c:pt idx="1034">
                  <c:v>284</c:v>
                </c:pt>
                <c:pt idx="1035">
                  <c:v>285</c:v>
                </c:pt>
                <c:pt idx="1036">
                  <c:v>286</c:v>
                </c:pt>
                <c:pt idx="1037">
                  <c:v>287</c:v>
                </c:pt>
                <c:pt idx="1038">
                  <c:v>288</c:v>
                </c:pt>
                <c:pt idx="1039">
                  <c:v>289</c:v>
                </c:pt>
                <c:pt idx="1040">
                  <c:v>290</c:v>
                </c:pt>
                <c:pt idx="1041">
                  <c:v>291</c:v>
                </c:pt>
                <c:pt idx="1042">
                  <c:v>292</c:v>
                </c:pt>
                <c:pt idx="1043">
                  <c:v>293</c:v>
                </c:pt>
                <c:pt idx="1044">
                  <c:v>294</c:v>
                </c:pt>
                <c:pt idx="1045">
                  <c:v>295</c:v>
                </c:pt>
                <c:pt idx="1046">
                  <c:v>296</c:v>
                </c:pt>
                <c:pt idx="1047">
                  <c:v>297</c:v>
                </c:pt>
                <c:pt idx="1048">
                  <c:v>298</c:v>
                </c:pt>
                <c:pt idx="1049">
                  <c:v>299</c:v>
                </c:pt>
                <c:pt idx="1050">
                  <c:v>300</c:v>
                </c:pt>
                <c:pt idx="1051">
                  <c:v>301</c:v>
                </c:pt>
                <c:pt idx="1052">
                  <c:v>302</c:v>
                </c:pt>
                <c:pt idx="1053">
                  <c:v>303</c:v>
                </c:pt>
                <c:pt idx="1054">
                  <c:v>304</c:v>
                </c:pt>
                <c:pt idx="1055">
                  <c:v>305</c:v>
                </c:pt>
                <c:pt idx="1056">
                  <c:v>306</c:v>
                </c:pt>
                <c:pt idx="1057">
                  <c:v>307</c:v>
                </c:pt>
                <c:pt idx="1058">
                  <c:v>308</c:v>
                </c:pt>
                <c:pt idx="1059">
                  <c:v>309</c:v>
                </c:pt>
                <c:pt idx="1060">
                  <c:v>310</c:v>
                </c:pt>
                <c:pt idx="1061">
                  <c:v>311</c:v>
                </c:pt>
                <c:pt idx="1062">
                  <c:v>312</c:v>
                </c:pt>
                <c:pt idx="1063">
                  <c:v>313</c:v>
                </c:pt>
                <c:pt idx="1064">
                  <c:v>314</c:v>
                </c:pt>
                <c:pt idx="1065">
                  <c:v>315</c:v>
                </c:pt>
                <c:pt idx="1066">
                  <c:v>316</c:v>
                </c:pt>
                <c:pt idx="1067">
                  <c:v>317</c:v>
                </c:pt>
                <c:pt idx="1068">
                  <c:v>318</c:v>
                </c:pt>
                <c:pt idx="1069">
                  <c:v>319</c:v>
                </c:pt>
                <c:pt idx="1070">
                  <c:v>320</c:v>
                </c:pt>
                <c:pt idx="1071">
                  <c:v>321</c:v>
                </c:pt>
                <c:pt idx="1072">
                  <c:v>322</c:v>
                </c:pt>
                <c:pt idx="1073">
                  <c:v>323</c:v>
                </c:pt>
                <c:pt idx="1074">
                  <c:v>324</c:v>
                </c:pt>
                <c:pt idx="1075">
                  <c:v>325</c:v>
                </c:pt>
                <c:pt idx="1076">
                  <c:v>326</c:v>
                </c:pt>
                <c:pt idx="1077">
                  <c:v>327</c:v>
                </c:pt>
                <c:pt idx="1078">
                  <c:v>328</c:v>
                </c:pt>
                <c:pt idx="1079">
                  <c:v>329</c:v>
                </c:pt>
                <c:pt idx="1080">
                  <c:v>330</c:v>
                </c:pt>
                <c:pt idx="1081">
                  <c:v>331</c:v>
                </c:pt>
                <c:pt idx="1082">
                  <c:v>332</c:v>
                </c:pt>
                <c:pt idx="1083">
                  <c:v>333</c:v>
                </c:pt>
                <c:pt idx="1084">
                  <c:v>334</c:v>
                </c:pt>
                <c:pt idx="1085">
                  <c:v>335</c:v>
                </c:pt>
                <c:pt idx="1086">
                  <c:v>336</c:v>
                </c:pt>
                <c:pt idx="1087">
                  <c:v>337</c:v>
                </c:pt>
                <c:pt idx="1088">
                  <c:v>338</c:v>
                </c:pt>
                <c:pt idx="1089">
                  <c:v>339</c:v>
                </c:pt>
                <c:pt idx="1090">
                  <c:v>340</c:v>
                </c:pt>
                <c:pt idx="1091">
                  <c:v>341</c:v>
                </c:pt>
                <c:pt idx="1092">
                  <c:v>342</c:v>
                </c:pt>
                <c:pt idx="1093">
                  <c:v>343</c:v>
                </c:pt>
                <c:pt idx="1094">
                  <c:v>344</c:v>
                </c:pt>
                <c:pt idx="1095">
                  <c:v>345</c:v>
                </c:pt>
                <c:pt idx="1096">
                  <c:v>346</c:v>
                </c:pt>
                <c:pt idx="1097">
                  <c:v>347</c:v>
                </c:pt>
                <c:pt idx="1098">
                  <c:v>348</c:v>
                </c:pt>
                <c:pt idx="1099">
                  <c:v>349</c:v>
                </c:pt>
                <c:pt idx="1100">
                  <c:v>350</c:v>
                </c:pt>
                <c:pt idx="1101">
                  <c:v>351</c:v>
                </c:pt>
                <c:pt idx="1102">
                  <c:v>352</c:v>
                </c:pt>
                <c:pt idx="1103">
                  <c:v>353</c:v>
                </c:pt>
                <c:pt idx="1104">
                  <c:v>354</c:v>
                </c:pt>
                <c:pt idx="1105">
                  <c:v>355</c:v>
                </c:pt>
                <c:pt idx="1106">
                  <c:v>356</c:v>
                </c:pt>
                <c:pt idx="1107">
                  <c:v>357</c:v>
                </c:pt>
                <c:pt idx="1108">
                  <c:v>358</c:v>
                </c:pt>
                <c:pt idx="1109">
                  <c:v>359</c:v>
                </c:pt>
                <c:pt idx="1110">
                  <c:v>360</c:v>
                </c:pt>
              </c:numCache>
            </c:numRef>
          </c:cat>
          <c:val>
            <c:numRef>
              <c:f>Sheet1!$BD$3:$BD$1113</c:f>
              <c:numCache>
                <c:formatCode>General</c:formatCode>
                <c:ptCount val="1111"/>
                <c:pt idx="0">
                  <c:v>0</c:v>
                </c:pt>
                <c:pt idx="1">
                  <c:v>0.009</c:v>
                </c:pt>
                <c:pt idx="2">
                  <c:v>0.0098</c:v>
                </c:pt>
                <c:pt idx="3">
                  <c:v>0.011</c:v>
                </c:pt>
                <c:pt idx="4">
                  <c:v>0.0106</c:v>
                </c:pt>
                <c:pt idx="5">
                  <c:v>0.0094</c:v>
                </c:pt>
                <c:pt idx="6">
                  <c:v>0.0076</c:v>
                </c:pt>
                <c:pt idx="7">
                  <c:v>0.0094</c:v>
                </c:pt>
                <c:pt idx="8">
                  <c:v>0.0098</c:v>
                </c:pt>
                <c:pt idx="9">
                  <c:v>0.0094</c:v>
                </c:pt>
                <c:pt idx="10">
                  <c:v>0.0088</c:v>
                </c:pt>
                <c:pt idx="11">
                  <c:v>0.009</c:v>
                </c:pt>
                <c:pt idx="12">
                  <c:v>0.0096</c:v>
                </c:pt>
                <c:pt idx="13">
                  <c:v>0.0092</c:v>
                </c:pt>
                <c:pt idx="14">
                  <c:v>0.0076</c:v>
                </c:pt>
                <c:pt idx="15">
                  <c:v>0.0094</c:v>
                </c:pt>
                <c:pt idx="16">
                  <c:v>0.0086</c:v>
                </c:pt>
                <c:pt idx="17">
                  <c:v>0.0094</c:v>
                </c:pt>
                <c:pt idx="18">
                  <c:v>0.0114</c:v>
                </c:pt>
                <c:pt idx="19">
                  <c:v>0.0094</c:v>
                </c:pt>
                <c:pt idx="20">
                  <c:v>0.0102</c:v>
                </c:pt>
                <c:pt idx="21">
                  <c:v>0.0106</c:v>
                </c:pt>
                <c:pt idx="22">
                  <c:v>0.0078</c:v>
                </c:pt>
                <c:pt idx="23">
                  <c:v>0.0108</c:v>
                </c:pt>
                <c:pt idx="24">
                  <c:v>0.0096</c:v>
                </c:pt>
                <c:pt idx="25">
                  <c:v>0.0086</c:v>
                </c:pt>
                <c:pt idx="26">
                  <c:v>0.0092</c:v>
                </c:pt>
                <c:pt idx="27">
                  <c:v>0.0088</c:v>
                </c:pt>
                <c:pt idx="28">
                  <c:v>0.009</c:v>
                </c:pt>
                <c:pt idx="29">
                  <c:v>0.008</c:v>
                </c:pt>
                <c:pt idx="30">
                  <c:v>0.0076</c:v>
                </c:pt>
                <c:pt idx="31">
                  <c:v>0.019</c:v>
                </c:pt>
                <c:pt idx="32">
                  <c:v>0.018</c:v>
                </c:pt>
                <c:pt idx="33">
                  <c:v>0.016</c:v>
                </c:pt>
                <c:pt idx="34">
                  <c:v>0.0178</c:v>
                </c:pt>
                <c:pt idx="35">
                  <c:v>0.0162</c:v>
                </c:pt>
                <c:pt idx="36">
                  <c:v>0.016</c:v>
                </c:pt>
                <c:pt idx="37">
                  <c:v>0.0172</c:v>
                </c:pt>
                <c:pt idx="38">
                  <c:v>0.0186</c:v>
                </c:pt>
                <c:pt idx="39">
                  <c:v>0.02</c:v>
                </c:pt>
                <c:pt idx="40">
                  <c:v>0.0178</c:v>
                </c:pt>
                <c:pt idx="41">
                  <c:v>0.0194</c:v>
                </c:pt>
                <c:pt idx="42">
                  <c:v>0.019</c:v>
                </c:pt>
                <c:pt idx="43">
                  <c:v>0.017</c:v>
                </c:pt>
                <c:pt idx="44">
                  <c:v>0.0192</c:v>
                </c:pt>
                <c:pt idx="45">
                  <c:v>0.019</c:v>
                </c:pt>
                <c:pt idx="46">
                  <c:v>0.0182</c:v>
                </c:pt>
                <c:pt idx="47">
                  <c:v>0.0176</c:v>
                </c:pt>
                <c:pt idx="48">
                  <c:v>0.0194</c:v>
                </c:pt>
                <c:pt idx="49">
                  <c:v>0.016</c:v>
                </c:pt>
                <c:pt idx="50">
                  <c:v>0.0176</c:v>
                </c:pt>
                <c:pt idx="51">
                  <c:v>0.0168</c:v>
                </c:pt>
                <c:pt idx="52">
                  <c:v>0.0184</c:v>
                </c:pt>
                <c:pt idx="53">
                  <c:v>0.0178</c:v>
                </c:pt>
                <c:pt idx="54">
                  <c:v>0.0194</c:v>
                </c:pt>
                <c:pt idx="55">
                  <c:v>0.0186</c:v>
                </c:pt>
                <c:pt idx="56">
                  <c:v>0.019</c:v>
                </c:pt>
                <c:pt idx="57">
                  <c:v>0.018</c:v>
                </c:pt>
                <c:pt idx="58">
                  <c:v>0.021</c:v>
                </c:pt>
                <c:pt idx="59">
                  <c:v>0.0188</c:v>
                </c:pt>
                <c:pt idx="60">
                  <c:v>0.0176</c:v>
                </c:pt>
                <c:pt idx="61">
                  <c:v>0.0296</c:v>
                </c:pt>
                <c:pt idx="62">
                  <c:v>0.0272</c:v>
                </c:pt>
                <c:pt idx="63">
                  <c:v>0.026</c:v>
                </c:pt>
                <c:pt idx="64">
                  <c:v>0.027</c:v>
                </c:pt>
                <c:pt idx="65">
                  <c:v>0.0284</c:v>
                </c:pt>
                <c:pt idx="66">
                  <c:v>0.0286</c:v>
                </c:pt>
                <c:pt idx="67">
                  <c:v>0.0272</c:v>
                </c:pt>
                <c:pt idx="68">
                  <c:v>0.0304</c:v>
                </c:pt>
                <c:pt idx="69">
                  <c:v>0.0278</c:v>
                </c:pt>
                <c:pt idx="70">
                  <c:v>0.0278</c:v>
                </c:pt>
                <c:pt idx="71">
                  <c:v>0.0276</c:v>
                </c:pt>
                <c:pt idx="72">
                  <c:v>0.0294</c:v>
                </c:pt>
                <c:pt idx="73">
                  <c:v>0.028</c:v>
                </c:pt>
                <c:pt idx="74">
                  <c:v>0.03</c:v>
                </c:pt>
                <c:pt idx="75">
                  <c:v>0.0286</c:v>
                </c:pt>
                <c:pt idx="76">
                  <c:v>0.0304</c:v>
                </c:pt>
                <c:pt idx="77">
                  <c:v>0.0276</c:v>
                </c:pt>
                <c:pt idx="78">
                  <c:v>0.0282</c:v>
                </c:pt>
                <c:pt idx="79">
                  <c:v>0.0298</c:v>
                </c:pt>
                <c:pt idx="80">
                  <c:v>0.0274</c:v>
                </c:pt>
                <c:pt idx="81">
                  <c:v>0.0296</c:v>
                </c:pt>
                <c:pt idx="82">
                  <c:v>0.027</c:v>
                </c:pt>
                <c:pt idx="83">
                  <c:v>0.0282</c:v>
                </c:pt>
                <c:pt idx="84">
                  <c:v>0.0262</c:v>
                </c:pt>
                <c:pt idx="85">
                  <c:v>0.0304</c:v>
                </c:pt>
                <c:pt idx="86">
                  <c:v>0.0274</c:v>
                </c:pt>
                <c:pt idx="87">
                  <c:v>0.0284</c:v>
                </c:pt>
                <c:pt idx="88">
                  <c:v>0.0288</c:v>
                </c:pt>
                <c:pt idx="89">
                  <c:v>0.027</c:v>
                </c:pt>
                <c:pt idx="90">
                  <c:v>0.0276</c:v>
                </c:pt>
                <c:pt idx="91">
                  <c:v>0.0382</c:v>
                </c:pt>
                <c:pt idx="92">
                  <c:v>0.0404</c:v>
                </c:pt>
                <c:pt idx="93">
                  <c:v>0.035</c:v>
                </c:pt>
                <c:pt idx="94">
                  <c:v>0.0364</c:v>
                </c:pt>
                <c:pt idx="95">
                  <c:v>0.0376</c:v>
                </c:pt>
                <c:pt idx="96">
                  <c:v>0.039</c:v>
                </c:pt>
                <c:pt idx="97">
                  <c:v>0.0374</c:v>
                </c:pt>
                <c:pt idx="98">
                  <c:v>0.0346</c:v>
                </c:pt>
                <c:pt idx="99">
                  <c:v>0.036</c:v>
                </c:pt>
                <c:pt idx="100">
                  <c:v>0.0348</c:v>
                </c:pt>
                <c:pt idx="101">
                  <c:v>0.0364</c:v>
                </c:pt>
                <c:pt idx="102">
                  <c:v>0.0366</c:v>
                </c:pt>
                <c:pt idx="103">
                  <c:v>0.039</c:v>
                </c:pt>
                <c:pt idx="104">
                  <c:v>0.035</c:v>
                </c:pt>
                <c:pt idx="105">
                  <c:v>0.0356</c:v>
                </c:pt>
                <c:pt idx="106">
                  <c:v>0.0388</c:v>
                </c:pt>
                <c:pt idx="107">
                  <c:v>0.0348</c:v>
                </c:pt>
                <c:pt idx="108">
                  <c:v>0.0376</c:v>
                </c:pt>
                <c:pt idx="109">
                  <c:v>0.034</c:v>
                </c:pt>
                <c:pt idx="110">
                  <c:v>0.041</c:v>
                </c:pt>
                <c:pt idx="111">
                  <c:v>0.0378</c:v>
                </c:pt>
                <c:pt idx="112">
                  <c:v>0.0378</c:v>
                </c:pt>
                <c:pt idx="113">
                  <c:v>0.0376</c:v>
                </c:pt>
                <c:pt idx="114">
                  <c:v>0.0378</c:v>
                </c:pt>
                <c:pt idx="115">
                  <c:v>0.037</c:v>
                </c:pt>
                <c:pt idx="116">
                  <c:v>0.0394</c:v>
                </c:pt>
                <c:pt idx="117">
                  <c:v>0.037</c:v>
                </c:pt>
                <c:pt idx="118">
                  <c:v>0.0348</c:v>
                </c:pt>
                <c:pt idx="119">
                  <c:v>0.035</c:v>
                </c:pt>
                <c:pt idx="120">
                  <c:v>0.0368</c:v>
                </c:pt>
                <c:pt idx="121">
                  <c:v>0.0412</c:v>
                </c:pt>
                <c:pt idx="122">
                  <c:v>0.0458</c:v>
                </c:pt>
                <c:pt idx="123">
                  <c:v>0.0476</c:v>
                </c:pt>
                <c:pt idx="124">
                  <c:v>0.048</c:v>
                </c:pt>
                <c:pt idx="125">
                  <c:v>0.0464</c:v>
                </c:pt>
                <c:pt idx="126">
                  <c:v>0.0452</c:v>
                </c:pt>
                <c:pt idx="127">
                  <c:v>0.05</c:v>
                </c:pt>
                <c:pt idx="128">
                  <c:v>0.0478</c:v>
                </c:pt>
                <c:pt idx="129">
                  <c:v>0.0466</c:v>
                </c:pt>
                <c:pt idx="130">
                  <c:v>0.0472</c:v>
                </c:pt>
                <c:pt idx="131">
                  <c:v>0.0468</c:v>
                </c:pt>
                <c:pt idx="132">
                  <c:v>0.0468</c:v>
                </c:pt>
                <c:pt idx="133">
                  <c:v>0.0472</c:v>
                </c:pt>
                <c:pt idx="134">
                  <c:v>0.0484</c:v>
                </c:pt>
                <c:pt idx="135">
                  <c:v>0.0466</c:v>
                </c:pt>
                <c:pt idx="136">
                  <c:v>0.0454</c:v>
                </c:pt>
                <c:pt idx="137">
                  <c:v>0.0462</c:v>
                </c:pt>
                <c:pt idx="138">
                  <c:v>0.0444</c:v>
                </c:pt>
                <c:pt idx="139">
                  <c:v>0.0478</c:v>
                </c:pt>
                <c:pt idx="140">
                  <c:v>0.0468</c:v>
                </c:pt>
                <c:pt idx="141">
                  <c:v>0.045</c:v>
                </c:pt>
                <c:pt idx="142">
                  <c:v>0.0466</c:v>
                </c:pt>
                <c:pt idx="143">
                  <c:v>0.0474</c:v>
                </c:pt>
                <c:pt idx="144">
                  <c:v>0.0462</c:v>
                </c:pt>
                <c:pt idx="145">
                  <c:v>0.0428</c:v>
                </c:pt>
                <c:pt idx="146">
                  <c:v>0.0466</c:v>
                </c:pt>
                <c:pt idx="147">
                  <c:v>0.0466</c:v>
                </c:pt>
                <c:pt idx="148">
                  <c:v>0.05</c:v>
                </c:pt>
                <c:pt idx="149">
                  <c:v>0.0462</c:v>
                </c:pt>
                <c:pt idx="150">
                  <c:v>0.0474</c:v>
                </c:pt>
                <c:pt idx="151">
                  <c:v>0.0564</c:v>
                </c:pt>
                <c:pt idx="152">
                  <c:v>0.0534</c:v>
                </c:pt>
                <c:pt idx="153">
                  <c:v>0.0566</c:v>
                </c:pt>
                <c:pt idx="154">
                  <c:v>0.0582</c:v>
                </c:pt>
                <c:pt idx="155">
                  <c:v>0.0582</c:v>
                </c:pt>
                <c:pt idx="156">
                  <c:v>0.0544</c:v>
                </c:pt>
                <c:pt idx="157">
                  <c:v>0.056</c:v>
                </c:pt>
                <c:pt idx="158">
                  <c:v>0.057</c:v>
                </c:pt>
                <c:pt idx="159">
                  <c:v>0.055</c:v>
                </c:pt>
                <c:pt idx="160">
                  <c:v>0.0592</c:v>
                </c:pt>
                <c:pt idx="161">
                  <c:v>0.0574</c:v>
                </c:pt>
                <c:pt idx="162">
                  <c:v>0.0582</c:v>
                </c:pt>
                <c:pt idx="163">
                  <c:v>0.0542</c:v>
                </c:pt>
                <c:pt idx="164">
                  <c:v>0.0576</c:v>
                </c:pt>
                <c:pt idx="165">
                  <c:v>0.0576</c:v>
                </c:pt>
                <c:pt idx="166">
                  <c:v>0.0556</c:v>
                </c:pt>
                <c:pt idx="167">
                  <c:v>0.0562</c:v>
                </c:pt>
                <c:pt idx="168">
                  <c:v>0.0552</c:v>
                </c:pt>
                <c:pt idx="169">
                  <c:v>0.054</c:v>
                </c:pt>
                <c:pt idx="170">
                  <c:v>0.0538</c:v>
                </c:pt>
                <c:pt idx="171">
                  <c:v>0.0526</c:v>
                </c:pt>
                <c:pt idx="172">
                  <c:v>0.056</c:v>
                </c:pt>
                <c:pt idx="173">
                  <c:v>0.0572</c:v>
                </c:pt>
                <c:pt idx="174">
                  <c:v>0.0592</c:v>
                </c:pt>
                <c:pt idx="175">
                  <c:v>0.0522</c:v>
                </c:pt>
                <c:pt idx="176">
                  <c:v>0.054</c:v>
                </c:pt>
                <c:pt idx="177">
                  <c:v>0.0556</c:v>
                </c:pt>
                <c:pt idx="178">
                  <c:v>0.0556</c:v>
                </c:pt>
                <c:pt idx="179">
                  <c:v>0.0564</c:v>
                </c:pt>
                <c:pt idx="180">
                  <c:v>0.055</c:v>
                </c:pt>
                <c:pt idx="181">
                  <c:v>0.0632</c:v>
                </c:pt>
                <c:pt idx="182">
                  <c:v>0.0636</c:v>
                </c:pt>
                <c:pt idx="183">
                  <c:v>0.0652</c:v>
                </c:pt>
                <c:pt idx="184">
                  <c:v>0.0652</c:v>
                </c:pt>
                <c:pt idx="185">
                  <c:v>0.0638</c:v>
                </c:pt>
                <c:pt idx="186">
                  <c:v>0.0662</c:v>
                </c:pt>
                <c:pt idx="187">
                  <c:v>0.0658</c:v>
                </c:pt>
                <c:pt idx="188">
                  <c:v>0.0678</c:v>
                </c:pt>
                <c:pt idx="189">
                  <c:v>0.0648</c:v>
                </c:pt>
                <c:pt idx="190">
                  <c:v>0.0642</c:v>
                </c:pt>
                <c:pt idx="191">
                  <c:v>0.0666</c:v>
                </c:pt>
                <c:pt idx="192">
                  <c:v>0.064</c:v>
                </c:pt>
                <c:pt idx="193">
                  <c:v>0.0626</c:v>
                </c:pt>
                <c:pt idx="194">
                  <c:v>0.0666</c:v>
                </c:pt>
                <c:pt idx="195">
                  <c:v>0.0632</c:v>
                </c:pt>
                <c:pt idx="196">
                  <c:v>0.0688</c:v>
                </c:pt>
                <c:pt idx="197">
                  <c:v>0.0658</c:v>
                </c:pt>
                <c:pt idx="198">
                  <c:v>0.0662</c:v>
                </c:pt>
                <c:pt idx="199">
                  <c:v>0.068</c:v>
                </c:pt>
                <c:pt idx="200">
                  <c:v>0.0624</c:v>
                </c:pt>
                <c:pt idx="201">
                  <c:v>0.0678</c:v>
                </c:pt>
                <c:pt idx="202">
                  <c:v>0.065</c:v>
                </c:pt>
                <c:pt idx="203">
                  <c:v>0.0644</c:v>
                </c:pt>
                <c:pt idx="204">
                  <c:v>0.0686</c:v>
                </c:pt>
                <c:pt idx="205">
                  <c:v>0.062</c:v>
                </c:pt>
                <c:pt idx="206">
                  <c:v>0.0654</c:v>
                </c:pt>
                <c:pt idx="207">
                  <c:v>0.0624</c:v>
                </c:pt>
                <c:pt idx="208">
                  <c:v>0.0692</c:v>
                </c:pt>
                <c:pt idx="209">
                  <c:v>0.0652</c:v>
                </c:pt>
                <c:pt idx="210">
                  <c:v>0.0638</c:v>
                </c:pt>
                <c:pt idx="211">
                  <c:v>0.074</c:v>
                </c:pt>
                <c:pt idx="212">
                  <c:v>0.0752</c:v>
                </c:pt>
                <c:pt idx="213">
                  <c:v>0.0756</c:v>
                </c:pt>
                <c:pt idx="214">
                  <c:v>0.0738</c:v>
                </c:pt>
                <c:pt idx="215">
                  <c:v>0.0702</c:v>
                </c:pt>
                <c:pt idx="216">
                  <c:v>0.0732</c:v>
                </c:pt>
                <c:pt idx="217">
                  <c:v>0.0736</c:v>
                </c:pt>
                <c:pt idx="218">
                  <c:v>0.0752</c:v>
                </c:pt>
                <c:pt idx="219">
                  <c:v>0.0734</c:v>
                </c:pt>
                <c:pt idx="220">
                  <c:v>0.0718</c:v>
                </c:pt>
                <c:pt idx="221">
                  <c:v>0.076</c:v>
                </c:pt>
                <c:pt idx="222">
                  <c:v>0.0774</c:v>
                </c:pt>
                <c:pt idx="223">
                  <c:v>0.0728</c:v>
                </c:pt>
                <c:pt idx="224">
                  <c:v>0.0736</c:v>
                </c:pt>
                <c:pt idx="225">
                  <c:v>0.0694</c:v>
                </c:pt>
                <c:pt idx="226">
                  <c:v>0.0728</c:v>
                </c:pt>
                <c:pt idx="227">
                  <c:v>0.0706</c:v>
                </c:pt>
                <c:pt idx="228">
                  <c:v>0.0754</c:v>
                </c:pt>
                <c:pt idx="229">
                  <c:v>0.072</c:v>
                </c:pt>
                <c:pt idx="230">
                  <c:v>0.0718</c:v>
                </c:pt>
                <c:pt idx="231">
                  <c:v>0.0766</c:v>
                </c:pt>
                <c:pt idx="232">
                  <c:v>0.0754</c:v>
                </c:pt>
                <c:pt idx="233">
                  <c:v>0.0734</c:v>
                </c:pt>
                <c:pt idx="234">
                  <c:v>0.0734</c:v>
                </c:pt>
                <c:pt idx="235">
                  <c:v>0.0716</c:v>
                </c:pt>
                <c:pt idx="236">
                  <c:v>0.0778</c:v>
                </c:pt>
                <c:pt idx="237">
                  <c:v>0.0744</c:v>
                </c:pt>
                <c:pt idx="238">
                  <c:v>0.0736</c:v>
                </c:pt>
                <c:pt idx="239">
                  <c:v>0.0802</c:v>
                </c:pt>
                <c:pt idx="240">
                  <c:v>0.0738</c:v>
                </c:pt>
                <c:pt idx="241">
                  <c:v>0.0806</c:v>
                </c:pt>
                <c:pt idx="242">
                  <c:v>0.0876</c:v>
                </c:pt>
                <c:pt idx="243">
                  <c:v>0.0792</c:v>
                </c:pt>
                <c:pt idx="244">
                  <c:v>0.0806</c:v>
                </c:pt>
                <c:pt idx="245">
                  <c:v>0.0852</c:v>
                </c:pt>
                <c:pt idx="246">
                  <c:v>0.0856</c:v>
                </c:pt>
                <c:pt idx="247">
                  <c:v>0.082</c:v>
                </c:pt>
                <c:pt idx="248">
                  <c:v>0.0832</c:v>
                </c:pt>
                <c:pt idx="249">
                  <c:v>0.0852</c:v>
                </c:pt>
                <c:pt idx="250">
                  <c:v>0.086</c:v>
                </c:pt>
                <c:pt idx="251">
                  <c:v>0.0818</c:v>
                </c:pt>
                <c:pt idx="252">
                  <c:v>0.0822</c:v>
                </c:pt>
                <c:pt idx="253">
                  <c:v>0.083</c:v>
                </c:pt>
                <c:pt idx="254">
                  <c:v>0.0848</c:v>
                </c:pt>
                <c:pt idx="255">
                  <c:v>0.086</c:v>
                </c:pt>
                <c:pt idx="256">
                  <c:v>0.0854</c:v>
                </c:pt>
                <c:pt idx="257">
                  <c:v>0.0864</c:v>
                </c:pt>
                <c:pt idx="258">
                  <c:v>0.0836</c:v>
                </c:pt>
                <c:pt idx="259">
                  <c:v>0.0836</c:v>
                </c:pt>
                <c:pt idx="260">
                  <c:v>0.0818</c:v>
                </c:pt>
                <c:pt idx="261">
                  <c:v>0.086</c:v>
                </c:pt>
                <c:pt idx="262">
                  <c:v>0.0832</c:v>
                </c:pt>
                <c:pt idx="263">
                  <c:v>0.0838</c:v>
                </c:pt>
                <c:pt idx="264">
                  <c:v>0.0798</c:v>
                </c:pt>
                <c:pt idx="265">
                  <c:v>0.0822</c:v>
                </c:pt>
                <c:pt idx="266">
                  <c:v>0.0856</c:v>
                </c:pt>
                <c:pt idx="267">
                  <c:v>0.0828</c:v>
                </c:pt>
                <c:pt idx="268">
                  <c:v>0.0842</c:v>
                </c:pt>
                <c:pt idx="269">
                  <c:v>0.0816</c:v>
                </c:pt>
                <c:pt idx="270">
                  <c:v>0.0822</c:v>
                </c:pt>
                <c:pt idx="271">
                  <c:v>0.0912</c:v>
                </c:pt>
                <c:pt idx="272">
                  <c:v>0.0944</c:v>
                </c:pt>
                <c:pt idx="273">
                  <c:v>0.0886</c:v>
                </c:pt>
                <c:pt idx="274">
                  <c:v>0.0932</c:v>
                </c:pt>
                <c:pt idx="275">
                  <c:v>0.099</c:v>
                </c:pt>
                <c:pt idx="276">
                  <c:v>0.0932</c:v>
                </c:pt>
                <c:pt idx="277">
                  <c:v>0.0968</c:v>
                </c:pt>
                <c:pt idx="278">
                  <c:v>0.0998</c:v>
                </c:pt>
                <c:pt idx="279">
                  <c:v>0.0934</c:v>
                </c:pt>
                <c:pt idx="280">
                  <c:v>0.0954</c:v>
                </c:pt>
                <c:pt idx="281">
                  <c:v>0.0958</c:v>
                </c:pt>
                <c:pt idx="282">
                  <c:v>0.0978</c:v>
                </c:pt>
                <c:pt idx="283">
                  <c:v>0.0892</c:v>
                </c:pt>
                <c:pt idx="284">
                  <c:v>0.094</c:v>
                </c:pt>
                <c:pt idx="285">
                  <c:v>0.0944</c:v>
                </c:pt>
                <c:pt idx="286">
                  <c:v>0.0936</c:v>
                </c:pt>
                <c:pt idx="287">
                  <c:v>0.0952</c:v>
                </c:pt>
                <c:pt idx="288">
                  <c:v>0.1004</c:v>
                </c:pt>
                <c:pt idx="289">
                  <c:v>0.0916</c:v>
                </c:pt>
                <c:pt idx="290">
                  <c:v>0.0926</c:v>
                </c:pt>
                <c:pt idx="291">
                  <c:v>0.092</c:v>
                </c:pt>
                <c:pt idx="292">
                  <c:v>0.0916</c:v>
                </c:pt>
                <c:pt idx="293">
                  <c:v>0.0962</c:v>
                </c:pt>
                <c:pt idx="294">
                  <c:v>0.0926</c:v>
                </c:pt>
                <c:pt idx="295">
                  <c:v>0.0888</c:v>
                </c:pt>
                <c:pt idx="296">
                  <c:v>0.095</c:v>
                </c:pt>
                <c:pt idx="297">
                  <c:v>0.0948</c:v>
                </c:pt>
                <c:pt idx="298">
                  <c:v>0.0888</c:v>
                </c:pt>
                <c:pt idx="299">
                  <c:v>0.0964</c:v>
                </c:pt>
                <c:pt idx="300">
                  <c:v>0.096</c:v>
                </c:pt>
                <c:pt idx="301">
                  <c:v>0.1044</c:v>
                </c:pt>
                <c:pt idx="302">
                  <c:v>0.1012</c:v>
                </c:pt>
                <c:pt idx="303">
                  <c:v>0.1062</c:v>
                </c:pt>
                <c:pt idx="304">
                  <c:v>0.1042</c:v>
                </c:pt>
                <c:pt idx="305">
                  <c:v>0.1006</c:v>
                </c:pt>
                <c:pt idx="306">
                  <c:v>0.1026</c:v>
                </c:pt>
                <c:pt idx="307">
                  <c:v>0.0992</c:v>
                </c:pt>
                <c:pt idx="308">
                  <c:v>0.1016</c:v>
                </c:pt>
                <c:pt idx="309">
                  <c:v>0.0994</c:v>
                </c:pt>
                <c:pt idx="310">
                  <c:v>0.1056</c:v>
                </c:pt>
                <c:pt idx="311">
                  <c:v>0.1034</c:v>
                </c:pt>
                <c:pt idx="312">
                  <c:v>0.1064</c:v>
                </c:pt>
                <c:pt idx="313">
                  <c:v>0.101</c:v>
                </c:pt>
                <c:pt idx="314">
                  <c:v>0.1056</c:v>
                </c:pt>
                <c:pt idx="315">
                  <c:v>0.0992</c:v>
                </c:pt>
                <c:pt idx="316">
                  <c:v>0.102</c:v>
                </c:pt>
                <c:pt idx="317">
                  <c:v>0.1056</c:v>
                </c:pt>
                <c:pt idx="318">
                  <c:v>0.0976</c:v>
                </c:pt>
                <c:pt idx="319">
                  <c:v>0.1018</c:v>
                </c:pt>
                <c:pt idx="320">
                  <c:v>0.1042</c:v>
                </c:pt>
                <c:pt idx="321">
                  <c:v>0.1052</c:v>
                </c:pt>
                <c:pt idx="322">
                  <c:v>0.1062</c:v>
                </c:pt>
                <c:pt idx="323">
                  <c:v>0.1046</c:v>
                </c:pt>
                <c:pt idx="324">
                  <c:v>0.1036</c:v>
                </c:pt>
                <c:pt idx="325">
                  <c:v>0.0988</c:v>
                </c:pt>
                <c:pt idx="326">
                  <c:v>0.1048</c:v>
                </c:pt>
                <c:pt idx="327">
                  <c:v>0.0998</c:v>
                </c:pt>
                <c:pt idx="328">
                  <c:v>0.102</c:v>
                </c:pt>
                <c:pt idx="329">
                  <c:v>0.1042</c:v>
                </c:pt>
                <c:pt idx="330">
                  <c:v>0.1046</c:v>
                </c:pt>
                <c:pt idx="331">
                  <c:v>0.1104</c:v>
                </c:pt>
                <c:pt idx="332">
                  <c:v>0.1112</c:v>
                </c:pt>
                <c:pt idx="333">
                  <c:v>0.1084</c:v>
                </c:pt>
                <c:pt idx="334">
                  <c:v>0.1094</c:v>
                </c:pt>
                <c:pt idx="335">
                  <c:v>0.109</c:v>
                </c:pt>
                <c:pt idx="336">
                  <c:v>0.1114</c:v>
                </c:pt>
                <c:pt idx="337">
                  <c:v>0.1118</c:v>
                </c:pt>
                <c:pt idx="338">
                  <c:v>0.1108</c:v>
                </c:pt>
                <c:pt idx="339">
                  <c:v>0.1152</c:v>
                </c:pt>
                <c:pt idx="340">
                  <c:v>0.1116</c:v>
                </c:pt>
                <c:pt idx="341">
                  <c:v>0.1116</c:v>
                </c:pt>
                <c:pt idx="342">
                  <c:v>0.1084</c:v>
                </c:pt>
                <c:pt idx="343">
                  <c:v>0.1094</c:v>
                </c:pt>
                <c:pt idx="344">
                  <c:v>0.1108</c:v>
                </c:pt>
                <c:pt idx="345">
                  <c:v>0.1102</c:v>
                </c:pt>
                <c:pt idx="346">
                  <c:v>0.1154</c:v>
                </c:pt>
                <c:pt idx="347">
                  <c:v>0.1136</c:v>
                </c:pt>
                <c:pt idx="348">
                  <c:v>0.1122</c:v>
                </c:pt>
                <c:pt idx="349">
                  <c:v>0.1086</c:v>
                </c:pt>
                <c:pt idx="350">
                  <c:v>0.11</c:v>
                </c:pt>
                <c:pt idx="351">
                  <c:v>0.1138</c:v>
                </c:pt>
                <c:pt idx="352">
                  <c:v>0.1138</c:v>
                </c:pt>
                <c:pt idx="353">
                  <c:v>0.1182</c:v>
                </c:pt>
                <c:pt idx="354">
                  <c:v>0.1144</c:v>
                </c:pt>
                <c:pt idx="355">
                  <c:v>0.1168</c:v>
                </c:pt>
                <c:pt idx="356">
                  <c:v>0.1126</c:v>
                </c:pt>
                <c:pt idx="357">
                  <c:v>0.1114</c:v>
                </c:pt>
                <c:pt idx="358">
                  <c:v>0.1032</c:v>
                </c:pt>
                <c:pt idx="359">
                  <c:v>0.1132</c:v>
                </c:pt>
                <c:pt idx="360">
                  <c:v>0.1136</c:v>
                </c:pt>
                <c:pt idx="361">
                  <c:v>0.1226</c:v>
                </c:pt>
                <c:pt idx="362">
                  <c:v>0.1256</c:v>
                </c:pt>
                <c:pt idx="363">
                  <c:v>0.1186</c:v>
                </c:pt>
                <c:pt idx="364">
                  <c:v>0.1204</c:v>
                </c:pt>
                <c:pt idx="365">
                  <c:v>0.1252</c:v>
                </c:pt>
                <c:pt idx="366">
                  <c:v>0.1236</c:v>
                </c:pt>
                <c:pt idx="367">
                  <c:v>0.1238</c:v>
                </c:pt>
                <c:pt idx="368">
                  <c:v>0.1208</c:v>
                </c:pt>
                <c:pt idx="369">
                  <c:v>0.1238</c:v>
                </c:pt>
                <c:pt idx="370">
                  <c:v>0.1236</c:v>
                </c:pt>
                <c:pt idx="371">
                  <c:v>0.1204</c:v>
                </c:pt>
                <c:pt idx="372">
                  <c:v>0.116</c:v>
                </c:pt>
                <c:pt idx="373">
                  <c:v>0.115</c:v>
                </c:pt>
                <c:pt idx="374">
                  <c:v>0.1214</c:v>
                </c:pt>
                <c:pt idx="375">
                  <c:v>0.1224</c:v>
                </c:pt>
                <c:pt idx="376">
                  <c:v>0.1228</c:v>
                </c:pt>
                <c:pt idx="377">
                  <c:v>0.1166</c:v>
                </c:pt>
                <c:pt idx="378">
                  <c:v>0.121</c:v>
                </c:pt>
                <c:pt idx="379">
                  <c:v>0.1212</c:v>
                </c:pt>
                <c:pt idx="380">
                  <c:v>0.1218</c:v>
                </c:pt>
                <c:pt idx="381">
                  <c:v>0.1216</c:v>
                </c:pt>
                <c:pt idx="382">
                  <c:v>0.1228</c:v>
                </c:pt>
                <c:pt idx="383">
                  <c:v>0.1204</c:v>
                </c:pt>
                <c:pt idx="384">
                  <c:v>0.1262</c:v>
                </c:pt>
                <c:pt idx="385">
                  <c:v>0.123</c:v>
                </c:pt>
                <c:pt idx="386">
                  <c:v>0.1176</c:v>
                </c:pt>
                <c:pt idx="387">
                  <c:v>0.1234</c:v>
                </c:pt>
                <c:pt idx="388">
                  <c:v>0.1154</c:v>
                </c:pt>
                <c:pt idx="389">
                  <c:v>0.1238</c:v>
                </c:pt>
                <c:pt idx="390">
                  <c:v>0.1238</c:v>
                </c:pt>
                <c:pt idx="391">
                  <c:v>0.1318</c:v>
                </c:pt>
                <c:pt idx="392">
                  <c:v>0.131</c:v>
                </c:pt>
                <c:pt idx="393">
                  <c:v>0.1324</c:v>
                </c:pt>
                <c:pt idx="394">
                  <c:v>0.13</c:v>
                </c:pt>
                <c:pt idx="395">
                  <c:v>0.1306</c:v>
                </c:pt>
                <c:pt idx="396">
                  <c:v>0.1326</c:v>
                </c:pt>
                <c:pt idx="397">
                  <c:v>0.1358</c:v>
                </c:pt>
                <c:pt idx="398">
                  <c:v>0.1322</c:v>
                </c:pt>
                <c:pt idx="399">
                  <c:v>0.1288</c:v>
                </c:pt>
                <c:pt idx="400">
                  <c:v>0.1286</c:v>
                </c:pt>
                <c:pt idx="401">
                  <c:v>0.1324</c:v>
                </c:pt>
                <c:pt idx="402">
                  <c:v>0.1276</c:v>
                </c:pt>
                <c:pt idx="403">
                  <c:v>0.1312</c:v>
                </c:pt>
                <c:pt idx="404">
                  <c:v>0.131</c:v>
                </c:pt>
                <c:pt idx="405">
                  <c:v>0.1306</c:v>
                </c:pt>
                <c:pt idx="406">
                  <c:v>0.1298</c:v>
                </c:pt>
                <c:pt idx="407">
                  <c:v>0.13</c:v>
                </c:pt>
                <c:pt idx="408">
                  <c:v>0.127</c:v>
                </c:pt>
                <c:pt idx="409">
                  <c:v>0.1372</c:v>
                </c:pt>
                <c:pt idx="410">
                  <c:v>0.128</c:v>
                </c:pt>
                <c:pt idx="411">
                  <c:v>0.1294</c:v>
                </c:pt>
                <c:pt idx="412">
                  <c:v>0.1316</c:v>
                </c:pt>
                <c:pt idx="413">
                  <c:v>0.1308</c:v>
                </c:pt>
                <c:pt idx="414">
                  <c:v>0.1296</c:v>
                </c:pt>
                <c:pt idx="415">
                  <c:v>0.132</c:v>
                </c:pt>
                <c:pt idx="416">
                  <c:v>0.132</c:v>
                </c:pt>
                <c:pt idx="417">
                  <c:v>0.1346</c:v>
                </c:pt>
                <c:pt idx="418">
                  <c:v>0.1342</c:v>
                </c:pt>
                <c:pt idx="419">
                  <c:v>0.1356</c:v>
                </c:pt>
                <c:pt idx="420">
                  <c:v>0.127</c:v>
                </c:pt>
                <c:pt idx="421">
                  <c:v>0.1376</c:v>
                </c:pt>
                <c:pt idx="422">
                  <c:v>0.1418</c:v>
                </c:pt>
                <c:pt idx="423">
                  <c:v>0.1406</c:v>
                </c:pt>
                <c:pt idx="424">
                  <c:v>0.1392</c:v>
                </c:pt>
                <c:pt idx="425">
                  <c:v>0.1386</c:v>
                </c:pt>
                <c:pt idx="426">
                  <c:v>0.1426</c:v>
                </c:pt>
                <c:pt idx="427">
                  <c:v>0.1396</c:v>
                </c:pt>
                <c:pt idx="428">
                  <c:v>0.1378</c:v>
                </c:pt>
                <c:pt idx="429">
                  <c:v>0.1434</c:v>
                </c:pt>
                <c:pt idx="430">
                  <c:v>0.1402</c:v>
                </c:pt>
                <c:pt idx="431">
                  <c:v>0.1396</c:v>
                </c:pt>
                <c:pt idx="432">
                  <c:v>0.1402</c:v>
                </c:pt>
                <c:pt idx="433">
                  <c:v>0.1402</c:v>
                </c:pt>
                <c:pt idx="434">
                  <c:v>0.1372</c:v>
                </c:pt>
                <c:pt idx="435">
                  <c:v>0.139</c:v>
                </c:pt>
                <c:pt idx="436">
                  <c:v>0.1396</c:v>
                </c:pt>
                <c:pt idx="437">
                  <c:v>0.1412</c:v>
                </c:pt>
                <c:pt idx="438">
                  <c:v>0.142</c:v>
                </c:pt>
                <c:pt idx="439">
                  <c:v>0.1414</c:v>
                </c:pt>
                <c:pt idx="440">
                  <c:v>0.142</c:v>
                </c:pt>
                <c:pt idx="441">
                  <c:v>0.1482</c:v>
                </c:pt>
                <c:pt idx="442">
                  <c:v>0.1408</c:v>
                </c:pt>
                <c:pt idx="443">
                  <c:v>0.1388</c:v>
                </c:pt>
                <c:pt idx="444">
                  <c:v>0.1382</c:v>
                </c:pt>
                <c:pt idx="445">
                  <c:v>0.1362</c:v>
                </c:pt>
                <c:pt idx="446">
                  <c:v>0.1476</c:v>
                </c:pt>
                <c:pt idx="447">
                  <c:v>0.1382</c:v>
                </c:pt>
                <c:pt idx="448">
                  <c:v>0.142</c:v>
                </c:pt>
                <c:pt idx="449">
                  <c:v>0.1412</c:v>
                </c:pt>
                <c:pt idx="450">
                  <c:v>0.1366</c:v>
                </c:pt>
                <c:pt idx="451">
                  <c:v>0.1438</c:v>
                </c:pt>
                <c:pt idx="452">
                  <c:v>0.148</c:v>
                </c:pt>
                <c:pt idx="453">
                  <c:v>0.1478</c:v>
                </c:pt>
                <c:pt idx="454">
                  <c:v>0.1536</c:v>
                </c:pt>
                <c:pt idx="455">
                  <c:v>0.1438</c:v>
                </c:pt>
                <c:pt idx="456">
                  <c:v>0.146</c:v>
                </c:pt>
                <c:pt idx="457">
                  <c:v>0.154</c:v>
                </c:pt>
                <c:pt idx="458">
                  <c:v>0.1528</c:v>
                </c:pt>
                <c:pt idx="459">
                  <c:v>0.1488</c:v>
                </c:pt>
                <c:pt idx="460">
                  <c:v>0.1546</c:v>
                </c:pt>
                <c:pt idx="461">
                  <c:v>0.148</c:v>
                </c:pt>
                <c:pt idx="462">
                  <c:v>0.1532</c:v>
                </c:pt>
                <c:pt idx="463">
                  <c:v>0.1466</c:v>
                </c:pt>
                <c:pt idx="464">
                  <c:v>0.1474</c:v>
                </c:pt>
                <c:pt idx="465">
                  <c:v>0.1522</c:v>
                </c:pt>
                <c:pt idx="466">
                  <c:v>0.1474</c:v>
                </c:pt>
                <c:pt idx="467">
                  <c:v>0.1504</c:v>
                </c:pt>
                <c:pt idx="468">
                  <c:v>0.154</c:v>
                </c:pt>
                <c:pt idx="469">
                  <c:v>0.1484</c:v>
                </c:pt>
                <c:pt idx="470">
                  <c:v>0.141</c:v>
                </c:pt>
                <c:pt idx="471">
                  <c:v>0.1498</c:v>
                </c:pt>
                <c:pt idx="472">
                  <c:v>0.1524</c:v>
                </c:pt>
                <c:pt idx="473">
                  <c:v>0.1516</c:v>
                </c:pt>
                <c:pt idx="474">
                  <c:v>0.1524</c:v>
                </c:pt>
                <c:pt idx="475">
                  <c:v>0.1544</c:v>
                </c:pt>
                <c:pt idx="476">
                  <c:v>0.1466</c:v>
                </c:pt>
                <c:pt idx="477">
                  <c:v>0.1508</c:v>
                </c:pt>
                <c:pt idx="478">
                  <c:v>0.1566</c:v>
                </c:pt>
                <c:pt idx="479">
                  <c:v>0.1466</c:v>
                </c:pt>
                <c:pt idx="480">
                  <c:v>0.1528</c:v>
                </c:pt>
                <c:pt idx="481">
                  <c:v>0.2342</c:v>
                </c:pt>
                <c:pt idx="482">
                  <c:v>0.2274</c:v>
                </c:pt>
                <c:pt idx="483">
                  <c:v>0.2258</c:v>
                </c:pt>
                <c:pt idx="484">
                  <c:v>0.227</c:v>
                </c:pt>
                <c:pt idx="485">
                  <c:v>0.2294</c:v>
                </c:pt>
                <c:pt idx="486">
                  <c:v>0.2314</c:v>
                </c:pt>
                <c:pt idx="487">
                  <c:v>0.2276</c:v>
                </c:pt>
                <c:pt idx="488">
                  <c:v>0.2272</c:v>
                </c:pt>
                <c:pt idx="489">
                  <c:v>0.2226</c:v>
                </c:pt>
                <c:pt idx="490">
                  <c:v>0.224</c:v>
                </c:pt>
                <c:pt idx="491">
                  <c:v>0.2322</c:v>
                </c:pt>
                <c:pt idx="492">
                  <c:v>0.2326</c:v>
                </c:pt>
                <c:pt idx="493">
                  <c:v>0.2314</c:v>
                </c:pt>
                <c:pt idx="494">
                  <c:v>0.2276</c:v>
                </c:pt>
                <c:pt idx="495">
                  <c:v>0.2334</c:v>
                </c:pt>
                <c:pt idx="496">
                  <c:v>0.2284</c:v>
                </c:pt>
                <c:pt idx="497">
                  <c:v>0.2354</c:v>
                </c:pt>
                <c:pt idx="498">
                  <c:v>0.2286</c:v>
                </c:pt>
                <c:pt idx="499">
                  <c:v>0.225</c:v>
                </c:pt>
                <c:pt idx="500">
                  <c:v>0.2248</c:v>
                </c:pt>
                <c:pt idx="501">
                  <c:v>0.235</c:v>
                </c:pt>
                <c:pt idx="502">
                  <c:v>0.229</c:v>
                </c:pt>
                <c:pt idx="503">
                  <c:v>0.2292</c:v>
                </c:pt>
                <c:pt idx="504">
                  <c:v>0.232</c:v>
                </c:pt>
                <c:pt idx="505">
                  <c:v>0.2292</c:v>
                </c:pt>
                <c:pt idx="506">
                  <c:v>0.2282</c:v>
                </c:pt>
                <c:pt idx="507">
                  <c:v>0.228</c:v>
                </c:pt>
                <c:pt idx="508">
                  <c:v>0.2268</c:v>
                </c:pt>
                <c:pt idx="509">
                  <c:v>0.2296</c:v>
                </c:pt>
                <c:pt idx="510">
                  <c:v>0.229</c:v>
                </c:pt>
                <c:pt idx="511">
                  <c:v>0.3032</c:v>
                </c:pt>
                <c:pt idx="512">
                  <c:v>0.3074</c:v>
                </c:pt>
                <c:pt idx="513">
                  <c:v>0.2966</c:v>
                </c:pt>
                <c:pt idx="514">
                  <c:v>0.305</c:v>
                </c:pt>
                <c:pt idx="515">
                  <c:v>0.3112</c:v>
                </c:pt>
                <c:pt idx="516">
                  <c:v>0.3128</c:v>
                </c:pt>
                <c:pt idx="517">
                  <c:v>0.3118</c:v>
                </c:pt>
                <c:pt idx="518">
                  <c:v>0.314</c:v>
                </c:pt>
                <c:pt idx="519">
                  <c:v>0.3082</c:v>
                </c:pt>
                <c:pt idx="520">
                  <c:v>0.314</c:v>
                </c:pt>
                <c:pt idx="521">
                  <c:v>0.3064</c:v>
                </c:pt>
                <c:pt idx="522">
                  <c:v>0.3076</c:v>
                </c:pt>
                <c:pt idx="523">
                  <c:v>0.308</c:v>
                </c:pt>
                <c:pt idx="524">
                  <c:v>0.3126</c:v>
                </c:pt>
                <c:pt idx="525">
                  <c:v>0.3058</c:v>
                </c:pt>
                <c:pt idx="526">
                  <c:v>0.3134</c:v>
                </c:pt>
                <c:pt idx="527">
                  <c:v>0.3058</c:v>
                </c:pt>
                <c:pt idx="528">
                  <c:v>0.3076</c:v>
                </c:pt>
                <c:pt idx="529">
                  <c:v>0.3128</c:v>
                </c:pt>
                <c:pt idx="530">
                  <c:v>0.3138</c:v>
                </c:pt>
                <c:pt idx="531">
                  <c:v>0.3096</c:v>
                </c:pt>
                <c:pt idx="532">
                  <c:v>0.3058</c:v>
                </c:pt>
                <c:pt idx="533">
                  <c:v>0.314</c:v>
                </c:pt>
                <c:pt idx="534">
                  <c:v>0.313</c:v>
                </c:pt>
                <c:pt idx="535">
                  <c:v>0.3096</c:v>
                </c:pt>
                <c:pt idx="536">
                  <c:v>0.3066</c:v>
                </c:pt>
                <c:pt idx="537">
                  <c:v>0.3098</c:v>
                </c:pt>
                <c:pt idx="538">
                  <c:v>0.3178</c:v>
                </c:pt>
                <c:pt idx="539">
                  <c:v>0.3078</c:v>
                </c:pt>
                <c:pt idx="540">
                  <c:v>0.3052</c:v>
                </c:pt>
                <c:pt idx="541">
                  <c:v>0.394</c:v>
                </c:pt>
                <c:pt idx="542">
                  <c:v>0.3854</c:v>
                </c:pt>
                <c:pt idx="543">
                  <c:v>0.3928</c:v>
                </c:pt>
                <c:pt idx="544">
                  <c:v>0.398</c:v>
                </c:pt>
                <c:pt idx="545">
                  <c:v>0.3866</c:v>
                </c:pt>
                <c:pt idx="546">
                  <c:v>0.3928</c:v>
                </c:pt>
                <c:pt idx="547">
                  <c:v>0.3984</c:v>
                </c:pt>
                <c:pt idx="548">
                  <c:v>0.3944</c:v>
                </c:pt>
                <c:pt idx="549">
                  <c:v>0.3922</c:v>
                </c:pt>
                <c:pt idx="550">
                  <c:v>0.3902</c:v>
                </c:pt>
                <c:pt idx="551">
                  <c:v>0.3804</c:v>
                </c:pt>
                <c:pt idx="552">
                  <c:v>0.3888</c:v>
                </c:pt>
                <c:pt idx="553">
                  <c:v>0.3838</c:v>
                </c:pt>
                <c:pt idx="554">
                  <c:v>0.3896</c:v>
                </c:pt>
                <c:pt idx="555">
                  <c:v>0.3874</c:v>
                </c:pt>
                <c:pt idx="556">
                  <c:v>0.382</c:v>
                </c:pt>
                <c:pt idx="557">
                  <c:v>0.3814</c:v>
                </c:pt>
                <c:pt idx="558">
                  <c:v>0.3874</c:v>
                </c:pt>
                <c:pt idx="559">
                  <c:v>0.3818</c:v>
                </c:pt>
                <c:pt idx="560">
                  <c:v>0.3946</c:v>
                </c:pt>
                <c:pt idx="561">
                  <c:v>0.3988</c:v>
                </c:pt>
                <c:pt idx="562">
                  <c:v>0.388</c:v>
                </c:pt>
                <c:pt idx="563">
                  <c:v>0.3908</c:v>
                </c:pt>
                <c:pt idx="564">
                  <c:v>0.3856</c:v>
                </c:pt>
                <c:pt idx="565">
                  <c:v>0.3882</c:v>
                </c:pt>
                <c:pt idx="566">
                  <c:v>0.385</c:v>
                </c:pt>
                <c:pt idx="567">
                  <c:v>0.385</c:v>
                </c:pt>
                <c:pt idx="568">
                  <c:v>0.3814</c:v>
                </c:pt>
                <c:pt idx="569">
                  <c:v>0.4012</c:v>
                </c:pt>
                <c:pt idx="570">
                  <c:v>0.3838</c:v>
                </c:pt>
                <c:pt idx="571">
                  <c:v>0.4636</c:v>
                </c:pt>
                <c:pt idx="572">
                  <c:v>0.4616</c:v>
                </c:pt>
                <c:pt idx="573">
                  <c:v>0.47</c:v>
                </c:pt>
                <c:pt idx="574">
                  <c:v>0.471</c:v>
                </c:pt>
                <c:pt idx="575">
                  <c:v>0.468</c:v>
                </c:pt>
                <c:pt idx="576">
                  <c:v>0.4648</c:v>
                </c:pt>
                <c:pt idx="577">
                  <c:v>0.4792</c:v>
                </c:pt>
                <c:pt idx="578">
                  <c:v>0.4684</c:v>
                </c:pt>
                <c:pt idx="579">
                  <c:v>0.4652</c:v>
                </c:pt>
                <c:pt idx="580">
                  <c:v>0.4808</c:v>
                </c:pt>
                <c:pt idx="581">
                  <c:v>0.469</c:v>
                </c:pt>
                <c:pt idx="582">
                  <c:v>0.4648</c:v>
                </c:pt>
                <c:pt idx="583">
                  <c:v>0.4746</c:v>
                </c:pt>
                <c:pt idx="584">
                  <c:v>0.4652</c:v>
                </c:pt>
                <c:pt idx="585">
                  <c:v>0.4594</c:v>
                </c:pt>
                <c:pt idx="586">
                  <c:v>0.475</c:v>
                </c:pt>
                <c:pt idx="587">
                  <c:v>0.4662</c:v>
                </c:pt>
                <c:pt idx="588">
                  <c:v>0.4712</c:v>
                </c:pt>
                <c:pt idx="589">
                  <c:v>0.466</c:v>
                </c:pt>
                <c:pt idx="590">
                  <c:v>0.4798</c:v>
                </c:pt>
                <c:pt idx="591">
                  <c:v>0.458</c:v>
                </c:pt>
                <c:pt idx="592">
                  <c:v>0.4694</c:v>
                </c:pt>
                <c:pt idx="593">
                  <c:v>0.4638</c:v>
                </c:pt>
                <c:pt idx="594">
                  <c:v>0.4678</c:v>
                </c:pt>
                <c:pt idx="595">
                  <c:v>0.4654</c:v>
                </c:pt>
                <c:pt idx="596">
                  <c:v>0.469</c:v>
                </c:pt>
                <c:pt idx="597">
                  <c:v>0.4728</c:v>
                </c:pt>
                <c:pt idx="598">
                  <c:v>0.4742</c:v>
                </c:pt>
                <c:pt idx="599">
                  <c:v>0.4684</c:v>
                </c:pt>
                <c:pt idx="600">
                  <c:v>0.467</c:v>
                </c:pt>
                <c:pt idx="601">
                  <c:v>0.5392</c:v>
                </c:pt>
                <c:pt idx="602">
                  <c:v>0.5468</c:v>
                </c:pt>
                <c:pt idx="603">
                  <c:v>0.5508</c:v>
                </c:pt>
                <c:pt idx="604">
                  <c:v>0.5496</c:v>
                </c:pt>
                <c:pt idx="605">
                  <c:v>0.5466</c:v>
                </c:pt>
                <c:pt idx="606">
                  <c:v>0.55</c:v>
                </c:pt>
                <c:pt idx="607">
                  <c:v>0.5434</c:v>
                </c:pt>
                <c:pt idx="608">
                  <c:v>0.5488</c:v>
                </c:pt>
                <c:pt idx="609">
                  <c:v>0.5518</c:v>
                </c:pt>
                <c:pt idx="610">
                  <c:v>0.5524</c:v>
                </c:pt>
                <c:pt idx="611">
                  <c:v>0.5516</c:v>
                </c:pt>
                <c:pt idx="612">
                  <c:v>0.5524</c:v>
                </c:pt>
                <c:pt idx="613">
                  <c:v>0.5446</c:v>
                </c:pt>
                <c:pt idx="614">
                  <c:v>0.5488</c:v>
                </c:pt>
                <c:pt idx="615">
                  <c:v>0.535</c:v>
                </c:pt>
                <c:pt idx="616">
                  <c:v>0.5464</c:v>
                </c:pt>
                <c:pt idx="617">
                  <c:v>0.5394</c:v>
                </c:pt>
                <c:pt idx="618">
                  <c:v>0.5498</c:v>
                </c:pt>
                <c:pt idx="619">
                  <c:v>0.5556</c:v>
                </c:pt>
                <c:pt idx="620">
                  <c:v>0.5452</c:v>
                </c:pt>
                <c:pt idx="621">
                  <c:v>0.5456</c:v>
                </c:pt>
                <c:pt idx="622">
                  <c:v>0.5494</c:v>
                </c:pt>
                <c:pt idx="623">
                  <c:v>0.5454</c:v>
                </c:pt>
                <c:pt idx="624">
                  <c:v>0.5504</c:v>
                </c:pt>
                <c:pt idx="625">
                  <c:v>0.559</c:v>
                </c:pt>
                <c:pt idx="626">
                  <c:v>0.5448</c:v>
                </c:pt>
                <c:pt idx="627">
                  <c:v>0.546</c:v>
                </c:pt>
                <c:pt idx="628">
                  <c:v>0.5516</c:v>
                </c:pt>
                <c:pt idx="629">
                  <c:v>0.5442</c:v>
                </c:pt>
                <c:pt idx="630">
                  <c:v>0.559</c:v>
                </c:pt>
                <c:pt idx="631">
                  <c:v>0.6254</c:v>
                </c:pt>
                <c:pt idx="632">
                  <c:v>0.6262</c:v>
                </c:pt>
                <c:pt idx="633">
                  <c:v>0.624</c:v>
                </c:pt>
                <c:pt idx="634">
                  <c:v>0.6274</c:v>
                </c:pt>
                <c:pt idx="635">
                  <c:v>0.6328</c:v>
                </c:pt>
                <c:pt idx="636">
                  <c:v>0.6262</c:v>
                </c:pt>
                <c:pt idx="637">
                  <c:v>0.6296</c:v>
                </c:pt>
                <c:pt idx="638">
                  <c:v>0.632</c:v>
                </c:pt>
                <c:pt idx="639">
                  <c:v>0.6242</c:v>
                </c:pt>
                <c:pt idx="640">
                  <c:v>0.624</c:v>
                </c:pt>
                <c:pt idx="641">
                  <c:v>0.6342</c:v>
                </c:pt>
                <c:pt idx="642">
                  <c:v>0.6336</c:v>
                </c:pt>
                <c:pt idx="643">
                  <c:v>0.622</c:v>
                </c:pt>
                <c:pt idx="644">
                  <c:v>0.6432</c:v>
                </c:pt>
                <c:pt idx="645">
                  <c:v>0.6276</c:v>
                </c:pt>
                <c:pt idx="646">
                  <c:v>0.6248</c:v>
                </c:pt>
                <c:pt idx="647">
                  <c:v>0.6244</c:v>
                </c:pt>
                <c:pt idx="648">
                  <c:v>0.6396</c:v>
                </c:pt>
                <c:pt idx="649">
                  <c:v>0.6268</c:v>
                </c:pt>
                <c:pt idx="650">
                  <c:v>0.6244</c:v>
                </c:pt>
                <c:pt idx="651">
                  <c:v>0.6262</c:v>
                </c:pt>
                <c:pt idx="652">
                  <c:v>0.6258</c:v>
                </c:pt>
                <c:pt idx="653">
                  <c:v>0.6204</c:v>
                </c:pt>
                <c:pt idx="654">
                  <c:v>0.6226</c:v>
                </c:pt>
                <c:pt idx="655">
                  <c:v>0.628</c:v>
                </c:pt>
                <c:pt idx="656">
                  <c:v>0.6336</c:v>
                </c:pt>
                <c:pt idx="657">
                  <c:v>0.6186</c:v>
                </c:pt>
                <c:pt idx="658">
                  <c:v>0.6298</c:v>
                </c:pt>
                <c:pt idx="659">
                  <c:v>0.6386</c:v>
                </c:pt>
                <c:pt idx="660">
                  <c:v>0.6278</c:v>
                </c:pt>
                <c:pt idx="661">
                  <c:v>0.7526</c:v>
                </c:pt>
                <c:pt idx="662">
                  <c:v>0.7526</c:v>
                </c:pt>
                <c:pt idx="663">
                  <c:v>0.7582</c:v>
                </c:pt>
                <c:pt idx="664">
                  <c:v>0.7616</c:v>
                </c:pt>
                <c:pt idx="665">
                  <c:v>0.7514</c:v>
                </c:pt>
                <c:pt idx="666">
                  <c:v>0.7534</c:v>
                </c:pt>
                <c:pt idx="667">
                  <c:v>0.762</c:v>
                </c:pt>
                <c:pt idx="668">
                  <c:v>0.7552</c:v>
                </c:pt>
                <c:pt idx="669">
                  <c:v>0.757</c:v>
                </c:pt>
                <c:pt idx="670">
                  <c:v>0.7566</c:v>
                </c:pt>
                <c:pt idx="671">
                  <c:v>0.7592</c:v>
                </c:pt>
                <c:pt idx="672">
                  <c:v>0.7404</c:v>
                </c:pt>
                <c:pt idx="673">
                  <c:v>0.7524</c:v>
                </c:pt>
                <c:pt idx="674">
                  <c:v>0.7604</c:v>
                </c:pt>
                <c:pt idx="675">
                  <c:v>0.7486</c:v>
                </c:pt>
                <c:pt idx="676">
                  <c:v>0.756</c:v>
                </c:pt>
                <c:pt idx="677">
                  <c:v>0.751</c:v>
                </c:pt>
                <c:pt idx="678">
                  <c:v>0.7402</c:v>
                </c:pt>
                <c:pt idx="679">
                  <c:v>0.7548</c:v>
                </c:pt>
                <c:pt idx="680">
                  <c:v>0.761</c:v>
                </c:pt>
                <c:pt idx="681">
                  <c:v>0.7468</c:v>
                </c:pt>
                <c:pt idx="682">
                  <c:v>0.7488</c:v>
                </c:pt>
                <c:pt idx="683">
                  <c:v>0.7474</c:v>
                </c:pt>
                <c:pt idx="684">
                  <c:v>0.75</c:v>
                </c:pt>
                <c:pt idx="685">
                  <c:v>0.7512</c:v>
                </c:pt>
                <c:pt idx="686">
                  <c:v>0.7514</c:v>
                </c:pt>
                <c:pt idx="687">
                  <c:v>0.7576</c:v>
                </c:pt>
                <c:pt idx="688">
                  <c:v>0.7428</c:v>
                </c:pt>
                <c:pt idx="689">
                  <c:v>0.7576</c:v>
                </c:pt>
                <c:pt idx="690">
                  <c:v>0.7598</c:v>
                </c:pt>
                <c:pt idx="691">
                  <c:v>0.8696</c:v>
                </c:pt>
                <c:pt idx="692">
                  <c:v>0.8688</c:v>
                </c:pt>
                <c:pt idx="693">
                  <c:v>0.884</c:v>
                </c:pt>
                <c:pt idx="694">
                  <c:v>0.8754</c:v>
                </c:pt>
                <c:pt idx="695">
                  <c:v>0.8762</c:v>
                </c:pt>
                <c:pt idx="696">
                  <c:v>0.87</c:v>
                </c:pt>
                <c:pt idx="697">
                  <c:v>0.8802</c:v>
                </c:pt>
                <c:pt idx="698">
                  <c:v>0.8672</c:v>
                </c:pt>
                <c:pt idx="699">
                  <c:v>0.8854</c:v>
                </c:pt>
                <c:pt idx="700">
                  <c:v>0.8752</c:v>
                </c:pt>
                <c:pt idx="701">
                  <c:v>0.8704</c:v>
                </c:pt>
                <c:pt idx="702">
                  <c:v>0.8816</c:v>
                </c:pt>
                <c:pt idx="703">
                  <c:v>0.8716</c:v>
                </c:pt>
                <c:pt idx="704">
                  <c:v>0.877</c:v>
                </c:pt>
                <c:pt idx="705">
                  <c:v>0.8672</c:v>
                </c:pt>
                <c:pt idx="706">
                  <c:v>0.8774</c:v>
                </c:pt>
                <c:pt idx="707">
                  <c:v>0.8668</c:v>
                </c:pt>
                <c:pt idx="708">
                  <c:v>0.8782</c:v>
                </c:pt>
                <c:pt idx="709">
                  <c:v>0.8828</c:v>
                </c:pt>
                <c:pt idx="710">
                  <c:v>0.87</c:v>
                </c:pt>
                <c:pt idx="711">
                  <c:v>0.876</c:v>
                </c:pt>
                <c:pt idx="712">
                  <c:v>0.8724</c:v>
                </c:pt>
                <c:pt idx="713">
                  <c:v>0.8734</c:v>
                </c:pt>
                <c:pt idx="714">
                  <c:v>0.8802</c:v>
                </c:pt>
                <c:pt idx="715">
                  <c:v>0.8632</c:v>
                </c:pt>
                <c:pt idx="716">
                  <c:v>0.8794</c:v>
                </c:pt>
                <c:pt idx="717">
                  <c:v>0.874</c:v>
                </c:pt>
                <c:pt idx="718">
                  <c:v>0.8726</c:v>
                </c:pt>
                <c:pt idx="719">
                  <c:v>0.8716</c:v>
                </c:pt>
                <c:pt idx="720">
                  <c:v>0.8754</c:v>
                </c:pt>
                <c:pt idx="721">
                  <c:v>1.0014</c:v>
                </c:pt>
                <c:pt idx="722">
                  <c:v>1.0034</c:v>
                </c:pt>
                <c:pt idx="723">
                  <c:v>0.9916</c:v>
                </c:pt>
                <c:pt idx="724">
                  <c:v>1.008</c:v>
                </c:pt>
                <c:pt idx="725">
                  <c:v>0.999</c:v>
                </c:pt>
                <c:pt idx="726">
                  <c:v>0.999</c:v>
                </c:pt>
                <c:pt idx="727">
                  <c:v>0.9974</c:v>
                </c:pt>
                <c:pt idx="728">
                  <c:v>1.0022</c:v>
                </c:pt>
                <c:pt idx="729">
                  <c:v>0.9952</c:v>
                </c:pt>
                <c:pt idx="730">
                  <c:v>1.0024</c:v>
                </c:pt>
                <c:pt idx="731">
                  <c:v>1.0078</c:v>
                </c:pt>
                <c:pt idx="732">
                  <c:v>1.0012</c:v>
                </c:pt>
                <c:pt idx="733">
                  <c:v>0.9988</c:v>
                </c:pt>
                <c:pt idx="734">
                  <c:v>1.0046</c:v>
                </c:pt>
                <c:pt idx="735">
                  <c:v>0.9954</c:v>
                </c:pt>
                <c:pt idx="736">
                  <c:v>1.0004</c:v>
                </c:pt>
                <c:pt idx="737">
                  <c:v>0.991</c:v>
                </c:pt>
                <c:pt idx="738">
                  <c:v>0.9998</c:v>
                </c:pt>
                <c:pt idx="739">
                  <c:v>1.0028</c:v>
                </c:pt>
                <c:pt idx="740">
                  <c:v>1.0026</c:v>
                </c:pt>
                <c:pt idx="741">
                  <c:v>1.0094</c:v>
                </c:pt>
                <c:pt idx="742">
                  <c:v>1.0048</c:v>
                </c:pt>
                <c:pt idx="743">
                  <c:v>0.991</c:v>
                </c:pt>
                <c:pt idx="744">
                  <c:v>1.0124</c:v>
                </c:pt>
                <c:pt idx="745">
                  <c:v>1.0064</c:v>
                </c:pt>
                <c:pt idx="746">
                  <c:v>1.0024</c:v>
                </c:pt>
                <c:pt idx="747">
                  <c:v>1.0052</c:v>
                </c:pt>
                <c:pt idx="748">
                  <c:v>0.9982</c:v>
                </c:pt>
                <c:pt idx="749">
                  <c:v>0.9992</c:v>
                </c:pt>
                <c:pt idx="750">
                  <c:v>0.997</c:v>
                </c:pt>
                <c:pt idx="751">
                  <c:v>1.1316</c:v>
                </c:pt>
                <c:pt idx="752">
                  <c:v>1.1152</c:v>
                </c:pt>
                <c:pt idx="753">
                  <c:v>1.1376</c:v>
                </c:pt>
                <c:pt idx="754">
                  <c:v>1.1194</c:v>
                </c:pt>
                <c:pt idx="755">
                  <c:v>1.1294</c:v>
                </c:pt>
                <c:pt idx="756">
                  <c:v>1.128</c:v>
                </c:pt>
                <c:pt idx="757">
                  <c:v>1.1264</c:v>
                </c:pt>
                <c:pt idx="758">
                  <c:v>1.1274</c:v>
                </c:pt>
                <c:pt idx="759">
                  <c:v>1.118</c:v>
                </c:pt>
                <c:pt idx="760">
                  <c:v>1.1336</c:v>
                </c:pt>
                <c:pt idx="761">
                  <c:v>1.1216</c:v>
                </c:pt>
                <c:pt idx="762">
                  <c:v>1.1242</c:v>
                </c:pt>
                <c:pt idx="763">
                  <c:v>1.1232</c:v>
                </c:pt>
                <c:pt idx="764">
                  <c:v>1.1272</c:v>
                </c:pt>
                <c:pt idx="765">
                  <c:v>1.121</c:v>
                </c:pt>
                <c:pt idx="766">
                  <c:v>1.1278</c:v>
                </c:pt>
                <c:pt idx="767">
                  <c:v>1.1226</c:v>
                </c:pt>
                <c:pt idx="768">
                  <c:v>1.1244</c:v>
                </c:pt>
                <c:pt idx="769">
                  <c:v>1.1144</c:v>
                </c:pt>
                <c:pt idx="770">
                  <c:v>1.1138</c:v>
                </c:pt>
                <c:pt idx="771">
                  <c:v>1.1204</c:v>
                </c:pt>
                <c:pt idx="772">
                  <c:v>1.1236</c:v>
                </c:pt>
                <c:pt idx="773">
                  <c:v>1.1288</c:v>
                </c:pt>
                <c:pt idx="774">
                  <c:v>1.1226</c:v>
                </c:pt>
                <c:pt idx="775">
                  <c:v>1.1312</c:v>
                </c:pt>
                <c:pt idx="776">
                  <c:v>1.129</c:v>
                </c:pt>
                <c:pt idx="777">
                  <c:v>1.1218</c:v>
                </c:pt>
                <c:pt idx="778">
                  <c:v>1.1268</c:v>
                </c:pt>
                <c:pt idx="779">
                  <c:v>1.1234</c:v>
                </c:pt>
                <c:pt idx="780">
                  <c:v>1.1178</c:v>
                </c:pt>
                <c:pt idx="781">
                  <c:v>1.2856</c:v>
                </c:pt>
                <c:pt idx="782">
                  <c:v>1.292</c:v>
                </c:pt>
                <c:pt idx="783">
                  <c:v>1.2978</c:v>
                </c:pt>
                <c:pt idx="784">
                  <c:v>1.2978</c:v>
                </c:pt>
                <c:pt idx="785">
                  <c:v>1.2884</c:v>
                </c:pt>
                <c:pt idx="786">
                  <c:v>1.286</c:v>
                </c:pt>
                <c:pt idx="787">
                  <c:v>1.2914</c:v>
                </c:pt>
                <c:pt idx="788">
                  <c:v>1.296</c:v>
                </c:pt>
                <c:pt idx="789">
                  <c:v>1.2952</c:v>
                </c:pt>
                <c:pt idx="790">
                  <c:v>1.2908</c:v>
                </c:pt>
                <c:pt idx="791">
                  <c:v>1.291</c:v>
                </c:pt>
                <c:pt idx="792">
                  <c:v>1.3036</c:v>
                </c:pt>
                <c:pt idx="793">
                  <c:v>1.2842</c:v>
                </c:pt>
                <c:pt idx="794">
                  <c:v>1.2974</c:v>
                </c:pt>
                <c:pt idx="795">
                  <c:v>1.289</c:v>
                </c:pt>
                <c:pt idx="796">
                  <c:v>1.2946</c:v>
                </c:pt>
                <c:pt idx="797">
                  <c:v>1.2962</c:v>
                </c:pt>
                <c:pt idx="798">
                  <c:v>1.2942</c:v>
                </c:pt>
                <c:pt idx="799">
                  <c:v>1.2978</c:v>
                </c:pt>
                <c:pt idx="800">
                  <c:v>1.2924</c:v>
                </c:pt>
                <c:pt idx="801">
                  <c:v>1.2848</c:v>
                </c:pt>
                <c:pt idx="802">
                  <c:v>1.2854</c:v>
                </c:pt>
                <c:pt idx="803">
                  <c:v>1.2884</c:v>
                </c:pt>
                <c:pt idx="804">
                  <c:v>1.286</c:v>
                </c:pt>
                <c:pt idx="805">
                  <c:v>1.2906</c:v>
                </c:pt>
                <c:pt idx="806">
                  <c:v>1.2922</c:v>
                </c:pt>
                <c:pt idx="807">
                  <c:v>1.2914</c:v>
                </c:pt>
                <c:pt idx="808">
                  <c:v>1.2862</c:v>
                </c:pt>
                <c:pt idx="809">
                  <c:v>1.2916</c:v>
                </c:pt>
                <c:pt idx="810">
                  <c:v>1.2854</c:v>
                </c:pt>
                <c:pt idx="811">
                  <c:v>1.6558</c:v>
                </c:pt>
                <c:pt idx="812">
                  <c:v>1.6558</c:v>
                </c:pt>
                <c:pt idx="813">
                  <c:v>1.6562</c:v>
                </c:pt>
                <c:pt idx="814">
                  <c:v>1.6552</c:v>
                </c:pt>
                <c:pt idx="815">
                  <c:v>1.656</c:v>
                </c:pt>
                <c:pt idx="816">
                  <c:v>1.6556</c:v>
                </c:pt>
                <c:pt idx="817">
                  <c:v>1.6554</c:v>
                </c:pt>
                <c:pt idx="818">
                  <c:v>1.6554</c:v>
                </c:pt>
                <c:pt idx="819">
                  <c:v>1.6556</c:v>
                </c:pt>
                <c:pt idx="820">
                  <c:v>1.6558</c:v>
                </c:pt>
                <c:pt idx="821">
                  <c:v>1.6556</c:v>
                </c:pt>
                <c:pt idx="822">
                  <c:v>1.6554</c:v>
                </c:pt>
                <c:pt idx="823">
                  <c:v>1.656</c:v>
                </c:pt>
                <c:pt idx="824">
                  <c:v>1.6554</c:v>
                </c:pt>
                <c:pt idx="825">
                  <c:v>1.6556</c:v>
                </c:pt>
                <c:pt idx="826">
                  <c:v>1.6558</c:v>
                </c:pt>
                <c:pt idx="827">
                  <c:v>1.6552</c:v>
                </c:pt>
                <c:pt idx="828">
                  <c:v>1.6552</c:v>
                </c:pt>
                <c:pt idx="829">
                  <c:v>1.6554</c:v>
                </c:pt>
                <c:pt idx="830">
                  <c:v>1.6558</c:v>
                </c:pt>
                <c:pt idx="831">
                  <c:v>1.6554</c:v>
                </c:pt>
                <c:pt idx="832">
                  <c:v>1.656</c:v>
                </c:pt>
                <c:pt idx="833">
                  <c:v>1.6558</c:v>
                </c:pt>
                <c:pt idx="834">
                  <c:v>1.6552</c:v>
                </c:pt>
                <c:pt idx="835">
                  <c:v>1.6552</c:v>
                </c:pt>
                <c:pt idx="836">
                  <c:v>1.6556</c:v>
                </c:pt>
                <c:pt idx="837">
                  <c:v>1.6556</c:v>
                </c:pt>
                <c:pt idx="838">
                  <c:v>1.6554</c:v>
                </c:pt>
                <c:pt idx="839">
                  <c:v>1.6556</c:v>
                </c:pt>
                <c:pt idx="840">
                  <c:v>1.6558</c:v>
                </c:pt>
                <c:pt idx="841">
                  <c:v>1.6554</c:v>
                </c:pt>
                <c:pt idx="842">
                  <c:v>1.6552</c:v>
                </c:pt>
                <c:pt idx="843">
                  <c:v>1.6558</c:v>
                </c:pt>
                <c:pt idx="844">
                  <c:v>1.6556</c:v>
                </c:pt>
                <c:pt idx="845">
                  <c:v>1.6558</c:v>
                </c:pt>
                <c:pt idx="846">
                  <c:v>1.6552</c:v>
                </c:pt>
                <c:pt idx="847">
                  <c:v>1.6556</c:v>
                </c:pt>
                <c:pt idx="848">
                  <c:v>1.656</c:v>
                </c:pt>
                <c:pt idx="849">
                  <c:v>1.6558</c:v>
                </c:pt>
                <c:pt idx="850">
                  <c:v>1.6558</c:v>
                </c:pt>
                <c:pt idx="851">
                  <c:v>1.6558</c:v>
                </c:pt>
                <c:pt idx="852">
                  <c:v>1.656</c:v>
                </c:pt>
                <c:pt idx="853">
                  <c:v>1.6554</c:v>
                </c:pt>
                <c:pt idx="854">
                  <c:v>1.6554</c:v>
                </c:pt>
                <c:pt idx="855">
                  <c:v>1.6552</c:v>
                </c:pt>
                <c:pt idx="856">
                  <c:v>1.6554</c:v>
                </c:pt>
                <c:pt idx="857">
                  <c:v>1.6554</c:v>
                </c:pt>
                <c:pt idx="858">
                  <c:v>1.6556</c:v>
                </c:pt>
                <c:pt idx="859">
                  <c:v>1.6558</c:v>
                </c:pt>
                <c:pt idx="860">
                  <c:v>1.6556</c:v>
                </c:pt>
                <c:pt idx="861">
                  <c:v>1.6552</c:v>
                </c:pt>
                <c:pt idx="862">
                  <c:v>1.6552</c:v>
                </c:pt>
                <c:pt idx="863">
                  <c:v>1.6558</c:v>
                </c:pt>
                <c:pt idx="864">
                  <c:v>1.6554</c:v>
                </c:pt>
                <c:pt idx="865">
                  <c:v>1.6552</c:v>
                </c:pt>
                <c:pt idx="866">
                  <c:v>1.6556</c:v>
                </c:pt>
                <c:pt idx="867">
                  <c:v>1.6552</c:v>
                </c:pt>
                <c:pt idx="868">
                  <c:v>1.6558</c:v>
                </c:pt>
                <c:pt idx="869">
                  <c:v>1.656</c:v>
                </c:pt>
                <c:pt idx="870">
                  <c:v>1.6556</c:v>
                </c:pt>
                <c:pt idx="871">
                  <c:v>1.6558</c:v>
                </c:pt>
                <c:pt idx="872">
                  <c:v>1.6556</c:v>
                </c:pt>
                <c:pt idx="873">
                  <c:v>1.656</c:v>
                </c:pt>
                <c:pt idx="874">
                  <c:v>1.6556</c:v>
                </c:pt>
                <c:pt idx="875">
                  <c:v>1.6558</c:v>
                </c:pt>
                <c:pt idx="876">
                  <c:v>1.6554</c:v>
                </c:pt>
                <c:pt idx="877">
                  <c:v>1.6554</c:v>
                </c:pt>
                <c:pt idx="878">
                  <c:v>1.6558</c:v>
                </c:pt>
                <c:pt idx="879">
                  <c:v>1.6554</c:v>
                </c:pt>
                <c:pt idx="880">
                  <c:v>1.6554</c:v>
                </c:pt>
                <c:pt idx="881">
                  <c:v>1.656</c:v>
                </c:pt>
                <c:pt idx="882">
                  <c:v>1.6554</c:v>
                </c:pt>
                <c:pt idx="883">
                  <c:v>1.6558</c:v>
                </c:pt>
                <c:pt idx="884">
                  <c:v>1.656</c:v>
                </c:pt>
                <c:pt idx="885">
                  <c:v>1.6558</c:v>
                </c:pt>
                <c:pt idx="886">
                  <c:v>1.6554</c:v>
                </c:pt>
                <c:pt idx="887">
                  <c:v>1.6558</c:v>
                </c:pt>
                <c:pt idx="888">
                  <c:v>1.6556</c:v>
                </c:pt>
                <c:pt idx="889">
                  <c:v>1.6554</c:v>
                </c:pt>
                <c:pt idx="890">
                  <c:v>1.6554</c:v>
                </c:pt>
                <c:pt idx="891">
                  <c:v>1.6554</c:v>
                </c:pt>
                <c:pt idx="892">
                  <c:v>1.6562</c:v>
                </c:pt>
                <c:pt idx="893">
                  <c:v>1.6558</c:v>
                </c:pt>
                <c:pt idx="894">
                  <c:v>1.6558</c:v>
                </c:pt>
                <c:pt idx="895">
                  <c:v>1.6558</c:v>
                </c:pt>
                <c:pt idx="896">
                  <c:v>1.6556</c:v>
                </c:pt>
                <c:pt idx="897">
                  <c:v>1.6552</c:v>
                </c:pt>
                <c:pt idx="898">
                  <c:v>1.656</c:v>
                </c:pt>
                <c:pt idx="899">
                  <c:v>1.6556</c:v>
                </c:pt>
                <c:pt idx="900">
                  <c:v>1.6556</c:v>
                </c:pt>
                <c:pt idx="901">
                  <c:v>1.6558</c:v>
                </c:pt>
                <c:pt idx="902">
                  <c:v>1.6552</c:v>
                </c:pt>
                <c:pt idx="903">
                  <c:v>1.6554</c:v>
                </c:pt>
                <c:pt idx="904">
                  <c:v>1.6556</c:v>
                </c:pt>
                <c:pt idx="905">
                  <c:v>1.6558</c:v>
                </c:pt>
                <c:pt idx="906">
                  <c:v>1.6558</c:v>
                </c:pt>
                <c:pt idx="907">
                  <c:v>1.6554</c:v>
                </c:pt>
                <c:pt idx="908">
                  <c:v>1.6552</c:v>
                </c:pt>
                <c:pt idx="909">
                  <c:v>1.6562</c:v>
                </c:pt>
                <c:pt idx="910">
                  <c:v>1.6558</c:v>
                </c:pt>
                <c:pt idx="911">
                  <c:v>1.6552</c:v>
                </c:pt>
                <c:pt idx="912">
                  <c:v>1.6552</c:v>
                </c:pt>
                <c:pt idx="913">
                  <c:v>1.6558</c:v>
                </c:pt>
                <c:pt idx="914">
                  <c:v>1.6554</c:v>
                </c:pt>
                <c:pt idx="915">
                  <c:v>1.655</c:v>
                </c:pt>
                <c:pt idx="916">
                  <c:v>1.6554</c:v>
                </c:pt>
                <c:pt idx="917">
                  <c:v>1.6552</c:v>
                </c:pt>
                <c:pt idx="918">
                  <c:v>1.6554</c:v>
                </c:pt>
                <c:pt idx="919">
                  <c:v>1.6556</c:v>
                </c:pt>
                <c:pt idx="920">
                  <c:v>1.6562</c:v>
                </c:pt>
                <c:pt idx="921">
                  <c:v>1.6556</c:v>
                </c:pt>
                <c:pt idx="922">
                  <c:v>1.6554</c:v>
                </c:pt>
                <c:pt idx="923">
                  <c:v>1.656</c:v>
                </c:pt>
                <c:pt idx="924">
                  <c:v>1.6556</c:v>
                </c:pt>
                <c:pt idx="925">
                  <c:v>1.6556</c:v>
                </c:pt>
                <c:pt idx="926">
                  <c:v>1.6552</c:v>
                </c:pt>
                <c:pt idx="927">
                  <c:v>1.6558</c:v>
                </c:pt>
                <c:pt idx="928">
                  <c:v>1.656</c:v>
                </c:pt>
                <c:pt idx="929">
                  <c:v>1.6554</c:v>
                </c:pt>
                <c:pt idx="930">
                  <c:v>1.4282</c:v>
                </c:pt>
                <c:pt idx="931">
                  <c:v>1.4218</c:v>
                </c:pt>
                <c:pt idx="932">
                  <c:v>1.4156</c:v>
                </c:pt>
                <c:pt idx="933">
                  <c:v>1.4234</c:v>
                </c:pt>
                <c:pt idx="934">
                  <c:v>1.414</c:v>
                </c:pt>
                <c:pt idx="935">
                  <c:v>1.4248</c:v>
                </c:pt>
                <c:pt idx="936">
                  <c:v>1.4122</c:v>
                </c:pt>
                <c:pt idx="937">
                  <c:v>1.4216</c:v>
                </c:pt>
                <c:pt idx="938">
                  <c:v>1.416</c:v>
                </c:pt>
                <c:pt idx="939">
                  <c:v>1.421</c:v>
                </c:pt>
                <c:pt idx="940">
                  <c:v>1.4162</c:v>
                </c:pt>
                <c:pt idx="941">
                  <c:v>1.4226</c:v>
                </c:pt>
                <c:pt idx="942">
                  <c:v>1.4286</c:v>
                </c:pt>
                <c:pt idx="943">
                  <c:v>1.4096</c:v>
                </c:pt>
                <c:pt idx="944">
                  <c:v>1.42</c:v>
                </c:pt>
                <c:pt idx="945">
                  <c:v>1.4176</c:v>
                </c:pt>
                <c:pt idx="946">
                  <c:v>1.4178</c:v>
                </c:pt>
                <c:pt idx="947">
                  <c:v>1.4224</c:v>
                </c:pt>
                <c:pt idx="948">
                  <c:v>1.4134</c:v>
                </c:pt>
                <c:pt idx="949">
                  <c:v>1.4214</c:v>
                </c:pt>
                <c:pt idx="950">
                  <c:v>1.4114</c:v>
                </c:pt>
                <c:pt idx="951">
                  <c:v>1.4184</c:v>
                </c:pt>
                <c:pt idx="952">
                  <c:v>1.4138</c:v>
                </c:pt>
                <c:pt idx="953">
                  <c:v>1.425</c:v>
                </c:pt>
                <c:pt idx="954">
                  <c:v>1.4178</c:v>
                </c:pt>
                <c:pt idx="955">
                  <c:v>1.4232</c:v>
                </c:pt>
                <c:pt idx="956">
                  <c:v>1.4188</c:v>
                </c:pt>
                <c:pt idx="957">
                  <c:v>1.4184</c:v>
                </c:pt>
                <c:pt idx="958">
                  <c:v>1.419</c:v>
                </c:pt>
                <c:pt idx="959">
                  <c:v>1.4144</c:v>
                </c:pt>
                <c:pt idx="960">
                  <c:v>1.1868</c:v>
                </c:pt>
                <c:pt idx="961">
                  <c:v>1.187</c:v>
                </c:pt>
                <c:pt idx="962">
                  <c:v>1.1746</c:v>
                </c:pt>
                <c:pt idx="963">
                  <c:v>1.1828</c:v>
                </c:pt>
                <c:pt idx="964">
                  <c:v>1.1912</c:v>
                </c:pt>
                <c:pt idx="965">
                  <c:v>1.1826</c:v>
                </c:pt>
                <c:pt idx="966">
                  <c:v>1.1738</c:v>
                </c:pt>
                <c:pt idx="967">
                  <c:v>1.1868</c:v>
                </c:pt>
                <c:pt idx="968">
                  <c:v>1.1806</c:v>
                </c:pt>
                <c:pt idx="969">
                  <c:v>1.1798</c:v>
                </c:pt>
                <c:pt idx="970">
                  <c:v>1.1832</c:v>
                </c:pt>
                <c:pt idx="971">
                  <c:v>1.1798</c:v>
                </c:pt>
                <c:pt idx="972">
                  <c:v>1.1834</c:v>
                </c:pt>
                <c:pt idx="973">
                  <c:v>1.178</c:v>
                </c:pt>
                <c:pt idx="974">
                  <c:v>1.187</c:v>
                </c:pt>
                <c:pt idx="975">
                  <c:v>1.1826</c:v>
                </c:pt>
                <c:pt idx="976">
                  <c:v>1.1812</c:v>
                </c:pt>
                <c:pt idx="977">
                  <c:v>1.1832</c:v>
                </c:pt>
                <c:pt idx="978">
                  <c:v>1.1874</c:v>
                </c:pt>
                <c:pt idx="979">
                  <c:v>1.1876</c:v>
                </c:pt>
                <c:pt idx="980">
                  <c:v>1.1848</c:v>
                </c:pt>
                <c:pt idx="981">
                  <c:v>1.191</c:v>
                </c:pt>
                <c:pt idx="982">
                  <c:v>1.1912</c:v>
                </c:pt>
                <c:pt idx="983">
                  <c:v>1.1798</c:v>
                </c:pt>
                <c:pt idx="984">
                  <c:v>1.1788</c:v>
                </c:pt>
                <c:pt idx="985">
                  <c:v>1.176</c:v>
                </c:pt>
                <c:pt idx="986">
                  <c:v>1.1788</c:v>
                </c:pt>
                <c:pt idx="987">
                  <c:v>1.1908</c:v>
                </c:pt>
                <c:pt idx="988">
                  <c:v>1.1796</c:v>
                </c:pt>
                <c:pt idx="989">
                  <c:v>1.1798</c:v>
                </c:pt>
                <c:pt idx="990">
                  <c:v>0.9492</c:v>
                </c:pt>
                <c:pt idx="991">
                  <c:v>0.943</c:v>
                </c:pt>
                <c:pt idx="992">
                  <c:v>0.941</c:v>
                </c:pt>
                <c:pt idx="993">
                  <c:v>0.9418</c:v>
                </c:pt>
                <c:pt idx="994">
                  <c:v>0.9466</c:v>
                </c:pt>
                <c:pt idx="995">
                  <c:v>0.9528</c:v>
                </c:pt>
                <c:pt idx="996">
                  <c:v>0.948</c:v>
                </c:pt>
                <c:pt idx="997">
                  <c:v>0.9384</c:v>
                </c:pt>
                <c:pt idx="998">
                  <c:v>0.9518</c:v>
                </c:pt>
                <c:pt idx="999">
                  <c:v>0.9472</c:v>
                </c:pt>
                <c:pt idx="1000">
                  <c:v>0.9478</c:v>
                </c:pt>
                <c:pt idx="1001">
                  <c:v>0.9446</c:v>
                </c:pt>
                <c:pt idx="1002">
                  <c:v>0.9444</c:v>
                </c:pt>
                <c:pt idx="1003">
                  <c:v>0.9472</c:v>
                </c:pt>
                <c:pt idx="1004">
                  <c:v>0.9474</c:v>
                </c:pt>
                <c:pt idx="1005">
                  <c:v>0.9566</c:v>
                </c:pt>
                <c:pt idx="1006">
                  <c:v>0.9448</c:v>
                </c:pt>
                <c:pt idx="1007">
                  <c:v>0.9464</c:v>
                </c:pt>
                <c:pt idx="1008">
                  <c:v>0.9556</c:v>
                </c:pt>
                <c:pt idx="1009">
                  <c:v>0.9418</c:v>
                </c:pt>
                <c:pt idx="1010">
                  <c:v>0.9448</c:v>
                </c:pt>
                <c:pt idx="1011">
                  <c:v>0.9462</c:v>
                </c:pt>
                <c:pt idx="1012">
                  <c:v>0.9392</c:v>
                </c:pt>
                <c:pt idx="1013">
                  <c:v>0.9518</c:v>
                </c:pt>
                <c:pt idx="1014">
                  <c:v>0.949</c:v>
                </c:pt>
                <c:pt idx="1015">
                  <c:v>0.9462</c:v>
                </c:pt>
                <c:pt idx="1016">
                  <c:v>0.9426</c:v>
                </c:pt>
                <c:pt idx="1017">
                  <c:v>0.9424</c:v>
                </c:pt>
                <c:pt idx="1018">
                  <c:v>0.9472</c:v>
                </c:pt>
                <c:pt idx="1019">
                  <c:v>0.9544</c:v>
                </c:pt>
                <c:pt idx="1020">
                  <c:v>0.7058</c:v>
                </c:pt>
                <c:pt idx="1021">
                  <c:v>0.7078</c:v>
                </c:pt>
                <c:pt idx="1022">
                  <c:v>0.7018</c:v>
                </c:pt>
                <c:pt idx="1023">
                  <c:v>0.7024</c:v>
                </c:pt>
                <c:pt idx="1024">
                  <c:v>0.6938</c:v>
                </c:pt>
                <c:pt idx="1025">
                  <c:v>0.7102</c:v>
                </c:pt>
                <c:pt idx="1026">
                  <c:v>0.7026</c:v>
                </c:pt>
                <c:pt idx="1027">
                  <c:v>0.7066</c:v>
                </c:pt>
                <c:pt idx="1028">
                  <c:v>0.712</c:v>
                </c:pt>
                <c:pt idx="1029">
                  <c:v>0.7066</c:v>
                </c:pt>
                <c:pt idx="1030">
                  <c:v>0.7058</c:v>
                </c:pt>
                <c:pt idx="1031">
                  <c:v>0.694</c:v>
                </c:pt>
                <c:pt idx="1032">
                  <c:v>0.7158</c:v>
                </c:pt>
                <c:pt idx="1033">
                  <c:v>0.7124</c:v>
                </c:pt>
                <c:pt idx="1034">
                  <c:v>0.7176</c:v>
                </c:pt>
                <c:pt idx="1035">
                  <c:v>0.7052</c:v>
                </c:pt>
                <c:pt idx="1036">
                  <c:v>0.7118</c:v>
                </c:pt>
                <c:pt idx="1037">
                  <c:v>0.7066</c:v>
                </c:pt>
                <c:pt idx="1038">
                  <c:v>0.7104</c:v>
                </c:pt>
                <c:pt idx="1039">
                  <c:v>0.7076</c:v>
                </c:pt>
                <c:pt idx="1040">
                  <c:v>0.7126</c:v>
                </c:pt>
                <c:pt idx="1041">
                  <c:v>0.7044</c:v>
                </c:pt>
                <c:pt idx="1042">
                  <c:v>0.702</c:v>
                </c:pt>
                <c:pt idx="1043">
                  <c:v>0.7098</c:v>
                </c:pt>
                <c:pt idx="1044">
                  <c:v>0.7068</c:v>
                </c:pt>
                <c:pt idx="1045">
                  <c:v>0.713</c:v>
                </c:pt>
                <c:pt idx="1046">
                  <c:v>0.7156</c:v>
                </c:pt>
                <c:pt idx="1047">
                  <c:v>0.6994</c:v>
                </c:pt>
                <c:pt idx="1048">
                  <c:v>0.7044</c:v>
                </c:pt>
                <c:pt idx="1049">
                  <c:v>0.7196</c:v>
                </c:pt>
                <c:pt idx="1050">
                  <c:v>0.4716</c:v>
                </c:pt>
                <c:pt idx="1051">
                  <c:v>0.4572</c:v>
                </c:pt>
                <c:pt idx="1052">
                  <c:v>0.4722</c:v>
                </c:pt>
                <c:pt idx="1053">
                  <c:v>0.475</c:v>
                </c:pt>
                <c:pt idx="1054">
                  <c:v>0.479</c:v>
                </c:pt>
                <c:pt idx="1055">
                  <c:v>0.4768</c:v>
                </c:pt>
                <c:pt idx="1056">
                  <c:v>0.4816</c:v>
                </c:pt>
                <c:pt idx="1057">
                  <c:v>0.4668</c:v>
                </c:pt>
                <c:pt idx="1058">
                  <c:v>0.4702</c:v>
                </c:pt>
                <c:pt idx="1059">
                  <c:v>0.4682</c:v>
                </c:pt>
                <c:pt idx="1060">
                  <c:v>0.4658</c:v>
                </c:pt>
                <c:pt idx="1061">
                  <c:v>0.4768</c:v>
                </c:pt>
                <c:pt idx="1062">
                  <c:v>0.4778</c:v>
                </c:pt>
                <c:pt idx="1063">
                  <c:v>0.4794</c:v>
                </c:pt>
                <c:pt idx="1064">
                  <c:v>0.479</c:v>
                </c:pt>
                <c:pt idx="1065">
                  <c:v>0.4684</c:v>
                </c:pt>
                <c:pt idx="1066">
                  <c:v>0.4796</c:v>
                </c:pt>
                <c:pt idx="1067">
                  <c:v>0.4772</c:v>
                </c:pt>
                <c:pt idx="1068">
                  <c:v>0.4856</c:v>
                </c:pt>
                <c:pt idx="1069">
                  <c:v>0.4728</c:v>
                </c:pt>
                <c:pt idx="1070">
                  <c:v>0.4766</c:v>
                </c:pt>
                <c:pt idx="1071">
                  <c:v>0.468</c:v>
                </c:pt>
                <c:pt idx="1072">
                  <c:v>0.4734</c:v>
                </c:pt>
                <c:pt idx="1073">
                  <c:v>0.4798</c:v>
                </c:pt>
                <c:pt idx="1074">
                  <c:v>0.4734</c:v>
                </c:pt>
                <c:pt idx="1075">
                  <c:v>0.4776</c:v>
                </c:pt>
                <c:pt idx="1076">
                  <c:v>0.4744</c:v>
                </c:pt>
                <c:pt idx="1077">
                  <c:v>0.4786</c:v>
                </c:pt>
                <c:pt idx="1078">
                  <c:v>0.4668</c:v>
                </c:pt>
                <c:pt idx="1079">
                  <c:v>0.4806</c:v>
                </c:pt>
                <c:pt idx="1080">
                  <c:v>0.2368</c:v>
                </c:pt>
                <c:pt idx="1081">
                  <c:v>0.2434</c:v>
                </c:pt>
                <c:pt idx="1082">
                  <c:v>0.2262</c:v>
                </c:pt>
                <c:pt idx="1083">
                  <c:v>0.2362</c:v>
                </c:pt>
                <c:pt idx="1084">
                  <c:v>0.2344</c:v>
                </c:pt>
                <c:pt idx="1085">
                  <c:v>0.2426</c:v>
                </c:pt>
                <c:pt idx="1086">
                  <c:v>0.2358</c:v>
                </c:pt>
                <c:pt idx="1087">
                  <c:v>0.2346</c:v>
                </c:pt>
                <c:pt idx="1088">
                  <c:v>0.2422</c:v>
                </c:pt>
                <c:pt idx="1089">
                  <c:v>0.2314</c:v>
                </c:pt>
                <c:pt idx="1090">
                  <c:v>0.2398</c:v>
                </c:pt>
                <c:pt idx="1091">
                  <c:v>0.2444</c:v>
                </c:pt>
                <c:pt idx="1092">
                  <c:v>0.233</c:v>
                </c:pt>
                <c:pt idx="1093">
                  <c:v>0.2438</c:v>
                </c:pt>
                <c:pt idx="1094">
                  <c:v>0.2326</c:v>
                </c:pt>
                <c:pt idx="1095">
                  <c:v>0.2388</c:v>
                </c:pt>
                <c:pt idx="1096">
                  <c:v>0.2378</c:v>
                </c:pt>
                <c:pt idx="1097">
                  <c:v>0.2416</c:v>
                </c:pt>
                <c:pt idx="1098">
                  <c:v>0.2366</c:v>
                </c:pt>
                <c:pt idx="1099">
                  <c:v>0.2412</c:v>
                </c:pt>
                <c:pt idx="1100">
                  <c:v>0.2298</c:v>
                </c:pt>
                <c:pt idx="1101">
                  <c:v>0.2292</c:v>
                </c:pt>
                <c:pt idx="1102">
                  <c:v>0.2358</c:v>
                </c:pt>
                <c:pt idx="1103">
                  <c:v>0.2338</c:v>
                </c:pt>
                <c:pt idx="1104">
                  <c:v>0.2378</c:v>
                </c:pt>
                <c:pt idx="1105">
                  <c:v>0.2368</c:v>
                </c:pt>
                <c:pt idx="1106">
                  <c:v>0.2404</c:v>
                </c:pt>
                <c:pt idx="1107">
                  <c:v>0.2336</c:v>
                </c:pt>
                <c:pt idx="1108">
                  <c:v>0.2386</c:v>
                </c:pt>
                <c:pt idx="1109">
                  <c:v>0.234</c:v>
                </c:pt>
                <c:pt idx="1110">
                  <c:v>0</c:v>
                </c:pt>
              </c:numCache>
            </c:numRef>
          </c:val>
          <c:extLst>
            <c:ext xmlns:c16="http://schemas.microsoft.com/office/drawing/2014/chart" uri="{C3380CC4-5D6E-409C-BE32-E72D297353CC}">
              <c16:uniqueId val="{00000000-3779-4DAB-9381-6FC4A036A691}"/>
            </c:ext>
          </c:extLst>
        </c:ser>
        <c:ser>
          <c:idx val="1"/>
          <c:order val="1"/>
          <c:tx>
            <c:strRef>
              <c:f>Sheet1!$BE$2</c:f>
              <c:strCache>
                <c:ptCount val="1"/>
                <c:pt idx="0">
                  <c:v>Mean Unaffected Ads by Day</c:v>
                </c:pt>
              </c:strCache>
            </c:strRef>
          </c:tx>
          <c:spPr>
            <a:solidFill>
              <a:schemeClr val="accent2"/>
            </a:solidFill>
            <a:ln>
              <a:noFill/>
            </a:ln>
            <a:effectLst/>
          </c:spPr>
          <c:invertIfNegative val="0"/>
          <c:cat>
            <c:numRef>
              <c:f>Sheet1!$G$3:$G$1113</c:f>
              <c:numCache>
                <c:formatCode>General</c:formatCode>
                <c:ptCount val="1111"/>
                <c:pt idx="0">
                  <c:v>-750</c:v>
                </c:pt>
                <c:pt idx="1">
                  <c:v>-749</c:v>
                </c:pt>
                <c:pt idx="2">
                  <c:v>-748</c:v>
                </c:pt>
                <c:pt idx="3">
                  <c:v>-747</c:v>
                </c:pt>
                <c:pt idx="4">
                  <c:v>-746</c:v>
                </c:pt>
                <c:pt idx="5">
                  <c:v>-745</c:v>
                </c:pt>
                <c:pt idx="6">
                  <c:v>-744</c:v>
                </c:pt>
                <c:pt idx="7">
                  <c:v>-743</c:v>
                </c:pt>
                <c:pt idx="8">
                  <c:v>-742</c:v>
                </c:pt>
                <c:pt idx="9">
                  <c:v>-741</c:v>
                </c:pt>
                <c:pt idx="10">
                  <c:v>-740</c:v>
                </c:pt>
                <c:pt idx="11">
                  <c:v>-739</c:v>
                </c:pt>
                <c:pt idx="12">
                  <c:v>-738</c:v>
                </c:pt>
                <c:pt idx="13">
                  <c:v>-737</c:v>
                </c:pt>
                <c:pt idx="14">
                  <c:v>-736</c:v>
                </c:pt>
                <c:pt idx="15">
                  <c:v>-735</c:v>
                </c:pt>
                <c:pt idx="16">
                  <c:v>-734</c:v>
                </c:pt>
                <c:pt idx="17">
                  <c:v>-733</c:v>
                </c:pt>
                <c:pt idx="18">
                  <c:v>-732</c:v>
                </c:pt>
                <c:pt idx="19">
                  <c:v>-731</c:v>
                </c:pt>
                <c:pt idx="20">
                  <c:v>-730</c:v>
                </c:pt>
                <c:pt idx="21">
                  <c:v>-729</c:v>
                </c:pt>
                <c:pt idx="22">
                  <c:v>-728</c:v>
                </c:pt>
                <c:pt idx="23">
                  <c:v>-727</c:v>
                </c:pt>
                <c:pt idx="24">
                  <c:v>-726</c:v>
                </c:pt>
                <c:pt idx="25">
                  <c:v>-725</c:v>
                </c:pt>
                <c:pt idx="26">
                  <c:v>-724</c:v>
                </c:pt>
                <c:pt idx="27">
                  <c:v>-723</c:v>
                </c:pt>
                <c:pt idx="28">
                  <c:v>-722</c:v>
                </c:pt>
                <c:pt idx="29">
                  <c:v>-721</c:v>
                </c:pt>
                <c:pt idx="30">
                  <c:v>-720</c:v>
                </c:pt>
                <c:pt idx="31">
                  <c:v>-719</c:v>
                </c:pt>
                <c:pt idx="32">
                  <c:v>-718</c:v>
                </c:pt>
                <c:pt idx="33">
                  <c:v>-717</c:v>
                </c:pt>
                <c:pt idx="34">
                  <c:v>-716</c:v>
                </c:pt>
                <c:pt idx="35">
                  <c:v>-715</c:v>
                </c:pt>
                <c:pt idx="36">
                  <c:v>-714</c:v>
                </c:pt>
                <c:pt idx="37">
                  <c:v>-713</c:v>
                </c:pt>
                <c:pt idx="38">
                  <c:v>-712</c:v>
                </c:pt>
                <c:pt idx="39">
                  <c:v>-711</c:v>
                </c:pt>
                <c:pt idx="40">
                  <c:v>-710</c:v>
                </c:pt>
                <c:pt idx="41">
                  <c:v>-709</c:v>
                </c:pt>
                <c:pt idx="42">
                  <c:v>-708</c:v>
                </c:pt>
                <c:pt idx="43">
                  <c:v>-707</c:v>
                </c:pt>
                <c:pt idx="44">
                  <c:v>-706</c:v>
                </c:pt>
                <c:pt idx="45">
                  <c:v>-705</c:v>
                </c:pt>
                <c:pt idx="46">
                  <c:v>-704</c:v>
                </c:pt>
                <c:pt idx="47">
                  <c:v>-703</c:v>
                </c:pt>
                <c:pt idx="48">
                  <c:v>-702</c:v>
                </c:pt>
                <c:pt idx="49">
                  <c:v>-701</c:v>
                </c:pt>
                <c:pt idx="50">
                  <c:v>-700</c:v>
                </c:pt>
                <c:pt idx="51">
                  <c:v>-699</c:v>
                </c:pt>
                <c:pt idx="52">
                  <c:v>-698</c:v>
                </c:pt>
                <c:pt idx="53">
                  <c:v>-697</c:v>
                </c:pt>
                <c:pt idx="54">
                  <c:v>-696</c:v>
                </c:pt>
                <c:pt idx="55">
                  <c:v>-695</c:v>
                </c:pt>
                <c:pt idx="56">
                  <c:v>-694</c:v>
                </c:pt>
                <c:pt idx="57">
                  <c:v>-693</c:v>
                </c:pt>
                <c:pt idx="58">
                  <c:v>-692</c:v>
                </c:pt>
                <c:pt idx="59">
                  <c:v>-691</c:v>
                </c:pt>
                <c:pt idx="60">
                  <c:v>-690</c:v>
                </c:pt>
                <c:pt idx="61">
                  <c:v>-689</c:v>
                </c:pt>
                <c:pt idx="62">
                  <c:v>-688</c:v>
                </c:pt>
                <c:pt idx="63">
                  <c:v>-687</c:v>
                </c:pt>
                <c:pt idx="64">
                  <c:v>-686</c:v>
                </c:pt>
                <c:pt idx="65">
                  <c:v>-685</c:v>
                </c:pt>
                <c:pt idx="66">
                  <c:v>-684</c:v>
                </c:pt>
                <c:pt idx="67">
                  <c:v>-683</c:v>
                </c:pt>
                <c:pt idx="68">
                  <c:v>-682</c:v>
                </c:pt>
                <c:pt idx="69">
                  <c:v>-681</c:v>
                </c:pt>
                <c:pt idx="70">
                  <c:v>-680</c:v>
                </c:pt>
                <c:pt idx="71">
                  <c:v>-679</c:v>
                </c:pt>
                <c:pt idx="72">
                  <c:v>-678</c:v>
                </c:pt>
                <c:pt idx="73">
                  <c:v>-677</c:v>
                </c:pt>
                <c:pt idx="74">
                  <c:v>-676</c:v>
                </c:pt>
                <c:pt idx="75">
                  <c:v>-675</c:v>
                </c:pt>
                <c:pt idx="76">
                  <c:v>-674</c:v>
                </c:pt>
                <c:pt idx="77">
                  <c:v>-673</c:v>
                </c:pt>
                <c:pt idx="78">
                  <c:v>-672</c:v>
                </c:pt>
                <c:pt idx="79">
                  <c:v>-671</c:v>
                </c:pt>
                <c:pt idx="80">
                  <c:v>-670</c:v>
                </c:pt>
                <c:pt idx="81">
                  <c:v>-669</c:v>
                </c:pt>
                <c:pt idx="82">
                  <c:v>-668</c:v>
                </c:pt>
                <c:pt idx="83">
                  <c:v>-667</c:v>
                </c:pt>
                <c:pt idx="84">
                  <c:v>-666</c:v>
                </c:pt>
                <c:pt idx="85">
                  <c:v>-665</c:v>
                </c:pt>
                <c:pt idx="86">
                  <c:v>-664</c:v>
                </c:pt>
                <c:pt idx="87">
                  <c:v>-663</c:v>
                </c:pt>
                <c:pt idx="88">
                  <c:v>-662</c:v>
                </c:pt>
                <c:pt idx="89">
                  <c:v>-661</c:v>
                </c:pt>
                <c:pt idx="90">
                  <c:v>-660</c:v>
                </c:pt>
                <c:pt idx="91">
                  <c:v>-659</c:v>
                </c:pt>
                <c:pt idx="92">
                  <c:v>-658</c:v>
                </c:pt>
                <c:pt idx="93">
                  <c:v>-657</c:v>
                </c:pt>
                <c:pt idx="94">
                  <c:v>-656</c:v>
                </c:pt>
                <c:pt idx="95">
                  <c:v>-655</c:v>
                </c:pt>
                <c:pt idx="96">
                  <c:v>-654</c:v>
                </c:pt>
                <c:pt idx="97">
                  <c:v>-653</c:v>
                </c:pt>
                <c:pt idx="98">
                  <c:v>-652</c:v>
                </c:pt>
                <c:pt idx="99">
                  <c:v>-651</c:v>
                </c:pt>
                <c:pt idx="100">
                  <c:v>-650</c:v>
                </c:pt>
                <c:pt idx="101">
                  <c:v>-649</c:v>
                </c:pt>
                <c:pt idx="102">
                  <c:v>-648</c:v>
                </c:pt>
                <c:pt idx="103">
                  <c:v>-647</c:v>
                </c:pt>
                <c:pt idx="104">
                  <c:v>-646</c:v>
                </c:pt>
                <c:pt idx="105">
                  <c:v>-645</c:v>
                </c:pt>
                <c:pt idx="106">
                  <c:v>-644</c:v>
                </c:pt>
                <c:pt idx="107">
                  <c:v>-643</c:v>
                </c:pt>
                <c:pt idx="108">
                  <c:v>-642</c:v>
                </c:pt>
                <c:pt idx="109">
                  <c:v>-641</c:v>
                </c:pt>
                <c:pt idx="110">
                  <c:v>-640</c:v>
                </c:pt>
                <c:pt idx="111">
                  <c:v>-639</c:v>
                </c:pt>
                <c:pt idx="112">
                  <c:v>-638</c:v>
                </c:pt>
                <c:pt idx="113">
                  <c:v>-637</c:v>
                </c:pt>
                <c:pt idx="114">
                  <c:v>-636</c:v>
                </c:pt>
                <c:pt idx="115">
                  <c:v>-635</c:v>
                </c:pt>
                <c:pt idx="116">
                  <c:v>-634</c:v>
                </c:pt>
                <c:pt idx="117">
                  <c:v>-633</c:v>
                </c:pt>
                <c:pt idx="118">
                  <c:v>-632</c:v>
                </c:pt>
                <c:pt idx="119">
                  <c:v>-631</c:v>
                </c:pt>
                <c:pt idx="120">
                  <c:v>-630</c:v>
                </c:pt>
                <c:pt idx="121">
                  <c:v>-629</c:v>
                </c:pt>
                <c:pt idx="122">
                  <c:v>-628</c:v>
                </c:pt>
                <c:pt idx="123">
                  <c:v>-627</c:v>
                </c:pt>
                <c:pt idx="124">
                  <c:v>-626</c:v>
                </c:pt>
                <c:pt idx="125">
                  <c:v>-625</c:v>
                </c:pt>
                <c:pt idx="126">
                  <c:v>-624</c:v>
                </c:pt>
                <c:pt idx="127">
                  <c:v>-623</c:v>
                </c:pt>
                <c:pt idx="128">
                  <c:v>-622</c:v>
                </c:pt>
                <c:pt idx="129">
                  <c:v>-621</c:v>
                </c:pt>
                <c:pt idx="130">
                  <c:v>-620</c:v>
                </c:pt>
                <c:pt idx="131">
                  <c:v>-619</c:v>
                </c:pt>
                <c:pt idx="132">
                  <c:v>-618</c:v>
                </c:pt>
                <c:pt idx="133">
                  <c:v>-617</c:v>
                </c:pt>
                <c:pt idx="134">
                  <c:v>-616</c:v>
                </c:pt>
                <c:pt idx="135">
                  <c:v>-615</c:v>
                </c:pt>
                <c:pt idx="136">
                  <c:v>-614</c:v>
                </c:pt>
                <c:pt idx="137">
                  <c:v>-613</c:v>
                </c:pt>
                <c:pt idx="138">
                  <c:v>-612</c:v>
                </c:pt>
                <c:pt idx="139">
                  <c:v>-611</c:v>
                </c:pt>
                <c:pt idx="140">
                  <c:v>-610</c:v>
                </c:pt>
                <c:pt idx="141">
                  <c:v>-609</c:v>
                </c:pt>
                <c:pt idx="142">
                  <c:v>-608</c:v>
                </c:pt>
                <c:pt idx="143">
                  <c:v>-607</c:v>
                </c:pt>
                <c:pt idx="144">
                  <c:v>-606</c:v>
                </c:pt>
                <c:pt idx="145">
                  <c:v>-605</c:v>
                </c:pt>
                <c:pt idx="146">
                  <c:v>-604</c:v>
                </c:pt>
                <c:pt idx="147">
                  <c:v>-603</c:v>
                </c:pt>
                <c:pt idx="148">
                  <c:v>-602</c:v>
                </c:pt>
                <c:pt idx="149">
                  <c:v>-601</c:v>
                </c:pt>
                <c:pt idx="150">
                  <c:v>-600</c:v>
                </c:pt>
                <c:pt idx="151">
                  <c:v>-599</c:v>
                </c:pt>
                <c:pt idx="152">
                  <c:v>-598</c:v>
                </c:pt>
                <c:pt idx="153">
                  <c:v>-597</c:v>
                </c:pt>
                <c:pt idx="154">
                  <c:v>-596</c:v>
                </c:pt>
                <c:pt idx="155">
                  <c:v>-595</c:v>
                </c:pt>
                <c:pt idx="156">
                  <c:v>-594</c:v>
                </c:pt>
                <c:pt idx="157">
                  <c:v>-593</c:v>
                </c:pt>
                <c:pt idx="158">
                  <c:v>-592</c:v>
                </c:pt>
                <c:pt idx="159">
                  <c:v>-591</c:v>
                </c:pt>
                <c:pt idx="160">
                  <c:v>-590</c:v>
                </c:pt>
                <c:pt idx="161">
                  <c:v>-589</c:v>
                </c:pt>
                <c:pt idx="162">
                  <c:v>-588</c:v>
                </c:pt>
                <c:pt idx="163">
                  <c:v>-587</c:v>
                </c:pt>
                <c:pt idx="164">
                  <c:v>-586</c:v>
                </c:pt>
                <c:pt idx="165">
                  <c:v>-585</c:v>
                </c:pt>
                <c:pt idx="166">
                  <c:v>-584</c:v>
                </c:pt>
                <c:pt idx="167">
                  <c:v>-583</c:v>
                </c:pt>
                <c:pt idx="168">
                  <c:v>-582</c:v>
                </c:pt>
                <c:pt idx="169">
                  <c:v>-581</c:v>
                </c:pt>
                <c:pt idx="170">
                  <c:v>-580</c:v>
                </c:pt>
                <c:pt idx="171">
                  <c:v>-579</c:v>
                </c:pt>
                <c:pt idx="172">
                  <c:v>-578</c:v>
                </c:pt>
                <c:pt idx="173">
                  <c:v>-577</c:v>
                </c:pt>
                <c:pt idx="174">
                  <c:v>-576</c:v>
                </c:pt>
                <c:pt idx="175">
                  <c:v>-575</c:v>
                </c:pt>
                <c:pt idx="176">
                  <c:v>-574</c:v>
                </c:pt>
                <c:pt idx="177">
                  <c:v>-573</c:v>
                </c:pt>
                <c:pt idx="178">
                  <c:v>-572</c:v>
                </c:pt>
                <c:pt idx="179">
                  <c:v>-571</c:v>
                </c:pt>
                <c:pt idx="180">
                  <c:v>-570</c:v>
                </c:pt>
                <c:pt idx="181">
                  <c:v>-569</c:v>
                </c:pt>
                <c:pt idx="182">
                  <c:v>-568</c:v>
                </c:pt>
                <c:pt idx="183">
                  <c:v>-567</c:v>
                </c:pt>
                <c:pt idx="184">
                  <c:v>-566</c:v>
                </c:pt>
                <c:pt idx="185">
                  <c:v>-565</c:v>
                </c:pt>
                <c:pt idx="186">
                  <c:v>-564</c:v>
                </c:pt>
                <c:pt idx="187">
                  <c:v>-563</c:v>
                </c:pt>
                <c:pt idx="188">
                  <c:v>-562</c:v>
                </c:pt>
                <c:pt idx="189">
                  <c:v>-561</c:v>
                </c:pt>
                <c:pt idx="190">
                  <c:v>-560</c:v>
                </c:pt>
                <c:pt idx="191">
                  <c:v>-559</c:v>
                </c:pt>
                <c:pt idx="192">
                  <c:v>-558</c:v>
                </c:pt>
                <c:pt idx="193">
                  <c:v>-557</c:v>
                </c:pt>
                <c:pt idx="194">
                  <c:v>-556</c:v>
                </c:pt>
                <c:pt idx="195">
                  <c:v>-555</c:v>
                </c:pt>
                <c:pt idx="196">
                  <c:v>-554</c:v>
                </c:pt>
                <c:pt idx="197">
                  <c:v>-553</c:v>
                </c:pt>
                <c:pt idx="198">
                  <c:v>-552</c:v>
                </c:pt>
                <c:pt idx="199">
                  <c:v>-551</c:v>
                </c:pt>
                <c:pt idx="200">
                  <c:v>-550</c:v>
                </c:pt>
                <c:pt idx="201">
                  <c:v>-549</c:v>
                </c:pt>
                <c:pt idx="202">
                  <c:v>-548</c:v>
                </c:pt>
                <c:pt idx="203">
                  <c:v>-547</c:v>
                </c:pt>
                <c:pt idx="204">
                  <c:v>-546</c:v>
                </c:pt>
                <c:pt idx="205">
                  <c:v>-545</c:v>
                </c:pt>
                <c:pt idx="206">
                  <c:v>-544</c:v>
                </c:pt>
                <c:pt idx="207">
                  <c:v>-543</c:v>
                </c:pt>
                <c:pt idx="208">
                  <c:v>-542</c:v>
                </c:pt>
                <c:pt idx="209">
                  <c:v>-541</c:v>
                </c:pt>
                <c:pt idx="210">
                  <c:v>-540</c:v>
                </c:pt>
                <c:pt idx="211">
                  <c:v>-539</c:v>
                </c:pt>
                <c:pt idx="212">
                  <c:v>-538</c:v>
                </c:pt>
                <c:pt idx="213">
                  <c:v>-537</c:v>
                </c:pt>
                <c:pt idx="214">
                  <c:v>-536</c:v>
                </c:pt>
                <c:pt idx="215">
                  <c:v>-535</c:v>
                </c:pt>
                <c:pt idx="216">
                  <c:v>-534</c:v>
                </c:pt>
                <c:pt idx="217">
                  <c:v>-533</c:v>
                </c:pt>
                <c:pt idx="218">
                  <c:v>-532</c:v>
                </c:pt>
                <c:pt idx="219">
                  <c:v>-531</c:v>
                </c:pt>
                <c:pt idx="220">
                  <c:v>-530</c:v>
                </c:pt>
                <c:pt idx="221">
                  <c:v>-529</c:v>
                </c:pt>
                <c:pt idx="222">
                  <c:v>-528</c:v>
                </c:pt>
                <c:pt idx="223">
                  <c:v>-527</c:v>
                </c:pt>
                <c:pt idx="224">
                  <c:v>-526</c:v>
                </c:pt>
                <c:pt idx="225">
                  <c:v>-525</c:v>
                </c:pt>
                <c:pt idx="226">
                  <c:v>-524</c:v>
                </c:pt>
                <c:pt idx="227">
                  <c:v>-523</c:v>
                </c:pt>
                <c:pt idx="228">
                  <c:v>-522</c:v>
                </c:pt>
                <c:pt idx="229">
                  <c:v>-521</c:v>
                </c:pt>
                <c:pt idx="230">
                  <c:v>-520</c:v>
                </c:pt>
                <c:pt idx="231">
                  <c:v>-519</c:v>
                </c:pt>
                <c:pt idx="232">
                  <c:v>-518</c:v>
                </c:pt>
                <c:pt idx="233">
                  <c:v>-517</c:v>
                </c:pt>
                <c:pt idx="234">
                  <c:v>-516</c:v>
                </c:pt>
                <c:pt idx="235">
                  <c:v>-515</c:v>
                </c:pt>
                <c:pt idx="236">
                  <c:v>-514</c:v>
                </c:pt>
                <c:pt idx="237">
                  <c:v>-513</c:v>
                </c:pt>
                <c:pt idx="238">
                  <c:v>-512</c:v>
                </c:pt>
                <c:pt idx="239">
                  <c:v>-511</c:v>
                </c:pt>
                <c:pt idx="240">
                  <c:v>-510</c:v>
                </c:pt>
                <c:pt idx="241">
                  <c:v>-509</c:v>
                </c:pt>
                <c:pt idx="242">
                  <c:v>-508</c:v>
                </c:pt>
                <c:pt idx="243">
                  <c:v>-507</c:v>
                </c:pt>
                <c:pt idx="244">
                  <c:v>-506</c:v>
                </c:pt>
                <c:pt idx="245">
                  <c:v>-505</c:v>
                </c:pt>
                <c:pt idx="246">
                  <c:v>-504</c:v>
                </c:pt>
                <c:pt idx="247">
                  <c:v>-503</c:v>
                </c:pt>
                <c:pt idx="248">
                  <c:v>-502</c:v>
                </c:pt>
                <c:pt idx="249">
                  <c:v>-501</c:v>
                </c:pt>
                <c:pt idx="250">
                  <c:v>-500</c:v>
                </c:pt>
                <c:pt idx="251">
                  <c:v>-499</c:v>
                </c:pt>
                <c:pt idx="252">
                  <c:v>-498</c:v>
                </c:pt>
                <c:pt idx="253">
                  <c:v>-497</c:v>
                </c:pt>
                <c:pt idx="254">
                  <c:v>-496</c:v>
                </c:pt>
                <c:pt idx="255">
                  <c:v>-495</c:v>
                </c:pt>
                <c:pt idx="256">
                  <c:v>-494</c:v>
                </c:pt>
                <c:pt idx="257">
                  <c:v>-493</c:v>
                </c:pt>
                <c:pt idx="258">
                  <c:v>-492</c:v>
                </c:pt>
                <c:pt idx="259">
                  <c:v>-491</c:v>
                </c:pt>
                <c:pt idx="260">
                  <c:v>-490</c:v>
                </c:pt>
                <c:pt idx="261">
                  <c:v>-489</c:v>
                </c:pt>
                <c:pt idx="262">
                  <c:v>-488</c:v>
                </c:pt>
                <c:pt idx="263">
                  <c:v>-487</c:v>
                </c:pt>
                <c:pt idx="264">
                  <c:v>-486</c:v>
                </c:pt>
                <c:pt idx="265">
                  <c:v>-485</c:v>
                </c:pt>
                <c:pt idx="266">
                  <c:v>-484</c:v>
                </c:pt>
                <c:pt idx="267">
                  <c:v>-483</c:v>
                </c:pt>
                <c:pt idx="268">
                  <c:v>-482</c:v>
                </c:pt>
                <c:pt idx="269">
                  <c:v>-481</c:v>
                </c:pt>
                <c:pt idx="270">
                  <c:v>-480</c:v>
                </c:pt>
                <c:pt idx="271">
                  <c:v>-479</c:v>
                </c:pt>
                <c:pt idx="272">
                  <c:v>-478</c:v>
                </c:pt>
                <c:pt idx="273">
                  <c:v>-477</c:v>
                </c:pt>
                <c:pt idx="274">
                  <c:v>-476</c:v>
                </c:pt>
                <c:pt idx="275">
                  <c:v>-475</c:v>
                </c:pt>
                <c:pt idx="276">
                  <c:v>-474</c:v>
                </c:pt>
                <c:pt idx="277">
                  <c:v>-473</c:v>
                </c:pt>
                <c:pt idx="278">
                  <c:v>-472</c:v>
                </c:pt>
                <c:pt idx="279">
                  <c:v>-471</c:v>
                </c:pt>
                <c:pt idx="280">
                  <c:v>-470</c:v>
                </c:pt>
                <c:pt idx="281">
                  <c:v>-469</c:v>
                </c:pt>
                <c:pt idx="282">
                  <c:v>-468</c:v>
                </c:pt>
                <c:pt idx="283">
                  <c:v>-467</c:v>
                </c:pt>
                <c:pt idx="284">
                  <c:v>-466</c:v>
                </c:pt>
                <c:pt idx="285">
                  <c:v>-465</c:v>
                </c:pt>
                <c:pt idx="286">
                  <c:v>-464</c:v>
                </c:pt>
                <c:pt idx="287">
                  <c:v>-463</c:v>
                </c:pt>
                <c:pt idx="288">
                  <c:v>-462</c:v>
                </c:pt>
                <c:pt idx="289">
                  <c:v>-461</c:v>
                </c:pt>
                <c:pt idx="290">
                  <c:v>-460</c:v>
                </c:pt>
                <c:pt idx="291">
                  <c:v>-459</c:v>
                </c:pt>
                <c:pt idx="292">
                  <c:v>-458</c:v>
                </c:pt>
                <c:pt idx="293">
                  <c:v>-457</c:v>
                </c:pt>
                <c:pt idx="294">
                  <c:v>-456</c:v>
                </c:pt>
                <c:pt idx="295">
                  <c:v>-455</c:v>
                </c:pt>
                <c:pt idx="296">
                  <c:v>-454</c:v>
                </c:pt>
                <c:pt idx="297">
                  <c:v>-453</c:v>
                </c:pt>
                <c:pt idx="298">
                  <c:v>-452</c:v>
                </c:pt>
                <c:pt idx="299">
                  <c:v>-451</c:v>
                </c:pt>
                <c:pt idx="300">
                  <c:v>-450</c:v>
                </c:pt>
                <c:pt idx="301">
                  <c:v>-449</c:v>
                </c:pt>
                <c:pt idx="302">
                  <c:v>-448</c:v>
                </c:pt>
                <c:pt idx="303">
                  <c:v>-447</c:v>
                </c:pt>
                <c:pt idx="304">
                  <c:v>-446</c:v>
                </c:pt>
                <c:pt idx="305">
                  <c:v>-445</c:v>
                </c:pt>
                <c:pt idx="306">
                  <c:v>-444</c:v>
                </c:pt>
                <c:pt idx="307">
                  <c:v>-443</c:v>
                </c:pt>
                <c:pt idx="308">
                  <c:v>-442</c:v>
                </c:pt>
                <c:pt idx="309">
                  <c:v>-441</c:v>
                </c:pt>
                <c:pt idx="310">
                  <c:v>-440</c:v>
                </c:pt>
                <c:pt idx="311">
                  <c:v>-439</c:v>
                </c:pt>
                <c:pt idx="312">
                  <c:v>-438</c:v>
                </c:pt>
                <c:pt idx="313">
                  <c:v>-437</c:v>
                </c:pt>
                <c:pt idx="314">
                  <c:v>-436</c:v>
                </c:pt>
                <c:pt idx="315">
                  <c:v>-435</c:v>
                </c:pt>
                <c:pt idx="316">
                  <c:v>-434</c:v>
                </c:pt>
                <c:pt idx="317">
                  <c:v>-433</c:v>
                </c:pt>
                <c:pt idx="318">
                  <c:v>-432</c:v>
                </c:pt>
                <c:pt idx="319">
                  <c:v>-431</c:v>
                </c:pt>
                <c:pt idx="320">
                  <c:v>-430</c:v>
                </c:pt>
                <c:pt idx="321">
                  <c:v>-429</c:v>
                </c:pt>
                <c:pt idx="322">
                  <c:v>-428</c:v>
                </c:pt>
                <c:pt idx="323">
                  <c:v>-427</c:v>
                </c:pt>
                <c:pt idx="324">
                  <c:v>-426</c:v>
                </c:pt>
                <c:pt idx="325">
                  <c:v>-425</c:v>
                </c:pt>
                <c:pt idx="326">
                  <c:v>-424</c:v>
                </c:pt>
                <c:pt idx="327">
                  <c:v>-423</c:v>
                </c:pt>
                <c:pt idx="328">
                  <c:v>-422</c:v>
                </c:pt>
                <c:pt idx="329">
                  <c:v>-421</c:v>
                </c:pt>
                <c:pt idx="330">
                  <c:v>-420</c:v>
                </c:pt>
                <c:pt idx="331">
                  <c:v>-419</c:v>
                </c:pt>
                <c:pt idx="332">
                  <c:v>-418</c:v>
                </c:pt>
                <c:pt idx="333">
                  <c:v>-417</c:v>
                </c:pt>
                <c:pt idx="334">
                  <c:v>-416</c:v>
                </c:pt>
                <c:pt idx="335">
                  <c:v>-415</c:v>
                </c:pt>
                <c:pt idx="336">
                  <c:v>-414</c:v>
                </c:pt>
                <c:pt idx="337">
                  <c:v>-413</c:v>
                </c:pt>
                <c:pt idx="338">
                  <c:v>-412</c:v>
                </c:pt>
                <c:pt idx="339">
                  <c:v>-411</c:v>
                </c:pt>
                <c:pt idx="340">
                  <c:v>-410</c:v>
                </c:pt>
                <c:pt idx="341">
                  <c:v>-409</c:v>
                </c:pt>
                <c:pt idx="342">
                  <c:v>-408</c:v>
                </c:pt>
                <c:pt idx="343">
                  <c:v>-407</c:v>
                </c:pt>
                <c:pt idx="344">
                  <c:v>-406</c:v>
                </c:pt>
                <c:pt idx="345">
                  <c:v>-405</c:v>
                </c:pt>
                <c:pt idx="346">
                  <c:v>-404</c:v>
                </c:pt>
                <c:pt idx="347">
                  <c:v>-403</c:v>
                </c:pt>
                <c:pt idx="348">
                  <c:v>-402</c:v>
                </c:pt>
                <c:pt idx="349">
                  <c:v>-401</c:v>
                </c:pt>
                <c:pt idx="350">
                  <c:v>-400</c:v>
                </c:pt>
                <c:pt idx="351">
                  <c:v>-399</c:v>
                </c:pt>
                <c:pt idx="352">
                  <c:v>-398</c:v>
                </c:pt>
                <c:pt idx="353">
                  <c:v>-397</c:v>
                </c:pt>
                <c:pt idx="354">
                  <c:v>-396</c:v>
                </c:pt>
                <c:pt idx="355">
                  <c:v>-395</c:v>
                </c:pt>
                <c:pt idx="356">
                  <c:v>-394</c:v>
                </c:pt>
                <c:pt idx="357">
                  <c:v>-393</c:v>
                </c:pt>
                <c:pt idx="358">
                  <c:v>-392</c:v>
                </c:pt>
                <c:pt idx="359">
                  <c:v>-391</c:v>
                </c:pt>
                <c:pt idx="360">
                  <c:v>-390</c:v>
                </c:pt>
                <c:pt idx="361">
                  <c:v>-389</c:v>
                </c:pt>
                <c:pt idx="362">
                  <c:v>-388</c:v>
                </c:pt>
                <c:pt idx="363">
                  <c:v>-387</c:v>
                </c:pt>
                <c:pt idx="364">
                  <c:v>-386</c:v>
                </c:pt>
                <c:pt idx="365">
                  <c:v>-385</c:v>
                </c:pt>
                <c:pt idx="366">
                  <c:v>-384</c:v>
                </c:pt>
                <c:pt idx="367">
                  <c:v>-383</c:v>
                </c:pt>
                <c:pt idx="368">
                  <c:v>-382</c:v>
                </c:pt>
                <c:pt idx="369">
                  <c:v>-381</c:v>
                </c:pt>
                <c:pt idx="370">
                  <c:v>-380</c:v>
                </c:pt>
                <c:pt idx="371">
                  <c:v>-379</c:v>
                </c:pt>
                <c:pt idx="372">
                  <c:v>-378</c:v>
                </c:pt>
                <c:pt idx="373">
                  <c:v>-377</c:v>
                </c:pt>
                <c:pt idx="374">
                  <c:v>-376</c:v>
                </c:pt>
                <c:pt idx="375">
                  <c:v>-375</c:v>
                </c:pt>
                <c:pt idx="376">
                  <c:v>-374</c:v>
                </c:pt>
                <c:pt idx="377">
                  <c:v>-373</c:v>
                </c:pt>
                <c:pt idx="378">
                  <c:v>-372</c:v>
                </c:pt>
                <c:pt idx="379">
                  <c:v>-371</c:v>
                </c:pt>
                <c:pt idx="380">
                  <c:v>-370</c:v>
                </c:pt>
                <c:pt idx="381">
                  <c:v>-369</c:v>
                </c:pt>
                <c:pt idx="382">
                  <c:v>-368</c:v>
                </c:pt>
                <c:pt idx="383">
                  <c:v>-367</c:v>
                </c:pt>
                <c:pt idx="384">
                  <c:v>-366</c:v>
                </c:pt>
                <c:pt idx="385">
                  <c:v>-365</c:v>
                </c:pt>
                <c:pt idx="386">
                  <c:v>-364</c:v>
                </c:pt>
                <c:pt idx="387">
                  <c:v>-363</c:v>
                </c:pt>
                <c:pt idx="388">
                  <c:v>-362</c:v>
                </c:pt>
                <c:pt idx="389">
                  <c:v>-361</c:v>
                </c:pt>
                <c:pt idx="390">
                  <c:v>-360</c:v>
                </c:pt>
                <c:pt idx="391">
                  <c:v>-359</c:v>
                </c:pt>
                <c:pt idx="392">
                  <c:v>-358</c:v>
                </c:pt>
                <c:pt idx="393">
                  <c:v>-357</c:v>
                </c:pt>
                <c:pt idx="394">
                  <c:v>-356</c:v>
                </c:pt>
                <c:pt idx="395">
                  <c:v>-355</c:v>
                </c:pt>
                <c:pt idx="396">
                  <c:v>-354</c:v>
                </c:pt>
                <c:pt idx="397">
                  <c:v>-353</c:v>
                </c:pt>
                <c:pt idx="398">
                  <c:v>-352</c:v>
                </c:pt>
                <c:pt idx="399">
                  <c:v>-351</c:v>
                </c:pt>
                <c:pt idx="400">
                  <c:v>-350</c:v>
                </c:pt>
                <c:pt idx="401">
                  <c:v>-349</c:v>
                </c:pt>
                <c:pt idx="402">
                  <c:v>-348</c:v>
                </c:pt>
                <c:pt idx="403">
                  <c:v>-347</c:v>
                </c:pt>
                <c:pt idx="404">
                  <c:v>-346</c:v>
                </c:pt>
                <c:pt idx="405">
                  <c:v>-345</c:v>
                </c:pt>
                <c:pt idx="406">
                  <c:v>-344</c:v>
                </c:pt>
                <c:pt idx="407">
                  <c:v>-343</c:v>
                </c:pt>
                <c:pt idx="408">
                  <c:v>-342</c:v>
                </c:pt>
                <c:pt idx="409">
                  <c:v>-341</c:v>
                </c:pt>
                <c:pt idx="410">
                  <c:v>-340</c:v>
                </c:pt>
                <c:pt idx="411">
                  <c:v>-339</c:v>
                </c:pt>
                <c:pt idx="412">
                  <c:v>-338</c:v>
                </c:pt>
                <c:pt idx="413">
                  <c:v>-337</c:v>
                </c:pt>
                <c:pt idx="414">
                  <c:v>-336</c:v>
                </c:pt>
                <c:pt idx="415">
                  <c:v>-335</c:v>
                </c:pt>
                <c:pt idx="416">
                  <c:v>-334</c:v>
                </c:pt>
                <c:pt idx="417">
                  <c:v>-333</c:v>
                </c:pt>
                <c:pt idx="418">
                  <c:v>-332</c:v>
                </c:pt>
                <c:pt idx="419">
                  <c:v>-331</c:v>
                </c:pt>
                <c:pt idx="420">
                  <c:v>-330</c:v>
                </c:pt>
                <c:pt idx="421">
                  <c:v>-329</c:v>
                </c:pt>
                <c:pt idx="422">
                  <c:v>-328</c:v>
                </c:pt>
                <c:pt idx="423">
                  <c:v>-327</c:v>
                </c:pt>
                <c:pt idx="424">
                  <c:v>-326</c:v>
                </c:pt>
                <c:pt idx="425">
                  <c:v>-325</c:v>
                </c:pt>
                <c:pt idx="426">
                  <c:v>-324</c:v>
                </c:pt>
                <c:pt idx="427">
                  <c:v>-323</c:v>
                </c:pt>
                <c:pt idx="428">
                  <c:v>-322</c:v>
                </c:pt>
                <c:pt idx="429">
                  <c:v>-321</c:v>
                </c:pt>
                <c:pt idx="430">
                  <c:v>-320</c:v>
                </c:pt>
                <c:pt idx="431">
                  <c:v>-319</c:v>
                </c:pt>
                <c:pt idx="432">
                  <c:v>-318</c:v>
                </c:pt>
                <c:pt idx="433">
                  <c:v>-317</c:v>
                </c:pt>
                <c:pt idx="434">
                  <c:v>-316</c:v>
                </c:pt>
                <c:pt idx="435">
                  <c:v>-315</c:v>
                </c:pt>
                <c:pt idx="436">
                  <c:v>-314</c:v>
                </c:pt>
                <c:pt idx="437">
                  <c:v>-313</c:v>
                </c:pt>
                <c:pt idx="438">
                  <c:v>-312</c:v>
                </c:pt>
                <c:pt idx="439">
                  <c:v>-311</c:v>
                </c:pt>
                <c:pt idx="440">
                  <c:v>-310</c:v>
                </c:pt>
                <c:pt idx="441">
                  <c:v>-309</c:v>
                </c:pt>
                <c:pt idx="442">
                  <c:v>-308</c:v>
                </c:pt>
                <c:pt idx="443">
                  <c:v>-307</c:v>
                </c:pt>
                <c:pt idx="444">
                  <c:v>-306</c:v>
                </c:pt>
                <c:pt idx="445">
                  <c:v>-305</c:v>
                </c:pt>
                <c:pt idx="446">
                  <c:v>-304</c:v>
                </c:pt>
                <c:pt idx="447">
                  <c:v>-303</c:v>
                </c:pt>
                <c:pt idx="448">
                  <c:v>-302</c:v>
                </c:pt>
                <c:pt idx="449">
                  <c:v>-301</c:v>
                </c:pt>
                <c:pt idx="450">
                  <c:v>-300</c:v>
                </c:pt>
                <c:pt idx="451">
                  <c:v>-299</c:v>
                </c:pt>
                <c:pt idx="452">
                  <c:v>-298</c:v>
                </c:pt>
                <c:pt idx="453">
                  <c:v>-297</c:v>
                </c:pt>
                <c:pt idx="454">
                  <c:v>-296</c:v>
                </c:pt>
                <c:pt idx="455">
                  <c:v>-295</c:v>
                </c:pt>
                <c:pt idx="456">
                  <c:v>-294</c:v>
                </c:pt>
                <c:pt idx="457">
                  <c:v>-293</c:v>
                </c:pt>
                <c:pt idx="458">
                  <c:v>-292</c:v>
                </c:pt>
                <c:pt idx="459">
                  <c:v>-291</c:v>
                </c:pt>
                <c:pt idx="460">
                  <c:v>-290</c:v>
                </c:pt>
                <c:pt idx="461">
                  <c:v>-289</c:v>
                </c:pt>
                <c:pt idx="462">
                  <c:v>-288</c:v>
                </c:pt>
                <c:pt idx="463">
                  <c:v>-287</c:v>
                </c:pt>
                <c:pt idx="464">
                  <c:v>-286</c:v>
                </c:pt>
                <c:pt idx="465">
                  <c:v>-285</c:v>
                </c:pt>
                <c:pt idx="466">
                  <c:v>-284</c:v>
                </c:pt>
                <c:pt idx="467">
                  <c:v>-283</c:v>
                </c:pt>
                <c:pt idx="468">
                  <c:v>-282</c:v>
                </c:pt>
                <c:pt idx="469">
                  <c:v>-281</c:v>
                </c:pt>
                <c:pt idx="470">
                  <c:v>-280</c:v>
                </c:pt>
                <c:pt idx="471">
                  <c:v>-279</c:v>
                </c:pt>
                <c:pt idx="472">
                  <c:v>-278</c:v>
                </c:pt>
                <c:pt idx="473">
                  <c:v>-277</c:v>
                </c:pt>
                <c:pt idx="474">
                  <c:v>-276</c:v>
                </c:pt>
                <c:pt idx="475">
                  <c:v>-275</c:v>
                </c:pt>
                <c:pt idx="476">
                  <c:v>-274</c:v>
                </c:pt>
                <c:pt idx="477">
                  <c:v>-273</c:v>
                </c:pt>
                <c:pt idx="478">
                  <c:v>-272</c:v>
                </c:pt>
                <c:pt idx="479">
                  <c:v>-271</c:v>
                </c:pt>
                <c:pt idx="480">
                  <c:v>-270</c:v>
                </c:pt>
                <c:pt idx="481">
                  <c:v>-269</c:v>
                </c:pt>
                <c:pt idx="482">
                  <c:v>-268</c:v>
                </c:pt>
                <c:pt idx="483">
                  <c:v>-267</c:v>
                </c:pt>
                <c:pt idx="484">
                  <c:v>-266</c:v>
                </c:pt>
                <c:pt idx="485">
                  <c:v>-265</c:v>
                </c:pt>
                <c:pt idx="486">
                  <c:v>-264</c:v>
                </c:pt>
                <c:pt idx="487">
                  <c:v>-263</c:v>
                </c:pt>
                <c:pt idx="488">
                  <c:v>-262</c:v>
                </c:pt>
                <c:pt idx="489">
                  <c:v>-261</c:v>
                </c:pt>
                <c:pt idx="490">
                  <c:v>-260</c:v>
                </c:pt>
                <c:pt idx="491">
                  <c:v>-259</c:v>
                </c:pt>
                <c:pt idx="492">
                  <c:v>-258</c:v>
                </c:pt>
                <c:pt idx="493">
                  <c:v>-257</c:v>
                </c:pt>
                <c:pt idx="494">
                  <c:v>-256</c:v>
                </c:pt>
                <c:pt idx="495">
                  <c:v>-255</c:v>
                </c:pt>
                <c:pt idx="496">
                  <c:v>-254</c:v>
                </c:pt>
                <c:pt idx="497">
                  <c:v>-253</c:v>
                </c:pt>
                <c:pt idx="498">
                  <c:v>-252</c:v>
                </c:pt>
                <c:pt idx="499">
                  <c:v>-251</c:v>
                </c:pt>
                <c:pt idx="500">
                  <c:v>-250</c:v>
                </c:pt>
                <c:pt idx="501">
                  <c:v>-249</c:v>
                </c:pt>
                <c:pt idx="502">
                  <c:v>-248</c:v>
                </c:pt>
                <c:pt idx="503">
                  <c:v>-247</c:v>
                </c:pt>
                <c:pt idx="504">
                  <c:v>-246</c:v>
                </c:pt>
                <c:pt idx="505">
                  <c:v>-245</c:v>
                </c:pt>
                <c:pt idx="506">
                  <c:v>-244</c:v>
                </c:pt>
                <c:pt idx="507">
                  <c:v>-243</c:v>
                </c:pt>
                <c:pt idx="508">
                  <c:v>-242</c:v>
                </c:pt>
                <c:pt idx="509">
                  <c:v>-241</c:v>
                </c:pt>
                <c:pt idx="510">
                  <c:v>-240</c:v>
                </c:pt>
                <c:pt idx="511">
                  <c:v>-239</c:v>
                </c:pt>
                <c:pt idx="512">
                  <c:v>-238</c:v>
                </c:pt>
                <c:pt idx="513">
                  <c:v>-237</c:v>
                </c:pt>
                <c:pt idx="514">
                  <c:v>-236</c:v>
                </c:pt>
                <c:pt idx="515">
                  <c:v>-235</c:v>
                </c:pt>
                <c:pt idx="516">
                  <c:v>-234</c:v>
                </c:pt>
                <c:pt idx="517">
                  <c:v>-233</c:v>
                </c:pt>
                <c:pt idx="518">
                  <c:v>-232</c:v>
                </c:pt>
                <c:pt idx="519">
                  <c:v>-231</c:v>
                </c:pt>
                <c:pt idx="520">
                  <c:v>-230</c:v>
                </c:pt>
                <c:pt idx="521">
                  <c:v>-229</c:v>
                </c:pt>
                <c:pt idx="522">
                  <c:v>-228</c:v>
                </c:pt>
                <c:pt idx="523">
                  <c:v>-227</c:v>
                </c:pt>
                <c:pt idx="524">
                  <c:v>-226</c:v>
                </c:pt>
                <c:pt idx="525">
                  <c:v>-225</c:v>
                </c:pt>
                <c:pt idx="526">
                  <c:v>-224</c:v>
                </c:pt>
                <c:pt idx="527">
                  <c:v>-223</c:v>
                </c:pt>
                <c:pt idx="528">
                  <c:v>-222</c:v>
                </c:pt>
                <c:pt idx="529">
                  <c:v>-221</c:v>
                </c:pt>
                <c:pt idx="530">
                  <c:v>-220</c:v>
                </c:pt>
                <c:pt idx="531">
                  <c:v>-219</c:v>
                </c:pt>
                <c:pt idx="532">
                  <c:v>-218</c:v>
                </c:pt>
                <c:pt idx="533">
                  <c:v>-217</c:v>
                </c:pt>
                <c:pt idx="534">
                  <c:v>-216</c:v>
                </c:pt>
                <c:pt idx="535">
                  <c:v>-215</c:v>
                </c:pt>
                <c:pt idx="536">
                  <c:v>-214</c:v>
                </c:pt>
                <c:pt idx="537">
                  <c:v>-213</c:v>
                </c:pt>
                <c:pt idx="538">
                  <c:v>-212</c:v>
                </c:pt>
                <c:pt idx="539">
                  <c:v>-211</c:v>
                </c:pt>
                <c:pt idx="540">
                  <c:v>-210</c:v>
                </c:pt>
                <c:pt idx="541">
                  <c:v>-209</c:v>
                </c:pt>
                <c:pt idx="542">
                  <c:v>-208</c:v>
                </c:pt>
                <c:pt idx="543">
                  <c:v>-207</c:v>
                </c:pt>
                <c:pt idx="544">
                  <c:v>-206</c:v>
                </c:pt>
                <c:pt idx="545">
                  <c:v>-205</c:v>
                </c:pt>
                <c:pt idx="546">
                  <c:v>-204</c:v>
                </c:pt>
                <c:pt idx="547">
                  <c:v>-203</c:v>
                </c:pt>
                <c:pt idx="548">
                  <c:v>-202</c:v>
                </c:pt>
                <c:pt idx="549">
                  <c:v>-201</c:v>
                </c:pt>
                <c:pt idx="550">
                  <c:v>-200</c:v>
                </c:pt>
                <c:pt idx="551">
                  <c:v>-199</c:v>
                </c:pt>
                <c:pt idx="552">
                  <c:v>-198</c:v>
                </c:pt>
                <c:pt idx="553">
                  <c:v>-197</c:v>
                </c:pt>
                <c:pt idx="554">
                  <c:v>-196</c:v>
                </c:pt>
                <c:pt idx="555">
                  <c:v>-195</c:v>
                </c:pt>
                <c:pt idx="556">
                  <c:v>-194</c:v>
                </c:pt>
                <c:pt idx="557">
                  <c:v>-193</c:v>
                </c:pt>
                <c:pt idx="558">
                  <c:v>-192</c:v>
                </c:pt>
                <c:pt idx="559">
                  <c:v>-191</c:v>
                </c:pt>
                <c:pt idx="560">
                  <c:v>-190</c:v>
                </c:pt>
                <c:pt idx="561">
                  <c:v>-189</c:v>
                </c:pt>
                <c:pt idx="562">
                  <c:v>-188</c:v>
                </c:pt>
                <c:pt idx="563">
                  <c:v>-187</c:v>
                </c:pt>
                <c:pt idx="564">
                  <c:v>-186</c:v>
                </c:pt>
                <c:pt idx="565">
                  <c:v>-185</c:v>
                </c:pt>
                <c:pt idx="566">
                  <c:v>-184</c:v>
                </c:pt>
                <c:pt idx="567">
                  <c:v>-183</c:v>
                </c:pt>
                <c:pt idx="568">
                  <c:v>-182</c:v>
                </c:pt>
                <c:pt idx="569">
                  <c:v>-181</c:v>
                </c:pt>
                <c:pt idx="570">
                  <c:v>-180</c:v>
                </c:pt>
                <c:pt idx="571">
                  <c:v>-179</c:v>
                </c:pt>
                <c:pt idx="572">
                  <c:v>-178</c:v>
                </c:pt>
                <c:pt idx="573">
                  <c:v>-177</c:v>
                </c:pt>
                <c:pt idx="574">
                  <c:v>-176</c:v>
                </c:pt>
                <c:pt idx="575">
                  <c:v>-175</c:v>
                </c:pt>
                <c:pt idx="576">
                  <c:v>-174</c:v>
                </c:pt>
                <c:pt idx="577">
                  <c:v>-173</c:v>
                </c:pt>
                <c:pt idx="578">
                  <c:v>-172</c:v>
                </c:pt>
                <c:pt idx="579">
                  <c:v>-171</c:v>
                </c:pt>
                <c:pt idx="580">
                  <c:v>-170</c:v>
                </c:pt>
                <c:pt idx="581">
                  <c:v>-169</c:v>
                </c:pt>
                <c:pt idx="582">
                  <c:v>-168</c:v>
                </c:pt>
                <c:pt idx="583">
                  <c:v>-167</c:v>
                </c:pt>
                <c:pt idx="584">
                  <c:v>-166</c:v>
                </c:pt>
                <c:pt idx="585">
                  <c:v>-165</c:v>
                </c:pt>
                <c:pt idx="586">
                  <c:v>-164</c:v>
                </c:pt>
                <c:pt idx="587">
                  <c:v>-163</c:v>
                </c:pt>
                <c:pt idx="588">
                  <c:v>-162</c:v>
                </c:pt>
                <c:pt idx="589">
                  <c:v>-161</c:v>
                </c:pt>
                <c:pt idx="590">
                  <c:v>-160</c:v>
                </c:pt>
                <c:pt idx="591">
                  <c:v>-159</c:v>
                </c:pt>
                <c:pt idx="592">
                  <c:v>-158</c:v>
                </c:pt>
                <c:pt idx="593">
                  <c:v>-157</c:v>
                </c:pt>
                <c:pt idx="594">
                  <c:v>-156</c:v>
                </c:pt>
                <c:pt idx="595">
                  <c:v>-155</c:v>
                </c:pt>
                <c:pt idx="596">
                  <c:v>-154</c:v>
                </c:pt>
                <c:pt idx="597">
                  <c:v>-153</c:v>
                </c:pt>
                <c:pt idx="598">
                  <c:v>-152</c:v>
                </c:pt>
                <c:pt idx="599">
                  <c:v>-151</c:v>
                </c:pt>
                <c:pt idx="600">
                  <c:v>-150</c:v>
                </c:pt>
                <c:pt idx="601">
                  <c:v>-149</c:v>
                </c:pt>
                <c:pt idx="602">
                  <c:v>-148</c:v>
                </c:pt>
                <c:pt idx="603">
                  <c:v>-147</c:v>
                </c:pt>
                <c:pt idx="604">
                  <c:v>-146</c:v>
                </c:pt>
                <c:pt idx="605">
                  <c:v>-145</c:v>
                </c:pt>
                <c:pt idx="606">
                  <c:v>-144</c:v>
                </c:pt>
                <c:pt idx="607">
                  <c:v>-143</c:v>
                </c:pt>
                <c:pt idx="608">
                  <c:v>-142</c:v>
                </c:pt>
                <c:pt idx="609">
                  <c:v>-141</c:v>
                </c:pt>
                <c:pt idx="610">
                  <c:v>-140</c:v>
                </c:pt>
                <c:pt idx="611">
                  <c:v>-139</c:v>
                </c:pt>
                <c:pt idx="612">
                  <c:v>-138</c:v>
                </c:pt>
                <c:pt idx="613">
                  <c:v>-137</c:v>
                </c:pt>
                <c:pt idx="614">
                  <c:v>-136</c:v>
                </c:pt>
                <c:pt idx="615">
                  <c:v>-135</c:v>
                </c:pt>
                <c:pt idx="616">
                  <c:v>-134</c:v>
                </c:pt>
                <c:pt idx="617">
                  <c:v>-133</c:v>
                </c:pt>
                <c:pt idx="618">
                  <c:v>-132</c:v>
                </c:pt>
                <c:pt idx="619">
                  <c:v>-131</c:v>
                </c:pt>
                <c:pt idx="620">
                  <c:v>-130</c:v>
                </c:pt>
                <c:pt idx="621">
                  <c:v>-129</c:v>
                </c:pt>
                <c:pt idx="622">
                  <c:v>-128</c:v>
                </c:pt>
                <c:pt idx="623">
                  <c:v>-127</c:v>
                </c:pt>
                <c:pt idx="624">
                  <c:v>-126</c:v>
                </c:pt>
                <c:pt idx="625">
                  <c:v>-125</c:v>
                </c:pt>
                <c:pt idx="626">
                  <c:v>-124</c:v>
                </c:pt>
                <c:pt idx="627">
                  <c:v>-123</c:v>
                </c:pt>
                <c:pt idx="628">
                  <c:v>-122</c:v>
                </c:pt>
                <c:pt idx="629">
                  <c:v>-121</c:v>
                </c:pt>
                <c:pt idx="630">
                  <c:v>-120</c:v>
                </c:pt>
                <c:pt idx="631">
                  <c:v>-119</c:v>
                </c:pt>
                <c:pt idx="632">
                  <c:v>-118</c:v>
                </c:pt>
                <c:pt idx="633">
                  <c:v>-117</c:v>
                </c:pt>
                <c:pt idx="634">
                  <c:v>-116</c:v>
                </c:pt>
                <c:pt idx="635">
                  <c:v>-115</c:v>
                </c:pt>
                <c:pt idx="636">
                  <c:v>-114</c:v>
                </c:pt>
                <c:pt idx="637">
                  <c:v>-113</c:v>
                </c:pt>
                <c:pt idx="638">
                  <c:v>-112</c:v>
                </c:pt>
                <c:pt idx="639">
                  <c:v>-111</c:v>
                </c:pt>
                <c:pt idx="640">
                  <c:v>-110</c:v>
                </c:pt>
                <c:pt idx="641">
                  <c:v>-109</c:v>
                </c:pt>
                <c:pt idx="642">
                  <c:v>-108</c:v>
                </c:pt>
                <c:pt idx="643">
                  <c:v>-107</c:v>
                </c:pt>
                <c:pt idx="644">
                  <c:v>-106</c:v>
                </c:pt>
                <c:pt idx="645">
                  <c:v>-105</c:v>
                </c:pt>
                <c:pt idx="646">
                  <c:v>-104</c:v>
                </c:pt>
                <c:pt idx="647">
                  <c:v>-103</c:v>
                </c:pt>
                <c:pt idx="648">
                  <c:v>-102</c:v>
                </c:pt>
                <c:pt idx="649">
                  <c:v>-101</c:v>
                </c:pt>
                <c:pt idx="650">
                  <c:v>-100</c:v>
                </c:pt>
                <c:pt idx="651">
                  <c:v>-99</c:v>
                </c:pt>
                <c:pt idx="652">
                  <c:v>-98</c:v>
                </c:pt>
                <c:pt idx="653">
                  <c:v>-97</c:v>
                </c:pt>
                <c:pt idx="654">
                  <c:v>-96</c:v>
                </c:pt>
                <c:pt idx="655">
                  <c:v>-95</c:v>
                </c:pt>
                <c:pt idx="656">
                  <c:v>-94</c:v>
                </c:pt>
                <c:pt idx="657">
                  <c:v>-93</c:v>
                </c:pt>
                <c:pt idx="658">
                  <c:v>-92</c:v>
                </c:pt>
                <c:pt idx="659">
                  <c:v>-91</c:v>
                </c:pt>
                <c:pt idx="660">
                  <c:v>-90</c:v>
                </c:pt>
                <c:pt idx="661">
                  <c:v>-89</c:v>
                </c:pt>
                <c:pt idx="662">
                  <c:v>-88</c:v>
                </c:pt>
                <c:pt idx="663">
                  <c:v>-87</c:v>
                </c:pt>
                <c:pt idx="664">
                  <c:v>-86</c:v>
                </c:pt>
                <c:pt idx="665">
                  <c:v>-85</c:v>
                </c:pt>
                <c:pt idx="666">
                  <c:v>-84</c:v>
                </c:pt>
                <c:pt idx="667">
                  <c:v>-83</c:v>
                </c:pt>
                <c:pt idx="668">
                  <c:v>-82</c:v>
                </c:pt>
                <c:pt idx="669">
                  <c:v>-81</c:v>
                </c:pt>
                <c:pt idx="670">
                  <c:v>-80</c:v>
                </c:pt>
                <c:pt idx="671">
                  <c:v>-79</c:v>
                </c:pt>
                <c:pt idx="672">
                  <c:v>-78</c:v>
                </c:pt>
                <c:pt idx="673">
                  <c:v>-77</c:v>
                </c:pt>
                <c:pt idx="674">
                  <c:v>-76</c:v>
                </c:pt>
                <c:pt idx="675">
                  <c:v>-75</c:v>
                </c:pt>
                <c:pt idx="676">
                  <c:v>-74</c:v>
                </c:pt>
                <c:pt idx="677">
                  <c:v>-73</c:v>
                </c:pt>
                <c:pt idx="678">
                  <c:v>-72</c:v>
                </c:pt>
                <c:pt idx="679">
                  <c:v>-71</c:v>
                </c:pt>
                <c:pt idx="680">
                  <c:v>-70</c:v>
                </c:pt>
                <c:pt idx="681">
                  <c:v>-69</c:v>
                </c:pt>
                <c:pt idx="682">
                  <c:v>-68</c:v>
                </c:pt>
                <c:pt idx="683">
                  <c:v>-67</c:v>
                </c:pt>
                <c:pt idx="684">
                  <c:v>-66</c:v>
                </c:pt>
                <c:pt idx="685">
                  <c:v>-65</c:v>
                </c:pt>
                <c:pt idx="686">
                  <c:v>-64</c:v>
                </c:pt>
                <c:pt idx="687">
                  <c:v>-63</c:v>
                </c:pt>
                <c:pt idx="688">
                  <c:v>-62</c:v>
                </c:pt>
                <c:pt idx="689">
                  <c:v>-61</c:v>
                </c:pt>
                <c:pt idx="690">
                  <c:v>-60</c:v>
                </c:pt>
                <c:pt idx="691">
                  <c:v>-59</c:v>
                </c:pt>
                <c:pt idx="692">
                  <c:v>-58</c:v>
                </c:pt>
                <c:pt idx="693">
                  <c:v>-57</c:v>
                </c:pt>
                <c:pt idx="694">
                  <c:v>-56</c:v>
                </c:pt>
                <c:pt idx="695">
                  <c:v>-55</c:v>
                </c:pt>
                <c:pt idx="696">
                  <c:v>-54</c:v>
                </c:pt>
                <c:pt idx="697">
                  <c:v>-53</c:v>
                </c:pt>
                <c:pt idx="698">
                  <c:v>-52</c:v>
                </c:pt>
                <c:pt idx="699">
                  <c:v>-51</c:v>
                </c:pt>
                <c:pt idx="700">
                  <c:v>-50</c:v>
                </c:pt>
                <c:pt idx="701">
                  <c:v>-49</c:v>
                </c:pt>
                <c:pt idx="702">
                  <c:v>-48</c:v>
                </c:pt>
                <c:pt idx="703">
                  <c:v>-47</c:v>
                </c:pt>
                <c:pt idx="704">
                  <c:v>-46</c:v>
                </c:pt>
                <c:pt idx="705">
                  <c:v>-45</c:v>
                </c:pt>
                <c:pt idx="706">
                  <c:v>-44</c:v>
                </c:pt>
                <c:pt idx="707">
                  <c:v>-43</c:v>
                </c:pt>
                <c:pt idx="708">
                  <c:v>-42</c:v>
                </c:pt>
                <c:pt idx="709">
                  <c:v>-41</c:v>
                </c:pt>
                <c:pt idx="710">
                  <c:v>-40</c:v>
                </c:pt>
                <c:pt idx="711">
                  <c:v>-39</c:v>
                </c:pt>
                <c:pt idx="712">
                  <c:v>-38</c:v>
                </c:pt>
                <c:pt idx="713">
                  <c:v>-37</c:v>
                </c:pt>
                <c:pt idx="714">
                  <c:v>-36</c:v>
                </c:pt>
                <c:pt idx="715">
                  <c:v>-35</c:v>
                </c:pt>
                <c:pt idx="716">
                  <c:v>-34</c:v>
                </c:pt>
                <c:pt idx="717">
                  <c:v>-33</c:v>
                </c:pt>
                <c:pt idx="718">
                  <c:v>-32</c:v>
                </c:pt>
                <c:pt idx="719">
                  <c:v>-31</c:v>
                </c:pt>
                <c:pt idx="720">
                  <c:v>-30</c:v>
                </c:pt>
                <c:pt idx="721">
                  <c:v>-29</c:v>
                </c:pt>
                <c:pt idx="722">
                  <c:v>-28</c:v>
                </c:pt>
                <c:pt idx="723">
                  <c:v>-27</c:v>
                </c:pt>
                <c:pt idx="724">
                  <c:v>-26</c:v>
                </c:pt>
                <c:pt idx="725">
                  <c:v>-25</c:v>
                </c:pt>
                <c:pt idx="726">
                  <c:v>-24</c:v>
                </c:pt>
                <c:pt idx="727">
                  <c:v>-23</c:v>
                </c:pt>
                <c:pt idx="728">
                  <c:v>-22</c:v>
                </c:pt>
                <c:pt idx="729">
                  <c:v>-21</c:v>
                </c:pt>
                <c:pt idx="730">
                  <c:v>-20</c:v>
                </c:pt>
                <c:pt idx="731">
                  <c:v>-19</c:v>
                </c:pt>
                <c:pt idx="732">
                  <c:v>-18</c:v>
                </c:pt>
                <c:pt idx="733">
                  <c:v>-17</c:v>
                </c:pt>
                <c:pt idx="734">
                  <c:v>-16</c:v>
                </c:pt>
                <c:pt idx="735">
                  <c:v>-15</c:v>
                </c:pt>
                <c:pt idx="736">
                  <c:v>-14</c:v>
                </c:pt>
                <c:pt idx="737">
                  <c:v>-13</c:v>
                </c:pt>
                <c:pt idx="738">
                  <c:v>-12</c:v>
                </c:pt>
                <c:pt idx="739">
                  <c:v>-11</c:v>
                </c:pt>
                <c:pt idx="740">
                  <c:v>-10</c:v>
                </c:pt>
                <c:pt idx="741">
                  <c:v>-9</c:v>
                </c:pt>
                <c:pt idx="742">
                  <c:v>-8</c:v>
                </c:pt>
                <c:pt idx="743">
                  <c:v>-7</c:v>
                </c:pt>
                <c:pt idx="744">
                  <c:v>-6</c:v>
                </c:pt>
                <c:pt idx="745">
                  <c:v>-5</c:v>
                </c:pt>
                <c:pt idx="746">
                  <c:v>-4</c:v>
                </c:pt>
                <c:pt idx="747">
                  <c:v>-3</c:v>
                </c:pt>
                <c:pt idx="748">
                  <c:v>-2</c:v>
                </c:pt>
                <c:pt idx="749">
                  <c:v>-1</c:v>
                </c:pt>
                <c:pt idx="750">
                  <c:v>0</c:v>
                </c:pt>
                <c:pt idx="751">
                  <c:v>1</c:v>
                </c:pt>
                <c:pt idx="752">
                  <c:v>2</c:v>
                </c:pt>
                <c:pt idx="753">
                  <c:v>3</c:v>
                </c:pt>
                <c:pt idx="754">
                  <c:v>4</c:v>
                </c:pt>
                <c:pt idx="755">
                  <c:v>5</c:v>
                </c:pt>
                <c:pt idx="756">
                  <c:v>6</c:v>
                </c:pt>
                <c:pt idx="757">
                  <c:v>7</c:v>
                </c:pt>
                <c:pt idx="758">
                  <c:v>8</c:v>
                </c:pt>
                <c:pt idx="759">
                  <c:v>9</c:v>
                </c:pt>
                <c:pt idx="760">
                  <c:v>10</c:v>
                </c:pt>
                <c:pt idx="761">
                  <c:v>11</c:v>
                </c:pt>
                <c:pt idx="762">
                  <c:v>12</c:v>
                </c:pt>
                <c:pt idx="763">
                  <c:v>13</c:v>
                </c:pt>
                <c:pt idx="764">
                  <c:v>14</c:v>
                </c:pt>
                <c:pt idx="765">
                  <c:v>15</c:v>
                </c:pt>
                <c:pt idx="766">
                  <c:v>16</c:v>
                </c:pt>
                <c:pt idx="767">
                  <c:v>17</c:v>
                </c:pt>
                <c:pt idx="768">
                  <c:v>18</c:v>
                </c:pt>
                <c:pt idx="769">
                  <c:v>19</c:v>
                </c:pt>
                <c:pt idx="770">
                  <c:v>20</c:v>
                </c:pt>
                <c:pt idx="771">
                  <c:v>21</c:v>
                </c:pt>
                <c:pt idx="772">
                  <c:v>22</c:v>
                </c:pt>
                <c:pt idx="773">
                  <c:v>23</c:v>
                </c:pt>
                <c:pt idx="774">
                  <c:v>24</c:v>
                </c:pt>
                <c:pt idx="775">
                  <c:v>25</c:v>
                </c:pt>
                <c:pt idx="776">
                  <c:v>26</c:v>
                </c:pt>
                <c:pt idx="777">
                  <c:v>27</c:v>
                </c:pt>
                <c:pt idx="778">
                  <c:v>28</c:v>
                </c:pt>
                <c:pt idx="779">
                  <c:v>29</c:v>
                </c:pt>
                <c:pt idx="780">
                  <c:v>30</c:v>
                </c:pt>
                <c:pt idx="781">
                  <c:v>31</c:v>
                </c:pt>
                <c:pt idx="782">
                  <c:v>32</c:v>
                </c:pt>
                <c:pt idx="783">
                  <c:v>33</c:v>
                </c:pt>
                <c:pt idx="784">
                  <c:v>34</c:v>
                </c:pt>
                <c:pt idx="785">
                  <c:v>35</c:v>
                </c:pt>
                <c:pt idx="786">
                  <c:v>36</c:v>
                </c:pt>
                <c:pt idx="787">
                  <c:v>37</c:v>
                </c:pt>
                <c:pt idx="788">
                  <c:v>38</c:v>
                </c:pt>
                <c:pt idx="789">
                  <c:v>39</c:v>
                </c:pt>
                <c:pt idx="790">
                  <c:v>40</c:v>
                </c:pt>
                <c:pt idx="791">
                  <c:v>41</c:v>
                </c:pt>
                <c:pt idx="792">
                  <c:v>42</c:v>
                </c:pt>
                <c:pt idx="793">
                  <c:v>43</c:v>
                </c:pt>
                <c:pt idx="794">
                  <c:v>44</c:v>
                </c:pt>
                <c:pt idx="795">
                  <c:v>45</c:v>
                </c:pt>
                <c:pt idx="796">
                  <c:v>46</c:v>
                </c:pt>
                <c:pt idx="797">
                  <c:v>47</c:v>
                </c:pt>
                <c:pt idx="798">
                  <c:v>48</c:v>
                </c:pt>
                <c:pt idx="799">
                  <c:v>49</c:v>
                </c:pt>
                <c:pt idx="800">
                  <c:v>50</c:v>
                </c:pt>
                <c:pt idx="801">
                  <c:v>51</c:v>
                </c:pt>
                <c:pt idx="802">
                  <c:v>52</c:v>
                </c:pt>
                <c:pt idx="803">
                  <c:v>53</c:v>
                </c:pt>
                <c:pt idx="804">
                  <c:v>54</c:v>
                </c:pt>
                <c:pt idx="805">
                  <c:v>55</c:v>
                </c:pt>
                <c:pt idx="806">
                  <c:v>56</c:v>
                </c:pt>
                <c:pt idx="807">
                  <c:v>57</c:v>
                </c:pt>
                <c:pt idx="808">
                  <c:v>58</c:v>
                </c:pt>
                <c:pt idx="809">
                  <c:v>59</c:v>
                </c:pt>
                <c:pt idx="810">
                  <c:v>60</c:v>
                </c:pt>
                <c:pt idx="811">
                  <c:v>61</c:v>
                </c:pt>
                <c:pt idx="812">
                  <c:v>62</c:v>
                </c:pt>
                <c:pt idx="813">
                  <c:v>63</c:v>
                </c:pt>
                <c:pt idx="814">
                  <c:v>64</c:v>
                </c:pt>
                <c:pt idx="815">
                  <c:v>65</c:v>
                </c:pt>
                <c:pt idx="816">
                  <c:v>66</c:v>
                </c:pt>
                <c:pt idx="817">
                  <c:v>67</c:v>
                </c:pt>
                <c:pt idx="818">
                  <c:v>68</c:v>
                </c:pt>
                <c:pt idx="819">
                  <c:v>69</c:v>
                </c:pt>
                <c:pt idx="820">
                  <c:v>70</c:v>
                </c:pt>
                <c:pt idx="821">
                  <c:v>71</c:v>
                </c:pt>
                <c:pt idx="822">
                  <c:v>72</c:v>
                </c:pt>
                <c:pt idx="823">
                  <c:v>73</c:v>
                </c:pt>
                <c:pt idx="824">
                  <c:v>74</c:v>
                </c:pt>
                <c:pt idx="825">
                  <c:v>75</c:v>
                </c:pt>
                <c:pt idx="826">
                  <c:v>76</c:v>
                </c:pt>
                <c:pt idx="827">
                  <c:v>77</c:v>
                </c:pt>
                <c:pt idx="828">
                  <c:v>78</c:v>
                </c:pt>
                <c:pt idx="829">
                  <c:v>79</c:v>
                </c:pt>
                <c:pt idx="830">
                  <c:v>80</c:v>
                </c:pt>
                <c:pt idx="831">
                  <c:v>81</c:v>
                </c:pt>
                <c:pt idx="832">
                  <c:v>82</c:v>
                </c:pt>
                <c:pt idx="833">
                  <c:v>83</c:v>
                </c:pt>
                <c:pt idx="834">
                  <c:v>84</c:v>
                </c:pt>
                <c:pt idx="835">
                  <c:v>85</c:v>
                </c:pt>
                <c:pt idx="836">
                  <c:v>86</c:v>
                </c:pt>
                <c:pt idx="837">
                  <c:v>87</c:v>
                </c:pt>
                <c:pt idx="838">
                  <c:v>88</c:v>
                </c:pt>
                <c:pt idx="839">
                  <c:v>89</c:v>
                </c:pt>
                <c:pt idx="840">
                  <c:v>90</c:v>
                </c:pt>
                <c:pt idx="841">
                  <c:v>91</c:v>
                </c:pt>
                <c:pt idx="842">
                  <c:v>92</c:v>
                </c:pt>
                <c:pt idx="843">
                  <c:v>93</c:v>
                </c:pt>
                <c:pt idx="844">
                  <c:v>94</c:v>
                </c:pt>
                <c:pt idx="845">
                  <c:v>95</c:v>
                </c:pt>
                <c:pt idx="846">
                  <c:v>96</c:v>
                </c:pt>
                <c:pt idx="847">
                  <c:v>97</c:v>
                </c:pt>
                <c:pt idx="848">
                  <c:v>98</c:v>
                </c:pt>
                <c:pt idx="849">
                  <c:v>99</c:v>
                </c:pt>
                <c:pt idx="850">
                  <c:v>100</c:v>
                </c:pt>
                <c:pt idx="851">
                  <c:v>101</c:v>
                </c:pt>
                <c:pt idx="852">
                  <c:v>102</c:v>
                </c:pt>
                <c:pt idx="853">
                  <c:v>103</c:v>
                </c:pt>
                <c:pt idx="854">
                  <c:v>104</c:v>
                </c:pt>
                <c:pt idx="855">
                  <c:v>105</c:v>
                </c:pt>
                <c:pt idx="856">
                  <c:v>106</c:v>
                </c:pt>
                <c:pt idx="857">
                  <c:v>107</c:v>
                </c:pt>
                <c:pt idx="858">
                  <c:v>108</c:v>
                </c:pt>
                <c:pt idx="859">
                  <c:v>109</c:v>
                </c:pt>
                <c:pt idx="860">
                  <c:v>110</c:v>
                </c:pt>
                <c:pt idx="861">
                  <c:v>111</c:v>
                </c:pt>
                <c:pt idx="862">
                  <c:v>112</c:v>
                </c:pt>
                <c:pt idx="863">
                  <c:v>113</c:v>
                </c:pt>
                <c:pt idx="864">
                  <c:v>114</c:v>
                </c:pt>
                <c:pt idx="865">
                  <c:v>115</c:v>
                </c:pt>
                <c:pt idx="866">
                  <c:v>116</c:v>
                </c:pt>
                <c:pt idx="867">
                  <c:v>117</c:v>
                </c:pt>
                <c:pt idx="868">
                  <c:v>118</c:v>
                </c:pt>
                <c:pt idx="869">
                  <c:v>119</c:v>
                </c:pt>
                <c:pt idx="870">
                  <c:v>120</c:v>
                </c:pt>
                <c:pt idx="871">
                  <c:v>121</c:v>
                </c:pt>
                <c:pt idx="872">
                  <c:v>122</c:v>
                </c:pt>
                <c:pt idx="873">
                  <c:v>123</c:v>
                </c:pt>
                <c:pt idx="874">
                  <c:v>124</c:v>
                </c:pt>
                <c:pt idx="875">
                  <c:v>125</c:v>
                </c:pt>
                <c:pt idx="876">
                  <c:v>126</c:v>
                </c:pt>
                <c:pt idx="877">
                  <c:v>127</c:v>
                </c:pt>
                <c:pt idx="878">
                  <c:v>128</c:v>
                </c:pt>
                <c:pt idx="879">
                  <c:v>129</c:v>
                </c:pt>
                <c:pt idx="880">
                  <c:v>130</c:v>
                </c:pt>
                <c:pt idx="881">
                  <c:v>131</c:v>
                </c:pt>
                <c:pt idx="882">
                  <c:v>132</c:v>
                </c:pt>
                <c:pt idx="883">
                  <c:v>133</c:v>
                </c:pt>
                <c:pt idx="884">
                  <c:v>134</c:v>
                </c:pt>
                <c:pt idx="885">
                  <c:v>135</c:v>
                </c:pt>
                <c:pt idx="886">
                  <c:v>136</c:v>
                </c:pt>
                <c:pt idx="887">
                  <c:v>137</c:v>
                </c:pt>
                <c:pt idx="888">
                  <c:v>138</c:v>
                </c:pt>
                <c:pt idx="889">
                  <c:v>139</c:v>
                </c:pt>
                <c:pt idx="890">
                  <c:v>140</c:v>
                </c:pt>
                <c:pt idx="891">
                  <c:v>141</c:v>
                </c:pt>
                <c:pt idx="892">
                  <c:v>142</c:v>
                </c:pt>
                <c:pt idx="893">
                  <c:v>143</c:v>
                </c:pt>
                <c:pt idx="894">
                  <c:v>144</c:v>
                </c:pt>
                <c:pt idx="895">
                  <c:v>145</c:v>
                </c:pt>
                <c:pt idx="896">
                  <c:v>146</c:v>
                </c:pt>
                <c:pt idx="897">
                  <c:v>147</c:v>
                </c:pt>
                <c:pt idx="898">
                  <c:v>148</c:v>
                </c:pt>
                <c:pt idx="899">
                  <c:v>149</c:v>
                </c:pt>
                <c:pt idx="900">
                  <c:v>150</c:v>
                </c:pt>
                <c:pt idx="901">
                  <c:v>151</c:v>
                </c:pt>
                <c:pt idx="902">
                  <c:v>152</c:v>
                </c:pt>
                <c:pt idx="903">
                  <c:v>153</c:v>
                </c:pt>
                <c:pt idx="904">
                  <c:v>154</c:v>
                </c:pt>
                <c:pt idx="905">
                  <c:v>155</c:v>
                </c:pt>
                <c:pt idx="906">
                  <c:v>156</c:v>
                </c:pt>
                <c:pt idx="907">
                  <c:v>157</c:v>
                </c:pt>
                <c:pt idx="908">
                  <c:v>158</c:v>
                </c:pt>
                <c:pt idx="909">
                  <c:v>159</c:v>
                </c:pt>
                <c:pt idx="910">
                  <c:v>160</c:v>
                </c:pt>
                <c:pt idx="911">
                  <c:v>161</c:v>
                </c:pt>
                <c:pt idx="912">
                  <c:v>162</c:v>
                </c:pt>
                <c:pt idx="913">
                  <c:v>163</c:v>
                </c:pt>
                <c:pt idx="914">
                  <c:v>164</c:v>
                </c:pt>
                <c:pt idx="915">
                  <c:v>165</c:v>
                </c:pt>
                <c:pt idx="916">
                  <c:v>166</c:v>
                </c:pt>
                <c:pt idx="917">
                  <c:v>167</c:v>
                </c:pt>
                <c:pt idx="918">
                  <c:v>168</c:v>
                </c:pt>
                <c:pt idx="919">
                  <c:v>169</c:v>
                </c:pt>
                <c:pt idx="920">
                  <c:v>170</c:v>
                </c:pt>
                <c:pt idx="921">
                  <c:v>171</c:v>
                </c:pt>
                <c:pt idx="922">
                  <c:v>172</c:v>
                </c:pt>
                <c:pt idx="923">
                  <c:v>173</c:v>
                </c:pt>
                <c:pt idx="924">
                  <c:v>174</c:v>
                </c:pt>
                <c:pt idx="925">
                  <c:v>175</c:v>
                </c:pt>
                <c:pt idx="926">
                  <c:v>176</c:v>
                </c:pt>
                <c:pt idx="927">
                  <c:v>177</c:v>
                </c:pt>
                <c:pt idx="928">
                  <c:v>178</c:v>
                </c:pt>
                <c:pt idx="929">
                  <c:v>179</c:v>
                </c:pt>
                <c:pt idx="930">
                  <c:v>180</c:v>
                </c:pt>
                <c:pt idx="931">
                  <c:v>181</c:v>
                </c:pt>
                <c:pt idx="932">
                  <c:v>182</c:v>
                </c:pt>
                <c:pt idx="933">
                  <c:v>183</c:v>
                </c:pt>
                <c:pt idx="934">
                  <c:v>184</c:v>
                </c:pt>
                <c:pt idx="935">
                  <c:v>185</c:v>
                </c:pt>
                <c:pt idx="936">
                  <c:v>186</c:v>
                </c:pt>
                <c:pt idx="937">
                  <c:v>187</c:v>
                </c:pt>
                <c:pt idx="938">
                  <c:v>188</c:v>
                </c:pt>
                <c:pt idx="939">
                  <c:v>189</c:v>
                </c:pt>
                <c:pt idx="940">
                  <c:v>190</c:v>
                </c:pt>
                <c:pt idx="941">
                  <c:v>191</c:v>
                </c:pt>
                <c:pt idx="942">
                  <c:v>192</c:v>
                </c:pt>
                <c:pt idx="943">
                  <c:v>193</c:v>
                </c:pt>
                <c:pt idx="944">
                  <c:v>194</c:v>
                </c:pt>
                <c:pt idx="945">
                  <c:v>195</c:v>
                </c:pt>
                <c:pt idx="946">
                  <c:v>196</c:v>
                </c:pt>
                <c:pt idx="947">
                  <c:v>197</c:v>
                </c:pt>
                <c:pt idx="948">
                  <c:v>198</c:v>
                </c:pt>
                <c:pt idx="949">
                  <c:v>199</c:v>
                </c:pt>
                <c:pt idx="950">
                  <c:v>200</c:v>
                </c:pt>
                <c:pt idx="951">
                  <c:v>201</c:v>
                </c:pt>
                <c:pt idx="952">
                  <c:v>202</c:v>
                </c:pt>
                <c:pt idx="953">
                  <c:v>203</c:v>
                </c:pt>
                <c:pt idx="954">
                  <c:v>204</c:v>
                </c:pt>
                <c:pt idx="955">
                  <c:v>205</c:v>
                </c:pt>
                <c:pt idx="956">
                  <c:v>206</c:v>
                </c:pt>
                <c:pt idx="957">
                  <c:v>207</c:v>
                </c:pt>
                <c:pt idx="958">
                  <c:v>208</c:v>
                </c:pt>
                <c:pt idx="959">
                  <c:v>209</c:v>
                </c:pt>
                <c:pt idx="960">
                  <c:v>210</c:v>
                </c:pt>
                <c:pt idx="961">
                  <c:v>211</c:v>
                </c:pt>
                <c:pt idx="962">
                  <c:v>212</c:v>
                </c:pt>
                <c:pt idx="963">
                  <c:v>213</c:v>
                </c:pt>
                <c:pt idx="964">
                  <c:v>214</c:v>
                </c:pt>
                <c:pt idx="965">
                  <c:v>215</c:v>
                </c:pt>
                <c:pt idx="966">
                  <c:v>216</c:v>
                </c:pt>
                <c:pt idx="967">
                  <c:v>217</c:v>
                </c:pt>
                <c:pt idx="968">
                  <c:v>218</c:v>
                </c:pt>
                <c:pt idx="969">
                  <c:v>219</c:v>
                </c:pt>
                <c:pt idx="970">
                  <c:v>220</c:v>
                </c:pt>
                <c:pt idx="971">
                  <c:v>221</c:v>
                </c:pt>
                <c:pt idx="972">
                  <c:v>222</c:v>
                </c:pt>
                <c:pt idx="973">
                  <c:v>223</c:v>
                </c:pt>
                <c:pt idx="974">
                  <c:v>224</c:v>
                </c:pt>
                <c:pt idx="975">
                  <c:v>225</c:v>
                </c:pt>
                <c:pt idx="976">
                  <c:v>226</c:v>
                </c:pt>
                <c:pt idx="977">
                  <c:v>227</c:v>
                </c:pt>
                <c:pt idx="978">
                  <c:v>228</c:v>
                </c:pt>
                <c:pt idx="979">
                  <c:v>229</c:v>
                </c:pt>
                <c:pt idx="980">
                  <c:v>230</c:v>
                </c:pt>
                <c:pt idx="981">
                  <c:v>231</c:v>
                </c:pt>
                <c:pt idx="982">
                  <c:v>232</c:v>
                </c:pt>
                <c:pt idx="983">
                  <c:v>233</c:v>
                </c:pt>
                <c:pt idx="984">
                  <c:v>234</c:v>
                </c:pt>
                <c:pt idx="985">
                  <c:v>235</c:v>
                </c:pt>
                <c:pt idx="986">
                  <c:v>236</c:v>
                </c:pt>
                <c:pt idx="987">
                  <c:v>237</c:v>
                </c:pt>
                <c:pt idx="988">
                  <c:v>238</c:v>
                </c:pt>
                <c:pt idx="989">
                  <c:v>239</c:v>
                </c:pt>
                <c:pt idx="990">
                  <c:v>240</c:v>
                </c:pt>
                <c:pt idx="991">
                  <c:v>241</c:v>
                </c:pt>
                <c:pt idx="992">
                  <c:v>242</c:v>
                </c:pt>
                <c:pt idx="993">
                  <c:v>243</c:v>
                </c:pt>
                <c:pt idx="994">
                  <c:v>244</c:v>
                </c:pt>
                <c:pt idx="995">
                  <c:v>245</c:v>
                </c:pt>
                <c:pt idx="996">
                  <c:v>246</c:v>
                </c:pt>
                <c:pt idx="997">
                  <c:v>247</c:v>
                </c:pt>
                <c:pt idx="998">
                  <c:v>248</c:v>
                </c:pt>
                <c:pt idx="999">
                  <c:v>249</c:v>
                </c:pt>
                <c:pt idx="1000">
                  <c:v>250</c:v>
                </c:pt>
                <c:pt idx="1001">
                  <c:v>251</c:v>
                </c:pt>
                <c:pt idx="1002">
                  <c:v>252</c:v>
                </c:pt>
                <c:pt idx="1003">
                  <c:v>253</c:v>
                </c:pt>
                <c:pt idx="1004">
                  <c:v>254</c:v>
                </c:pt>
                <c:pt idx="1005">
                  <c:v>255</c:v>
                </c:pt>
                <c:pt idx="1006">
                  <c:v>256</c:v>
                </c:pt>
                <c:pt idx="1007">
                  <c:v>257</c:v>
                </c:pt>
                <c:pt idx="1008">
                  <c:v>258</c:v>
                </c:pt>
                <c:pt idx="1009">
                  <c:v>259</c:v>
                </c:pt>
                <c:pt idx="1010">
                  <c:v>260</c:v>
                </c:pt>
                <c:pt idx="1011">
                  <c:v>261</c:v>
                </c:pt>
                <c:pt idx="1012">
                  <c:v>262</c:v>
                </c:pt>
                <c:pt idx="1013">
                  <c:v>263</c:v>
                </c:pt>
                <c:pt idx="1014">
                  <c:v>264</c:v>
                </c:pt>
                <c:pt idx="1015">
                  <c:v>265</c:v>
                </c:pt>
                <c:pt idx="1016">
                  <c:v>266</c:v>
                </c:pt>
                <c:pt idx="1017">
                  <c:v>267</c:v>
                </c:pt>
                <c:pt idx="1018">
                  <c:v>268</c:v>
                </c:pt>
                <c:pt idx="1019">
                  <c:v>269</c:v>
                </c:pt>
                <c:pt idx="1020">
                  <c:v>270</c:v>
                </c:pt>
                <c:pt idx="1021">
                  <c:v>271</c:v>
                </c:pt>
                <c:pt idx="1022">
                  <c:v>272</c:v>
                </c:pt>
                <c:pt idx="1023">
                  <c:v>273</c:v>
                </c:pt>
                <c:pt idx="1024">
                  <c:v>274</c:v>
                </c:pt>
                <c:pt idx="1025">
                  <c:v>275</c:v>
                </c:pt>
                <c:pt idx="1026">
                  <c:v>276</c:v>
                </c:pt>
                <c:pt idx="1027">
                  <c:v>277</c:v>
                </c:pt>
                <c:pt idx="1028">
                  <c:v>278</c:v>
                </c:pt>
                <c:pt idx="1029">
                  <c:v>279</c:v>
                </c:pt>
                <c:pt idx="1030">
                  <c:v>280</c:v>
                </c:pt>
                <c:pt idx="1031">
                  <c:v>281</c:v>
                </c:pt>
                <c:pt idx="1032">
                  <c:v>282</c:v>
                </c:pt>
                <c:pt idx="1033">
                  <c:v>283</c:v>
                </c:pt>
                <c:pt idx="1034">
                  <c:v>284</c:v>
                </c:pt>
                <c:pt idx="1035">
                  <c:v>285</c:v>
                </c:pt>
                <c:pt idx="1036">
                  <c:v>286</c:v>
                </c:pt>
                <c:pt idx="1037">
                  <c:v>287</c:v>
                </c:pt>
                <c:pt idx="1038">
                  <c:v>288</c:v>
                </c:pt>
                <c:pt idx="1039">
                  <c:v>289</c:v>
                </c:pt>
                <c:pt idx="1040">
                  <c:v>290</c:v>
                </c:pt>
                <c:pt idx="1041">
                  <c:v>291</c:v>
                </c:pt>
                <c:pt idx="1042">
                  <c:v>292</c:v>
                </c:pt>
                <c:pt idx="1043">
                  <c:v>293</c:v>
                </c:pt>
                <c:pt idx="1044">
                  <c:v>294</c:v>
                </c:pt>
                <c:pt idx="1045">
                  <c:v>295</c:v>
                </c:pt>
                <c:pt idx="1046">
                  <c:v>296</c:v>
                </c:pt>
                <c:pt idx="1047">
                  <c:v>297</c:v>
                </c:pt>
                <c:pt idx="1048">
                  <c:v>298</c:v>
                </c:pt>
                <c:pt idx="1049">
                  <c:v>299</c:v>
                </c:pt>
                <c:pt idx="1050">
                  <c:v>300</c:v>
                </c:pt>
                <c:pt idx="1051">
                  <c:v>301</c:v>
                </c:pt>
                <c:pt idx="1052">
                  <c:v>302</c:v>
                </c:pt>
                <c:pt idx="1053">
                  <c:v>303</c:v>
                </c:pt>
                <c:pt idx="1054">
                  <c:v>304</c:v>
                </c:pt>
                <c:pt idx="1055">
                  <c:v>305</c:v>
                </c:pt>
                <c:pt idx="1056">
                  <c:v>306</c:v>
                </c:pt>
                <c:pt idx="1057">
                  <c:v>307</c:v>
                </c:pt>
                <c:pt idx="1058">
                  <c:v>308</c:v>
                </c:pt>
                <c:pt idx="1059">
                  <c:v>309</c:v>
                </c:pt>
                <c:pt idx="1060">
                  <c:v>310</c:v>
                </c:pt>
                <c:pt idx="1061">
                  <c:v>311</c:v>
                </c:pt>
                <c:pt idx="1062">
                  <c:v>312</c:v>
                </c:pt>
                <c:pt idx="1063">
                  <c:v>313</c:v>
                </c:pt>
                <c:pt idx="1064">
                  <c:v>314</c:v>
                </c:pt>
                <c:pt idx="1065">
                  <c:v>315</c:v>
                </c:pt>
                <c:pt idx="1066">
                  <c:v>316</c:v>
                </c:pt>
                <c:pt idx="1067">
                  <c:v>317</c:v>
                </c:pt>
                <c:pt idx="1068">
                  <c:v>318</c:v>
                </c:pt>
                <c:pt idx="1069">
                  <c:v>319</c:v>
                </c:pt>
                <c:pt idx="1070">
                  <c:v>320</c:v>
                </c:pt>
                <c:pt idx="1071">
                  <c:v>321</c:v>
                </c:pt>
                <c:pt idx="1072">
                  <c:v>322</c:v>
                </c:pt>
                <c:pt idx="1073">
                  <c:v>323</c:v>
                </c:pt>
                <c:pt idx="1074">
                  <c:v>324</c:v>
                </c:pt>
                <c:pt idx="1075">
                  <c:v>325</c:v>
                </c:pt>
                <c:pt idx="1076">
                  <c:v>326</c:v>
                </c:pt>
                <c:pt idx="1077">
                  <c:v>327</c:v>
                </c:pt>
                <c:pt idx="1078">
                  <c:v>328</c:v>
                </c:pt>
                <c:pt idx="1079">
                  <c:v>329</c:v>
                </c:pt>
                <c:pt idx="1080">
                  <c:v>330</c:v>
                </c:pt>
                <c:pt idx="1081">
                  <c:v>331</c:v>
                </c:pt>
                <c:pt idx="1082">
                  <c:v>332</c:v>
                </c:pt>
                <c:pt idx="1083">
                  <c:v>333</c:v>
                </c:pt>
                <c:pt idx="1084">
                  <c:v>334</c:v>
                </c:pt>
                <c:pt idx="1085">
                  <c:v>335</c:v>
                </c:pt>
                <c:pt idx="1086">
                  <c:v>336</c:v>
                </c:pt>
                <c:pt idx="1087">
                  <c:v>337</c:v>
                </c:pt>
                <c:pt idx="1088">
                  <c:v>338</c:v>
                </c:pt>
                <c:pt idx="1089">
                  <c:v>339</c:v>
                </c:pt>
                <c:pt idx="1090">
                  <c:v>340</c:v>
                </c:pt>
                <c:pt idx="1091">
                  <c:v>341</c:v>
                </c:pt>
                <c:pt idx="1092">
                  <c:v>342</c:v>
                </c:pt>
                <c:pt idx="1093">
                  <c:v>343</c:v>
                </c:pt>
                <c:pt idx="1094">
                  <c:v>344</c:v>
                </c:pt>
                <c:pt idx="1095">
                  <c:v>345</c:v>
                </c:pt>
                <c:pt idx="1096">
                  <c:v>346</c:v>
                </c:pt>
                <c:pt idx="1097">
                  <c:v>347</c:v>
                </c:pt>
                <c:pt idx="1098">
                  <c:v>348</c:v>
                </c:pt>
                <c:pt idx="1099">
                  <c:v>349</c:v>
                </c:pt>
                <c:pt idx="1100">
                  <c:v>350</c:v>
                </c:pt>
                <c:pt idx="1101">
                  <c:v>351</c:v>
                </c:pt>
                <c:pt idx="1102">
                  <c:v>352</c:v>
                </c:pt>
                <c:pt idx="1103">
                  <c:v>353</c:v>
                </c:pt>
                <c:pt idx="1104">
                  <c:v>354</c:v>
                </c:pt>
                <c:pt idx="1105">
                  <c:v>355</c:v>
                </c:pt>
                <c:pt idx="1106">
                  <c:v>356</c:v>
                </c:pt>
                <c:pt idx="1107">
                  <c:v>357</c:v>
                </c:pt>
                <c:pt idx="1108">
                  <c:v>358</c:v>
                </c:pt>
                <c:pt idx="1109">
                  <c:v>359</c:v>
                </c:pt>
                <c:pt idx="1110">
                  <c:v>360</c:v>
                </c:pt>
              </c:numCache>
            </c:numRef>
          </c:cat>
          <c:val>
            <c:numRef>
              <c:f>Sheet1!$BE$3:$BE$1113</c:f>
              <c:numCache>
                <c:formatCode>General</c:formatCode>
                <c:ptCount val="1111"/>
                <c:pt idx="0">
                  <c:v>1.6554</c:v>
                </c:pt>
                <c:pt idx="1">
                  <c:v>1.6462</c:v>
                </c:pt>
                <c:pt idx="2">
                  <c:v>1.6454</c:v>
                </c:pt>
                <c:pt idx="3">
                  <c:v>1.6444</c:v>
                </c:pt>
                <c:pt idx="4">
                  <c:v>1.645</c:v>
                </c:pt>
                <c:pt idx="5">
                  <c:v>1.6463999999999999</c:v>
                </c:pt>
                <c:pt idx="6">
                  <c:v>1.648</c:v>
                </c:pt>
                <c:pt idx="7">
                  <c:v>1.6458</c:v>
                </c:pt>
                <c:pt idx="8">
                  <c:v>1.6456</c:v>
                </c:pt>
                <c:pt idx="9">
                  <c:v>1.646</c:v>
                </c:pt>
                <c:pt idx="10">
                  <c:v>1.6468</c:v>
                </c:pt>
                <c:pt idx="11">
                  <c:v>1.647</c:v>
                </c:pt>
                <c:pt idx="12">
                  <c:v>1.6458</c:v>
                </c:pt>
                <c:pt idx="13">
                  <c:v>1.6465999999999998</c:v>
                </c:pt>
                <c:pt idx="14">
                  <c:v>1.6481999999999999</c:v>
                </c:pt>
                <c:pt idx="15">
                  <c:v>1.6463999999999999</c:v>
                </c:pt>
                <c:pt idx="16">
                  <c:v>1.647</c:v>
                </c:pt>
                <c:pt idx="17">
                  <c:v>1.6461999999999999</c:v>
                </c:pt>
                <c:pt idx="18">
                  <c:v>1.6438</c:v>
                </c:pt>
                <c:pt idx="19">
                  <c:v>1.6463999999999999</c:v>
                </c:pt>
                <c:pt idx="20">
                  <c:v>1.6452</c:v>
                </c:pt>
                <c:pt idx="21">
                  <c:v>1.6456</c:v>
                </c:pt>
                <c:pt idx="22">
                  <c:v>1.648</c:v>
                </c:pt>
                <c:pt idx="23">
                  <c:v>1.6446</c:v>
                </c:pt>
                <c:pt idx="24">
                  <c:v>1.6461999999999999</c:v>
                </c:pt>
                <c:pt idx="25">
                  <c:v>1.6468</c:v>
                </c:pt>
                <c:pt idx="26">
                  <c:v>1.6463999999999999</c:v>
                </c:pt>
                <c:pt idx="27">
                  <c:v>1.6468</c:v>
                </c:pt>
                <c:pt idx="28">
                  <c:v>1.6468</c:v>
                </c:pt>
                <c:pt idx="29">
                  <c:v>1.6474</c:v>
                </c:pt>
                <c:pt idx="30">
                  <c:v>1.6476</c:v>
                </c:pt>
                <c:pt idx="31">
                  <c:v>1.637</c:v>
                </c:pt>
                <c:pt idx="32">
                  <c:v>1.637</c:v>
                </c:pt>
                <c:pt idx="33">
                  <c:v>1.6394</c:v>
                </c:pt>
                <c:pt idx="34">
                  <c:v>1.638</c:v>
                </c:pt>
                <c:pt idx="35">
                  <c:v>1.6392</c:v>
                </c:pt>
                <c:pt idx="36">
                  <c:v>1.6392</c:v>
                </c:pt>
                <c:pt idx="37">
                  <c:v>1.638</c:v>
                </c:pt>
                <c:pt idx="38">
                  <c:v>1.6372</c:v>
                </c:pt>
                <c:pt idx="39">
                  <c:v>1.6352</c:v>
                </c:pt>
                <c:pt idx="40">
                  <c:v>1.6378</c:v>
                </c:pt>
                <c:pt idx="41">
                  <c:v>1.6363999999999999</c:v>
                </c:pt>
                <c:pt idx="42">
                  <c:v>1.6364</c:v>
                </c:pt>
                <c:pt idx="43">
                  <c:v>1.6382</c:v>
                </c:pt>
                <c:pt idx="44">
                  <c:v>1.6361999999999999</c:v>
                </c:pt>
                <c:pt idx="45">
                  <c:v>1.637</c:v>
                </c:pt>
                <c:pt idx="46">
                  <c:v>1.6376</c:v>
                </c:pt>
                <c:pt idx="47">
                  <c:v>1.6376</c:v>
                </c:pt>
                <c:pt idx="48">
                  <c:v>1.6363999999999999</c:v>
                </c:pt>
                <c:pt idx="49">
                  <c:v>1.6401999999999999</c:v>
                </c:pt>
                <c:pt idx="50">
                  <c:v>1.638</c:v>
                </c:pt>
                <c:pt idx="51">
                  <c:v>1.639</c:v>
                </c:pt>
                <c:pt idx="52">
                  <c:v>1.6368</c:v>
                </c:pt>
                <c:pt idx="53">
                  <c:v>1.638</c:v>
                </c:pt>
                <c:pt idx="54">
                  <c:v>1.6363999999999999</c:v>
                </c:pt>
                <c:pt idx="55">
                  <c:v>1.637</c:v>
                </c:pt>
                <c:pt idx="56">
                  <c:v>1.6368</c:v>
                </c:pt>
                <c:pt idx="57">
                  <c:v>1.6374</c:v>
                </c:pt>
                <c:pt idx="58">
                  <c:v>1.6344</c:v>
                </c:pt>
                <c:pt idx="59">
                  <c:v>1.637</c:v>
                </c:pt>
                <c:pt idx="60">
                  <c:v>1.6378</c:v>
                </c:pt>
                <c:pt idx="61">
                  <c:v>1.6261999999999999</c:v>
                </c:pt>
                <c:pt idx="62">
                  <c:v>1.6282</c:v>
                </c:pt>
                <c:pt idx="63">
                  <c:v>1.6298</c:v>
                </c:pt>
                <c:pt idx="64">
                  <c:v>1.6282</c:v>
                </c:pt>
                <c:pt idx="65">
                  <c:v>1.6274</c:v>
                </c:pt>
                <c:pt idx="66">
                  <c:v>1.627</c:v>
                </c:pt>
                <c:pt idx="67">
                  <c:v>1.6282</c:v>
                </c:pt>
                <c:pt idx="68">
                  <c:v>1.625</c:v>
                </c:pt>
                <c:pt idx="69">
                  <c:v>1.628</c:v>
                </c:pt>
                <c:pt idx="70">
                  <c:v>1.6281999999999999</c:v>
                </c:pt>
                <c:pt idx="71">
                  <c:v>1.628</c:v>
                </c:pt>
                <c:pt idx="72">
                  <c:v>1.626</c:v>
                </c:pt>
                <c:pt idx="73">
                  <c:v>1.6274</c:v>
                </c:pt>
                <c:pt idx="74">
                  <c:v>1.6256</c:v>
                </c:pt>
                <c:pt idx="75">
                  <c:v>1.627</c:v>
                </c:pt>
                <c:pt idx="76">
                  <c:v>1.625</c:v>
                </c:pt>
                <c:pt idx="77">
                  <c:v>1.6278</c:v>
                </c:pt>
                <c:pt idx="78">
                  <c:v>1.6276</c:v>
                </c:pt>
                <c:pt idx="79">
                  <c:v>1.6256</c:v>
                </c:pt>
                <c:pt idx="80">
                  <c:v>1.6287999999999998</c:v>
                </c:pt>
                <c:pt idx="81">
                  <c:v>1.6263999999999998</c:v>
                </c:pt>
                <c:pt idx="82">
                  <c:v>1.6284</c:v>
                </c:pt>
                <c:pt idx="83">
                  <c:v>1.6274</c:v>
                </c:pt>
                <c:pt idx="84">
                  <c:v>1.6292</c:v>
                </c:pt>
                <c:pt idx="85">
                  <c:v>1.6252</c:v>
                </c:pt>
                <c:pt idx="86">
                  <c:v>1.6281999999999999</c:v>
                </c:pt>
                <c:pt idx="87">
                  <c:v>1.627</c:v>
                </c:pt>
                <c:pt idx="88">
                  <c:v>1.6266</c:v>
                </c:pt>
                <c:pt idx="89">
                  <c:v>1.6288</c:v>
                </c:pt>
                <c:pt idx="90">
                  <c:v>1.6283999999999998</c:v>
                </c:pt>
                <c:pt idx="91">
                  <c:v>1.6172</c:v>
                </c:pt>
                <c:pt idx="92">
                  <c:v>1.6146</c:v>
                </c:pt>
                <c:pt idx="93">
                  <c:v>1.6206</c:v>
                </c:pt>
                <c:pt idx="94">
                  <c:v>1.6186</c:v>
                </c:pt>
                <c:pt idx="95">
                  <c:v>1.6179999999999999</c:v>
                </c:pt>
                <c:pt idx="96">
                  <c:v>1.6168</c:v>
                </c:pt>
                <c:pt idx="97">
                  <c:v>1.6183999999999998</c:v>
                </c:pt>
                <c:pt idx="98">
                  <c:v>1.621</c:v>
                </c:pt>
                <c:pt idx="99">
                  <c:v>1.6198</c:v>
                </c:pt>
                <c:pt idx="100">
                  <c:v>1.6212</c:v>
                </c:pt>
                <c:pt idx="101">
                  <c:v>1.6192</c:v>
                </c:pt>
                <c:pt idx="102">
                  <c:v>1.619</c:v>
                </c:pt>
                <c:pt idx="103">
                  <c:v>1.6164</c:v>
                </c:pt>
                <c:pt idx="104">
                  <c:v>1.6206</c:v>
                </c:pt>
                <c:pt idx="105">
                  <c:v>1.6198</c:v>
                </c:pt>
                <c:pt idx="106">
                  <c:v>1.6164</c:v>
                </c:pt>
                <c:pt idx="107">
                  <c:v>1.6206</c:v>
                </c:pt>
                <c:pt idx="108">
                  <c:v>1.6188</c:v>
                </c:pt>
                <c:pt idx="109">
                  <c:v>1.6216</c:v>
                </c:pt>
                <c:pt idx="110">
                  <c:v>1.6148</c:v>
                </c:pt>
                <c:pt idx="111">
                  <c:v>1.6178</c:v>
                </c:pt>
                <c:pt idx="112">
                  <c:v>1.6179999999999999</c:v>
                </c:pt>
                <c:pt idx="113">
                  <c:v>1.6178</c:v>
                </c:pt>
                <c:pt idx="114">
                  <c:v>1.6178</c:v>
                </c:pt>
                <c:pt idx="115">
                  <c:v>1.6184</c:v>
                </c:pt>
                <c:pt idx="116">
                  <c:v>1.6161999999999999</c:v>
                </c:pt>
                <c:pt idx="117">
                  <c:v>1.6188</c:v>
                </c:pt>
                <c:pt idx="118">
                  <c:v>1.6204</c:v>
                </c:pt>
                <c:pt idx="119">
                  <c:v>1.6208</c:v>
                </c:pt>
                <c:pt idx="120">
                  <c:v>1.6182</c:v>
                </c:pt>
                <c:pt idx="121">
                  <c:v>1.6142</c:v>
                </c:pt>
                <c:pt idx="122">
                  <c:v>1.6099999999999999</c:v>
                </c:pt>
                <c:pt idx="123">
                  <c:v>1.6079999999999999</c:v>
                </c:pt>
                <c:pt idx="124">
                  <c:v>1.6079999999999999</c:v>
                </c:pt>
                <c:pt idx="125">
                  <c:v>1.6088</c:v>
                </c:pt>
                <c:pt idx="126">
                  <c:v>1.6106</c:v>
                </c:pt>
                <c:pt idx="127">
                  <c:v>1.6056</c:v>
                </c:pt>
                <c:pt idx="128">
                  <c:v>1.6076</c:v>
                </c:pt>
                <c:pt idx="129">
                  <c:v>1.6092</c:v>
                </c:pt>
                <c:pt idx="130">
                  <c:v>1.6082</c:v>
                </c:pt>
                <c:pt idx="131">
                  <c:v>1.609</c:v>
                </c:pt>
                <c:pt idx="132">
                  <c:v>1.6084</c:v>
                </c:pt>
                <c:pt idx="133">
                  <c:v>1.6086</c:v>
                </c:pt>
                <c:pt idx="134">
                  <c:v>1.6072</c:v>
                </c:pt>
                <c:pt idx="135">
                  <c:v>1.609</c:v>
                </c:pt>
                <c:pt idx="136">
                  <c:v>1.6101999999999999</c:v>
                </c:pt>
                <c:pt idx="137">
                  <c:v>1.6092</c:v>
                </c:pt>
                <c:pt idx="138">
                  <c:v>1.611</c:v>
                </c:pt>
                <c:pt idx="139">
                  <c:v>1.6076</c:v>
                </c:pt>
                <c:pt idx="140">
                  <c:v>1.609</c:v>
                </c:pt>
                <c:pt idx="141">
                  <c:v>1.6106</c:v>
                </c:pt>
                <c:pt idx="142">
                  <c:v>1.609</c:v>
                </c:pt>
                <c:pt idx="143">
                  <c:v>1.608</c:v>
                </c:pt>
                <c:pt idx="144">
                  <c:v>1.6102</c:v>
                </c:pt>
                <c:pt idx="145">
                  <c:v>1.6128</c:v>
                </c:pt>
                <c:pt idx="146">
                  <c:v>1.6092</c:v>
                </c:pt>
                <c:pt idx="147">
                  <c:v>1.6092</c:v>
                </c:pt>
                <c:pt idx="148">
                  <c:v>1.6056</c:v>
                </c:pt>
                <c:pt idx="149">
                  <c:v>1.6094</c:v>
                </c:pt>
                <c:pt idx="150">
                  <c:v>1.6086</c:v>
                </c:pt>
                <c:pt idx="151">
                  <c:v>1.5994</c:v>
                </c:pt>
                <c:pt idx="152">
                  <c:v>1.6025999999999998</c:v>
                </c:pt>
                <c:pt idx="153">
                  <c:v>1.599</c:v>
                </c:pt>
                <c:pt idx="154">
                  <c:v>1.597</c:v>
                </c:pt>
                <c:pt idx="155">
                  <c:v>1.5972</c:v>
                </c:pt>
                <c:pt idx="156">
                  <c:v>1.6012</c:v>
                </c:pt>
                <c:pt idx="157">
                  <c:v>1.5996</c:v>
                </c:pt>
                <c:pt idx="158">
                  <c:v>1.5986</c:v>
                </c:pt>
                <c:pt idx="159">
                  <c:v>1.6004</c:v>
                </c:pt>
                <c:pt idx="160">
                  <c:v>1.5964</c:v>
                </c:pt>
                <c:pt idx="161">
                  <c:v>1.5984</c:v>
                </c:pt>
                <c:pt idx="162">
                  <c:v>1.5974</c:v>
                </c:pt>
                <c:pt idx="163">
                  <c:v>1.601</c:v>
                </c:pt>
                <c:pt idx="164">
                  <c:v>1.5976</c:v>
                </c:pt>
                <c:pt idx="165">
                  <c:v>1.5981999999999998</c:v>
                </c:pt>
                <c:pt idx="166">
                  <c:v>1.5997999999999999</c:v>
                </c:pt>
                <c:pt idx="167">
                  <c:v>1.5994</c:v>
                </c:pt>
                <c:pt idx="168">
                  <c:v>1.6004</c:v>
                </c:pt>
                <c:pt idx="169">
                  <c:v>1.6014</c:v>
                </c:pt>
                <c:pt idx="170">
                  <c:v>1.6016</c:v>
                </c:pt>
                <c:pt idx="171">
                  <c:v>1.603</c:v>
                </c:pt>
                <c:pt idx="172">
                  <c:v>1.5997999999999999</c:v>
                </c:pt>
                <c:pt idx="173">
                  <c:v>1.5984</c:v>
                </c:pt>
                <c:pt idx="174">
                  <c:v>1.5962</c:v>
                </c:pt>
                <c:pt idx="175">
                  <c:v>1.6032</c:v>
                </c:pt>
                <c:pt idx="176">
                  <c:v>1.6018</c:v>
                </c:pt>
                <c:pt idx="177">
                  <c:v>1.5999999999999999</c:v>
                </c:pt>
                <c:pt idx="178">
                  <c:v>1.5997999999999999</c:v>
                </c:pt>
                <c:pt idx="179">
                  <c:v>1.599</c:v>
                </c:pt>
                <c:pt idx="180">
                  <c:v>1.6004</c:v>
                </c:pt>
                <c:pt idx="181">
                  <c:v>1.592</c:v>
                </c:pt>
                <c:pt idx="182">
                  <c:v>1.5921999999999998</c:v>
                </c:pt>
                <c:pt idx="183">
                  <c:v>1.5902</c:v>
                </c:pt>
                <c:pt idx="184">
                  <c:v>1.5902</c:v>
                </c:pt>
                <c:pt idx="185">
                  <c:v>1.5914</c:v>
                </c:pt>
                <c:pt idx="186">
                  <c:v>1.5896</c:v>
                </c:pt>
                <c:pt idx="187">
                  <c:v>1.5899999999999999</c:v>
                </c:pt>
                <c:pt idx="188">
                  <c:v>1.5881999999999998</c:v>
                </c:pt>
                <c:pt idx="189">
                  <c:v>1.5914</c:v>
                </c:pt>
                <c:pt idx="190">
                  <c:v>1.5914</c:v>
                </c:pt>
                <c:pt idx="191">
                  <c:v>1.589</c:v>
                </c:pt>
                <c:pt idx="192">
                  <c:v>1.5914</c:v>
                </c:pt>
                <c:pt idx="193">
                  <c:v>1.593</c:v>
                </c:pt>
                <c:pt idx="194">
                  <c:v>1.589</c:v>
                </c:pt>
                <c:pt idx="195">
                  <c:v>1.5928</c:v>
                </c:pt>
                <c:pt idx="196">
                  <c:v>1.5868</c:v>
                </c:pt>
                <c:pt idx="197">
                  <c:v>1.5899999999999999</c:v>
                </c:pt>
                <c:pt idx="198">
                  <c:v>1.5896</c:v>
                </c:pt>
                <c:pt idx="199">
                  <c:v>1.5872</c:v>
                </c:pt>
                <c:pt idx="200">
                  <c:v>1.5936</c:v>
                </c:pt>
                <c:pt idx="201">
                  <c:v>1.589</c:v>
                </c:pt>
                <c:pt idx="202">
                  <c:v>1.591</c:v>
                </c:pt>
                <c:pt idx="203">
                  <c:v>1.5916</c:v>
                </c:pt>
                <c:pt idx="204">
                  <c:v>1.5872</c:v>
                </c:pt>
                <c:pt idx="205">
                  <c:v>1.5937999999999999</c:v>
                </c:pt>
                <c:pt idx="206">
                  <c:v>1.59</c:v>
                </c:pt>
                <c:pt idx="207">
                  <c:v>1.5936</c:v>
                </c:pt>
                <c:pt idx="208">
                  <c:v>1.5864</c:v>
                </c:pt>
                <c:pt idx="209">
                  <c:v>1.59</c:v>
                </c:pt>
                <c:pt idx="210">
                  <c:v>1.5916</c:v>
                </c:pt>
                <c:pt idx="211">
                  <c:v>1.5812</c:v>
                </c:pt>
                <c:pt idx="212">
                  <c:v>1.5804</c:v>
                </c:pt>
                <c:pt idx="213">
                  <c:v>1.5794000000000001</c:v>
                </c:pt>
                <c:pt idx="214">
                  <c:v>1.5816</c:v>
                </c:pt>
                <c:pt idx="215">
                  <c:v>1.5856</c:v>
                </c:pt>
                <c:pt idx="216">
                  <c:v>1.5818</c:v>
                </c:pt>
                <c:pt idx="217">
                  <c:v>1.5821999999999998</c:v>
                </c:pt>
                <c:pt idx="218">
                  <c:v>1.5806</c:v>
                </c:pt>
                <c:pt idx="219">
                  <c:v>1.5826</c:v>
                </c:pt>
                <c:pt idx="220">
                  <c:v>1.5836</c:v>
                </c:pt>
                <c:pt idx="221">
                  <c:v>1.5794</c:v>
                </c:pt>
                <c:pt idx="222">
                  <c:v>1.5782</c:v>
                </c:pt>
                <c:pt idx="223">
                  <c:v>1.5826</c:v>
                </c:pt>
                <c:pt idx="224">
                  <c:v>1.5816</c:v>
                </c:pt>
                <c:pt idx="225">
                  <c:v>1.5862</c:v>
                </c:pt>
                <c:pt idx="226">
                  <c:v>1.5826</c:v>
                </c:pt>
                <c:pt idx="227">
                  <c:v>1.5846</c:v>
                </c:pt>
                <c:pt idx="228">
                  <c:v>1.5808</c:v>
                </c:pt>
                <c:pt idx="229">
                  <c:v>1.5837999999999999</c:v>
                </c:pt>
                <c:pt idx="230">
                  <c:v>1.5839999999999999</c:v>
                </c:pt>
                <c:pt idx="231">
                  <c:v>1.5796</c:v>
                </c:pt>
                <c:pt idx="232">
                  <c:v>1.58</c:v>
                </c:pt>
                <c:pt idx="233">
                  <c:v>1.5826</c:v>
                </c:pt>
                <c:pt idx="234">
                  <c:v>1.582</c:v>
                </c:pt>
                <c:pt idx="235">
                  <c:v>1.5834000000000001</c:v>
                </c:pt>
                <c:pt idx="236">
                  <c:v>1.5776</c:v>
                </c:pt>
                <c:pt idx="237">
                  <c:v>1.5814</c:v>
                </c:pt>
                <c:pt idx="238">
                  <c:v>1.5819999999999999</c:v>
                </c:pt>
                <c:pt idx="239">
                  <c:v>1.5754</c:v>
                </c:pt>
                <c:pt idx="240">
                  <c:v>1.5817999999999999</c:v>
                </c:pt>
                <c:pt idx="241">
                  <c:v>1.575</c:v>
                </c:pt>
                <c:pt idx="242">
                  <c:v>1.5684</c:v>
                </c:pt>
                <c:pt idx="243">
                  <c:v>1.577</c:v>
                </c:pt>
                <c:pt idx="244">
                  <c:v>1.575</c:v>
                </c:pt>
                <c:pt idx="245">
                  <c:v>1.57</c:v>
                </c:pt>
                <c:pt idx="246">
                  <c:v>1.5698</c:v>
                </c:pt>
                <c:pt idx="247">
                  <c:v>1.5739999999999998</c:v>
                </c:pt>
                <c:pt idx="248">
                  <c:v>1.5724</c:v>
                </c:pt>
                <c:pt idx="249">
                  <c:v>1.5706</c:v>
                </c:pt>
                <c:pt idx="250">
                  <c:v>1.5695999999999999</c:v>
                </c:pt>
                <c:pt idx="251">
                  <c:v>1.5737999999999999</c:v>
                </c:pt>
                <c:pt idx="252">
                  <c:v>1.5735999999999999</c:v>
                </c:pt>
                <c:pt idx="253">
                  <c:v>1.5726</c:v>
                </c:pt>
                <c:pt idx="254">
                  <c:v>1.571</c:v>
                </c:pt>
                <c:pt idx="255">
                  <c:v>1.5692</c:v>
                </c:pt>
                <c:pt idx="256">
                  <c:v>1.5696</c:v>
                </c:pt>
                <c:pt idx="257">
                  <c:v>1.5688</c:v>
                </c:pt>
                <c:pt idx="258">
                  <c:v>1.5722</c:v>
                </c:pt>
                <c:pt idx="259">
                  <c:v>1.5722</c:v>
                </c:pt>
                <c:pt idx="260">
                  <c:v>1.5737999999999999</c:v>
                </c:pt>
                <c:pt idx="261">
                  <c:v>1.5695999999999999</c:v>
                </c:pt>
                <c:pt idx="262">
                  <c:v>1.5722</c:v>
                </c:pt>
                <c:pt idx="263">
                  <c:v>1.5715999999999999</c:v>
                </c:pt>
                <c:pt idx="264">
                  <c:v>1.5756</c:v>
                </c:pt>
                <c:pt idx="265">
                  <c:v>1.5732</c:v>
                </c:pt>
                <c:pt idx="266">
                  <c:v>1.57</c:v>
                </c:pt>
                <c:pt idx="267">
                  <c:v>1.5726</c:v>
                </c:pt>
                <c:pt idx="268">
                  <c:v>1.5719999999999998</c:v>
                </c:pt>
                <c:pt idx="269">
                  <c:v>1.5741999999999998</c:v>
                </c:pt>
                <c:pt idx="270">
                  <c:v>1.5735999999999999</c:v>
                </c:pt>
                <c:pt idx="271">
                  <c:v>1.5642</c:v>
                </c:pt>
                <c:pt idx="272">
                  <c:v>1.5612</c:v>
                </c:pt>
                <c:pt idx="273">
                  <c:v>1.567</c:v>
                </c:pt>
                <c:pt idx="274">
                  <c:v>1.562</c:v>
                </c:pt>
                <c:pt idx="275">
                  <c:v>1.5562</c:v>
                </c:pt>
                <c:pt idx="276">
                  <c:v>1.5622</c:v>
                </c:pt>
                <c:pt idx="277">
                  <c:v>1.559</c:v>
                </c:pt>
                <c:pt idx="278">
                  <c:v>1.5558</c:v>
                </c:pt>
                <c:pt idx="279">
                  <c:v>1.5622</c:v>
                </c:pt>
                <c:pt idx="280">
                  <c:v>1.5604</c:v>
                </c:pt>
                <c:pt idx="281">
                  <c:v>1.56</c:v>
                </c:pt>
                <c:pt idx="282">
                  <c:v>1.5575999999999999</c:v>
                </c:pt>
                <c:pt idx="283">
                  <c:v>1.566</c:v>
                </c:pt>
                <c:pt idx="284">
                  <c:v>1.5612</c:v>
                </c:pt>
                <c:pt idx="285">
                  <c:v>1.5606</c:v>
                </c:pt>
                <c:pt idx="286">
                  <c:v>1.562</c:v>
                </c:pt>
                <c:pt idx="287">
                  <c:v>1.5602</c:v>
                </c:pt>
                <c:pt idx="288">
                  <c:v>1.5546</c:v>
                </c:pt>
                <c:pt idx="289">
                  <c:v>1.564</c:v>
                </c:pt>
                <c:pt idx="290">
                  <c:v>1.5626</c:v>
                </c:pt>
                <c:pt idx="291">
                  <c:v>1.5632</c:v>
                </c:pt>
                <c:pt idx="292">
                  <c:v>1.564</c:v>
                </c:pt>
                <c:pt idx="293">
                  <c:v>1.5594</c:v>
                </c:pt>
                <c:pt idx="294">
                  <c:v>1.563</c:v>
                </c:pt>
                <c:pt idx="295">
                  <c:v>1.5666</c:v>
                </c:pt>
                <c:pt idx="296">
                  <c:v>1.5606</c:v>
                </c:pt>
                <c:pt idx="297">
                  <c:v>1.5608</c:v>
                </c:pt>
                <c:pt idx="298">
                  <c:v>1.5668</c:v>
                </c:pt>
                <c:pt idx="299">
                  <c:v>1.5595999999999999</c:v>
                </c:pt>
                <c:pt idx="300">
                  <c:v>1.5592</c:v>
                </c:pt>
                <c:pt idx="301">
                  <c:v>1.5514</c:v>
                </c:pt>
                <c:pt idx="302">
                  <c:v>1.554</c:v>
                </c:pt>
                <c:pt idx="303">
                  <c:v>1.5492</c:v>
                </c:pt>
                <c:pt idx="304">
                  <c:v>1.5515999999999999</c:v>
                </c:pt>
                <c:pt idx="305">
                  <c:v>1.5546</c:v>
                </c:pt>
                <c:pt idx="306">
                  <c:v>1.5526</c:v>
                </c:pt>
                <c:pt idx="307">
                  <c:v>1.5566</c:v>
                </c:pt>
                <c:pt idx="308">
                  <c:v>1.554</c:v>
                </c:pt>
                <c:pt idx="309">
                  <c:v>1.5564</c:v>
                </c:pt>
                <c:pt idx="310">
                  <c:v>1.5502</c:v>
                </c:pt>
                <c:pt idx="311">
                  <c:v>1.5518</c:v>
                </c:pt>
                <c:pt idx="312">
                  <c:v>1.5492</c:v>
                </c:pt>
                <c:pt idx="313">
                  <c:v>1.5542</c:v>
                </c:pt>
                <c:pt idx="314">
                  <c:v>1.5502</c:v>
                </c:pt>
                <c:pt idx="315">
                  <c:v>1.5562</c:v>
                </c:pt>
                <c:pt idx="316">
                  <c:v>1.5534</c:v>
                </c:pt>
                <c:pt idx="317">
                  <c:v>1.5498</c:v>
                </c:pt>
                <c:pt idx="318">
                  <c:v>1.5576</c:v>
                </c:pt>
                <c:pt idx="319">
                  <c:v>1.5535999999999999</c:v>
                </c:pt>
                <c:pt idx="320">
                  <c:v>1.5514</c:v>
                </c:pt>
                <c:pt idx="321">
                  <c:v>1.5506</c:v>
                </c:pt>
                <c:pt idx="322">
                  <c:v>1.5493999999999999</c:v>
                </c:pt>
                <c:pt idx="323">
                  <c:v>1.5508</c:v>
                </c:pt>
                <c:pt idx="324">
                  <c:v>1.5526</c:v>
                </c:pt>
                <c:pt idx="325">
                  <c:v>1.5564</c:v>
                </c:pt>
                <c:pt idx="326">
                  <c:v>1.5506</c:v>
                </c:pt>
                <c:pt idx="327">
                  <c:v>1.5558</c:v>
                </c:pt>
                <c:pt idx="328">
                  <c:v>1.553</c:v>
                </c:pt>
                <c:pt idx="329">
                  <c:v>1.5515999999999999</c:v>
                </c:pt>
                <c:pt idx="330">
                  <c:v>1.5512</c:v>
                </c:pt>
                <c:pt idx="331">
                  <c:v>1.5452</c:v>
                </c:pt>
                <c:pt idx="332">
                  <c:v>1.5446</c:v>
                </c:pt>
                <c:pt idx="333">
                  <c:v>1.547</c:v>
                </c:pt>
                <c:pt idx="334">
                  <c:v>1.546</c:v>
                </c:pt>
                <c:pt idx="335">
                  <c:v>1.5462</c:v>
                </c:pt>
                <c:pt idx="336">
                  <c:v>1.5438</c:v>
                </c:pt>
                <c:pt idx="337">
                  <c:v>1.5444</c:v>
                </c:pt>
                <c:pt idx="338">
                  <c:v>1.5448</c:v>
                </c:pt>
                <c:pt idx="339">
                  <c:v>1.5402</c:v>
                </c:pt>
                <c:pt idx="340">
                  <c:v>1.5438</c:v>
                </c:pt>
                <c:pt idx="341">
                  <c:v>1.5438</c:v>
                </c:pt>
                <c:pt idx="342">
                  <c:v>1.5472</c:v>
                </c:pt>
                <c:pt idx="343">
                  <c:v>1.5464</c:v>
                </c:pt>
                <c:pt idx="344">
                  <c:v>1.5453999999999999</c:v>
                </c:pt>
                <c:pt idx="345">
                  <c:v>1.5453999999999999</c:v>
                </c:pt>
                <c:pt idx="346">
                  <c:v>1.54</c:v>
                </c:pt>
                <c:pt idx="347">
                  <c:v>1.542</c:v>
                </c:pt>
                <c:pt idx="348">
                  <c:v>1.5435999999999999</c:v>
                </c:pt>
                <c:pt idx="349">
                  <c:v>1.5468</c:v>
                </c:pt>
                <c:pt idx="350">
                  <c:v>1.5455999999999999</c:v>
                </c:pt>
                <c:pt idx="351">
                  <c:v>1.5416</c:v>
                </c:pt>
                <c:pt idx="352">
                  <c:v>1.5416</c:v>
                </c:pt>
                <c:pt idx="353">
                  <c:v>1.5372</c:v>
                </c:pt>
                <c:pt idx="354">
                  <c:v>1.5406</c:v>
                </c:pt>
                <c:pt idx="355">
                  <c:v>1.5388</c:v>
                </c:pt>
                <c:pt idx="356">
                  <c:v>1.543</c:v>
                </c:pt>
                <c:pt idx="357">
                  <c:v>1.5438</c:v>
                </c:pt>
                <c:pt idx="358">
                  <c:v>1.552</c:v>
                </c:pt>
                <c:pt idx="359">
                  <c:v>1.5428</c:v>
                </c:pt>
                <c:pt idx="360">
                  <c:v>1.5422</c:v>
                </c:pt>
                <c:pt idx="361">
                  <c:v>1.533</c:v>
                </c:pt>
                <c:pt idx="362">
                  <c:v>1.53</c:v>
                </c:pt>
                <c:pt idx="363">
                  <c:v>1.537</c:v>
                </c:pt>
                <c:pt idx="364">
                  <c:v>1.535</c:v>
                </c:pt>
                <c:pt idx="365">
                  <c:v>1.53</c:v>
                </c:pt>
                <c:pt idx="366">
                  <c:v>1.5322</c:v>
                </c:pt>
                <c:pt idx="367">
                  <c:v>1.5318</c:v>
                </c:pt>
                <c:pt idx="368">
                  <c:v>1.5344</c:v>
                </c:pt>
                <c:pt idx="369">
                  <c:v>1.5318</c:v>
                </c:pt>
                <c:pt idx="370">
                  <c:v>1.5316</c:v>
                </c:pt>
                <c:pt idx="371">
                  <c:v>1.5352</c:v>
                </c:pt>
                <c:pt idx="372">
                  <c:v>1.539</c:v>
                </c:pt>
                <c:pt idx="373">
                  <c:v>1.5408</c:v>
                </c:pt>
                <c:pt idx="374">
                  <c:v>1.5342</c:v>
                </c:pt>
                <c:pt idx="375">
                  <c:v>1.5328</c:v>
                </c:pt>
                <c:pt idx="376">
                  <c:v>1.5326</c:v>
                </c:pt>
                <c:pt idx="377">
                  <c:v>1.5386</c:v>
                </c:pt>
                <c:pt idx="378">
                  <c:v>1.5348</c:v>
                </c:pt>
                <c:pt idx="379">
                  <c:v>1.5342</c:v>
                </c:pt>
                <c:pt idx="380">
                  <c:v>1.5336</c:v>
                </c:pt>
                <c:pt idx="381">
                  <c:v>1.534</c:v>
                </c:pt>
                <c:pt idx="382">
                  <c:v>1.5326</c:v>
                </c:pt>
                <c:pt idx="383">
                  <c:v>1.5357999999999998</c:v>
                </c:pt>
                <c:pt idx="384">
                  <c:v>1.5292</c:v>
                </c:pt>
                <c:pt idx="385">
                  <c:v>1.5324</c:v>
                </c:pt>
                <c:pt idx="386">
                  <c:v>1.538</c:v>
                </c:pt>
                <c:pt idx="387">
                  <c:v>1.5322</c:v>
                </c:pt>
                <c:pt idx="388">
                  <c:v>1.5398</c:v>
                </c:pt>
                <c:pt idx="389">
                  <c:v>1.5314</c:v>
                </c:pt>
                <c:pt idx="390">
                  <c:v>1.532</c:v>
                </c:pt>
                <c:pt idx="391">
                  <c:v>1.5236</c:v>
                </c:pt>
                <c:pt idx="392">
                  <c:v>1.5246</c:v>
                </c:pt>
                <c:pt idx="393">
                  <c:v>1.5235999999999998</c:v>
                </c:pt>
                <c:pt idx="394">
                  <c:v>1.5257999999999998</c:v>
                </c:pt>
                <c:pt idx="395">
                  <c:v>1.5252</c:v>
                </c:pt>
                <c:pt idx="396">
                  <c:v>1.523</c:v>
                </c:pt>
                <c:pt idx="397">
                  <c:v>1.5196</c:v>
                </c:pt>
                <c:pt idx="398">
                  <c:v>1.5235999999999998</c:v>
                </c:pt>
                <c:pt idx="399">
                  <c:v>1.5268</c:v>
                </c:pt>
                <c:pt idx="400">
                  <c:v>1.527</c:v>
                </c:pt>
                <c:pt idx="401">
                  <c:v>1.5233999999999999</c:v>
                </c:pt>
                <c:pt idx="402">
                  <c:v>1.5278</c:v>
                </c:pt>
                <c:pt idx="403">
                  <c:v>1.524</c:v>
                </c:pt>
                <c:pt idx="404">
                  <c:v>1.5244</c:v>
                </c:pt>
                <c:pt idx="405">
                  <c:v>1.525</c:v>
                </c:pt>
                <c:pt idx="406">
                  <c:v>1.5252000000000001</c:v>
                </c:pt>
                <c:pt idx="407">
                  <c:v>1.5259999999999998</c:v>
                </c:pt>
                <c:pt idx="408">
                  <c:v>1.5286</c:v>
                </c:pt>
                <c:pt idx="409">
                  <c:v>1.5184</c:v>
                </c:pt>
                <c:pt idx="410">
                  <c:v>1.5276</c:v>
                </c:pt>
                <c:pt idx="411">
                  <c:v>1.5258</c:v>
                </c:pt>
                <c:pt idx="412">
                  <c:v>1.524</c:v>
                </c:pt>
                <c:pt idx="413">
                  <c:v>1.5248</c:v>
                </c:pt>
                <c:pt idx="414">
                  <c:v>1.5266</c:v>
                </c:pt>
                <c:pt idx="415">
                  <c:v>1.5234</c:v>
                </c:pt>
                <c:pt idx="416">
                  <c:v>1.5232</c:v>
                </c:pt>
                <c:pt idx="417">
                  <c:v>1.5204</c:v>
                </c:pt>
                <c:pt idx="418">
                  <c:v>1.5211999999999999</c:v>
                </c:pt>
                <c:pt idx="419">
                  <c:v>1.52</c:v>
                </c:pt>
                <c:pt idx="420">
                  <c:v>1.5286</c:v>
                </c:pt>
                <c:pt idx="421">
                  <c:v>1.518</c:v>
                </c:pt>
                <c:pt idx="422">
                  <c:v>1.5136</c:v>
                </c:pt>
                <c:pt idx="423">
                  <c:v>1.5146</c:v>
                </c:pt>
                <c:pt idx="424">
                  <c:v>1.5166</c:v>
                </c:pt>
                <c:pt idx="425">
                  <c:v>1.517</c:v>
                </c:pt>
                <c:pt idx="426">
                  <c:v>1.513</c:v>
                </c:pt>
                <c:pt idx="427">
                  <c:v>1.5158</c:v>
                </c:pt>
                <c:pt idx="428">
                  <c:v>1.518</c:v>
                </c:pt>
                <c:pt idx="429">
                  <c:v>1.512</c:v>
                </c:pt>
                <c:pt idx="430">
                  <c:v>1.5152</c:v>
                </c:pt>
                <c:pt idx="431">
                  <c:v>1.5162</c:v>
                </c:pt>
                <c:pt idx="432">
                  <c:v>1.5152</c:v>
                </c:pt>
                <c:pt idx="433">
                  <c:v>1.5152</c:v>
                </c:pt>
                <c:pt idx="434">
                  <c:v>1.5188</c:v>
                </c:pt>
                <c:pt idx="435">
                  <c:v>1.5166</c:v>
                </c:pt>
                <c:pt idx="436">
                  <c:v>1.5164</c:v>
                </c:pt>
                <c:pt idx="437">
                  <c:v>1.514</c:v>
                </c:pt>
                <c:pt idx="438">
                  <c:v>1.514</c:v>
                </c:pt>
                <c:pt idx="439">
                  <c:v>1.5142</c:v>
                </c:pt>
                <c:pt idx="440">
                  <c:v>1.5136</c:v>
                </c:pt>
                <c:pt idx="441">
                  <c:v>1.5074</c:v>
                </c:pt>
                <c:pt idx="442">
                  <c:v>1.5153999999999999</c:v>
                </c:pt>
                <c:pt idx="443">
                  <c:v>1.5166</c:v>
                </c:pt>
                <c:pt idx="444">
                  <c:v>1.5171999999999999</c:v>
                </c:pt>
                <c:pt idx="445">
                  <c:v>1.5190000000000001</c:v>
                </c:pt>
                <c:pt idx="446">
                  <c:v>1.5076</c:v>
                </c:pt>
                <c:pt idx="447">
                  <c:v>1.517</c:v>
                </c:pt>
                <c:pt idx="448">
                  <c:v>1.5134</c:v>
                </c:pt>
                <c:pt idx="449">
                  <c:v>1.5144</c:v>
                </c:pt>
                <c:pt idx="450">
                  <c:v>1.5188</c:v>
                </c:pt>
                <c:pt idx="451">
                  <c:v>1.5118</c:v>
                </c:pt>
                <c:pt idx="452">
                  <c:v>1.5074</c:v>
                </c:pt>
                <c:pt idx="453">
                  <c:v>1.5076</c:v>
                </c:pt>
                <c:pt idx="454">
                  <c:v>1.5018</c:v>
                </c:pt>
                <c:pt idx="455">
                  <c:v>1.5122</c:v>
                </c:pt>
                <c:pt idx="456">
                  <c:v>1.5098</c:v>
                </c:pt>
                <c:pt idx="457">
                  <c:v>1.5014</c:v>
                </c:pt>
                <c:pt idx="458">
                  <c:v>1.5026</c:v>
                </c:pt>
                <c:pt idx="459">
                  <c:v>1.5064</c:v>
                </c:pt>
                <c:pt idx="460">
                  <c:v>1.501</c:v>
                </c:pt>
                <c:pt idx="461">
                  <c:v>1.5074</c:v>
                </c:pt>
                <c:pt idx="462">
                  <c:v>1.5022</c:v>
                </c:pt>
                <c:pt idx="463">
                  <c:v>1.5091999999999999</c:v>
                </c:pt>
                <c:pt idx="464">
                  <c:v>1.5088</c:v>
                </c:pt>
                <c:pt idx="465">
                  <c:v>1.5032</c:v>
                </c:pt>
                <c:pt idx="466">
                  <c:v>1.5082</c:v>
                </c:pt>
                <c:pt idx="467">
                  <c:v>1.5048</c:v>
                </c:pt>
                <c:pt idx="468">
                  <c:v>1.5018</c:v>
                </c:pt>
                <c:pt idx="469">
                  <c:v>1.5071999999999999</c:v>
                </c:pt>
                <c:pt idx="470">
                  <c:v>1.5146</c:v>
                </c:pt>
                <c:pt idx="471">
                  <c:v>1.5056</c:v>
                </c:pt>
                <c:pt idx="472">
                  <c:v>1.503</c:v>
                </c:pt>
                <c:pt idx="473">
                  <c:v>1.5042</c:v>
                </c:pt>
                <c:pt idx="474">
                  <c:v>1.5035999999999998</c:v>
                </c:pt>
                <c:pt idx="475">
                  <c:v>1.501</c:v>
                </c:pt>
                <c:pt idx="476">
                  <c:v>1.5086</c:v>
                </c:pt>
                <c:pt idx="477">
                  <c:v>1.5048</c:v>
                </c:pt>
                <c:pt idx="478">
                  <c:v>1.4988</c:v>
                </c:pt>
                <c:pt idx="479">
                  <c:v>1.5088</c:v>
                </c:pt>
                <c:pt idx="480">
                  <c:v>1.503</c:v>
                </c:pt>
                <c:pt idx="481">
                  <c:v>1.4216</c:v>
                </c:pt>
                <c:pt idx="482">
                  <c:v>1.4284</c:v>
                </c:pt>
                <c:pt idx="483">
                  <c:v>1.43</c:v>
                </c:pt>
                <c:pt idx="484">
                  <c:v>1.4285999999999999</c:v>
                </c:pt>
                <c:pt idx="485">
                  <c:v>1.4267999999999998</c:v>
                </c:pt>
                <c:pt idx="486">
                  <c:v>1.424</c:v>
                </c:pt>
                <c:pt idx="487">
                  <c:v>1.4282</c:v>
                </c:pt>
                <c:pt idx="488">
                  <c:v>1.4282</c:v>
                </c:pt>
                <c:pt idx="489">
                  <c:v>1.4328</c:v>
                </c:pt>
                <c:pt idx="490">
                  <c:v>1.4318</c:v>
                </c:pt>
                <c:pt idx="491">
                  <c:v>1.4232</c:v>
                </c:pt>
                <c:pt idx="492">
                  <c:v>1.423</c:v>
                </c:pt>
                <c:pt idx="493">
                  <c:v>1.4242</c:v>
                </c:pt>
                <c:pt idx="494">
                  <c:v>1.4274</c:v>
                </c:pt>
                <c:pt idx="495">
                  <c:v>1.4223999999999999</c:v>
                </c:pt>
                <c:pt idx="496">
                  <c:v>1.4272</c:v>
                </c:pt>
                <c:pt idx="497">
                  <c:v>1.4198</c:v>
                </c:pt>
                <c:pt idx="498">
                  <c:v>1.4272</c:v>
                </c:pt>
                <c:pt idx="499">
                  <c:v>1.4305999999999999</c:v>
                </c:pt>
                <c:pt idx="500">
                  <c:v>1.4308</c:v>
                </c:pt>
                <c:pt idx="501">
                  <c:v>1.4205999999999999</c:v>
                </c:pt>
                <c:pt idx="502">
                  <c:v>1.4264</c:v>
                </c:pt>
                <c:pt idx="503">
                  <c:v>1.4262</c:v>
                </c:pt>
                <c:pt idx="504">
                  <c:v>1.4234</c:v>
                </c:pt>
                <c:pt idx="505">
                  <c:v>1.4264</c:v>
                </c:pt>
                <c:pt idx="506">
                  <c:v>1.4272</c:v>
                </c:pt>
                <c:pt idx="507">
                  <c:v>1.4274</c:v>
                </c:pt>
                <c:pt idx="508">
                  <c:v>1.4284</c:v>
                </c:pt>
                <c:pt idx="509">
                  <c:v>1.426</c:v>
                </c:pt>
                <c:pt idx="510">
                  <c:v>1.4267999999999998</c:v>
                </c:pt>
                <c:pt idx="511">
                  <c:v>1.3523999999999998</c:v>
                </c:pt>
                <c:pt idx="512">
                  <c:v>1.3477999999999999</c:v>
                </c:pt>
                <c:pt idx="513">
                  <c:v>1.3586</c:v>
                </c:pt>
                <c:pt idx="514">
                  <c:v>1.3506</c:v>
                </c:pt>
                <c:pt idx="515">
                  <c:v>1.3444</c:v>
                </c:pt>
                <c:pt idx="516">
                  <c:v>1.343</c:v>
                </c:pt>
                <c:pt idx="517">
                  <c:v>1.3437999999999999</c:v>
                </c:pt>
                <c:pt idx="518">
                  <c:v>1.3417999999999999</c:v>
                </c:pt>
                <c:pt idx="519">
                  <c:v>1.3476</c:v>
                </c:pt>
                <c:pt idx="520">
                  <c:v>1.3416</c:v>
                </c:pt>
                <c:pt idx="521">
                  <c:v>1.349</c:v>
                </c:pt>
                <c:pt idx="522">
                  <c:v>1.3481999999999998</c:v>
                </c:pt>
                <c:pt idx="523">
                  <c:v>1.3474</c:v>
                </c:pt>
                <c:pt idx="524">
                  <c:v>1.3436</c:v>
                </c:pt>
                <c:pt idx="525">
                  <c:v>1.3497999999999999</c:v>
                </c:pt>
                <c:pt idx="526">
                  <c:v>1.3424</c:v>
                </c:pt>
                <c:pt idx="527">
                  <c:v>1.3496</c:v>
                </c:pt>
                <c:pt idx="528">
                  <c:v>1.3479999999999999</c:v>
                </c:pt>
                <c:pt idx="529">
                  <c:v>1.3436000000000001</c:v>
                </c:pt>
                <c:pt idx="530">
                  <c:v>1.3419999999999999</c:v>
                </c:pt>
                <c:pt idx="531">
                  <c:v>1.3456000000000001</c:v>
                </c:pt>
                <c:pt idx="532">
                  <c:v>1.3499999999999999</c:v>
                </c:pt>
                <c:pt idx="533">
                  <c:v>1.3417999999999999</c:v>
                </c:pt>
                <c:pt idx="534">
                  <c:v>1.3426</c:v>
                </c:pt>
                <c:pt idx="535">
                  <c:v>1.346</c:v>
                </c:pt>
                <c:pt idx="536">
                  <c:v>1.349</c:v>
                </c:pt>
                <c:pt idx="537">
                  <c:v>1.3454</c:v>
                </c:pt>
                <c:pt idx="538">
                  <c:v>1.3383999999999998</c:v>
                </c:pt>
                <c:pt idx="539">
                  <c:v>1.3477999999999999</c:v>
                </c:pt>
                <c:pt idx="540">
                  <c:v>1.3502</c:v>
                </c:pt>
                <c:pt idx="541">
                  <c:v>1.2618</c:v>
                </c:pt>
                <c:pt idx="542">
                  <c:v>1.27</c:v>
                </c:pt>
                <c:pt idx="543">
                  <c:v>1.2631999999999999</c:v>
                </c:pt>
                <c:pt idx="544">
                  <c:v>1.2576</c:v>
                </c:pt>
                <c:pt idx="545">
                  <c:v>1.2691999999999999</c:v>
                </c:pt>
                <c:pt idx="546">
                  <c:v>1.2624</c:v>
                </c:pt>
                <c:pt idx="547">
                  <c:v>1.2574</c:v>
                </c:pt>
                <c:pt idx="548">
                  <c:v>1.2612</c:v>
                </c:pt>
                <c:pt idx="549">
                  <c:v>1.2631999999999999</c:v>
                </c:pt>
                <c:pt idx="550">
                  <c:v>1.2654</c:v>
                </c:pt>
                <c:pt idx="551">
                  <c:v>1.275</c:v>
                </c:pt>
                <c:pt idx="552">
                  <c:v>1.2668</c:v>
                </c:pt>
                <c:pt idx="553">
                  <c:v>1.2714</c:v>
                </c:pt>
                <c:pt idx="554">
                  <c:v>1.2658</c:v>
                </c:pt>
                <c:pt idx="555">
                  <c:v>1.2684</c:v>
                </c:pt>
                <c:pt idx="556">
                  <c:v>1.2738</c:v>
                </c:pt>
                <c:pt idx="557">
                  <c:v>1.2736</c:v>
                </c:pt>
                <c:pt idx="558">
                  <c:v>1.268</c:v>
                </c:pt>
                <c:pt idx="559">
                  <c:v>1.2736</c:v>
                </c:pt>
                <c:pt idx="560">
                  <c:v>1.2611999999999999</c:v>
                </c:pt>
                <c:pt idx="561">
                  <c:v>1.257</c:v>
                </c:pt>
                <c:pt idx="562">
                  <c:v>1.2677999999999998</c:v>
                </c:pt>
                <c:pt idx="563">
                  <c:v>1.2646</c:v>
                </c:pt>
                <c:pt idx="564">
                  <c:v>1.27</c:v>
                </c:pt>
                <c:pt idx="565">
                  <c:v>1.2675999999999998</c:v>
                </c:pt>
                <c:pt idx="566">
                  <c:v>1.2704</c:v>
                </c:pt>
                <c:pt idx="567">
                  <c:v>1.2702</c:v>
                </c:pt>
                <c:pt idx="568">
                  <c:v>1.2744</c:v>
                </c:pt>
                <c:pt idx="569">
                  <c:v>1.255</c:v>
                </c:pt>
                <c:pt idx="570">
                  <c:v>1.2722</c:v>
                </c:pt>
                <c:pt idx="571">
                  <c:v>1.1914</c:v>
                </c:pt>
                <c:pt idx="572">
                  <c:v>1.1938</c:v>
                </c:pt>
                <c:pt idx="573">
                  <c:v>1.1854</c:v>
                </c:pt>
                <c:pt idx="574">
                  <c:v>1.1846</c:v>
                </c:pt>
                <c:pt idx="575">
                  <c:v>1.1878</c:v>
                </c:pt>
                <c:pt idx="576">
                  <c:v>1.1907999999999999</c:v>
                </c:pt>
                <c:pt idx="577">
                  <c:v>1.1764</c:v>
                </c:pt>
                <c:pt idx="578">
                  <c:v>1.1872</c:v>
                </c:pt>
                <c:pt idx="579">
                  <c:v>1.1904</c:v>
                </c:pt>
                <c:pt idx="580">
                  <c:v>1.1749999999999998</c:v>
                </c:pt>
                <c:pt idx="581">
                  <c:v>1.1862</c:v>
                </c:pt>
                <c:pt idx="582">
                  <c:v>1.1909999999999998</c:v>
                </c:pt>
                <c:pt idx="583">
                  <c:v>1.1806</c:v>
                </c:pt>
                <c:pt idx="584">
                  <c:v>1.1905999999999999</c:v>
                </c:pt>
                <c:pt idx="585">
                  <c:v>1.1964</c:v>
                </c:pt>
                <c:pt idx="586">
                  <c:v>1.1806</c:v>
                </c:pt>
                <c:pt idx="587">
                  <c:v>1.1894</c:v>
                </c:pt>
                <c:pt idx="588">
                  <c:v>1.1844</c:v>
                </c:pt>
                <c:pt idx="589">
                  <c:v>1.1896</c:v>
                </c:pt>
                <c:pt idx="590">
                  <c:v>1.1756</c:v>
                </c:pt>
                <c:pt idx="591">
                  <c:v>1.1978</c:v>
                </c:pt>
                <c:pt idx="592">
                  <c:v>1.1862</c:v>
                </c:pt>
                <c:pt idx="593">
                  <c:v>1.1916</c:v>
                </c:pt>
                <c:pt idx="594">
                  <c:v>1.188</c:v>
                </c:pt>
                <c:pt idx="595">
                  <c:v>1.19</c:v>
                </c:pt>
                <c:pt idx="596">
                  <c:v>1.1864</c:v>
                </c:pt>
                <c:pt idx="597">
                  <c:v>1.1824</c:v>
                </c:pt>
                <c:pt idx="598">
                  <c:v>1.1814</c:v>
                </c:pt>
                <c:pt idx="599">
                  <c:v>1.1874</c:v>
                </c:pt>
                <c:pt idx="600">
                  <c:v>1.1889999999999998</c:v>
                </c:pt>
                <c:pt idx="601">
                  <c:v>1.1164</c:v>
                </c:pt>
                <c:pt idx="602">
                  <c:v>1.1088</c:v>
                </c:pt>
                <c:pt idx="603">
                  <c:v>1.1052</c:v>
                </c:pt>
                <c:pt idx="604">
                  <c:v>1.1056</c:v>
                </c:pt>
                <c:pt idx="605">
                  <c:v>1.109</c:v>
                </c:pt>
                <c:pt idx="606">
                  <c:v>1.1054</c:v>
                </c:pt>
                <c:pt idx="607">
                  <c:v>1.1124</c:v>
                </c:pt>
                <c:pt idx="608">
                  <c:v>1.1066</c:v>
                </c:pt>
                <c:pt idx="609">
                  <c:v>1.1038000000000001</c:v>
                </c:pt>
                <c:pt idx="610">
                  <c:v>1.1032</c:v>
                </c:pt>
                <c:pt idx="611">
                  <c:v>1.104</c:v>
                </c:pt>
                <c:pt idx="612">
                  <c:v>1.1032</c:v>
                </c:pt>
                <c:pt idx="613">
                  <c:v>1.1108</c:v>
                </c:pt>
                <c:pt idx="614">
                  <c:v>1.1072</c:v>
                </c:pt>
                <c:pt idx="615">
                  <c:v>1.1206</c:v>
                </c:pt>
                <c:pt idx="616">
                  <c:v>1.1092</c:v>
                </c:pt>
                <c:pt idx="617">
                  <c:v>1.1162</c:v>
                </c:pt>
                <c:pt idx="618">
                  <c:v>1.1056</c:v>
                </c:pt>
                <c:pt idx="619">
                  <c:v>1.0998</c:v>
                </c:pt>
                <c:pt idx="620">
                  <c:v>1.1099999999999999</c:v>
                </c:pt>
                <c:pt idx="621">
                  <c:v>1.1103999999999998</c:v>
                </c:pt>
                <c:pt idx="622">
                  <c:v>1.1061999999999999</c:v>
                </c:pt>
                <c:pt idx="623">
                  <c:v>1.1101999999999999</c:v>
                </c:pt>
                <c:pt idx="624">
                  <c:v>1.105</c:v>
                </c:pt>
                <c:pt idx="625">
                  <c:v>1.0966</c:v>
                </c:pt>
                <c:pt idx="626">
                  <c:v>1.1112</c:v>
                </c:pt>
                <c:pt idx="627">
                  <c:v>1.1092</c:v>
                </c:pt>
                <c:pt idx="628">
                  <c:v>1.1044</c:v>
                </c:pt>
                <c:pt idx="629">
                  <c:v>1.1118</c:v>
                </c:pt>
                <c:pt idx="630">
                  <c:v>1.0968</c:v>
                </c:pt>
                <c:pt idx="631">
                  <c:v>1.0304</c:v>
                </c:pt>
                <c:pt idx="632">
                  <c:v>1.0297999999999998</c:v>
                </c:pt>
                <c:pt idx="633">
                  <c:v>1.0314</c:v>
                </c:pt>
                <c:pt idx="634">
                  <c:v>1.0278</c:v>
                </c:pt>
                <c:pt idx="635">
                  <c:v>1.0226</c:v>
                </c:pt>
                <c:pt idx="636">
                  <c:v>1.0295999999999998</c:v>
                </c:pt>
                <c:pt idx="637">
                  <c:v>1.0259999999999998</c:v>
                </c:pt>
                <c:pt idx="638">
                  <c:v>1.0234</c:v>
                </c:pt>
                <c:pt idx="639">
                  <c:v>1.0316</c:v>
                </c:pt>
                <c:pt idx="640">
                  <c:v>1.0314</c:v>
                </c:pt>
                <c:pt idx="641">
                  <c:v>1.0215999999999998</c:v>
                </c:pt>
                <c:pt idx="642">
                  <c:v>1.0219999999999998</c:v>
                </c:pt>
                <c:pt idx="643">
                  <c:v>1.0337999999999998</c:v>
                </c:pt>
                <c:pt idx="644">
                  <c:v>1.013</c:v>
                </c:pt>
                <c:pt idx="645">
                  <c:v>1.0284</c:v>
                </c:pt>
                <c:pt idx="646">
                  <c:v>1.0313999999999999</c:v>
                </c:pt>
                <c:pt idx="647">
                  <c:v>1.0310000000000001</c:v>
                </c:pt>
                <c:pt idx="648">
                  <c:v>1.0162</c:v>
                </c:pt>
                <c:pt idx="649">
                  <c:v>1.0288</c:v>
                </c:pt>
                <c:pt idx="650">
                  <c:v>1.0310000000000001</c:v>
                </c:pt>
                <c:pt idx="651">
                  <c:v>1.0297999999999998</c:v>
                </c:pt>
                <c:pt idx="652">
                  <c:v>1.0301999999999998</c:v>
                </c:pt>
                <c:pt idx="653">
                  <c:v>1.0352000000000001</c:v>
                </c:pt>
                <c:pt idx="654">
                  <c:v>1.033</c:v>
                </c:pt>
                <c:pt idx="655">
                  <c:v>1.0276</c:v>
                </c:pt>
                <c:pt idx="656">
                  <c:v>1.0217999999999998</c:v>
                </c:pt>
                <c:pt idx="657">
                  <c:v>1.0373999999999999</c:v>
                </c:pt>
                <c:pt idx="658">
                  <c:v>1.0257999999999998</c:v>
                </c:pt>
                <c:pt idx="659">
                  <c:v>1.017</c:v>
                </c:pt>
                <c:pt idx="660">
                  <c:v>1.0276</c:v>
                </c:pt>
                <c:pt idx="661">
                  <c:v>0.90279999999999994</c:v>
                </c:pt>
                <c:pt idx="662">
                  <c:v>0.90319999999999989</c:v>
                </c:pt>
                <c:pt idx="663">
                  <c:v>0.8974</c:v>
                </c:pt>
                <c:pt idx="664">
                  <c:v>0.89399999999999991</c:v>
                </c:pt>
                <c:pt idx="665">
                  <c:v>0.9046</c:v>
                </c:pt>
                <c:pt idx="666">
                  <c:v>0.9024</c:v>
                </c:pt>
                <c:pt idx="667">
                  <c:v>0.89379999999999993</c:v>
                </c:pt>
                <c:pt idx="668">
                  <c:v>0.9002</c:v>
                </c:pt>
                <c:pt idx="669">
                  <c:v>0.8982</c:v>
                </c:pt>
                <c:pt idx="670">
                  <c:v>0.89899999999999991</c:v>
                </c:pt>
                <c:pt idx="671">
                  <c:v>0.8964</c:v>
                </c:pt>
                <c:pt idx="672">
                  <c:v>0.915</c:v>
                </c:pt>
                <c:pt idx="673">
                  <c:v>0.9028</c:v>
                </c:pt>
                <c:pt idx="674">
                  <c:v>0.8948</c:v>
                </c:pt>
                <c:pt idx="675">
                  <c:v>0.9066</c:v>
                </c:pt>
                <c:pt idx="676">
                  <c:v>0.8994</c:v>
                </c:pt>
                <c:pt idx="677">
                  <c:v>0.9046</c:v>
                </c:pt>
                <c:pt idx="678">
                  <c:v>0.9152</c:v>
                </c:pt>
                <c:pt idx="679">
                  <c:v>0.90079999999999993</c:v>
                </c:pt>
                <c:pt idx="680">
                  <c:v>0.8944</c:v>
                </c:pt>
                <c:pt idx="681">
                  <c:v>0.9091999999999999</c:v>
                </c:pt>
                <c:pt idx="682">
                  <c:v>0.90699999999999992</c:v>
                </c:pt>
                <c:pt idx="683">
                  <c:v>0.9086</c:v>
                </c:pt>
                <c:pt idx="684">
                  <c:v>0.90579999999999994</c:v>
                </c:pt>
                <c:pt idx="685">
                  <c:v>0.9046</c:v>
                </c:pt>
                <c:pt idx="686">
                  <c:v>0.904</c:v>
                </c:pt>
                <c:pt idx="687">
                  <c:v>0.89799999999999991</c:v>
                </c:pt>
                <c:pt idx="688">
                  <c:v>0.9128</c:v>
                </c:pt>
                <c:pt idx="689">
                  <c:v>0.89839999999999987</c:v>
                </c:pt>
                <c:pt idx="690">
                  <c:v>0.89579999999999993</c:v>
                </c:pt>
                <c:pt idx="691">
                  <c:v>0.7854</c:v>
                </c:pt>
                <c:pt idx="692">
                  <c:v>0.7866</c:v>
                </c:pt>
                <c:pt idx="693">
                  <c:v>0.77179999999999993</c:v>
                </c:pt>
                <c:pt idx="694">
                  <c:v>0.7806</c:v>
                </c:pt>
                <c:pt idx="695">
                  <c:v>0.77979999999999994</c:v>
                </c:pt>
                <c:pt idx="696">
                  <c:v>0.7856</c:v>
                </c:pt>
                <c:pt idx="697">
                  <c:v>0.7754</c:v>
                </c:pt>
                <c:pt idx="698">
                  <c:v>0.7884</c:v>
                </c:pt>
                <c:pt idx="699">
                  <c:v>0.7702</c:v>
                </c:pt>
                <c:pt idx="700">
                  <c:v>0.78079999999999994</c:v>
                </c:pt>
                <c:pt idx="701">
                  <c:v>0.785</c:v>
                </c:pt>
                <c:pt idx="702">
                  <c:v>0.77439999999999987</c:v>
                </c:pt>
                <c:pt idx="703">
                  <c:v>0.78399999999999992</c:v>
                </c:pt>
                <c:pt idx="704">
                  <c:v>0.7782</c:v>
                </c:pt>
                <c:pt idx="705">
                  <c:v>0.788</c:v>
                </c:pt>
                <c:pt idx="706">
                  <c:v>0.7786</c:v>
                </c:pt>
                <c:pt idx="707">
                  <c:v>0.7888</c:v>
                </c:pt>
                <c:pt idx="708">
                  <c:v>0.7774</c:v>
                </c:pt>
                <c:pt idx="709">
                  <c:v>0.7726</c:v>
                </c:pt>
                <c:pt idx="710">
                  <c:v>0.785</c:v>
                </c:pt>
                <c:pt idx="711">
                  <c:v>0.77979999999999994</c:v>
                </c:pt>
                <c:pt idx="712">
                  <c:v>0.783</c:v>
                </c:pt>
                <c:pt idx="713">
                  <c:v>0.7822</c:v>
                </c:pt>
                <c:pt idx="714">
                  <c:v>0.7752</c:v>
                </c:pt>
                <c:pt idx="715">
                  <c:v>0.792</c:v>
                </c:pt>
                <c:pt idx="716">
                  <c:v>0.77560000000000007</c:v>
                </c:pt>
                <c:pt idx="717">
                  <c:v>0.78179999999999994</c:v>
                </c:pt>
                <c:pt idx="718">
                  <c:v>0.78299999999999992</c:v>
                </c:pt>
                <c:pt idx="719">
                  <c:v>0.7836</c:v>
                </c:pt>
                <c:pt idx="720">
                  <c:v>0.78</c:v>
                </c:pt>
                <c:pt idx="721">
                  <c:v>0.65399999999999991</c:v>
                </c:pt>
                <c:pt idx="722">
                  <c:v>0.65259999999999985</c:v>
                </c:pt>
                <c:pt idx="723">
                  <c:v>0.6638</c:v>
                </c:pt>
                <c:pt idx="724">
                  <c:v>0.6474</c:v>
                </c:pt>
                <c:pt idx="725">
                  <c:v>0.6564</c:v>
                </c:pt>
                <c:pt idx="726">
                  <c:v>0.6562</c:v>
                </c:pt>
                <c:pt idx="727">
                  <c:v>0.6584</c:v>
                </c:pt>
                <c:pt idx="728">
                  <c:v>0.65379999999999994</c:v>
                </c:pt>
                <c:pt idx="729">
                  <c:v>0.6606</c:v>
                </c:pt>
                <c:pt idx="730">
                  <c:v>0.6536</c:v>
                </c:pt>
                <c:pt idx="731">
                  <c:v>0.64799999999999991</c:v>
                </c:pt>
                <c:pt idx="732">
                  <c:v>0.65419999999999989</c:v>
                </c:pt>
                <c:pt idx="733">
                  <c:v>0.65699999999999992</c:v>
                </c:pt>
                <c:pt idx="734">
                  <c:v>0.6508</c:v>
                </c:pt>
                <c:pt idx="735">
                  <c:v>0.6598</c:v>
                </c:pt>
                <c:pt idx="736">
                  <c:v>0.6556</c:v>
                </c:pt>
                <c:pt idx="737">
                  <c:v>0.6646</c:v>
                </c:pt>
                <c:pt idx="738">
                  <c:v>0.6554</c:v>
                </c:pt>
                <c:pt idx="739">
                  <c:v>0.65260000000000007</c:v>
                </c:pt>
                <c:pt idx="740">
                  <c:v>0.6528</c:v>
                </c:pt>
                <c:pt idx="741">
                  <c:v>0.64639999999999986</c:v>
                </c:pt>
                <c:pt idx="742">
                  <c:v>0.65040000000000009</c:v>
                </c:pt>
                <c:pt idx="743">
                  <c:v>0.6644</c:v>
                </c:pt>
                <c:pt idx="744">
                  <c:v>0.6434</c:v>
                </c:pt>
                <c:pt idx="745">
                  <c:v>0.6488</c:v>
                </c:pt>
                <c:pt idx="746">
                  <c:v>0.6536</c:v>
                </c:pt>
                <c:pt idx="747">
                  <c:v>0.65019999999999989</c:v>
                </c:pt>
                <c:pt idx="748">
                  <c:v>0.6576</c:v>
                </c:pt>
                <c:pt idx="749">
                  <c:v>0.6566</c:v>
                </c:pt>
                <c:pt idx="750">
                  <c:v>0.6582</c:v>
                </c:pt>
                <c:pt idx="751">
                  <c:v>0.52360000000000007</c:v>
                </c:pt>
                <c:pt idx="752">
                  <c:v>0.5404</c:v>
                </c:pt>
                <c:pt idx="753">
                  <c:v>0.5182</c:v>
                </c:pt>
                <c:pt idx="754">
                  <c:v>0.5366</c:v>
                </c:pt>
                <c:pt idx="755">
                  <c:v>0.5258</c:v>
                </c:pt>
                <c:pt idx="756">
                  <c:v>0.528</c:v>
                </c:pt>
                <c:pt idx="757">
                  <c:v>0.52919999999999989</c:v>
                </c:pt>
                <c:pt idx="758">
                  <c:v>0.528</c:v>
                </c:pt>
                <c:pt idx="759">
                  <c:v>0.53799999999999981</c:v>
                </c:pt>
                <c:pt idx="760">
                  <c:v>0.52280000000000015</c:v>
                </c:pt>
                <c:pt idx="761">
                  <c:v>0.5338</c:v>
                </c:pt>
                <c:pt idx="762">
                  <c:v>0.53139999999999987</c:v>
                </c:pt>
                <c:pt idx="763">
                  <c:v>0.5322</c:v>
                </c:pt>
                <c:pt idx="764">
                  <c:v>0.52899999999999991</c:v>
                </c:pt>
                <c:pt idx="765">
                  <c:v>0.5344</c:v>
                </c:pt>
                <c:pt idx="766">
                  <c:v>0.52760000000000007</c:v>
                </c:pt>
                <c:pt idx="767">
                  <c:v>0.53279999999999994</c:v>
                </c:pt>
                <c:pt idx="768">
                  <c:v>0.53119999999999989</c:v>
                </c:pt>
                <c:pt idx="769">
                  <c:v>0.5411999999999999</c:v>
                </c:pt>
                <c:pt idx="770">
                  <c:v>0.54160000000000008</c:v>
                </c:pt>
                <c:pt idx="771">
                  <c:v>0.53479999999999994</c:v>
                </c:pt>
                <c:pt idx="772">
                  <c:v>0.532</c:v>
                </c:pt>
                <c:pt idx="773">
                  <c:v>0.52679999999999993</c:v>
                </c:pt>
                <c:pt idx="774">
                  <c:v>0.53339999999999987</c:v>
                </c:pt>
                <c:pt idx="775">
                  <c:v>0.5246</c:v>
                </c:pt>
                <c:pt idx="776">
                  <c:v>0.52679999999999993</c:v>
                </c:pt>
                <c:pt idx="777">
                  <c:v>0.53360000000000007</c:v>
                </c:pt>
                <c:pt idx="778">
                  <c:v>0.5286</c:v>
                </c:pt>
                <c:pt idx="779">
                  <c:v>0.5318</c:v>
                </c:pt>
                <c:pt idx="780">
                  <c:v>0.53780000000000006</c:v>
                </c:pt>
                <c:pt idx="781">
                  <c:v>0.36999999999999988</c:v>
                </c:pt>
                <c:pt idx="782">
                  <c:v>0.363</c:v>
                </c:pt>
                <c:pt idx="783">
                  <c:v>0.3577999999999999</c:v>
                </c:pt>
                <c:pt idx="784">
                  <c:v>0.35739999999999994</c:v>
                </c:pt>
                <c:pt idx="785">
                  <c:v>0.36719999999999997</c:v>
                </c:pt>
                <c:pt idx="786">
                  <c:v>0.36939999999999995</c:v>
                </c:pt>
                <c:pt idx="787">
                  <c:v>0.36419999999999986</c:v>
                </c:pt>
                <c:pt idx="788">
                  <c:v>0.35919999999999996</c:v>
                </c:pt>
                <c:pt idx="789">
                  <c:v>0.361</c:v>
                </c:pt>
                <c:pt idx="790">
                  <c:v>0.36539999999999995</c:v>
                </c:pt>
                <c:pt idx="791">
                  <c:v>0.36540000000000017</c:v>
                </c:pt>
                <c:pt idx="792">
                  <c:v>0.35239999999999982</c:v>
                </c:pt>
                <c:pt idx="793">
                  <c:v>0.3712</c:v>
                </c:pt>
                <c:pt idx="794">
                  <c:v>0.35839999999999983</c:v>
                </c:pt>
                <c:pt idx="795">
                  <c:v>0.367</c:v>
                </c:pt>
                <c:pt idx="796">
                  <c:v>0.3608</c:v>
                </c:pt>
                <c:pt idx="797">
                  <c:v>0.359</c:v>
                </c:pt>
                <c:pt idx="798">
                  <c:v>0.36119999999999997</c:v>
                </c:pt>
                <c:pt idx="799">
                  <c:v>0.3577999999999999</c:v>
                </c:pt>
                <c:pt idx="800">
                  <c:v>0.36339999999999995</c:v>
                </c:pt>
                <c:pt idx="801">
                  <c:v>0.37060000000000004</c:v>
                </c:pt>
                <c:pt idx="802">
                  <c:v>0.37039999999999984</c:v>
                </c:pt>
                <c:pt idx="803">
                  <c:v>0.36719999999999997</c:v>
                </c:pt>
                <c:pt idx="804">
                  <c:v>0.36959999999999993</c:v>
                </c:pt>
                <c:pt idx="805">
                  <c:v>0.365</c:v>
                </c:pt>
                <c:pt idx="806">
                  <c:v>0.36319999999999997</c:v>
                </c:pt>
                <c:pt idx="807">
                  <c:v>0.36359999999999992</c:v>
                </c:pt>
                <c:pt idx="808">
                  <c:v>0.36959999999999993</c:v>
                </c:pt>
                <c:pt idx="809">
                  <c:v>0.36419999999999986</c:v>
                </c:pt>
                <c:pt idx="810">
                  <c:v>0.36999999999999988</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0.22740000000000005</c:v>
                </c:pt>
                <c:pt idx="931">
                  <c:v>0.23399999999999999</c:v>
                </c:pt>
                <c:pt idx="932">
                  <c:v>0.23960000000000004</c:v>
                </c:pt>
                <c:pt idx="933">
                  <c:v>0.23199999999999998</c:v>
                </c:pt>
                <c:pt idx="934">
                  <c:v>0.24180000000000001</c:v>
                </c:pt>
                <c:pt idx="935">
                  <c:v>0.23099999999999987</c:v>
                </c:pt>
                <c:pt idx="936">
                  <c:v>0.24340000000000006</c:v>
                </c:pt>
                <c:pt idx="937">
                  <c:v>0.23439999999999994</c:v>
                </c:pt>
                <c:pt idx="938">
                  <c:v>0.2398</c:v>
                </c:pt>
                <c:pt idx="939">
                  <c:v>0.23459999999999992</c:v>
                </c:pt>
                <c:pt idx="940">
                  <c:v>0.23940000000000006</c:v>
                </c:pt>
                <c:pt idx="941">
                  <c:v>0.23319999999999985</c:v>
                </c:pt>
                <c:pt idx="942">
                  <c:v>0.22679999999999989</c:v>
                </c:pt>
                <c:pt idx="943">
                  <c:v>0.24639999999999995</c:v>
                </c:pt>
                <c:pt idx="944">
                  <c:v>0.236</c:v>
                </c:pt>
                <c:pt idx="945">
                  <c:v>0.2378</c:v>
                </c:pt>
                <c:pt idx="946">
                  <c:v>0.23760000000000003</c:v>
                </c:pt>
                <c:pt idx="947">
                  <c:v>0.23319999999999985</c:v>
                </c:pt>
                <c:pt idx="948">
                  <c:v>0.242</c:v>
                </c:pt>
                <c:pt idx="949">
                  <c:v>0.23419999999999996</c:v>
                </c:pt>
                <c:pt idx="950">
                  <c:v>0.244</c:v>
                </c:pt>
                <c:pt idx="951">
                  <c:v>0.23719999999999986</c:v>
                </c:pt>
                <c:pt idx="952">
                  <c:v>0.24160000000000004</c:v>
                </c:pt>
                <c:pt idx="953">
                  <c:v>0.23039999999999994</c:v>
                </c:pt>
                <c:pt idx="954">
                  <c:v>0.238</c:v>
                </c:pt>
                <c:pt idx="955">
                  <c:v>0.23239999999999994</c:v>
                </c:pt>
                <c:pt idx="956">
                  <c:v>0.23719999999999986</c:v>
                </c:pt>
                <c:pt idx="957">
                  <c:v>0.23759999999999981</c:v>
                </c:pt>
                <c:pt idx="958">
                  <c:v>0.23659999999999992</c:v>
                </c:pt>
                <c:pt idx="959">
                  <c:v>0.24139999999999984</c:v>
                </c:pt>
                <c:pt idx="960">
                  <c:v>0.46839999999999993</c:v>
                </c:pt>
                <c:pt idx="961">
                  <c:v>0.46879999999999988</c:v>
                </c:pt>
                <c:pt idx="962">
                  <c:v>0.48059999999999992</c:v>
                </c:pt>
                <c:pt idx="963">
                  <c:v>0.47239999999999993</c:v>
                </c:pt>
                <c:pt idx="964">
                  <c:v>0.4645999999999999</c:v>
                </c:pt>
                <c:pt idx="965">
                  <c:v>0.47279999999999989</c:v>
                </c:pt>
                <c:pt idx="966">
                  <c:v>0.4818</c:v>
                </c:pt>
                <c:pt idx="967">
                  <c:v>0.46859999999999991</c:v>
                </c:pt>
                <c:pt idx="968">
                  <c:v>0.47539999999999982</c:v>
                </c:pt>
                <c:pt idx="969">
                  <c:v>0.476</c:v>
                </c:pt>
                <c:pt idx="970">
                  <c:v>0.47219999999999995</c:v>
                </c:pt>
                <c:pt idx="971">
                  <c:v>0.476</c:v>
                </c:pt>
                <c:pt idx="972">
                  <c:v>0.472</c:v>
                </c:pt>
                <c:pt idx="973">
                  <c:v>0.4778</c:v>
                </c:pt>
                <c:pt idx="974">
                  <c:v>0.46819999999999995</c:v>
                </c:pt>
                <c:pt idx="975">
                  <c:v>0.47299999999999986</c:v>
                </c:pt>
                <c:pt idx="976">
                  <c:v>0.47439999999999993</c:v>
                </c:pt>
                <c:pt idx="977">
                  <c:v>0.47279999999999989</c:v>
                </c:pt>
                <c:pt idx="978">
                  <c:v>0.46859999999999991</c:v>
                </c:pt>
                <c:pt idx="979">
                  <c:v>0.4678</c:v>
                </c:pt>
                <c:pt idx="980">
                  <c:v>0.47059999999999991</c:v>
                </c:pt>
                <c:pt idx="981">
                  <c:v>0.46419999999999995</c:v>
                </c:pt>
                <c:pt idx="982">
                  <c:v>0.46439999999999992</c:v>
                </c:pt>
                <c:pt idx="983">
                  <c:v>0.476</c:v>
                </c:pt>
                <c:pt idx="984">
                  <c:v>0.47699999999999987</c:v>
                </c:pt>
                <c:pt idx="985">
                  <c:v>0.47940000000000005</c:v>
                </c:pt>
                <c:pt idx="986">
                  <c:v>0.47719999999999985</c:v>
                </c:pt>
                <c:pt idx="987">
                  <c:v>0.46499999999999986</c:v>
                </c:pt>
                <c:pt idx="988">
                  <c:v>0.476</c:v>
                </c:pt>
                <c:pt idx="989">
                  <c:v>0.4756</c:v>
                </c:pt>
                <c:pt idx="990">
                  <c:v>0.70639999999999992</c:v>
                </c:pt>
                <c:pt idx="991">
                  <c:v>0.7126</c:v>
                </c:pt>
                <c:pt idx="992">
                  <c:v>0.7144</c:v>
                </c:pt>
                <c:pt idx="993">
                  <c:v>0.7142</c:v>
                </c:pt>
                <c:pt idx="994">
                  <c:v>0.70939999999999992</c:v>
                </c:pt>
                <c:pt idx="995">
                  <c:v>0.7026</c:v>
                </c:pt>
                <c:pt idx="996">
                  <c:v>0.708</c:v>
                </c:pt>
                <c:pt idx="997">
                  <c:v>0.7168</c:v>
                </c:pt>
                <c:pt idx="998">
                  <c:v>0.7034</c:v>
                </c:pt>
                <c:pt idx="999">
                  <c:v>0.708</c:v>
                </c:pt>
                <c:pt idx="1000">
                  <c:v>0.70839999999999992</c:v>
                </c:pt>
                <c:pt idx="1001">
                  <c:v>0.7104</c:v>
                </c:pt>
                <c:pt idx="1002">
                  <c:v>0.71119999999999994</c:v>
                </c:pt>
                <c:pt idx="1003">
                  <c:v>0.70819999999999994</c:v>
                </c:pt>
                <c:pt idx="1004">
                  <c:v>0.708</c:v>
                </c:pt>
                <c:pt idx="1005">
                  <c:v>0.6988</c:v>
                </c:pt>
                <c:pt idx="1006">
                  <c:v>0.711</c:v>
                </c:pt>
                <c:pt idx="1007">
                  <c:v>0.709</c:v>
                </c:pt>
                <c:pt idx="1008">
                  <c:v>0.6996</c:v>
                </c:pt>
                <c:pt idx="1009">
                  <c:v>0.714</c:v>
                </c:pt>
                <c:pt idx="1010">
                  <c:v>0.7108</c:v>
                </c:pt>
                <c:pt idx="1011">
                  <c:v>0.70939999999999992</c:v>
                </c:pt>
                <c:pt idx="1012">
                  <c:v>0.71639999999999993</c:v>
                </c:pt>
                <c:pt idx="1013">
                  <c:v>0.704</c:v>
                </c:pt>
                <c:pt idx="1014">
                  <c:v>0.7066</c:v>
                </c:pt>
                <c:pt idx="1015">
                  <c:v>0.70919999999999994</c:v>
                </c:pt>
                <c:pt idx="1016">
                  <c:v>0.7126</c:v>
                </c:pt>
                <c:pt idx="1017">
                  <c:v>0.7126</c:v>
                </c:pt>
                <c:pt idx="1018">
                  <c:v>0.70819999999999994</c:v>
                </c:pt>
                <c:pt idx="1019">
                  <c:v>0.701</c:v>
                </c:pt>
                <c:pt idx="1020">
                  <c:v>0.9496</c:v>
                </c:pt>
                <c:pt idx="1021">
                  <c:v>0.9478</c:v>
                </c:pt>
                <c:pt idx="1022">
                  <c:v>0.9538</c:v>
                </c:pt>
                <c:pt idx="1023">
                  <c:v>0.95319999999999994</c:v>
                </c:pt>
                <c:pt idx="1024">
                  <c:v>0.9614</c:v>
                </c:pt>
                <c:pt idx="1025">
                  <c:v>0.94559999999999989</c:v>
                </c:pt>
                <c:pt idx="1026">
                  <c:v>0.953</c:v>
                </c:pt>
                <c:pt idx="1027">
                  <c:v>0.9488</c:v>
                </c:pt>
                <c:pt idx="1028">
                  <c:v>0.9436</c:v>
                </c:pt>
                <c:pt idx="1029">
                  <c:v>0.9486</c:v>
                </c:pt>
                <c:pt idx="1030">
                  <c:v>0.9492</c:v>
                </c:pt>
                <c:pt idx="1031">
                  <c:v>0.9618</c:v>
                </c:pt>
                <c:pt idx="1032">
                  <c:v>0.9396</c:v>
                </c:pt>
                <c:pt idx="1033">
                  <c:v>0.94339999999999991</c:v>
                </c:pt>
                <c:pt idx="1034">
                  <c:v>0.9378</c:v>
                </c:pt>
                <c:pt idx="1035">
                  <c:v>0.95039999999999991</c:v>
                </c:pt>
                <c:pt idx="1036">
                  <c:v>0.944</c:v>
                </c:pt>
                <c:pt idx="1037">
                  <c:v>0.9488</c:v>
                </c:pt>
                <c:pt idx="1038">
                  <c:v>0.945</c:v>
                </c:pt>
                <c:pt idx="1039">
                  <c:v>0.9478</c:v>
                </c:pt>
                <c:pt idx="1040">
                  <c:v>0.943</c:v>
                </c:pt>
                <c:pt idx="1041">
                  <c:v>0.95159999999999989</c:v>
                </c:pt>
                <c:pt idx="1042">
                  <c:v>0.9532</c:v>
                </c:pt>
                <c:pt idx="1043">
                  <c:v>0.9458</c:v>
                </c:pt>
                <c:pt idx="1044">
                  <c:v>0.949</c:v>
                </c:pt>
                <c:pt idx="1045">
                  <c:v>0.9426</c:v>
                </c:pt>
                <c:pt idx="1046">
                  <c:v>0.9394</c:v>
                </c:pt>
                <c:pt idx="1047">
                  <c:v>0.9558</c:v>
                </c:pt>
                <c:pt idx="1048">
                  <c:v>0.951</c:v>
                </c:pt>
                <c:pt idx="1049">
                  <c:v>0.93619999999999992</c:v>
                </c:pt>
                <c:pt idx="1050">
                  <c:v>1.1834</c:v>
                </c:pt>
                <c:pt idx="1051">
                  <c:v>1.198</c:v>
                </c:pt>
                <c:pt idx="1052">
                  <c:v>1.1836</c:v>
                </c:pt>
                <c:pt idx="1053">
                  <c:v>1.1804000000000001</c:v>
                </c:pt>
                <c:pt idx="1054">
                  <c:v>1.1764000000000001</c:v>
                </c:pt>
                <c:pt idx="1055">
                  <c:v>1.1784</c:v>
                </c:pt>
                <c:pt idx="1056">
                  <c:v>1.1738</c:v>
                </c:pt>
                <c:pt idx="1057">
                  <c:v>1.1886</c:v>
                </c:pt>
                <c:pt idx="1058">
                  <c:v>1.1852</c:v>
                </c:pt>
                <c:pt idx="1059">
                  <c:v>1.1874</c:v>
                </c:pt>
                <c:pt idx="1060">
                  <c:v>1.1894</c:v>
                </c:pt>
                <c:pt idx="1061">
                  <c:v>1.1791999999999998</c:v>
                </c:pt>
                <c:pt idx="1062">
                  <c:v>1.1782</c:v>
                </c:pt>
                <c:pt idx="1063">
                  <c:v>1.1762</c:v>
                </c:pt>
                <c:pt idx="1064">
                  <c:v>1.1768</c:v>
                </c:pt>
                <c:pt idx="1065">
                  <c:v>1.1872</c:v>
                </c:pt>
                <c:pt idx="1066">
                  <c:v>1.1758</c:v>
                </c:pt>
                <c:pt idx="1067">
                  <c:v>1.1784</c:v>
                </c:pt>
                <c:pt idx="1068">
                  <c:v>1.1703999999999999</c:v>
                </c:pt>
                <c:pt idx="1069">
                  <c:v>1.1827999999999999</c:v>
                </c:pt>
                <c:pt idx="1070">
                  <c:v>1.1787999999999998</c:v>
                </c:pt>
                <c:pt idx="1071">
                  <c:v>1.188</c:v>
                </c:pt>
                <c:pt idx="1072">
                  <c:v>1.1816</c:v>
                </c:pt>
                <c:pt idx="1073">
                  <c:v>1.1756</c:v>
                </c:pt>
                <c:pt idx="1074">
                  <c:v>1.1824</c:v>
                </c:pt>
                <c:pt idx="1075">
                  <c:v>1.178</c:v>
                </c:pt>
                <c:pt idx="1076">
                  <c:v>1.1812</c:v>
                </c:pt>
                <c:pt idx="1077">
                  <c:v>1.177</c:v>
                </c:pt>
                <c:pt idx="1078">
                  <c:v>1.1892</c:v>
                </c:pt>
                <c:pt idx="1079">
                  <c:v>1.1751999999999998</c:v>
                </c:pt>
                <c:pt idx="1080">
                  <c:v>1.4184</c:v>
                </c:pt>
                <c:pt idx="1081">
                  <c:v>1.4122</c:v>
                </c:pt>
                <c:pt idx="1082">
                  <c:v>1.4294</c:v>
                </c:pt>
                <c:pt idx="1083">
                  <c:v>1.4192</c:v>
                </c:pt>
                <c:pt idx="1084">
                  <c:v>1.4212</c:v>
                </c:pt>
                <c:pt idx="1085">
                  <c:v>1.4138000000000002</c:v>
                </c:pt>
                <c:pt idx="1086">
                  <c:v>1.4196</c:v>
                </c:pt>
                <c:pt idx="1087">
                  <c:v>1.4208</c:v>
                </c:pt>
                <c:pt idx="1088">
                  <c:v>1.4138</c:v>
                </c:pt>
                <c:pt idx="1089">
                  <c:v>1.424</c:v>
                </c:pt>
                <c:pt idx="1090">
                  <c:v>1.4156</c:v>
                </c:pt>
                <c:pt idx="1091">
                  <c:v>1.4106</c:v>
                </c:pt>
                <c:pt idx="1092">
                  <c:v>1.4229999999999998</c:v>
                </c:pt>
                <c:pt idx="1093">
                  <c:v>1.4114</c:v>
                </c:pt>
                <c:pt idx="1094">
                  <c:v>1.423</c:v>
                </c:pt>
                <c:pt idx="1095">
                  <c:v>1.4167999999999998</c:v>
                </c:pt>
                <c:pt idx="1096">
                  <c:v>1.418</c:v>
                </c:pt>
                <c:pt idx="1097">
                  <c:v>1.4143999999999999</c:v>
                </c:pt>
                <c:pt idx="1098">
                  <c:v>1.4192</c:v>
                </c:pt>
                <c:pt idx="1099">
                  <c:v>1.4143999999999999</c:v>
                </c:pt>
                <c:pt idx="1100">
                  <c:v>1.4262</c:v>
                </c:pt>
                <c:pt idx="1101">
                  <c:v>1.4265999999999999</c:v>
                </c:pt>
                <c:pt idx="1102">
                  <c:v>1.4192</c:v>
                </c:pt>
                <c:pt idx="1103">
                  <c:v>1.4218</c:v>
                </c:pt>
                <c:pt idx="1104">
                  <c:v>1.4176</c:v>
                </c:pt>
                <c:pt idx="1105">
                  <c:v>1.419</c:v>
                </c:pt>
                <c:pt idx="1106">
                  <c:v>1.415</c:v>
                </c:pt>
                <c:pt idx="1107">
                  <c:v>1.4223999999999999</c:v>
                </c:pt>
                <c:pt idx="1108">
                  <c:v>1.4166</c:v>
                </c:pt>
                <c:pt idx="1109">
                  <c:v>1.4214</c:v>
                </c:pt>
                <c:pt idx="1110">
                  <c:v>1.6552</c:v>
                </c:pt>
              </c:numCache>
            </c:numRef>
          </c:val>
          <c:extLst>
            <c:ext xmlns:c16="http://schemas.microsoft.com/office/drawing/2014/chart" uri="{C3380CC4-5D6E-409C-BE32-E72D297353CC}">
              <c16:uniqueId val="{00000001-3779-4DAB-9381-6FC4A036A691}"/>
            </c:ext>
          </c:extLst>
        </c:ser>
        <c:dLbls>
          <c:showLegendKey val="0"/>
          <c:showVal val="0"/>
          <c:showCatName val="0"/>
          <c:showSerName val="0"/>
          <c:showPercent val="0"/>
          <c:showBubbleSize val="0"/>
        </c:dLbls>
        <c:gapWidth val="150"/>
        <c:overlap val="100"/>
        <c:axId val="470043136"/>
        <c:axId val="470044776"/>
      </c:barChart>
      <c:catAx>
        <c:axId val="4700431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70044776"/>
        <c:crosses val="autoZero"/>
        <c:auto val="1"/>
        <c:lblAlgn val="ctr"/>
        <c:lblOffset val="100"/>
        <c:tickLblSkip val="30"/>
        <c:noMultiLvlLbl val="0"/>
      </c:catAx>
      <c:valAx>
        <c:axId val="470044776"/>
        <c:scaling>
          <c:orientation val="minMax"/>
          <c:max val="0.8"/>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70043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28fec6be-5200-4639-ab62-559c9a9891b7" xsi:nil="true"/>
    <TimeModified xmlns="28fec6be-5200-4639-ab62-559c9a9891b7"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181AB92D89814CAFB14AEE3B18CB82" ma:contentTypeVersion="16" ma:contentTypeDescription="Create a new document." ma:contentTypeScope="" ma:versionID="bba9941d05fe0055b23d5d9781fc5074">
  <xsd:schema xmlns:xsd="http://www.w3.org/2001/XMLSchema" xmlns:xs="http://www.w3.org/2001/XMLSchema" xmlns:p="http://schemas.microsoft.com/office/2006/metadata/properties" xmlns:ns1="http://schemas.microsoft.com/sharepoint/v3" xmlns:ns2="28fec6be-5200-4639-ab62-559c9a9891b7" xmlns:ns3="cad2e268-a56a-4538-aa35-5f46fef31626" targetNamespace="http://schemas.microsoft.com/office/2006/metadata/properties" ma:root="true" ma:fieldsID="0635f595f9d3fb7c0ed136197f51362f" ns1:_="" ns2:_="" ns3:_="">
    <xsd:import namespace="http://schemas.microsoft.com/sharepoint/v3"/>
    <xsd:import namespace="28fec6be-5200-4639-ab62-559c9a9891b7"/>
    <xsd:import namespace="cad2e268-a56a-4538-aa35-5f46fef31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TimeModified" minOccurs="0"/>
                <xsd:element ref="ns1:_ip_UnifiedCompliancePolicyProperties" minOccurs="0"/>
                <xsd:element ref="ns1:_ip_UnifiedCompliancePolicyUIAction"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ec6be-5200-4639-ab62-559c9a989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TimeModified" ma:index="18" nillable="true" ma:displayName="Time Modified" ma:format="DateTime" ma:internalName="TimeModified">
      <xsd:simpleType>
        <xsd:restriction base="dms:DateTime"/>
      </xsd:simpleType>
    </xsd:element>
    <xsd:element name="Comments" ma:index="21" nillable="true" ma:displayName="Comments" ma:format="Dropdown" ma:internalName="Comment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2e268-a56a-4538-aa35-5f46fef3162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FA57E-AA21-4B54-AC05-8C8FEE8F2C8B}">
  <ds:schemaRefs>
    <ds:schemaRef ds:uri="http://schemas.openxmlformats.org/officeDocument/2006/bibliography"/>
  </ds:schemaRefs>
</ds:datastoreItem>
</file>

<file path=customXml/itemProps2.xml><?xml version="1.0" encoding="utf-8"?>
<ds:datastoreItem xmlns:ds="http://schemas.openxmlformats.org/officeDocument/2006/customXml" ds:itemID="{37A5C40F-0503-4DA8-B6B4-E0D73010ECE7}">
  <ds:schemaRefs>
    <ds:schemaRef ds:uri="http://schemas.microsoft.com/sharepoint/v3/contenttype/forms"/>
  </ds:schemaRefs>
</ds:datastoreItem>
</file>

<file path=customXml/itemProps3.xml><?xml version="1.0" encoding="utf-8"?>
<ds:datastoreItem xmlns:ds="http://schemas.openxmlformats.org/officeDocument/2006/customXml" ds:itemID="{EC0E93B5-323D-47EB-BDAA-606BA1BA1A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ad2e268-a56a-4538-aa35-5f46fef31626"/>
    <ds:schemaRef ds:uri="http://schemas.microsoft.com/sharepoint/v3"/>
    <ds:schemaRef ds:uri="28fec6be-5200-4639-ab62-559c9a9891b7"/>
    <ds:schemaRef ds:uri="http://www.w3.org/XML/1998/namespace"/>
    <ds:schemaRef ds:uri="http://purl.org/dc/dcmitype/"/>
  </ds:schemaRefs>
</ds:datastoreItem>
</file>

<file path=customXml/itemProps4.xml><?xml version="1.0" encoding="utf-8"?>
<ds:datastoreItem xmlns:ds="http://schemas.openxmlformats.org/officeDocument/2006/customXml" ds:itemID="{D61AA968-9D7B-4F10-9B83-65D933C90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fec6be-5200-4639-ab62-559c9a9891b7"/>
    <ds:schemaRef ds:uri="cad2e268-a56a-4538-aa35-5f46fef31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16163</Words>
  <Characters>92132</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FDA</dc:creator>
  <cp:lastModifiedBy>Bean, Domini</cp:lastModifiedBy>
  <cp:revision>2</cp:revision>
  <dcterms:created xsi:type="dcterms:W3CDTF">2023-11-14T14:31:00Z</dcterms:created>
  <dcterms:modified xsi:type="dcterms:W3CDTF">2023-11-14T14:31:00Z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0x01010077181AB92D89814CAFB14AEE3B18CB82</vt:lpwstr>
  </property>
</Properties>
</file>