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52EA6DF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1423035</wp:posOffset>
                        </wp:positionV>
                        <wp:extent cx="6917436" cy="2486025"/>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486025"/>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5F3F13AF">
                                        <w:pPr>
                                          <w:pStyle w:val="ReportTitle"/>
                                        </w:pPr>
                                        <w:r>
                                          <w:t xml:space="preserve">Appendix </w:t>
                                        </w:r>
                                        <w:r w:rsidR="00B20787">
                                          <w:t>E</w:t>
                                        </w:r>
                                        <w:r>
                                          <w:t xml:space="preserve">. </w:t>
                                        </w:r>
                                        <w:r w:rsidR="00B20787">
                                          <w:t xml:space="preserve">Frontline Staff </w:t>
                                        </w:r>
                                        <w:r w:rsidR="001F13F6">
                                          <w:t>Interview Guide</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195.75pt;margin-top:112.0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731530479"/>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5F3F13AF">
                                  <w:pPr>
                                    <w:pStyle w:val="ReportTitle"/>
                                  </w:pPr>
                                  <w:r>
                                    <w:t xml:space="preserve">Appendix </w:t>
                                  </w:r>
                                  <w:r w:rsidR="00B20787">
                                    <w:t>E</w:t>
                                  </w:r>
                                  <w:r>
                                    <w:t xml:space="preserve">. </w:t>
                                  </w:r>
                                  <w:r w:rsidR="00B20787">
                                    <w:t xml:space="preserve">Frontline Staff </w:t>
                                  </w:r>
                                  <w:r w:rsidR="001F13F6">
                                    <w:t>Interview Guide</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1312311294"/>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09746F9C">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220523E9">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0A5FB2" w:rsidP="000A5FB2" w14:paraId="2EE5BF26"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sidRPr="00E032AE">
        <w:rPr>
          <w:rFonts w:cstheme="minorHAnsi"/>
          <w:sz w:val="16"/>
          <w:szCs w:val="16"/>
        </w:rPr>
        <w:t xml:space="preserve">]. The time required to complete this information collection is estimated to average </w:t>
      </w:r>
      <w:r>
        <w:rPr>
          <w:rFonts w:cstheme="minorHAnsi"/>
          <w:sz w:val="16"/>
          <w:szCs w:val="16"/>
        </w:rPr>
        <w:t>55</w:t>
      </w:r>
      <w:r w:rsidRPr="00E032AE">
        <w:rPr>
          <w:rFonts w:cstheme="minorHAnsi"/>
          <w:sz w:val="16"/>
          <w:szCs w:val="16"/>
        </w:rPr>
        <w:t xml:space="preserve"> minutes (</w:t>
      </w:r>
      <w:r>
        <w:rPr>
          <w:rFonts w:cstheme="minorHAnsi"/>
          <w:sz w:val="16"/>
          <w:szCs w:val="16"/>
        </w:rPr>
        <w:t>.9167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171213" w:rsidRPr="00171213" w:rsidP="00171213" w14:paraId="1B750EB1"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r w:rsidRPr="00171213">
        <w:rPr>
          <w:rFonts w:ascii="Calibri Light" w:hAnsi="Calibri Light" w:eastAsiaTheme="majorEastAsia" w:cstheme="majorBidi"/>
          <w:color w:val="E44044" w:themeColor="accent1"/>
          <w:sz w:val="38"/>
          <w:szCs w:val="40"/>
        </w:rPr>
        <w:t xml:space="preserve">Frontline Staff Interview Protocol </w:t>
      </w:r>
    </w:p>
    <w:p w:rsidR="00171213" w:rsidRPr="00171213" w:rsidP="00171213" w14:paraId="74C15AF0"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5" w:name="_Toc117777953"/>
      <w:bookmarkStart w:id="6" w:name="_Hlk117588332"/>
      <w:r w:rsidRPr="00171213">
        <w:rPr>
          <w:rFonts w:ascii="Calibri Light" w:hAnsi="Calibri Light" w:eastAsiaTheme="majorEastAsia" w:cstheme="majorBidi"/>
          <w:color w:val="E44044" w:themeColor="accent1"/>
          <w:sz w:val="34"/>
          <w:szCs w:val="26"/>
        </w:rPr>
        <w:t>Introduction</w:t>
      </w:r>
      <w:bookmarkEnd w:id="5"/>
    </w:p>
    <w:p w:rsidR="00171213" w:rsidRPr="00171213" w:rsidP="00171213" w14:paraId="38CAA3B2" w14:textId="77777777">
      <w:pPr>
        <w:spacing w:before="240" w:after="240" w:line="240" w:lineRule="auto"/>
        <w:ind w:left="0" w:firstLine="0"/>
        <w:rPr>
          <w:rFonts w:ascii="Arial Narrow" w:hAnsi="Arial Narrow"/>
        </w:rPr>
      </w:pPr>
      <w:r w:rsidRPr="00171213">
        <w:rPr>
          <w:rFonts w:ascii="Arial Narrow" w:hAnsi="Arial Narrow"/>
        </w:rPr>
        <w:t xml:space="preserve">To start, we would like to ask for some background information about you, your role, and an organizational overview. </w:t>
      </w:r>
    </w:p>
    <w:p w:rsidR="00171213" w:rsidRPr="00171213" w:rsidP="00BD47C9" w14:paraId="50F6BCE7" w14:textId="77777777">
      <w:pPr>
        <w:numPr>
          <w:ilvl w:val="0"/>
          <w:numId w:val="5"/>
        </w:numPr>
        <w:spacing w:before="240" w:after="240" w:line="240" w:lineRule="auto"/>
        <w:contextualSpacing/>
        <w:rPr>
          <w:rFonts w:ascii="Arial Narrow" w:hAnsi="Arial Narrow"/>
        </w:rPr>
      </w:pPr>
      <w:r w:rsidRPr="00171213">
        <w:rPr>
          <w:rFonts w:ascii="Arial Narrow" w:hAnsi="Arial Narrow"/>
        </w:rPr>
        <w:t>What is your current job title or position?</w:t>
      </w:r>
    </w:p>
    <w:p w:rsidR="00171213" w:rsidRPr="00171213" w:rsidP="00BD47C9" w14:paraId="24B9D092" w14:textId="77777777">
      <w:pPr>
        <w:numPr>
          <w:ilvl w:val="0"/>
          <w:numId w:val="5"/>
        </w:numPr>
        <w:spacing w:before="240" w:after="240" w:line="240" w:lineRule="auto"/>
        <w:contextualSpacing/>
        <w:rPr>
          <w:rFonts w:ascii="Arial Narrow" w:hAnsi="Arial Narrow"/>
        </w:rPr>
      </w:pPr>
      <w:r w:rsidRPr="00171213">
        <w:rPr>
          <w:rFonts w:ascii="Arial Narrow" w:hAnsi="Arial Narrow"/>
        </w:rPr>
        <w:t>How long have you been in this position?</w:t>
      </w:r>
    </w:p>
    <w:p w:rsidR="00171213" w:rsidRPr="00171213" w:rsidP="00BD47C9" w14:paraId="0783450A" w14:textId="77777777">
      <w:pPr>
        <w:numPr>
          <w:ilvl w:val="0"/>
          <w:numId w:val="5"/>
        </w:numPr>
        <w:spacing w:before="240" w:after="240" w:line="240" w:lineRule="auto"/>
        <w:contextualSpacing/>
        <w:rPr>
          <w:rFonts w:ascii="Arial Narrow" w:hAnsi="Arial Narrow"/>
        </w:rPr>
      </w:pPr>
      <w:r w:rsidRPr="00171213">
        <w:rPr>
          <w:rFonts w:ascii="Arial Narrow" w:hAnsi="Arial Narrow"/>
        </w:rPr>
        <w:t>What are your primary responsibilities?</w:t>
      </w:r>
    </w:p>
    <w:p w:rsidR="00171213" w:rsidRPr="00171213" w:rsidP="00BD47C9" w14:paraId="51FC357F" w14:textId="77777777">
      <w:pPr>
        <w:numPr>
          <w:ilvl w:val="1"/>
          <w:numId w:val="5"/>
        </w:numPr>
        <w:spacing w:before="240" w:after="240" w:line="240" w:lineRule="auto"/>
        <w:contextualSpacing/>
        <w:rPr>
          <w:rFonts w:ascii="Arial Narrow" w:hAnsi="Arial Narrow"/>
        </w:rPr>
      </w:pPr>
      <w:r w:rsidRPr="00171213">
        <w:rPr>
          <w:rFonts w:ascii="Arial Narrow" w:hAnsi="Arial Narrow"/>
        </w:rPr>
        <w:t>What clients do you work with (e.g., SNAP clients, Medicaid clients, both)?</w:t>
      </w:r>
    </w:p>
    <w:p w:rsidR="00171213" w:rsidRPr="00171213" w:rsidP="00BD47C9" w14:paraId="539D3110" w14:textId="77777777">
      <w:pPr>
        <w:numPr>
          <w:ilvl w:val="1"/>
          <w:numId w:val="5"/>
        </w:numPr>
        <w:spacing w:before="240" w:after="240" w:line="240" w:lineRule="auto"/>
        <w:contextualSpacing/>
        <w:rPr>
          <w:rFonts w:ascii="Arial Narrow" w:hAnsi="Arial Narrow"/>
        </w:rPr>
      </w:pPr>
      <w:r w:rsidRPr="00171213">
        <w:rPr>
          <w:rFonts w:ascii="Arial Narrow" w:hAnsi="Arial Narrow"/>
        </w:rPr>
        <w:t>[</w:t>
      </w:r>
      <w:r w:rsidRPr="00171213">
        <w:rPr>
          <w:rFonts w:ascii="Arial Narrow" w:hAnsi="Arial Narrow"/>
          <w:b/>
          <w:bCs/>
        </w:rPr>
        <w:t>If staff works with both Medicaid and SNAP clients</w:t>
      </w:r>
      <w:r w:rsidRPr="00171213">
        <w:rPr>
          <w:rFonts w:ascii="Arial Narrow" w:hAnsi="Arial Narrow"/>
        </w:rPr>
        <w:t xml:space="preserve">] Did you receive any kind of coordinated training on Medicaid and SNAP processes, or was it separate training for each client type? </w:t>
      </w:r>
    </w:p>
    <w:p w:rsidR="00171213" w:rsidRPr="00171213" w:rsidP="00171213" w14:paraId="50700A2E"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7" w:name="_Toc117777955"/>
      <w:bookmarkEnd w:id="6"/>
      <w:r w:rsidRPr="00171213">
        <w:rPr>
          <w:rFonts w:ascii="Calibri Light" w:hAnsi="Calibri Light" w:eastAsiaTheme="majorEastAsia" w:cstheme="majorBidi"/>
          <w:color w:val="E44044" w:themeColor="accent1"/>
          <w:sz w:val="34"/>
          <w:szCs w:val="26"/>
        </w:rPr>
        <w:t>Application/Eligibility Determination Process</w:t>
      </w:r>
      <w:bookmarkEnd w:id="7"/>
    </w:p>
    <w:p w:rsidR="00171213" w:rsidRPr="00171213" w:rsidP="00171213" w14:paraId="7543589B" w14:textId="77777777">
      <w:pPr>
        <w:spacing w:before="240" w:after="240" w:line="240" w:lineRule="auto"/>
        <w:ind w:left="0" w:firstLine="0"/>
        <w:rPr>
          <w:rFonts w:ascii="Arial Narrow" w:hAnsi="Arial Narrow"/>
        </w:rPr>
      </w:pPr>
      <w:bookmarkStart w:id="8" w:name="_Hlk117680322"/>
      <w:r w:rsidRPr="00171213">
        <w:rPr>
          <w:rFonts w:ascii="Arial Narrow" w:hAnsi="Arial Narrow"/>
        </w:rPr>
        <w:t xml:space="preserve">Now we’re going to ask a series of questions about coordination activities between SNAP and Medicaid.  We are particularly interested in MAGI Medicaid participants. When we use the word “coordination” we’d encourage you to think of that term broadly – it could encompass anything from policies, to procedures, to IT solutions to communication strategies that a state might use to coordinate between two programs. We are particularly interested in activities that have been shown to improve efficiency, customer service, accuracy, and/or program access. </w:t>
      </w:r>
    </w:p>
    <w:p w:rsidR="00171213" w:rsidRPr="00171213" w:rsidP="00171213" w14:paraId="33AB209B" w14:textId="77777777">
      <w:pPr>
        <w:spacing w:before="240" w:after="240" w:line="240" w:lineRule="auto"/>
        <w:ind w:left="0" w:firstLine="0"/>
        <w:rPr>
          <w:rFonts w:ascii="Arial Narrow" w:hAnsi="Arial Narrow"/>
        </w:rPr>
      </w:pPr>
      <w:r w:rsidRPr="00171213">
        <w:rPr>
          <w:rFonts w:ascii="Arial Narrow" w:hAnsi="Arial Narrow"/>
        </w:rPr>
        <w:t xml:space="preserve">Next, I’d like to ask you to provide some information on how the application and eligibility determination process works. </w:t>
      </w:r>
    </w:p>
    <w:p w:rsidR="00171213" w:rsidRPr="00171213" w:rsidP="00BD47C9" w14:paraId="470E9C2C" w14:textId="77777777">
      <w:pPr>
        <w:numPr>
          <w:ilvl w:val="0"/>
          <w:numId w:val="17"/>
        </w:numPr>
        <w:spacing w:before="240" w:after="240" w:line="240" w:lineRule="auto"/>
        <w:contextualSpacing/>
        <w:rPr>
          <w:rFonts w:ascii="Arial Narrow" w:hAnsi="Arial Narrow"/>
        </w:rPr>
      </w:pPr>
      <w:r w:rsidRPr="00171213">
        <w:rPr>
          <w:rFonts w:ascii="Arial Narrow" w:hAnsi="Arial Narrow"/>
        </w:rPr>
        <w:t xml:space="preserve">To start, can you walk us through the application process for SNAP and MAGI Medicaid participants? </w:t>
      </w:r>
    </w:p>
    <w:p w:rsidR="00171213" w:rsidRPr="00171213" w:rsidP="00BD47C9" w14:paraId="168A10DD" w14:textId="77777777">
      <w:pPr>
        <w:numPr>
          <w:ilvl w:val="0"/>
          <w:numId w:val="9"/>
        </w:numPr>
        <w:spacing w:before="240" w:after="240" w:line="240" w:lineRule="auto"/>
        <w:contextualSpacing/>
        <w:rPr>
          <w:rFonts w:ascii="Arial Narrow" w:hAnsi="Arial Narrow"/>
        </w:rPr>
      </w:pPr>
      <w:r w:rsidRPr="00171213">
        <w:rPr>
          <w:rFonts w:ascii="Arial Narrow" w:hAnsi="Arial Narrow"/>
        </w:rPr>
        <w:t xml:space="preserve">How do participants complete applications (e.g., in-person, call-center, online, hybrid)? </w:t>
      </w:r>
    </w:p>
    <w:p w:rsidR="00171213" w:rsidRPr="00171213" w:rsidP="00BD47C9" w14:paraId="49B5AFB3" w14:textId="77777777">
      <w:pPr>
        <w:numPr>
          <w:ilvl w:val="2"/>
          <w:numId w:val="6"/>
        </w:numPr>
        <w:spacing w:before="240" w:after="240" w:line="240" w:lineRule="auto"/>
        <w:contextualSpacing/>
        <w:rPr>
          <w:rFonts w:ascii="Arial Narrow" w:hAnsi="Arial Narrow"/>
        </w:rPr>
      </w:pPr>
      <w:r w:rsidRPr="00171213">
        <w:rPr>
          <w:rFonts w:ascii="Arial Narrow" w:hAnsi="Arial Narrow"/>
        </w:rPr>
        <w:t xml:space="preserve">Is one method better for participants applying to SNAP and Medicaid?  </w:t>
      </w:r>
    </w:p>
    <w:p w:rsidR="00171213" w:rsidRPr="00171213" w:rsidP="00BD47C9" w14:paraId="5A222F75" w14:textId="77777777">
      <w:pPr>
        <w:numPr>
          <w:ilvl w:val="0"/>
          <w:numId w:val="9"/>
        </w:numPr>
        <w:spacing w:before="240" w:after="240" w:line="240" w:lineRule="auto"/>
        <w:contextualSpacing/>
        <w:rPr>
          <w:rFonts w:ascii="Arial Narrow" w:hAnsi="Arial Narrow"/>
        </w:rPr>
      </w:pPr>
      <w:r w:rsidRPr="00171213">
        <w:rPr>
          <w:rFonts w:ascii="Arial Narrow" w:hAnsi="Arial Narrow"/>
        </w:rPr>
        <w:t>Do you offer a combined application?</w:t>
      </w:r>
    </w:p>
    <w:p w:rsidR="00171213" w:rsidRPr="00171213" w:rsidP="00BD47C9" w14:paraId="6C8375A4" w14:textId="77777777">
      <w:pPr>
        <w:numPr>
          <w:ilvl w:val="2"/>
          <w:numId w:val="6"/>
        </w:numPr>
        <w:spacing w:before="240" w:after="240" w:line="240" w:lineRule="auto"/>
        <w:contextualSpacing/>
        <w:rPr>
          <w:rFonts w:ascii="Arial Narrow" w:hAnsi="Arial Narrow"/>
        </w:rPr>
      </w:pPr>
      <w:bookmarkStart w:id="9" w:name="_Hlk118277279"/>
      <w:r w:rsidRPr="00171213">
        <w:rPr>
          <w:rFonts w:ascii="Arial Narrow" w:hAnsi="Arial Narrow"/>
        </w:rPr>
        <w:t>[</w:t>
      </w:r>
      <w:r w:rsidRPr="00171213">
        <w:rPr>
          <w:rFonts w:ascii="Arial Narrow" w:hAnsi="Arial Narrow"/>
          <w:b/>
          <w:bCs/>
        </w:rPr>
        <w:t>If yes</w:t>
      </w:r>
      <w:r w:rsidRPr="00171213">
        <w:rPr>
          <w:rFonts w:ascii="Arial Narrow" w:hAnsi="Arial Narrow"/>
        </w:rPr>
        <w:t>]: Can you describe how the application collects information and documentation needed for both programs?</w:t>
      </w:r>
    </w:p>
    <w:p w:rsidR="00171213" w:rsidRPr="00171213" w:rsidP="00BD47C9" w14:paraId="0A450220" w14:textId="77777777">
      <w:pPr>
        <w:numPr>
          <w:ilvl w:val="2"/>
          <w:numId w:val="6"/>
        </w:numPr>
        <w:spacing w:before="240" w:after="240" w:line="240" w:lineRule="auto"/>
        <w:contextualSpacing/>
        <w:rPr>
          <w:rFonts w:ascii="Arial Narrow" w:hAnsi="Arial Narrow"/>
        </w:rPr>
      </w:pPr>
      <w:r w:rsidRPr="00171213">
        <w:rPr>
          <w:rFonts w:ascii="Arial Narrow" w:hAnsi="Arial Narrow"/>
        </w:rPr>
        <w:t>[</w:t>
      </w:r>
      <w:r w:rsidRPr="00171213">
        <w:rPr>
          <w:rFonts w:ascii="Arial Narrow" w:hAnsi="Arial Narrow"/>
          <w:b/>
          <w:bCs/>
        </w:rPr>
        <w:t>If no</w:t>
      </w:r>
      <w:r w:rsidRPr="00171213">
        <w:rPr>
          <w:rFonts w:ascii="Arial Narrow" w:hAnsi="Arial Narrow"/>
        </w:rPr>
        <w:t>]: Are participants required to submit the same documents and information multiple times?</w:t>
      </w:r>
    </w:p>
    <w:bookmarkEnd w:id="9"/>
    <w:p w:rsidR="00171213" w:rsidRPr="00171213" w:rsidP="00BD47C9" w14:paraId="146F4EAF" w14:textId="77777777">
      <w:pPr>
        <w:numPr>
          <w:ilvl w:val="0"/>
          <w:numId w:val="9"/>
        </w:numPr>
        <w:spacing w:before="240" w:after="240" w:line="240" w:lineRule="auto"/>
        <w:contextualSpacing/>
        <w:rPr>
          <w:rFonts w:ascii="Arial Narrow" w:hAnsi="Arial Narrow"/>
        </w:rPr>
      </w:pPr>
      <w:r w:rsidRPr="00171213">
        <w:rPr>
          <w:rFonts w:ascii="Arial Narrow" w:hAnsi="Arial Narrow"/>
        </w:rPr>
        <w:t>Are the online/paper/telephonic application the same?</w:t>
      </w:r>
    </w:p>
    <w:p w:rsidR="00171213" w:rsidRPr="00171213" w:rsidP="00BD47C9" w14:paraId="0D2A46E0" w14:textId="77777777">
      <w:pPr>
        <w:numPr>
          <w:ilvl w:val="0"/>
          <w:numId w:val="9"/>
        </w:numPr>
        <w:spacing w:before="240" w:after="240" w:line="240" w:lineRule="auto"/>
        <w:contextualSpacing/>
        <w:rPr>
          <w:rFonts w:ascii="Arial Narrow" w:hAnsi="Arial Narrow"/>
        </w:rPr>
      </w:pPr>
      <w:r w:rsidRPr="00171213">
        <w:rPr>
          <w:rFonts w:ascii="Arial Narrow" w:hAnsi="Arial Narrow"/>
        </w:rPr>
        <w:t>What are the interview requirements for both SNAP and MAGI Medicaid participants?</w:t>
      </w:r>
    </w:p>
    <w:p w:rsidR="00171213" w:rsidRPr="00171213" w:rsidP="00BD47C9" w14:paraId="29EDB4CD" w14:textId="77777777">
      <w:pPr>
        <w:numPr>
          <w:ilvl w:val="0"/>
          <w:numId w:val="9"/>
        </w:numPr>
        <w:spacing w:before="240" w:after="240" w:line="240" w:lineRule="auto"/>
        <w:contextualSpacing/>
        <w:rPr>
          <w:rFonts w:ascii="Arial Narrow" w:hAnsi="Arial Narrow"/>
        </w:rPr>
      </w:pPr>
      <w:r w:rsidRPr="00171213">
        <w:rPr>
          <w:rFonts w:ascii="Arial Narrow" w:hAnsi="Arial Narrow"/>
        </w:rPr>
        <w:t>[</w:t>
      </w:r>
      <w:r w:rsidRPr="00171213">
        <w:rPr>
          <w:rFonts w:ascii="Arial Narrow" w:hAnsi="Arial Narrow"/>
          <w:b/>
          <w:bCs/>
        </w:rPr>
        <w:t>If not combined application</w:t>
      </w:r>
      <w:r w:rsidRPr="00171213">
        <w:rPr>
          <w:rFonts w:ascii="Arial Narrow" w:hAnsi="Arial Narrow"/>
        </w:rPr>
        <w:t>] How long does it typically take participants to apply for [SNAP or Medicaid] benefits alone?</w:t>
      </w:r>
    </w:p>
    <w:p w:rsidR="00171213" w:rsidRPr="00171213" w:rsidP="00BD47C9" w14:paraId="1F3DE382" w14:textId="77777777">
      <w:pPr>
        <w:numPr>
          <w:ilvl w:val="0"/>
          <w:numId w:val="9"/>
        </w:numPr>
        <w:spacing w:before="240" w:after="240" w:line="240" w:lineRule="auto"/>
        <w:contextualSpacing/>
        <w:rPr>
          <w:rFonts w:ascii="Arial Narrow" w:hAnsi="Arial Narrow"/>
        </w:rPr>
      </w:pPr>
      <w:r w:rsidRPr="00171213">
        <w:rPr>
          <w:rFonts w:ascii="Arial Narrow" w:hAnsi="Arial Narrow"/>
        </w:rPr>
        <w:t>[</w:t>
      </w:r>
      <w:r w:rsidRPr="00171213">
        <w:rPr>
          <w:rFonts w:ascii="Arial Narrow" w:hAnsi="Arial Narrow"/>
          <w:b/>
          <w:bCs/>
        </w:rPr>
        <w:t>If combined application</w:t>
      </w:r>
      <w:r w:rsidRPr="00171213">
        <w:rPr>
          <w:rFonts w:ascii="Arial Narrow" w:hAnsi="Arial Narrow"/>
        </w:rPr>
        <w:t>] How long does it typically take participants to apply for both SNAP and Medicaid using the combined application?</w:t>
      </w:r>
    </w:p>
    <w:p w:rsidR="0063032A" w:rsidP="00BD47C9" w14:paraId="7964D340" w14:textId="2C092700">
      <w:pPr>
        <w:numPr>
          <w:ilvl w:val="0"/>
          <w:numId w:val="9"/>
        </w:numPr>
        <w:spacing w:before="240" w:after="240" w:line="240" w:lineRule="auto"/>
        <w:contextualSpacing/>
        <w:rPr>
          <w:rFonts w:ascii="Arial Narrow" w:hAnsi="Arial Narrow"/>
        </w:rPr>
        <w:sectPr w:rsidSect="004B395F">
          <w:footerReference w:type="first" r:id="rId13"/>
          <w:pgSz w:w="12240" w:h="15840" w:code="1"/>
          <w:pgMar w:top="1080" w:right="1440" w:bottom="1080" w:left="1440" w:header="720" w:footer="720" w:gutter="0"/>
          <w:cols w:space="720"/>
          <w:titlePg/>
          <w:docGrid w:linePitch="360"/>
        </w:sectPr>
      </w:pPr>
      <w:r w:rsidRPr="00171213">
        <w:rPr>
          <w:rFonts w:ascii="Arial Narrow" w:hAnsi="Arial Narrow"/>
        </w:rPr>
        <w:t>Is the application process different for SNAP and non-MAGI Medicaid participants</w:t>
      </w:r>
    </w:p>
    <w:p w:rsidR="00171213" w:rsidRPr="00171213" w:rsidP="0063032A" w14:paraId="244DAD32" w14:textId="77777777">
      <w:pPr>
        <w:spacing w:before="240" w:after="240" w:line="240" w:lineRule="auto"/>
        <w:ind w:left="0" w:firstLine="0"/>
        <w:contextualSpacing/>
        <w:rPr>
          <w:rFonts w:ascii="Arial Narrow" w:hAnsi="Arial Narrow"/>
        </w:rPr>
      </w:pPr>
    </w:p>
    <w:p w:rsidR="00171213" w:rsidRPr="00171213" w:rsidP="00BD47C9" w14:paraId="52FA2F21" w14:textId="77777777">
      <w:pPr>
        <w:numPr>
          <w:ilvl w:val="0"/>
          <w:numId w:val="6"/>
        </w:numPr>
        <w:spacing w:before="0" w:after="120" w:line="240" w:lineRule="auto"/>
        <w:contextualSpacing/>
        <w:rPr>
          <w:rFonts w:ascii="Arial Narrow" w:hAnsi="Arial Narrow"/>
        </w:rPr>
      </w:pPr>
      <w:r w:rsidRPr="00171213">
        <w:rPr>
          <w:rFonts w:ascii="Arial Narrow" w:hAnsi="Arial Narrow"/>
        </w:rPr>
        <w:t>What features help SNAP and MAGI Medicaid participants streamline the application process when applying for both programs (e.g., auto filling relevant information)?</w:t>
      </w:r>
    </w:p>
    <w:p w:rsidR="00171213" w:rsidRPr="00171213" w:rsidP="00BD47C9" w14:paraId="62EEE844" w14:textId="77777777">
      <w:pPr>
        <w:numPr>
          <w:ilvl w:val="0"/>
          <w:numId w:val="10"/>
        </w:numPr>
        <w:spacing w:before="240" w:after="240" w:line="240" w:lineRule="auto"/>
        <w:contextualSpacing/>
        <w:rPr>
          <w:rFonts w:ascii="Arial Narrow" w:hAnsi="Arial Narrow"/>
        </w:rPr>
      </w:pPr>
      <w:r w:rsidRPr="00171213">
        <w:rPr>
          <w:rFonts w:ascii="Arial Narrow" w:hAnsi="Arial Narrow"/>
        </w:rPr>
        <w:t>What impact do the features have on beneficiaries?</w:t>
      </w:r>
    </w:p>
    <w:p w:rsidR="00171213" w:rsidRPr="00171213" w:rsidP="00BD47C9" w14:paraId="02516C66" w14:textId="77777777">
      <w:pPr>
        <w:numPr>
          <w:ilvl w:val="0"/>
          <w:numId w:val="10"/>
        </w:numPr>
        <w:spacing w:before="240" w:after="240" w:line="240" w:lineRule="auto"/>
        <w:contextualSpacing/>
        <w:rPr>
          <w:rFonts w:ascii="Arial Narrow" w:hAnsi="Arial Narrow"/>
        </w:rPr>
      </w:pPr>
      <w:r w:rsidRPr="00171213">
        <w:rPr>
          <w:rFonts w:ascii="Arial Narrow" w:hAnsi="Arial Narrow"/>
        </w:rPr>
        <w:t>What impact do features have on case management?</w:t>
      </w:r>
    </w:p>
    <w:p w:rsidR="00171213" w:rsidRPr="00171213" w:rsidP="00BD47C9" w14:paraId="08B8238E" w14:textId="77777777">
      <w:pPr>
        <w:numPr>
          <w:ilvl w:val="0"/>
          <w:numId w:val="10"/>
        </w:numPr>
        <w:spacing w:before="240" w:after="240" w:line="240" w:lineRule="auto"/>
        <w:contextualSpacing/>
        <w:rPr>
          <w:rFonts w:ascii="Arial Narrow" w:hAnsi="Arial Narrow"/>
        </w:rPr>
      </w:pPr>
      <w:r w:rsidRPr="00171213">
        <w:rPr>
          <w:rFonts w:ascii="Arial Narrow" w:hAnsi="Arial Narrow"/>
        </w:rPr>
        <w:t xml:space="preserve">Is there anything you would change about SNAP and Medicaid application?   </w:t>
      </w:r>
    </w:p>
    <w:p w:rsidR="00171213" w:rsidRPr="00171213" w:rsidP="00171213" w14:paraId="1B38AF4B"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10" w:name="_Toc117777956"/>
      <w:bookmarkEnd w:id="8"/>
      <w:r w:rsidRPr="00171213">
        <w:rPr>
          <w:rFonts w:ascii="Calibri Light" w:hAnsi="Calibri Light" w:eastAsiaTheme="majorEastAsia" w:cstheme="majorBidi"/>
          <w:color w:val="E44044" w:themeColor="accent1"/>
          <w:sz w:val="34"/>
          <w:szCs w:val="26"/>
        </w:rPr>
        <w:t>Eligibility Redetermination Process</w:t>
      </w:r>
      <w:bookmarkEnd w:id="10"/>
    </w:p>
    <w:p w:rsidR="00171213" w:rsidRPr="00171213" w:rsidP="00171213" w14:paraId="68A99D43" w14:textId="77777777">
      <w:pPr>
        <w:spacing w:before="240" w:after="240" w:line="240" w:lineRule="auto"/>
        <w:ind w:left="0" w:firstLine="0"/>
        <w:rPr>
          <w:rFonts w:ascii="Arial Narrow" w:hAnsi="Arial Narrow"/>
        </w:rPr>
      </w:pPr>
      <w:r w:rsidRPr="00171213">
        <w:rPr>
          <w:rFonts w:ascii="Arial Narrow" w:hAnsi="Arial Narrow"/>
        </w:rPr>
        <w:t xml:space="preserve">Next, we’d like to ask you to provide insights into the eligibility redetermination process. </w:t>
      </w:r>
    </w:p>
    <w:p w:rsidR="00171213" w:rsidRPr="00171213" w:rsidP="00BD47C9" w14:paraId="4E02F9CE" w14:textId="77777777">
      <w:pPr>
        <w:numPr>
          <w:ilvl w:val="0"/>
          <w:numId w:val="14"/>
        </w:numPr>
        <w:spacing w:before="240" w:after="240" w:line="240" w:lineRule="auto"/>
        <w:contextualSpacing/>
        <w:rPr>
          <w:rFonts w:ascii="Arial Narrow" w:hAnsi="Arial Narrow"/>
        </w:rPr>
      </w:pPr>
      <w:r w:rsidRPr="00171213">
        <w:rPr>
          <w:rFonts w:ascii="Arial Narrow" w:hAnsi="Arial Narrow"/>
        </w:rPr>
        <w:t xml:space="preserve">Can you walk through the process of recertifying/renewing SNAP and MAGI Medicaid participants? </w:t>
      </w:r>
    </w:p>
    <w:p w:rsidR="00171213" w:rsidRPr="00171213" w:rsidP="00BD47C9" w14:paraId="6336298D" w14:textId="77777777">
      <w:pPr>
        <w:numPr>
          <w:ilvl w:val="1"/>
          <w:numId w:val="7"/>
        </w:numPr>
        <w:spacing w:before="240" w:after="240" w:line="240" w:lineRule="auto"/>
        <w:contextualSpacing/>
        <w:rPr>
          <w:rFonts w:ascii="Arial Narrow" w:hAnsi="Arial Narrow"/>
        </w:rPr>
      </w:pPr>
      <w:r w:rsidRPr="00171213">
        <w:rPr>
          <w:rFonts w:ascii="Arial Narrow" w:hAnsi="Arial Narrow"/>
        </w:rPr>
        <w:t>How do clients recertify/renew (e.g., in-person, call-center, online, hybrid)?</w:t>
      </w:r>
    </w:p>
    <w:p w:rsidR="00171213" w:rsidRPr="00171213" w:rsidP="00BD47C9" w14:paraId="2FE4FEA2" w14:textId="77777777">
      <w:pPr>
        <w:numPr>
          <w:ilvl w:val="2"/>
          <w:numId w:val="7"/>
        </w:numPr>
        <w:spacing w:before="0" w:after="0" w:line="240" w:lineRule="auto"/>
        <w:contextualSpacing/>
        <w:rPr>
          <w:rFonts w:ascii="Arial Narrow" w:hAnsi="Arial Narrow"/>
        </w:rPr>
      </w:pPr>
      <w:r w:rsidRPr="00171213">
        <w:rPr>
          <w:rFonts w:ascii="Arial Narrow" w:hAnsi="Arial Narrow"/>
        </w:rPr>
        <w:t>Which method is the most common?</w:t>
      </w:r>
    </w:p>
    <w:p w:rsidR="00171213" w:rsidRPr="00171213" w:rsidP="00BD47C9" w14:paraId="7F0962B7" w14:textId="77777777">
      <w:pPr>
        <w:numPr>
          <w:ilvl w:val="1"/>
          <w:numId w:val="7"/>
        </w:numPr>
        <w:spacing w:before="0" w:after="0" w:line="240" w:lineRule="auto"/>
        <w:contextualSpacing/>
        <w:rPr>
          <w:rFonts w:ascii="Arial Narrow" w:hAnsi="Arial Narrow"/>
        </w:rPr>
      </w:pPr>
      <w:r w:rsidRPr="00171213">
        <w:rPr>
          <w:rFonts w:ascii="Arial Narrow" w:hAnsi="Arial Narrow"/>
        </w:rPr>
        <w:t>What information is required?</w:t>
      </w:r>
    </w:p>
    <w:p w:rsidR="00171213" w:rsidRPr="00171213" w:rsidP="00BD47C9" w14:paraId="261D0CD4" w14:textId="77777777">
      <w:pPr>
        <w:numPr>
          <w:ilvl w:val="0"/>
          <w:numId w:val="14"/>
        </w:numPr>
        <w:spacing w:before="0" w:after="0" w:line="240" w:lineRule="auto"/>
        <w:contextualSpacing/>
        <w:rPr>
          <w:rFonts w:ascii="Arial Narrow" w:hAnsi="Arial Narrow"/>
        </w:rPr>
      </w:pPr>
      <w:bookmarkStart w:id="11" w:name="_Hlk118359820"/>
      <w:r w:rsidRPr="00171213">
        <w:rPr>
          <w:rFonts w:ascii="Arial Narrow" w:hAnsi="Arial Narrow"/>
        </w:rPr>
        <w:t>What strategies are used to align the SNAP and MAGI Medicaid renewal process? Which are the most promising for aligning the renewal process?</w:t>
      </w:r>
    </w:p>
    <w:p w:rsidR="00171213" w:rsidRPr="00171213" w:rsidP="00BD47C9" w14:paraId="4381EEB7" w14:textId="77777777">
      <w:pPr>
        <w:numPr>
          <w:ilvl w:val="0"/>
          <w:numId w:val="11"/>
        </w:numPr>
        <w:spacing w:before="0" w:after="0" w:line="240" w:lineRule="auto"/>
        <w:contextualSpacing/>
        <w:rPr>
          <w:rFonts w:ascii="Arial Narrow" w:hAnsi="Arial Narrow"/>
        </w:rPr>
      </w:pPr>
      <w:r w:rsidRPr="00171213">
        <w:rPr>
          <w:rFonts w:ascii="Arial Narrow" w:hAnsi="Arial Narrow"/>
        </w:rPr>
        <w:t>Probe on:</w:t>
      </w:r>
    </w:p>
    <w:p w:rsidR="00171213" w:rsidRPr="00171213" w:rsidP="00BD47C9" w14:paraId="6AAFCA2E" w14:textId="77777777">
      <w:pPr>
        <w:numPr>
          <w:ilvl w:val="2"/>
          <w:numId w:val="12"/>
        </w:numPr>
        <w:spacing w:before="0" w:after="0" w:line="240" w:lineRule="auto"/>
        <w:contextualSpacing/>
        <w:rPr>
          <w:rFonts w:ascii="Arial Narrow" w:hAnsi="Arial Narrow"/>
        </w:rPr>
      </w:pPr>
      <w:r w:rsidRPr="00171213">
        <w:rPr>
          <w:rFonts w:ascii="Arial Narrow" w:hAnsi="Arial Narrow"/>
        </w:rPr>
        <w:t>Aligning Medicaid renewals during SNAP recertification (probe on what this will look like after the unwinding period ends and regular operations resume)</w:t>
      </w:r>
    </w:p>
    <w:p w:rsidR="00171213" w:rsidRPr="00171213" w:rsidP="00BD47C9" w14:paraId="74EC2F88" w14:textId="77777777">
      <w:pPr>
        <w:numPr>
          <w:ilvl w:val="2"/>
          <w:numId w:val="12"/>
        </w:numPr>
        <w:spacing w:before="0" w:after="0" w:line="240" w:lineRule="auto"/>
        <w:contextualSpacing/>
        <w:rPr>
          <w:rFonts w:ascii="Arial Narrow" w:hAnsi="Arial Narrow"/>
        </w:rPr>
      </w:pPr>
      <w:r w:rsidRPr="00171213">
        <w:rPr>
          <w:rFonts w:ascii="Arial Narrow" w:hAnsi="Arial Narrow"/>
        </w:rPr>
        <w:t xml:space="preserve">Auto or ex </w:t>
      </w:r>
      <w:r w:rsidRPr="00171213">
        <w:rPr>
          <w:rFonts w:ascii="Arial Narrow" w:hAnsi="Arial Narrow"/>
        </w:rPr>
        <w:t>parte</w:t>
      </w:r>
      <w:r w:rsidRPr="00171213">
        <w:rPr>
          <w:rFonts w:ascii="Arial Narrow" w:hAnsi="Arial Narrow"/>
        </w:rPr>
        <w:t xml:space="preserve"> renewals</w:t>
      </w:r>
    </w:p>
    <w:p w:rsidR="00171213" w:rsidRPr="00171213" w:rsidP="00BD47C9" w14:paraId="23E87908" w14:textId="77777777">
      <w:pPr>
        <w:numPr>
          <w:ilvl w:val="2"/>
          <w:numId w:val="12"/>
        </w:numPr>
        <w:spacing w:before="0" w:after="0" w:line="240" w:lineRule="auto"/>
        <w:contextualSpacing/>
        <w:rPr>
          <w:rFonts w:ascii="Arial Narrow" w:hAnsi="Arial Narrow"/>
        </w:rPr>
      </w:pPr>
      <w:r w:rsidRPr="00171213">
        <w:rPr>
          <w:rFonts w:ascii="Arial Narrow" w:hAnsi="Arial Narrow"/>
        </w:rPr>
        <w:t>Synchronized certification periods</w:t>
      </w:r>
    </w:p>
    <w:p w:rsidR="00171213" w:rsidRPr="00171213" w:rsidP="00BD47C9" w14:paraId="2877EEDD" w14:textId="77777777">
      <w:pPr>
        <w:numPr>
          <w:ilvl w:val="2"/>
          <w:numId w:val="12"/>
        </w:numPr>
        <w:spacing w:before="0" w:after="0" w:line="240" w:lineRule="auto"/>
        <w:contextualSpacing/>
        <w:rPr>
          <w:rFonts w:ascii="Arial Narrow" w:hAnsi="Arial Narrow"/>
        </w:rPr>
      </w:pPr>
      <w:r w:rsidRPr="00171213">
        <w:rPr>
          <w:rFonts w:ascii="Arial Narrow" w:hAnsi="Arial Narrow"/>
        </w:rPr>
        <w:t>Express lane eligibility</w:t>
      </w:r>
    </w:p>
    <w:p w:rsidR="00171213" w:rsidRPr="00171213" w:rsidP="00BD47C9" w14:paraId="1C136EA7" w14:textId="77777777">
      <w:pPr>
        <w:numPr>
          <w:ilvl w:val="1"/>
          <w:numId w:val="12"/>
        </w:numPr>
        <w:spacing w:before="0" w:after="0" w:line="240" w:lineRule="auto"/>
        <w:contextualSpacing/>
        <w:rPr>
          <w:rFonts w:ascii="Arial Narrow" w:hAnsi="Arial Narrow"/>
        </w:rPr>
      </w:pPr>
      <w:r w:rsidRPr="00171213">
        <w:rPr>
          <w:rFonts w:ascii="Arial Narrow" w:hAnsi="Arial Narrow"/>
        </w:rPr>
        <w:t>When do these strategies occur in the renewal process?</w:t>
      </w:r>
    </w:p>
    <w:p w:rsidR="00171213" w:rsidRPr="00171213" w:rsidP="00BD47C9" w14:paraId="3088B265" w14:textId="77777777">
      <w:pPr>
        <w:numPr>
          <w:ilvl w:val="1"/>
          <w:numId w:val="12"/>
        </w:numPr>
        <w:spacing w:before="0" w:after="0" w:line="240" w:lineRule="auto"/>
        <w:contextualSpacing/>
        <w:rPr>
          <w:rFonts w:ascii="Arial Narrow" w:hAnsi="Arial Narrow"/>
        </w:rPr>
      </w:pPr>
      <w:r w:rsidRPr="00171213">
        <w:rPr>
          <w:rFonts w:ascii="Arial Narrow" w:hAnsi="Arial Narrow"/>
        </w:rPr>
        <w:t>Are these strategies also used to align the SNAP and non-MAGI Medicaid renewal process? If not, how do they differ?</w:t>
      </w:r>
    </w:p>
    <w:p w:rsidR="00171213" w:rsidRPr="00171213" w:rsidP="00BD47C9" w14:paraId="0730893D" w14:textId="77777777">
      <w:pPr>
        <w:numPr>
          <w:ilvl w:val="0"/>
          <w:numId w:val="14"/>
        </w:numPr>
        <w:spacing w:before="0" w:after="0" w:line="240" w:lineRule="auto"/>
        <w:contextualSpacing/>
        <w:rPr>
          <w:rFonts w:ascii="Arial Narrow" w:hAnsi="Arial Narrow"/>
        </w:rPr>
      </w:pPr>
      <w:r w:rsidRPr="00171213">
        <w:rPr>
          <w:rFonts w:ascii="Arial Narrow" w:hAnsi="Arial Narrow"/>
        </w:rPr>
        <w:t>What have been the impacts of coordination efforts (e.g., increased retention rates, decreased churn, reduced staff workload and beneficiary burden)?</w:t>
      </w:r>
    </w:p>
    <w:p w:rsidR="00171213" w:rsidRPr="00171213" w:rsidP="00BD47C9" w14:paraId="6C0D93A4" w14:textId="77777777">
      <w:pPr>
        <w:numPr>
          <w:ilvl w:val="1"/>
          <w:numId w:val="14"/>
        </w:numPr>
        <w:spacing w:before="0" w:after="0" w:line="240" w:lineRule="auto"/>
        <w:contextualSpacing/>
        <w:rPr>
          <w:rFonts w:ascii="Arial Narrow" w:hAnsi="Arial Narrow"/>
        </w:rPr>
      </w:pPr>
      <w:r w:rsidRPr="00171213">
        <w:rPr>
          <w:rFonts w:ascii="Arial Narrow" w:hAnsi="Arial Narrow"/>
        </w:rPr>
        <w:t xml:space="preserve">Have you examined the impact of these processes on specific disparities/inequities in the population you serve? </w:t>
      </w:r>
    </w:p>
    <w:p w:rsidR="00171213" w:rsidRPr="00171213" w:rsidP="00171213" w14:paraId="5FE5FA67"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12" w:name="_Hlk117680390"/>
      <w:bookmarkStart w:id="13" w:name="_Toc117777957"/>
      <w:bookmarkEnd w:id="11"/>
      <w:r w:rsidRPr="00171213">
        <w:rPr>
          <w:rFonts w:ascii="Calibri Light" w:hAnsi="Calibri Light" w:eastAsiaTheme="majorEastAsia" w:cstheme="majorBidi"/>
          <w:color w:val="E44044" w:themeColor="accent1"/>
          <w:sz w:val="34"/>
          <w:szCs w:val="26"/>
        </w:rPr>
        <w:t>Communication</w:t>
      </w:r>
    </w:p>
    <w:p w:rsidR="00171213" w:rsidRPr="00171213" w:rsidP="00171213" w14:paraId="14C43D21" w14:textId="77777777">
      <w:pPr>
        <w:spacing w:before="240" w:after="240" w:line="240" w:lineRule="auto"/>
        <w:ind w:left="0" w:firstLine="0"/>
        <w:rPr>
          <w:rFonts w:ascii="Arial Narrow" w:hAnsi="Arial Narrow"/>
        </w:rPr>
      </w:pPr>
      <w:r w:rsidRPr="00171213">
        <w:rPr>
          <w:rFonts w:ascii="Arial Narrow" w:hAnsi="Arial Narrow"/>
        </w:rPr>
        <w:t>Next, I would like to learn more about how you support communication with participants.</w:t>
      </w:r>
    </w:p>
    <w:p w:rsidR="00171213" w:rsidRPr="00171213" w:rsidP="00BD47C9" w14:paraId="4769CA31" w14:textId="77777777">
      <w:pPr>
        <w:numPr>
          <w:ilvl w:val="0"/>
          <w:numId w:val="15"/>
        </w:numPr>
        <w:spacing w:before="240" w:after="240" w:line="240" w:lineRule="auto"/>
        <w:contextualSpacing/>
        <w:rPr>
          <w:rFonts w:ascii="Arial Narrow" w:hAnsi="Arial Narrow"/>
        </w:rPr>
      </w:pPr>
      <w:r w:rsidRPr="00171213">
        <w:rPr>
          <w:rFonts w:ascii="Arial Narrow" w:hAnsi="Arial Narrow"/>
        </w:rPr>
        <w:t>How are participants notified if they are eligible for both programs?</w:t>
      </w:r>
    </w:p>
    <w:p w:rsidR="00171213" w:rsidRPr="00171213" w:rsidP="00BD47C9" w14:paraId="407EA446" w14:textId="77777777">
      <w:pPr>
        <w:numPr>
          <w:ilvl w:val="0"/>
          <w:numId w:val="13"/>
        </w:numPr>
        <w:spacing w:before="240" w:after="240" w:line="240" w:lineRule="auto"/>
        <w:contextualSpacing/>
        <w:rPr>
          <w:rFonts w:ascii="Arial Narrow" w:hAnsi="Arial Narrow"/>
        </w:rPr>
      </w:pPr>
      <w:bookmarkStart w:id="14" w:name="_Hlk118364124"/>
      <w:r w:rsidRPr="00171213">
        <w:rPr>
          <w:rFonts w:ascii="Arial Narrow" w:hAnsi="Arial Narrow"/>
        </w:rPr>
        <w:t>What information is provided about Medicaid to SNAP applicants? What point in the process is this information provided?</w:t>
      </w:r>
    </w:p>
    <w:p w:rsidR="00171213" w:rsidRPr="00171213" w:rsidP="00BD47C9" w14:paraId="5570EF8A" w14:textId="77777777">
      <w:pPr>
        <w:numPr>
          <w:ilvl w:val="0"/>
          <w:numId w:val="13"/>
        </w:numPr>
        <w:spacing w:before="240" w:after="240" w:line="240" w:lineRule="auto"/>
        <w:contextualSpacing/>
        <w:rPr>
          <w:rFonts w:ascii="Arial Narrow" w:hAnsi="Arial Narrow"/>
        </w:rPr>
      </w:pPr>
      <w:r w:rsidRPr="00171213">
        <w:rPr>
          <w:rFonts w:ascii="Arial Narrow" w:hAnsi="Arial Narrow"/>
        </w:rPr>
        <w:t>What information is provided about SNAP to Medicaid applicants? What point in the process is this information provided?</w:t>
      </w:r>
    </w:p>
    <w:p w:rsidR="00171213" w:rsidRPr="00171213" w:rsidP="00BD47C9" w14:paraId="68A2605D" w14:textId="77777777">
      <w:pPr>
        <w:numPr>
          <w:ilvl w:val="0"/>
          <w:numId w:val="15"/>
        </w:numPr>
        <w:spacing w:before="240" w:after="240" w:line="240" w:lineRule="auto"/>
        <w:contextualSpacing/>
        <w:rPr>
          <w:rFonts w:ascii="Arial Narrow" w:hAnsi="Arial Narrow"/>
        </w:rPr>
      </w:pPr>
      <w:r w:rsidRPr="00171213">
        <w:rPr>
          <w:rFonts w:ascii="Arial Narrow" w:hAnsi="Arial Narrow"/>
        </w:rPr>
        <w:t>Did the State agency provide guidance on communicating this information? If yes, what type of guidance was provided?</w:t>
      </w:r>
    </w:p>
    <w:bookmarkEnd w:id="14"/>
    <w:p w:rsidR="00171213" w:rsidRPr="00171213" w:rsidP="00BD47C9" w14:paraId="3857CAD1" w14:textId="77777777">
      <w:pPr>
        <w:numPr>
          <w:ilvl w:val="0"/>
          <w:numId w:val="15"/>
        </w:numPr>
        <w:spacing w:before="240" w:after="240" w:line="240" w:lineRule="auto"/>
        <w:contextualSpacing/>
        <w:rPr>
          <w:rFonts w:ascii="Arial Narrow" w:hAnsi="Arial Narrow"/>
        </w:rPr>
      </w:pPr>
      <w:r w:rsidRPr="00171213">
        <w:rPr>
          <w:rFonts w:ascii="Arial Narrow" w:hAnsi="Arial Narrow"/>
        </w:rPr>
        <w:t xml:space="preserve">Are methods of participant communication coordinated across Medicaid and SNAP?  </w:t>
      </w:r>
    </w:p>
    <w:p w:rsidR="00171213" w:rsidRPr="00171213" w:rsidP="00BD47C9" w14:paraId="1B0C9782" w14:textId="77777777">
      <w:pPr>
        <w:numPr>
          <w:ilvl w:val="1"/>
          <w:numId w:val="15"/>
        </w:numPr>
        <w:spacing w:before="240" w:after="240" w:line="240" w:lineRule="auto"/>
        <w:contextualSpacing/>
        <w:rPr>
          <w:rFonts w:ascii="Arial Narrow" w:hAnsi="Arial Narrow"/>
        </w:rPr>
      </w:pPr>
      <w:r w:rsidRPr="00171213">
        <w:rPr>
          <w:rFonts w:ascii="Arial Narrow" w:hAnsi="Arial Narrow"/>
        </w:rPr>
        <w:t>[</w:t>
      </w:r>
      <w:r w:rsidRPr="00171213">
        <w:rPr>
          <w:rFonts w:ascii="Arial Narrow" w:hAnsi="Arial Narrow"/>
          <w:b/>
          <w:bCs/>
        </w:rPr>
        <w:t>If yes</w:t>
      </w:r>
      <w:r w:rsidRPr="00171213">
        <w:rPr>
          <w:rFonts w:ascii="Arial Narrow" w:hAnsi="Arial Narrow"/>
        </w:rPr>
        <w:t>] Are beneficiaries given a choice in how they receive notices (</w:t>
      </w:r>
      <w:r w:rsidRPr="00171213">
        <w:rPr>
          <w:rFonts w:ascii="Arial Narrow" w:hAnsi="Arial Narrow"/>
        </w:rPr>
        <w:t>e.g.</w:t>
      </w:r>
      <w:r w:rsidRPr="00171213">
        <w:rPr>
          <w:rFonts w:ascii="Arial Narrow" w:hAnsi="Arial Narrow"/>
        </w:rPr>
        <w:t xml:space="preserve"> electronic notices, text messages, mail, etc.)? Which mechanism is the most common? Have you found one to be more successful? Why or why not? </w:t>
      </w:r>
    </w:p>
    <w:p w:rsidR="00171213" w:rsidRPr="00171213" w:rsidP="00BD47C9" w14:paraId="4D1D1910" w14:textId="77777777">
      <w:pPr>
        <w:numPr>
          <w:ilvl w:val="1"/>
          <w:numId w:val="15"/>
        </w:numPr>
        <w:spacing w:before="240" w:after="240" w:line="240" w:lineRule="auto"/>
        <w:contextualSpacing/>
        <w:rPr>
          <w:rFonts w:ascii="Arial Narrow" w:hAnsi="Arial Narrow"/>
        </w:rPr>
      </w:pPr>
      <w:r w:rsidRPr="00171213">
        <w:rPr>
          <w:rFonts w:ascii="Arial Narrow" w:hAnsi="Arial Narrow"/>
        </w:rPr>
        <w:t>Are notices understood by participants?</w:t>
      </w:r>
    </w:p>
    <w:p w:rsidR="00171213" w:rsidRPr="00171213" w:rsidP="00BD47C9" w14:paraId="7057558C" w14:textId="77777777">
      <w:pPr>
        <w:numPr>
          <w:ilvl w:val="1"/>
          <w:numId w:val="15"/>
        </w:numPr>
        <w:spacing w:before="240" w:after="240" w:line="240" w:lineRule="auto"/>
        <w:contextualSpacing/>
        <w:rPr>
          <w:rFonts w:ascii="Arial Narrow" w:hAnsi="Arial Narrow"/>
        </w:rPr>
      </w:pPr>
      <w:r w:rsidRPr="00171213">
        <w:rPr>
          <w:rFonts w:ascii="Arial Narrow" w:hAnsi="Arial Narrow"/>
        </w:rPr>
        <w:t>Is there anything you would change about the notices?</w:t>
      </w:r>
    </w:p>
    <w:p w:rsidR="00171213" w:rsidRPr="00171213" w:rsidP="00171213" w14:paraId="6179DAC9"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15" w:name="_Toc117777959"/>
      <w:bookmarkEnd w:id="12"/>
      <w:bookmarkEnd w:id="13"/>
      <w:r w:rsidRPr="00171213">
        <w:rPr>
          <w:rFonts w:ascii="Calibri Light" w:hAnsi="Calibri Light" w:eastAsiaTheme="majorEastAsia" w:cstheme="majorBidi"/>
          <w:color w:val="E44044" w:themeColor="accent1"/>
          <w:sz w:val="34"/>
          <w:szCs w:val="26"/>
        </w:rPr>
        <w:t xml:space="preserve">Lessons Learned </w:t>
      </w:r>
      <w:bookmarkEnd w:id="15"/>
    </w:p>
    <w:p w:rsidR="00171213" w:rsidRPr="00171213" w:rsidP="00171213" w14:paraId="1ACB45D6" w14:textId="77777777">
      <w:pPr>
        <w:spacing w:before="240" w:after="240" w:line="240" w:lineRule="auto"/>
        <w:ind w:left="0" w:firstLine="0"/>
        <w:rPr>
          <w:rFonts w:ascii="Arial Narrow" w:eastAsia="Calibri" w:hAnsi="Arial Narrow" w:cs="Arial"/>
        </w:rPr>
      </w:pPr>
      <w:bookmarkStart w:id="16" w:name="_Hlk118276848"/>
      <w:bookmarkStart w:id="17" w:name="_Hlk118279581"/>
      <w:r w:rsidRPr="00171213">
        <w:rPr>
          <w:rFonts w:ascii="Arial Narrow" w:eastAsia="Calibri" w:hAnsi="Arial Narrow" w:cs="Arial"/>
        </w:rPr>
        <w:t>To close, we would like to learn about any additional lessons that you have learned from coordinating SNAP and Medicaid processes.</w:t>
      </w:r>
    </w:p>
    <w:p w:rsidR="00171213" w:rsidRPr="00171213" w:rsidP="00BD47C9" w14:paraId="0342DD0A" w14:textId="77777777">
      <w:pPr>
        <w:numPr>
          <w:ilvl w:val="0"/>
          <w:numId w:val="16"/>
        </w:numPr>
        <w:spacing w:before="0" w:after="0" w:line="240" w:lineRule="auto"/>
        <w:contextualSpacing/>
        <w:rPr>
          <w:rFonts w:ascii="Arial Narrow" w:eastAsia="Calibri" w:hAnsi="Arial Narrow" w:cs="Arial"/>
        </w:rPr>
      </w:pPr>
      <w:bookmarkStart w:id="18" w:name="_Hlk120787406"/>
      <w:bookmarkEnd w:id="16"/>
      <w:r w:rsidRPr="00171213">
        <w:rPr>
          <w:rFonts w:ascii="Arial Narrow" w:eastAsia="Calibri" w:hAnsi="Arial Narrow" w:cs="Arial"/>
        </w:rPr>
        <w:t>What lessons have you learned coordinating SNAP and MAGI Medicaid?</w:t>
      </w:r>
    </w:p>
    <w:p w:rsidR="00171213" w:rsidRPr="00171213" w:rsidP="00BD47C9" w14:paraId="3726883F" w14:textId="77777777">
      <w:pPr>
        <w:numPr>
          <w:ilvl w:val="1"/>
          <w:numId w:val="8"/>
        </w:numPr>
        <w:spacing w:before="0" w:after="0" w:line="240" w:lineRule="auto"/>
        <w:contextualSpacing/>
        <w:rPr>
          <w:rFonts w:ascii="Arial Narrow" w:hAnsi="Arial Narrow"/>
        </w:rPr>
      </w:pPr>
      <w:r w:rsidRPr="00171213">
        <w:rPr>
          <w:rFonts w:ascii="Arial Narrow" w:hAnsi="Arial Narrow"/>
        </w:rPr>
        <w:t>What advice would you give to other agencies working to coordinate the two programs?</w:t>
      </w:r>
    </w:p>
    <w:p w:rsidR="00171213" w:rsidRPr="00171213" w:rsidP="00BD47C9" w14:paraId="5C45BAE5" w14:textId="77777777">
      <w:pPr>
        <w:numPr>
          <w:ilvl w:val="1"/>
          <w:numId w:val="8"/>
        </w:numPr>
        <w:spacing w:before="0" w:after="120" w:line="240" w:lineRule="auto"/>
        <w:contextualSpacing/>
        <w:rPr>
          <w:rFonts w:ascii="Arial Narrow" w:hAnsi="Arial Narrow"/>
        </w:rPr>
      </w:pPr>
      <w:r w:rsidRPr="00171213">
        <w:rPr>
          <w:rFonts w:ascii="Arial Narrow" w:hAnsi="Arial Narrow"/>
        </w:rPr>
        <w:t xml:space="preserve">Are there any promising practices or lessons learned from coordinating SNAP and non-MAGI Medicaid participants? </w:t>
      </w:r>
    </w:p>
    <w:p w:rsidR="00171213" w:rsidRPr="00171213" w:rsidP="00BD47C9" w14:paraId="7A1FC425" w14:textId="77777777">
      <w:pPr>
        <w:numPr>
          <w:ilvl w:val="1"/>
          <w:numId w:val="8"/>
        </w:numPr>
        <w:spacing w:before="0" w:after="0" w:line="240" w:lineRule="auto"/>
        <w:contextualSpacing/>
        <w:rPr>
          <w:rFonts w:ascii="Arial Narrow" w:hAnsi="Arial Narrow"/>
        </w:rPr>
      </w:pPr>
      <w:r w:rsidRPr="00171213">
        <w:rPr>
          <w:rFonts w:ascii="Arial Narrow" w:hAnsi="Arial Narrow"/>
        </w:rPr>
        <w:t xml:space="preserve">What opportunities are there to advance equity by coordinating SNAP and Medicaid? </w:t>
      </w:r>
    </w:p>
    <w:p w:rsidR="00171213" w:rsidRPr="00171213" w:rsidP="00BD47C9" w14:paraId="2FB4C14B" w14:textId="77777777">
      <w:pPr>
        <w:numPr>
          <w:ilvl w:val="0"/>
          <w:numId w:val="16"/>
        </w:numPr>
        <w:spacing w:before="0" w:after="0" w:line="240" w:lineRule="auto"/>
        <w:contextualSpacing/>
        <w:rPr>
          <w:rFonts w:ascii="Arial Narrow" w:hAnsi="Arial Narrow"/>
        </w:rPr>
      </w:pPr>
      <w:r w:rsidRPr="00171213">
        <w:rPr>
          <w:rFonts w:ascii="Arial Narrow" w:hAnsi="Arial Narrow"/>
        </w:rPr>
        <w:t xml:space="preserve">Have there been any unintended consequences of coordinating SNAP and MAGI Medicaid? </w:t>
      </w:r>
    </w:p>
    <w:p w:rsidR="00171213" w:rsidRPr="00171213" w:rsidP="00BD47C9" w14:paraId="44682BD8" w14:textId="77777777">
      <w:pPr>
        <w:numPr>
          <w:ilvl w:val="0"/>
          <w:numId w:val="16"/>
        </w:numPr>
        <w:spacing w:before="0" w:after="0" w:line="240" w:lineRule="auto"/>
        <w:contextualSpacing/>
        <w:rPr>
          <w:rFonts w:ascii="Arial Narrow" w:hAnsi="Arial Narrow"/>
        </w:rPr>
      </w:pPr>
      <w:r w:rsidRPr="00171213">
        <w:rPr>
          <w:rFonts w:ascii="Arial Narrow" w:hAnsi="Arial Narrow"/>
        </w:rPr>
        <w:t>What changes, if any, would you make to State policies to improve the coordination of SNAP and Medicaid?</w:t>
      </w:r>
    </w:p>
    <w:p w:rsidR="00171213" w:rsidRPr="00171213" w:rsidP="00BD47C9" w14:paraId="6B66CFE3" w14:textId="77777777">
      <w:pPr>
        <w:numPr>
          <w:ilvl w:val="0"/>
          <w:numId w:val="16"/>
        </w:numPr>
        <w:spacing w:before="0" w:after="0" w:line="240" w:lineRule="auto"/>
        <w:contextualSpacing/>
        <w:rPr>
          <w:rFonts w:ascii="Arial Narrow" w:hAnsi="Arial Narrow"/>
        </w:rPr>
      </w:pPr>
      <w:r w:rsidRPr="00171213">
        <w:rPr>
          <w:rFonts w:ascii="Arial Narrow" w:hAnsi="Arial Narrow"/>
        </w:rPr>
        <w:t xml:space="preserve">How could the State agency help support successful coordination of SNAP and Medicaid in your State? </w:t>
      </w:r>
    </w:p>
    <w:p w:rsidR="00171213" w:rsidRPr="00171213" w:rsidP="00BD47C9" w14:paraId="6242302C" w14:textId="77777777">
      <w:pPr>
        <w:numPr>
          <w:ilvl w:val="0"/>
          <w:numId w:val="16"/>
        </w:numPr>
        <w:spacing w:before="0" w:after="0" w:line="240" w:lineRule="auto"/>
        <w:contextualSpacing/>
        <w:rPr>
          <w:rFonts w:ascii="Arial Narrow" w:hAnsi="Arial Narrow"/>
        </w:rPr>
      </w:pPr>
      <w:r w:rsidRPr="00171213">
        <w:rPr>
          <w:rFonts w:ascii="Arial Narrow" w:hAnsi="Arial Narrow"/>
        </w:rPr>
        <w:t xml:space="preserve">Is there anything we did not ask about you think is important for us to know? </w:t>
      </w:r>
      <w:bookmarkEnd w:id="17"/>
      <w:bookmarkEnd w:id="18"/>
    </w:p>
    <w:p w:rsidR="009833F9" w:rsidRPr="007E2909" w:rsidP="00171213" w14:paraId="3FD436B3" w14:textId="052A6C72">
      <w:pPr>
        <w:spacing w:before="0" w:after="0" w:line="240" w:lineRule="auto"/>
        <w:ind w:left="0" w:firstLine="0"/>
        <w:rPr>
          <w:rFonts w:ascii="Arial Narrow" w:hAnsi="Arial Narrow"/>
        </w:rPr>
      </w:pPr>
    </w:p>
    <w:sectPr w:rsidSect="004B395F">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B49F8" w:rsidP="00583298" w14:paraId="36308DB7" w14:textId="77777777">
      <w:r>
        <w:separator/>
      </w:r>
    </w:p>
    <w:p w:rsidR="008B49F8" w14:paraId="7FB98935" w14:textId="77777777"/>
  </w:endnote>
  <w:endnote w:type="continuationSeparator" w:id="1">
    <w:p w:rsidR="008B49F8" w:rsidP="00583298" w14:paraId="05F5A7FA" w14:textId="77777777">
      <w:r>
        <w:continuationSeparator/>
      </w:r>
    </w:p>
    <w:p w:rsidR="008B49F8" w14:paraId="3C39E2B5" w14:textId="77777777"/>
  </w:endnote>
  <w:endnote w:type="continuationNotice" w:id="2">
    <w:p w:rsidR="008B49F8" w14:paraId="0CA62BFA" w14:textId="77777777">
      <w:pPr>
        <w:spacing w:after="0" w:line="240" w:lineRule="auto"/>
      </w:pPr>
    </w:p>
    <w:p w:rsidR="008B49F8" w14:paraId="5DF1DA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32A" w:rsidRPr="00FC4979" w:rsidP="0063032A" w14:paraId="2BC31680" w14:textId="77777777">
    <w:pPr>
      <w:pStyle w:val="Footer"/>
      <w:tabs>
        <w:tab w:val="clear" w:pos="4680"/>
        <w:tab w:val="clear" w:pos="9360"/>
      </w:tabs>
      <w:ind w:left="0" w:firstLine="0"/>
      <w:rPr>
        <w:rFonts w:ascii="Times New Roman" w:hAnsi="Times New Roman" w:cs="Times New Roman"/>
      </w:rPr>
    </w:pPr>
    <w:r w:rsidRPr="00FC4979">
      <w:rPr>
        <w:rFonts w:ascii="Times New Roman" w:hAnsi="Times New Roman" w:cs="Times New Roman"/>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12AA28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FC4979" w:rsidP="00E04008" w14:paraId="427980CC" w14:textId="098C49CA">
    <w:pPr>
      <w:pStyle w:val="Footer"/>
      <w:tabs>
        <w:tab w:val="clear" w:pos="4680"/>
        <w:tab w:val="clear" w:pos="9360"/>
      </w:tabs>
      <w:ind w:left="0" w:firstLine="0"/>
      <w:rPr>
        <w:rFonts w:ascii="Times New Roman" w:hAnsi="Times New Roman" w:cs="Times New Roman"/>
      </w:rPr>
    </w:pPr>
    <w:r w:rsidRPr="00FC4979">
      <w:rPr>
        <w:rFonts w:ascii="Times New Roman" w:hAnsi="Times New Roman" w:cs="Times New Roman"/>
        <w:color w:val="000000"/>
        <w:sz w:val="23"/>
        <w:szCs w:val="23"/>
      </w:rPr>
      <w:t>USDA is an equal opportunity provider, employer, and lender.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1237876"/>
      <w:docPartObj>
        <w:docPartGallery w:val="Page Numbers (Bottom of Page)"/>
        <w:docPartUnique/>
      </w:docPartObj>
    </w:sdtPr>
    <w:sdtEndPr>
      <w:rPr>
        <w:noProof/>
      </w:rPr>
    </w:sdtEndPr>
    <w:sdtContent>
      <w:p w:rsidR="0063032A" w14:paraId="4BC0519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3032A" w:rsidRPr="00FC4979" w:rsidP="00E04008" w14:paraId="2C06FE19" w14:textId="77777777">
    <w:pPr>
      <w:pStyle w:val="Footer"/>
      <w:tabs>
        <w:tab w:val="clear" w:pos="4680"/>
        <w:tab w:val="clear" w:pos="9360"/>
      </w:tabs>
      <w:ind w:left="0" w:firstLine="0"/>
      <w:rPr>
        <w:rFonts w:ascii="Times New Roman" w:hAnsi="Times New Roman" w:cs="Times New Roman"/>
      </w:rPr>
    </w:pPr>
    <w:bookmarkStart w:id="19" w:name="_Hlk137461578"/>
    <w:bookmarkStart w:id="20" w:name="_Hlk137461579"/>
    <w:r w:rsidRPr="00FC4979">
      <w:rPr>
        <w:rFonts w:ascii="Times New Roman" w:hAnsi="Times New Roman" w:cs="Times New Roman"/>
        <w:color w:val="000000"/>
        <w:sz w:val="23"/>
        <w:szCs w:val="23"/>
      </w:rPr>
      <w:t>USDA is an equal opportunity provider, employer, and lender.</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49F8" w:rsidP="00583298" w14:paraId="7439E81C" w14:textId="77777777">
      <w:r>
        <w:separator/>
      </w:r>
    </w:p>
    <w:p w:rsidR="008B49F8" w14:paraId="6C8A605F" w14:textId="77777777"/>
  </w:footnote>
  <w:footnote w:type="continuationSeparator" w:id="1">
    <w:p w:rsidR="008B49F8" w:rsidP="00583298" w14:paraId="7F15FA43" w14:textId="77777777">
      <w:r>
        <w:continuationSeparator/>
      </w:r>
    </w:p>
    <w:p w:rsidR="008B49F8" w14:paraId="092EC8FD" w14:textId="77777777"/>
  </w:footnote>
  <w:footnote w:type="continuationNotice" w:id="2">
    <w:p w:rsidR="008B49F8" w14:paraId="79631F49" w14:textId="77777777">
      <w:pPr>
        <w:spacing w:after="0" w:line="240" w:lineRule="auto"/>
      </w:pPr>
    </w:p>
    <w:p w:rsidR="008B49F8" w14:paraId="6AB431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326A53CA">
    <w:pPr>
      <w:pStyle w:val="Header"/>
      <w:jc w:val="right"/>
      <w:rPr>
        <w:rFonts w:asciiTheme="minorHAnsi" w:hAnsiTheme="minorHAnsi" w:cstheme="minorHAnsi"/>
      </w:rPr>
    </w:pPr>
    <w:r w:rsidRPr="00AA5DD0">
      <w:rPr>
        <w:rFonts w:asciiTheme="minorHAnsi" w:hAnsiTheme="minorHAnsi" w:cstheme="minorHAnsi"/>
      </w:rPr>
      <w:t xml:space="preserve">OMB Approval No. </w:t>
    </w:r>
    <w:r w:rsidR="002B717C">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13B90"/>
    <w:multiLevelType w:val="hybridMultilevel"/>
    <w:tmpl w:val="F0BE3EC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F11501"/>
    <w:multiLevelType w:val="hybridMultilevel"/>
    <w:tmpl w:val="69AC8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AD5EF9"/>
    <w:multiLevelType w:val="hybridMultilevel"/>
    <w:tmpl w:val="DD604F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17B0510"/>
    <w:multiLevelType w:val="hybridMultilevel"/>
    <w:tmpl w:val="69AC8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E66F6B"/>
    <w:multiLevelType w:val="hybridMultilevel"/>
    <w:tmpl w:val="D62298CC"/>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E700AD"/>
    <w:multiLevelType w:val="hybridMultilevel"/>
    <w:tmpl w:val="69AC8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172999"/>
    <w:multiLevelType w:val="hybridMultilevel"/>
    <w:tmpl w:val="37820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396713"/>
    <w:multiLevelType w:val="hybridMultilevel"/>
    <w:tmpl w:val="B2702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C8176D"/>
    <w:multiLevelType w:val="hybridMultilevel"/>
    <w:tmpl w:val="A9B889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D6095C"/>
    <w:multiLevelType w:val="hybridMultilevel"/>
    <w:tmpl w:val="69AC8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1713AA6"/>
    <w:multiLevelType w:val="hybridMultilevel"/>
    <w:tmpl w:val="342A7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6D5134"/>
    <w:multiLevelType w:val="hybridMultilevel"/>
    <w:tmpl w:val="CA769BB6"/>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FCB72F1"/>
    <w:multiLevelType w:val="hybridMultilevel"/>
    <w:tmpl w:val="CA769BB6"/>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988445">
    <w:abstractNumId w:val="7"/>
  </w:num>
  <w:num w:numId="2" w16cid:durableId="333799078">
    <w:abstractNumId w:val="12"/>
  </w:num>
  <w:num w:numId="3" w16cid:durableId="1540358856">
    <w:abstractNumId w:val="10"/>
  </w:num>
  <w:num w:numId="4" w16cid:durableId="1519805234">
    <w:abstractNumId w:val="15"/>
  </w:num>
  <w:num w:numId="5" w16cid:durableId="1615482122">
    <w:abstractNumId w:val="16"/>
  </w:num>
  <w:num w:numId="6" w16cid:durableId="1351564792">
    <w:abstractNumId w:val="11"/>
  </w:num>
  <w:num w:numId="7" w16cid:durableId="529682467">
    <w:abstractNumId w:val="13"/>
  </w:num>
  <w:num w:numId="8" w16cid:durableId="159274897">
    <w:abstractNumId w:val="4"/>
  </w:num>
  <w:num w:numId="9" w16cid:durableId="291177285">
    <w:abstractNumId w:val="0"/>
  </w:num>
  <w:num w:numId="10" w16cid:durableId="659388971">
    <w:abstractNumId w:val="2"/>
  </w:num>
  <w:num w:numId="11" w16cid:durableId="213663693">
    <w:abstractNumId w:val="9"/>
  </w:num>
  <w:num w:numId="12" w16cid:durableId="1572080506">
    <w:abstractNumId w:val="8"/>
  </w:num>
  <w:num w:numId="13" w16cid:durableId="103768920">
    <w:abstractNumId w:val="6"/>
  </w:num>
  <w:num w:numId="14" w16cid:durableId="1672641753">
    <w:abstractNumId w:val="1"/>
  </w:num>
  <w:num w:numId="15" w16cid:durableId="1789540267">
    <w:abstractNumId w:val="3"/>
  </w:num>
  <w:num w:numId="16" w16cid:durableId="1753552244">
    <w:abstractNumId w:val="5"/>
  </w:num>
  <w:num w:numId="17" w16cid:durableId="71304652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5FB2"/>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213"/>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3F6"/>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17C"/>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5D1"/>
    <w:rsid w:val="002E1C61"/>
    <w:rsid w:val="002E3B97"/>
    <w:rsid w:val="002E478A"/>
    <w:rsid w:val="002E51EB"/>
    <w:rsid w:val="002E52F0"/>
    <w:rsid w:val="002E5C7E"/>
    <w:rsid w:val="002F01A3"/>
    <w:rsid w:val="002F084F"/>
    <w:rsid w:val="002F08B0"/>
    <w:rsid w:val="002F0E23"/>
    <w:rsid w:val="002F11A1"/>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7C"/>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2E8"/>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32A"/>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2909"/>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607"/>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49F8"/>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3ED7"/>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855"/>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787"/>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47C9"/>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074"/>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2F7"/>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4979"/>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4"/>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3"/>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2.xml><?xml version="1.0" encoding="utf-8"?>
<ds:datastoreItem xmlns:ds="http://schemas.openxmlformats.org/officeDocument/2006/customXml" ds:itemID="{9AD06504-F86C-4B57-824B-2FEFDB5A91DE}">
  <ds:schemaRefs>
    <ds:schemaRef ds:uri="4a4b7496-aab8-45c1-9f05-755aabc39c52"/>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35a4f5f4-ec08-4ba0-9b8c-6db4814fa935"/>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4.xml><?xml version="1.0" encoding="utf-8"?>
<ds:datastoreItem xmlns:ds="http://schemas.openxmlformats.org/officeDocument/2006/customXml" ds:itemID="{53BD67D9-81AE-413C-9194-A219379E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33</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Frontline Staff Interview Guide</dc:title>
  <dc:creator>Val</dc:creator>
  <cp:lastModifiedBy>Franklin, Jamia - FNS</cp:lastModifiedBy>
  <cp:revision>34</cp:revision>
  <cp:lastPrinted>2019-01-10T17:46:00Z</cp:lastPrinted>
  <dcterms:created xsi:type="dcterms:W3CDTF">2022-07-07T17:40:00Z</dcterms:created>
  <dcterms:modified xsi:type="dcterms:W3CDTF">2023-11-28T18:34:00Z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