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00000" w:rsidRPr="00000000" w:rsidP="00000000" w14:paraId="00000001">
      <w:pPr>
        <w:pStyle w:val="normal0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sz w:val="24"/>
          <w:szCs w:val="24"/>
          <w:rtl w:val="0"/>
        </w:rPr>
        <w:t>Request for Approval under the “Generic Clearance for the Collection of Routine Customer Feedback” (OMB Control Number: 3090-0297)</w:t>
      </w:r>
    </w:p>
    <w:p w:rsidR="00000000" w:rsidRPr="00000000" w:rsidP="00000000" w14:paraId="00000002">
      <w:pPr>
        <w:pStyle w:val="normal0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sz w:val="24"/>
          <w:szCs w:val="24"/>
          <w:rtl w:val="0"/>
        </w:rPr>
        <w:t xml:space="preserve"> (Req-)</w:t>
      </w:r>
    </w:p>
    <w:p w:rsidR="00000000" w:rsidRPr="00000000" w:rsidP="00000000" w14:paraId="00000003">
      <w:pPr>
        <w:pStyle w:val="normal0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04">
      <w:pPr>
        <w:pStyle w:val="normal0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sz w:val="24"/>
          <w:szCs w:val="24"/>
          <w:rtl w:val="0"/>
        </w:rPr>
        <w:t>Title: Voluntary Customer Satisfaction Survey for Customers of the USAGov Telephone Government Information Service Who Speak to an Information Specialist</w:t>
      </w:r>
    </w:p>
    <w:p w:rsidR="00000000" w:rsidRPr="00000000" w:rsidP="00000000" w14:paraId="00000005">
      <w:pPr>
        <w:pStyle w:val="normal0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06">
      <w:pPr>
        <w:pStyle w:val="normal0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U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pon completion of conversation with an Information Specialist (aka Agent), customers may receive an SMS (text) message to their mobile phone. The message contains a weblink to a webform. Participants submit responses using the webform. The survey is optional.</w:t>
      </w:r>
    </w:p>
    <w:p w:rsidR="00000000" w:rsidRPr="00000000" w:rsidP="00000000" w14:paraId="00000007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08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POC: david.kaufmann@gsa.gov</w:t>
      </w:r>
    </w:p>
    <w:p w:rsidR="00000000" w:rsidRPr="00000000" w:rsidP="00000000" w14:paraId="00000009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0A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ENGLISH VERSION</w:t>
      </w:r>
    </w:p>
    <w:p w:rsidR="00000000" w:rsidRPr="00000000" w:rsidP="00000000" w14:paraId="0000000B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0C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Paperwork Reduction Act Statement:</w:t>
      </w:r>
    </w:p>
    <w:p w:rsidR="00000000" w:rsidRPr="00000000" w:rsidP="00000000" w14:paraId="0000000D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OMB No: 3090-0297</w:t>
      </w:r>
    </w:p>
    <w:p w:rsidR="00000000" w:rsidRPr="00000000" w:rsidP="00000000" w14:paraId="0000000E">
      <w:pPr>
        <w:pStyle w:val="normal0"/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Expires 06/30/2025</w:t>
      </w:r>
    </w:p>
    <w:p w:rsidR="00000000" w:rsidRPr="00000000" w:rsidP="00000000" w14:paraId="0000000F">
      <w:pPr>
        <w:pStyle w:val="normal0"/>
      </w:pPr>
    </w:p>
    <w:p w:rsidR="00000000" w:rsidRPr="00000000" w:rsidP="00000000" w14:paraId="00000010">
      <w:pPr>
        <w:pStyle w:val="normal0"/>
      </w:pPr>
      <w:r w:rsidRPr="00000000">
        <w:drawing>
          <wp:inline distT="114300" distB="114300" distL="114300" distR="114300">
            <wp:extent cx="5943600" cy="57785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1">
      <w:pPr>
        <w:pStyle w:val="normal0"/>
      </w:pPr>
    </w:p>
    <w:p w:rsidR="00000000" w:rsidRPr="00000000" w:rsidP="00000000" w14:paraId="00000012">
      <w:pPr>
        <w:pStyle w:val="normal0"/>
        <w:jc w:val="center"/>
      </w:pPr>
      <w:r w:rsidRPr="00000000">
        <w:drawing>
          <wp:inline distT="114300" distB="114300" distL="114300" distR="114300">
            <wp:extent cx="5943600" cy="110617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3">
      <w:pPr>
        <w:pStyle w:val="normal0"/>
        <w:jc w:val="center"/>
      </w:pPr>
      <w:r w:rsidRPr="00000000">
        <w:drawing>
          <wp:inline distT="114300" distB="114300" distL="114300" distR="114300">
            <wp:extent cx="5110965" cy="549592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096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4">
      <w:pPr>
        <w:pStyle w:val="normal0"/>
        <w:jc w:val="center"/>
      </w:pPr>
      <w:r w:rsidRPr="00000000">
        <w:drawing>
          <wp:inline distT="114300" distB="114300" distL="114300" distR="114300">
            <wp:extent cx="5195399" cy="108394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5399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5">
      <w:pPr>
        <w:pStyle w:val="normal0"/>
        <w:jc w:val="center"/>
      </w:pPr>
    </w:p>
    <w:p w:rsidR="00000000" w:rsidRPr="00000000" w:rsidP="00000000" w14:paraId="00000016">
      <w:pPr>
        <w:pStyle w:val="normal0"/>
      </w:pPr>
    </w:p>
    <w:p w:rsidR="00000000" w:rsidRPr="00000000" w:rsidP="00000000" w14:paraId="00000017">
      <w:pPr>
        <w:pStyle w:val="normal0"/>
      </w:pPr>
      <w:r w:rsidRPr="00000000">
        <w:rPr>
          <w:rtl w:val="0"/>
        </w:rPr>
        <w:t>SPANISH VERSION</w:t>
      </w:r>
    </w:p>
    <w:p w:rsidR="00000000" w:rsidRPr="00000000" w:rsidP="00000000" w14:paraId="00000018">
      <w:pPr>
        <w:pStyle w:val="normal0"/>
      </w:pPr>
    </w:p>
    <w:p w:rsidR="00000000" w:rsidRPr="00000000" w:rsidP="00000000" w14:paraId="00000019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Paperwork Reduction Act Statement:</w:t>
      </w:r>
    </w:p>
    <w:p w:rsidR="00000000" w:rsidRPr="00000000" w:rsidP="00000000" w14:paraId="0000001A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OMB No: 3090-0297</w:t>
      </w:r>
    </w:p>
    <w:p w:rsidR="00000000" w:rsidRPr="00000000" w:rsidP="00000000" w14:paraId="0000001B">
      <w:pPr>
        <w:pStyle w:val="normal0"/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Expires 06/30/2025</w:t>
      </w:r>
    </w:p>
    <w:p w:rsidR="00000000" w:rsidRPr="00000000" w:rsidP="00000000" w14:paraId="0000001C">
      <w:pPr>
        <w:pStyle w:val="normal0"/>
      </w:pPr>
    </w:p>
    <w:p w:rsidR="00000000" w:rsidRPr="00000000" w:rsidP="00000000" w14:paraId="0000001D">
      <w:pPr>
        <w:pStyle w:val="normal0"/>
      </w:pPr>
      <w:r w:rsidRPr="00000000">
        <w:drawing>
          <wp:inline distT="114300" distB="114300" distL="114300" distR="114300">
            <wp:extent cx="5943600" cy="57785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E">
      <w:pPr>
        <w:pStyle w:val="normal0"/>
      </w:pPr>
    </w:p>
    <w:p w:rsidR="00000000" w:rsidRPr="00000000" w:rsidP="00000000" w14:paraId="0000001F">
      <w:pPr>
        <w:pStyle w:val="normal0"/>
        <w:jc w:val="center"/>
      </w:pPr>
      <w:r w:rsidRPr="00000000">
        <w:drawing>
          <wp:inline distT="114300" distB="114300" distL="114300" distR="114300">
            <wp:extent cx="4572000" cy="9553074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5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0">
      <w:pPr>
        <w:pStyle w:val="normal0"/>
        <w:jc w:val="center"/>
      </w:pPr>
      <w:r w:rsidRPr="00000000">
        <w:drawing>
          <wp:inline distT="114300" distB="114300" distL="114300" distR="114300">
            <wp:extent cx="4229100" cy="883773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88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1">
      <w:pPr>
        <w:pStyle w:val="normal0"/>
        <w:jc w:val="center"/>
      </w:pPr>
    </w:p>
    <w:p w:rsidR="00000000" w:rsidRPr="00000000" w:rsidP="00000000" w14:paraId="00000022">
      <w:pPr>
        <w:pStyle w:val="normal0"/>
        <w:jc w:val="center"/>
      </w:pPr>
      <w:r w:rsidRPr="00000000">
        <w:drawing>
          <wp:inline distT="114300" distB="114300" distL="114300" distR="114300">
            <wp:extent cx="4069262" cy="4330112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9262" cy="43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