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ackground w:color="f3f3f3">
    <v:background id="_x0000_s1025" filled="t" fillcolor="#f3f3f3"/>
  </w:background>
  <w:body>
    <w:p w:rsidR="00000000" w:rsidRPr="00000000" w:rsidP="00000000" w14:paraId="00000001">
      <w:pPr>
        <w:pStyle w:val="Heading2"/>
        <w:keepLines w:val="0"/>
        <w:pageBreakBefore w:val="0"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Request for Approval under the “Generic Clearance for the Collection of Routine Customer Feedback” (OMB Control Number: 3090-0297)</w:t>
      </w:r>
    </w:p>
    <w:p w:rsidR="00000000" w:rsidRPr="00000000" w:rsidP="00000000" w14:paraId="00000002">
      <w:pPr>
        <w:pStyle w:val="normal0"/>
        <w:pageBreakBefore w:val="0"/>
        <w:tabs>
          <w:tab w:val="left" w:pos="900"/>
        </w:tabs>
        <w:jc w:val="center"/>
      </w:pPr>
      <w:r w:rsidRPr="00000000">
        <w:rPr>
          <w:rtl w:val="0"/>
        </w:rPr>
        <w:t>Req-10</w:t>
      </w:r>
    </w:p>
    <w:p w:rsidR="00000000" w:rsidRPr="00000000" w:rsidP="00000000" w14:paraId="00000003">
      <w:pPr>
        <w:pStyle w:val="normal0"/>
        <w:pageBreakBefore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2014861900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861900" name="image11.png"/>
                        <pic:cNvPicPr/>
                      </pic:nvPicPr>
                      <pic:blipFill>
                        <a:blip xmlns:r="http://schemas.openxmlformats.org/officeDocument/2006/relationships"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RPr="00000000" w:rsidP="00000000" w14:paraId="00000004">
      <w:pPr>
        <w:pStyle w:val="normal0"/>
        <w:pageBreakBefore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TITLE OF INFORMATION COLLECTION: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 </w:t>
      </w:r>
      <w:r w:rsidRPr="00000000">
        <w:rPr>
          <w:rFonts w:ascii="Times New Roman" w:eastAsia="Times New Roman" w:hAnsi="Times New Roman" w:cs="Times New Roman"/>
          <w:i/>
          <w:sz w:val="24"/>
          <w:szCs w:val="24"/>
          <w:rtl w:val="0"/>
        </w:rPr>
        <w:t>USA.gov Website Page Level Comment Box Feedback Surveys</w:t>
      </w:r>
    </w:p>
    <w:p w:rsidR="00000000" w:rsidRPr="00000000" w:rsidP="00000000" w14:paraId="00000005">
      <w:pPr>
        <w:pStyle w:val="normal0"/>
        <w:pageBreakBefore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000" w:rsidRPr="00000000" w:rsidP="00000000" w14:paraId="00000006">
      <w:pPr>
        <w:pStyle w:val="normal0"/>
        <w:pageBreakBefore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CONTACT: David Kaufmann </w:t>
      </w:r>
      <w:hyperlink r:id="rId5">
        <w:r w:rsidRPr="0000000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rtl w:val="0"/>
          </w:rPr>
          <w:t>david.kaufmann@gsa.gov</w:t>
        </w:r>
      </w:hyperlink>
    </w:p>
    <w:p w:rsidR="00000000" w:rsidRPr="00000000" w:rsidP="00000000" w14:paraId="00000007">
      <w:pPr>
        <w:pStyle w:val="Heading2"/>
        <w:pageBreakBefore w:val="0"/>
        <w:rPr>
          <w:rFonts w:ascii="Times New Roman" w:eastAsia="Times New Roman" w:hAnsi="Times New Roman" w:cs="Times New Roman"/>
          <w:u w:val="single"/>
        </w:rPr>
      </w:pPr>
      <w:bookmarkStart w:id="0" w:name="_dzons0auhqwi" w:colFirst="0" w:colLast="0"/>
      <w:bookmarkEnd w:id="0"/>
      <w:r w:rsidRPr="00000000">
        <w:rPr>
          <w:rFonts w:ascii="Times New Roman" w:eastAsia="Times New Roman" w:hAnsi="Times New Roman" w:cs="Times New Roman"/>
          <w:u w:val="single"/>
          <w:rtl w:val="0"/>
        </w:rPr>
        <w:t>Helpful Yes/No Survey English Version</w:t>
      </w:r>
    </w:p>
    <w:p w:rsidR="00000000" w:rsidRPr="00000000" w:rsidP="00000000" w14:paraId="00000008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09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0A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 xml:space="preserve">1) </w:t>
      </w: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29083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B">
      <w:pPr>
        <w:pStyle w:val="normal0"/>
        <w:pageBreakBefore w:val="0"/>
        <w:ind w:left="0" w:firstLine="0"/>
        <w:rPr>
          <w:rFonts w:ascii="Times New Roman" w:eastAsia="Times New Roman" w:hAnsi="Times New Roman" w:cs="Times New Roman"/>
        </w:rPr>
      </w:pPr>
    </w:p>
    <w:p w:rsidR="00000000" w:rsidRPr="00000000" w:rsidP="00000000" w14:paraId="0000000C">
      <w:pPr>
        <w:pStyle w:val="normal0"/>
        <w:pageBreakBefore w:val="0"/>
        <w:ind w:left="0" w:firstLine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2)</w:t>
      </w:r>
    </w:p>
    <w:p w:rsidR="00000000" w:rsidRPr="00000000" w:rsidP="00000000" w14:paraId="0000000D">
      <w:pPr>
        <w:pStyle w:val="normal0"/>
        <w:pageBreakBefore w:val="0"/>
        <w:ind w:left="0" w:firstLine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0F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br w:type="page"/>
      </w:r>
    </w:p>
    <w:p w:rsidR="00000000" w:rsidRPr="00000000" w:rsidP="00000000" w14:paraId="00000010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3)</w:t>
      </w:r>
    </w:p>
    <w:p w:rsidR="00000000" w:rsidRPr="00000000" w:rsidP="00000000" w14:paraId="00000011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2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13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14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 xml:space="preserve">4) </w:t>
      </w:r>
    </w:p>
    <w:p w:rsidR="00000000" w:rsidRPr="00000000" w:rsidP="00000000" w14:paraId="00000015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6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17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5)</w:t>
      </w:r>
    </w:p>
    <w:p w:rsidR="00000000" w:rsidRPr="00000000" w:rsidP="00000000" w14:paraId="00000018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9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1A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br w:type="page"/>
      </w:r>
    </w:p>
    <w:p w:rsidR="00000000" w:rsidRPr="00000000" w:rsidP="00000000" w14:paraId="0000001B">
      <w:pPr>
        <w:pStyle w:val="Heading2"/>
        <w:pageBreakBefore w:val="0"/>
        <w:spacing w:line="240" w:lineRule="auto"/>
        <w:rPr>
          <w:rFonts w:ascii="Times New Roman" w:eastAsia="Times New Roman" w:hAnsi="Times New Roman" w:cs="Times New Roman"/>
          <w:u w:val="single"/>
        </w:rPr>
      </w:pPr>
      <w:bookmarkStart w:id="1" w:name="_w3iqyndlvtuu" w:colFirst="0" w:colLast="0"/>
      <w:bookmarkEnd w:id="1"/>
      <w:r w:rsidRPr="00000000">
        <w:rPr>
          <w:rFonts w:ascii="Times New Roman" w:eastAsia="Times New Roman" w:hAnsi="Times New Roman" w:cs="Times New Roman"/>
          <w:u w:val="single"/>
          <w:rtl w:val="0"/>
        </w:rPr>
        <w:t>Helpful Yes/No Survey Spanish Version</w:t>
      </w:r>
    </w:p>
    <w:p w:rsidR="00000000" w:rsidRPr="00000000" w:rsidP="00000000" w14:paraId="0000001C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1D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1)</w:t>
      </w:r>
    </w:p>
    <w:p w:rsidR="00000000" w:rsidRPr="00000000" w:rsidP="00000000" w14:paraId="0000001E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3528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F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20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2)</w:t>
      </w:r>
    </w:p>
    <w:p w:rsidR="00000000" w:rsidRPr="00000000" w:rsidP="00000000" w14:paraId="00000021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2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23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24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25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3)</w:t>
      </w:r>
    </w:p>
    <w:p w:rsidR="00000000" w:rsidRPr="00000000" w:rsidP="00000000" w14:paraId="00000026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7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28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br w:type="page"/>
      </w:r>
    </w:p>
    <w:p w:rsidR="00000000" w:rsidRPr="00000000" w:rsidP="00000000" w14:paraId="00000029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4)</w:t>
      </w:r>
    </w:p>
    <w:p w:rsidR="00000000" w:rsidRPr="00000000" w:rsidP="00000000" w14:paraId="0000002A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B">
      <w:pPr>
        <w:pStyle w:val="normal0"/>
        <w:pageBreakBefore w:val="0"/>
        <w:rPr>
          <w:rFonts w:ascii="Times New Roman" w:eastAsia="Times New Roman" w:hAnsi="Times New Roman" w:cs="Times New Roman"/>
        </w:rPr>
      </w:pPr>
    </w:p>
    <w:p w:rsidR="00000000" w:rsidRPr="00000000" w:rsidP="00000000" w14:paraId="0000002C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  <w:rtl w:val="0"/>
        </w:rPr>
        <w:t>5)</w:t>
      </w:r>
    </w:p>
    <w:p w:rsidR="00000000" w:rsidRPr="00000000" w:rsidP="00000000" w14:paraId="0000002D">
      <w:pPr>
        <w:pStyle w:val="normal0"/>
        <w:pageBreakBefore w:val="0"/>
        <w:rPr>
          <w:rFonts w:ascii="Times New Roman" w:eastAsia="Times New Roman" w:hAnsi="Times New Roman" w:cs="Times New Roman"/>
        </w:rPr>
      </w:pPr>
      <w:r w:rsidRPr="00000000">
        <w:rPr>
          <w:rFonts w:ascii="Times New Roman" w:eastAsia="Times New Roman" w:hAnsi="Times New Roman" w:cs="Times New Roman"/>
        </w:rPr>
        <w:drawing>
          <wp:inline distT="114300" distB="114300" distL="114300" distR="114300">
            <wp:extent cx="6858000" cy="3073400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720" w:right="720" w:bottom="720" w:left="72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vid.kaufmann@gsa.gov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