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6F81" w:rsidRPr="0051683C" w14:paraId="0472957C" w14:textId="228C05F4">
      <w:pPr>
        <w:pStyle w:val="Title"/>
        <w:rPr>
          <w:szCs w:val="24"/>
        </w:rPr>
      </w:pPr>
      <w:r w:rsidRPr="0051683C">
        <w:rPr>
          <w:szCs w:val="24"/>
        </w:rPr>
        <w:t>SUPPORTING STATEMENT</w:t>
      </w:r>
    </w:p>
    <w:p w:rsidR="00416F81" w:rsidRPr="0051683C" w14:paraId="3ADD6BD9" w14:textId="77777777">
      <w:pPr>
        <w:pStyle w:val="Heading1"/>
        <w:rPr>
          <w:rFonts w:ascii="Arial" w:hAnsi="Arial" w:cs="Arial"/>
          <w:sz w:val="24"/>
          <w:szCs w:val="24"/>
        </w:rPr>
      </w:pPr>
    </w:p>
    <w:p w:rsidR="00416F81" w:rsidRPr="0051683C" w14:paraId="5B7F2757" w14:textId="77777777">
      <w:pPr>
        <w:pStyle w:val="Heading1"/>
        <w:rPr>
          <w:rFonts w:ascii="Arial" w:hAnsi="Arial" w:cs="Arial"/>
          <w:sz w:val="24"/>
          <w:szCs w:val="24"/>
        </w:rPr>
      </w:pPr>
      <w:r w:rsidRPr="0051683C">
        <w:rPr>
          <w:rFonts w:ascii="Arial" w:hAnsi="Arial" w:cs="Arial"/>
          <w:sz w:val="24"/>
          <w:szCs w:val="24"/>
        </w:rPr>
        <w:t>Arrival and Departure Record</w:t>
      </w:r>
    </w:p>
    <w:p w:rsidR="00416F81" w:rsidRPr="0051683C" w14:paraId="381527B2" w14:textId="77777777">
      <w:pPr>
        <w:jc w:val="center"/>
        <w:rPr>
          <w:rFonts w:ascii="Arial" w:hAnsi="Arial" w:cs="Arial"/>
          <w:b/>
          <w:sz w:val="24"/>
          <w:szCs w:val="24"/>
        </w:rPr>
      </w:pPr>
      <w:r w:rsidRPr="0051683C">
        <w:rPr>
          <w:rFonts w:ascii="Arial" w:hAnsi="Arial" w:cs="Arial"/>
          <w:b/>
          <w:sz w:val="24"/>
          <w:szCs w:val="24"/>
        </w:rPr>
        <w:t>(Forms I-94, I-94W)</w:t>
      </w:r>
    </w:p>
    <w:p w:rsidR="00416F81" w:rsidRPr="0051683C" w14:paraId="1EA0B181" w14:textId="77777777">
      <w:pPr>
        <w:jc w:val="center"/>
        <w:rPr>
          <w:rFonts w:ascii="Arial" w:hAnsi="Arial" w:cs="Arial"/>
          <w:b/>
          <w:sz w:val="24"/>
          <w:szCs w:val="24"/>
        </w:rPr>
      </w:pPr>
      <w:r w:rsidRPr="0051683C">
        <w:rPr>
          <w:rFonts w:ascii="Arial" w:hAnsi="Arial" w:cs="Arial"/>
          <w:b/>
          <w:sz w:val="24"/>
          <w:szCs w:val="24"/>
        </w:rPr>
        <w:t>and</w:t>
      </w:r>
      <w:r w:rsidRPr="0051683C" w:rsidR="00BC1B96">
        <w:rPr>
          <w:rFonts w:ascii="Arial" w:hAnsi="Arial" w:cs="Arial"/>
          <w:b/>
          <w:sz w:val="24"/>
          <w:szCs w:val="24"/>
        </w:rPr>
        <w:t xml:space="preserve"> </w:t>
      </w:r>
    </w:p>
    <w:p w:rsidR="00416F81" w:rsidRPr="0051683C" w14:paraId="15C6738A" w14:textId="77777777">
      <w:pPr>
        <w:jc w:val="center"/>
        <w:rPr>
          <w:rFonts w:ascii="Arial" w:hAnsi="Arial" w:cs="Arial"/>
          <w:b/>
          <w:sz w:val="24"/>
          <w:szCs w:val="24"/>
        </w:rPr>
      </w:pPr>
      <w:r w:rsidRPr="0051683C">
        <w:rPr>
          <w:rFonts w:ascii="Arial" w:hAnsi="Arial" w:cs="Arial"/>
          <w:b/>
          <w:sz w:val="24"/>
          <w:szCs w:val="24"/>
        </w:rPr>
        <w:t>Electronic System for Travel Authorization</w:t>
      </w:r>
      <w:r w:rsidRPr="0051683C" w:rsidR="00594FCF">
        <w:rPr>
          <w:rFonts w:ascii="Arial" w:hAnsi="Arial" w:cs="Arial"/>
          <w:b/>
          <w:sz w:val="24"/>
          <w:szCs w:val="24"/>
        </w:rPr>
        <w:t xml:space="preserve"> (</w:t>
      </w:r>
      <w:r w:rsidRPr="0051683C">
        <w:rPr>
          <w:rFonts w:ascii="Arial" w:hAnsi="Arial" w:cs="Arial"/>
          <w:b/>
          <w:sz w:val="24"/>
          <w:szCs w:val="24"/>
        </w:rPr>
        <w:t>ESTA</w:t>
      </w:r>
      <w:r w:rsidRPr="0051683C" w:rsidR="00594FCF">
        <w:rPr>
          <w:rFonts w:ascii="Arial" w:hAnsi="Arial" w:cs="Arial"/>
          <w:b/>
          <w:sz w:val="24"/>
          <w:szCs w:val="24"/>
        </w:rPr>
        <w:t>)</w:t>
      </w:r>
    </w:p>
    <w:p w:rsidR="00416F81" w:rsidRPr="0051683C" w14:paraId="794B2828" w14:textId="77777777">
      <w:pPr>
        <w:jc w:val="center"/>
        <w:rPr>
          <w:rFonts w:ascii="Arial" w:hAnsi="Arial" w:cs="Arial"/>
          <w:b/>
          <w:sz w:val="24"/>
          <w:szCs w:val="24"/>
        </w:rPr>
      </w:pPr>
      <w:r w:rsidRPr="0051683C">
        <w:rPr>
          <w:rFonts w:ascii="Arial" w:hAnsi="Arial" w:cs="Arial"/>
          <w:b/>
          <w:sz w:val="24"/>
          <w:szCs w:val="24"/>
        </w:rPr>
        <w:t>OMB No. 1651-0111</w:t>
      </w:r>
    </w:p>
    <w:p w:rsidR="00416F81" w:rsidRPr="0051683C" w14:paraId="53507B1E" w14:textId="77777777">
      <w:pPr>
        <w:jc w:val="both"/>
        <w:rPr>
          <w:rFonts w:ascii="Arial" w:hAnsi="Arial" w:cs="Arial"/>
          <w:b/>
          <w:sz w:val="24"/>
          <w:szCs w:val="24"/>
        </w:rPr>
      </w:pPr>
    </w:p>
    <w:p w:rsidR="00001D35" w:rsidRPr="0051683C" w:rsidP="00D55FEE" w14:paraId="51902003" w14:textId="77777777">
      <w:pPr>
        <w:pStyle w:val="ListParagraph"/>
        <w:rPr>
          <w:rFonts w:ascii="Arial" w:hAnsi="Arial" w:cs="Arial"/>
          <w:b/>
          <w:sz w:val="24"/>
          <w:szCs w:val="24"/>
        </w:rPr>
      </w:pPr>
    </w:p>
    <w:p w:rsidR="000C72D0" w:rsidRPr="0051683C" w:rsidP="00D55FEE" w14:paraId="2129056F" w14:textId="1D78E594">
      <w:pPr>
        <w:pStyle w:val="ListParagraph"/>
        <w:ind w:left="0"/>
        <w:rPr>
          <w:rFonts w:ascii="Arial" w:hAnsi="Arial" w:cs="Arial"/>
          <w:b/>
          <w:bCs/>
          <w:sz w:val="24"/>
          <w:szCs w:val="24"/>
        </w:rPr>
      </w:pPr>
      <w:r w:rsidRPr="0051683C">
        <w:rPr>
          <w:rFonts w:ascii="Arial" w:hAnsi="Arial" w:cs="Arial"/>
          <w:b/>
          <w:sz w:val="24"/>
          <w:szCs w:val="24"/>
        </w:rPr>
        <w:t xml:space="preserve">A. </w:t>
      </w:r>
      <w:r w:rsidRPr="0051683C" w:rsidR="00416F81">
        <w:rPr>
          <w:rFonts w:ascii="Arial" w:hAnsi="Arial" w:cs="Arial"/>
          <w:b/>
          <w:sz w:val="24"/>
          <w:szCs w:val="24"/>
        </w:rPr>
        <w:t>Justificatio</w:t>
      </w:r>
      <w:r w:rsidRPr="0051683C">
        <w:rPr>
          <w:rFonts w:ascii="Arial" w:hAnsi="Arial" w:cs="Arial"/>
          <w:b/>
          <w:bCs/>
          <w:sz w:val="24"/>
          <w:szCs w:val="24"/>
        </w:rPr>
        <w:t>n</w:t>
      </w:r>
    </w:p>
    <w:p w:rsidR="000C72D0" w:rsidRPr="0051683C" w:rsidP="00D55FEE" w14:paraId="3DC22DD8" w14:textId="77777777">
      <w:pPr>
        <w:pStyle w:val="ListParagraph"/>
        <w:rPr>
          <w:rFonts w:ascii="Arial" w:hAnsi="Arial" w:cs="Arial"/>
          <w:b/>
          <w:bCs/>
          <w:sz w:val="24"/>
          <w:szCs w:val="24"/>
        </w:rPr>
      </w:pPr>
    </w:p>
    <w:p w:rsidR="00672402" w:rsidRPr="0051683C" w:rsidP="00D55FEE" w14:paraId="5D658BFD" w14:textId="77777777">
      <w:pPr>
        <w:pStyle w:val="ListParagraph"/>
        <w:ind w:left="0"/>
        <w:rPr>
          <w:rFonts w:ascii="Arial" w:hAnsi="Arial" w:cs="Arial"/>
          <w:b/>
          <w:sz w:val="24"/>
          <w:szCs w:val="24"/>
        </w:rPr>
      </w:pPr>
      <w:r w:rsidRPr="0051683C">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w:t>
      </w:r>
      <w:r w:rsidRPr="0051683C" w:rsidR="004C5150">
        <w:rPr>
          <w:rFonts w:ascii="Arial" w:hAnsi="Arial" w:cs="Arial"/>
          <w:b/>
          <w:sz w:val="24"/>
          <w:szCs w:val="24"/>
        </w:rPr>
        <w:t>t</w:t>
      </w:r>
      <w:r w:rsidRPr="0051683C">
        <w:rPr>
          <w:rFonts w:ascii="Arial" w:hAnsi="Arial" w:cs="Arial"/>
          <w:b/>
          <w:sz w:val="24"/>
          <w:szCs w:val="24"/>
        </w:rPr>
        <w:t>e and regulation mandating or authorizing the collection of information.</w:t>
      </w:r>
    </w:p>
    <w:p w:rsidR="00001D35" w:rsidRPr="0051683C" w:rsidP="00D55FEE" w14:paraId="1BB83E8E" w14:textId="77777777">
      <w:pPr>
        <w:pStyle w:val="ListParagraph"/>
        <w:ind w:left="0"/>
        <w:rPr>
          <w:rFonts w:ascii="Arial" w:hAnsi="Arial" w:cs="Arial"/>
          <w:sz w:val="24"/>
          <w:szCs w:val="24"/>
        </w:rPr>
      </w:pPr>
    </w:p>
    <w:p w:rsidR="00C40B4D" w:rsidRPr="0051683C" w:rsidP="00C40B4D" w14:paraId="1E95E3A9" w14:textId="77777777">
      <w:pPr>
        <w:rPr>
          <w:rFonts w:ascii="Arial" w:hAnsi="Arial" w:cs="Arial"/>
          <w:i/>
          <w:sz w:val="24"/>
          <w:szCs w:val="24"/>
          <w:u w:val="single"/>
        </w:rPr>
      </w:pPr>
      <w:bookmarkStart w:id="0" w:name="_Hlk87359670"/>
      <w:r w:rsidRPr="0051683C">
        <w:rPr>
          <w:rFonts w:ascii="Arial" w:hAnsi="Arial" w:cs="Arial"/>
          <w:i/>
          <w:sz w:val="24"/>
          <w:szCs w:val="24"/>
          <w:u w:val="single"/>
        </w:rPr>
        <w:t>Background</w:t>
      </w:r>
    </w:p>
    <w:p w:rsidR="00C40B4D" w:rsidRPr="0051683C" w:rsidP="00C40B4D" w14:paraId="774B7B2B" w14:textId="77777777">
      <w:pPr>
        <w:rPr>
          <w:rFonts w:ascii="Arial" w:hAnsi="Arial" w:cs="Arial"/>
          <w:sz w:val="24"/>
          <w:szCs w:val="24"/>
        </w:rPr>
      </w:pPr>
    </w:p>
    <w:p w:rsidR="00C40B4D" w:rsidRPr="0051683C" w:rsidP="00C40B4D" w14:paraId="25C12A57" w14:textId="4A9C25BB">
      <w:pPr>
        <w:rPr>
          <w:rFonts w:ascii="Arial" w:hAnsi="Arial" w:cs="Arial"/>
          <w:sz w:val="24"/>
          <w:szCs w:val="24"/>
        </w:rPr>
      </w:pPr>
      <w:r w:rsidRPr="32C39893">
        <w:rPr>
          <w:rFonts w:ascii="Arial" w:hAnsi="Arial" w:cs="Arial"/>
          <w:sz w:val="24"/>
          <w:szCs w:val="24"/>
        </w:rPr>
        <w:t xml:space="preserve">Travelers seeking to enter </w:t>
      </w:r>
      <w:r w:rsidRPr="32C39893" w:rsidR="7AB8B7A6">
        <w:rPr>
          <w:rFonts w:ascii="Arial" w:hAnsi="Arial" w:cs="Arial"/>
          <w:sz w:val="24"/>
          <w:szCs w:val="24"/>
        </w:rPr>
        <w:t>under the Visa Waiver Program (VWP) by air or sea</w:t>
      </w:r>
      <w:r w:rsidRPr="32C39893">
        <w:rPr>
          <w:rFonts w:ascii="Arial" w:hAnsi="Arial" w:cs="Arial"/>
          <w:sz w:val="24"/>
          <w:szCs w:val="24"/>
        </w:rPr>
        <w:t>,</w:t>
      </w:r>
      <w:r w:rsidRPr="32C39893" w:rsidR="7AB8B7A6">
        <w:rPr>
          <w:rFonts w:ascii="Arial" w:hAnsi="Arial" w:cs="Arial"/>
          <w:sz w:val="24"/>
          <w:szCs w:val="24"/>
        </w:rPr>
        <w:t xml:space="preserve"> are required to receive a travel authorization through the Electronic System for Travel Authorization (ESTA) prior to travel to the United States.  ESTA is a </w:t>
      </w:r>
      <w:r w:rsidRPr="32C39893" w:rsidR="00442F4F">
        <w:rPr>
          <w:rFonts w:ascii="Arial" w:hAnsi="Arial" w:cs="Arial"/>
          <w:sz w:val="24"/>
          <w:szCs w:val="24"/>
        </w:rPr>
        <w:t xml:space="preserve">mobile and </w:t>
      </w:r>
      <w:r w:rsidRPr="32C39893" w:rsidR="7AB8B7A6">
        <w:rPr>
          <w:rFonts w:ascii="Arial" w:hAnsi="Arial" w:cs="Arial"/>
          <w:sz w:val="24"/>
          <w:szCs w:val="24"/>
        </w:rPr>
        <w:t xml:space="preserve">web-based application and screening system used to determine whether certain </w:t>
      </w:r>
      <w:r w:rsidRPr="32C39893" w:rsidR="355F7DF0">
        <w:rPr>
          <w:rFonts w:ascii="Arial" w:hAnsi="Arial" w:cs="Arial"/>
          <w:sz w:val="24"/>
          <w:szCs w:val="24"/>
        </w:rPr>
        <w:t xml:space="preserve">noncitizens </w:t>
      </w:r>
      <w:r w:rsidRPr="32C39893" w:rsidR="7AB8B7A6">
        <w:rPr>
          <w:rFonts w:ascii="Arial" w:hAnsi="Arial" w:cs="Arial"/>
          <w:sz w:val="24"/>
          <w:szCs w:val="24"/>
        </w:rPr>
        <w:t xml:space="preserve">are eligible to travel to the United States under the VWP in the air </w:t>
      </w:r>
      <w:r w:rsidRPr="32C39893">
        <w:rPr>
          <w:rFonts w:ascii="Arial" w:hAnsi="Arial" w:cs="Arial"/>
          <w:sz w:val="24"/>
          <w:szCs w:val="24"/>
        </w:rPr>
        <w:t xml:space="preserve">and </w:t>
      </w:r>
      <w:r w:rsidRPr="32C39893" w:rsidR="7AB8B7A6">
        <w:rPr>
          <w:rFonts w:ascii="Arial" w:hAnsi="Arial" w:cs="Arial"/>
          <w:sz w:val="24"/>
          <w:szCs w:val="24"/>
        </w:rPr>
        <w:t xml:space="preserve">sea environments.  </w:t>
      </w:r>
      <w:r w:rsidRPr="32C39893" w:rsidR="3A89BF44">
        <w:rPr>
          <w:rFonts w:ascii="Arial" w:hAnsi="Arial" w:cs="Arial"/>
          <w:sz w:val="24"/>
          <w:szCs w:val="24"/>
        </w:rPr>
        <w:t>Travelers</w:t>
      </w:r>
      <w:r w:rsidRPr="32C39893" w:rsidR="28A84AD0">
        <w:rPr>
          <w:rFonts w:ascii="Arial" w:hAnsi="Arial" w:cs="Arial"/>
          <w:sz w:val="24"/>
          <w:szCs w:val="24"/>
        </w:rPr>
        <w:t xml:space="preserve"> </w:t>
      </w:r>
      <w:r w:rsidRPr="32C39893" w:rsidR="7AB8B7A6">
        <w:rPr>
          <w:rFonts w:ascii="Arial" w:hAnsi="Arial" w:cs="Arial"/>
          <w:sz w:val="24"/>
          <w:szCs w:val="24"/>
        </w:rPr>
        <w:t xml:space="preserve">who are not eligible to travel under VWP may apply for a visa </w:t>
      </w:r>
      <w:r w:rsidRPr="32C39893" w:rsidR="47CBF5DB">
        <w:rPr>
          <w:rFonts w:ascii="Arial" w:hAnsi="Arial" w:cs="Arial"/>
          <w:sz w:val="24"/>
          <w:szCs w:val="24"/>
        </w:rPr>
        <w:t>at a U.S.</w:t>
      </w:r>
      <w:r w:rsidRPr="32C39893" w:rsidR="4F1C8C28">
        <w:rPr>
          <w:rFonts w:ascii="Arial" w:hAnsi="Arial" w:cs="Arial"/>
          <w:sz w:val="24"/>
          <w:szCs w:val="24"/>
        </w:rPr>
        <w:t xml:space="preserve"> Embassy or</w:t>
      </w:r>
      <w:r w:rsidRPr="32C39893" w:rsidR="47CBF5DB">
        <w:rPr>
          <w:rFonts w:ascii="Arial" w:hAnsi="Arial" w:cs="Arial"/>
          <w:sz w:val="24"/>
          <w:szCs w:val="24"/>
        </w:rPr>
        <w:t xml:space="preserve"> Consular Office</w:t>
      </w:r>
      <w:r w:rsidRPr="32C39893" w:rsidR="7AB8B7A6">
        <w:rPr>
          <w:rFonts w:ascii="Arial" w:hAnsi="Arial" w:cs="Arial"/>
          <w:sz w:val="24"/>
          <w:szCs w:val="24"/>
        </w:rPr>
        <w:t xml:space="preserve">. </w:t>
      </w:r>
    </w:p>
    <w:p w:rsidR="00C40B4D" w:rsidRPr="0051683C" w:rsidP="00C40B4D" w14:paraId="7E82200C" w14:textId="77777777">
      <w:pPr>
        <w:rPr>
          <w:rFonts w:ascii="Arial" w:hAnsi="Arial" w:cs="Arial"/>
          <w:sz w:val="24"/>
          <w:szCs w:val="24"/>
        </w:rPr>
      </w:pPr>
    </w:p>
    <w:p w:rsidR="00C40B4D" w:rsidRPr="0051683C" w:rsidP="00C40B4D" w14:paraId="61146165" w14:textId="27A8CDA6">
      <w:pPr>
        <w:rPr>
          <w:rFonts w:ascii="Arial" w:hAnsi="Arial" w:cs="Arial"/>
          <w:bCs/>
          <w:sz w:val="24"/>
          <w:szCs w:val="24"/>
        </w:rPr>
      </w:pPr>
      <w:r w:rsidRPr="0051683C">
        <w:rPr>
          <w:rFonts w:ascii="Arial" w:hAnsi="Arial" w:cs="Arial"/>
          <w:bCs/>
          <w:sz w:val="24"/>
          <w:szCs w:val="24"/>
        </w:rPr>
        <w:t xml:space="preserve">ESTA was provided for by Section 711 of </w:t>
      </w:r>
      <w:r w:rsidRPr="0051683C" w:rsidR="008E3028">
        <w:rPr>
          <w:rFonts w:ascii="Arial" w:hAnsi="Arial" w:cs="Arial"/>
          <w:bCs/>
          <w:sz w:val="24"/>
          <w:szCs w:val="24"/>
        </w:rPr>
        <w:t>t</w:t>
      </w:r>
      <w:r w:rsidRPr="0051683C">
        <w:rPr>
          <w:rFonts w:ascii="Arial" w:hAnsi="Arial" w:cs="Arial"/>
          <w:bCs/>
          <w:sz w:val="24"/>
          <w:szCs w:val="24"/>
        </w:rPr>
        <w:t xml:space="preserve">he Secure Travel and Counterterrorism Partnership Act of 2007 (part of the Implementing Recommendations of the 9/11 Commission Act of 2007, also known as the "9/11 Act," Public Law 110-53) which requires that the Secretary of Homeland Security, in consultation with the Secretary of State, develop and implement an electronic system which shall collect such biographical and other information as the Secretary of Homeland Security determines necessary to determine, in advance of travel, the eligibility of the </w:t>
      </w:r>
      <w:r w:rsidR="006C1931">
        <w:rPr>
          <w:rFonts w:ascii="Arial" w:hAnsi="Arial" w:cs="Arial"/>
          <w:bCs/>
          <w:sz w:val="24"/>
          <w:szCs w:val="24"/>
        </w:rPr>
        <w:t>noncitizen</w:t>
      </w:r>
      <w:r w:rsidRPr="0051683C" w:rsidR="006C1931">
        <w:rPr>
          <w:rFonts w:ascii="Arial" w:hAnsi="Arial" w:cs="Arial"/>
          <w:bCs/>
          <w:sz w:val="24"/>
          <w:szCs w:val="24"/>
        </w:rPr>
        <w:t xml:space="preserve"> </w:t>
      </w:r>
      <w:r w:rsidRPr="0051683C">
        <w:rPr>
          <w:rFonts w:ascii="Arial" w:hAnsi="Arial" w:cs="Arial"/>
          <w:bCs/>
          <w:sz w:val="24"/>
          <w:szCs w:val="24"/>
        </w:rPr>
        <w:t>to travel to the United States and whether such travel poses a law enforcement or security risk.</w:t>
      </w:r>
    </w:p>
    <w:p w:rsidR="00C40B4D" w:rsidRPr="0051683C" w:rsidP="00C40B4D" w14:paraId="65E95567" w14:textId="77777777">
      <w:pPr>
        <w:rPr>
          <w:rFonts w:ascii="Arial" w:hAnsi="Arial" w:cs="Arial"/>
          <w:sz w:val="24"/>
          <w:szCs w:val="24"/>
        </w:rPr>
      </w:pPr>
    </w:p>
    <w:p w:rsidR="00C40B4D" w:rsidRPr="0051683C" w:rsidP="32C39893" w14:paraId="0CF1A121" w14:textId="6B623BEF">
      <w:pPr>
        <w:rPr>
          <w:rFonts w:ascii="Arial" w:eastAsia="Arial" w:hAnsi="Arial" w:cs="Arial"/>
          <w:color w:val="0000FF"/>
          <w:sz w:val="24"/>
          <w:szCs w:val="24"/>
          <w:u w:val="single"/>
        </w:rPr>
      </w:pPr>
    </w:p>
    <w:p w:rsidR="00C40B4D" w:rsidRPr="0051683C" w:rsidP="32C39893" w14:paraId="437E37F8" w14:textId="3049405B">
      <w:pPr>
        <w:rPr>
          <w:rStyle w:val="Hyperlink"/>
          <w:rFonts w:ascii="Arial" w:hAnsi="Arial" w:cs="Arial"/>
          <w:color w:val="auto"/>
          <w:sz w:val="24"/>
          <w:szCs w:val="24"/>
        </w:rPr>
      </w:pPr>
      <w:r w:rsidRPr="32C39893">
        <w:rPr>
          <w:rFonts w:ascii="Arial" w:hAnsi="Arial" w:cs="Arial"/>
          <w:sz w:val="24"/>
          <w:szCs w:val="24"/>
        </w:rPr>
        <w:t xml:space="preserve">U.S. Customs and Border Protection (CBP) Forms I-94 (Arrival/Departure Record) and I-94W (Nonimmigrant Visa Waiver Arrival/Departure Record) are included in the manifest requirements imposed by Section 231 of the Immigration and Nationality Act (INA), and are required to be prepared </w:t>
      </w:r>
      <w:r w:rsidRPr="32C39893" w:rsidR="00150F44">
        <w:rPr>
          <w:rFonts w:ascii="Arial" w:hAnsi="Arial" w:cs="Arial"/>
          <w:sz w:val="24"/>
          <w:szCs w:val="24"/>
        </w:rPr>
        <w:t>by noncitizens</w:t>
      </w:r>
      <w:r w:rsidRPr="32C39893">
        <w:rPr>
          <w:rFonts w:ascii="Arial" w:hAnsi="Arial" w:cs="Arial"/>
          <w:sz w:val="24"/>
          <w:szCs w:val="24"/>
        </w:rPr>
        <w:t xml:space="preserve"> while enroute to the United States and presented upon arrival at a sea or </w:t>
      </w:r>
      <w:r w:rsidRPr="32C39893">
        <w:rPr>
          <w:rFonts w:ascii="Arial" w:hAnsi="Arial" w:cs="Arial"/>
          <w:sz w:val="24"/>
          <w:szCs w:val="24"/>
        </w:rPr>
        <w:t>air port</w:t>
      </w:r>
      <w:r w:rsidRPr="32C39893">
        <w:rPr>
          <w:rFonts w:ascii="Arial" w:hAnsi="Arial" w:cs="Arial"/>
          <w:sz w:val="24"/>
          <w:szCs w:val="24"/>
        </w:rPr>
        <w:t xml:space="preserve"> of entry within the United States. Under the </w:t>
      </w:r>
      <w:r w:rsidRPr="32C39893" w:rsidR="00442F4F">
        <w:rPr>
          <w:rFonts w:ascii="Arial" w:hAnsi="Arial" w:cs="Arial"/>
          <w:sz w:val="24"/>
          <w:szCs w:val="24"/>
        </w:rPr>
        <w:t>INA</w:t>
      </w:r>
      <w:r w:rsidRPr="32C39893">
        <w:rPr>
          <w:rFonts w:ascii="Arial" w:hAnsi="Arial" w:cs="Arial"/>
          <w:sz w:val="24"/>
          <w:szCs w:val="24"/>
        </w:rPr>
        <w:t xml:space="preserve">, it is the duty of the master or commanding officer, or authorized agent, owner, or consignee of the vessel or aircraft, having any </w:t>
      </w:r>
      <w:r w:rsidRPr="32C39893" w:rsidR="00C52180">
        <w:rPr>
          <w:rFonts w:ascii="Arial" w:hAnsi="Arial" w:cs="Arial"/>
          <w:sz w:val="24"/>
          <w:szCs w:val="24"/>
        </w:rPr>
        <w:t>noncitizen</w:t>
      </w:r>
      <w:r w:rsidRPr="32C39893" w:rsidR="558FBB47">
        <w:rPr>
          <w:rFonts w:ascii="Arial" w:hAnsi="Arial" w:cs="Arial"/>
          <w:sz w:val="24"/>
          <w:szCs w:val="24"/>
        </w:rPr>
        <w:t xml:space="preserve"> </w:t>
      </w:r>
      <w:r w:rsidRPr="32C39893">
        <w:rPr>
          <w:rFonts w:ascii="Arial" w:hAnsi="Arial" w:cs="Arial"/>
          <w:sz w:val="24"/>
          <w:szCs w:val="24"/>
        </w:rPr>
        <w:t xml:space="preserve">on board, to deliver lists or manifests of the </w:t>
      </w:r>
      <w:r w:rsidRPr="32C39893">
        <w:rPr>
          <w:rFonts w:ascii="Arial" w:hAnsi="Arial" w:cs="Arial"/>
          <w:sz w:val="24"/>
          <w:szCs w:val="24"/>
        </w:rPr>
        <w:t xml:space="preserve">persons on board such vessel or aircraft to CBP officers at the port of arrival. </w:t>
      </w:r>
      <w:r w:rsidRPr="32C39893" w:rsidR="00150F44">
        <w:rPr>
          <w:rFonts w:ascii="Arial" w:hAnsi="Arial" w:cs="Arial"/>
          <w:sz w:val="24"/>
          <w:szCs w:val="24"/>
        </w:rPr>
        <w:t xml:space="preserve">However, now </w:t>
      </w:r>
      <w:r w:rsidRPr="32C39893">
        <w:rPr>
          <w:rFonts w:ascii="Arial" w:hAnsi="Arial" w:cs="Arial"/>
          <w:sz w:val="24"/>
          <w:szCs w:val="24"/>
        </w:rPr>
        <w:t xml:space="preserve">CBP now gathers I-94 data from existing automated sources such as the Advance Passenger Information System (APIS) in lieu of requiring passengers arriving by air or sea to submit a paper I-94 upon arrival.  The paper I-94 is still required from travelers entering the United States at a land border.  </w:t>
      </w:r>
      <w:r w:rsidRPr="32C39893" w:rsidR="6A262498">
        <w:rPr>
          <w:rFonts w:ascii="Arial" w:hAnsi="Arial" w:cs="Arial"/>
          <w:sz w:val="24"/>
          <w:szCs w:val="24"/>
        </w:rPr>
        <w:t xml:space="preserve">Travelers </w:t>
      </w:r>
      <w:r w:rsidRPr="32C39893">
        <w:rPr>
          <w:rFonts w:ascii="Arial" w:hAnsi="Arial" w:cs="Arial"/>
          <w:sz w:val="24"/>
          <w:szCs w:val="24"/>
        </w:rPr>
        <w:t xml:space="preserve">can access and print their electronic I-94 record via the website </w:t>
      </w:r>
      <w:hyperlink r:id="rId9" w:history="1">
        <w:r w:rsidRPr="32C39893">
          <w:rPr>
            <w:rFonts w:ascii="Arial" w:hAnsi="Arial" w:cs="Arial"/>
            <w:sz w:val="24"/>
            <w:szCs w:val="24"/>
          </w:rPr>
          <w:t>www.cbp.gov/I94</w:t>
        </w:r>
      </w:hyperlink>
      <w:hyperlink r:id="rId9" w:history="1">
        <w:r w:rsidRPr="32C39893">
          <w:rPr>
            <w:rFonts w:ascii="Arial" w:hAnsi="Arial" w:cs="Arial"/>
            <w:sz w:val="24"/>
            <w:szCs w:val="24"/>
          </w:rPr>
          <w:t>www.cbp.gov/I94</w:t>
        </w:r>
      </w:hyperlink>
      <w:r w:rsidRPr="32C39893">
        <w:rPr>
          <w:rStyle w:val="Hyperlink"/>
          <w:rFonts w:ascii="Arial" w:hAnsi="Arial" w:cs="Arial"/>
          <w:color w:val="auto"/>
          <w:sz w:val="24"/>
          <w:szCs w:val="24"/>
        </w:rPr>
        <w:t>.</w:t>
      </w:r>
    </w:p>
    <w:p w:rsidR="00C40B4D" w:rsidRPr="0051683C" w:rsidP="00C40B4D" w14:paraId="5C35FFFB" w14:textId="2BEB3CEE">
      <w:pPr>
        <w:rPr>
          <w:rFonts w:ascii="Arial" w:hAnsi="Arial" w:cs="Arial"/>
          <w:sz w:val="24"/>
          <w:szCs w:val="24"/>
        </w:rPr>
      </w:pPr>
    </w:p>
    <w:p w:rsidR="00C40B4D" w:rsidRPr="0051683C" w:rsidP="32C39893" w14:paraId="1EAA26B0" w14:textId="506B9E82">
      <w:pPr>
        <w:rPr>
          <w:rFonts w:ascii="Arial" w:hAnsi="Arial" w:cs="Arial"/>
          <w:sz w:val="24"/>
          <w:szCs w:val="24"/>
        </w:rPr>
      </w:pPr>
      <w:r w:rsidRPr="32C39893">
        <w:rPr>
          <w:rFonts w:ascii="Arial" w:hAnsi="Arial" w:cs="Arial"/>
          <w:sz w:val="24"/>
          <w:szCs w:val="24"/>
        </w:rPr>
        <w:t xml:space="preserve"> </w:t>
      </w:r>
      <w:r w:rsidRPr="32C39893" w:rsidR="1760926F">
        <w:rPr>
          <w:rFonts w:ascii="Arial" w:hAnsi="Arial" w:cs="Arial"/>
          <w:sz w:val="24"/>
          <w:szCs w:val="24"/>
        </w:rPr>
        <w:t xml:space="preserve">Noncitizens </w:t>
      </w:r>
      <w:r w:rsidRPr="32C39893" w:rsidR="7AB8B7A6">
        <w:rPr>
          <w:rFonts w:ascii="Arial" w:hAnsi="Arial" w:cs="Arial"/>
          <w:sz w:val="24"/>
          <w:szCs w:val="24"/>
        </w:rPr>
        <w:t xml:space="preserve">traveling under the VWP are required to present a completed and signed Nonimmigrant Visa Waiver Arrival Departure Form I-94W as a condition of admission.  However, so long as </w:t>
      </w:r>
      <w:r w:rsidRPr="32C39893" w:rsidR="00150F44">
        <w:rPr>
          <w:rFonts w:ascii="Arial" w:hAnsi="Arial" w:cs="Arial"/>
          <w:sz w:val="24"/>
          <w:szCs w:val="24"/>
        </w:rPr>
        <w:t>these noncitizens</w:t>
      </w:r>
      <w:r w:rsidRPr="32C39893" w:rsidR="4FACAF41">
        <w:rPr>
          <w:rFonts w:ascii="Arial" w:hAnsi="Arial" w:cs="Arial"/>
          <w:sz w:val="24"/>
          <w:szCs w:val="24"/>
        </w:rPr>
        <w:t xml:space="preserve"> </w:t>
      </w:r>
      <w:r w:rsidRPr="32C39893" w:rsidR="7AB8B7A6">
        <w:rPr>
          <w:rFonts w:ascii="Arial" w:hAnsi="Arial" w:cs="Arial"/>
          <w:sz w:val="24"/>
          <w:szCs w:val="24"/>
        </w:rPr>
        <w:t xml:space="preserve">have a travel authorization obtained through ESTA, they may forgo completing the paper Form I-94W. </w:t>
      </w:r>
      <w:r w:rsidRPr="32C39893" w:rsidR="31E66168">
        <w:rPr>
          <w:rFonts w:ascii="Arial" w:hAnsi="Arial" w:cs="Arial"/>
          <w:sz w:val="24"/>
          <w:szCs w:val="24"/>
        </w:rPr>
        <w:t>See 8 C.F.R. § 217.2(b)(1).</w:t>
      </w:r>
    </w:p>
    <w:p w:rsidR="00C40B4D" w:rsidRPr="0051683C" w:rsidP="00C40B4D" w14:paraId="1A46862B" w14:textId="7A833B9A"/>
    <w:p w:rsidR="00824B85" w:rsidRPr="0051683C" w:rsidP="00594FCF" w14:paraId="064498AB" w14:textId="695B3AA4">
      <w:pPr>
        <w:pStyle w:val="Heading1"/>
        <w:jc w:val="left"/>
        <w:rPr>
          <w:rFonts w:ascii="Arial" w:hAnsi="Arial" w:cs="Arial"/>
          <w:b w:val="0"/>
          <w:sz w:val="24"/>
          <w:szCs w:val="24"/>
        </w:rPr>
      </w:pPr>
      <w:r w:rsidRPr="0051683C">
        <w:rPr>
          <w:rFonts w:ascii="Arial" w:hAnsi="Arial" w:cs="Arial"/>
          <w:b w:val="0"/>
          <w:sz w:val="24"/>
          <w:szCs w:val="24"/>
        </w:rPr>
        <w:t>On December 18, 2015, the President signed into law the Visa Waiver Program Improvement and Terrorist Travel Prevention Act of 2015</w:t>
      </w:r>
      <w:r w:rsidRPr="0051683C" w:rsidR="36BC637C">
        <w:rPr>
          <w:rFonts w:ascii="Arial" w:hAnsi="Arial" w:cs="Arial"/>
          <w:b w:val="0"/>
          <w:sz w:val="24"/>
          <w:szCs w:val="24"/>
        </w:rPr>
        <w:t xml:space="preserve"> </w:t>
      </w:r>
      <w:r w:rsidRPr="0051683C" w:rsidR="47CBF5DB">
        <w:rPr>
          <w:rFonts w:ascii="Arial" w:hAnsi="Arial" w:cs="Arial"/>
          <w:b w:val="0"/>
          <w:sz w:val="24"/>
          <w:szCs w:val="24"/>
        </w:rPr>
        <w:t xml:space="preserve">(“VWP Improvement Act”) </w:t>
      </w:r>
      <w:r w:rsidRPr="0051683C">
        <w:rPr>
          <w:rFonts w:ascii="Arial" w:hAnsi="Arial" w:cs="Arial"/>
          <w:b w:val="0"/>
          <w:sz w:val="24"/>
          <w:szCs w:val="24"/>
        </w:rPr>
        <w:t>as part of the Consolidated Appropriations Act</w:t>
      </w:r>
      <w:r w:rsidR="4F1C8C28">
        <w:rPr>
          <w:rFonts w:ascii="Arial" w:hAnsi="Arial" w:cs="Arial"/>
          <w:b w:val="0"/>
          <w:sz w:val="24"/>
          <w:szCs w:val="24"/>
        </w:rPr>
        <w:t>,</w:t>
      </w:r>
      <w:r w:rsidRPr="0051683C">
        <w:rPr>
          <w:rFonts w:ascii="Arial" w:hAnsi="Arial" w:cs="Arial"/>
          <w:b w:val="0"/>
          <w:sz w:val="24"/>
          <w:szCs w:val="24"/>
        </w:rPr>
        <w:t xml:space="preserve"> 2016</w:t>
      </w:r>
      <w:r w:rsidRPr="0051683C" w:rsidR="1B1C5B40">
        <w:rPr>
          <w:rFonts w:ascii="Arial" w:hAnsi="Arial" w:cs="Arial"/>
          <w:b w:val="0"/>
          <w:sz w:val="24"/>
          <w:szCs w:val="24"/>
        </w:rPr>
        <w:t>.</w:t>
      </w:r>
      <w:r w:rsidRPr="0051683C">
        <w:rPr>
          <w:rFonts w:ascii="Arial" w:hAnsi="Arial" w:cs="Arial"/>
          <w:b w:val="0"/>
          <w:sz w:val="24"/>
          <w:szCs w:val="24"/>
        </w:rPr>
        <w:t xml:space="preserve"> To meet the requirements of this new </w:t>
      </w:r>
      <w:r w:rsidRPr="0051683C" w:rsidR="78CF8420">
        <w:rPr>
          <w:rFonts w:ascii="Arial" w:hAnsi="Arial" w:cs="Arial"/>
          <w:b w:val="0"/>
          <w:sz w:val="24"/>
          <w:szCs w:val="24"/>
        </w:rPr>
        <w:t>A</w:t>
      </w:r>
      <w:r w:rsidRPr="0051683C" w:rsidR="36BC637C">
        <w:rPr>
          <w:rFonts w:ascii="Arial" w:hAnsi="Arial" w:cs="Arial"/>
          <w:b w:val="0"/>
          <w:sz w:val="24"/>
          <w:szCs w:val="24"/>
        </w:rPr>
        <w:t>ct</w:t>
      </w:r>
      <w:r w:rsidRPr="0051683C">
        <w:rPr>
          <w:rFonts w:ascii="Arial" w:hAnsi="Arial" w:cs="Arial"/>
          <w:b w:val="0"/>
          <w:sz w:val="24"/>
          <w:szCs w:val="24"/>
        </w:rPr>
        <w:t>, the Department of Homeland Security (DHS</w:t>
      </w:r>
      <w:r w:rsidRPr="0051683C" w:rsidR="47CBF5DB">
        <w:rPr>
          <w:rFonts w:ascii="Arial" w:hAnsi="Arial" w:cs="Arial"/>
          <w:b w:val="0"/>
          <w:sz w:val="24"/>
          <w:szCs w:val="24"/>
        </w:rPr>
        <w:t>,</w:t>
      </w:r>
      <w:r w:rsidRPr="0051683C" w:rsidR="36BC637C">
        <w:rPr>
          <w:rFonts w:ascii="Arial" w:hAnsi="Arial" w:cs="Arial"/>
          <w:b w:val="0"/>
          <w:sz w:val="24"/>
          <w:szCs w:val="24"/>
        </w:rPr>
        <w:t xml:space="preserve"> or the Department</w:t>
      </w:r>
      <w:r w:rsidRPr="0051683C">
        <w:rPr>
          <w:rFonts w:ascii="Arial" w:hAnsi="Arial" w:cs="Arial"/>
          <w:b w:val="0"/>
          <w:sz w:val="24"/>
          <w:szCs w:val="24"/>
        </w:rPr>
        <w:t>) strengthen</w:t>
      </w:r>
      <w:r w:rsidRPr="0051683C" w:rsidR="47CBF5DB">
        <w:rPr>
          <w:rFonts w:ascii="Arial" w:hAnsi="Arial" w:cs="Arial"/>
          <w:b w:val="0"/>
          <w:sz w:val="24"/>
          <w:szCs w:val="24"/>
        </w:rPr>
        <w:t>ed</w:t>
      </w:r>
      <w:r w:rsidRPr="0051683C">
        <w:rPr>
          <w:rFonts w:ascii="Arial" w:hAnsi="Arial" w:cs="Arial"/>
          <w:b w:val="0"/>
          <w:sz w:val="24"/>
          <w:szCs w:val="24"/>
        </w:rPr>
        <w:t xml:space="preserve"> the security of the VWP through enhancements to the ESTA</w:t>
      </w:r>
      <w:r w:rsidRPr="0051683C" w:rsidR="36BC637C">
        <w:rPr>
          <w:rFonts w:ascii="Arial" w:hAnsi="Arial" w:cs="Arial"/>
          <w:b w:val="0"/>
          <w:sz w:val="24"/>
          <w:szCs w:val="24"/>
        </w:rPr>
        <w:t xml:space="preserve"> application</w:t>
      </w:r>
      <w:r w:rsidRPr="0051683C">
        <w:rPr>
          <w:rFonts w:ascii="Arial" w:hAnsi="Arial" w:cs="Arial"/>
          <w:b w:val="0"/>
          <w:sz w:val="24"/>
          <w:szCs w:val="24"/>
        </w:rPr>
        <w:t xml:space="preserve"> and to </w:t>
      </w:r>
      <w:r w:rsidRPr="0051683C" w:rsidR="5D9DD145">
        <w:rPr>
          <w:rFonts w:ascii="Arial" w:hAnsi="Arial" w:cs="Arial"/>
          <w:b w:val="0"/>
          <w:sz w:val="24"/>
          <w:szCs w:val="24"/>
        </w:rPr>
        <w:t xml:space="preserve">the </w:t>
      </w:r>
      <w:r w:rsidRPr="0051683C">
        <w:rPr>
          <w:rFonts w:ascii="Arial" w:hAnsi="Arial" w:cs="Arial"/>
          <w:b w:val="0"/>
          <w:sz w:val="24"/>
          <w:szCs w:val="24"/>
        </w:rPr>
        <w:t>Form I-94W.</w:t>
      </w:r>
      <w:r>
        <w:rPr>
          <w:rStyle w:val="FootnoteReference"/>
          <w:rFonts w:ascii="Arial" w:hAnsi="Arial" w:cs="Arial"/>
          <w:b w:val="0"/>
          <w:sz w:val="24"/>
          <w:szCs w:val="24"/>
        </w:rPr>
        <w:footnoteReference w:id="3"/>
      </w:r>
      <w:r w:rsidRPr="0051683C">
        <w:rPr>
          <w:rFonts w:ascii="Arial" w:hAnsi="Arial" w:cs="Arial"/>
          <w:b w:val="0"/>
          <w:sz w:val="24"/>
          <w:szCs w:val="24"/>
        </w:rPr>
        <w:t xml:space="preserve">  Many of the provisions of the new law became effective on the date of enactment of the </w:t>
      </w:r>
      <w:r w:rsidRPr="63C80BB9" w:rsidR="1760926F">
        <w:rPr>
          <w:rFonts w:ascii="Arial" w:hAnsi="Arial" w:cs="Arial"/>
          <w:b w:val="0"/>
          <w:sz w:val="24"/>
          <w:szCs w:val="24"/>
        </w:rPr>
        <w:t>VWP</w:t>
      </w:r>
      <w:r w:rsidRPr="0051683C" w:rsidR="36BC637C">
        <w:rPr>
          <w:rFonts w:ascii="Arial" w:hAnsi="Arial" w:cs="Arial"/>
          <w:b w:val="0"/>
          <w:sz w:val="24"/>
          <w:szCs w:val="24"/>
        </w:rPr>
        <w:t xml:space="preserve"> Improvement Act</w:t>
      </w:r>
      <w:r w:rsidRPr="0051683C">
        <w:rPr>
          <w:rFonts w:ascii="Arial" w:hAnsi="Arial" w:cs="Arial"/>
          <w:b w:val="0"/>
          <w:sz w:val="24"/>
          <w:szCs w:val="24"/>
        </w:rPr>
        <w:t xml:space="preserve">.  The </w:t>
      </w:r>
      <w:r w:rsidRPr="32C39893" w:rsidR="0395513A">
        <w:rPr>
          <w:rFonts w:ascii="Arial" w:hAnsi="Arial" w:cs="Arial"/>
          <w:b w:val="0"/>
          <w:sz w:val="24"/>
          <w:szCs w:val="24"/>
        </w:rPr>
        <w:t>A</w:t>
      </w:r>
      <w:r w:rsidRPr="0051683C" w:rsidR="36BC637C">
        <w:rPr>
          <w:rFonts w:ascii="Arial" w:hAnsi="Arial" w:cs="Arial"/>
          <w:b w:val="0"/>
          <w:sz w:val="24"/>
          <w:szCs w:val="24"/>
        </w:rPr>
        <w:t xml:space="preserve">ct </w:t>
      </w:r>
      <w:r w:rsidRPr="0051683C">
        <w:rPr>
          <w:rFonts w:ascii="Arial" w:hAnsi="Arial" w:cs="Arial"/>
          <w:b w:val="0"/>
          <w:sz w:val="24"/>
          <w:szCs w:val="24"/>
        </w:rPr>
        <w:t>generally make</w:t>
      </w:r>
      <w:r w:rsidRPr="0051683C" w:rsidR="2E563330">
        <w:rPr>
          <w:rFonts w:ascii="Arial" w:hAnsi="Arial" w:cs="Arial"/>
          <w:b w:val="0"/>
          <w:sz w:val="24"/>
          <w:szCs w:val="24"/>
        </w:rPr>
        <w:t>s certain nationals of VWP countries</w:t>
      </w:r>
      <w:r w:rsidRPr="0051683C">
        <w:rPr>
          <w:rFonts w:ascii="Arial" w:hAnsi="Arial" w:cs="Arial"/>
          <w:b w:val="0"/>
          <w:sz w:val="24"/>
          <w:szCs w:val="24"/>
        </w:rPr>
        <w:t xml:space="preserve"> ineligible (with some exceptions) </w:t>
      </w:r>
      <w:r w:rsidRPr="0051683C" w:rsidR="678E006F">
        <w:rPr>
          <w:rFonts w:ascii="Arial" w:hAnsi="Arial" w:cs="Arial"/>
          <w:b w:val="0"/>
          <w:sz w:val="24"/>
          <w:szCs w:val="24"/>
        </w:rPr>
        <w:t>to</w:t>
      </w:r>
      <w:r w:rsidRPr="0051683C">
        <w:rPr>
          <w:rFonts w:ascii="Arial" w:hAnsi="Arial" w:cs="Arial"/>
          <w:b w:val="0"/>
          <w:sz w:val="24"/>
          <w:szCs w:val="24"/>
        </w:rPr>
        <w:t xml:space="preserve"> travel to the United States under the VWP</w:t>
      </w:r>
      <w:r w:rsidRPr="0051683C" w:rsidR="0454B45F">
        <w:rPr>
          <w:rFonts w:ascii="Arial" w:hAnsi="Arial" w:cs="Arial"/>
          <w:b w:val="0"/>
          <w:sz w:val="24"/>
          <w:szCs w:val="24"/>
        </w:rPr>
        <w:t>, specifically,</w:t>
      </w:r>
      <w:r w:rsidRPr="0051683C">
        <w:rPr>
          <w:rFonts w:ascii="Arial" w:hAnsi="Arial" w:cs="Arial"/>
          <w:b w:val="0"/>
          <w:sz w:val="24"/>
          <w:szCs w:val="24"/>
        </w:rPr>
        <w:t xml:space="preserve"> if the </w:t>
      </w:r>
      <w:r w:rsidRPr="63C80BB9" w:rsidR="0395513A">
        <w:rPr>
          <w:rFonts w:ascii="Arial" w:hAnsi="Arial" w:cs="Arial"/>
          <w:b w:val="0"/>
          <w:sz w:val="24"/>
          <w:szCs w:val="24"/>
        </w:rPr>
        <w:t xml:space="preserve">noncitizen </w:t>
      </w:r>
      <w:r w:rsidRPr="0051683C" w:rsidR="2E563330">
        <w:rPr>
          <w:rFonts w:ascii="Arial" w:hAnsi="Arial" w:cs="Arial"/>
          <w:b w:val="0"/>
          <w:sz w:val="24"/>
          <w:szCs w:val="24"/>
        </w:rPr>
        <w:t>is also a national of</w:t>
      </w:r>
      <w:r w:rsidRPr="63C80BB9" w:rsidR="643ADB00">
        <w:rPr>
          <w:rFonts w:ascii="Arial" w:hAnsi="Arial" w:cs="Arial"/>
          <w:b w:val="0"/>
          <w:sz w:val="24"/>
          <w:szCs w:val="24"/>
        </w:rPr>
        <w:t xml:space="preserve"> at the time of applying for admission</w:t>
      </w:r>
      <w:r w:rsidRPr="0051683C" w:rsidR="2E563330">
        <w:rPr>
          <w:rFonts w:ascii="Arial" w:hAnsi="Arial" w:cs="Arial"/>
          <w:b w:val="0"/>
          <w:sz w:val="24"/>
          <w:szCs w:val="24"/>
        </w:rPr>
        <w:t>, or</w:t>
      </w:r>
      <w:r w:rsidRPr="0051683C" w:rsidR="172FA804">
        <w:rPr>
          <w:rFonts w:ascii="Arial" w:hAnsi="Arial" w:cs="Arial"/>
          <w:b w:val="0"/>
          <w:sz w:val="24"/>
          <w:szCs w:val="24"/>
        </w:rPr>
        <w:t xml:space="preserve"> </w:t>
      </w:r>
      <w:r w:rsidRPr="32C39893" w:rsidR="07604E19">
        <w:rPr>
          <w:rFonts w:ascii="Arial" w:hAnsi="Arial" w:cs="Arial"/>
          <w:b w:val="0"/>
          <w:sz w:val="24"/>
          <w:szCs w:val="24"/>
        </w:rPr>
        <w:t xml:space="preserve">has not been present </w:t>
      </w:r>
      <w:r w:rsidRPr="32C39893">
        <w:rPr>
          <w:rFonts w:ascii="Arial" w:hAnsi="Arial" w:cs="Arial"/>
          <w:b w:val="0"/>
          <w:sz w:val="24"/>
          <w:szCs w:val="24"/>
        </w:rPr>
        <w:t>at any time on or after March 1, 2011</w:t>
      </w:r>
      <w:r w:rsidRPr="32C39893" w:rsidR="50683858">
        <w:rPr>
          <w:rFonts w:ascii="Arial" w:hAnsi="Arial" w:cs="Arial"/>
          <w:b w:val="0"/>
          <w:sz w:val="24"/>
          <w:szCs w:val="24"/>
        </w:rPr>
        <w:t>--</w:t>
      </w:r>
      <w:r w:rsidRPr="32C39893">
        <w:rPr>
          <w:rFonts w:ascii="Arial" w:hAnsi="Arial" w:cs="Arial"/>
          <w:b w:val="0"/>
          <w:sz w:val="24"/>
          <w:szCs w:val="24"/>
        </w:rPr>
        <w:t xml:space="preserve"> </w:t>
      </w:r>
      <w:r w:rsidRPr="0051683C">
        <w:rPr>
          <w:rFonts w:ascii="Arial" w:hAnsi="Arial" w:cs="Arial"/>
          <w:b w:val="0"/>
          <w:sz w:val="24"/>
          <w:szCs w:val="24"/>
        </w:rPr>
        <w:t>in Iraq</w:t>
      </w:r>
      <w:r w:rsidRPr="0051683C" w:rsidR="1F6E1143">
        <w:rPr>
          <w:rFonts w:ascii="Arial" w:hAnsi="Arial" w:cs="Arial"/>
          <w:b w:val="0"/>
          <w:sz w:val="24"/>
          <w:szCs w:val="24"/>
        </w:rPr>
        <w:t xml:space="preserve"> or</w:t>
      </w:r>
      <w:r w:rsidRPr="0051683C">
        <w:rPr>
          <w:rFonts w:ascii="Arial" w:hAnsi="Arial" w:cs="Arial"/>
          <w:b w:val="0"/>
          <w:sz w:val="24"/>
          <w:szCs w:val="24"/>
        </w:rPr>
        <w:t xml:space="preserve"> Syria, </w:t>
      </w:r>
      <w:r w:rsidRPr="0051683C" w:rsidR="21C80C72">
        <w:rPr>
          <w:rFonts w:ascii="Arial" w:hAnsi="Arial" w:cs="Arial"/>
          <w:b w:val="0"/>
          <w:sz w:val="24"/>
          <w:szCs w:val="24"/>
        </w:rPr>
        <w:t xml:space="preserve">in </w:t>
      </w:r>
      <w:r>
        <w:rPr>
          <w:rFonts w:ascii="Arial" w:hAnsi="Arial" w:cs="Arial"/>
          <w:b w:val="0"/>
          <w:sz w:val="24"/>
          <w:szCs w:val="24"/>
        </w:rPr>
        <w:t xml:space="preserve">a </w:t>
      </w:r>
      <w:r w:rsidRPr="0051683C" w:rsidR="4E3490A0">
        <w:rPr>
          <w:rFonts w:ascii="Arial" w:hAnsi="Arial" w:cs="Arial"/>
          <w:b w:val="0"/>
          <w:sz w:val="24"/>
          <w:szCs w:val="24"/>
        </w:rPr>
        <w:t xml:space="preserve">country that is </w:t>
      </w:r>
      <w:r>
        <w:rPr>
          <w:rFonts w:ascii="Arial" w:hAnsi="Arial" w:cs="Arial"/>
          <w:b w:val="0"/>
          <w:sz w:val="24"/>
          <w:szCs w:val="24"/>
        </w:rPr>
        <w:t xml:space="preserve">designated </w:t>
      </w:r>
      <w:r w:rsidRPr="0051683C" w:rsidR="4E3490A0">
        <w:rPr>
          <w:rFonts w:ascii="Arial" w:hAnsi="Arial" w:cs="Arial"/>
          <w:b w:val="0"/>
          <w:sz w:val="24"/>
          <w:szCs w:val="24"/>
        </w:rPr>
        <w:t>a</w:t>
      </w:r>
      <w:r w:rsidRPr="000F776B" w:rsidR="000F776B">
        <w:rPr>
          <w:rFonts w:ascii="Arial" w:hAnsi="Arial" w:cs="Arial"/>
          <w:b w:val="0"/>
          <w:sz w:val="24"/>
          <w:szCs w:val="24"/>
        </w:rPr>
        <w:t xml:space="preserve"> </w:t>
      </w:r>
      <w:r w:rsidRPr="0051683C" w:rsidR="000F776B">
        <w:rPr>
          <w:rFonts w:ascii="Arial" w:hAnsi="Arial" w:cs="Arial"/>
          <w:b w:val="0"/>
          <w:sz w:val="24"/>
          <w:szCs w:val="24"/>
        </w:rPr>
        <w:t>state sponsor of terrorism,</w:t>
      </w:r>
      <w:r>
        <w:rPr>
          <w:rStyle w:val="FootnoteReference"/>
          <w:rFonts w:ascii="Arial" w:hAnsi="Arial" w:cs="Arial"/>
          <w:b w:val="0"/>
          <w:sz w:val="24"/>
          <w:szCs w:val="24"/>
        </w:rPr>
        <w:footnoteReference w:id="4"/>
      </w:r>
      <w:r w:rsidRPr="0051683C" w:rsidR="000F776B">
        <w:rPr>
          <w:rFonts w:ascii="Arial" w:hAnsi="Arial" w:cs="Arial"/>
          <w:b w:val="0"/>
          <w:sz w:val="24"/>
          <w:szCs w:val="24"/>
        </w:rPr>
        <w:t xml:space="preserve"> or any other country or area of concern as designated by the Secretary of Homeland Security.</w:t>
      </w:r>
      <w:r>
        <w:rPr>
          <w:rStyle w:val="FootnoteReference"/>
          <w:rFonts w:ascii="Arial" w:hAnsi="Arial" w:cs="Arial"/>
          <w:b w:val="0"/>
          <w:sz w:val="24"/>
          <w:szCs w:val="24"/>
        </w:rPr>
        <w:footnoteReference w:id="5"/>
      </w:r>
      <w:r w:rsidRPr="0051683C" w:rsidR="000F776B">
        <w:rPr>
          <w:rFonts w:ascii="Arial" w:hAnsi="Arial" w:cs="Arial"/>
          <w:b w:val="0"/>
          <w:sz w:val="24"/>
          <w:szCs w:val="24"/>
        </w:rPr>
        <w:t xml:space="preserve">  </w:t>
      </w:r>
      <w:r w:rsidRPr="0051683C" w:rsidR="4E3490A0">
        <w:rPr>
          <w:rFonts w:ascii="Arial" w:hAnsi="Arial" w:cs="Arial"/>
          <w:b w:val="0"/>
          <w:sz w:val="24"/>
          <w:szCs w:val="24"/>
        </w:rPr>
        <w:t xml:space="preserve"> </w:t>
      </w:r>
      <w:r w:rsidRPr="63C80BB9" w:rsidR="643ADB00">
        <w:rPr>
          <w:rFonts w:ascii="Arial" w:hAnsi="Arial" w:cs="Arial"/>
          <w:b w:val="0"/>
          <w:sz w:val="24"/>
          <w:szCs w:val="24"/>
        </w:rPr>
        <w:t xml:space="preserve">INA § 217(a)(12)(A).  </w:t>
      </w:r>
    </w:p>
    <w:p w:rsidR="00132AB9" w:rsidRPr="0051683C" w:rsidP="0083380A" w14:paraId="58438458" w14:textId="77777777">
      <w:pPr>
        <w:autoSpaceDE w:val="0"/>
        <w:autoSpaceDN w:val="0"/>
        <w:adjustRightInd w:val="0"/>
        <w:rPr>
          <w:rFonts w:ascii="Arial" w:hAnsi="Arial" w:cs="Arial"/>
          <w:sz w:val="24"/>
          <w:szCs w:val="24"/>
        </w:rPr>
      </w:pPr>
    </w:p>
    <w:p w:rsidR="00B47F4F" w:rsidP="00AC10E9" w14:paraId="78B02101" w14:textId="77777777">
      <w:pPr>
        <w:rPr>
          <w:rFonts w:ascii="Arial" w:hAnsi="Arial" w:cs="Arial"/>
          <w:sz w:val="24"/>
          <w:szCs w:val="24"/>
        </w:rPr>
      </w:pPr>
      <w:r>
        <w:rPr>
          <w:rFonts w:ascii="Arial" w:hAnsi="Arial" w:cs="Arial"/>
          <w:sz w:val="24"/>
          <w:szCs w:val="24"/>
        </w:rPr>
        <w:t>Previous revision:</w:t>
      </w:r>
    </w:p>
    <w:p w:rsidR="00AC10E9" w:rsidP="00AC10E9" w14:paraId="68C206ED" w14:textId="03C5F2FB">
      <w:pPr>
        <w:rPr>
          <w:rFonts w:ascii="Arial" w:hAnsi="Arial" w:cs="Arial"/>
          <w:sz w:val="24"/>
          <w:szCs w:val="24"/>
        </w:rPr>
      </w:pPr>
      <w:r w:rsidRPr="32C39893">
        <w:rPr>
          <w:rFonts w:ascii="Arial" w:hAnsi="Arial" w:cs="Arial"/>
          <w:sz w:val="24"/>
          <w:szCs w:val="24"/>
        </w:rPr>
        <w:t xml:space="preserve">Cuba </w:t>
      </w:r>
      <w:r w:rsidR="001744C9">
        <w:rPr>
          <w:rFonts w:ascii="Arial" w:hAnsi="Arial" w:cs="Arial"/>
          <w:sz w:val="24"/>
          <w:szCs w:val="24"/>
        </w:rPr>
        <w:t xml:space="preserve">was </w:t>
      </w:r>
      <w:r w:rsidRPr="32C39893" w:rsidR="001744C9">
        <w:rPr>
          <w:rFonts w:ascii="Arial" w:hAnsi="Arial" w:cs="Arial"/>
          <w:sz w:val="24"/>
          <w:szCs w:val="24"/>
        </w:rPr>
        <w:t>designated</w:t>
      </w:r>
      <w:r w:rsidRPr="32C39893" w:rsidR="4F1C8C28">
        <w:rPr>
          <w:rFonts w:ascii="Arial" w:hAnsi="Arial" w:cs="Arial"/>
          <w:sz w:val="24"/>
          <w:szCs w:val="24"/>
        </w:rPr>
        <w:t xml:space="preserve"> as </w:t>
      </w:r>
      <w:r w:rsidRPr="32C39893">
        <w:rPr>
          <w:rFonts w:ascii="Arial" w:hAnsi="Arial" w:cs="Arial"/>
          <w:sz w:val="24"/>
          <w:szCs w:val="24"/>
        </w:rPr>
        <w:t xml:space="preserve">a </w:t>
      </w:r>
      <w:r w:rsidRPr="32C39893" w:rsidR="4F1C8C28">
        <w:rPr>
          <w:rFonts w:ascii="Arial" w:hAnsi="Arial" w:cs="Arial"/>
          <w:sz w:val="24"/>
          <w:szCs w:val="24"/>
        </w:rPr>
        <w:t xml:space="preserve">State Sponsor of Terrorism on </w:t>
      </w:r>
      <w:r w:rsidRPr="32C39893">
        <w:rPr>
          <w:rFonts w:ascii="Arial" w:hAnsi="Arial" w:cs="Arial"/>
          <w:sz w:val="24"/>
          <w:szCs w:val="24"/>
        </w:rPr>
        <w:t xml:space="preserve">January 12, </w:t>
      </w:r>
      <w:r w:rsidRPr="32C39893" w:rsidR="001744C9">
        <w:rPr>
          <w:rFonts w:ascii="Arial" w:hAnsi="Arial" w:cs="Arial"/>
          <w:sz w:val="24"/>
          <w:szCs w:val="24"/>
        </w:rPr>
        <w:t>2021,</w:t>
      </w:r>
      <w:r w:rsidR="00B47F4F">
        <w:rPr>
          <w:rFonts w:ascii="Arial" w:hAnsi="Arial" w:cs="Arial"/>
          <w:sz w:val="24"/>
          <w:szCs w:val="24"/>
        </w:rPr>
        <w:t xml:space="preserve"> and has been added</w:t>
      </w:r>
      <w:r w:rsidRPr="32C39893" w:rsidR="7277CACB">
        <w:rPr>
          <w:rFonts w:ascii="Arial" w:hAnsi="Arial" w:cs="Arial"/>
          <w:sz w:val="24"/>
          <w:szCs w:val="24"/>
        </w:rPr>
        <w:t xml:space="preserve"> to the list of countries </w:t>
      </w:r>
      <w:r w:rsidRPr="32C39893" w:rsidR="2E4A9E4F">
        <w:rPr>
          <w:rFonts w:ascii="Arial" w:hAnsi="Arial" w:cs="Arial"/>
          <w:sz w:val="24"/>
          <w:szCs w:val="24"/>
        </w:rPr>
        <w:t xml:space="preserve">in the </w:t>
      </w:r>
      <w:r w:rsidRPr="32C39893" w:rsidR="00F41D48">
        <w:rPr>
          <w:rFonts w:ascii="Arial" w:hAnsi="Arial" w:cs="Arial"/>
          <w:sz w:val="24"/>
          <w:szCs w:val="24"/>
        </w:rPr>
        <w:t>questions about</w:t>
      </w:r>
      <w:r w:rsidRPr="32C39893" w:rsidR="2E4A9E4F">
        <w:rPr>
          <w:rFonts w:ascii="Arial" w:hAnsi="Arial" w:cs="Arial"/>
          <w:sz w:val="24"/>
          <w:szCs w:val="24"/>
        </w:rPr>
        <w:t xml:space="preserve"> </w:t>
      </w:r>
      <w:r w:rsidRPr="32C39893" w:rsidR="674AC82E">
        <w:rPr>
          <w:rFonts w:ascii="Arial" w:hAnsi="Arial" w:cs="Arial"/>
          <w:sz w:val="24"/>
          <w:szCs w:val="24"/>
        </w:rPr>
        <w:t>a noncitizen’s travel</w:t>
      </w:r>
      <w:r w:rsidR="00B47F4F">
        <w:rPr>
          <w:rFonts w:ascii="Arial" w:hAnsi="Arial" w:cs="Arial"/>
          <w:sz w:val="24"/>
          <w:szCs w:val="24"/>
        </w:rPr>
        <w:t>,</w:t>
      </w:r>
      <w:r w:rsidRPr="32C39893" w:rsidR="7492DF17">
        <w:rPr>
          <w:rFonts w:ascii="Arial" w:hAnsi="Arial" w:cs="Arial"/>
          <w:sz w:val="24"/>
          <w:szCs w:val="24"/>
        </w:rPr>
        <w:t xml:space="preserve"> and </w:t>
      </w:r>
      <w:r w:rsidR="00B47F4F">
        <w:rPr>
          <w:rFonts w:ascii="Arial" w:hAnsi="Arial" w:cs="Arial"/>
          <w:sz w:val="24"/>
          <w:szCs w:val="24"/>
        </w:rPr>
        <w:t xml:space="preserve">about </w:t>
      </w:r>
      <w:r w:rsidRPr="32C39893" w:rsidR="7492DF17">
        <w:rPr>
          <w:rFonts w:ascii="Arial" w:hAnsi="Arial" w:cs="Arial"/>
          <w:sz w:val="24"/>
          <w:szCs w:val="24"/>
        </w:rPr>
        <w:t>a noncitizen’s citizenship or country of birth</w:t>
      </w:r>
      <w:r w:rsidRPr="32C39893" w:rsidR="674AC82E">
        <w:rPr>
          <w:rFonts w:ascii="Arial" w:hAnsi="Arial" w:cs="Arial"/>
          <w:sz w:val="24"/>
          <w:szCs w:val="24"/>
        </w:rPr>
        <w:t xml:space="preserve">.  </w:t>
      </w:r>
      <w:bookmarkEnd w:id="0"/>
    </w:p>
    <w:p w:rsidR="00664EBA" w:rsidP="00AC10E9" w14:paraId="6A5F05EB" w14:textId="4AEEFD24">
      <w:pPr>
        <w:rPr>
          <w:rFonts w:ascii="Arial" w:hAnsi="Arial" w:cs="Arial"/>
          <w:sz w:val="24"/>
          <w:szCs w:val="24"/>
        </w:rPr>
      </w:pPr>
    </w:p>
    <w:p w:rsidR="00B47F4F" w:rsidP="00B47F4F" w14:paraId="1D8B40EF" w14:textId="77777777">
      <w:pPr>
        <w:rPr>
          <w:rFonts w:ascii="Arial" w:hAnsi="Arial" w:cs="Arial"/>
          <w:sz w:val="24"/>
          <w:szCs w:val="24"/>
        </w:rPr>
      </w:pPr>
      <w:r w:rsidRPr="00B47F4F">
        <w:rPr>
          <w:rFonts w:ascii="Arial" w:hAnsi="Arial" w:cs="Arial"/>
          <w:sz w:val="24"/>
          <w:szCs w:val="24"/>
        </w:rPr>
        <w:t>CBP require</w:t>
      </w:r>
      <w:r>
        <w:rPr>
          <w:rFonts w:ascii="Arial" w:hAnsi="Arial" w:cs="Arial"/>
          <w:sz w:val="24"/>
          <w:szCs w:val="24"/>
        </w:rPr>
        <w:t>s</w:t>
      </w:r>
      <w:r w:rsidRPr="00B47F4F">
        <w:rPr>
          <w:rFonts w:ascii="Arial" w:hAnsi="Arial" w:cs="Arial"/>
          <w:sz w:val="24"/>
          <w:szCs w:val="24"/>
        </w:rPr>
        <w:t xml:space="preserve"> applicants to upload a picture of their complete biographic passport page, including the MRZ and passport photograph. The addition of passport photos increase</w:t>
      </w:r>
      <w:r>
        <w:rPr>
          <w:rFonts w:ascii="Arial" w:hAnsi="Arial" w:cs="Arial"/>
          <w:sz w:val="24"/>
          <w:szCs w:val="24"/>
        </w:rPr>
        <w:t>s</w:t>
      </w:r>
      <w:r w:rsidRPr="00B47F4F">
        <w:rPr>
          <w:rFonts w:ascii="Arial" w:hAnsi="Arial" w:cs="Arial"/>
          <w:sz w:val="24"/>
          <w:szCs w:val="24"/>
        </w:rPr>
        <w:t xml:space="preserve"> CBP’s capability to confirm an applicant’s identity and compare the photo against CBP and other government holdings to locate any derogatory </w:t>
      </w:r>
      <w:r w:rsidRPr="00B47F4F">
        <w:rPr>
          <w:rFonts w:ascii="Arial" w:hAnsi="Arial" w:cs="Arial"/>
          <w:sz w:val="24"/>
          <w:szCs w:val="24"/>
        </w:rPr>
        <w:t xml:space="preserve">information.  Photos collected as part of the ESTA applications may also be used to match travelers at entry or exit. </w:t>
      </w:r>
    </w:p>
    <w:p w:rsidR="00B47F4F" w:rsidP="00B47F4F" w14:paraId="08447E33" w14:textId="77777777">
      <w:pPr>
        <w:rPr>
          <w:rFonts w:ascii="Arial" w:hAnsi="Arial" w:cs="Arial"/>
          <w:sz w:val="24"/>
          <w:szCs w:val="24"/>
        </w:rPr>
      </w:pPr>
    </w:p>
    <w:p w:rsidR="00B47F4F" w:rsidRPr="00B47F4F" w:rsidP="00B47F4F" w14:paraId="32197010" w14:textId="3FCD6399">
      <w:pPr>
        <w:rPr>
          <w:rFonts w:ascii="Arial" w:hAnsi="Arial" w:cs="Arial"/>
          <w:sz w:val="24"/>
          <w:szCs w:val="24"/>
        </w:rPr>
      </w:pPr>
      <w:r w:rsidRPr="00B47F4F">
        <w:rPr>
          <w:rFonts w:ascii="Arial" w:hAnsi="Arial" w:cs="Arial"/>
          <w:sz w:val="24"/>
          <w:szCs w:val="24"/>
        </w:rPr>
        <w:t>CBP collect</w:t>
      </w:r>
      <w:r>
        <w:rPr>
          <w:rFonts w:ascii="Arial" w:hAnsi="Arial" w:cs="Arial"/>
          <w:sz w:val="24"/>
          <w:szCs w:val="24"/>
        </w:rPr>
        <w:t xml:space="preserve">s </w:t>
      </w:r>
      <w:r w:rsidRPr="00B47F4F">
        <w:rPr>
          <w:rFonts w:ascii="Arial" w:hAnsi="Arial" w:cs="Arial"/>
          <w:sz w:val="24"/>
          <w:szCs w:val="24"/>
        </w:rPr>
        <w:t xml:space="preserve">biometric data for identity confirmation on ESTA applications. ESTA applicants will be prompted to take a selfie or “live” photo to conduct a “liveness” test to determine if the ESTA application is interfacing with a physically present human being and not an inanimate object, or if it is a photo of someone other than the lawful passport holder. Respondents will be able to scan their passport biographic page, </w:t>
      </w:r>
      <w:r w:rsidRPr="00B47F4F">
        <w:rPr>
          <w:rFonts w:ascii="Arial" w:hAnsi="Arial" w:cs="Arial"/>
          <w:sz w:val="24"/>
          <w:szCs w:val="24"/>
        </w:rPr>
        <w:t>in order to</w:t>
      </w:r>
      <w:r w:rsidRPr="00B47F4F">
        <w:rPr>
          <w:rFonts w:ascii="Arial" w:hAnsi="Arial" w:cs="Arial"/>
          <w:sz w:val="24"/>
          <w:szCs w:val="24"/>
        </w:rPr>
        <w:t xml:space="preserve"> submit biographic information, including passport photograph. </w:t>
      </w:r>
    </w:p>
    <w:p w:rsidR="00B47F4F" w:rsidRPr="00B47F4F" w:rsidP="00B47F4F" w14:paraId="14ECD1E8" w14:textId="77777777">
      <w:pPr>
        <w:rPr>
          <w:rFonts w:ascii="Arial" w:hAnsi="Arial" w:cs="Arial"/>
          <w:sz w:val="24"/>
          <w:szCs w:val="24"/>
        </w:rPr>
      </w:pPr>
    </w:p>
    <w:p w:rsidR="00B47F4F" w:rsidRPr="00B47F4F" w:rsidP="00B47F4F" w14:paraId="5C3D7EAE" w14:textId="77777777">
      <w:pPr>
        <w:rPr>
          <w:rFonts w:ascii="Arial" w:hAnsi="Arial" w:cs="Arial"/>
          <w:sz w:val="24"/>
          <w:szCs w:val="24"/>
        </w:rPr>
      </w:pPr>
    </w:p>
    <w:p w:rsidR="00B47F4F" w:rsidRPr="00B47F4F" w:rsidP="00B47F4F" w14:paraId="1755015E" w14:textId="0E5EE024">
      <w:pPr>
        <w:rPr>
          <w:rFonts w:ascii="Arial" w:hAnsi="Arial" w:cs="Arial"/>
          <w:sz w:val="24"/>
          <w:szCs w:val="24"/>
        </w:rPr>
      </w:pPr>
      <w:r w:rsidRPr="00B47F4F">
        <w:rPr>
          <w:rFonts w:ascii="Arial" w:hAnsi="Arial" w:cs="Arial"/>
          <w:sz w:val="24"/>
          <w:szCs w:val="24"/>
        </w:rPr>
        <w:t>CBP ESTA Mobile Application provide</w:t>
      </w:r>
      <w:r w:rsidR="00B53CD3">
        <w:rPr>
          <w:rFonts w:ascii="Arial" w:hAnsi="Arial" w:cs="Arial"/>
          <w:sz w:val="24"/>
          <w:szCs w:val="24"/>
        </w:rPr>
        <w:t>s</w:t>
      </w:r>
      <w:r w:rsidRPr="00B47F4F">
        <w:rPr>
          <w:rFonts w:ascii="Arial" w:hAnsi="Arial" w:cs="Arial"/>
          <w:sz w:val="24"/>
          <w:szCs w:val="24"/>
        </w:rPr>
        <w:t xml:space="preserve"> an additional and more convenient option for intending VWP travelers to apply for a travel authorization via ESTA. The Mobile App will collect biometric data</w:t>
      </w:r>
      <w:r w:rsidR="00B53CD3">
        <w:rPr>
          <w:rFonts w:ascii="Arial" w:hAnsi="Arial" w:cs="Arial"/>
          <w:sz w:val="24"/>
          <w:szCs w:val="24"/>
        </w:rPr>
        <w:t xml:space="preserve"> </w:t>
      </w:r>
      <w:r w:rsidRPr="00B47F4F">
        <w:rPr>
          <w:rFonts w:ascii="Arial" w:hAnsi="Arial" w:cs="Arial"/>
          <w:sz w:val="24"/>
          <w:szCs w:val="24"/>
        </w:rPr>
        <w:t xml:space="preserve">for confirmation of identity. </w:t>
      </w:r>
      <w:r w:rsidR="00B53CD3">
        <w:rPr>
          <w:rFonts w:ascii="Arial" w:hAnsi="Arial" w:cs="Arial"/>
          <w:sz w:val="24"/>
          <w:szCs w:val="24"/>
        </w:rPr>
        <w:t>A</w:t>
      </w:r>
      <w:r w:rsidRPr="00B47F4F">
        <w:rPr>
          <w:rFonts w:ascii="Arial" w:hAnsi="Arial" w:cs="Arial"/>
          <w:sz w:val="24"/>
          <w:szCs w:val="24"/>
        </w:rPr>
        <w:t xml:space="preserve">nother enhancement </w:t>
      </w:r>
      <w:r w:rsidR="00B53CD3">
        <w:rPr>
          <w:rFonts w:ascii="Arial" w:hAnsi="Arial" w:cs="Arial"/>
          <w:sz w:val="24"/>
          <w:szCs w:val="24"/>
        </w:rPr>
        <w:t xml:space="preserve">that </w:t>
      </w:r>
      <w:r w:rsidRPr="00B47F4F">
        <w:rPr>
          <w:rFonts w:ascii="Arial" w:hAnsi="Arial" w:cs="Arial"/>
          <w:sz w:val="24"/>
          <w:szCs w:val="24"/>
        </w:rPr>
        <w:t>assist</w:t>
      </w:r>
      <w:r w:rsidR="00B53CD3">
        <w:rPr>
          <w:rFonts w:ascii="Arial" w:hAnsi="Arial" w:cs="Arial"/>
          <w:sz w:val="24"/>
          <w:szCs w:val="24"/>
        </w:rPr>
        <w:t>s</w:t>
      </w:r>
      <w:r w:rsidRPr="00B47F4F">
        <w:rPr>
          <w:rFonts w:ascii="Arial" w:hAnsi="Arial" w:cs="Arial"/>
          <w:sz w:val="24"/>
          <w:szCs w:val="24"/>
        </w:rPr>
        <w:t xml:space="preserve"> in preventing persons intending to travel to the United States under the VWP by fraud.  </w:t>
      </w:r>
    </w:p>
    <w:p w:rsidR="00B47F4F" w:rsidRPr="00B47F4F" w:rsidP="00B47F4F" w14:paraId="3322298C" w14:textId="77777777">
      <w:pPr>
        <w:rPr>
          <w:rFonts w:ascii="Arial" w:hAnsi="Arial" w:cs="Arial"/>
          <w:sz w:val="24"/>
          <w:szCs w:val="24"/>
        </w:rPr>
      </w:pPr>
    </w:p>
    <w:p w:rsidR="00B47F4F" w:rsidRPr="00B47F4F" w:rsidP="00B47F4F" w14:paraId="40A0B4C1" w14:textId="06A66229">
      <w:pPr>
        <w:rPr>
          <w:rFonts w:ascii="Arial" w:hAnsi="Arial" w:cs="Arial"/>
          <w:sz w:val="24"/>
          <w:szCs w:val="24"/>
        </w:rPr>
      </w:pPr>
      <w:r w:rsidRPr="00B47F4F">
        <w:rPr>
          <w:rFonts w:ascii="Arial" w:hAnsi="Arial" w:cs="Arial"/>
          <w:sz w:val="24"/>
          <w:szCs w:val="24"/>
        </w:rPr>
        <w:t xml:space="preserve">This will be accessible via mobile devices, i.e., mobile phones and tablets. The portability of mobile devices will facilitate applying for an ESTA application, because an ESTA applicant will not be limited to applying on a desktop computer. </w:t>
      </w:r>
    </w:p>
    <w:p w:rsidR="00B47F4F" w:rsidRPr="00B47F4F" w:rsidP="00B47F4F" w14:paraId="7043223B" w14:textId="77777777">
      <w:pPr>
        <w:rPr>
          <w:rFonts w:ascii="Arial" w:hAnsi="Arial" w:cs="Arial"/>
          <w:sz w:val="24"/>
          <w:szCs w:val="24"/>
        </w:rPr>
      </w:pPr>
    </w:p>
    <w:p w:rsidR="00B47F4F" w:rsidRPr="00B47F4F" w:rsidP="00B47F4F" w14:paraId="5A8534A2" w14:textId="7B68F09D">
      <w:pPr>
        <w:rPr>
          <w:rFonts w:ascii="Arial" w:hAnsi="Arial" w:cs="Arial"/>
          <w:sz w:val="24"/>
          <w:szCs w:val="24"/>
        </w:rPr>
      </w:pPr>
      <w:r w:rsidRPr="00B47F4F">
        <w:rPr>
          <w:rFonts w:ascii="Arial" w:hAnsi="Arial" w:cs="Arial"/>
          <w:sz w:val="24"/>
          <w:szCs w:val="24"/>
        </w:rPr>
        <w:t xml:space="preserve">The ESTA Mobile Application </w:t>
      </w:r>
      <w:r w:rsidR="00B53CD3">
        <w:rPr>
          <w:rFonts w:ascii="Arial" w:hAnsi="Arial" w:cs="Arial"/>
          <w:sz w:val="24"/>
          <w:szCs w:val="24"/>
        </w:rPr>
        <w:t>is</w:t>
      </w:r>
      <w:r w:rsidRPr="00B47F4F">
        <w:rPr>
          <w:rFonts w:ascii="Arial" w:hAnsi="Arial" w:cs="Arial"/>
          <w:sz w:val="24"/>
          <w:szCs w:val="24"/>
        </w:rPr>
        <w:t xml:space="preserve"> </w:t>
      </w:r>
      <w:r w:rsidRPr="00B47F4F">
        <w:rPr>
          <w:rFonts w:ascii="Arial" w:hAnsi="Arial" w:cs="Arial"/>
          <w:sz w:val="24"/>
          <w:szCs w:val="24"/>
        </w:rPr>
        <w:t>similar to</w:t>
      </w:r>
      <w:r w:rsidRPr="00B47F4F">
        <w:rPr>
          <w:rFonts w:ascii="Arial" w:hAnsi="Arial" w:cs="Arial"/>
          <w:sz w:val="24"/>
          <w:szCs w:val="24"/>
        </w:rPr>
        <w:t xml:space="preserve"> the already established ESTA application website at https://esta.cbp.dhs.gov, but with Near Field Communication (NFC). NFC is a short-range wireless technology that enables communication between two electronic devices over short distances. </w:t>
      </w:r>
    </w:p>
    <w:p w:rsidR="00B47F4F" w:rsidRPr="00B47F4F" w:rsidP="00B47F4F" w14:paraId="434106CA" w14:textId="77777777">
      <w:pPr>
        <w:rPr>
          <w:rFonts w:ascii="Arial" w:hAnsi="Arial" w:cs="Arial"/>
          <w:sz w:val="24"/>
          <w:szCs w:val="24"/>
        </w:rPr>
      </w:pPr>
    </w:p>
    <w:p w:rsidR="00B47F4F" w:rsidRPr="00B47F4F" w:rsidP="00B47F4F" w14:paraId="30AE485A" w14:textId="77777777">
      <w:pPr>
        <w:rPr>
          <w:rFonts w:ascii="Arial" w:hAnsi="Arial" w:cs="Arial"/>
          <w:sz w:val="24"/>
          <w:szCs w:val="24"/>
        </w:rPr>
      </w:pPr>
    </w:p>
    <w:p w:rsidR="00B47F4F" w:rsidRPr="00B47F4F" w:rsidP="00B47F4F" w14:paraId="291A7DC9" w14:textId="77777777">
      <w:pPr>
        <w:rPr>
          <w:rFonts w:ascii="Arial" w:hAnsi="Arial" w:cs="Arial"/>
          <w:sz w:val="24"/>
          <w:szCs w:val="24"/>
        </w:rPr>
      </w:pPr>
      <w:r w:rsidRPr="00B47F4F">
        <w:rPr>
          <w:rFonts w:ascii="Arial" w:hAnsi="Arial" w:cs="Arial"/>
          <w:sz w:val="24"/>
          <w:szCs w:val="24"/>
        </w:rPr>
        <w:t>The NFC:</w:t>
      </w:r>
    </w:p>
    <w:p w:rsidR="00B47F4F" w:rsidRPr="00B47F4F" w:rsidP="00B47F4F" w14:paraId="785860BB" w14:textId="77777777">
      <w:pPr>
        <w:numPr>
          <w:ilvl w:val="0"/>
          <w:numId w:val="53"/>
        </w:numPr>
        <w:rPr>
          <w:rFonts w:ascii="Arial" w:hAnsi="Arial" w:cs="Arial"/>
          <w:sz w:val="24"/>
          <w:szCs w:val="24"/>
        </w:rPr>
      </w:pPr>
      <w:r w:rsidRPr="00B47F4F">
        <w:rPr>
          <w:rFonts w:ascii="Arial" w:hAnsi="Arial" w:cs="Arial"/>
          <w:sz w:val="24"/>
          <w:szCs w:val="24"/>
        </w:rPr>
        <w:t xml:space="preserve">Allows users to scan the passport e-Chip (embedded in the passport) to automatically extract traveler data. </w:t>
      </w:r>
    </w:p>
    <w:p w:rsidR="00B47F4F" w:rsidRPr="00B47F4F" w:rsidP="00B47F4F" w14:paraId="7183E888" w14:textId="77777777">
      <w:pPr>
        <w:numPr>
          <w:ilvl w:val="0"/>
          <w:numId w:val="53"/>
        </w:numPr>
        <w:rPr>
          <w:rFonts w:ascii="Arial" w:hAnsi="Arial" w:cs="Arial"/>
          <w:sz w:val="24"/>
          <w:szCs w:val="24"/>
        </w:rPr>
      </w:pPr>
      <w:r w:rsidRPr="00B47F4F">
        <w:rPr>
          <w:rFonts w:ascii="Arial" w:hAnsi="Arial" w:cs="Arial"/>
          <w:sz w:val="24"/>
          <w:szCs w:val="24"/>
        </w:rPr>
        <w:t>A Mobile Device with NFC capability is required to scan the Passport e-Chip when applying for a new application using the ESTA Mobile Application.</w:t>
      </w:r>
    </w:p>
    <w:p w:rsidR="00B47F4F" w:rsidRPr="00B47F4F" w:rsidP="00B47F4F" w14:paraId="6C7C9A52" w14:textId="77777777">
      <w:pPr>
        <w:numPr>
          <w:ilvl w:val="0"/>
          <w:numId w:val="53"/>
        </w:numPr>
        <w:rPr>
          <w:rFonts w:ascii="Arial" w:hAnsi="Arial" w:cs="Arial"/>
          <w:sz w:val="24"/>
          <w:szCs w:val="24"/>
        </w:rPr>
      </w:pPr>
      <w:r w:rsidRPr="00B47F4F">
        <w:rPr>
          <w:rFonts w:ascii="Arial" w:hAnsi="Arial" w:cs="Arial"/>
          <w:sz w:val="24"/>
          <w:szCs w:val="24"/>
        </w:rPr>
        <w:t>Data on the e-Chip enables the NFC Scan.</w:t>
      </w:r>
    </w:p>
    <w:p w:rsidR="00B47F4F" w:rsidRPr="00B47F4F" w:rsidP="00B47F4F" w14:paraId="033931CE" w14:textId="77777777">
      <w:pPr>
        <w:numPr>
          <w:ilvl w:val="0"/>
          <w:numId w:val="53"/>
        </w:numPr>
        <w:rPr>
          <w:rFonts w:ascii="Arial" w:hAnsi="Arial" w:cs="Arial"/>
          <w:sz w:val="24"/>
          <w:szCs w:val="24"/>
        </w:rPr>
      </w:pPr>
      <w:r w:rsidRPr="00B47F4F">
        <w:rPr>
          <w:rFonts w:ascii="Arial" w:hAnsi="Arial" w:cs="Arial"/>
          <w:sz w:val="24"/>
          <w:szCs w:val="24"/>
        </w:rPr>
        <w:t xml:space="preserve">If the mobile device does not have NFC capability, the user can submit an ESTA application via the established website. </w:t>
      </w:r>
    </w:p>
    <w:p w:rsidR="00B47F4F" w:rsidRPr="00B47F4F" w:rsidP="00B47F4F" w14:paraId="4438629C" w14:textId="77777777">
      <w:pPr>
        <w:rPr>
          <w:rFonts w:ascii="Arial" w:hAnsi="Arial" w:cs="Arial"/>
          <w:sz w:val="24"/>
          <w:szCs w:val="24"/>
        </w:rPr>
      </w:pPr>
    </w:p>
    <w:p w:rsidR="00B47F4F" w:rsidRPr="00B47F4F" w:rsidP="00B47F4F" w14:paraId="422BCC0C" w14:textId="77777777">
      <w:pPr>
        <w:rPr>
          <w:rFonts w:ascii="Arial" w:hAnsi="Arial" w:cs="Arial"/>
          <w:sz w:val="24"/>
          <w:szCs w:val="24"/>
        </w:rPr>
      </w:pPr>
      <w:r w:rsidRPr="00B47F4F">
        <w:rPr>
          <w:rFonts w:ascii="Arial" w:hAnsi="Arial" w:cs="Arial"/>
          <w:sz w:val="24"/>
          <w:szCs w:val="24"/>
        </w:rPr>
        <w:t>After determining if the mobile device has NFC capability:</w:t>
      </w:r>
    </w:p>
    <w:p w:rsidR="00B47F4F" w:rsidRPr="00B47F4F" w:rsidP="00B47F4F" w14:paraId="253FBCE1" w14:textId="77777777">
      <w:pPr>
        <w:numPr>
          <w:ilvl w:val="0"/>
          <w:numId w:val="54"/>
        </w:numPr>
        <w:rPr>
          <w:rFonts w:ascii="Arial" w:hAnsi="Arial" w:cs="Arial"/>
          <w:sz w:val="24"/>
          <w:szCs w:val="24"/>
        </w:rPr>
      </w:pPr>
      <w:r w:rsidRPr="00B47F4F">
        <w:rPr>
          <w:rFonts w:ascii="Arial" w:hAnsi="Arial" w:cs="Arial"/>
          <w:sz w:val="24"/>
          <w:szCs w:val="24"/>
        </w:rPr>
        <w:t>The applicant takes a selfie or “live” photo (another person may also take a photo of the applicant).</w:t>
      </w:r>
    </w:p>
    <w:p w:rsidR="00B47F4F" w:rsidRPr="00B47F4F" w:rsidP="00B47F4F" w14:paraId="193DD962" w14:textId="77777777">
      <w:pPr>
        <w:numPr>
          <w:ilvl w:val="0"/>
          <w:numId w:val="54"/>
        </w:numPr>
        <w:rPr>
          <w:rFonts w:ascii="Arial" w:hAnsi="Arial" w:cs="Arial"/>
          <w:sz w:val="24"/>
          <w:szCs w:val="24"/>
        </w:rPr>
      </w:pPr>
      <w:r w:rsidRPr="00B47F4F">
        <w:rPr>
          <w:rFonts w:ascii="Arial" w:hAnsi="Arial" w:cs="Arial"/>
          <w:sz w:val="24"/>
          <w:szCs w:val="24"/>
        </w:rPr>
        <w:t>The ESTA Mobile Application will do a “liveness” test to determine that it is interfacing with a physically present human being and not an inanimate object, or if it is a photo of someone other than the lawful passport holder.</w:t>
      </w:r>
    </w:p>
    <w:p w:rsidR="00B47F4F" w:rsidRPr="00B47F4F" w:rsidP="00B47F4F" w14:paraId="74C94FAD" w14:textId="77777777">
      <w:pPr>
        <w:numPr>
          <w:ilvl w:val="0"/>
          <w:numId w:val="54"/>
        </w:numPr>
        <w:rPr>
          <w:rFonts w:ascii="Arial" w:hAnsi="Arial" w:cs="Arial"/>
          <w:sz w:val="24"/>
          <w:szCs w:val="24"/>
        </w:rPr>
      </w:pPr>
      <w:r w:rsidRPr="00B47F4F">
        <w:rPr>
          <w:rFonts w:ascii="Arial" w:hAnsi="Arial" w:cs="Arial"/>
          <w:sz w:val="24"/>
          <w:szCs w:val="24"/>
        </w:rPr>
        <w:t>If the applicant’s passport photo does not match the “liveness” photo submitted, a “Third Party Acknowledgement” option is available. A prompt on the screen will display, which requires confirmation.</w:t>
      </w:r>
    </w:p>
    <w:p w:rsidR="00B47F4F" w:rsidRPr="00B47F4F" w:rsidP="00B47F4F" w14:paraId="6A02A033" w14:textId="77777777">
      <w:pPr>
        <w:numPr>
          <w:ilvl w:val="0"/>
          <w:numId w:val="54"/>
        </w:numPr>
        <w:rPr>
          <w:rFonts w:ascii="Arial" w:hAnsi="Arial" w:cs="Arial"/>
          <w:sz w:val="24"/>
          <w:szCs w:val="24"/>
        </w:rPr>
      </w:pPr>
      <w:r w:rsidRPr="00B47F4F">
        <w:rPr>
          <w:rFonts w:ascii="Arial" w:hAnsi="Arial" w:cs="Arial"/>
          <w:sz w:val="24"/>
          <w:szCs w:val="24"/>
        </w:rPr>
        <w:t xml:space="preserve">The applicant proceeds by completing the data fields the same as with the established ESTA application.  </w:t>
      </w:r>
    </w:p>
    <w:p w:rsidR="00B47F4F" w:rsidRPr="00B47F4F" w:rsidP="00B47F4F" w14:paraId="01C8A437" w14:textId="77777777">
      <w:pPr>
        <w:numPr>
          <w:ilvl w:val="0"/>
          <w:numId w:val="54"/>
        </w:numPr>
        <w:rPr>
          <w:rFonts w:ascii="Arial" w:hAnsi="Arial" w:cs="Arial"/>
          <w:sz w:val="24"/>
          <w:szCs w:val="24"/>
        </w:rPr>
      </w:pPr>
      <w:r w:rsidRPr="00B47F4F">
        <w:rPr>
          <w:rFonts w:ascii="Arial" w:hAnsi="Arial" w:cs="Arial"/>
          <w:sz w:val="24"/>
          <w:szCs w:val="24"/>
        </w:rPr>
        <w:t>After completing the application, the applicant can review their responses before submission.</w:t>
      </w:r>
    </w:p>
    <w:p w:rsidR="00B47F4F" w:rsidP="00AC10E9" w14:paraId="2695DB35" w14:textId="0B8C4A40">
      <w:pPr>
        <w:rPr>
          <w:rFonts w:ascii="Arial" w:hAnsi="Arial" w:cs="Arial"/>
          <w:sz w:val="24"/>
          <w:szCs w:val="24"/>
        </w:rPr>
      </w:pPr>
    </w:p>
    <w:p w:rsidR="00B47F4F" w:rsidP="00AC10E9" w14:paraId="62F82099" w14:textId="77777777">
      <w:pPr>
        <w:rPr>
          <w:rFonts w:ascii="Arial" w:hAnsi="Arial" w:cs="Arial"/>
          <w:sz w:val="24"/>
          <w:szCs w:val="24"/>
        </w:rPr>
      </w:pPr>
    </w:p>
    <w:p w:rsidR="00664EBA" w:rsidRPr="0051683C" w:rsidP="00AC10E9" w14:paraId="4D723926" w14:textId="51D89180">
      <w:pPr>
        <w:rPr>
          <w:rFonts w:ascii="Arial" w:hAnsi="Arial" w:cs="Arial"/>
          <w:color w:val="000000"/>
        </w:rPr>
      </w:pPr>
      <w:r>
        <w:rPr>
          <w:rFonts w:ascii="Arial" w:hAnsi="Arial" w:cs="Arial"/>
          <w:sz w:val="24"/>
          <w:szCs w:val="24"/>
        </w:rPr>
        <w:t>Additionally,</w:t>
      </w:r>
      <w:r w:rsidRPr="32C39893" w:rsidR="00732013">
        <w:rPr>
          <w:rFonts w:ascii="Arial" w:hAnsi="Arial" w:cs="Arial"/>
          <w:sz w:val="24"/>
          <w:szCs w:val="24"/>
        </w:rPr>
        <w:t xml:space="preserve"> CBP   request</w:t>
      </w:r>
      <w:r>
        <w:rPr>
          <w:rFonts w:ascii="Arial" w:hAnsi="Arial" w:cs="Arial"/>
          <w:sz w:val="24"/>
          <w:szCs w:val="24"/>
        </w:rPr>
        <w:t>s</w:t>
      </w:r>
      <w:r w:rsidRPr="32C39893" w:rsidR="00732013">
        <w:rPr>
          <w:rFonts w:ascii="Arial" w:hAnsi="Arial" w:cs="Arial"/>
          <w:sz w:val="24"/>
          <w:szCs w:val="24"/>
        </w:rPr>
        <w:t xml:space="preserve"> additional information from travelers, including the optional submission of social media identifiers, from most applicants worldwide</w:t>
      </w:r>
      <w:r w:rsidR="00A34824">
        <w:rPr>
          <w:rFonts w:ascii="Arial" w:hAnsi="Arial" w:cs="Arial"/>
          <w:sz w:val="24"/>
          <w:szCs w:val="24"/>
        </w:rPr>
        <w:t xml:space="preserve"> to enhance vetting and identity verification </w:t>
      </w:r>
      <w:r w:rsidR="00E36F3A">
        <w:rPr>
          <w:rFonts w:ascii="Arial" w:hAnsi="Arial" w:cs="Arial"/>
          <w:sz w:val="24"/>
          <w:szCs w:val="24"/>
        </w:rPr>
        <w:t>process</w:t>
      </w:r>
      <w:r>
        <w:rPr>
          <w:rFonts w:ascii="Arial" w:hAnsi="Arial" w:cs="Arial"/>
          <w:sz w:val="24"/>
          <w:szCs w:val="24"/>
        </w:rPr>
        <w:t>,</w:t>
      </w:r>
      <w:r w:rsidR="00C927B5">
        <w:rPr>
          <w:rFonts w:ascii="Arial" w:hAnsi="Arial" w:cs="Arial"/>
          <w:sz w:val="24"/>
          <w:szCs w:val="24"/>
        </w:rPr>
        <w:t xml:space="preserve"> and to align with the Department of State’s immigrant and nonimmigrant visa application forms</w:t>
      </w:r>
      <w:r w:rsidR="00A34824">
        <w:rPr>
          <w:rFonts w:ascii="Arial" w:hAnsi="Arial" w:cs="Arial"/>
          <w:sz w:val="24"/>
          <w:szCs w:val="24"/>
        </w:rPr>
        <w:t>.</w:t>
      </w:r>
    </w:p>
    <w:p w:rsidR="00AC10E9" w:rsidRPr="0051683C" w:rsidP="0007260C" w14:paraId="7E9D047C" w14:textId="7E8CDE4D">
      <w:pPr>
        <w:rPr>
          <w:rFonts w:ascii="Arial" w:hAnsi="Arial" w:cs="Arial"/>
          <w:sz w:val="24"/>
          <w:szCs w:val="24"/>
        </w:rPr>
      </w:pPr>
    </w:p>
    <w:p w:rsidR="00B51EB8" w:rsidRPr="0051683C" w:rsidP="0007260C" w14:paraId="71577364" w14:textId="7D3920E3">
      <w:pPr>
        <w:rPr>
          <w:rFonts w:ascii="Arial" w:hAnsi="Arial" w:cs="Arial"/>
          <w:sz w:val="24"/>
          <w:szCs w:val="24"/>
        </w:rPr>
      </w:pPr>
    </w:p>
    <w:tbl>
      <w:tblPr>
        <w:tblStyle w:val="TableGrid"/>
        <w:tblW w:w="8463" w:type="dxa"/>
        <w:tblLook w:val="04A0"/>
      </w:tblPr>
      <w:tblGrid>
        <w:gridCol w:w="5945"/>
        <w:gridCol w:w="2518"/>
      </w:tblGrid>
      <w:tr w14:paraId="2D3C9578" w14:textId="30545875" w:rsidTr="6B72A004">
        <w:tblPrEx>
          <w:tblW w:w="8463" w:type="dxa"/>
          <w:tblLook w:val="04A0"/>
        </w:tblPrEx>
        <w:trPr>
          <w:trHeight w:val="281"/>
        </w:trPr>
        <w:tc>
          <w:tcPr>
            <w:tcW w:w="5945" w:type="dxa"/>
            <w:noWrap/>
          </w:tcPr>
          <w:p w:rsidR="00C40B4D" w:rsidRPr="0051683C" w:rsidP="00C40B4D" w14:paraId="5995C84B" w14:textId="06018FAD">
            <w:pPr>
              <w:contextualSpacing/>
              <w:rPr>
                <w:rFonts w:ascii="Arial" w:hAnsi="Arial" w:cs="Arial"/>
              </w:rPr>
            </w:pPr>
            <w:r w:rsidRPr="6B72A004">
              <w:rPr>
                <w:rFonts w:ascii="Arial" w:hAnsi="Arial" w:cs="Arial"/>
              </w:rPr>
              <w:t xml:space="preserve">Have you traveled to, or been present in, Iraq, Syria, Iran, </w:t>
            </w:r>
            <w:r w:rsidRPr="6B72A004" w:rsidR="00E25E09">
              <w:rPr>
                <w:rFonts w:ascii="Arial" w:hAnsi="Arial" w:cs="Arial"/>
              </w:rPr>
              <w:t xml:space="preserve">Sudan, </w:t>
            </w:r>
            <w:r w:rsidRPr="6B72A004">
              <w:rPr>
                <w:rFonts w:ascii="Arial" w:hAnsi="Arial" w:cs="Arial"/>
              </w:rPr>
              <w:t>North Korea</w:t>
            </w:r>
            <w:r w:rsidRPr="6B72A004" w:rsidR="583581FA">
              <w:rPr>
                <w:rFonts w:ascii="Arial" w:hAnsi="Arial" w:cs="Arial"/>
              </w:rPr>
              <w:t>,</w:t>
            </w:r>
            <w:r w:rsidRPr="6B72A004" w:rsidR="22C0446E">
              <w:rPr>
                <w:rFonts w:ascii="Arial" w:hAnsi="Arial" w:cs="Arial"/>
              </w:rPr>
              <w:t xml:space="preserve"> Cuba</w:t>
            </w:r>
            <w:r w:rsidRPr="6B72A004">
              <w:rPr>
                <w:rFonts w:ascii="Arial" w:hAnsi="Arial" w:cs="Arial"/>
              </w:rPr>
              <w:t xml:space="preserve">, Yemen, </w:t>
            </w:r>
            <w:r w:rsidRPr="6B72A004" w:rsidR="583581FA">
              <w:rPr>
                <w:rFonts w:ascii="Arial" w:hAnsi="Arial" w:cs="Arial"/>
              </w:rPr>
              <w:t>Libya,</w:t>
            </w:r>
            <w:r w:rsidRPr="6B72A004">
              <w:rPr>
                <w:rFonts w:ascii="Arial" w:hAnsi="Arial" w:cs="Arial"/>
              </w:rPr>
              <w:t xml:space="preserve"> or Somalia on or after March 1, 2011?   </w:t>
            </w:r>
          </w:p>
        </w:tc>
        <w:tc>
          <w:tcPr>
            <w:tcW w:w="2518" w:type="dxa"/>
            <w:noWrap/>
          </w:tcPr>
          <w:p w:rsidR="00C40B4D" w:rsidRPr="0051683C" w:rsidP="005E7655" w14:paraId="6231D81C" w14:textId="42FE4971">
            <w:pPr>
              <w:contextualSpacing/>
              <w:rPr>
                <w:rFonts w:ascii="Arial" w:hAnsi="Arial" w:cs="Arial"/>
              </w:rPr>
            </w:pPr>
            <w:r w:rsidRPr="0051683C">
              <w:rPr>
                <w:rFonts w:ascii="Arial" w:hAnsi="Arial" w:cs="Arial"/>
              </w:rPr>
              <w:t>Mandatory (for each instance of travel or presence.)</w:t>
            </w:r>
          </w:p>
        </w:tc>
      </w:tr>
      <w:tr w14:paraId="06A41A59" w14:textId="77777777" w:rsidTr="6B72A004">
        <w:tblPrEx>
          <w:tblW w:w="8463" w:type="dxa"/>
          <w:tblLook w:val="04A0"/>
        </w:tblPrEx>
        <w:trPr>
          <w:trHeight w:val="281"/>
        </w:trPr>
        <w:tc>
          <w:tcPr>
            <w:tcW w:w="5945" w:type="dxa"/>
            <w:noWrap/>
          </w:tcPr>
          <w:p w:rsidR="00374E3B" w:rsidP="00C40B4D" w14:paraId="2E0D1C7C" w14:textId="5BDE209A">
            <w:pPr>
              <w:contextualSpacing/>
              <w:rPr>
                <w:rFonts w:ascii="Arial" w:hAnsi="Arial" w:cs="Arial"/>
              </w:rPr>
            </w:pPr>
            <w:r w:rsidRPr="009F694E">
              <w:rPr>
                <w:rFonts w:ascii="Arial" w:hAnsi="Arial" w:cs="Arial"/>
              </w:rPr>
              <w:t>If the applicant answers Yes to “presence in” questio</w:t>
            </w:r>
            <w:r w:rsidR="00997373">
              <w:rPr>
                <w:rFonts w:ascii="Arial" w:hAnsi="Arial" w:cs="Arial"/>
              </w:rPr>
              <w:t>n:</w:t>
            </w:r>
          </w:p>
          <w:p w:rsidR="001D6CD8" w:rsidP="00997373" w14:paraId="146B0A7C" w14:textId="6DD74541">
            <w:pPr>
              <w:pStyle w:val="ListParagraph"/>
              <w:numPr>
                <w:ilvl w:val="0"/>
                <w:numId w:val="50"/>
              </w:numPr>
              <w:rPr>
                <w:rFonts w:ascii="Arial" w:hAnsi="Arial" w:cs="Arial"/>
              </w:rPr>
            </w:pPr>
            <w:r>
              <w:rPr>
                <w:rFonts w:ascii="Arial" w:hAnsi="Arial" w:cs="Arial"/>
              </w:rPr>
              <w:t>Country:</w:t>
            </w:r>
          </w:p>
          <w:p w:rsidR="00807138" w:rsidP="00807138" w14:paraId="7688B530" w14:textId="2F6A13DE">
            <w:pPr>
              <w:pStyle w:val="ListParagraph"/>
              <w:numPr>
                <w:ilvl w:val="1"/>
                <w:numId w:val="50"/>
              </w:numPr>
              <w:rPr>
                <w:rFonts w:ascii="Arial" w:hAnsi="Arial" w:cs="Arial"/>
              </w:rPr>
            </w:pPr>
            <w:r>
              <w:rPr>
                <w:rFonts w:ascii="Arial" w:hAnsi="Arial" w:cs="Arial"/>
              </w:rPr>
              <w:t>Iraq</w:t>
            </w:r>
          </w:p>
          <w:p w:rsidR="00807138" w:rsidP="00807138" w14:paraId="1388F3F5" w14:textId="4B9B35C4">
            <w:pPr>
              <w:pStyle w:val="ListParagraph"/>
              <w:numPr>
                <w:ilvl w:val="1"/>
                <w:numId w:val="50"/>
              </w:numPr>
              <w:rPr>
                <w:rFonts w:ascii="Arial" w:hAnsi="Arial" w:cs="Arial"/>
              </w:rPr>
            </w:pPr>
            <w:r>
              <w:rPr>
                <w:rFonts w:ascii="Arial" w:hAnsi="Arial" w:cs="Arial"/>
              </w:rPr>
              <w:t>Syria</w:t>
            </w:r>
          </w:p>
          <w:p w:rsidR="00807138" w:rsidP="00807138" w14:paraId="1C6A7733" w14:textId="72CF9E14">
            <w:pPr>
              <w:pStyle w:val="ListParagraph"/>
              <w:numPr>
                <w:ilvl w:val="1"/>
                <w:numId w:val="50"/>
              </w:numPr>
              <w:rPr>
                <w:rFonts w:ascii="Arial" w:hAnsi="Arial" w:cs="Arial"/>
              </w:rPr>
            </w:pPr>
            <w:r>
              <w:rPr>
                <w:rFonts w:ascii="Arial" w:hAnsi="Arial" w:cs="Arial"/>
              </w:rPr>
              <w:t>Iran</w:t>
            </w:r>
          </w:p>
          <w:p w:rsidR="00E25E09" w:rsidP="00807138" w14:paraId="21F05403" w14:textId="6B2CCEA2">
            <w:pPr>
              <w:pStyle w:val="ListParagraph"/>
              <w:numPr>
                <w:ilvl w:val="1"/>
                <w:numId w:val="50"/>
              </w:numPr>
              <w:rPr>
                <w:rFonts w:ascii="Arial" w:hAnsi="Arial" w:cs="Arial"/>
              </w:rPr>
            </w:pPr>
            <w:r>
              <w:rPr>
                <w:rFonts w:ascii="Arial" w:hAnsi="Arial" w:cs="Arial"/>
              </w:rPr>
              <w:t>Sudan</w:t>
            </w:r>
          </w:p>
          <w:p w:rsidR="00807138" w:rsidP="00807138" w14:paraId="6018FBC5" w14:textId="5F2802EF">
            <w:pPr>
              <w:pStyle w:val="ListParagraph"/>
              <w:numPr>
                <w:ilvl w:val="1"/>
                <w:numId w:val="50"/>
              </w:numPr>
              <w:rPr>
                <w:rFonts w:ascii="Arial" w:hAnsi="Arial" w:cs="Arial"/>
              </w:rPr>
            </w:pPr>
            <w:r>
              <w:rPr>
                <w:rFonts w:ascii="Arial" w:hAnsi="Arial" w:cs="Arial"/>
              </w:rPr>
              <w:t>North Korea</w:t>
            </w:r>
          </w:p>
          <w:p w:rsidR="00807138" w:rsidP="00807138" w14:paraId="1D0579B8" w14:textId="7107709E">
            <w:pPr>
              <w:pStyle w:val="ListParagraph"/>
              <w:numPr>
                <w:ilvl w:val="1"/>
                <w:numId w:val="50"/>
              </w:numPr>
              <w:rPr>
                <w:rFonts w:ascii="Arial" w:hAnsi="Arial" w:cs="Arial"/>
              </w:rPr>
            </w:pPr>
            <w:r>
              <w:rPr>
                <w:rFonts w:ascii="Arial" w:hAnsi="Arial" w:cs="Arial"/>
              </w:rPr>
              <w:t>Cuba</w:t>
            </w:r>
          </w:p>
          <w:p w:rsidR="007D41E7" w:rsidP="00807138" w14:paraId="45784B78" w14:textId="3A5DF3E7">
            <w:pPr>
              <w:pStyle w:val="ListParagraph"/>
              <w:numPr>
                <w:ilvl w:val="1"/>
                <w:numId w:val="50"/>
              </w:numPr>
              <w:rPr>
                <w:rFonts w:ascii="Arial" w:hAnsi="Arial" w:cs="Arial"/>
              </w:rPr>
            </w:pPr>
            <w:r>
              <w:rPr>
                <w:rFonts w:ascii="Arial" w:hAnsi="Arial" w:cs="Arial"/>
              </w:rPr>
              <w:t>Yemen</w:t>
            </w:r>
          </w:p>
          <w:p w:rsidR="007D41E7" w:rsidP="00807138" w14:paraId="4162B8C3" w14:textId="1EA2B5BD">
            <w:pPr>
              <w:pStyle w:val="ListParagraph"/>
              <w:numPr>
                <w:ilvl w:val="1"/>
                <w:numId w:val="50"/>
              </w:numPr>
              <w:rPr>
                <w:rFonts w:ascii="Arial" w:hAnsi="Arial" w:cs="Arial"/>
              </w:rPr>
            </w:pPr>
            <w:r>
              <w:rPr>
                <w:rFonts w:ascii="Arial" w:hAnsi="Arial" w:cs="Arial"/>
              </w:rPr>
              <w:t>Libya</w:t>
            </w:r>
          </w:p>
          <w:p w:rsidR="007D41E7" w:rsidP="002F01CC" w14:paraId="6322E5EE" w14:textId="21F85E25">
            <w:pPr>
              <w:pStyle w:val="ListParagraph"/>
              <w:numPr>
                <w:ilvl w:val="1"/>
                <w:numId w:val="50"/>
              </w:numPr>
              <w:rPr>
                <w:rFonts w:ascii="Arial" w:hAnsi="Arial" w:cs="Arial"/>
              </w:rPr>
            </w:pPr>
            <w:r>
              <w:rPr>
                <w:rFonts w:ascii="Arial" w:hAnsi="Arial" w:cs="Arial"/>
              </w:rPr>
              <w:t>Somalia</w:t>
            </w:r>
          </w:p>
          <w:p w:rsidR="001D6CD8" w:rsidP="00997373" w14:paraId="308AADA8" w14:textId="77777777">
            <w:pPr>
              <w:pStyle w:val="ListParagraph"/>
              <w:numPr>
                <w:ilvl w:val="0"/>
                <w:numId w:val="50"/>
              </w:numPr>
              <w:rPr>
                <w:rFonts w:ascii="Arial" w:hAnsi="Arial" w:cs="Arial"/>
              </w:rPr>
            </w:pPr>
            <w:r w:rsidRPr="6B72A004">
              <w:rPr>
                <w:rFonts w:ascii="Arial" w:hAnsi="Arial" w:cs="Arial"/>
              </w:rPr>
              <w:t>From: Month/Year</w:t>
            </w:r>
          </w:p>
          <w:p w:rsidR="001D6CD8" w:rsidP="00997373" w14:paraId="6958D740" w14:textId="77777777">
            <w:pPr>
              <w:pStyle w:val="ListParagraph"/>
              <w:numPr>
                <w:ilvl w:val="0"/>
                <w:numId w:val="50"/>
              </w:numPr>
              <w:rPr>
                <w:rFonts w:ascii="Arial" w:hAnsi="Arial" w:cs="Arial"/>
              </w:rPr>
            </w:pPr>
            <w:r w:rsidRPr="6B72A004">
              <w:rPr>
                <w:rFonts w:ascii="Arial" w:hAnsi="Arial" w:cs="Arial"/>
              </w:rPr>
              <w:t>To: Month/Year</w:t>
            </w:r>
          </w:p>
          <w:p w:rsidR="00997373" w:rsidP="00997373" w14:paraId="3613F859" w14:textId="77777777">
            <w:pPr>
              <w:pStyle w:val="ListParagraph"/>
              <w:numPr>
                <w:ilvl w:val="0"/>
                <w:numId w:val="50"/>
              </w:numPr>
              <w:rPr>
                <w:rFonts w:ascii="Arial" w:hAnsi="Arial" w:cs="Arial"/>
              </w:rPr>
            </w:pPr>
            <w:r>
              <w:rPr>
                <w:rFonts w:ascii="Arial" w:hAnsi="Arial" w:cs="Arial"/>
              </w:rPr>
              <w:t>Primary Reason:</w:t>
            </w:r>
          </w:p>
          <w:p w:rsidR="00E70C1A" w:rsidP="00E70C1A" w14:paraId="31500E64" w14:textId="77777777">
            <w:pPr>
              <w:pStyle w:val="ListParagraph"/>
              <w:numPr>
                <w:ilvl w:val="1"/>
                <w:numId w:val="50"/>
              </w:numPr>
              <w:rPr>
                <w:rFonts w:ascii="Arial" w:hAnsi="Arial" w:cs="Arial"/>
              </w:rPr>
            </w:pPr>
            <w:r>
              <w:rPr>
                <w:rFonts w:ascii="Arial" w:hAnsi="Arial" w:cs="Arial"/>
              </w:rPr>
              <w:t>To travel as a tourist</w:t>
            </w:r>
          </w:p>
          <w:p w:rsidR="00E70C1A" w:rsidP="00E70C1A" w14:paraId="36BCA9C9" w14:textId="77777777">
            <w:pPr>
              <w:pStyle w:val="ListParagraph"/>
              <w:numPr>
                <w:ilvl w:val="1"/>
                <w:numId w:val="50"/>
              </w:numPr>
              <w:rPr>
                <w:rFonts w:ascii="Arial" w:hAnsi="Arial" w:cs="Arial"/>
              </w:rPr>
            </w:pPr>
            <w:r>
              <w:rPr>
                <w:rFonts w:ascii="Arial" w:hAnsi="Arial" w:cs="Arial"/>
              </w:rPr>
              <w:t>For personal travel or a family visit (including emergencies)</w:t>
            </w:r>
            <w:r w:rsidR="004D7F20">
              <w:rPr>
                <w:rFonts w:ascii="Arial" w:hAnsi="Arial" w:cs="Arial"/>
              </w:rPr>
              <w:t>.</w:t>
            </w:r>
          </w:p>
          <w:p w:rsidR="004D7F20" w:rsidP="00E70C1A" w14:paraId="17B09910" w14:textId="520688B4">
            <w:pPr>
              <w:pStyle w:val="ListParagraph"/>
              <w:numPr>
                <w:ilvl w:val="1"/>
                <w:numId w:val="50"/>
              </w:numPr>
              <w:rPr>
                <w:rFonts w:ascii="Arial" w:hAnsi="Arial" w:cs="Arial"/>
              </w:rPr>
            </w:pPr>
            <w:r>
              <w:rPr>
                <w:rFonts w:ascii="Arial" w:hAnsi="Arial" w:cs="Arial"/>
              </w:rPr>
              <w:t>For commercial / business purposes</w:t>
            </w:r>
            <w:r w:rsidR="00065025">
              <w:rPr>
                <w:rFonts w:ascii="Arial" w:hAnsi="Arial" w:cs="Arial"/>
              </w:rPr>
              <w:t>.</w:t>
            </w:r>
          </w:p>
          <w:p w:rsidR="00883908" w:rsidRPr="002F01CC" w:rsidP="00883908" w14:paraId="6BF9FB38" w14:textId="74A63E48">
            <w:pPr>
              <w:pStyle w:val="ListParagraph"/>
              <w:numPr>
                <w:ilvl w:val="1"/>
                <w:numId w:val="50"/>
              </w:numPr>
              <w:rPr>
                <w:rFonts w:ascii="Arial" w:hAnsi="Arial" w:cs="Arial"/>
              </w:rPr>
            </w:pPr>
            <w:r>
              <w:rPr>
                <w:rFonts w:ascii="Arial" w:hAnsi="Arial" w:cs="Arial"/>
              </w:rPr>
              <w:t>To carry out official duties as a full-time employee of the government of a Visa Waiver Program country.</w:t>
            </w:r>
          </w:p>
          <w:p w:rsidR="004D7F20" w:rsidP="00883908" w14:paraId="6705A09F" w14:textId="77777777">
            <w:pPr>
              <w:pStyle w:val="ListParagraph"/>
              <w:numPr>
                <w:ilvl w:val="1"/>
                <w:numId w:val="50"/>
              </w:numPr>
              <w:rPr>
                <w:rFonts w:ascii="Arial" w:hAnsi="Arial" w:cs="Arial"/>
              </w:rPr>
            </w:pPr>
            <w:r w:rsidRPr="00883908">
              <w:rPr>
                <w:rFonts w:ascii="Arial" w:hAnsi="Arial" w:cs="Arial"/>
              </w:rPr>
              <w:t>To perform military service in the armed forces of a Visa Waiver Program country.</w:t>
            </w:r>
          </w:p>
          <w:p w:rsidR="00883908" w:rsidP="00883908" w14:paraId="751B1053" w14:textId="714001FC">
            <w:pPr>
              <w:pStyle w:val="ListParagraph"/>
              <w:numPr>
                <w:ilvl w:val="1"/>
                <w:numId w:val="50"/>
              </w:numPr>
              <w:rPr>
                <w:rFonts w:ascii="Arial" w:hAnsi="Arial" w:cs="Arial"/>
              </w:rPr>
            </w:pPr>
            <w:r>
              <w:rPr>
                <w:rFonts w:ascii="Arial" w:hAnsi="Arial" w:cs="Arial"/>
              </w:rPr>
              <w:t>To conduct work as a journalist</w:t>
            </w:r>
            <w:r w:rsidR="00065025">
              <w:rPr>
                <w:rFonts w:ascii="Arial" w:hAnsi="Arial" w:cs="Arial"/>
              </w:rPr>
              <w:t>.</w:t>
            </w:r>
          </w:p>
          <w:p w:rsidR="00A3727F" w:rsidP="00883908" w14:paraId="54BFBC1C" w14:textId="77777777">
            <w:pPr>
              <w:pStyle w:val="ListParagraph"/>
              <w:numPr>
                <w:ilvl w:val="1"/>
                <w:numId w:val="50"/>
              </w:numPr>
              <w:rPr>
                <w:rFonts w:ascii="Arial" w:hAnsi="Arial" w:cs="Arial"/>
              </w:rPr>
            </w:pPr>
            <w:r w:rsidRPr="00E167D8">
              <w:rPr>
                <w:rFonts w:ascii="Arial" w:hAnsi="Arial" w:cs="Arial"/>
              </w:rPr>
              <w:t>To engage in humanitarian assistance on behalf of a humanitarian or international non-governmental organization.</w:t>
            </w:r>
          </w:p>
          <w:p w:rsidR="00E167D8" w:rsidP="00883908" w14:paraId="7ABB55C4" w14:textId="77777777">
            <w:pPr>
              <w:pStyle w:val="ListParagraph"/>
              <w:numPr>
                <w:ilvl w:val="1"/>
                <w:numId w:val="50"/>
              </w:numPr>
              <w:rPr>
                <w:rFonts w:ascii="Arial" w:hAnsi="Arial" w:cs="Arial"/>
              </w:rPr>
            </w:pPr>
            <w:r w:rsidRPr="00586A4D">
              <w:rPr>
                <w:rFonts w:ascii="Arial" w:hAnsi="Arial" w:cs="Arial"/>
              </w:rPr>
              <w:t>To carry out official duties on behalf of an international organization or regional (multilateral or inter-governmental) organization.</w:t>
            </w:r>
          </w:p>
          <w:p w:rsidR="00586A4D" w:rsidP="00883908" w14:paraId="032CCD30" w14:textId="77777777">
            <w:pPr>
              <w:pStyle w:val="ListParagraph"/>
              <w:numPr>
                <w:ilvl w:val="1"/>
                <w:numId w:val="50"/>
              </w:numPr>
              <w:rPr>
                <w:rFonts w:ascii="Arial" w:hAnsi="Arial" w:cs="Arial"/>
              </w:rPr>
            </w:pPr>
            <w:r w:rsidRPr="00F44030">
              <w:rPr>
                <w:rFonts w:ascii="Arial" w:hAnsi="Arial" w:cs="Arial"/>
              </w:rPr>
              <w:t>To carry out official duties on behalf of a sub-national government or body of a VWP country</w:t>
            </w:r>
          </w:p>
          <w:p w:rsidR="00F44030" w:rsidP="00883908" w14:paraId="4C777FEB" w14:textId="7E1E7C37">
            <w:pPr>
              <w:pStyle w:val="ListParagraph"/>
              <w:numPr>
                <w:ilvl w:val="1"/>
                <w:numId w:val="50"/>
              </w:numPr>
              <w:rPr>
                <w:rFonts w:ascii="Arial" w:hAnsi="Arial" w:cs="Arial"/>
              </w:rPr>
            </w:pPr>
            <w:r>
              <w:rPr>
                <w:rFonts w:ascii="Arial" w:hAnsi="Arial" w:cs="Arial"/>
              </w:rPr>
              <w:t>To attend an academic inst</w:t>
            </w:r>
            <w:r w:rsidR="004B1316">
              <w:rPr>
                <w:rFonts w:ascii="Arial" w:hAnsi="Arial" w:cs="Arial"/>
              </w:rPr>
              <w:t>it</w:t>
            </w:r>
            <w:r>
              <w:rPr>
                <w:rFonts w:ascii="Arial" w:hAnsi="Arial" w:cs="Arial"/>
              </w:rPr>
              <w:t>ution</w:t>
            </w:r>
            <w:r w:rsidR="00065025">
              <w:rPr>
                <w:rFonts w:ascii="Arial" w:hAnsi="Arial" w:cs="Arial"/>
              </w:rPr>
              <w:t>.</w:t>
            </w:r>
          </w:p>
          <w:p w:rsidR="00F44030" w:rsidP="00883908" w14:paraId="5ECD9AC4" w14:textId="77777777">
            <w:pPr>
              <w:pStyle w:val="ListParagraph"/>
              <w:numPr>
                <w:ilvl w:val="1"/>
                <w:numId w:val="50"/>
              </w:numPr>
              <w:rPr>
                <w:rFonts w:ascii="Arial" w:hAnsi="Arial" w:cs="Arial"/>
              </w:rPr>
            </w:pPr>
            <w:r>
              <w:rPr>
                <w:rFonts w:ascii="Arial" w:hAnsi="Arial" w:cs="Arial"/>
              </w:rPr>
              <w:t xml:space="preserve">To participate in a professional exchange or </w:t>
            </w:r>
            <w:r>
              <w:rPr>
                <w:rFonts w:ascii="Arial" w:hAnsi="Arial" w:cs="Arial"/>
              </w:rPr>
              <w:t>conference</w:t>
            </w:r>
          </w:p>
          <w:p w:rsidR="00F44030" w:rsidP="00883908" w14:paraId="19E9D3C9" w14:textId="3F1BEBB7">
            <w:pPr>
              <w:pStyle w:val="ListParagraph"/>
              <w:numPr>
                <w:ilvl w:val="1"/>
                <w:numId w:val="50"/>
              </w:numPr>
              <w:rPr>
                <w:rFonts w:ascii="Arial" w:hAnsi="Arial" w:cs="Arial"/>
              </w:rPr>
            </w:pPr>
            <w:r>
              <w:rPr>
                <w:rFonts w:ascii="Arial" w:hAnsi="Arial" w:cs="Arial"/>
              </w:rPr>
              <w:t>To participate in</w:t>
            </w:r>
            <w:r w:rsidR="00807138">
              <w:rPr>
                <w:rFonts w:ascii="Arial" w:hAnsi="Arial" w:cs="Arial"/>
              </w:rPr>
              <w:t xml:space="preserve"> a cultural exchange program</w:t>
            </w:r>
            <w:r w:rsidR="00E276ED">
              <w:rPr>
                <w:rFonts w:ascii="Arial" w:hAnsi="Arial" w:cs="Arial"/>
              </w:rPr>
              <w:t>.</w:t>
            </w:r>
          </w:p>
          <w:p w:rsidR="00807138" w:rsidRPr="002F01CC" w:rsidP="002F01CC" w14:paraId="1797004C" w14:textId="2B390FC2">
            <w:pPr>
              <w:pStyle w:val="ListParagraph"/>
              <w:numPr>
                <w:ilvl w:val="1"/>
                <w:numId w:val="50"/>
              </w:numPr>
              <w:rPr>
                <w:rFonts w:ascii="Arial" w:hAnsi="Arial" w:cs="Arial"/>
              </w:rPr>
            </w:pPr>
            <w:r>
              <w:rPr>
                <w:rFonts w:ascii="Arial" w:hAnsi="Arial" w:cs="Arial"/>
              </w:rPr>
              <w:t>Other</w:t>
            </w:r>
          </w:p>
        </w:tc>
        <w:tc>
          <w:tcPr>
            <w:tcW w:w="2518" w:type="dxa"/>
            <w:noWrap/>
          </w:tcPr>
          <w:p w:rsidR="00374E3B" w:rsidP="005E7655" w14:paraId="648B3A63" w14:textId="77777777">
            <w:pPr>
              <w:contextualSpacing/>
              <w:rPr>
                <w:rFonts w:ascii="Arial" w:hAnsi="Arial" w:cs="Arial"/>
              </w:rPr>
            </w:pPr>
            <w:r>
              <w:rPr>
                <w:rFonts w:ascii="Arial" w:hAnsi="Arial" w:cs="Arial"/>
              </w:rPr>
              <w:t>Conditional</w:t>
            </w:r>
          </w:p>
          <w:p w:rsidR="007812FA" w:rsidRPr="0051683C" w:rsidP="005E7655" w14:paraId="16F3161D" w14:textId="52BAA16C">
            <w:pPr>
              <w:contextualSpacing/>
              <w:rPr>
                <w:rFonts w:ascii="Arial" w:hAnsi="Arial" w:cs="Arial"/>
              </w:rPr>
            </w:pPr>
            <w:r>
              <w:rPr>
                <w:rFonts w:ascii="Arial" w:hAnsi="Arial" w:cs="Arial"/>
              </w:rPr>
              <w:t>(Only seen by applica</w:t>
            </w:r>
            <w:r w:rsidR="009F32CD">
              <w:rPr>
                <w:rFonts w:ascii="Arial" w:hAnsi="Arial" w:cs="Arial"/>
              </w:rPr>
              <w:t>nts who answered affirmatively to the “presence in” question</w:t>
            </w:r>
            <w:r w:rsidR="003C7BAB">
              <w:rPr>
                <w:rFonts w:ascii="Arial" w:hAnsi="Arial" w:cs="Arial"/>
              </w:rPr>
              <w:t xml:space="preserve">. </w:t>
            </w:r>
            <w:r w:rsidR="00C135A1">
              <w:rPr>
                <w:rFonts w:ascii="Arial" w:hAnsi="Arial" w:cs="Arial"/>
              </w:rPr>
              <w:t>Responses to</w:t>
            </w:r>
            <w:r w:rsidR="00356C30">
              <w:rPr>
                <w:rFonts w:ascii="Arial" w:hAnsi="Arial" w:cs="Arial"/>
              </w:rPr>
              <w:t xml:space="preserve"> </w:t>
            </w:r>
            <w:r w:rsidR="00A90204">
              <w:rPr>
                <w:rFonts w:ascii="Arial" w:hAnsi="Arial" w:cs="Arial"/>
              </w:rPr>
              <w:t xml:space="preserve">these </w:t>
            </w:r>
            <w:r w:rsidR="00656969">
              <w:rPr>
                <w:rFonts w:ascii="Arial" w:hAnsi="Arial" w:cs="Arial"/>
              </w:rPr>
              <w:t>sub-</w:t>
            </w:r>
            <w:r w:rsidR="00A90204">
              <w:rPr>
                <w:rFonts w:ascii="Arial" w:hAnsi="Arial" w:cs="Arial"/>
              </w:rPr>
              <w:t>questions</w:t>
            </w:r>
            <w:r w:rsidR="00356C30">
              <w:rPr>
                <w:rFonts w:ascii="Arial" w:hAnsi="Arial" w:cs="Arial"/>
              </w:rPr>
              <w:t xml:space="preserve"> will be considered</w:t>
            </w:r>
            <w:r w:rsidR="0080013E">
              <w:rPr>
                <w:rFonts w:ascii="Arial" w:hAnsi="Arial" w:cs="Arial"/>
              </w:rPr>
              <w:t xml:space="preserve"> during vetting and adjudication</w:t>
            </w:r>
            <w:r w:rsidR="00656969">
              <w:rPr>
                <w:rFonts w:ascii="Arial" w:hAnsi="Arial" w:cs="Arial"/>
              </w:rPr>
              <w:t>.</w:t>
            </w:r>
            <w:r w:rsidR="001374ED">
              <w:rPr>
                <w:rFonts w:ascii="Arial" w:hAnsi="Arial" w:cs="Arial"/>
              </w:rPr>
              <w:t xml:space="preserve"> Different restrictions may apply depending on the country visited and the date</w:t>
            </w:r>
            <w:r w:rsidR="00555800">
              <w:rPr>
                <w:rFonts w:ascii="Arial" w:hAnsi="Arial" w:cs="Arial"/>
              </w:rPr>
              <w:t xml:space="preserve"> that travel occurred.</w:t>
            </w:r>
            <w:r w:rsidR="002045C5">
              <w:rPr>
                <w:rFonts w:ascii="Arial" w:hAnsi="Arial" w:cs="Arial"/>
              </w:rPr>
              <w:t>)</w:t>
            </w:r>
          </w:p>
        </w:tc>
      </w:tr>
      <w:tr w14:paraId="3A1D4F33" w14:textId="2A613196" w:rsidTr="6B72A004">
        <w:tblPrEx>
          <w:tblW w:w="8463" w:type="dxa"/>
          <w:tblLook w:val="04A0"/>
        </w:tblPrEx>
        <w:trPr>
          <w:trHeight w:val="281"/>
        </w:trPr>
        <w:tc>
          <w:tcPr>
            <w:tcW w:w="5945" w:type="dxa"/>
            <w:noWrap/>
          </w:tcPr>
          <w:p w:rsidR="00C40B4D" w:rsidRPr="0051683C" w:rsidP="005E7655" w14:paraId="3229DE01" w14:textId="17120A14">
            <w:pPr>
              <w:contextualSpacing/>
              <w:rPr>
                <w:rFonts w:ascii="Arial" w:hAnsi="Arial" w:cs="Arial"/>
              </w:rPr>
            </w:pPr>
            <w:r w:rsidRPr="0051683C">
              <w:rPr>
                <w:rFonts w:ascii="Arial" w:hAnsi="Arial" w:cs="Arial"/>
                <w:bCs/>
              </w:rPr>
              <w:t>You have indicated that you are not a citizen or national of your country of birth.  From the list below, please select ALL statements that apply with respect to your country of birth:</w:t>
            </w:r>
          </w:p>
          <w:p w:rsidR="00C40B4D" w:rsidRPr="0051683C" w:rsidP="00C40B4D" w14:paraId="0B369AE4" w14:textId="2CC8A12D">
            <w:pPr>
              <w:pStyle w:val="ListParagraph"/>
              <w:numPr>
                <w:ilvl w:val="0"/>
                <w:numId w:val="25"/>
              </w:numPr>
              <w:rPr>
                <w:rFonts w:ascii="Arial" w:hAnsi="Arial" w:cs="Arial"/>
              </w:rPr>
            </w:pPr>
            <w:r w:rsidRPr="0051683C">
              <w:rPr>
                <w:rFonts w:ascii="Arial" w:hAnsi="Arial" w:cs="Arial"/>
                <w:bCs/>
              </w:rPr>
              <w:t xml:space="preserve">Did not acquire citizenship at birth or have never held citizenship in birth </w:t>
            </w:r>
            <w:r w:rsidRPr="0051683C">
              <w:rPr>
                <w:rFonts w:ascii="Arial" w:hAnsi="Arial" w:cs="Arial"/>
                <w:bCs/>
              </w:rPr>
              <w:t>country</w:t>
            </w:r>
            <w:r w:rsidRPr="0051683C">
              <w:rPr>
                <w:rFonts w:ascii="Arial" w:hAnsi="Arial" w:cs="Arial"/>
                <w:bCs/>
              </w:rPr>
              <w:t xml:space="preserve">  </w:t>
            </w:r>
          </w:p>
          <w:p w:rsidR="00C40B4D" w:rsidRPr="0051683C" w:rsidP="00C40B4D" w14:paraId="48E0DE17" w14:textId="3C689AAF">
            <w:pPr>
              <w:pStyle w:val="ListParagraph"/>
              <w:numPr>
                <w:ilvl w:val="0"/>
                <w:numId w:val="25"/>
              </w:numPr>
              <w:rPr>
                <w:rFonts w:ascii="Arial" w:hAnsi="Arial" w:cs="Arial"/>
              </w:rPr>
            </w:pPr>
            <w:r w:rsidRPr="0051683C">
              <w:rPr>
                <w:rFonts w:ascii="Arial" w:hAnsi="Arial" w:cs="Arial"/>
                <w:bCs/>
              </w:rPr>
              <w:t xml:space="preserve">Renounced citizenship of birth country </w:t>
            </w:r>
          </w:p>
          <w:p w:rsidR="00C40B4D" w:rsidRPr="0051683C" w:rsidP="00C40B4D" w14:paraId="75B4FA35" w14:textId="54CAEFF8">
            <w:pPr>
              <w:pStyle w:val="ListParagraph"/>
              <w:numPr>
                <w:ilvl w:val="0"/>
                <w:numId w:val="25"/>
              </w:numPr>
              <w:rPr>
                <w:rFonts w:ascii="Arial" w:hAnsi="Arial" w:cs="Arial"/>
              </w:rPr>
            </w:pPr>
            <w:r w:rsidRPr="0051683C">
              <w:rPr>
                <w:rFonts w:ascii="Arial" w:hAnsi="Arial" w:cs="Arial"/>
                <w:bCs/>
              </w:rPr>
              <w:t xml:space="preserve">Have not lived or resided in birth country within the past five </w:t>
            </w:r>
            <w:r w:rsidRPr="0051683C">
              <w:rPr>
                <w:rFonts w:ascii="Arial" w:hAnsi="Arial" w:cs="Arial"/>
                <w:bCs/>
              </w:rPr>
              <w:t>years</w:t>
            </w:r>
          </w:p>
          <w:p w:rsidR="00C40B4D" w:rsidRPr="0051683C" w:rsidP="00C40B4D" w14:paraId="3AEFCC00" w14:textId="3F4358C1">
            <w:pPr>
              <w:pStyle w:val="ListParagraph"/>
              <w:numPr>
                <w:ilvl w:val="0"/>
                <w:numId w:val="25"/>
              </w:numPr>
              <w:rPr>
                <w:rFonts w:ascii="Arial" w:hAnsi="Arial" w:cs="Arial"/>
              </w:rPr>
            </w:pPr>
            <w:r w:rsidRPr="0051683C">
              <w:rPr>
                <w:rFonts w:ascii="Arial" w:hAnsi="Arial" w:cs="Arial"/>
                <w:bCs/>
              </w:rPr>
              <w:t xml:space="preserve">Have not held a passport or national identity card from birth country within the past five </w:t>
            </w:r>
            <w:r w:rsidRPr="0051683C">
              <w:rPr>
                <w:rFonts w:ascii="Arial" w:hAnsi="Arial" w:cs="Arial"/>
                <w:bCs/>
              </w:rPr>
              <w:t>years</w:t>
            </w:r>
          </w:p>
          <w:p w:rsidR="00C40B4D" w:rsidRPr="0051683C" w:rsidP="00C40B4D" w14:paraId="43C54006" w14:textId="35E1C8EE">
            <w:pPr>
              <w:rPr>
                <w:rFonts w:ascii="Arial" w:hAnsi="Arial" w:cs="Arial"/>
              </w:rPr>
            </w:pPr>
            <w:r w:rsidRPr="0051683C">
              <w:rPr>
                <w:rFonts w:ascii="Arial" w:hAnsi="Arial" w:cs="Arial"/>
                <w:bCs/>
              </w:rPr>
              <w:t xml:space="preserve">Other </w:t>
            </w:r>
          </w:p>
        </w:tc>
        <w:tc>
          <w:tcPr>
            <w:tcW w:w="2518" w:type="dxa"/>
            <w:noWrap/>
          </w:tcPr>
          <w:p w:rsidR="00C40B4D" w:rsidRPr="0051683C" w:rsidP="005E7655" w14:paraId="494095E4" w14:textId="63DFD2EE">
            <w:pPr>
              <w:contextualSpacing/>
              <w:rPr>
                <w:rFonts w:ascii="Arial" w:hAnsi="Arial" w:cs="Arial"/>
              </w:rPr>
            </w:pPr>
            <w:r w:rsidRPr="0051683C">
              <w:rPr>
                <w:rFonts w:ascii="Arial" w:hAnsi="Arial" w:cs="Arial"/>
              </w:rPr>
              <w:t>Conditional</w:t>
            </w:r>
          </w:p>
          <w:p w:rsidR="00C40B4D" w:rsidRPr="0051683C" w:rsidP="005E7655" w14:paraId="726C26E7" w14:textId="7EF8C02A">
            <w:pPr>
              <w:contextualSpacing/>
              <w:rPr>
                <w:rFonts w:ascii="Arial" w:hAnsi="Arial" w:cs="Arial"/>
              </w:rPr>
            </w:pPr>
            <w:r w:rsidRPr="0051683C">
              <w:rPr>
                <w:rFonts w:ascii="Arial" w:hAnsi="Arial" w:cs="Arial"/>
              </w:rPr>
              <w:t xml:space="preserve">(Only seen by applicants who </w:t>
            </w:r>
            <w:r w:rsidRPr="0051683C">
              <w:rPr>
                <w:rFonts w:ascii="Arial" w:hAnsi="Arial" w:cs="Arial"/>
                <w:color w:val="000000"/>
              </w:rPr>
              <w:t xml:space="preserve">identify Iraq, Syria, Iran, </w:t>
            </w:r>
            <w:r w:rsidR="00E25E09">
              <w:rPr>
                <w:rFonts w:ascii="Arial" w:hAnsi="Arial" w:cs="Arial"/>
                <w:color w:val="000000"/>
              </w:rPr>
              <w:t xml:space="preserve">Sudan, </w:t>
            </w:r>
            <w:r w:rsidRPr="0051683C">
              <w:rPr>
                <w:rFonts w:ascii="Arial" w:hAnsi="Arial" w:cs="Arial"/>
                <w:color w:val="000000"/>
              </w:rPr>
              <w:t xml:space="preserve">North Korea, or </w:t>
            </w:r>
            <w:r w:rsidR="00CB622C">
              <w:rPr>
                <w:rFonts w:ascii="Arial" w:hAnsi="Arial" w:cs="Arial"/>
                <w:color w:val="000000"/>
              </w:rPr>
              <w:t>Cuba</w:t>
            </w:r>
            <w:r w:rsidRPr="0051683C">
              <w:rPr>
                <w:rFonts w:ascii="Arial" w:hAnsi="Arial" w:cs="Arial"/>
                <w:color w:val="000000"/>
              </w:rPr>
              <w:t xml:space="preserve"> as their Country of Birth on ESTA, but who do not also identify that country under “Other countries of current citizenship”; in which case, the question is mandatory.)</w:t>
            </w:r>
          </w:p>
        </w:tc>
      </w:tr>
      <w:tr w14:paraId="6901A0C6" w14:textId="024255C6" w:rsidTr="6B72A004">
        <w:tblPrEx>
          <w:tblW w:w="8463" w:type="dxa"/>
          <w:tblLook w:val="04A0"/>
        </w:tblPrEx>
        <w:trPr>
          <w:trHeight w:val="281"/>
        </w:trPr>
        <w:tc>
          <w:tcPr>
            <w:tcW w:w="5945" w:type="dxa"/>
            <w:noWrap/>
          </w:tcPr>
          <w:p w:rsidR="00C40B4D" w:rsidRPr="0051683C" w:rsidP="005E7655" w14:paraId="1B790330" w14:textId="47C49B03">
            <w:pPr>
              <w:contextualSpacing/>
              <w:rPr>
                <w:rFonts w:ascii="Arial" w:hAnsi="Arial" w:cs="Arial"/>
              </w:rPr>
            </w:pPr>
            <w:r w:rsidRPr="0051683C">
              <w:rPr>
                <w:rFonts w:ascii="Arial" w:hAnsi="Arial" w:cs="Arial"/>
              </w:rPr>
              <w:t>If the applicant answers Yes to “presence in” question and selects “Humanitarian” as reason:</w:t>
            </w:r>
          </w:p>
          <w:p w:rsidR="00C40B4D" w:rsidRPr="0051683C" w:rsidP="00C40B4D" w14:paraId="0C7C1265" w14:textId="6C25AA80">
            <w:pPr>
              <w:pStyle w:val="ListParagraph"/>
              <w:numPr>
                <w:ilvl w:val="0"/>
                <w:numId w:val="28"/>
              </w:numPr>
              <w:rPr>
                <w:rFonts w:ascii="Arial" w:hAnsi="Arial" w:cs="Arial"/>
              </w:rPr>
            </w:pPr>
            <w:r w:rsidRPr="0051683C">
              <w:rPr>
                <w:rFonts w:ascii="Arial" w:hAnsi="Arial" w:cs="Arial"/>
                <w:bCs/>
              </w:rPr>
              <w:t xml:space="preserve">Please identify the organization or entity on behalf of which you traveled to Iraq, Syria, Iran, </w:t>
            </w:r>
            <w:r w:rsidR="00E25E09">
              <w:rPr>
                <w:rFonts w:ascii="Arial" w:hAnsi="Arial" w:cs="Arial"/>
                <w:bCs/>
              </w:rPr>
              <w:t xml:space="preserve">Sudan, </w:t>
            </w:r>
            <w:r w:rsidRPr="0051683C">
              <w:rPr>
                <w:rFonts w:ascii="Arial" w:hAnsi="Arial" w:cs="Arial"/>
                <w:bCs/>
              </w:rPr>
              <w:t xml:space="preserve">North Korea, </w:t>
            </w:r>
            <w:r w:rsidRPr="002B5090" w:rsidR="00CB622C">
              <w:rPr>
                <w:rFonts w:ascii="Arial" w:hAnsi="Arial" w:cs="Arial"/>
                <w:bCs/>
              </w:rPr>
              <w:t>Cuba</w:t>
            </w:r>
            <w:r w:rsidRPr="0051683C">
              <w:rPr>
                <w:rFonts w:ascii="Arial" w:hAnsi="Arial" w:cs="Arial"/>
                <w:bCs/>
              </w:rPr>
              <w:t xml:space="preserve">, Yemen, </w:t>
            </w:r>
            <w:r w:rsidRPr="0051683C">
              <w:rPr>
                <w:rFonts w:ascii="Arial" w:hAnsi="Arial" w:cs="Arial"/>
                <w:bCs/>
              </w:rPr>
              <w:t>Libya</w:t>
            </w:r>
            <w:r w:rsidRPr="0051683C">
              <w:rPr>
                <w:rFonts w:ascii="Arial" w:hAnsi="Arial" w:cs="Arial"/>
                <w:bCs/>
              </w:rPr>
              <w:t xml:space="preserve"> or Somalia for humanitarian purposes.</w:t>
            </w:r>
            <w:r w:rsidRPr="0051683C">
              <w:rPr>
                <w:rFonts w:ascii="Arial" w:hAnsi="Arial" w:cs="Arial"/>
                <w:bCs/>
              </w:rPr>
              <w:tab/>
            </w:r>
          </w:p>
          <w:p w:rsidR="00C40B4D" w:rsidRPr="0051683C" w:rsidP="00C40B4D" w14:paraId="0EDA6AE3" w14:textId="3A6BC33C">
            <w:pPr>
              <w:pStyle w:val="ListParagraph"/>
              <w:numPr>
                <w:ilvl w:val="0"/>
                <w:numId w:val="28"/>
              </w:numPr>
              <w:rPr>
                <w:rFonts w:ascii="Arial" w:hAnsi="Arial" w:cs="Arial"/>
              </w:rPr>
            </w:pPr>
            <w:r w:rsidRPr="0051683C">
              <w:rPr>
                <w:rFonts w:ascii="Arial" w:hAnsi="Arial" w:cs="Arial"/>
                <w:bCs/>
              </w:rPr>
              <w:t xml:space="preserve">Does your organization or entity have consultative status with the United Nations Economic and Social Council?  </w:t>
            </w:r>
          </w:p>
          <w:p w:rsidR="00C40B4D" w:rsidRPr="0051683C" w:rsidP="00C40B4D" w14:paraId="6C4330CC" w14:textId="10CE1CAD">
            <w:pPr>
              <w:pStyle w:val="ListParagraph"/>
              <w:numPr>
                <w:ilvl w:val="0"/>
                <w:numId w:val="28"/>
              </w:numPr>
              <w:rPr>
                <w:rFonts w:ascii="Arial" w:hAnsi="Arial" w:cs="Arial"/>
              </w:rPr>
            </w:pPr>
            <w:r w:rsidRPr="0051683C">
              <w:rPr>
                <w:rFonts w:ascii="Arial" w:hAnsi="Arial" w:cs="Arial"/>
                <w:bCs/>
              </w:rPr>
              <w:t xml:space="preserve">What was your official position/title with the organization or entity identified? </w:t>
            </w:r>
          </w:p>
          <w:p w:rsidR="00C40B4D" w:rsidRPr="0051683C" w:rsidP="00C40B4D" w14:paraId="68B3F400" w14:textId="77247E02">
            <w:pPr>
              <w:pStyle w:val="ListParagraph"/>
              <w:numPr>
                <w:ilvl w:val="0"/>
                <w:numId w:val="28"/>
              </w:numPr>
              <w:rPr>
                <w:rFonts w:ascii="Arial" w:hAnsi="Arial" w:cs="Arial"/>
              </w:rPr>
            </w:pPr>
            <w:r w:rsidRPr="0051683C">
              <w:rPr>
                <w:rFonts w:ascii="Arial" w:hAnsi="Arial" w:cs="Arial"/>
                <w:bCs/>
              </w:rPr>
              <w:t xml:space="preserve">If different than your current employer, please provide contact information for the organization or entity identified, including primary address and telephone </w:t>
            </w:r>
            <w:r w:rsidRPr="0051683C">
              <w:rPr>
                <w:rFonts w:ascii="Arial" w:hAnsi="Arial" w:cs="Arial"/>
                <w:bCs/>
              </w:rPr>
              <w:t>number</w:t>
            </w:r>
          </w:p>
          <w:p w:rsidR="00C40B4D" w:rsidRPr="0051683C" w:rsidP="00C40B4D" w14:paraId="5AA4816F" w14:textId="3700341C">
            <w:pPr>
              <w:pStyle w:val="ListParagraph"/>
              <w:numPr>
                <w:ilvl w:val="0"/>
                <w:numId w:val="28"/>
              </w:numPr>
              <w:rPr>
                <w:rFonts w:ascii="Arial" w:hAnsi="Arial" w:cs="Arial"/>
              </w:rPr>
            </w:pPr>
            <w:r w:rsidRPr="0051683C">
              <w:rPr>
                <w:rFonts w:ascii="Arial" w:hAnsi="Arial" w:cs="Arial"/>
                <w:bCs/>
              </w:rPr>
              <w:t xml:space="preserve">Please provide your Iraqi, Syrian, Iranian, </w:t>
            </w:r>
            <w:r w:rsidR="00E25E09">
              <w:rPr>
                <w:rFonts w:ascii="Arial" w:hAnsi="Arial" w:cs="Arial"/>
                <w:bCs/>
              </w:rPr>
              <w:t xml:space="preserve">Sudanese, </w:t>
            </w:r>
            <w:r w:rsidRPr="0051683C">
              <w:rPr>
                <w:rFonts w:ascii="Arial" w:hAnsi="Arial" w:cs="Arial"/>
                <w:bCs/>
              </w:rPr>
              <w:t xml:space="preserve">North Korean, </w:t>
            </w:r>
            <w:r w:rsidRPr="002B5090" w:rsidR="00CE02C4">
              <w:rPr>
                <w:rFonts w:ascii="Arial" w:hAnsi="Arial" w:cs="Arial"/>
                <w:bCs/>
              </w:rPr>
              <w:t>Cuban</w:t>
            </w:r>
            <w:r w:rsidRPr="0051683C">
              <w:rPr>
                <w:rFonts w:ascii="Arial" w:hAnsi="Arial" w:cs="Arial"/>
                <w:bCs/>
              </w:rPr>
              <w:t xml:space="preserve">, Yemeni, Libyan, or Somali Visa Number related to your humanitarian travel. </w:t>
            </w:r>
          </w:p>
          <w:p w:rsidR="00C40B4D" w:rsidRPr="0051683C" w:rsidP="00C40B4D" w14:paraId="74066C91" w14:textId="5D6561CB">
            <w:pPr>
              <w:pStyle w:val="ListParagraph"/>
              <w:numPr>
                <w:ilvl w:val="0"/>
                <w:numId w:val="28"/>
              </w:numPr>
              <w:rPr>
                <w:rFonts w:ascii="Arial" w:hAnsi="Arial" w:cs="Arial"/>
              </w:rPr>
            </w:pPr>
            <w:r w:rsidRPr="0051683C">
              <w:rPr>
                <w:rFonts w:ascii="Arial" w:hAnsi="Arial" w:cs="Arial"/>
                <w:bCs/>
              </w:rPr>
              <w:t>If your organization or entity has been a recipient of U.S. government funding for humanitarian assistance within the last five years, please provide the most recent grant number.</w:t>
            </w:r>
          </w:p>
          <w:p w:rsidR="00C40B4D" w:rsidRPr="0051683C" w:rsidP="00C40B4D" w14:paraId="357FF06F" w14:textId="55326CF8">
            <w:pPr>
              <w:pStyle w:val="ListParagraph"/>
              <w:numPr>
                <w:ilvl w:val="0"/>
                <w:numId w:val="28"/>
              </w:numPr>
              <w:rPr>
                <w:rFonts w:ascii="Arial" w:hAnsi="Arial" w:cs="Arial"/>
              </w:rPr>
            </w:pPr>
            <w:r w:rsidRPr="0051683C">
              <w:rPr>
                <w:rFonts w:ascii="Arial" w:hAnsi="Arial" w:cs="Arial"/>
              </w:rPr>
              <w:t xml:space="preserve">Please provide us information about the type </w:t>
            </w:r>
            <w:r w:rsidRPr="0051683C" w:rsidR="002B5090">
              <w:rPr>
                <w:rFonts w:ascii="Arial" w:hAnsi="Arial" w:cs="Arial"/>
              </w:rPr>
              <w:t>of work</w:t>
            </w:r>
            <w:r w:rsidRPr="0051683C">
              <w:rPr>
                <w:rFonts w:ascii="Arial" w:hAnsi="Arial" w:cs="Arial"/>
              </w:rPr>
              <w:t xml:space="preserve"> you were doing in country during this </w:t>
            </w:r>
            <w:r w:rsidRPr="0051683C">
              <w:rPr>
                <w:rFonts w:ascii="Arial" w:hAnsi="Arial" w:cs="Arial"/>
              </w:rPr>
              <w:t>time</w:t>
            </w:r>
          </w:p>
          <w:p w:rsidR="00C40B4D" w:rsidRPr="0051683C" w:rsidP="00C40B4D" w14:paraId="0837B29C" w14:textId="31F86B8F">
            <w:pPr>
              <w:pStyle w:val="ListParagraph"/>
              <w:numPr>
                <w:ilvl w:val="0"/>
                <w:numId w:val="28"/>
              </w:numPr>
              <w:rPr>
                <w:rFonts w:ascii="Arial" w:hAnsi="Arial" w:cs="Arial"/>
              </w:rPr>
            </w:pPr>
            <w:r w:rsidRPr="0051683C">
              <w:rPr>
                <w:rFonts w:ascii="Arial" w:hAnsi="Arial" w:cs="Arial"/>
              </w:rPr>
              <w:t xml:space="preserve">Please include any information you are willing to share about other NGOs or international, </w:t>
            </w:r>
            <w:r w:rsidRPr="0051683C">
              <w:rPr>
                <w:rFonts w:ascii="Arial" w:hAnsi="Arial" w:cs="Arial"/>
              </w:rPr>
              <w:t>national</w:t>
            </w:r>
            <w:r w:rsidRPr="0051683C">
              <w:rPr>
                <w:rFonts w:ascii="Arial" w:hAnsi="Arial" w:cs="Arial"/>
              </w:rPr>
              <w:t xml:space="preserve"> or state agencies with which you worked.</w:t>
            </w:r>
          </w:p>
          <w:p w:rsidR="00C40B4D" w:rsidRPr="0051683C" w:rsidP="00C40B4D" w14:paraId="5BCBCDCE" w14:textId="041471FE">
            <w:pPr>
              <w:pStyle w:val="ListParagraph"/>
              <w:numPr>
                <w:ilvl w:val="0"/>
                <w:numId w:val="28"/>
              </w:numPr>
              <w:rPr>
                <w:rFonts w:ascii="Arial" w:hAnsi="Arial" w:cs="Arial"/>
              </w:rPr>
            </w:pPr>
            <w:r w:rsidRPr="0051683C">
              <w:rPr>
                <w:rFonts w:ascii="Arial" w:hAnsi="Arial" w:cs="Arial"/>
                <w:bCs/>
              </w:rPr>
              <w:t>Any additional comments.</w:t>
            </w:r>
          </w:p>
          <w:p w:rsidR="00C40B4D" w:rsidRPr="0051683C" w:rsidP="005E7655" w14:paraId="117424EE" w14:textId="1F65C669">
            <w:pPr>
              <w:contextualSpacing/>
              <w:rPr>
                <w:rFonts w:ascii="Arial" w:hAnsi="Arial" w:cs="Arial"/>
              </w:rPr>
            </w:pPr>
          </w:p>
        </w:tc>
        <w:tc>
          <w:tcPr>
            <w:tcW w:w="2518" w:type="dxa"/>
            <w:noWrap/>
          </w:tcPr>
          <w:p w:rsidR="00C40B4D" w:rsidRPr="0051683C" w:rsidP="005E7655" w14:paraId="780559DB" w14:textId="352E1EB7">
            <w:pPr>
              <w:contextualSpacing/>
              <w:rPr>
                <w:rFonts w:ascii="Arial" w:hAnsi="Arial" w:cs="Arial"/>
              </w:rPr>
            </w:pPr>
            <w:r w:rsidRPr="0051683C">
              <w:rPr>
                <w:rFonts w:ascii="Arial" w:hAnsi="Arial" w:cs="Arial"/>
              </w:rPr>
              <w:t xml:space="preserve">Conditional </w:t>
            </w:r>
          </w:p>
          <w:p w:rsidR="00C40B4D" w:rsidRPr="0051683C" w:rsidP="005E7655" w14:paraId="00551CBA" w14:textId="4F4B25AA">
            <w:pPr>
              <w:contextualSpacing/>
              <w:rPr>
                <w:rFonts w:ascii="Arial" w:hAnsi="Arial" w:cs="Arial"/>
              </w:rPr>
            </w:pPr>
            <w:r w:rsidRPr="0051683C">
              <w:rPr>
                <w:rFonts w:ascii="Arial" w:hAnsi="Arial" w:cs="Arial"/>
              </w:rPr>
              <w:t>(Only seen if the applicant answered affirmative to travel question for humanitarian purposes; in which case, the question is mandatory.  The applicant can answer “unknown.”)</w:t>
            </w:r>
          </w:p>
          <w:p w:rsidR="00C40B4D" w:rsidRPr="0051683C" w:rsidP="005E7655" w14:paraId="7BFB0BD3" w14:textId="10F0D5AF">
            <w:pPr>
              <w:contextualSpacing/>
              <w:rPr>
                <w:rFonts w:ascii="Arial" w:hAnsi="Arial" w:cs="Arial"/>
              </w:rPr>
            </w:pPr>
          </w:p>
        </w:tc>
      </w:tr>
      <w:tr w14:paraId="2FE5FF01" w14:textId="45812F56" w:rsidTr="6B72A004">
        <w:tblPrEx>
          <w:tblW w:w="8463" w:type="dxa"/>
          <w:tblLook w:val="04A0"/>
        </w:tblPrEx>
        <w:trPr>
          <w:trHeight w:val="281"/>
        </w:trPr>
        <w:tc>
          <w:tcPr>
            <w:tcW w:w="5945" w:type="dxa"/>
            <w:noWrap/>
          </w:tcPr>
          <w:p w:rsidR="00C40B4D" w:rsidRPr="0051683C" w:rsidP="005E7655" w14:paraId="77F26580" w14:textId="6A8B08D2">
            <w:pPr>
              <w:contextualSpacing/>
              <w:rPr>
                <w:rFonts w:ascii="Arial" w:hAnsi="Arial" w:cs="Arial"/>
              </w:rPr>
            </w:pPr>
            <w:r w:rsidRPr="0051683C">
              <w:rPr>
                <w:rFonts w:ascii="Arial" w:hAnsi="Arial" w:cs="Arial"/>
              </w:rPr>
              <w:t xml:space="preserve">If the applicant answers Yes to “presence in” question and selects “International or Regional” or “Sub-National” as reason: </w:t>
            </w:r>
          </w:p>
          <w:p w:rsidR="00C40B4D" w:rsidRPr="0051683C" w:rsidP="00C40B4D" w14:paraId="292CD284" w14:textId="3FF7C404">
            <w:pPr>
              <w:pStyle w:val="ListParagraph"/>
              <w:numPr>
                <w:ilvl w:val="0"/>
                <w:numId w:val="29"/>
              </w:numPr>
              <w:rPr>
                <w:rFonts w:ascii="Arial" w:hAnsi="Arial" w:cs="Arial"/>
              </w:rPr>
            </w:pPr>
            <w:r w:rsidRPr="0051683C">
              <w:rPr>
                <w:rFonts w:ascii="Arial" w:hAnsi="Arial" w:cs="Arial"/>
                <w:bCs/>
              </w:rPr>
              <w:t xml:space="preserve">Please identify the international (multilateral or intergovernmental) organization or regional (multilateral or intergovernmental) organization, on behalf of which you traveled to Iraq, Syria, Iran, </w:t>
            </w:r>
            <w:r w:rsidR="00E25E09">
              <w:rPr>
                <w:rFonts w:ascii="Arial" w:hAnsi="Arial" w:cs="Arial"/>
                <w:bCs/>
              </w:rPr>
              <w:t xml:space="preserve">Sudan, </w:t>
            </w:r>
            <w:r w:rsidRPr="0051683C">
              <w:rPr>
                <w:rFonts w:ascii="Arial" w:hAnsi="Arial" w:cs="Arial"/>
                <w:bCs/>
              </w:rPr>
              <w:t xml:space="preserve">North Korea, </w:t>
            </w:r>
            <w:r w:rsidR="00CE02C4">
              <w:rPr>
                <w:rFonts w:ascii="Arial" w:hAnsi="Arial" w:cs="Arial"/>
                <w:bCs/>
              </w:rPr>
              <w:t>Cuba</w:t>
            </w:r>
            <w:r w:rsidRPr="0051683C">
              <w:rPr>
                <w:rFonts w:ascii="Arial" w:hAnsi="Arial" w:cs="Arial"/>
                <w:bCs/>
              </w:rPr>
              <w:t xml:space="preserve">, Yemen, </w:t>
            </w:r>
            <w:r w:rsidRPr="0051683C">
              <w:rPr>
                <w:rFonts w:ascii="Arial" w:hAnsi="Arial" w:cs="Arial"/>
                <w:bCs/>
              </w:rPr>
              <w:t>Libya</w:t>
            </w:r>
            <w:r w:rsidRPr="0051683C">
              <w:rPr>
                <w:rFonts w:ascii="Arial" w:hAnsi="Arial" w:cs="Arial"/>
                <w:bCs/>
              </w:rPr>
              <w:t xml:space="preserve"> or Somalia</w:t>
            </w:r>
          </w:p>
          <w:p w:rsidR="00C40B4D" w:rsidRPr="0051683C" w:rsidP="00C40B4D" w14:paraId="3794E4E6" w14:textId="0E0B9711">
            <w:pPr>
              <w:pStyle w:val="ListParagraph"/>
              <w:numPr>
                <w:ilvl w:val="0"/>
                <w:numId w:val="29"/>
              </w:numPr>
              <w:rPr>
                <w:rFonts w:ascii="Arial" w:hAnsi="Arial" w:cs="Arial"/>
              </w:rPr>
            </w:pPr>
            <w:r w:rsidRPr="0051683C">
              <w:rPr>
                <w:rFonts w:ascii="Arial" w:hAnsi="Arial" w:cs="Arial"/>
                <w:bCs/>
              </w:rPr>
              <w:t xml:space="preserve">Please identify the sub-national government or body of a VWP country on behalf of which you traveled to Iraq, Syria, Iran, </w:t>
            </w:r>
            <w:r w:rsidR="00E25E09">
              <w:rPr>
                <w:rFonts w:ascii="Arial" w:hAnsi="Arial" w:cs="Arial"/>
                <w:bCs/>
              </w:rPr>
              <w:t xml:space="preserve">Sudan, </w:t>
            </w:r>
            <w:r w:rsidRPr="0051683C">
              <w:rPr>
                <w:rFonts w:ascii="Arial" w:hAnsi="Arial" w:cs="Arial"/>
                <w:bCs/>
              </w:rPr>
              <w:t xml:space="preserve">North Korea, </w:t>
            </w:r>
            <w:r w:rsidR="00CE02C4">
              <w:rPr>
                <w:rFonts w:ascii="Arial" w:hAnsi="Arial" w:cs="Arial"/>
                <w:bCs/>
              </w:rPr>
              <w:t>Cuba</w:t>
            </w:r>
            <w:r w:rsidRPr="0051683C">
              <w:rPr>
                <w:rFonts w:ascii="Arial" w:hAnsi="Arial" w:cs="Arial"/>
                <w:bCs/>
              </w:rPr>
              <w:t xml:space="preserve">, Yemen, </w:t>
            </w:r>
            <w:r w:rsidRPr="0051683C">
              <w:rPr>
                <w:rFonts w:ascii="Arial" w:hAnsi="Arial" w:cs="Arial"/>
                <w:bCs/>
              </w:rPr>
              <w:t>Libya</w:t>
            </w:r>
            <w:r w:rsidRPr="0051683C">
              <w:rPr>
                <w:rFonts w:ascii="Arial" w:hAnsi="Arial" w:cs="Arial"/>
                <w:bCs/>
              </w:rPr>
              <w:t xml:space="preserve"> or Somalia.</w:t>
            </w:r>
          </w:p>
          <w:p w:rsidR="00C40B4D" w:rsidRPr="0051683C" w:rsidP="00C40B4D" w14:paraId="661E2850" w14:textId="1182CFAB">
            <w:pPr>
              <w:pStyle w:val="ListParagraph"/>
              <w:numPr>
                <w:ilvl w:val="0"/>
                <w:numId w:val="29"/>
              </w:numPr>
              <w:rPr>
                <w:rFonts w:ascii="Arial" w:hAnsi="Arial" w:cs="Arial"/>
              </w:rPr>
            </w:pPr>
            <w:r w:rsidRPr="0051683C">
              <w:rPr>
                <w:rFonts w:ascii="Arial" w:hAnsi="Arial" w:cs="Arial"/>
                <w:bCs/>
              </w:rPr>
              <w:t xml:space="preserve">What was your official position/title with the organization or government identified?  </w:t>
            </w:r>
          </w:p>
          <w:p w:rsidR="00C40B4D" w:rsidRPr="0051683C" w:rsidP="00C40B4D" w14:paraId="2DFD8052" w14:textId="2961EF3A">
            <w:pPr>
              <w:pStyle w:val="ListParagraph"/>
              <w:numPr>
                <w:ilvl w:val="0"/>
                <w:numId w:val="29"/>
              </w:numPr>
              <w:rPr>
                <w:rFonts w:ascii="Arial" w:hAnsi="Arial" w:cs="Arial"/>
              </w:rPr>
            </w:pPr>
            <w:r w:rsidRPr="0051683C">
              <w:rPr>
                <w:rFonts w:ascii="Arial" w:hAnsi="Arial" w:cs="Arial"/>
                <w:bCs/>
              </w:rPr>
              <w:t xml:space="preserve">Please provide your Iraqi, Syrian, Iranian, </w:t>
            </w:r>
            <w:r w:rsidR="00E25E09">
              <w:rPr>
                <w:rFonts w:ascii="Arial" w:hAnsi="Arial" w:cs="Arial"/>
                <w:bCs/>
              </w:rPr>
              <w:t xml:space="preserve">Sudanese, </w:t>
            </w:r>
            <w:r w:rsidRPr="0051683C">
              <w:rPr>
                <w:rFonts w:ascii="Arial" w:hAnsi="Arial" w:cs="Arial"/>
                <w:bCs/>
              </w:rPr>
              <w:t xml:space="preserve">North Korea, </w:t>
            </w:r>
            <w:r w:rsidR="00CE02C4">
              <w:rPr>
                <w:rFonts w:ascii="Arial" w:hAnsi="Arial" w:cs="Arial"/>
                <w:bCs/>
              </w:rPr>
              <w:t>Cuban</w:t>
            </w:r>
            <w:r w:rsidRPr="0051683C">
              <w:rPr>
                <w:rFonts w:ascii="Arial" w:hAnsi="Arial" w:cs="Arial"/>
                <w:bCs/>
              </w:rPr>
              <w:t xml:space="preserve">, Yemeni, Libyan or Somali Visa Number </w:t>
            </w:r>
            <w:r w:rsidRPr="0051683C">
              <w:rPr>
                <w:rFonts w:ascii="Arial" w:hAnsi="Arial" w:cs="Arial"/>
                <w:bCs/>
              </w:rPr>
              <w:t xml:space="preserve">related to your official travel on behalf of an international or regional organization, or subnational government.  </w:t>
            </w:r>
            <w:r w:rsidRPr="0051683C">
              <w:rPr>
                <w:rFonts w:ascii="Arial" w:hAnsi="Arial" w:cs="Arial"/>
              </w:rPr>
              <w:t>[Write-in field]</w:t>
            </w:r>
          </w:p>
          <w:p w:rsidR="00C40B4D" w:rsidRPr="0051683C" w:rsidP="00C40B4D" w14:paraId="71309BE8" w14:textId="1BCFBBE1">
            <w:pPr>
              <w:pStyle w:val="ListParagraph"/>
              <w:numPr>
                <w:ilvl w:val="0"/>
                <w:numId w:val="29"/>
              </w:numPr>
              <w:rPr>
                <w:rFonts w:ascii="Arial" w:hAnsi="Arial" w:cs="Arial"/>
              </w:rPr>
            </w:pPr>
            <w:r w:rsidRPr="0051683C">
              <w:rPr>
                <w:rFonts w:ascii="Arial" w:hAnsi="Arial" w:cs="Arial"/>
                <w:bCs/>
              </w:rPr>
              <w:t xml:space="preserve">Have you ever been issued a G-Visa or A–Visa by a United States Embassy or Consulate </w:t>
            </w:r>
          </w:p>
          <w:p w:rsidR="00C40B4D" w:rsidRPr="0051683C" w:rsidP="00C40B4D" w14:paraId="70DA167A" w14:textId="1B4C8FFE">
            <w:pPr>
              <w:pStyle w:val="ListParagraph"/>
              <w:numPr>
                <w:ilvl w:val="0"/>
                <w:numId w:val="29"/>
              </w:numPr>
              <w:rPr>
                <w:rFonts w:ascii="Arial" w:hAnsi="Arial" w:cs="Arial"/>
              </w:rPr>
            </w:pPr>
            <w:r w:rsidRPr="0051683C">
              <w:rPr>
                <w:rFonts w:ascii="Arial" w:hAnsi="Arial" w:cs="Arial"/>
                <w:bCs/>
              </w:rPr>
              <w:t xml:space="preserve">If “Yes”, please provide your G-Visa or A-Visa number, if known </w:t>
            </w:r>
          </w:p>
          <w:p w:rsidR="00C40B4D" w:rsidRPr="0051683C" w:rsidP="00C40B4D" w14:paraId="799D489E" w14:textId="2F7A448A">
            <w:pPr>
              <w:pStyle w:val="ListParagraph"/>
              <w:numPr>
                <w:ilvl w:val="0"/>
                <w:numId w:val="29"/>
              </w:numPr>
              <w:rPr>
                <w:rFonts w:ascii="Arial" w:hAnsi="Arial" w:cs="Arial"/>
              </w:rPr>
            </w:pPr>
            <w:r w:rsidRPr="0051683C">
              <w:rPr>
                <w:rFonts w:ascii="Arial" w:hAnsi="Arial" w:cs="Arial"/>
                <w:bCs/>
              </w:rPr>
              <w:t xml:space="preserve">Have you ever been issued a United Nations Laissez-Passer  </w:t>
            </w:r>
          </w:p>
          <w:p w:rsidR="00C40B4D" w:rsidRPr="0051683C" w:rsidP="00C40B4D" w14:paraId="618D44D6" w14:textId="341139FF">
            <w:pPr>
              <w:numPr>
                <w:ilvl w:val="0"/>
                <w:numId w:val="35"/>
              </w:numPr>
              <w:ind w:left="337"/>
              <w:contextualSpacing/>
              <w:rPr>
                <w:rFonts w:ascii="Arial" w:hAnsi="Arial" w:cs="Arial"/>
              </w:rPr>
            </w:pPr>
            <w:r w:rsidRPr="0051683C">
              <w:rPr>
                <w:rFonts w:ascii="Arial" w:hAnsi="Arial" w:cs="Arial"/>
              </w:rPr>
              <w:t xml:space="preserve">If “Yes,” please provide your Laissez-Passer number </w:t>
            </w:r>
          </w:p>
        </w:tc>
        <w:tc>
          <w:tcPr>
            <w:tcW w:w="2518" w:type="dxa"/>
            <w:noWrap/>
          </w:tcPr>
          <w:p w:rsidR="00C40B4D" w:rsidRPr="0051683C" w:rsidP="005E7655" w14:paraId="486C5BA8" w14:textId="3044FAE4">
            <w:pPr>
              <w:contextualSpacing/>
              <w:rPr>
                <w:rFonts w:ascii="Arial" w:hAnsi="Arial" w:cs="Arial"/>
              </w:rPr>
            </w:pPr>
            <w:r w:rsidRPr="0051683C">
              <w:rPr>
                <w:rFonts w:ascii="Arial" w:hAnsi="Arial" w:cs="Arial"/>
              </w:rPr>
              <w:t>Conditional</w:t>
            </w:r>
          </w:p>
          <w:p w:rsidR="00C40B4D" w:rsidRPr="0051683C" w:rsidP="005E7655" w14:paraId="00051487" w14:textId="4EAE3E4E">
            <w:pPr>
              <w:contextualSpacing/>
              <w:rPr>
                <w:rFonts w:ascii="Arial" w:hAnsi="Arial" w:cs="Arial"/>
              </w:rPr>
            </w:pPr>
            <w:r w:rsidRPr="0051683C">
              <w:rPr>
                <w:rFonts w:ascii="Arial" w:hAnsi="Arial" w:cs="Arial"/>
              </w:rPr>
              <w:t>(Only seen if the applicant answered affirmative to travel question for international/regional/sub-national government; in which case, the question is mandatory.  The applicant can answer “unknown.”)</w:t>
            </w:r>
          </w:p>
          <w:p w:rsidR="00C40B4D" w:rsidRPr="0051683C" w:rsidP="005E7655" w14:paraId="48DBB61B" w14:textId="0D9919D8">
            <w:pPr>
              <w:contextualSpacing/>
              <w:rPr>
                <w:rFonts w:ascii="Arial" w:hAnsi="Arial" w:cs="Arial"/>
              </w:rPr>
            </w:pPr>
          </w:p>
        </w:tc>
      </w:tr>
      <w:tr w14:paraId="75DB9145" w14:textId="2F06A62C" w:rsidTr="6B72A004">
        <w:tblPrEx>
          <w:tblW w:w="8463" w:type="dxa"/>
          <w:tblLook w:val="04A0"/>
        </w:tblPrEx>
        <w:trPr>
          <w:trHeight w:val="2483"/>
        </w:trPr>
        <w:tc>
          <w:tcPr>
            <w:tcW w:w="5945" w:type="dxa"/>
            <w:noWrap/>
          </w:tcPr>
          <w:p w:rsidR="00C40B4D" w:rsidRPr="0051683C" w:rsidP="005E7655" w14:paraId="0665E9F0" w14:textId="7AF92509">
            <w:pPr>
              <w:contextualSpacing/>
              <w:rPr>
                <w:rFonts w:ascii="Arial" w:hAnsi="Arial" w:cs="Arial"/>
              </w:rPr>
            </w:pPr>
            <w:r w:rsidRPr="0051683C">
              <w:rPr>
                <w:rFonts w:ascii="Arial" w:hAnsi="Arial" w:cs="Arial"/>
              </w:rPr>
              <w:t>If the applicant answers Yes to “presence in” question and selects “Journalism” as reason:</w:t>
            </w:r>
          </w:p>
          <w:p w:rsidR="00C40B4D" w:rsidRPr="0051683C" w:rsidP="00C40B4D" w14:paraId="0ECC4B2C" w14:textId="501CA1C2">
            <w:pPr>
              <w:numPr>
                <w:ilvl w:val="0"/>
                <w:numId w:val="30"/>
              </w:numPr>
              <w:ind w:left="342"/>
              <w:contextualSpacing/>
              <w:rPr>
                <w:rFonts w:ascii="Arial" w:hAnsi="Arial" w:cs="Arial"/>
              </w:rPr>
            </w:pPr>
            <w:r w:rsidRPr="0051683C">
              <w:rPr>
                <w:rFonts w:ascii="Arial" w:hAnsi="Arial" w:cs="Arial"/>
                <w:bCs/>
              </w:rPr>
              <w:t xml:space="preserve">Please identify the company, entity, or organization on behalf of which you traveled to Iraq, Syria, Iran, </w:t>
            </w:r>
            <w:r w:rsidR="00E25E09">
              <w:rPr>
                <w:rFonts w:ascii="Arial" w:hAnsi="Arial" w:cs="Arial"/>
                <w:bCs/>
              </w:rPr>
              <w:t xml:space="preserve">Sudan, </w:t>
            </w:r>
            <w:r w:rsidRPr="0051683C">
              <w:rPr>
                <w:rFonts w:ascii="Arial" w:hAnsi="Arial" w:cs="Arial"/>
                <w:bCs/>
              </w:rPr>
              <w:t xml:space="preserve">North Korea, </w:t>
            </w:r>
            <w:r w:rsidR="00CE02C4">
              <w:rPr>
                <w:rFonts w:ascii="Arial" w:hAnsi="Arial" w:cs="Arial"/>
                <w:bCs/>
              </w:rPr>
              <w:t>Cuba</w:t>
            </w:r>
            <w:r w:rsidRPr="0051683C">
              <w:rPr>
                <w:rFonts w:ascii="Arial" w:hAnsi="Arial" w:cs="Arial"/>
                <w:bCs/>
              </w:rPr>
              <w:t>, Yemen, Libya</w:t>
            </w:r>
            <w:r w:rsidRPr="0051683C" w:rsidR="004703EA">
              <w:rPr>
                <w:rFonts w:ascii="Arial" w:hAnsi="Arial" w:cs="Arial"/>
                <w:bCs/>
              </w:rPr>
              <w:t>,</w:t>
            </w:r>
            <w:r w:rsidRPr="0051683C">
              <w:rPr>
                <w:rFonts w:ascii="Arial" w:hAnsi="Arial" w:cs="Arial"/>
                <w:bCs/>
              </w:rPr>
              <w:t xml:space="preserve"> or Somalia to engage in journalism.  </w:t>
            </w:r>
          </w:p>
          <w:p w:rsidR="00C40B4D" w:rsidRPr="0051683C" w:rsidP="00C40B4D" w14:paraId="4E6C8630" w14:textId="6F740832">
            <w:pPr>
              <w:numPr>
                <w:ilvl w:val="0"/>
                <w:numId w:val="30"/>
              </w:numPr>
              <w:ind w:left="342"/>
              <w:contextualSpacing/>
              <w:rPr>
                <w:rFonts w:ascii="Arial" w:hAnsi="Arial" w:cs="Arial"/>
              </w:rPr>
            </w:pPr>
            <w:r w:rsidRPr="0051683C">
              <w:rPr>
                <w:rFonts w:ascii="Arial" w:hAnsi="Arial" w:cs="Arial"/>
                <w:bCs/>
              </w:rPr>
              <w:t xml:space="preserve">What is your official position with the company, entity, or organization identified?  </w:t>
            </w:r>
            <w:r w:rsidRPr="0051683C">
              <w:rPr>
                <w:rFonts w:ascii="Arial" w:hAnsi="Arial" w:cs="Arial"/>
              </w:rPr>
              <w:t xml:space="preserve"> </w:t>
            </w:r>
          </w:p>
          <w:p w:rsidR="00C40B4D" w:rsidRPr="0051683C" w:rsidP="00C40B4D" w14:paraId="3464C9E9" w14:textId="1F995D74">
            <w:pPr>
              <w:numPr>
                <w:ilvl w:val="0"/>
                <w:numId w:val="30"/>
              </w:numPr>
              <w:ind w:left="342"/>
              <w:contextualSpacing/>
              <w:rPr>
                <w:rFonts w:ascii="Arial" w:hAnsi="Arial" w:cs="Arial"/>
              </w:rPr>
            </w:pPr>
            <w:r w:rsidRPr="0051683C">
              <w:rPr>
                <w:rFonts w:ascii="Arial" w:hAnsi="Arial" w:cs="Arial"/>
                <w:bCs/>
              </w:rPr>
              <w:t>Have you ever been issued an I-visa by a United States Embassy or Consulate?</w:t>
            </w:r>
          </w:p>
          <w:p w:rsidR="00C40B4D" w:rsidRPr="0051683C" w:rsidP="00C40B4D" w14:paraId="19A2CDC2" w14:textId="5F49568C">
            <w:pPr>
              <w:pStyle w:val="ListParagraph"/>
              <w:numPr>
                <w:ilvl w:val="1"/>
                <w:numId w:val="37"/>
              </w:numPr>
              <w:ind w:left="360"/>
              <w:rPr>
                <w:rFonts w:ascii="Arial" w:hAnsi="Arial" w:cs="Arial"/>
              </w:rPr>
            </w:pPr>
            <w:r w:rsidRPr="0051683C">
              <w:rPr>
                <w:rFonts w:ascii="Arial" w:hAnsi="Arial" w:cs="Arial"/>
              </w:rPr>
              <w:t>If Yes- p</w:t>
            </w:r>
            <w:r w:rsidRPr="0051683C">
              <w:rPr>
                <w:rFonts w:ascii="Arial" w:hAnsi="Arial" w:cs="Arial"/>
                <w:bCs/>
              </w:rPr>
              <w:t>lease provide your I-visa number, if known.</w:t>
            </w:r>
            <w:r w:rsidRPr="0051683C">
              <w:rPr>
                <w:rFonts w:ascii="Arial" w:hAnsi="Arial" w:cs="Arial"/>
              </w:rPr>
              <w:t xml:space="preserve">  </w:t>
            </w:r>
          </w:p>
          <w:p w:rsidR="00C40B4D" w:rsidRPr="0051683C" w:rsidP="005E7655" w14:paraId="257490FF" w14:textId="1B8A1E51">
            <w:pPr>
              <w:contextualSpacing/>
              <w:rPr>
                <w:rFonts w:ascii="Arial" w:hAnsi="Arial" w:cs="Arial"/>
              </w:rPr>
            </w:pPr>
          </w:p>
        </w:tc>
        <w:tc>
          <w:tcPr>
            <w:tcW w:w="2518" w:type="dxa"/>
            <w:noWrap/>
          </w:tcPr>
          <w:p w:rsidR="00C40B4D" w:rsidRPr="0051683C" w:rsidP="005E7655" w14:paraId="7296DF00" w14:textId="1C3A7F79">
            <w:pPr>
              <w:contextualSpacing/>
              <w:rPr>
                <w:rFonts w:ascii="Arial" w:hAnsi="Arial" w:cs="Arial"/>
              </w:rPr>
            </w:pPr>
            <w:r w:rsidRPr="0051683C">
              <w:rPr>
                <w:rFonts w:ascii="Arial" w:hAnsi="Arial" w:cs="Arial"/>
              </w:rPr>
              <w:t>Conditional</w:t>
            </w:r>
          </w:p>
          <w:p w:rsidR="00C40B4D" w:rsidRPr="0051683C" w:rsidP="005E7655" w14:paraId="20F5E695" w14:textId="407F3B38">
            <w:pPr>
              <w:contextualSpacing/>
              <w:rPr>
                <w:rFonts w:ascii="Arial" w:hAnsi="Arial" w:cs="Arial"/>
              </w:rPr>
            </w:pPr>
            <w:r w:rsidRPr="0051683C">
              <w:rPr>
                <w:rFonts w:ascii="Arial" w:hAnsi="Arial" w:cs="Arial"/>
              </w:rPr>
              <w:t>(Only seen if the applicant answered affirmative to travel question for journalism; in which case, the question is mandatory.  The applicant can answer “unknown.”)</w:t>
            </w:r>
          </w:p>
          <w:p w:rsidR="00C40B4D" w:rsidRPr="0051683C" w:rsidP="005E7655" w14:paraId="03EB52FE" w14:textId="6C0FA3AA">
            <w:pPr>
              <w:contextualSpacing/>
              <w:rPr>
                <w:rFonts w:ascii="Arial" w:hAnsi="Arial" w:cs="Arial"/>
              </w:rPr>
            </w:pPr>
          </w:p>
        </w:tc>
      </w:tr>
    </w:tbl>
    <w:p w:rsidR="00FE3EFA" w:rsidP="0007260C" w14:paraId="0991AEA3" w14:textId="34E56215">
      <w:pPr>
        <w:rPr>
          <w:rFonts w:ascii="Arial" w:hAnsi="Arial" w:cs="Arial"/>
          <w:color w:val="000000"/>
          <w:sz w:val="24"/>
          <w:szCs w:val="24"/>
        </w:rPr>
      </w:pPr>
    </w:p>
    <w:p w:rsidR="00F02759" w:rsidRPr="001744C9" w:rsidP="00F02759" w14:paraId="3EBF3DC1" w14:textId="77777777">
      <w:pPr>
        <w:rPr>
          <w:rFonts w:ascii="Arial" w:hAnsi="Arial" w:cs="Arial"/>
          <w:color w:val="000000"/>
          <w:sz w:val="24"/>
          <w:szCs w:val="24"/>
        </w:rPr>
      </w:pPr>
      <w:bookmarkStart w:id="1" w:name="_Hlk87363463"/>
      <w:bookmarkStart w:id="2" w:name="_Hlk87363481"/>
      <w:r w:rsidRPr="001744C9">
        <w:rPr>
          <w:rFonts w:ascii="Arial" w:hAnsi="Arial" w:cs="Arial"/>
          <w:color w:val="000000"/>
          <w:sz w:val="24"/>
          <w:szCs w:val="24"/>
        </w:rPr>
        <w:t>The payment process will be the same as the established ESTA application, and the cost of each ESTA application will be 21 USD, except in the case of a denial, the fee is 4 USD.</w:t>
      </w:r>
    </w:p>
    <w:p w:rsidR="00F02759" w:rsidP="00CC63F9" w14:paraId="4927A2E4" w14:textId="77777777">
      <w:pPr>
        <w:rPr>
          <w:rFonts w:ascii="Arial" w:hAnsi="Arial" w:cs="Arial"/>
          <w:b/>
          <w:bCs/>
          <w:color w:val="000000"/>
          <w:sz w:val="24"/>
          <w:szCs w:val="24"/>
        </w:rPr>
      </w:pPr>
    </w:p>
    <w:p w:rsidR="00F02759" w:rsidP="00CC63F9" w14:paraId="31DB6DBE" w14:textId="77777777">
      <w:pPr>
        <w:rPr>
          <w:rFonts w:ascii="Arial" w:hAnsi="Arial" w:cs="Arial"/>
          <w:b/>
          <w:bCs/>
          <w:color w:val="000000"/>
          <w:sz w:val="24"/>
          <w:szCs w:val="24"/>
        </w:rPr>
      </w:pPr>
    </w:p>
    <w:p w:rsidR="009148B3" w:rsidRPr="001744C9" w:rsidP="00CC63F9" w14:paraId="6CA28EC6" w14:textId="0DE6868E">
      <w:pPr>
        <w:rPr>
          <w:rFonts w:ascii="Arial" w:hAnsi="Arial" w:cs="Arial"/>
          <w:color w:val="000000"/>
          <w:sz w:val="24"/>
          <w:szCs w:val="24"/>
          <w:u w:val="single"/>
        </w:rPr>
      </w:pPr>
      <w:r w:rsidRPr="001744C9">
        <w:rPr>
          <w:rFonts w:ascii="Arial" w:hAnsi="Arial" w:cs="Arial"/>
          <w:b/>
          <w:bCs/>
          <w:color w:val="000000"/>
          <w:sz w:val="24"/>
          <w:szCs w:val="24"/>
          <w:u w:val="single"/>
        </w:rPr>
        <w:t xml:space="preserve">New </w:t>
      </w:r>
      <w:r w:rsidRPr="001744C9" w:rsidR="00CC63F9">
        <w:rPr>
          <w:rFonts w:ascii="Arial" w:hAnsi="Arial" w:cs="Arial"/>
          <w:b/>
          <w:bCs/>
          <w:color w:val="000000"/>
          <w:sz w:val="24"/>
          <w:szCs w:val="24"/>
          <w:u w:val="single"/>
        </w:rPr>
        <w:t>Changes:</w:t>
      </w:r>
    </w:p>
    <w:p w:rsidR="009148B3" w:rsidP="00CC63F9" w14:paraId="6407234B" w14:textId="77777777">
      <w:pPr>
        <w:rPr>
          <w:rFonts w:ascii="Arial" w:hAnsi="Arial" w:cs="Arial"/>
          <w:color w:val="000000"/>
          <w:sz w:val="24"/>
          <w:szCs w:val="24"/>
        </w:rPr>
      </w:pPr>
    </w:p>
    <w:p w:rsidR="001744C9" w:rsidP="001744C9" w14:paraId="202512F8" w14:textId="77777777">
      <w:pPr>
        <w:rPr>
          <w:rFonts w:ascii="Arial" w:hAnsi="Arial" w:cs="Arial"/>
          <w:sz w:val="24"/>
          <w:szCs w:val="24"/>
        </w:rPr>
      </w:pPr>
      <w:bookmarkStart w:id="3" w:name="_Hlk78463326"/>
      <w:bookmarkEnd w:id="1"/>
      <w:r w:rsidRPr="001744C9">
        <w:rPr>
          <w:rFonts w:ascii="Arial" w:hAnsi="Arial" w:cs="Arial"/>
          <w:sz w:val="24"/>
          <w:szCs w:val="24"/>
        </w:rPr>
        <w:t>Adding Israel into Visa Waiver Program (VWP)</w:t>
      </w:r>
      <w:r w:rsidRPr="001744C9" w:rsidR="00732013">
        <w:rPr>
          <w:rFonts w:ascii="Arial" w:hAnsi="Arial" w:cs="Arial"/>
          <w:sz w:val="24"/>
          <w:szCs w:val="24"/>
        </w:rPr>
        <w:t>:</w:t>
      </w:r>
      <w:r>
        <w:rPr>
          <w:rFonts w:ascii="Arial" w:hAnsi="Arial" w:cs="Arial"/>
          <w:sz w:val="24"/>
          <w:szCs w:val="24"/>
        </w:rPr>
        <w:t xml:space="preserve"> </w:t>
      </w:r>
    </w:p>
    <w:p w:rsidR="00B53CD3" w:rsidRPr="001744C9" w:rsidP="001744C9" w14:paraId="0F6F3149" w14:textId="69BD59A6">
      <w:pPr>
        <w:rPr>
          <w:rFonts w:ascii="Arial" w:hAnsi="Arial" w:cs="Arial"/>
          <w:sz w:val="24"/>
          <w:szCs w:val="24"/>
        </w:rPr>
      </w:pPr>
      <w:r w:rsidRPr="001744C9">
        <w:rPr>
          <w:rFonts w:ascii="Arial" w:hAnsi="Arial" w:cs="Arial"/>
          <w:sz w:val="24"/>
          <w:szCs w:val="24"/>
        </w:rPr>
        <w:t xml:space="preserve">Concurrent with this PRA submission, CBP will be submitting a </w:t>
      </w:r>
      <w:r w:rsidRPr="001744C9" w:rsidR="000C0B49">
        <w:rPr>
          <w:rFonts w:ascii="Arial" w:hAnsi="Arial" w:cs="Arial"/>
          <w:sz w:val="24"/>
          <w:szCs w:val="24"/>
        </w:rPr>
        <w:t>final r</w:t>
      </w:r>
      <w:r w:rsidRPr="001744C9" w:rsidR="00F02759">
        <w:rPr>
          <w:rFonts w:ascii="Arial" w:hAnsi="Arial" w:cs="Arial"/>
          <w:sz w:val="24"/>
          <w:szCs w:val="24"/>
        </w:rPr>
        <w:t xml:space="preserve">ule </w:t>
      </w:r>
      <w:r w:rsidRPr="001744C9" w:rsidR="000C0B49">
        <w:rPr>
          <w:rFonts w:ascii="Arial" w:hAnsi="Arial" w:cs="Arial"/>
          <w:sz w:val="24"/>
          <w:szCs w:val="24"/>
        </w:rPr>
        <w:t>designating</w:t>
      </w:r>
      <w:r w:rsidRPr="001744C9" w:rsidR="00F02759">
        <w:rPr>
          <w:rFonts w:ascii="Arial" w:hAnsi="Arial" w:cs="Arial"/>
          <w:sz w:val="24"/>
          <w:szCs w:val="24"/>
        </w:rPr>
        <w:t xml:space="preserve"> </w:t>
      </w:r>
      <w:r w:rsidRPr="001744C9" w:rsidR="000C0B49">
        <w:rPr>
          <w:rFonts w:ascii="Arial" w:hAnsi="Arial" w:cs="Arial"/>
          <w:sz w:val="24"/>
          <w:szCs w:val="24"/>
        </w:rPr>
        <w:t>Israel</w:t>
      </w:r>
      <w:r w:rsidRPr="001744C9" w:rsidR="00F02759">
        <w:rPr>
          <w:rFonts w:ascii="Arial" w:hAnsi="Arial" w:cs="Arial"/>
          <w:sz w:val="24"/>
          <w:szCs w:val="24"/>
        </w:rPr>
        <w:t xml:space="preserve"> </w:t>
      </w:r>
      <w:r w:rsidRPr="001744C9" w:rsidR="000C0B49">
        <w:rPr>
          <w:rFonts w:ascii="Arial" w:hAnsi="Arial" w:cs="Arial"/>
          <w:sz w:val="24"/>
          <w:szCs w:val="24"/>
        </w:rPr>
        <w:t>for the</w:t>
      </w:r>
      <w:r w:rsidRPr="001744C9" w:rsidR="00F02759">
        <w:rPr>
          <w:rFonts w:ascii="Arial" w:hAnsi="Arial" w:cs="Arial"/>
          <w:sz w:val="24"/>
          <w:szCs w:val="24"/>
        </w:rPr>
        <w:t xml:space="preserve"> VWP.</w:t>
      </w:r>
      <w:r w:rsidRPr="001744C9" w:rsidR="000C0B49">
        <w:rPr>
          <w:rFonts w:ascii="Arial" w:hAnsi="Arial" w:cs="Arial"/>
          <w:sz w:val="24"/>
          <w:szCs w:val="24"/>
        </w:rPr>
        <w:t xml:space="preserve">  As an ESTA is required for any travel to the United States under the VWP, we are revising the collection to include travelers from Israel.</w:t>
      </w:r>
    </w:p>
    <w:p w:rsidR="00B53CD3" w:rsidP="001744C9" w14:paraId="30215563" w14:textId="77777777">
      <w:pPr>
        <w:pStyle w:val="ListParagraph"/>
        <w:rPr>
          <w:rFonts w:ascii="Arial" w:hAnsi="Arial" w:cs="Arial"/>
          <w:sz w:val="24"/>
          <w:szCs w:val="24"/>
          <w:u w:val="single"/>
        </w:rPr>
      </w:pPr>
    </w:p>
    <w:p w:rsidR="00B53CD3" w:rsidRPr="00B53CD3" w:rsidP="001744C9" w14:paraId="363BE3F8" w14:textId="77777777">
      <w:pPr>
        <w:ind w:left="360"/>
        <w:rPr>
          <w:rFonts w:ascii="Arial" w:hAnsi="Arial" w:cs="Arial"/>
          <w:sz w:val="24"/>
          <w:szCs w:val="24"/>
          <w:u w:val="single"/>
        </w:rPr>
      </w:pPr>
    </w:p>
    <w:p w:rsidR="00990936" w:rsidRPr="00990936" w:rsidP="00990936" w14:paraId="6B2D581B" w14:textId="77777777">
      <w:pPr>
        <w:rPr>
          <w:rFonts w:ascii="Arial" w:hAnsi="Arial" w:cs="Arial"/>
          <w:sz w:val="24"/>
          <w:szCs w:val="24"/>
        </w:rPr>
      </w:pPr>
      <w:bookmarkStart w:id="4" w:name="OLE_LINK2"/>
      <w:bookmarkEnd w:id="3"/>
    </w:p>
    <w:bookmarkEnd w:id="4"/>
    <w:p w:rsidR="00CC63F9" w:rsidRPr="0051683C" w:rsidP="0007260C" w14:paraId="30CC662A" w14:textId="77777777">
      <w:pPr>
        <w:rPr>
          <w:rFonts w:ascii="Arial" w:hAnsi="Arial" w:cs="Arial"/>
          <w:sz w:val="24"/>
          <w:szCs w:val="24"/>
        </w:rPr>
      </w:pPr>
    </w:p>
    <w:bookmarkEnd w:id="2"/>
    <w:p w:rsidR="00416F81" w:rsidRPr="0051683C" w:rsidP="005339B7" w14:paraId="3506C23F" w14:textId="77777777">
      <w:pPr>
        <w:ind w:hanging="720"/>
        <w:rPr>
          <w:rFonts w:ascii="Arial" w:hAnsi="Arial" w:cs="Arial"/>
          <w:sz w:val="24"/>
          <w:szCs w:val="24"/>
        </w:rPr>
      </w:pPr>
      <w:r w:rsidRPr="0051683C">
        <w:rPr>
          <w:rFonts w:ascii="Arial" w:hAnsi="Arial" w:cs="Arial"/>
          <w:b/>
          <w:bCs/>
          <w:sz w:val="24"/>
          <w:szCs w:val="24"/>
        </w:rPr>
        <w:t>2.</w:t>
      </w:r>
      <w:r w:rsidRPr="0051683C">
        <w:rPr>
          <w:rFonts w:ascii="Arial" w:hAnsi="Arial" w:cs="Arial"/>
          <w:b/>
          <w:bCs/>
          <w:sz w:val="24"/>
          <w:szCs w:val="24"/>
        </w:rPr>
        <w:tab/>
      </w:r>
      <w:r w:rsidRPr="00F24258">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r w:rsidRPr="00F24258">
        <w:rPr>
          <w:rFonts w:ascii="Arial" w:hAnsi="Arial" w:cs="Arial"/>
          <w:sz w:val="24"/>
          <w:szCs w:val="24"/>
        </w:rPr>
        <w:t>.</w:t>
      </w:r>
    </w:p>
    <w:p w:rsidR="00B33301" w:rsidRPr="0051683C" w:rsidP="00B33301" w14:paraId="218D9840" w14:textId="77777777">
      <w:pPr>
        <w:rPr>
          <w:rFonts w:ascii="Arial" w:hAnsi="Arial" w:cs="Arial"/>
          <w:sz w:val="24"/>
          <w:szCs w:val="24"/>
        </w:rPr>
      </w:pPr>
    </w:p>
    <w:p w:rsidR="00B33301" w:rsidRPr="0051683C" w:rsidP="00BC3DB2" w14:paraId="0CC132CE" w14:textId="6E48F7AA">
      <w:pPr>
        <w:pStyle w:val="PlainText"/>
        <w:rPr>
          <w:rFonts w:ascii="Arial" w:hAnsi="Arial" w:cs="Arial"/>
          <w:b/>
          <w:bCs/>
        </w:rPr>
      </w:pPr>
      <w:r w:rsidRPr="0051683C">
        <w:rPr>
          <w:rFonts w:ascii="Arial" w:hAnsi="Arial" w:cs="Arial"/>
          <w:bCs/>
        </w:rPr>
        <w:t xml:space="preserve">Information </w:t>
      </w:r>
      <w:r w:rsidR="00EA5F0D">
        <w:rPr>
          <w:rFonts w:ascii="Arial" w:hAnsi="Arial" w:cs="Arial"/>
          <w:bCs/>
        </w:rPr>
        <w:t>collected via</w:t>
      </w:r>
      <w:r w:rsidRPr="0051683C" w:rsidR="00EA5F0D">
        <w:rPr>
          <w:rFonts w:ascii="Arial" w:hAnsi="Arial" w:cs="Arial"/>
          <w:bCs/>
        </w:rPr>
        <w:t xml:space="preserve"> </w:t>
      </w:r>
      <w:r w:rsidRPr="0051683C">
        <w:rPr>
          <w:rFonts w:ascii="Arial" w:hAnsi="Arial" w:cs="Arial"/>
          <w:bCs/>
        </w:rPr>
        <w:t xml:space="preserve">the ESTA application helps DHS determine whether </w:t>
      </w:r>
      <w:r w:rsidR="00FB78E5">
        <w:rPr>
          <w:rFonts w:ascii="Arial" w:hAnsi="Arial" w:cs="Arial"/>
          <w:bCs/>
        </w:rPr>
        <w:t>a noncitizen</w:t>
      </w:r>
      <w:r w:rsidRPr="0051683C">
        <w:rPr>
          <w:rFonts w:ascii="Arial" w:hAnsi="Arial" w:cs="Arial"/>
          <w:bCs/>
        </w:rPr>
        <w:t xml:space="preserve"> is eligible to travel to the United States under the VWP.  </w:t>
      </w:r>
    </w:p>
    <w:p w:rsidR="00B33301" w:rsidRPr="0051683C" w:rsidP="00B33301" w14:paraId="6AC6B03F" w14:textId="77777777">
      <w:pPr>
        <w:pStyle w:val="PlainText"/>
        <w:rPr>
          <w:rFonts w:ascii="Arial" w:hAnsi="Arial" w:cs="Arial"/>
          <w:b/>
          <w:bCs/>
        </w:rPr>
      </w:pPr>
    </w:p>
    <w:p w:rsidR="00B33301" w:rsidRPr="0051683C" w:rsidP="00B33301" w14:paraId="63644F8E" w14:textId="4AFB3EF6">
      <w:pPr>
        <w:rPr>
          <w:rFonts w:ascii="Arial" w:hAnsi="Arial" w:cs="Arial"/>
          <w:sz w:val="24"/>
          <w:szCs w:val="24"/>
        </w:rPr>
      </w:pPr>
      <w:r w:rsidRPr="4733B935">
        <w:rPr>
          <w:rFonts w:ascii="Arial" w:hAnsi="Arial" w:cs="Arial"/>
          <w:sz w:val="24"/>
          <w:szCs w:val="24"/>
        </w:rPr>
        <w:t xml:space="preserve">DHS was mandated by Congress to undertake additional national security measures </w:t>
      </w:r>
      <w:r w:rsidRPr="4733B935" w:rsidR="006A4D85">
        <w:rPr>
          <w:rFonts w:ascii="Arial" w:hAnsi="Arial" w:cs="Arial"/>
          <w:sz w:val="24"/>
          <w:szCs w:val="24"/>
        </w:rPr>
        <w:t xml:space="preserve">to increase the collection of information on </w:t>
      </w:r>
      <w:r w:rsidRPr="4733B935">
        <w:rPr>
          <w:rFonts w:ascii="Arial" w:hAnsi="Arial" w:cs="Arial"/>
          <w:sz w:val="24"/>
          <w:szCs w:val="24"/>
        </w:rPr>
        <w:t xml:space="preserve">VWP travelers before such travelers embark on a carrier destined for the United States.  As the rationale for mandating the implementation of ESTA, Congress noted that VWP travelers are </w:t>
      </w:r>
      <w:r w:rsidRPr="4733B935">
        <w:rPr>
          <w:rFonts w:ascii="Arial" w:hAnsi="Arial" w:cs="Arial"/>
          <w:sz w:val="24"/>
          <w:szCs w:val="24"/>
        </w:rPr>
        <w:t xml:space="preserve">not subject to the same degree of </w:t>
      </w:r>
      <w:r w:rsidR="00786A47">
        <w:rPr>
          <w:rFonts w:ascii="Arial" w:hAnsi="Arial" w:cs="Arial"/>
          <w:sz w:val="24"/>
          <w:szCs w:val="24"/>
        </w:rPr>
        <w:t>advance vetting</w:t>
      </w:r>
      <w:r w:rsidRPr="4733B935" w:rsidR="00786A47">
        <w:rPr>
          <w:rFonts w:ascii="Arial" w:hAnsi="Arial" w:cs="Arial"/>
          <w:sz w:val="24"/>
          <w:szCs w:val="24"/>
        </w:rPr>
        <w:t xml:space="preserve"> </w:t>
      </w:r>
      <w:r w:rsidRPr="4733B935">
        <w:rPr>
          <w:rFonts w:ascii="Arial" w:hAnsi="Arial" w:cs="Arial"/>
          <w:sz w:val="24"/>
          <w:szCs w:val="24"/>
        </w:rPr>
        <w:t>as those travelers who must first obtain a visa before departing for the United States.  Therefore, the data collected via ESTA is to enhance the security of the VWP.</w:t>
      </w:r>
    </w:p>
    <w:p w:rsidR="00B33301" w:rsidRPr="0051683C" w:rsidP="00B33301" w14:paraId="1A4CDF5E" w14:textId="77777777">
      <w:pPr>
        <w:pStyle w:val="PlainText"/>
        <w:rPr>
          <w:rFonts w:ascii="Arial" w:hAnsi="Arial" w:cs="Arial"/>
          <w:b/>
          <w:bCs/>
        </w:rPr>
      </w:pPr>
    </w:p>
    <w:p w:rsidR="004C735B" w:rsidP="00B33301" w14:paraId="1EC9E2D6" w14:textId="56295ED2">
      <w:pPr>
        <w:rPr>
          <w:rFonts w:ascii="Arial" w:hAnsi="Arial" w:cs="Arial"/>
          <w:sz w:val="24"/>
          <w:szCs w:val="24"/>
        </w:rPr>
      </w:pPr>
      <w:r w:rsidRPr="4733B935">
        <w:rPr>
          <w:rFonts w:ascii="Arial" w:hAnsi="Arial" w:cs="Arial"/>
          <w:sz w:val="24"/>
          <w:szCs w:val="24"/>
        </w:rPr>
        <w:t xml:space="preserve">The data collected on CBP Forms I-94/I-94W and on the ESTA applications provide information required to support DHS mission requirements as they relate to the </w:t>
      </w:r>
      <w:r w:rsidR="00786A47">
        <w:rPr>
          <w:rFonts w:ascii="Arial" w:hAnsi="Arial" w:cs="Arial"/>
          <w:sz w:val="24"/>
          <w:szCs w:val="24"/>
        </w:rPr>
        <w:t>advanced vetting</w:t>
      </w:r>
      <w:r w:rsidRPr="4733B935" w:rsidR="00786A47">
        <w:rPr>
          <w:rFonts w:ascii="Arial" w:hAnsi="Arial" w:cs="Arial"/>
          <w:sz w:val="24"/>
          <w:szCs w:val="24"/>
        </w:rPr>
        <w:t xml:space="preserve"> </w:t>
      </w:r>
      <w:r w:rsidRPr="4733B935">
        <w:rPr>
          <w:rFonts w:ascii="Arial" w:hAnsi="Arial" w:cs="Arial"/>
          <w:sz w:val="24"/>
          <w:szCs w:val="24"/>
        </w:rPr>
        <w:t xml:space="preserve">of </w:t>
      </w:r>
      <w:r w:rsidRPr="4733B935" w:rsidR="00FB78E5">
        <w:rPr>
          <w:rFonts w:ascii="Arial" w:hAnsi="Arial" w:cs="Arial"/>
          <w:sz w:val="24"/>
          <w:szCs w:val="24"/>
        </w:rPr>
        <w:t xml:space="preserve">noncitizen </w:t>
      </w:r>
      <w:r w:rsidRPr="4733B935">
        <w:rPr>
          <w:rFonts w:ascii="Arial" w:hAnsi="Arial" w:cs="Arial"/>
          <w:sz w:val="24"/>
          <w:szCs w:val="24"/>
        </w:rPr>
        <w:t xml:space="preserve">visitors to the United States.  Specifically, the information collected is used to assess </w:t>
      </w:r>
      <w:r w:rsidRPr="4733B935" w:rsidR="00EA5F0D">
        <w:rPr>
          <w:rFonts w:ascii="Arial" w:hAnsi="Arial" w:cs="Arial"/>
          <w:sz w:val="24"/>
          <w:szCs w:val="24"/>
        </w:rPr>
        <w:t xml:space="preserve">1) </w:t>
      </w:r>
      <w:r w:rsidRPr="4733B935">
        <w:rPr>
          <w:rFonts w:ascii="Arial" w:hAnsi="Arial" w:cs="Arial"/>
          <w:sz w:val="24"/>
          <w:szCs w:val="24"/>
        </w:rPr>
        <w:t>potential law enforcement</w:t>
      </w:r>
      <w:r w:rsidRPr="4733B935" w:rsidR="00EA5F0D">
        <w:rPr>
          <w:rFonts w:ascii="Arial" w:hAnsi="Arial" w:cs="Arial"/>
          <w:sz w:val="24"/>
          <w:szCs w:val="24"/>
        </w:rPr>
        <w:t xml:space="preserve">, </w:t>
      </w:r>
      <w:r w:rsidRPr="4733B935">
        <w:rPr>
          <w:rFonts w:ascii="Arial" w:hAnsi="Arial" w:cs="Arial"/>
          <w:sz w:val="24"/>
          <w:szCs w:val="24"/>
        </w:rPr>
        <w:t xml:space="preserve">national </w:t>
      </w:r>
      <w:r w:rsidRPr="4733B935">
        <w:rPr>
          <w:rFonts w:ascii="Arial" w:hAnsi="Arial" w:cs="Arial"/>
          <w:sz w:val="24"/>
          <w:szCs w:val="24"/>
        </w:rPr>
        <w:t>security</w:t>
      </w:r>
      <w:r w:rsidRPr="4733B935">
        <w:rPr>
          <w:rFonts w:ascii="Arial" w:hAnsi="Arial" w:cs="Arial"/>
          <w:sz w:val="24"/>
          <w:szCs w:val="24"/>
        </w:rPr>
        <w:t xml:space="preserve"> </w:t>
      </w:r>
      <w:r w:rsidRPr="4733B935" w:rsidR="00EA5F0D">
        <w:rPr>
          <w:rFonts w:ascii="Arial" w:hAnsi="Arial" w:cs="Arial"/>
          <w:sz w:val="24"/>
          <w:szCs w:val="24"/>
        </w:rPr>
        <w:t xml:space="preserve">and illegal immigration </w:t>
      </w:r>
      <w:r w:rsidRPr="4733B935">
        <w:rPr>
          <w:rFonts w:ascii="Arial" w:hAnsi="Arial" w:cs="Arial"/>
          <w:sz w:val="24"/>
          <w:szCs w:val="24"/>
        </w:rPr>
        <w:t xml:space="preserve">risks, and </w:t>
      </w:r>
      <w:r w:rsidRPr="4733B935" w:rsidR="00EA5F0D">
        <w:rPr>
          <w:rFonts w:ascii="Arial" w:hAnsi="Arial" w:cs="Arial"/>
          <w:sz w:val="24"/>
          <w:szCs w:val="24"/>
        </w:rPr>
        <w:t>2)</w:t>
      </w:r>
      <w:r w:rsidRPr="4733B935" w:rsidR="00FB78E5">
        <w:rPr>
          <w:rFonts w:ascii="Arial" w:hAnsi="Arial" w:cs="Arial"/>
          <w:sz w:val="24"/>
          <w:szCs w:val="24"/>
        </w:rPr>
        <w:t xml:space="preserve"> noncitizen</w:t>
      </w:r>
      <w:r w:rsidRPr="4733B935" w:rsidR="006627FF">
        <w:rPr>
          <w:rFonts w:ascii="Arial" w:hAnsi="Arial" w:cs="Arial"/>
          <w:sz w:val="24"/>
          <w:szCs w:val="24"/>
        </w:rPr>
        <w:t xml:space="preserve"> compliance with U.S.</w:t>
      </w:r>
      <w:r w:rsidRPr="4733B935" w:rsidR="006577E6">
        <w:rPr>
          <w:rFonts w:ascii="Arial" w:hAnsi="Arial" w:cs="Arial"/>
          <w:sz w:val="24"/>
          <w:szCs w:val="24"/>
        </w:rPr>
        <w:t xml:space="preserve"> immigration law</w:t>
      </w:r>
      <w:r w:rsidRPr="4733B935" w:rsidR="006627FF">
        <w:rPr>
          <w:rFonts w:ascii="Arial" w:hAnsi="Arial" w:cs="Arial"/>
          <w:sz w:val="24"/>
          <w:szCs w:val="24"/>
        </w:rPr>
        <w:t xml:space="preserve"> </w:t>
      </w:r>
      <w:r w:rsidRPr="4733B935" w:rsidR="00E16245">
        <w:rPr>
          <w:rFonts w:ascii="Arial" w:hAnsi="Arial" w:cs="Arial"/>
          <w:sz w:val="24"/>
          <w:szCs w:val="24"/>
        </w:rPr>
        <w:t xml:space="preserve">based on </w:t>
      </w:r>
      <w:r w:rsidRPr="4733B935" w:rsidR="007456DE">
        <w:rPr>
          <w:rFonts w:ascii="Arial" w:hAnsi="Arial" w:cs="Arial"/>
          <w:sz w:val="24"/>
          <w:szCs w:val="24"/>
        </w:rPr>
        <w:t>collected</w:t>
      </w:r>
      <w:r w:rsidRPr="4733B935" w:rsidR="006627FF">
        <w:rPr>
          <w:rFonts w:ascii="Arial" w:hAnsi="Arial" w:cs="Arial"/>
          <w:sz w:val="24"/>
          <w:szCs w:val="24"/>
        </w:rPr>
        <w:t xml:space="preserve"> </w:t>
      </w:r>
      <w:r w:rsidRPr="4733B935" w:rsidR="00EA5F0D">
        <w:rPr>
          <w:rFonts w:ascii="Arial" w:hAnsi="Arial" w:cs="Arial"/>
          <w:sz w:val="24"/>
          <w:szCs w:val="24"/>
        </w:rPr>
        <w:t>arrival and departure record</w:t>
      </w:r>
      <w:r w:rsidRPr="4733B935" w:rsidR="006627FF">
        <w:rPr>
          <w:rFonts w:ascii="Arial" w:hAnsi="Arial" w:cs="Arial"/>
          <w:sz w:val="24"/>
          <w:szCs w:val="24"/>
        </w:rPr>
        <w:t xml:space="preserve"> data. </w:t>
      </w:r>
    </w:p>
    <w:p w:rsidR="004C735B" w:rsidRPr="0051683C" w:rsidP="00B33301" w14:paraId="7A48C718" w14:textId="77777777">
      <w:pPr>
        <w:rPr>
          <w:rFonts w:ascii="Arial" w:hAnsi="Arial" w:cs="Arial"/>
          <w:sz w:val="24"/>
          <w:szCs w:val="24"/>
        </w:rPr>
      </w:pPr>
    </w:p>
    <w:p w:rsidR="00416F81" w:rsidRPr="0051683C" w:rsidP="005339B7" w14:paraId="4D9062F1" w14:textId="77777777">
      <w:pPr>
        <w:pStyle w:val="BodyTextIndent"/>
        <w:tabs>
          <w:tab w:val="left" w:pos="720"/>
        </w:tabs>
        <w:ind w:left="0" w:firstLine="0"/>
        <w:rPr>
          <w:rFonts w:cs="Arial"/>
          <w:szCs w:val="24"/>
        </w:rPr>
      </w:pPr>
      <w:r w:rsidRPr="0051683C">
        <w:rPr>
          <w:rFonts w:cs="Arial"/>
          <w:szCs w:val="24"/>
        </w:rPr>
        <w:tab/>
      </w:r>
    </w:p>
    <w:p w:rsidR="00416F81" w:rsidRPr="0051683C" w:rsidP="005339B7" w14:paraId="3730A745" w14:textId="290E3F6B">
      <w:pPr>
        <w:pStyle w:val="BodyTextIndent"/>
        <w:tabs>
          <w:tab w:val="left" w:pos="720"/>
        </w:tabs>
        <w:ind w:left="0"/>
        <w:rPr>
          <w:rFonts w:cs="Arial"/>
          <w:szCs w:val="24"/>
        </w:rPr>
      </w:pPr>
      <w:r w:rsidRPr="0051683C">
        <w:rPr>
          <w:rFonts w:cs="Arial"/>
          <w:b/>
          <w:bCs/>
          <w:szCs w:val="24"/>
        </w:rPr>
        <w:t>3.</w:t>
      </w:r>
      <w:r w:rsidRPr="0051683C">
        <w:rPr>
          <w:rFonts w:cs="Arial"/>
          <w:b/>
          <w:bCs/>
          <w:szCs w:val="24"/>
        </w:rPr>
        <w:tab/>
      </w:r>
      <w:r w:rsidRPr="00F24258">
        <w:rPr>
          <w:rFonts w:cs="Arial"/>
          <w:b/>
          <w:bCs/>
          <w:szCs w:val="24"/>
        </w:rPr>
        <w:t>Describe whether, and to what extent, the collection of information involves the use of automated, electronic, mechanical, or other technological collection techniques or other forms of information technology, e.g.</w:t>
      </w:r>
      <w:r w:rsidR="00FB78E5">
        <w:rPr>
          <w:rFonts w:cs="Arial"/>
          <w:b/>
          <w:bCs/>
          <w:szCs w:val="24"/>
        </w:rPr>
        <w:t>,</w:t>
      </w:r>
      <w:r w:rsidRPr="00F24258">
        <w:rPr>
          <w:rFonts w:cs="Arial"/>
          <w:b/>
          <w:bCs/>
          <w:szCs w:val="24"/>
        </w:rPr>
        <w:t xml:space="preserve"> permitting electronic submission of responses, and the basis for the decision for adopting this means of collection. Also describe any consideration of using information technology to reduce burden</w:t>
      </w:r>
      <w:r w:rsidRPr="00F24258">
        <w:rPr>
          <w:rFonts w:cs="Arial"/>
          <w:szCs w:val="24"/>
        </w:rPr>
        <w:t xml:space="preserve">. </w:t>
      </w:r>
    </w:p>
    <w:p w:rsidR="005F7BE3" w:rsidRPr="0051683C" w:rsidP="005F7BE3" w14:paraId="44A3DF8B" w14:textId="77777777">
      <w:pPr>
        <w:rPr>
          <w:rFonts w:ascii="Arial" w:hAnsi="Arial" w:cs="Arial"/>
          <w:sz w:val="24"/>
          <w:szCs w:val="24"/>
        </w:rPr>
      </w:pPr>
    </w:p>
    <w:p w:rsidR="005F7BE3" w:rsidP="005F7BE3" w14:paraId="5DC3C258" w14:textId="06D30C8B">
      <w:pPr>
        <w:rPr>
          <w:rStyle w:val="Hyperlink"/>
          <w:rFonts w:ascii="Arial" w:hAnsi="Arial" w:cs="Arial"/>
          <w:color w:val="auto"/>
          <w:sz w:val="24"/>
          <w:szCs w:val="24"/>
        </w:rPr>
      </w:pPr>
      <w:r w:rsidRPr="32C39893">
        <w:rPr>
          <w:rFonts w:ascii="Arial" w:hAnsi="Arial" w:cs="Arial"/>
          <w:sz w:val="24"/>
          <w:szCs w:val="24"/>
        </w:rPr>
        <w:t>Previously, p</w:t>
      </w:r>
      <w:r w:rsidRPr="32C39893" w:rsidR="00151B3C">
        <w:rPr>
          <w:rFonts w:ascii="Arial" w:hAnsi="Arial" w:cs="Arial"/>
          <w:sz w:val="24"/>
          <w:szCs w:val="24"/>
        </w:rPr>
        <w:t xml:space="preserve">aper </w:t>
      </w:r>
      <w:r w:rsidRPr="32C39893">
        <w:rPr>
          <w:rFonts w:ascii="Arial" w:hAnsi="Arial" w:cs="Arial"/>
          <w:sz w:val="24"/>
          <w:szCs w:val="24"/>
        </w:rPr>
        <w:t xml:space="preserve">Forms I-94 and I-94W required </w:t>
      </w:r>
      <w:r w:rsidRPr="32C39893" w:rsidR="00151B3C">
        <w:rPr>
          <w:rFonts w:ascii="Arial" w:hAnsi="Arial" w:cs="Arial"/>
          <w:sz w:val="24"/>
          <w:szCs w:val="24"/>
        </w:rPr>
        <w:t>arrival/departure data</w:t>
      </w:r>
      <w:r w:rsidRPr="32C39893">
        <w:rPr>
          <w:rFonts w:ascii="Arial" w:hAnsi="Arial" w:cs="Arial"/>
          <w:sz w:val="24"/>
          <w:szCs w:val="24"/>
        </w:rPr>
        <w:t xml:space="preserve"> upon arrival, but are no longer used for air </w:t>
      </w:r>
      <w:r w:rsidRPr="32C39893" w:rsidR="005A3235">
        <w:rPr>
          <w:rFonts w:ascii="Arial" w:hAnsi="Arial" w:cs="Arial"/>
          <w:sz w:val="24"/>
          <w:szCs w:val="24"/>
        </w:rPr>
        <w:t xml:space="preserve">and sea </w:t>
      </w:r>
      <w:r w:rsidRPr="32C39893">
        <w:rPr>
          <w:rFonts w:ascii="Arial" w:hAnsi="Arial" w:cs="Arial"/>
          <w:sz w:val="24"/>
          <w:szCs w:val="24"/>
        </w:rPr>
        <w:t>travel, because CBP automated the collection of that data.</w:t>
      </w:r>
      <w:r w:rsidRPr="32C39893" w:rsidR="00395886">
        <w:rPr>
          <w:rFonts w:ascii="Arial" w:hAnsi="Arial" w:cs="Arial"/>
          <w:sz w:val="24"/>
          <w:szCs w:val="24"/>
        </w:rPr>
        <w:t xml:space="preserve"> Automating this process reduced the time required for manual data entry into CBP systems and reduced data entry errors. </w:t>
      </w:r>
      <w:r w:rsidRPr="32C39893">
        <w:rPr>
          <w:rFonts w:ascii="Arial" w:hAnsi="Arial" w:cs="Arial"/>
          <w:sz w:val="24"/>
          <w:szCs w:val="24"/>
        </w:rPr>
        <w:t xml:space="preserve">Information about these forms can be found at: </w:t>
      </w:r>
      <w:hyperlink r:id="rId10">
        <w:r w:rsidRPr="32C39893" w:rsidR="00B54CAD">
          <w:rPr>
            <w:rStyle w:val="Hyperlink"/>
            <w:rFonts w:ascii="Arial" w:hAnsi="Arial" w:cs="Arial"/>
            <w:sz w:val="24"/>
            <w:szCs w:val="24"/>
          </w:rPr>
          <w:t>https://www.cbp.gov/travel/international-visitors/i-94</w:t>
        </w:r>
      </w:hyperlink>
      <w:r w:rsidRPr="32C39893" w:rsidR="00B54CAD">
        <w:rPr>
          <w:rFonts w:ascii="Arial" w:hAnsi="Arial" w:cs="Arial"/>
          <w:sz w:val="24"/>
          <w:szCs w:val="24"/>
        </w:rPr>
        <w:t xml:space="preserve"> </w:t>
      </w:r>
      <w:hyperlink w:history="1"/>
      <w:r w:rsidRPr="32C39893">
        <w:rPr>
          <w:rFonts w:ascii="Arial" w:hAnsi="Arial" w:cs="Arial"/>
          <w:sz w:val="24"/>
          <w:szCs w:val="24"/>
        </w:rPr>
        <w:t xml:space="preserve">and </w:t>
      </w:r>
      <w:hyperlink r:id="rId11">
        <w:r w:rsidRPr="32C39893">
          <w:rPr>
            <w:rStyle w:val="Hyperlink"/>
            <w:rFonts w:ascii="Arial" w:hAnsi="Arial" w:cs="Arial"/>
            <w:color w:val="auto"/>
            <w:sz w:val="24"/>
            <w:szCs w:val="24"/>
          </w:rPr>
          <w:t>http://www.cbp.gov/travel/international-visitors/visa-waiver-program</w:t>
        </w:r>
      </w:hyperlink>
      <w:r w:rsidRPr="32C39893" w:rsidR="00395886">
        <w:rPr>
          <w:rStyle w:val="Hyperlink"/>
          <w:rFonts w:ascii="Arial" w:hAnsi="Arial" w:cs="Arial"/>
          <w:color w:val="auto"/>
          <w:sz w:val="24"/>
          <w:szCs w:val="24"/>
        </w:rPr>
        <w:t>.</w:t>
      </w:r>
    </w:p>
    <w:p w:rsidR="00395886" w:rsidP="005F7BE3" w14:paraId="51E2774A" w14:textId="78072D71">
      <w:pPr>
        <w:rPr>
          <w:rStyle w:val="Hyperlink"/>
          <w:rFonts w:ascii="Arial" w:hAnsi="Arial" w:cs="Arial"/>
          <w:color w:val="auto"/>
          <w:sz w:val="24"/>
          <w:szCs w:val="24"/>
        </w:rPr>
      </w:pPr>
    </w:p>
    <w:p w:rsidR="00395886" w:rsidRPr="0051683C" w:rsidP="63C80BB9" w14:paraId="0317F9B1" w14:textId="2AD7F191">
      <w:pPr>
        <w:tabs>
          <w:tab w:val="left" w:pos="270"/>
        </w:tabs>
        <w:rPr>
          <w:rStyle w:val="Hyperlink"/>
          <w:rFonts w:ascii="Arial" w:hAnsi="Arial" w:cs="Arial"/>
          <w:color w:val="auto"/>
          <w:sz w:val="24"/>
          <w:szCs w:val="24"/>
          <w:u w:val="none"/>
        </w:rPr>
      </w:pPr>
      <w:r w:rsidRPr="32C39893">
        <w:rPr>
          <w:rFonts w:ascii="Arial" w:hAnsi="Arial" w:cs="Arial"/>
          <w:sz w:val="24"/>
          <w:szCs w:val="24"/>
        </w:rPr>
        <w:t xml:space="preserve">CBP captures Form I-94 data for </w:t>
      </w:r>
      <w:r w:rsidRPr="32C39893" w:rsidR="5BA59D8E">
        <w:rPr>
          <w:rFonts w:ascii="Arial" w:hAnsi="Arial" w:cs="Arial"/>
          <w:sz w:val="24"/>
          <w:szCs w:val="24"/>
        </w:rPr>
        <w:t xml:space="preserve">travelers </w:t>
      </w:r>
      <w:r w:rsidRPr="32C39893">
        <w:rPr>
          <w:rFonts w:ascii="Arial" w:hAnsi="Arial" w:cs="Arial"/>
          <w:sz w:val="24"/>
          <w:szCs w:val="24"/>
        </w:rPr>
        <w:t xml:space="preserve">arriving by air or sea from APIS in lieu of </w:t>
      </w:r>
      <w:r w:rsidRPr="32C39893" w:rsidR="231CBAF8">
        <w:rPr>
          <w:rFonts w:ascii="Arial" w:hAnsi="Arial" w:cs="Arial"/>
          <w:sz w:val="24"/>
          <w:szCs w:val="24"/>
        </w:rPr>
        <w:t xml:space="preserve">travelers </w:t>
      </w:r>
      <w:r w:rsidRPr="32C39893">
        <w:rPr>
          <w:rFonts w:ascii="Arial" w:hAnsi="Arial" w:cs="Arial"/>
          <w:sz w:val="24"/>
          <w:szCs w:val="24"/>
        </w:rPr>
        <w:t xml:space="preserve">submitting a paper Form I-94.  </w:t>
      </w:r>
      <w:r w:rsidRPr="32C39893" w:rsidR="6298C34B">
        <w:rPr>
          <w:rFonts w:ascii="Arial" w:hAnsi="Arial" w:cs="Arial"/>
          <w:sz w:val="24"/>
          <w:szCs w:val="24"/>
        </w:rPr>
        <w:t xml:space="preserve">Travelers </w:t>
      </w:r>
      <w:r w:rsidRPr="32C39893">
        <w:rPr>
          <w:rFonts w:ascii="Arial" w:hAnsi="Arial" w:cs="Arial"/>
          <w:sz w:val="24"/>
          <w:szCs w:val="24"/>
        </w:rPr>
        <w:t xml:space="preserve">can access and print their electronic Form I-94 via </w:t>
      </w:r>
      <w:hyperlink r:id="rId9">
        <w:r w:rsidRPr="32C39893">
          <w:rPr>
            <w:rStyle w:val="Hyperlink"/>
            <w:rFonts w:ascii="Arial" w:hAnsi="Arial" w:cs="Arial"/>
            <w:color w:val="auto"/>
            <w:sz w:val="24"/>
            <w:szCs w:val="24"/>
          </w:rPr>
          <w:t>www.cbp.gov/I94</w:t>
        </w:r>
      </w:hyperlink>
      <w:r w:rsidRPr="32C39893">
        <w:rPr>
          <w:rFonts w:ascii="Arial" w:hAnsi="Arial" w:cs="Arial"/>
          <w:sz w:val="24"/>
          <w:szCs w:val="24"/>
        </w:rPr>
        <w:t xml:space="preserve">. </w:t>
      </w:r>
      <w:r w:rsidRPr="32C39893">
        <w:rPr>
          <w:rStyle w:val="Hyperlink"/>
          <w:rFonts w:ascii="Arial" w:hAnsi="Arial" w:cs="Arial"/>
          <w:color w:val="auto"/>
          <w:sz w:val="24"/>
          <w:szCs w:val="24"/>
          <w:u w:val="none"/>
        </w:rPr>
        <w:t xml:space="preserve"> This supplements the existing process whereby </w:t>
      </w:r>
      <w:r w:rsidRPr="32C39893" w:rsidR="2A72972E">
        <w:rPr>
          <w:rStyle w:val="Hyperlink"/>
          <w:rFonts w:ascii="Arial" w:hAnsi="Arial" w:cs="Arial"/>
          <w:color w:val="auto"/>
          <w:sz w:val="24"/>
          <w:szCs w:val="24"/>
          <w:u w:val="none"/>
        </w:rPr>
        <w:t xml:space="preserve">travelers </w:t>
      </w:r>
      <w:r w:rsidRPr="32C39893">
        <w:rPr>
          <w:rStyle w:val="Hyperlink"/>
          <w:rFonts w:ascii="Arial" w:hAnsi="Arial" w:cs="Arial"/>
          <w:color w:val="auto"/>
          <w:sz w:val="24"/>
          <w:szCs w:val="24"/>
          <w:u w:val="none"/>
        </w:rPr>
        <w:t xml:space="preserve">who want a copy of their Form I-94 would need to file a Form I-102.  </w:t>
      </w:r>
      <w:r w:rsidRPr="32C39893" w:rsidR="095941D5">
        <w:rPr>
          <w:rStyle w:val="Hyperlink"/>
          <w:rFonts w:ascii="Arial" w:hAnsi="Arial" w:cs="Arial"/>
          <w:color w:val="auto"/>
          <w:sz w:val="24"/>
          <w:szCs w:val="24"/>
          <w:u w:val="none"/>
        </w:rPr>
        <w:t>Travelers</w:t>
      </w:r>
      <w:r w:rsidRPr="32C39893" w:rsidR="36947331">
        <w:rPr>
          <w:rStyle w:val="Hyperlink"/>
          <w:rFonts w:ascii="Arial" w:hAnsi="Arial" w:cs="Arial"/>
          <w:color w:val="auto"/>
          <w:sz w:val="24"/>
          <w:szCs w:val="24"/>
          <w:u w:val="none"/>
        </w:rPr>
        <w:t xml:space="preserve"> </w:t>
      </w:r>
      <w:r w:rsidRPr="32C39893">
        <w:rPr>
          <w:rStyle w:val="Hyperlink"/>
          <w:rFonts w:ascii="Arial" w:hAnsi="Arial" w:cs="Arial"/>
          <w:color w:val="auto"/>
          <w:sz w:val="24"/>
          <w:szCs w:val="24"/>
          <w:u w:val="none"/>
        </w:rPr>
        <w:t xml:space="preserve">may still file a Form I-102 for this purpose if desired.   </w:t>
      </w:r>
    </w:p>
    <w:p w:rsidR="00395886" w:rsidRPr="0051683C" w:rsidP="00395886" w14:paraId="49D2B2BF" w14:textId="77777777">
      <w:pPr>
        <w:rPr>
          <w:rFonts w:ascii="Arial" w:hAnsi="Arial" w:cs="Arial"/>
          <w:bCs/>
          <w:sz w:val="24"/>
          <w:szCs w:val="24"/>
        </w:rPr>
      </w:pPr>
    </w:p>
    <w:p w:rsidR="00395886" w:rsidRPr="0051683C" w:rsidP="005F7BE3" w14:paraId="466746E8" w14:textId="533D30E2">
      <w:pPr>
        <w:rPr>
          <w:rFonts w:ascii="Arial" w:hAnsi="Arial" w:cs="Arial"/>
          <w:sz w:val="24"/>
          <w:szCs w:val="24"/>
        </w:rPr>
      </w:pPr>
      <w:r w:rsidRPr="6B72A004">
        <w:rPr>
          <w:rFonts w:ascii="Arial" w:hAnsi="Arial" w:cs="Arial"/>
          <w:sz w:val="24"/>
          <w:szCs w:val="24"/>
        </w:rPr>
        <w:t xml:space="preserve">CBP modified the process by which a traveler arriving at the land border can provide Form I-94 information and pay the related fee by adding an electronic option.  Specifically, CBP enhanced the I-94 website to enable travelers arriving at a land port of entry to submit the Form I-94 information to CBP and pay the required fee prior to arrival.  </w:t>
      </w:r>
      <w:r>
        <w:tab/>
      </w:r>
    </w:p>
    <w:p w:rsidR="005F7BE3" w:rsidRPr="0051683C" w:rsidP="005F7BE3" w14:paraId="3A03848F" w14:textId="77777777">
      <w:pPr>
        <w:rPr>
          <w:rFonts w:ascii="Arial" w:hAnsi="Arial" w:cs="Arial"/>
          <w:sz w:val="24"/>
          <w:szCs w:val="24"/>
        </w:rPr>
      </w:pPr>
    </w:p>
    <w:p w:rsidR="005F7BE3" w:rsidP="005F7BE3" w14:paraId="34012C94" w14:textId="7BB43D7F">
      <w:pPr>
        <w:tabs>
          <w:tab w:val="left" w:pos="-270"/>
          <w:tab w:val="left" w:pos="270"/>
        </w:tabs>
        <w:rPr>
          <w:rStyle w:val="Hyperlink"/>
          <w:rFonts w:ascii="Arial" w:hAnsi="Arial" w:cs="Arial"/>
          <w:color w:val="auto"/>
          <w:sz w:val="24"/>
          <w:szCs w:val="24"/>
        </w:rPr>
      </w:pPr>
      <w:r w:rsidRPr="0051683C">
        <w:rPr>
          <w:rFonts w:ascii="Arial" w:hAnsi="Arial" w:cs="Arial"/>
          <w:sz w:val="24"/>
          <w:szCs w:val="24"/>
        </w:rPr>
        <w:t>ESTA is a web</w:t>
      </w:r>
      <w:r w:rsidR="0004180A">
        <w:rPr>
          <w:rFonts w:ascii="Arial" w:hAnsi="Arial" w:cs="Arial"/>
          <w:sz w:val="24"/>
          <w:szCs w:val="24"/>
        </w:rPr>
        <w:t xml:space="preserve"> and mobile </w:t>
      </w:r>
      <w:r w:rsidRPr="0051683C">
        <w:rPr>
          <w:rFonts w:ascii="Arial" w:hAnsi="Arial" w:cs="Arial"/>
          <w:sz w:val="24"/>
          <w:szCs w:val="24"/>
        </w:rPr>
        <w:t xml:space="preserve">based system that </w:t>
      </w:r>
      <w:r w:rsidR="00395886">
        <w:rPr>
          <w:rFonts w:ascii="Arial" w:hAnsi="Arial" w:cs="Arial"/>
          <w:sz w:val="24"/>
          <w:szCs w:val="24"/>
        </w:rPr>
        <w:t xml:space="preserve">was created in response to a mandate by the 9/11 Act to create an automated system to </w:t>
      </w:r>
      <w:r w:rsidRPr="0051683C">
        <w:rPr>
          <w:rFonts w:ascii="Arial" w:hAnsi="Arial" w:cs="Arial"/>
          <w:sz w:val="24"/>
          <w:szCs w:val="24"/>
        </w:rPr>
        <w:t>enable DHS to determine whether the individual is eligible to travel to the United States under the VWP</w:t>
      </w:r>
      <w:r w:rsidR="00395886">
        <w:rPr>
          <w:rFonts w:ascii="Arial" w:hAnsi="Arial" w:cs="Arial"/>
          <w:sz w:val="24"/>
          <w:szCs w:val="24"/>
        </w:rPr>
        <w:t xml:space="preserve"> prior to travel to the United States</w:t>
      </w:r>
      <w:r w:rsidRPr="0051683C">
        <w:rPr>
          <w:rFonts w:ascii="Arial" w:hAnsi="Arial" w:cs="Arial"/>
          <w:sz w:val="24"/>
          <w:szCs w:val="24"/>
        </w:rPr>
        <w:t xml:space="preserve">.  ESTA can be accessed at: </w:t>
      </w:r>
      <w:hyperlink r:id="rId12" w:history="1">
        <w:r w:rsidRPr="0051683C">
          <w:rPr>
            <w:rStyle w:val="Hyperlink"/>
            <w:rFonts w:ascii="Arial" w:hAnsi="Arial" w:cs="Arial"/>
            <w:color w:val="auto"/>
            <w:sz w:val="24"/>
            <w:szCs w:val="24"/>
          </w:rPr>
          <w:t>https://esta.cbp.dhs.gov</w:t>
        </w:r>
      </w:hyperlink>
      <w:r w:rsidRPr="0051683C">
        <w:rPr>
          <w:rStyle w:val="Hyperlink"/>
          <w:rFonts w:ascii="Arial" w:hAnsi="Arial" w:cs="Arial"/>
          <w:color w:val="auto"/>
          <w:sz w:val="24"/>
          <w:szCs w:val="24"/>
        </w:rPr>
        <w:t>.</w:t>
      </w:r>
      <w:r w:rsidRPr="0051683C">
        <w:rPr>
          <w:rFonts w:ascii="Arial" w:hAnsi="Arial" w:cs="Arial"/>
          <w:sz w:val="24"/>
          <w:szCs w:val="24"/>
        </w:rPr>
        <w:t xml:space="preserve">  Samples of Forms I-94 and I-94W can be found at: </w:t>
      </w:r>
      <w:hyperlink r:id="rId13" w:history="1">
        <w:r w:rsidRPr="0051683C">
          <w:rPr>
            <w:rStyle w:val="Hyperlink"/>
            <w:rFonts w:ascii="Arial" w:hAnsi="Arial" w:cs="Arial"/>
            <w:color w:val="auto"/>
            <w:sz w:val="24"/>
            <w:szCs w:val="24"/>
          </w:rPr>
          <w:t>http://www.cbp.gov/document/forms/form-i-94-arrivaldeparture-record</w:t>
        </w:r>
      </w:hyperlink>
      <w:r w:rsidRPr="0051683C">
        <w:rPr>
          <w:rFonts w:ascii="Arial" w:hAnsi="Arial" w:cs="Arial"/>
          <w:sz w:val="24"/>
          <w:szCs w:val="24"/>
        </w:rPr>
        <w:t xml:space="preserve"> and </w:t>
      </w:r>
      <w:hyperlink r:id="rId14" w:history="1">
        <w:r w:rsidRPr="0051683C">
          <w:rPr>
            <w:rStyle w:val="Hyperlink"/>
            <w:rFonts w:ascii="Arial" w:hAnsi="Arial" w:cs="Arial"/>
            <w:color w:val="auto"/>
            <w:sz w:val="24"/>
            <w:szCs w:val="24"/>
          </w:rPr>
          <w:t>http://www.cbp.gov/document/forms/form-i-94w-visa-waiver-arrivaldeparture-record</w:t>
        </w:r>
      </w:hyperlink>
      <w:r w:rsidRPr="0051683C">
        <w:rPr>
          <w:rStyle w:val="Hyperlink"/>
          <w:rFonts w:ascii="Arial" w:hAnsi="Arial" w:cs="Arial"/>
          <w:color w:val="auto"/>
          <w:sz w:val="24"/>
          <w:szCs w:val="24"/>
        </w:rPr>
        <w:t>.</w:t>
      </w:r>
    </w:p>
    <w:p w:rsidR="00C41B5E" w:rsidP="005F7BE3" w14:paraId="0A87AD4A" w14:textId="120FB040">
      <w:pPr>
        <w:tabs>
          <w:tab w:val="left" w:pos="-270"/>
          <w:tab w:val="left" w:pos="270"/>
        </w:tabs>
        <w:rPr>
          <w:rStyle w:val="Hyperlink"/>
          <w:rFonts w:ascii="Arial" w:hAnsi="Arial" w:cs="Arial"/>
          <w:color w:val="auto"/>
          <w:sz w:val="24"/>
          <w:szCs w:val="24"/>
        </w:rPr>
      </w:pPr>
    </w:p>
    <w:p w:rsidR="005F7BE3" w:rsidP="6B72A004" w14:paraId="1EA82595" w14:textId="59B828DC">
      <w:pPr>
        <w:tabs>
          <w:tab w:val="left" w:pos="270"/>
        </w:tabs>
        <w:rPr>
          <w:rFonts w:ascii="Arial" w:hAnsi="Arial" w:cs="Arial"/>
          <w:sz w:val="24"/>
          <w:szCs w:val="24"/>
        </w:rPr>
      </w:pPr>
      <w:r w:rsidRPr="32C39893">
        <w:rPr>
          <w:rStyle w:val="Hyperlink"/>
          <w:rFonts w:ascii="Arial" w:hAnsi="Arial" w:cs="Arial"/>
          <w:color w:val="auto"/>
          <w:sz w:val="24"/>
          <w:szCs w:val="24"/>
          <w:u w:val="none"/>
        </w:rPr>
        <w:t>The ESTA Mobile App</w:t>
      </w:r>
      <w:r w:rsidRPr="32C39893" w:rsidR="789619B3">
        <w:rPr>
          <w:rStyle w:val="Hyperlink"/>
          <w:rFonts w:ascii="Arial" w:hAnsi="Arial" w:cs="Arial"/>
          <w:color w:val="auto"/>
          <w:sz w:val="24"/>
          <w:szCs w:val="24"/>
          <w:u w:val="none"/>
        </w:rPr>
        <w:t>lication</w:t>
      </w:r>
      <w:r w:rsidRPr="32C39893">
        <w:rPr>
          <w:rStyle w:val="Hyperlink"/>
          <w:rFonts w:ascii="Arial" w:hAnsi="Arial" w:cs="Arial"/>
          <w:color w:val="auto"/>
          <w:sz w:val="24"/>
          <w:szCs w:val="24"/>
          <w:u w:val="none"/>
        </w:rPr>
        <w:t xml:space="preserve"> has been designed with newer automated capabilities that provides intending VWP travelers</w:t>
      </w:r>
      <w:r w:rsidRPr="32C39893" w:rsidR="7FCF2372">
        <w:rPr>
          <w:rStyle w:val="Hyperlink"/>
          <w:rFonts w:ascii="Arial" w:hAnsi="Arial" w:cs="Arial"/>
          <w:color w:val="auto"/>
          <w:sz w:val="24"/>
          <w:szCs w:val="24"/>
          <w:u w:val="none"/>
        </w:rPr>
        <w:t xml:space="preserve"> with</w:t>
      </w:r>
      <w:r w:rsidRPr="32C39893">
        <w:rPr>
          <w:rStyle w:val="Hyperlink"/>
          <w:rFonts w:ascii="Arial" w:hAnsi="Arial" w:cs="Arial"/>
          <w:color w:val="auto"/>
          <w:sz w:val="24"/>
          <w:szCs w:val="24"/>
          <w:u w:val="none"/>
        </w:rPr>
        <w:t xml:space="preserve"> a more convenient way to apply for authorization for U.S. travel.</w:t>
      </w:r>
      <w:r w:rsidRPr="32C39893" w:rsidR="003B7DB9">
        <w:rPr>
          <w:rStyle w:val="Hyperlink"/>
          <w:rFonts w:ascii="Arial" w:hAnsi="Arial" w:cs="Arial"/>
          <w:color w:val="auto"/>
          <w:sz w:val="24"/>
          <w:szCs w:val="24"/>
          <w:u w:val="none"/>
        </w:rPr>
        <w:t xml:space="preserve"> </w:t>
      </w:r>
      <w:r w:rsidRPr="32C39893" w:rsidR="003B7DB9">
        <w:rPr>
          <w:rFonts w:ascii="Arial" w:hAnsi="Arial" w:cs="Arial"/>
          <w:sz w:val="24"/>
          <w:szCs w:val="24"/>
        </w:rPr>
        <w:t xml:space="preserve">CBP is continually working to find mechanisms to improve our </w:t>
      </w:r>
      <w:r w:rsidRPr="32C39893" w:rsidR="04541C92">
        <w:rPr>
          <w:rFonts w:ascii="Arial" w:hAnsi="Arial" w:cs="Arial"/>
          <w:sz w:val="24"/>
          <w:szCs w:val="24"/>
        </w:rPr>
        <w:t xml:space="preserve">advanced vetting </w:t>
      </w:r>
      <w:r w:rsidRPr="32C39893" w:rsidR="003B7DB9">
        <w:rPr>
          <w:rFonts w:ascii="Arial" w:hAnsi="Arial" w:cs="Arial"/>
          <w:sz w:val="24"/>
          <w:szCs w:val="24"/>
        </w:rPr>
        <w:t xml:space="preserve">processes, while supporting legitimate travel to the United States. </w:t>
      </w:r>
      <w:r w:rsidRPr="32C39893" w:rsidR="6A0D258E">
        <w:rPr>
          <w:rFonts w:ascii="Arial" w:hAnsi="Arial" w:cs="Arial"/>
          <w:sz w:val="24"/>
          <w:szCs w:val="24"/>
        </w:rPr>
        <w:t xml:space="preserve">CBP </w:t>
      </w:r>
      <w:r w:rsidRPr="32C39893" w:rsidR="003B7DB9">
        <w:rPr>
          <w:rFonts w:ascii="Arial" w:hAnsi="Arial" w:cs="Arial"/>
          <w:sz w:val="24"/>
          <w:szCs w:val="24"/>
        </w:rPr>
        <w:t>already request</w:t>
      </w:r>
      <w:r w:rsidRPr="32C39893" w:rsidR="17A18AE1">
        <w:rPr>
          <w:rFonts w:ascii="Arial" w:hAnsi="Arial" w:cs="Arial"/>
          <w:sz w:val="24"/>
          <w:szCs w:val="24"/>
        </w:rPr>
        <w:t>s</w:t>
      </w:r>
      <w:r w:rsidRPr="32C39893" w:rsidR="003B7DB9">
        <w:rPr>
          <w:rFonts w:ascii="Arial" w:hAnsi="Arial" w:cs="Arial"/>
          <w:sz w:val="24"/>
          <w:szCs w:val="24"/>
        </w:rPr>
        <w:t xml:space="preserve"> certain contact information, travel history</w:t>
      </w:r>
      <w:r w:rsidRPr="32C39893" w:rsidR="3AA0BA28">
        <w:rPr>
          <w:rFonts w:ascii="Arial" w:hAnsi="Arial" w:cs="Arial"/>
          <w:sz w:val="24"/>
          <w:szCs w:val="24"/>
        </w:rPr>
        <w:t>,</w:t>
      </w:r>
      <w:r w:rsidRPr="32C39893" w:rsidR="003B7DB9">
        <w:rPr>
          <w:rFonts w:ascii="Arial" w:hAnsi="Arial" w:cs="Arial"/>
          <w:sz w:val="24"/>
          <w:szCs w:val="24"/>
        </w:rPr>
        <w:t xml:space="preserve"> and family member information from all ESTA applicants.  </w:t>
      </w:r>
    </w:p>
    <w:p w:rsidR="004E01EB" w:rsidRPr="0051683C" w:rsidP="005F7BE3" w14:paraId="79A6278A" w14:textId="77777777">
      <w:pPr>
        <w:tabs>
          <w:tab w:val="left" w:pos="-270"/>
          <w:tab w:val="left" w:pos="270"/>
        </w:tabs>
        <w:rPr>
          <w:rFonts w:ascii="Arial" w:hAnsi="Arial" w:cs="Arial"/>
          <w:bCs/>
          <w:sz w:val="24"/>
          <w:szCs w:val="24"/>
        </w:rPr>
      </w:pPr>
    </w:p>
    <w:p w:rsidR="00416F81" w:rsidRPr="0051683C" w:rsidP="005339B7" w14:paraId="0FFCB149" w14:textId="77777777">
      <w:pPr>
        <w:ind w:hanging="720"/>
        <w:rPr>
          <w:rFonts w:ascii="Arial" w:hAnsi="Arial" w:cs="Arial"/>
          <w:b/>
          <w:bCs/>
          <w:sz w:val="24"/>
          <w:szCs w:val="24"/>
        </w:rPr>
      </w:pPr>
      <w:r w:rsidRPr="0051683C">
        <w:rPr>
          <w:rFonts w:ascii="Arial" w:hAnsi="Arial" w:cs="Arial"/>
          <w:b/>
          <w:bCs/>
          <w:sz w:val="24"/>
          <w:szCs w:val="24"/>
        </w:rPr>
        <w:t>4.</w:t>
      </w:r>
      <w:r w:rsidRPr="0051683C">
        <w:rPr>
          <w:rFonts w:ascii="Arial" w:hAnsi="Arial" w:cs="Arial"/>
          <w:sz w:val="24"/>
          <w:szCs w:val="24"/>
        </w:rPr>
        <w:tab/>
      </w:r>
      <w:r w:rsidRPr="0051683C">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rsidR="00416F81" w:rsidRPr="0051683C" w:rsidP="005339B7" w14:paraId="6C29ED52" w14:textId="77777777">
      <w:pPr>
        <w:tabs>
          <w:tab w:val="left" w:pos="-1440"/>
        </w:tabs>
        <w:ind w:hanging="720"/>
        <w:rPr>
          <w:rFonts w:ascii="Arial" w:hAnsi="Arial" w:cs="Arial"/>
          <w:sz w:val="24"/>
          <w:szCs w:val="24"/>
        </w:rPr>
      </w:pPr>
    </w:p>
    <w:p w:rsidR="00416F81" w:rsidRPr="00026EB7" w:rsidP="005339B7" w14:paraId="1F825EA6" w14:textId="77777777">
      <w:pPr>
        <w:jc w:val="both"/>
        <w:rPr>
          <w:rFonts w:ascii="Arial" w:hAnsi="Arial" w:cs="Arial"/>
          <w:sz w:val="24"/>
          <w:szCs w:val="24"/>
        </w:rPr>
      </w:pPr>
      <w:r w:rsidRPr="00026EB7">
        <w:rPr>
          <w:rFonts w:ascii="Arial" w:hAnsi="Arial" w:cs="Arial"/>
          <w:sz w:val="24"/>
          <w:szCs w:val="24"/>
        </w:rPr>
        <w:t>This information is not duplicated in any other place or any other form.</w:t>
      </w:r>
    </w:p>
    <w:p w:rsidR="007C5C0B" w:rsidRPr="0051683C" w:rsidP="005339B7" w14:paraId="6775C385" w14:textId="77777777">
      <w:pPr>
        <w:jc w:val="both"/>
        <w:rPr>
          <w:rFonts w:ascii="Arial" w:hAnsi="Arial" w:cs="Arial"/>
          <w:color w:val="000000"/>
          <w:sz w:val="24"/>
          <w:szCs w:val="24"/>
        </w:rPr>
      </w:pPr>
    </w:p>
    <w:p w:rsidR="00416F81" w:rsidRPr="0051683C" w:rsidP="005339B7" w14:paraId="2BDAAE84" w14:textId="77777777">
      <w:pPr>
        <w:ind w:hanging="720"/>
        <w:rPr>
          <w:rFonts w:ascii="Arial" w:hAnsi="Arial" w:cs="Arial"/>
          <w:b/>
          <w:bCs/>
          <w:sz w:val="24"/>
          <w:szCs w:val="24"/>
        </w:rPr>
      </w:pPr>
      <w:r w:rsidRPr="0051683C">
        <w:rPr>
          <w:rFonts w:ascii="Arial" w:hAnsi="Arial" w:cs="Arial"/>
          <w:b/>
          <w:bCs/>
          <w:sz w:val="24"/>
          <w:szCs w:val="24"/>
        </w:rPr>
        <w:t>5.</w:t>
      </w:r>
      <w:r w:rsidRPr="0051683C">
        <w:rPr>
          <w:rFonts w:ascii="Arial" w:hAnsi="Arial" w:cs="Arial"/>
          <w:sz w:val="24"/>
          <w:szCs w:val="24"/>
        </w:rPr>
        <w:tab/>
      </w:r>
      <w:r w:rsidRPr="0051683C">
        <w:rPr>
          <w:rFonts w:ascii="Arial" w:hAnsi="Arial" w:cs="Arial"/>
          <w:b/>
          <w:bCs/>
          <w:sz w:val="24"/>
          <w:szCs w:val="24"/>
        </w:rPr>
        <w:t xml:space="preserve">If the collection of information impacts small businesses or other small entities, describe any methods used to minimize burden. </w:t>
      </w:r>
    </w:p>
    <w:p w:rsidR="00416F81" w:rsidRPr="0051683C" w:rsidP="005339B7" w14:paraId="7F65D8B0" w14:textId="77777777">
      <w:pPr>
        <w:tabs>
          <w:tab w:val="left" w:pos="-1440"/>
        </w:tabs>
        <w:ind w:hanging="720"/>
        <w:rPr>
          <w:rFonts w:ascii="Arial" w:hAnsi="Arial" w:cs="Arial"/>
          <w:sz w:val="24"/>
          <w:szCs w:val="24"/>
        </w:rPr>
      </w:pPr>
    </w:p>
    <w:p w:rsidR="00416F81" w:rsidRPr="00026EB7" w:rsidP="005339B7" w14:paraId="0136D6DF" w14:textId="77777777">
      <w:pPr>
        <w:pStyle w:val="BodyTextIndent"/>
        <w:ind w:left="0" w:firstLine="0"/>
        <w:rPr>
          <w:rFonts w:cs="Arial"/>
          <w:szCs w:val="24"/>
        </w:rPr>
      </w:pPr>
      <w:r w:rsidRPr="00026EB7">
        <w:rPr>
          <w:rFonts w:cs="Arial"/>
          <w:szCs w:val="24"/>
        </w:rPr>
        <w:t>This information collection does not have an impact on small businesses or other small entities.</w:t>
      </w:r>
    </w:p>
    <w:p w:rsidR="00416F81" w:rsidRPr="0051683C" w:rsidP="005339B7" w14:paraId="2FDDD11A" w14:textId="77777777">
      <w:pPr>
        <w:pStyle w:val="BodyTextIndent"/>
        <w:ind w:left="0"/>
        <w:rPr>
          <w:rFonts w:cs="Arial"/>
          <w:szCs w:val="24"/>
        </w:rPr>
      </w:pPr>
      <w:r w:rsidRPr="0051683C">
        <w:rPr>
          <w:rFonts w:cs="Arial"/>
          <w:szCs w:val="24"/>
        </w:rPr>
        <w:tab/>
      </w:r>
      <w:r w:rsidRPr="0051683C">
        <w:rPr>
          <w:rFonts w:cs="Arial"/>
          <w:szCs w:val="24"/>
        </w:rPr>
        <w:tab/>
      </w:r>
      <w:r w:rsidRPr="0051683C">
        <w:rPr>
          <w:rFonts w:cs="Arial"/>
          <w:szCs w:val="24"/>
        </w:rPr>
        <w:tab/>
      </w:r>
      <w:r w:rsidRPr="0051683C">
        <w:rPr>
          <w:rFonts w:cs="Arial"/>
          <w:szCs w:val="24"/>
        </w:rPr>
        <w:tab/>
      </w:r>
      <w:r w:rsidRPr="0051683C">
        <w:rPr>
          <w:rFonts w:cs="Arial"/>
          <w:szCs w:val="24"/>
        </w:rPr>
        <w:tab/>
      </w:r>
      <w:r w:rsidRPr="0051683C">
        <w:rPr>
          <w:rFonts w:cs="Arial"/>
          <w:szCs w:val="24"/>
        </w:rPr>
        <w:tab/>
      </w:r>
    </w:p>
    <w:p w:rsidR="00416F81" w:rsidRPr="0051683C" w:rsidP="005339B7" w14:paraId="6BAB8CBD" w14:textId="77777777">
      <w:pPr>
        <w:ind w:hanging="720"/>
        <w:rPr>
          <w:rFonts w:ascii="Arial" w:hAnsi="Arial" w:cs="Arial"/>
          <w:sz w:val="24"/>
          <w:szCs w:val="24"/>
        </w:rPr>
      </w:pPr>
      <w:r w:rsidRPr="0051683C">
        <w:rPr>
          <w:rFonts w:ascii="Arial" w:hAnsi="Arial" w:cs="Arial"/>
          <w:b/>
          <w:bCs/>
          <w:sz w:val="24"/>
          <w:szCs w:val="24"/>
        </w:rPr>
        <w:t>6.</w:t>
      </w:r>
      <w:r w:rsidRPr="0051683C">
        <w:rPr>
          <w:rFonts w:ascii="Arial" w:hAnsi="Arial" w:cs="Arial"/>
          <w:b/>
          <w:bCs/>
          <w:sz w:val="24"/>
          <w:szCs w:val="24"/>
        </w:rPr>
        <w:tab/>
      </w:r>
      <w:r w:rsidRPr="00F24258">
        <w:rPr>
          <w:rFonts w:ascii="Arial" w:hAnsi="Arial" w:cs="Arial"/>
          <w:b/>
          <w:bCs/>
          <w:sz w:val="24"/>
          <w:szCs w:val="24"/>
        </w:rPr>
        <w:t>Describe consequences to Federal program or policy activities if the collection is not conducted or is conducted less frequently.</w:t>
      </w:r>
    </w:p>
    <w:p w:rsidR="00ED3490" w:rsidP="000E5A52" w14:paraId="2F432024" w14:textId="2A53C075">
      <w:pPr>
        <w:rPr>
          <w:rFonts w:ascii="Arial" w:hAnsi="Arial" w:cs="Arial"/>
          <w:sz w:val="24"/>
          <w:szCs w:val="24"/>
        </w:rPr>
      </w:pPr>
    </w:p>
    <w:p w:rsidR="0071189A" w:rsidRPr="0071189A" w:rsidP="0071189A" w14:paraId="61AE928B" w14:textId="35B05818">
      <w:pPr>
        <w:rPr>
          <w:rFonts w:ascii="Arial" w:hAnsi="Arial" w:cs="Arial"/>
          <w:sz w:val="24"/>
          <w:szCs w:val="24"/>
        </w:rPr>
      </w:pPr>
      <w:r w:rsidRPr="6B72A004">
        <w:rPr>
          <w:rFonts w:ascii="Arial" w:hAnsi="Arial" w:cs="Arial"/>
          <w:sz w:val="24"/>
          <w:szCs w:val="24"/>
        </w:rPr>
        <w:t xml:space="preserve">The data elements collected from VWP travelers allow DHS to remain compliant with its legal requirements and identify those who may not be eligible to </w:t>
      </w:r>
      <w:r w:rsidRPr="6B72A004" w:rsidR="557DB864">
        <w:rPr>
          <w:rFonts w:ascii="Arial" w:hAnsi="Arial" w:cs="Arial"/>
          <w:sz w:val="24"/>
          <w:szCs w:val="24"/>
        </w:rPr>
        <w:t>travel</w:t>
      </w:r>
      <w:r w:rsidRPr="6B72A004">
        <w:rPr>
          <w:rFonts w:ascii="Arial" w:hAnsi="Arial" w:cs="Arial"/>
          <w:sz w:val="24"/>
          <w:szCs w:val="24"/>
        </w:rPr>
        <w:t xml:space="preserve"> </w:t>
      </w:r>
      <w:r w:rsidRPr="6B72A004" w:rsidR="4EF25587">
        <w:rPr>
          <w:rFonts w:ascii="Arial" w:hAnsi="Arial" w:cs="Arial"/>
          <w:sz w:val="24"/>
          <w:szCs w:val="24"/>
        </w:rPr>
        <w:t xml:space="preserve">to </w:t>
      </w:r>
      <w:r w:rsidRPr="6B72A004">
        <w:rPr>
          <w:rFonts w:ascii="Arial" w:hAnsi="Arial" w:cs="Arial"/>
          <w:sz w:val="24"/>
          <w:szCs w:val="24"/>
        </w:rPr>
        <w:t xml:space="preserve">the United States </w:t>
      </w:r>
      <w:r w:rsidRPr="6B72A004" w:rsidR="6BCEE1BF">
        <w:rPr>
          <w:rFonts w:ascii="Arial" w:hAnsi="Arial" w:cs="Arial"/>
          <w:sz w:val="24"/>
          <w:szCs w:val="24"/>
        </w:rPr>
        <w:t>under</w:t>
      </w:r>
      <w:r w:rsidRPr="6B72A004">
        <w:rPr>
          <w:rFonts w:ascii="Arial" w:hAnsi="Arial" w:cs="Arial"/>
          <w:sz w:val="24"/>
          <w:szCs w:val="24"/>
        </w:rPr>
        <w:t xml:space="preserve"> the VWP</w:t>
      </w:r>
      <w:r w:rsidR="00786A47">
        <w:rPr>
          <w:rFonts w:ascii="Arial" w:hAnsi="Arial" w:cs="Arial"/>
          <w:sz w:val="24"/>
          <w:szCs w:val="24"/>
        </w:rPr>
        <w:t>,</w:t>
      </w:r>
      <w:r w:rsidR="000F776B">
        <w:rPr>
          <w:rFonts w:ascii="Arial" w:hAnsi="Arial" w:cs="Arial"/>
          <w:sz w:val="24"/>
          <w:szCs w:val="24"/>
        </w:rPr>
        <w:t xml:space="preserve"> </w:t>
      </w:r>
      <w:r w:rsidRPr="6B72A004">
        <w:rPr>
          <w:rFonts w:ascii="Arial" w:hAnsi="Arial" w:cs="Arial"/>
          <w:sz w:val="24"/>
          <w:szCs w:val="24"/>
        </w:rPr>
        <w:t>those who may seek to exploit the VWP</w:t>
      </w:r>
      <w:r w:rsidR="00A14BB9">
        <w:rPr>
          <w:rFonts w:ascii="Arial" w:hAnsi="Arial" w:cs="Arial"/>
          <w:sz w:val="24"/>
          <w:szCs w:val="24"/>
        </w:rPr>
        <w:t>,</w:t>
      </w:r>
      <w:r w:rsidRPr="6B72A004">
        <w:rPr>
          <w:rFonts w:ascii="Arial" w:hAnsi="Arial" w:cs="Arial"/>
          <w:sz w:val="24"/>
          <w:szCs w:val="24"/>
        </w:rPr>
        <w:t xml:space="preserve"> do harm to the United States</w:t>
      </w:r>
      <w:r w:rsidR="00786A47">
        <w:rPr>
          <w:rFonts w:ascii="Arial" w:hAnsi="Arial" w:cs="Arial"/>
          <w:sz w:val="24"/>
          <w:szCs w:val="24"/>
        </w:rPr>
        <w:t xml:space="preserve">, or those who would ultimately be determined </w:t>
      </w:r>
      <w:r w:rsidR="00A14BB9">
        <w:rPr>
          <w:rFonts w:ascii="Arial" w:hAnsi="Arial" w:cs="Arial"/>
          <w:sz w:val="24"/>
          <w:szCs w:val="24"/>
        </w:rPr>
        <w:t>inadmissible</w:t>
      </w:r>
      <w:r w:rsidRPr="6B72A004">
        <w:rPr>
          <w:rFonts w:ascii="Arial" w:hAnsi="Arial" w:cs="Arial"/>
          <w:sz w:val="24"/>
          <w:szCs w:val="24"/>
        </w:rPr>
        <w:t xml:space="preserve">.  Research by DHS and our interagency partners has determined that obtaining this data increases the ability of the Department to identify these travelers before they attempt to travel to the United States. Because law enforcement violations and threats of harm to national security may occur at any time, DHS must receive continual updates to criminal and national security information to </w:t>
      </w:r>
      <w:r w:rsidRPr="6B72A004" w:rsidR="009148B3">
        <w:rPr>
          <w:rFonts w:ascii="Arial" w:hAnsi="Arial" w:cs="Arial"/>
          <w:sz w:val="24"/>
          <w:szCs w:val="24"/>
        </w:rPr>
        <w:t>affect</w:t>
      </w:r>
      <w:r w:rsidRPr="6B72A004">
        <w:rPr>
          <w:rFonts w:ascii="Arial" w:hAnsi="Arial" w:cs="Arial"/>
          <w:sz w:val="24"/>
          <w:szCs w:val="24"/>
        </w:rPr>
        <w:t xml:space="preserve"> a timely response. </w:t>
      </w:r>
    </w:p>
    <w:p w:rsidR="00416F81" w:rsidRPr="0051683C" w:rsidP="00BC3DB2" w14:paraId="2E0889AF" w14:textId="26C593C8">
      <w:pPr>
        <w:rPr>
          <w:rFonts w:ascii="Arial" w:hAnsi="Arial" w:cs="Arial"/>
          <w:sz w:val="24"/>
          <w:szCs w:val="24"/>
        </w:rPr>
      </w:pPr>
      <w:r w:rsidRPr="0051683C">
        <w:rPr>
          <w:rFonts w:ascii="Arial" w:hAnsi="Arial" w:cs="Arial"/>
          <w:sz w:val="24"/>
          <w:szCs w:val="24"/>
        </w:rPr>
        <w:t xml:space="preserve">  </w:t>
      </w:r>
      <w:r w:rsidRPr="0051683C">
        <w:rPr>
          <w:rFonts w:ascii="Arial" w:hAnsi="Arial" w:cs="Arial"/>
          <w:sz w:val="24"/>
          <w:szCs w:val="24"/>
        </w:rPr>
        <w:tab/>
      </w:r>
      <w:r w:rsidRPr="0051683C">
        <w:rPr>
          <w:rFonts w:ascii="Arial" w:hAnsi="Arial" w:cs="Arial"/>
          <w:b/>
          <w:bCs/>
          <w:sz w:val="24"/>
          <w:szCs w:val="24"/>
        </w:rPr>
        <w:t xml:space="preserve">  </w:t>
      </w:r>
      <w:r w:rsidRPr="0051683C">
        <w:rPr>
          <w:rFonts w:ascii="Arial" w:hAnsi="Arial" w:cs="Arial"/>
          <w:sz w:val="24"/>
          <w:szCs w:val="24"/>
        </w:rPr>
        <w:tab/>
      </w:r>
    </w:p>
    <w:p w:rsidR="00416F81" w:rsidRPr="0051683C" w:rsidP="005339B7" w14:paraId="1896DCE9" w14:textId="77777777">
      <w:pPr>
        <w:ind w:hanging="720"/>
        <w:rPr>
          <w:rFonts w:ascii="Arial" w:hAnsi="Arial" w:cs="Arial"/>
          <w:b/>
          <w:bCs/>
          <w:sz w:val="24"/>
          <w:szCs w:val="24"/>
        </w:rPr>
      </w:pPr>
      <w:r w:rsidRPr="0051683C">
        <w:rPr>
          <w:rFonts w:ascii="Arial" w:hAnsi="Arial" w:cs="Arial"/>
          <w:b/>
          <w:bCs/>
          <w:sz w:val="24"/>
          <w:szCs w:val="24"/>
        </w:rPr>
        <w:t>7.</w:t>
      </w:r>
      <w:r w:rsidRPr="0051683C">
        <w:rPr>
          <w:rFonts w:ascii="Arial" w:hAnsi="Arial" w:cs="Arial"/>
          <w:sz w:val="24"/>
          <w:szCs w:val="24"/>
        </w:rPr>
        <w:tab/>
      </w:r>
      <w:r w:rsidRPr="0051683C">
        <w:rPr>
          <w:rFonts w:ascii="Arial" w:hAnsi="Arial" w:cs="Arial"/>
          <w:b/>
          <w:bCs/>
          <w:sz w:val="24"/>
          <w:szCs w:val="24"/>
        </w:rPr>
        <w:t>Explain any special circumstances.</w:t>
      </w:r>
    </w:p>
    <w:p w:rsidR="00134E82" w:rsidRPr="0051683C" w:rsidP="00134E82" w14:paraId="6EA5A46B" w14:textId="77777777">
      <w:pPr>
        <w:jc w:val="both"/>
        <w:rPr>
          <w:rFonts w:ascii="Arial" w:hAnsi="Arial" w:cs="Arial"/>
          <w:sz w:val="24"/>
          <w:szCs w:val="24"/>
        </w:rPr>
      </w:pPr>
    </w:p>
    <w:p w:rsidR="000E5A52" w:rsidRPr="00026EB7" w:rsidP="00326156" w14:paraId="63A18B8A" w14:textId="0E79E82A">
      <w:pPr>
        <w:tabs>
          <w:tab w:val="left" w:pos="-1440"/>
        </w:tabs>
        <w:ind w:hanging="720"/>
        <w:rPr>
          <w:rFonts w:ascii="Arial" w:hAnsi="Arial" w:cs="Arial"/>
          <w:sz w:val="24"/>
          <w:szCs w:val="24"/>
        </w:rPr>
      </w:pPr>
      <w:r w:rsidRPr="0051683C">
        <w:rPr>
          <w:rFonts w:ascii="Arial" w:hAnsi="Arial" w:cs="Arial"/>
          <w:sz w:val="24"/>
          <w:szCs w:val="24"/>
        </w:rPr>
        <w:t xml:space="preserve">           </w:t>
      </w:r>
      <w:r w:rsidRPr="00026EB7" w:rsidR="00416F81">
        <w:rPr>
          <w:rFonts w:ascii="Arial" w:hAnsi="Arial" w:cs="Arial"/>
          <w:sz w:val="24"/>
          <w:szCs w:val="24"/>
        </w:rPr>
        <w:t>This information is collected in a manner consistent with the guidelines of 5 C</w:t>
      </w:r>
      <w:r w:rsidR="00FB78E5">
        <w:rPr>
          <w:rFonts w:ascii="Arial" w:hAnsi="Arial" w:cs="Arial"/>
          <w:sz w:val="24"/>
          <w:szCs w:val="24"/>
        </w:rPr>
        <w:t>.</w:t>
      </w:r>
      <w:r w:rsidRPr="00026EB7" w:rsidR="00416F81">
        <w:rPr>
          <w:rFonts w:ascii="Arial" w:hAnsi="Arial" w:cs="Arial"/>
          <w:sz w:val="24"/>
          <w:szCs w:val="24"/>
        </w:rPr>
        <w:t>F</w:t>
      </w:r>
      <w:r w:rsidR="00FB78E5">
        <w:rPr>
          <w:rFonts w:ascii="Arial" w:hAnsi="Arial" w:cs="Arial"/>
          <w:sz w:val="24"/>
          <w:szCs w:val="24"/>
        </w:rPr>
        <w:t>.</w:t>
      </w:r>
      <w:r w:rsidRPr="00026EB7" w:rsidR="00416F81">
        <w:rPr>
          <w:rFonts w:ascii="Arial" w:hAnsi="Arial" w:cs="Arial"/>
          <w:sz w:val="24"/>
          <w:szCs w:val="24"/>
        </w:rPr>
        <w:t>R</w:t>
      </w:r>
      <w:r w:rsidR="00FB78E5">
        <w:rPr>
          <w:rFonts w:ascii="Arial" w:hAnsi="Arial" w:cs="Arial"/>
          <w:sz w:val="24"/>
          <w:szCs w:val="24"/>
        </w:rPr>
        <w:t>. §</w:t>
      </w:r>
      <w:r w:rsidRPr="00026EB7" w:rsidR="00416F81">
        <w:rPr>
          <w:rFonts w:ascii="Arial" w:hAnsi="Arial" w:cs="Arial"/>
          <w:sz w:val="24"/>
          <w:szCs w:val="24"/>
        </w:rPr>
        <w:t xml:space="preserve"> 1320.6.</w:t>
      </w:r>
    </w:p>
    <w:p w:rsidR="00416F81" w:rsidRPr="0051683C" w:rsidP="005339B7" w14:paraId="477311E9" w14:textId="77777777">
      <w:pPr>
        <w:rPr>
          <w:rFonts w:ascii="Arial" w:hAnsi="Arial" w:cs="Arial"/>
          <w:sz w:val="24"/>
          <w:szCs w:val="24"/>
        </w:rPr>
      </w:pPr>
    </w:p>
    <w:p w:rsidR="00416F81" w:rsidRPr="00CC63F9" w:rsidP="005339B7" w14:paraId="2482FD40" w14:textId="77777777">
      <w:pPr>
        <w:widowControl w:val="0"/>
        <w:numPr>
          <w:ilvl w:val="0"/>
          <w:numId w:val="5"/>
        </w:numPr>
        <w:ind w:left="0" w:hanging="720"/>
        <w:rPr>
          <w:rFonts w:ascii="Arial" w:hAnsi="Arial" w:cs="Arial"/>
          <w:b/>
          <w:bCs/>
          <w:sz w:val="24"/>
          <w:szCs w:val="24"/>
        </w:rPr>
      </w:pPr>
      <w:r w:rsidRPr="00CC63F9">
        <w:rPr>
          <w:rFonts w:ascii="Arial" w:hAnsi="Arial" w:cs="Arial"/>
          <w:b/>
          <w:bCs/>
          <w:sz w:val="24"/>
          <w:szCs w:val="24"/>
        </w:rPr>
        <w:t xml:space="preserve">If applicable, provide a copy and identify the date and page number of </w:t>
      </w:r>
      <w:r w:rsidRPr="00CC63F9">
        <w:rPr>
          <w:rFonts w:ascii="Arial" w:hAnsi="Arial" w:cs="Arial"/>
          <w:b/>
          <w:bCs/>
          <w:sz w:val="24"/>
          <w:szCs w:val="24"/>
        </w:rPr>
        <w:t>publication</w:t>
      </w:r>
      <w:r w:rsidRPr="00CC63F9">
        <w:rPr>
          <w:rFonts w:ascii="Arial" w:hAnsi="Arial" w:cs="Arial"/>
          <w:b/>
          <w:bCs/>
          <w:sz w:val="24"/>
          <w:szCs w:val="24"/>
        </w:rPr>
        <w:t xml:space="preserve"> in the Federal Register of the agency's notice, required by 5 CFR 1320.8(d), soliciting comments on the information collection prior to submission to OMB. Summarize public comments received in response to </w:t>
      </w:r>
      <w:r w:rsidRPr="00CC63F9">
        <w:rPr>
          <w:rFonts w:ascii="Arial" w:hAnsi="Arial" w:cs="Arial"/>
          <w:b/>
          <w:bCs/>
          <w:sz w:val="24"/>
          <w:szCs w:val="24"/>
        </w:rPr>
        <w:t>that notice and describe actions taken by the agency in response to these comments. Specifically address comments received on cost and hour burden.</w:t>
      </w:r>
    </w:p>
    <w:p w:rsidR="003045F5" w:rsidP="003E56EC" w14:paraId="03F38064" w14:textId="77777777">
      <w:pPr>
        <w:rPr>
          <w:rFonts w:ascii="Arial" w:hAnsi="Arial" w:cs="Arial"/>
          <w:sz w:val="24"/>
          <w:szCs w:val="24"/>
        </w:rPr>
      </w:pPr>
    </w:p>
    <w:p w:rsidR="00416F81" w:rsidP="001744C9" w14:paraId="386602DB" w14:textId="1373CF37">
      <w:pPr>
        <w:tabs>
          <w:tab w:val="left" w:pos="-1440"/>
        </w:tabs>
        <w:ind w:left="360" w:hanging="360"/>
        <w:rPr>
          <w:rFonts w:ascii="Arial" w:hAnsi="Arial" w:cs="Arial"/>
          <w:sz w:val="24"/>
          <w:szCs w:val="24"/>
        </w:rPr>
      </w:pPr>
      <w:r>
        <w:rPr>
          <w:rFonts w:ascii="Arial" w:hAnsi="Arial" w:cs="Arial"/>
          <w:sz w:val="24"/>
          <w:szCs w:val="24"/>
        </w:rPr>
        <w:t xml:space="preserve">Final Rule Submission. </w:t>
      </w:r>
    </w:p>
    <w:p w:rsidR="001744C9" w:rsidRPr="0051683C" w:rsidP="001744C9" w14:paraId="46263852" w14:textId="77777777">
      <w:pPr>
        <w:tabs>
          <w:tab w:val="left" w:pos="-1440"/>
        </w:tabs>
        <w:ind w:left="360" w:hanging="360"/>
        <w:rPr>
          <w:rFonts w:ascii="Arial" w:hAnsi="Arial" w:cs="Arial"/>
          <w:sz w:val="24"/>
          <w:szCs w:val="24"/>
        </w:rPr>
      </w:pPr>
    </w:p>
    <w:p w:rsidR="00416F81" w:rsidRPr="0051683C" w:rsidP="005339B7" w14:paraId="3C886DDD" w14:textId="77777777">
      <w:pPr>
        <w:autoSpaceDE w:val="0"/>
        <w:autoSpaceDN w:val="0"/>
        <w:adjustRightInd w:val="0"/>
        <w:ind w:hanging="720"/>
        <w:rPr>
          <w:rFonts w:ascii="Arial" w:hAnsi="Arial" w:cs="Arial"/>
          <w:b/>
          <w:bCs/>
          <w:sz w:val="24"/>
          <w:szCs w:val="24"/>
        </w:rPr>
      </w:pPr>
      <w:r w:rsidRPr="0051683C">
        <w:rPr>
          <w:rFonts w:ascii="Arial" w:hAnsi="Arial" w:cs="Arial"/>
          <w:b/>
          <w:bCs/>
          <w:sz w:val="24"/>
          <w:szCs w:val="24"/>
        </w:rPr>
        <w:t>9.</w:t>
      </w:r>
      <w:r w:rsidRPr="0051683C">
        <w:rPr>
          <w:rFonts w:ascii="Arial" w:hAnsi="Arial" w:cs="Arial"/>
          <w:sz w:val="24"/>
          <w:szCs w:val="24"/>
        </w:rPr>
        <w:tab/>
      </w:r>
      <w:r w:rsidRPr="0051683C">
        <w:rPr>
          <w:rFonts w:ascii="Arial" w:hAnsi="Arial" w:cs="Arial"/>
          <w:b/>
          <w:bCs/>
          <w:sz w:val="24"/>
          <w:szCs w:val="24"/>
        </w:rPr>
        <w:t>Explain any decision to provide any payment or gift to respondents, other than remuneration of contractors or grantees.</w:t>
      </w:r>
    </w:p>
    <w:p w:rsidR="00416F81" w:rsidRPr="0051683C" w:rsidP="005339B7" w14:paraId="58EB9D1D" w14:textId="77777777">
      <w:pPr>
        <w:tabs>
          <w:tab w:val="left" w:pos="-1440"/>
        </w:tabs>
        <w:ind w:hanging="720"/>
        <w:rPr>
          <w:rFonts w:ascii="Arial" w:hAnsi="Arial" w:cs="Arial"/>
          <w:sz w:val="24"/>
          <w:szCs w:val="24"/>
        </w:rPr>
      </w:pPr>
    </w:p>
    <w:p w:rsidR="00416F81" w:rsidRPr="00026EB7" w:rsidP="005339B7" w14:paraId="61F7359A" w14:textId="77777777">
      <w:pPr>
        <w:tabs>
          <w:tab w:val="left" w:pos="-1440"/>
        </w:tabs>
        <w:rPr>
          <w:rFonts w:ascii="Arial" w:hAnsi="Arial" w:cs="Arial"/>
          <w:sz w:val="24"/>
          <w:szCs w:val="24"/>
        </w:rPr>
      </w:pPr>
      <w:r w:rsidRPr="00026EB7">
        <w:rPr>
          <w:rFonts w:ascii="Arial" w:hAnsi="Arial" w:cs="Arial"/>
          <w:sz w:val="24"/>
          <w:szCs w:val="24"/>
        </w:rPr>
        <w:t>There is no offer of a monetary or material value for this information collection.</w:t>
      </w:r>
    </w:p>
    <w:p w:rsidR="00416F81" w:rsidRPr="0051683C" w:rsidP="005339B7" w14:paraId="63D04D81" w14:textId="77777777">
      <w:pPr>
        <w:ind w:hanging="720"/>
        <w:rPr>
          <w:rFonts w:ascii="Arial" w:hAnsi="Arial" w:cs="Arial"/>
          <w:b/>
          <w:bCs/>
          <w:sz w:val="24"/>
          <w:szCs w:val="24"/>
        </w:rPr>
      </w:pPr>
    </w:p>
    <w:p w:rsidR="00416F81" w:rsidRPr="0051683C" w:rsidP="005339B7" w14:paraId="493A31AB" w14:textId="77777777">
      <w:pPr>
        <w:ind w:hanging="720"/>
        <w:rPr>
          <w:rFonts w:ascii="Arial" w:hAnsi="Arial" w:cs="Arial"/>
          <w:b/>
          <w:bCs/>
          <w:sz w:val="24"/>
          <w:szCs w:val="24"/>
        </w:rPr>
      </w:pPr>
      <w:r w:rsidRPr="0051683C">
        <w:rPr>
          <w:rFonts w:ascii="Arial" w:hAnsi="Arial" w:cs="Arial"/>
          <w:b/>
          <w:bCs/>
          <w:sz w:val="24"/>
          <w:szCs w:val="24"/>
        </w:rPr>
        <w:t>10.</w:t>
      </w:r>
      <w:r w:rsidRPr="0051683C">
        <w:rPr>
          <w:rFonts w:ascii="Arial" w:hAnsi="Arial" w:cs="Arial"/>
          <w:sz w:val="24"/>
          <w:szCs w:val="24"/>
        </w:rPr>
        <w:tab/>
      </w:r>
      <w:r w:rsidRPr="009148B3">
        <w:rPr>
          <w:rFonts w:ascii="Arial" w:hAnsi="Arial" w:cs="Arial"/>
          <w:b/>
          <w:bCs/>
          <w:sz w:val="24"/>
          <w:szCs w:val="24"/>
        </w:rPr>
        <w:t>Describe any assurance of confidentiality provided to respondents and the basis for the assurance in statute, regulation, or agency policy.</w:t>
      </w:r>
    </w:p>
    <w:p w:rsidR="00416F81" w:rsidRPr="0051683C" w:rsidP="005339B7" w14:paraId="589044DC" w14:textId="77777777">
      <w:pPr>
        <w:tabs>
          <w:tab w:val="left" w:pos="-1440"/>
        </w:tabs>
        <w:ind w:hanging="720"/>
        <w:rPr>
          <w:rFonts w:ascii="Arial" w:hAnsi="Arial" w:cs="Arial"/>
          <w:sz w:val="24"/>
          <w:szCs w:val="24"/>
        </w:rPr>
      </w:pPr>
      <w:r w:rsidRPr="0051683C">
        <w:rPr>
          <w:rFonts w:ascii="Arial" w:hAnsi="Arial" w:cs="Arial"/>
          <w:sz w:val="24"/>
          <w:szCs w:val="24"/>
        </w:rPr>
        <w:tab/>
      </w:r>
    </w:p>
    <w:p w:rsidR="005430CC" w:rsidRPr="0051683C" w:rsidP="007B581A" w14:paraId="475F483B" w14:textId="2614A3B0">
      <w:pPr>
        <w:rPr>
          <w:rFonts w:ascii="Arial" w:hAnsi="Arial" w:cs="Arial"/>
          <w:sz w:val="24"/>
          <w:szCs w:val="24"/>
        </w:rPr>
      </w:pPr>
      <w:r w:rsidRPr="32C39893">
        <w:rPr>
          <w:rFonts w:ascii="Arial" w:hAnsi="Arial" w:cs="Arial"/>
          <w:sz w:val="24"/>
          <w:szCs w:val="24"/>
        </w:rPr>
        <w:t>There is no assurance of confidentiality provided to the respondents.  CBP published</w:t>
      </w:r>
      <w:r w:rsidRPr="32C39893">
        <w:rPr>
          <w:rFonts w:ascii="Arial" w:hAnsi="Arial" w:cs="Arial"/>
          <w:b/>
          <w:bCs/>
          <w:sz w:val="24"/>
          <w:szCs w:val="24"/>
        </w:rPr>
        <w:t xml:space="preserve"> </w:t>
      </w:r>
      <w:r w:rsidRPr="32C39893">
        <w:rPr>
          <w:rFonts w:ascii="Arial" w:hAnsi="Arial" w:cs="Arial"/>
          <w:sz w:val="24"/>
          <w:szCs w:val="24"/>
        </w:rPr>
        <w:t xml:space="preserve">a SORN entitled “DHS/CBP-009 Electronic System for Travel Authorization,” last updated on July 12, 2022, 87 FR 41338. This SORN accounts for the collection of photographs via the ESTA website (biographic passport page to include passport photograph) and mobile application (“selfie”). CBP is also in the process of updating the DHS/PIA/CBP-007 Electronic System for Travel Authorization PIA series to account for the requirement to submit the biographic passport page, the ESTA mobile application, and other updates. This updated PIA will be published in conjunction with the approval of this PRA package. </w:t>
      </w:r>
    </w:p>
    <w:p w:rsidR="00416F81" w:rsidRPr="0051683C" w:rsidP="005339B7" w14:paraId="13564D16" w14:textId="77777777">
      <w:pPr>
        <w:ind w:hanging="720"/>
        <w:rPr>
          <w:rFonts w:ascii="Arial" w:hAnsi="Arial" w:cs="Arial"/>
          <w:b/>
          <w:bCs/>
          <w:sz w:val="24"/>
          <w:szCs w:val="24"/>
        </w:rPr>
      </w:pPr>
      <w:r w:rsidRPr="0051683C">
        <w:rPr>
          <w:rFonts w:ascii="Arial" w:hAnsi="Arial" w:cs="Arial"/>
          <w:b/>
          <w:bCs/>
          <w:sz w:val="24"/>
          <w:szCs w:val="24"/>
        </w:rPr>
        <w:tab/>
      </w:r>
    </w:p>
    <w:p w:rsidR="00416F81" w:rsidRPr="0051683C" w:rsidP="005339B7" w14:paraId="70D808BA" w14:textId="77777777">
      <w:pPr>
        <w:ind w:hanging="720"/>
        <w:rPr>
          <w:rFonts w:ascii="Arial" w:hAnsi="Arial" w:cs="Arial"/>
          <w:b/>
          <w:bCs/>
          <w:sz w:val="24"/>
          <w:szCs w:val="24"/>
        </w:rPr>
      </w:pPr>
      <w:r w:rsidRPr="0051683C">
        <w:rPr>
          <w:rFonts w:ascii="Arial" w:hAnsi="Arial" w:cs="Arial"/>
          <w:b/>
          <w:bCs/>
          <w:sz w:val="24"/>
          <w:szCs w:val="24"/>
        </w:rPr>
        <w:t>11.</w:t>
      </w:r>
      <w:r w:rsidRPr="0051683C">
        <w:rPr>
          <w:rFonts w:ascii="Arial" w:hAnsi="Arial" w:cs="Arial"/>
          <w:sz w:val="24"/>
          <w:szCs w:val="24"/>
        </w:rPr>
        <w:tab/>
      </w:r>
      <w:r w:rsidRPr="00F24258">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and the explanation to be given to persons from whom the information is requested.</w:t>
      </w:r>
    </w:p>
    <w:p w:rsidR="00416F81" w:rsidRPr="0051683C" w:rsidP="005339B7" w14:paraId="2AD3A934" w14:textId="77777777">
      <w:pPr>
        <w:tabs>
          <w:tab w:val="left" w:pos="-1440"/>
        </w:tabs>
        <w:ind w:hanging="720"/>
        <w:rPr>
          <w:rFonts w:ascii="Arial" w:hAnsi="Arial" w:cs="Arial"/>
          <w:sz w:val="24"/>
          <w:szCs w:val="24"/>
        </w:rPr>
      </w:pPr>
      <w:r w:rsidRPr="0051683C">
        <w:rPr>
          <w:rFonts w:ascii="Arial" w:hAnsi="Arial" w:cs="Arial"/>
          <w:sz w:val="24"/>
          <w:szCs w:val="24"/>
        </w:rPr>
        <w:tab/>
      </w:r>
    </w:p>
    <w:p w:rsidR="00102964" w:rsidRPr="0051683C" w:rsidP="00102964" w14:paraId="150EFD72" w14:textId="41C3F1DF">
      <w:pPr>
        <w:rPr>
          <w:rFonts w:ascii="Arial" w:hAnsi="Arial" w:cs="Arial"/>
          <w:sz w:val="24"/>
          <w:szCs w:val="24"/>
        </w:rPr>
      </w:pPr>
      <w:r w:rsidRPr="00026EB7">
        <w:rPr>
          <w:rFonts w:ascii="Arial" w:hAnsi="Arial" w:cs="Arial"/>
          <w:sz w:val="24"/>
          <w:szCs w:val="24"/>
        </w:rPr>
        <w:t xml:space="preserve">The </w:t>
      </w:r>
      <w:r w:rsidRPr="00026EB7" w:rsidR="008412BC">
        <w:rPr>
          <w:rFonts w:ascii="Arial" w:hAnsi="Arial" w:cs="Arial"/>
          <w:sz w:val="24"/>
          <w:szCs w:val="24"/>
        </w:rPr>
        <w:t>ESTA</w:t>
      </w:r>
      <w:r w:rsidRPr="00026EB7">
        <w:rPr>
          <w:rFonts w:ascii="Arial" w:hAnsi="Arial" w:cs="Arial"/>
          <w:sz w:val="24"/>
          <w:szCs w:val="24"/>
        </w:rPr>
        <w:t xml:space="preserve"> application</w:t>
      </w:r>
      <w:r w:rsidRPr="00026EB7" w:rsidR="008412BC">
        <w:rPr>
          <w:rFonts w:ascii="Arial" w:hAnsi="Arial" w:cs="Arial"/>
          <w:sz w:val="24"/>
          <w:szCs w:val="24"/>
        </w:rPr>
        <w:t xml:space="preserve"> and I-94W</w:t>
      </w:r>
      <w:r w:rsidRPr="00026EB7">
        <w:rPr>
          <w:rFonts w:ascii="Arial" w:hAnsi="Arial" w:cs="Arial"/>
          <w:sz w:val="24"/>
          <w:szCs w:val="24"/>
        </w:rPr>
        <w:t xml:space="preserve"> form</w:t>
      </w:r>
      <w:r w:rsidR="005B42C3">
        <w:rPr>
          <w:rFonts w:ascii="Arial" w:hAnsi="Arial" w:cs="Arial"/>
          <w:sz w:val="24"/>
          <w:szCs w:val="24"/>
        </w:rPr>
        <w:t>s</w:t>
      </w:r>
      <w:r w:rsidRPr="00026EB7" w:rsidR="008412BC">
        <w:rPr>
          <w:rFonts w:ascii="Arial" w:hAnsi="Arial" w:cs="Arial"/>
          <w:sz w:val="24"/>
          <w:szCs w:val="24"/>
        </w:rPr>
        <w:t xml:space="preserve"> ask respondents if they have certain </w:t>
      </w:r>
      <w:r w:rsidRPr="00026EB7" w:rsidR="00795534">
        <w:rPr>
          <w:rFonts w:ascii="Arial" w:hAnsi="Arial" w:cs="Arial"/>
          <w:sz w:val="24"/>
          <w:szCs w:val="24"/>
        </w:rPr>
        <w:t xml:space="preserve">diseases.  This </w:t>
      </w:r>
      <w:r w:rsidR="006A7F4C">
        <w:rPr>
          <w:rFonts w:ascii="Arial" w:hAnsi="Arial" w:cs="Arial"/>
          <w:sz w:val="24"/>
          <w:szCs w:val="24"/>
        </w:rPr>
        <w:t xml:space="preserve">information </w:t>
      </w:r>
      <w:r w:rsidRPr="00026EB7">
        <w:rPr>
          <w:rFonts w:ascii="Arial" w:hAnsi="Arial" w:cs="Arial"/>
          <w:sz w:val="24"/>
          <w:szCs w:val="24"/>
        </w:rPr>
        <w:t>assist</w:t>
      </w:r>
      <w:r w:rsidR="006A7F4C">
        <w:rPr>
          <w:rFonts w:ascii="Arial" w:hAnsi="Arial" w:cs="Arial"/>
          <w:sz w:val="24"/>
          <w:szCs w:val="24"/>
        </w:rPr>
        <w:t>s</w:t>
      </w:r>
      <w:r w:rsidRPr="00026EB7">
        <w:rPr>
          <w:rFonts w:ascii="Arial" w:hAnsi="Arial" w:cs="Arial"/>
          <w:sz w:val="24"/>
          <w:szCs w:val="24"/>
        </w:rPr>
        <w:t xml:space="preserve"> CBP in determining admissibility into the United States under U</w:t>
      </w:r>
      <w:r w:rsidRPr="00026EB7" w:rsidR="00E66FD9">
        <w:rPr>
          <w:rFonts w:ascii="Arial" w:hAnsi="Arial" w:cs="Arial"/>
          <w:sz w:val="24"/>
          <w:szCs w:val="24"/>
        </w:rPr>
        <w:t>.</w:t>
      </w:r>
      <w:r w:rsidRPr="00026EB7">
        <w:rPr>
          <w:rFonts w:ascii="Arial" w:hAnsi="Arial" w:cs="Arial"/>
          <w:sz w:val="24"/>
          <w:szCs w:val="24"/>
        </w:rPr>
        <w:t>S</w:t>
      </w:r>
      <w:r w:rsidRPr="00026EB7" w:rsidR="00E66FD9">
        <w:rPr>
          <w:rFonts w:ascii="Arial" w:hAnsi="Arial" w:cs="Arial"/>
          <w:sz w:val="24"/>
          <w:szCs w:val="24"/>
        </w:rPr>
        <w:t>.</w:t>
      </w:r>
      <w:r w:rsidRPr="00026EB7">
        <w:rPr>
          <w:rFonts w:ascii="Arial" w:hAnsi="Arial" w:cs="Arial"/>
          <w:sz w:val="24"/>
          <w:szCs w:val="24"/>
        </w:rPr>
        <w:t xml:space="preserve"> immigration law.  All questions directly address the grounds of inadmissibility </w:t>
      </w:r>
      <w:r w:rsidRPr="00026EB7" w:rsidR="00E21007">
        <w:rPr>
          <w:rFonts w:ascii="Arial" w:hAnsi="Arial" w:cs="Arial"/>
          <w:sz w:val="24"/>
          <w:szCs w:val="24"/>
        </w:rPr>
        <w:t>and criteria for VWP travel eligibility described in sections 212(a) and 217(a), respectively, of</w:t>
      </w:r>
      <w:r w:rsidRPr="00026EB7">
        <w:rPr>
          <w:rFonts w:ascii="Arial" w:hAnsi="Arial" w:cs="Arial"/>
          <w:sz w:val="24"/>
          <w:szCs w:val="24"/>
        </w:rPr>
        <w:t xml:space="preserve"> the INA.</w:t>
      </w:r>
      <w:r w:rsidR="006A7F4C">
        <w:rPr>
          <w:rFonts w:ascii="Arial" w:hAnsi="Arial" w:cs="Arial"/>
          <w:sz w:val="24"/>
          <w:szCs w:val="24"/>
        </w:rPr>
        <w:t xml:space="preserve"> Otherwise, no information is requested on </w:t>
      </w:r>
      <w:r w:rsidRPr="00026EB7">
        <w:rPr>
          <w:rFonts w:ascii="Arial" w:hAnsi="Arial" w:cs="Arial"/>
          <w:sz w:val="24"/>
          <w:szCs w:val="24"/>
        </w:rPr>
        <w:t xml:space="preserve">either </w:t>
      </w:r>
      <w:r w:rsidRPr="00026EB7" w:rsidR="006E20DA">
        <w:rPr>
          <w:rFonts w:ascii="Arial" w:hAnsi="Arial" w:cs="Arial"/>
          <w:sz w:val="24"/>
          <w:szCs w:val="24"/>
        </w:rPr>
        <w:t xml:space="preserve">the </w:t>
      </w:r>
      <w:r w:rsidRPr="00026EB7">
        <w:rPr>
          <w:rFonts w:ascii="Arial" w:hAnsi="Arial" w:cs="Arial"/>
          <w:sz w:val="24"/>
          <w:szCs w:val="24"/>
        </w:rPr>
        <w:t>ESTA</w:t>
      </w:r>
      <w:r w:rsidRPr="00026EB7" w:rsidR="006E20DA">
        <w:rPr>
          <w:rFonts w:ascii="Arial" w:hAnsi="Arial" w:cs="Arial"/>
          <w:sz w:val="24"/>
          <w:szCs w:val="24"/>
        </w:rPr>
        <w:t xml:space="preserve"> application</w:t>
      </w:r>
      <w:r w:rsidRPr="00026EB7">
        <w:rPr>
          <w:rFonts w:ascii="Arial" w:hAnsi="Arial" w:cs="Arial"/>
          <w:sz w:val="24"/>
          <w:szCs w:val="24"/>
        </w:rPr>
        <w:t xml:space="preserve"> or </w:t>
      </w:r>
      <w:r w:rsidRPr="00026EB7" w:rsidR="006E20DA">
        <w:rPr>
          <w:rFonts w:ascii="Arial" w:hAnsi="Arial" w:cs="Arial"/>
          <w:sz w:val="24"/>
          <w:szCs w:val="24"/>
        </w:rPr>
        <w:t xml:space="preserve">Form </w:t>
      </w:r>
      <w:r w:rsidRPr="00026EB7">
        <w:rPr>
          <w:rFonts w:ascii="Arial" w:hAnsi="Arial" w:cs="Arial"/>
          <w:sz w:val="24"/>
          <w:szCs w:val="24"/>
        </w:rPr>
        <w:t xml:space="preserve">I-94W </w:t>
      </w:r>
      <w:r w:rsidR="006A7F4C">
        <w:rPr>
          <w:rFonts w:ascii="Arial" w:hAnsi="Arial" w:cs="Arial"/>
          <w:sz w:val="24"/>
          <w:szCs w:val="24"/>
        </w:rPr>
        <w:t>relating to</w:t>
      </w:r>
      <w:r w:rsidRPr="00026EB7">
        <w:rPr>
          <w:rFonts w:ascii="Arial" w:hAnsi="Arial" w:cs="Arial"/>
          <w:sz w:val="24"/>
          <w:szCs w:val="24"/>
        </w:rPr>
        <w:t xml:space="preserve"> sexual </w:t>
      </w:r>
      <w:r w:rsidR="006A7F4C">
        <w:rPr>
          <w:rFonts w:ascii="Arial" w:hAnsi="Arial" w:cs="Arial"/>
          <w:sz w:val="24"/>
          <w:szCs w:val="24"/>
        </w:rPr>
        <w:t>behavior</w:t>
      </w:r>
      <w:r w:rsidRPr="00026EB7" w:rsidR="006A7F4C">
        <w:rPr>
          <w:rFonts w:ascii="Arial" w:hAnsi="Arial" w:cs="Arial"/>
          <w:sz w:val="24"/>
          <w:szCs w:val="24"/>
        </w:rPr>
        <w:t xml:space="preserve"> </w:t>
      </w:r>
      <w:r w:rsidRPr="00026EB7">
        <w:rPr>
          <w:rFonts w:ascii="Arial" w:hAnsi="Arial" w:cs="Arial"/>
          <w:sz w:val="24"/>
          <w:szCs w:val="24"/>
        </w:rPr>
        <w:t>and attitudes</w:t>
      </w:r>
      <w:r w:rsidR="006A7F4C">
        <w:rPr>
          <w:rFonts w:ascii="Arial" w:hAnsi="Arial" w:cs="Arial"/>
          <w:sz w:val="24"/>
          <w:szCs w:val="24"/>
        </w:rPr>
        <w:t xml:space="preserve">, </w:t>
      </w:r>
      <w:r w:rsidRPr="00026EB7">
        <w:rPr>
          <w:rFonts w:ascii="Arial" w:hAnsi="Arial" w:cs="Arial"/>
          <w:sz w:val="24"/>
          <w:szCs w:val="24"/>
        </w:rPr>
        <w:t xml:space="preserve">religious beliefs, or any other personal information that is </w:t>
      </w:r>
      <w:r w:rsidR="006A7F4C">
        <w:rPr>
          <w:rFonts w:ascii="Arial" w:hAnsi="Arial" w:cs="Arial"/>
          <w:sz w:val="24"/>
          <w:szCs w:val="24"/>
        </w:rPr>
        <w:t xml:space="preserve">considered private and is </w:t>
      </w:r>
      <w:r w:rsidRPr="00026EB7">
        <w:rPr>
          <w:rFonts w:ascii="Arial" w:hAnsi="Arial" w:cs="Arial"/>
          <w:sz w:val="24"/>
          <w:szCs w:val="24"/>
        </w:rPr>
        <w:t>outside the scope of the INA.</w:t>
      </w:r>
      <w:r w:rsidRPr="0051683C">
        <w:rPr>
          <w:rFonts w:ascii="Arial" w:hAnsi="Arial" w:cs="Arial"/>
          <w:sz w:val="24"/>
          <w:szCs w:val="24"/>
        </w:rPr>
        <w:t xml:space="preserve"> </w:t>
      </w:r>
    </w:p>
    <w:p w:rsidR="00F647E9" w:rsidRPr="0051683C" w:rsidP="00102964" w14:paraId="7B1DB1D0" w14:textId="77777777">
      <w:pPr>
        <w:rPr>
          <w:rFonts w:ascii="Arial" w:hAnsi="Arial" w:cs="Arial"/>
          <w:sz w:val="24"/>
          <w:szCs w:val="24"/>
        </w:rPr>
      </w:pPr>
    </w:p>
    <w:p w:rsidR="0014578D" w:rsidRPr="00C02949" w:rsidP="0014578D" w14:paraId="3D3B69A1" w14:textId="77777777">
      <w:pPr>
        <w:widowControl w:val="0"/>
        <w:numPr>
          <w:ilvl w:val="0"/>
          <w:numId w:val="4"/>
        </w:numPr>
        <w:tabs>
          <w:tab w:val="left" w:pos="-1440"/>
        </w:tabs>
        <w:ind w:left="0"/>
        <w:rPr>
          <w:rFonts w:ascii="Arial" w:hAnsi="Arial" w:cs="Arial"/>
          <w:sz w:val="24"/>
          <w:szCs w:val="24"/>
        </w:rPr>
      </w:pPr>
      <w:bookmarkStart w:id="5" w:name="0-0-0-2305"/>
      <w:bookmarkEnd w:id="5"/>
      <w:r w:rsidRPr="00C02949">
        <w:rPr>
          <w:rFonts w:ascii="Arial" w:hAnsi="Arial" w:cs="Arial"/>
          <w:b/>
          <w:bCs/>
          <w:sz w:val="24"/>
          <w:szCs w:val="24"/>
        </w:rPr>
        <w:t>Provide estimates of the hour burden of the collection of information.</w:t>
      </w:r>
      <w:r w:rsidRPr="00C02949">
        <w:rPr>
          <w:rFonts w:ascii="Arial" w:hAnsi="Arial" w:cs="Arial"/>
          <w:sz w:val="24"/>
          <w:szCs w:val="24"/>
        </w:rPr>
        <w:tab/>
      </w:r>
    </w:p>
    <w:p w:rsidR="0014578D" w:rsidRPr="0051683C" w:rsidP="0014578D" w14:paraId="2B502313" w14:textId="77777777">
      <w:pPr>
        <w:widowControl w:val="0"/>
        <w:tabs>
          <w:tab w:val="left" w:pos="-1440"/>
        </w:tabs>
        <w:rPr>
          <w:rFonts w:ascii="Arial" w:hAnsi="Arial" w:cs="Arial"/>
          <w:sz w:val="24"/>
          <w:szCs w:val="24"/>
        </w:rPr>
      </w:pPr>
    </w:p>
    <w:tbl>
      <w:tblPr>
        <w:tblW w:w="11837"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3"/>
        <w:gridCol w:w="1737"/>
        <w:gridCol w:w="1620"/>
        <w:gridCol w:w="1710"/>
        <w:gridCol w:w="1710"/>
        <w:gridCol w:w="3017"/>
      </w:tblGrid>
      <w:tr w14:paraId="5828A39A" w14:textId="77777777" w:rsidTr="00BE1F8E">
        <w:tblPrEx>
          <w:tblW w:w="11837"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21"/>
        </w:trPr>
        <w:tc>
          <w:tcPr>
            <w:tcW w:w="2043" w:type="dxa"/>
            <w:vAlign w:val="bottom"/>
          </w:tcPr>
          <w:p w:rsidR="00FE1D53" w:rsidRPr="00314688" w:rsidP="00314688" w14:paraId="181D6BF2" w14:textId="77777777">
            <w:pPr>
              <w:rPr>
                <w:rFonts w:ascii="Arial" w:hAnsi="Arial" w:cs="Arial"/>
                <w:b/>
                <w:bCs/>
                <w:sz w:val="24"/>
                <w:szCs w:val="24"/>
              </w:rPr>
            </w:pPr>
          </w:p>
          <w:p w:rsidR="00FE1D53" w:rsidRPr="00314688" w:rsidP="00314688" w14:paraId="3BC2DF3B" w14:textId="77777777">
            <w:pPr>
              <w:rPr>
                <w:rFonts w:ascii="Arial" w:hAnsi="Arial" w:cs="Arial"/>
                <w:b/>
                <w:bCs/>
                <w:sz w:val="24"/>
                <w:szCs w:val="24"/>
              </w:rPr>
            </w:pPr>
            <w:r w:rsidRPr="00314688">
              <w:rPr>
                <w:rFonts w:ascii="Arial" w:hAnsi="Arial" w:cs="Arial"/>
                <w:b/>
                <w:bCs/>
                <w:sz w:val="24"/>
                <w:szCs w:val="24"/>
              </w:rPr>
              <w:t>Form/Collection</w:t>
            </w:r>
          </w:p>
        </w:tc>
        <w:tc>
          <w:tcPr>
            <w:tcW w:w="1737" w:type="dxa"/>
            <w:vAlign w:val="bottom"/>
          </w:tcPr>
          <w:p w:rsidR="00FE1D53" w:rsidRPr="00314688" w:rsidP="00314688" w14:paraId="3DFABCBD" w14:textId="77777777">
            <w:pPr>
              <w:rPr>
                <w:rFonts w:ascii="Arial" w:hAnsi="Arial" w:cs="Arial"/>
                <w:b/>
                <w:bCs/>
                <w:sz w:val="24"/>
                <w:szCs w:val="24"/>
              </w:rPr>
            </w:pPr>
            <w:r w:rsidRPr="00314688">
              <w:rPr>
                <w:rFonts w:ascii="Arial" w:hAnsi="Arial" w:cs="Arial"/>
                <w:b/>
                <w:bCs/>
                <w:sz w:val="24"/>
                <w:szCs w:val="24"/>
              </w:rPr>
              <w:t>Number of</w:t>
            </w:r>
          </w:p>
          <w:p w:rsidR="00FE1D53" w:rsidRPr="00314688" w:rsidP="00314688" w14:paraId="5727847D" w14:textId="77777777">
            <w:pPr>
              <w:rPr>
                <w:rFonts w:ascii="Arial" w:hAnsi="Arial" w:cs="Arial"/>
                <w:sz w:val="24"/>
                <w:szCs w:val="24"/>
              </w:rPr>
            </w:pPr>
            <w:r w:rsidRPr="00314688">
              <w:rPr>
                <w:rFonts w:ascii="Arial" w:hAnsi="Arial" w:cs="Arial"/>
                <w:b/>
                <w:bCs/>
                <w:sz w:val="24"/>
                <w:szCs w:val="24"/>
              </w:rPr>
              <w:t>Respondents</w:t>
            </w:r>
          </w:p>
        </w:tc>
        <w:tc>
          <w:tcPr>
            <w:tcW w:w="1620" w:type="dxa"/>
          </w:tcPr>
          <w:p w:rsidR="00FE1D53" w:rsidRPr="00314688" w:rsidP="00314688" w14:paraId="0089FBAE" w14:textId="4B07D8F6">
            <w:pPr>
              <w:rPr>
                <w:rFonts w:ascii="Arial" w:hAnsi="Arial" w:cs="Arial"/>
                <w:b/>
                <w:bCs/>
                <w:sz w:val="24"/>
                <w:szCs w:val="24"/>
              </w:rPr>
            </w:pPr>
            <w:r>
              <w:rPr>
                <w:rFonts w:ascii="Arial" w:hAnsi="Arial" w:cs="Arial"/>
                <w:b/>
                <w:bCs/>
                <w:sz w:val="24"/>
                <w:szCs w:val="24"/>
              </w:rPr>
              <w:t xml:space="preserve">Number of Responses </w:t>
            </w:r>
            <w:r>
              <w:rPr>
                <w:rFonts w:ascii="Arial" w:hAnsi="Arial" w:cs="Arial"/>
                <w:b/>
                <w:bCs/>
                <w:sz w:val="24"/>
                <w:szCs w:val="24"/>
              </w:rPr>
              <w:t>Per Respondent</w:t>
            </w:r>
          </w:p>
        </w:tc>
        <w:tc>
          <w:tcPr>
            <w:tcW w:w="1710" w:type="dxa"/>
            <w:vAlign w:val="bottom"/>
          </w:tcPr>
          <w:p w:rsidR="00FE1D53" w:rsidRPr="00314688" w:rsidP="00314688" w14:paraId="2212837B" w14:textId="1C04D5C7">
            <w:pPr>
              <w:rPr>
                <w:rFonts w:ascii="Arial" w:hAnsi="Arial" w:cs="Arial"/>
                <w:b/>
                <w:bCs/>
                <w:sz w:val="24"/>
                <w:szCs w:val="24"/>
              </w:rPr>
            </w:pPr>
            <w:r w:rsidRPr="00314688">
              <w:rPr>
                <w:rFonts w:ascii="Arial" w:hAnsi="Arial" w:cs="Arial"/>
                <w:b/>
                <w:bCs/>
                <w:sz w:val="24"/>
                <w:szCs w:val="24"/>
              </w:rPr>
              <w:t>Total Annual</w:t>
            </w:r>
          </w:p>
          <w:p w:rsidR="00FE1D53" w:rsidRPr="00314688" w:rsidP="00314688" w14:paraId="3B4AD7E1" w14:textId="77777777">
            <w:pPr>
              <w:rPr>
                <w:rFonts w:ascii="Arial" w:hAnsi="Arial" w:cs="Arial"/>
                <w:sz w:val="24"/>
                <w:szCs w:val="24"/>
              </w:rPr>
            </w:pPr>
            <w:r w:rsidRPr="00314688">
              <w:rPr>
                <w:rFonts w:ascii="Arial" w:hAnsi="Arial" w:cs="Arial"/>
                <w:b/>
                <w:bCs/>
                <w:sz w:val="24"/>
                <w:szCs w:val="24"/>
              </w:rPr>
              <w:t>Responses</w:t>
            </w:r>
          </w:p>
        </w:tc>
        <w:tc>
          <w:tcPr>
            <w:tcW w:w="1710" w:type="dxa"/>
            <w:vAlign w:val="bottom"/>
          </w:tcPr>
          <w:p w:rsidR="00FE1D53" w:rsidRPr="00314688" w:rsidP="00314688" w14:paraId="4148B68B" w14:textId="77777777">
            <w:pPr>
              <w:rPr>
                <w:rFonts w:ascii="Arial" w:hAnsi="Arial" w:cs="Arial"/>
                <w:b/>
                <w:bCs/>
                <w:sz w:val="24"/>
                <w:szCs w:val="24"/>
              </w:rPr>
            </w:pPr>
            <w:r w:rsidRPr="00314688">
              <w:rPr>
                <w:rFonts w:ascii="Arial" w:hAnsi="Arial" w:cs="Arial"/>
                <w:b/>
                <w:bCs/>
                <w:sz w:val="24"/>
                <w:szCs w:val="24"/>
              </w:rPr>
              <w:t>Time Per</w:t>
            </w:r>
          </w:p>
          <w:p w:rsidR="00FE1D53" w:rsidRPr="00314688" w:rsidP="00314688" w14:paraId="1D8FCA3D" w14:textId="77777777">
            <w:pPr>
              <w:rPr>
                <w:rFonts w:ascii="Arial" w:hAnsi="Arial" w:cs="Arial"/>
                <w:b/>
                <w:bCs/>
                <w:sz w:val="24"/>
                <w:szCs w:val="24"/>
              </w:rPr>
            </w:pPr>
            <w:r w:rsidRPr="00314688">
              <w:rPr>
                <w:rFonts w:ascii="Arial" w:hAnsi="Arial" w:cs="Arial"/>
                <w:b/>
                <w:bCs/>
                <w:sz w:val="24"/>
                <w:szCs w:val="24"/>
              </w:rPr>
              <w:t>Respondent</w:t>
            </w:r>
          </w:p>
          <w:p w:rsidR="00FE1D53" w:rsidRPr="00314688" w:rsidP="00314688" w14:paraId="304E5489" w14:textId="699C234A">
            <w:pPr>
              <w:rPr>
                <w:rFonts w:ascii="Arial" w:hAnsi="Arial" w:cs="Arial"/>
                <w:sz w:val="24"/>
                <w:szCs w:val="24"/>
              </w:rPr>
            </w:pPr>
          </w:p>
        </w:tc>
        <w:tc>
          <w:tcPr>
            <w:tcW w:w="3017" w:type="dxa"/>
            <w:vAlign w:val="bottom"/>
          </w:tcPr>
          <w:p w:rsidR="00FE1D53" w:rsidRPr="00314688" w:rsidP="00314688" w14:paraId="480DE575" w14:textId="77777777">
            <w:pPr>
              <w:rPr>
                <w:rFonts w:ascii="Arial" w:hAnsi="Arial" w:cs="Arial"/>
                <w:b/>
                <w:bCs/>
                <w:sz w:val="24"/>
                <w:szCs w:val="24"/>
              </w:rPr>
            </w:pPr>
            <w:r w:rsidRPr="00314688">
              <w:rPr>
                <w:rFonts w:ascii="Arial" w:hAnsi="Arial" w:cs="Arial"/>
                <w:b/>
                <w:bCs/>
                <w:sz w:val="24"/>
                <w:szCs w:val="24"/>
              </w:rPr>
              <w:t>Annual Reporting Burden Hours</w:t>
            </w:r>
          </w:p>
        </w:tc>
      </w:tr>
      <w:tr w14:paraId="7F05FFEF" w14:textId="77777777" w:rsidTr="00BE1F8E">
        <w:tblPrEx>
          <w:tblW w:w="11837" w:type="dxa"/>
          <w:tblInd w:w="-905" w:type="dxa"/>
          <w:tblLook w:val="0000"/>
        </w:tblPrEx>
        <w:trPr>
          <w:trHeight w:val="544"/>
        </w:trPr>
        <w:tc>
          <w:tcPr>
            <w:tcW w:w="2043" w:type="dxa"/>
            <w:vAlign w:val="center"/>
          </w:tcPr>
          <w:p w:rsidR="00FE1D53" w:rsidRPr="00F00CEB" w:rsidP="00314688" w14:paraId="2A192C94" w14:textId="77777777">
            <w:pPr>
              <w:rPr>
                <w:rFonts w:ascii="Arial" w:hAnsi="Arial" w:cs="Arial"/>
                <w:sz w:val="24"/>
                <w:szCs w:val="24"/>
              </w:rPr>
            </w:pPr>
            <w:r w:rsidRPr="00F00CEB">
              <w:rPr>
                <w:rFonts w:ascii="Arial" w:hAnsi="Arial" w:cs="Arial"/>
                <w:sz w:val="24"/>
                <w:szCs w:val="24"/>
              </w:rPr>
              <w:t>I-94</w:t>
            </w:r>
          </w:p>
        </w:tc>
        <w:tc>
          <w:tcPr>
            <w:tcW w:w="1737" w:type="dxa"/>
            <w:vAlign w:val="center"/>
          </w:tcPr>
          <w:p w:rsidR="00FE1D53" w:rsidRPr="00F00CEB" w:rsidP="00314688" w14:paraId="22CFF73E" w14:textId="77777777">
            <w:pPr>
              <w:rPr>
                <w:rFonts w:ascii="Arial" w:hAnsi="Arial" w:cs="Arial"/>
                <w:sz w:val="24"/>
                <w:szCs w:val="24"/>
              </w:rPr>
            </w:pPr>
            <w:r w:rsidRPr="00F00CEB">
              <w:rPr>
                <w:rFonts w:ascii="Arial" w:hAnsi="Arial" w:cs="Arial"/>
                <w:sz w:val="24"/>
                <w:szCs w:val="24"/>
              </w:rPr>
              <w:t>4,387,550</w:t>
            </w:r>
          </w:p>
        </w:tc>
        <w:tc>
          <w:tcPr>
            <w:tcW w:w="1620" w:type="dxa"/>
          </w:tcPr>
          <w:p w:rsidR="007F04D0" w:rsidP="00FE1D53" w14:paraId="7037E76D" w14:textId="77777777">
            <w:pPr>
              <w:jc w:val="center"/>
              <w:rPr>
                <w:rFonts w:ascii="Arial" w:hAnsi="Arial" w:cs="Arial"/>
                <w:sz w:val="24"/>
                <w:szCs w:val="24"/>
              </w:rPr>
            </w:pPr>
          </w:p>
          <w:p w:rsidR="00FE1D53" w:rsidRPr="00F00CEB" w:rsidP="00FE1D53" w14:paraId="4632960C" w14:textId="731B0FBE">
            <w:pPr>
              <w:jc w:val="center"/>
              <w:rPr>
                <w:rFonts w:ascii="Arial" w:hAnsi="Arial" w:cs="Arial"/>
                <w:sz w:val="24"/>
                <w:szCs w:val="24"/>
              </w:rPr>
            </w:pPr>
            <w:r>
              <w:rPr>
                <w:rFonts w:ascii="Arial" w:hAnsi="Arial" w:cs="Arial"/>
                <w:sz w:val="24"/>
                <w:szCs w:val="24"/>
              </w:rPr>
              <w:t>1</w:t>
            </w:r>
          </w:p>
        </w:tc>
        <w:tc>
          <w:tcPr>
            <w:tcW w:w="1710" w:type="dxa"/>
            <w:vAlign w:val="center"/>
          </w:tcPr>
          <w:p w:rsidR="00FE1D53" w:rsidRPr="00F00CEB" w:rsidP="00314688" w14:paraId="1F4CD852" w14:textId="4888E128">
            <w:pPr>
              <w:rPr>
                <w:rFonts w:ascii="Arial" w:hAnsi="Arial" w:cs="Arial"/>
                <w:sz w:val="24"/>
                <w:szCs w:val="24"/>
              </w:rPr>
            </w:pPr>
            <w:r w:rsidRPr="00F00CEB">
              <w:rPr>
                <w:rFonts w:ascii="Arial" w:hAnsi="Arial" w:cs="Arial"/>
                <w:sz w:val="24"/>
                <w:szCs w:val="24"/>
              </w:rPr>
              <w:t>4,387,550</w:t>
            </w:r>
          </w:p>
        </w:tc>
        <w:tc>
          <w:tcPr>
            <w:tcW w:w="1710" w:type="dxa"/>
            <w:vAlign w:val="center"/>
          </w:tcPr>
          <w:p w:rsidR="00FE1D53" w:rsidRPr="00F00CEB" w:rsidP="00314688" w14:paraId="6213909D" w14:textId="516A390A">
            <w:pPr>
              <w:rPr>
                <w:rFonts w:ascii="Arial" w:hAnsi="Arial" w:cs="Arial"/>
                <w:sz w:val="24"/>
                <w:szCs w:val="24"/>
              </w:rPr>
            </w:pPr>
            <w:r>
              <w:rPr>
                <w:rFonts w:ascii="Arial" w:hAnsi="Arial" w:cs="Arial"/>
                <w:sz w:val="24"/>
                <w:szCs w:val="24"/>
              </w:rPr>
              <w:t xml:space="preserve">8 </w:t>
            </w:r>
            <w:r w:rsidR="007F04D0">
              <w:rPr>
                <w:rFonts w:ascii="Arial" w:hAnsi="Arial" w:cs="Arial"/>
                <w:sz w:val="24"/>
                <w:szCs w:val="24"/>
              </w:rPr>
              <w:t xml:space="preserve">minutes </w:t>
            </w:r>
            <w:r w:rsidR="007F04D0">
              <w:t>(</w:t>
            </w:r>
            <w:r w:rsidRPr="00CF4732">
              <w:rPr>
                <w:rFonts w:ascii="Arial" w:hAnsi="Arial" w:cs="Arial"/>
                <w:sz w:val="24"/>
                <w:szCs w:val="24"/>
              </w:rPr>
              <w:t>0.13333333</w:t>
            </w:r>
            <w:r>
              <w:rPr>
                <w:rFonts w:ascii="Arial" w:hAnsi="Arial" w:cs="Arial"/>
                <w:sz w:val="24"/>
                <w:szCs w:val="24"/>
              </w:rPr>
              <w:t xml:space="preserve"> hours)</w:t>
            </w:r>
          </w:p>
          <w:p w:rsidR="00FE1D53" w:rsidRPr="00F00CEB" w:rsidP="00314688" w14:paraId="239FB42C" w14:textId="4E0AE7CC">
            <w:pPr>
              <w:rPr>
                <w:rFonts w:ascii="Arial" w:hAnsi="Arial" w:cs="Arial"/>
                <w:sz w:val="24"/>
                <w:szCs w:val="24"/>
              </w:rPr>
            </w:pPr>
          </w:p>
        </w:tc>
        <w:tc>
          <w:tcPr>
            <w:tcW w:w="3017" w:type="dxa"/>
            <w:vAlign w:val="center"/>
          </w:tcPr>
          <w:p w:rsidR="00FE1D53" w:rsidRPr="00F00CEB" w:rsidP="00314688" w14:paraId="40CFCD5B" w14:textId="136B656A">
            <w:pPr>
              <w:rPr>
                <w:rFonts w:ascii="Arial" w:hAnsi="Arial" w:cs="Arial"/>
                <w:sz w:val="24"/>
                <w:szCs w:val="24"/>
              </w:rPr>
            </w:pPr>
            <w:bookmarkStart w:id="6" w:name="_Hlk87365850"/>
            <w:r>
              <w:rPr>
                <w:rFonts w:ascii="Arial" w:hAnsi="Arial" w:cs="Arial"/>
                <w:sz w:val="24"/>
                <w:szCs w:val="24"/>
              </w:rPr>
              <w:t>585,007</w:t>
            </w:r>
            <w:bookmarkEnd w:id="6"/>
          </w:p>
        </w:tc>
      </w:tr>
      <w:tr w14:paraId="6FDAC2FB" w14:textId="77777777" w:rsidTr="00BE1F8E">
        <w:tblPrEx>
          <w:tblW w:w="11837" w:type="dxa"/>
          <w:tblInd w:w="-905" w:type="dxa"/>
          <w:tblLook w:val="0000"/>
        </w:tblPrEx>
        <w:trPr>
          <w:trHeight w:val="544"/>
        </w:trPr>
        <w:tc>
          <w:tcPr>
            <w:tcW w:w="2043" w:type="dxa"/>
            <w:vAlign w:val="center"/>
          </w:tcPr>
          <w:p w:rsidR="00FE1D53" w:rsidRPr="00F00CEB" w:rsidP="00314688" w14:paraId="243878E6" w14:textId="77777777">
            <w:pPr>
              <w:rPr>
                <w:rFonts w:ascii="Arial" w:hAnsi="Arial" w:cs="Arial"/>
                <w:sz w:val="24"/>
                <w:szCs w:val="24"/>
              </w:rPr>
            </w:pPr>
            <w:r w:rsidRPr="00F00CEB">
              <w:rPr>
                <w:rFonts w:ascii="Arial" w:hAnsi="Arial" w:cs="Arial"/>
                <w:sz w:val="24"/>
                <w:szCs w:val="24"/>
              </w:rPr>
              <w:t>I-94 Website</w:t>
            </w:r>
          </w:p>
          <w:p w:rsidR="00FE1D53" w:rsidRPr="00F00CEB" w:rsidP="00314688" w14:paraId="2582D9D0" w14:textId="77777777">
            <w:pPr>
              <w:rPr>
                <w:rFonts w:ascii="Arial" w:hAnsi="Arial" w:cs="Arial"/>
                <w:sz w:val="24"/>
                <w:szCs w:val="24"/>
              </w:rPr>
            </w:pPr>
          </w:p>
        </w:tc>
        <w:tc>
          <w:tcPr>
            <w:tcW w:w="1737" w:type="dxa"/>
            <w:vAlign w:val="center"/>
          </w:tcPr>
          <w:p w:rsidR="00FE1D53" w:rsidRPr="00F00CEB" w:rsidP="00314688" w14:paraId="27EAB444" w14:textId="77777777">
            <w:pPr>
              <w:rPr>
                <w:rFonts w:ascii="Arial" w:hAnsi="Arial" w:cs="Arial"/>
                <w:sz w:val="24"/>
                <w:szCs w:val="24"/>
              </w:rPr>
            </w:pPr>
            <w:r w:rsidRPr="00F00CEB">
              <w:rPr>
                <w:rFonts w:ascii="Arial" w:hAnsi="Arial" w:cs="Arial"/>
                <w:sz w:val="24"/>
                <w:szCs w:val="24"/>
              </w:rPr>
              <w:t>3,858,782</w:t>
            </w:r>
          </w:p>
        </w:tc>
        <w:tc>
          <w:tcPr>
            <w:tcW w:w="1620" w:type="dxa"/>
          </w:tcPr>
          <w:p w:rsidR="007F04D0" w:rsidP="00FE1D53" w14:paraId="36FC3C26" w14:textId="77777777">
            <w:pPr>
              <w:jc w:val="center"/>
              <w:rPr>
                <w:rFonts w:ascii="Arial" w:hAnsi="Arial" w:cs="Arial"/>
                <w:sz w:val="24"/>
                <w:szCs w:val="24"/>
              </w:rPr>
            </w:pPr>
          </w:p>
          <w:p w:rsidR="00FE1D53" w:rsidRPr="00F00CEB" w:rsidP="00FE1D53" w14:paraId="7AE57CB1" w14:textId="0D314A4E">
            <w:pPr>
              <w:jc w:val="center"/>
              <w:rPr>
                <w:rFonts w:ascii="Arial" w:hAnsi="Arial" w:cs="Arial"/>
                <w:sz w:val="24"/>
                <w:szCs w:val="24"/>
              </w:rPr>
            </w:pPr>
            <w:r>
              <w:rPr>
                <w:rFonts w:ascii="Arial" w:hAnsi="Arial" w:cs="Arial"/>
                <w:sz w:val="24"/>
                <w:szCs w:val="24"/>
              </w:rPr>
              <w:t>1</w:t>
            </w:r>
          </w:p>
        </w:tc>
        <w:tc>
          <w:tcPr>
            <w:tcW w:w="1710" w:type="dxa"/>
            <w:vAlign w:val="center"/>
          </w:tcPr>
          <w:p w:rsidR="00FE1D53" w:rsidRPr="00F00CEB" w:rsidP="00314688" w14:paraId="721254EA" w14:textId="1DB3197C">
            <w:pPr>
              <w:rPr>
                <w:rFonts w:ascii="Arial" w:hAnsi="Arial" w:cs="Arial"/>
                <w:sz w:val="24"/>
                <w:szCs w:val="24"/>
              </w:rPr>
            </w:pPr>
            <w:r w:rsidRPr="00F00CEB">
              <w:rPr>
                <w:rFonts w:ascii="Arial" w:hAnsi="Arial" w:cs="Arial"/>
                <w:sz w:val="24"/>
                <w:szCs w:val="24"/>
              </w:rPr>
              <w:t>3,858,782</w:t>
            </w:r>
          </w:p>
        </w:tc>
        <w:tc>
          <w:tcPr>
            <w:tcW w:w="1710" w:type="dxa"/>
            <w:vAlign w:val="center"/>
          </w:tcPr>
          <w:p w:rsidR="00FE1D53" w:rsidRPr="00F00CEB" w:rsidP="00314688" w14:paraId="44508866" w14:textId="0CD858EA">
            <w:pPr>
              <w:rPr>
                <w:rFonts w:ascii="Arial" w:hAnsi="Arial" w:cs="Arial"/>
                <w:sz w:val="24"/>
                <w:szCs w:val="24"/>
              </w:rPr>
            </w:pPr>
          </w:p>
          <w:p w:rsidR="00FE1D53" w:rsidRPr="00F00CEB" w:rsidP="00314688" w14:paraId="608D8067" w14:textId="0CE4AA80">
            <w:pPr>
              <w:rPr>
                <w:rFonts w:ascii="Arial" w:hAnsi="Arial" w:cs="Arial"/>
                <w:sz w:val="24"/>
                <w:szCs w:val="24"/>
              </w:rPr>
            </w:pPr>
            <w:r w:rsidRPr="00F00CEB">
              <w:rPr>
                <w:rFonts w:ascii="Arial" w:hAnsi="Arial" w:cs="Arial"/>
                <w:sz w:val="24"/>
                <w:szCs w:val="24"/>
              </w:rPr>
              <w:t>4</w:t>
            </w:r>
            <w:r w:rsidR="00CF4732">
              <w:rPr>
                <w:rFonts w:ascii="Arial" w:hAnsi="Arial" w:cs="Arial"/>
                <w:sz w:val="24"/>
                <w:szCs w:val="24"/>
              </w:rPr>
              <w:t xml:space="preserve"> minutes (</w:t>
            </w:r>
            <w:r w:rsidRPr="00CF4732" w:rsidR="00CF4732">
              <w:rPr>
                <w:rFonts w:ascii="Arial" w:hAnsi="Arial" w:cs="Arial"/>
                <w:sz w:val="24"/>
                <w:szCs w:val="24"/>
              </w:rPr>
              <w:t>0.06666667</w:t>
            </w:r>
            <w:r w:rsidR="00CF4732">
              <w:rPr>
                <w:rFonts w:ascii="Arial" w:hAnsi="Arial" w:cs="Arial"/>
                <w:sz w:val="24"/>
                <w:szCs w:val="24"/>
              </w:rPr>
              <w:t xml:space="preserve"> hours)</w:t>
            </w:r>
          </w:p>
        </w:tc>
        <w:tc>
          <w:tcPr>
            <w:tcW w:w="3017" w:type="dxa"/>
            <w:vAlign w:val="center"/>
          </w:tcPr>
          <w:p w:rsidR="00FE1D53" w:rsidRPr="00F00CEB" w:rsidP="00314688" w14:paraId="2F83D6F8" w14:textId="3B6DBA3B">
            <w:pPr>
              <w:rPr>
                <w:rFonts w:ascii="Arial" w:hAnsi="Arial" w:cs="Arial"/>
                <w:sz w:val="24"/>
                <w:szCs w:val="24"/>
              </w:rPr>
            </w:pPr>
            <w:r>
              <w:rPr>
                <w:rFonts w:ascii="Arial" w:hAnsi="Arial" w:cs="Arial"/>
                <w:sz w:val="24"/>
                <w:szCs w:val="24"/>
              </w:rPr>
              <w:t>257,252</w:t>
            </w:r>
          </w:p>
        </w:tc>
      </w:tr>
      <w:tr w14:paraId="62164BEF" w14:textId="77777777" w:rsidTr="00BE1F8E">
        <w:tblPrEx>
          <w:tblW w:w="11837" w:type="dxa"/>
          <w:tblInd w:w="-905" w:type="dxa"/>
          <w:tblLook w:val="0000"/>
        </w:tblPrEx>
        <w:trPr>
          <w:trHeight w:val="544"/>
        </w:trPr>
        <w:tc>
          <w:tcPr>
            <w:tcW w:w="2043" w:type="dxa"/>
            <w:vAlign w:val="center"/>
          </w:tcPr>
          <w:p w:rsidR="00FE1D53" w:rsidRPr="00F00CEB" w:rsidP="00314688" w14:paraId="3676FDB0" w14:textId="5FFE87C3">
            <w:pPr>
              <w:rPr>
                <w:rFonts w:ascii="Arial" w:hAnsi="Arial" w:cs="Arial"/>
                <w:sz w:val="24"/>
                <w:szCs w:val="24"/>
              </w:rPr>
            </w:pPr>
            <w:r w:rsidRPr="00F00CEB">
              <w:rPr>
                <w:rFonts w:ascii="Arial" w:hAnsi="Arial" w:cs="Arial"/>
                <w:sz w:val="24"/>
                <w:szCs w:val="24"/>
              </w:rPr>
              <w:t xml:space="preserve">I-94W </w:t>
            </w:r>
          </w:p>
        </w:tc>
        <w:tc>
          <w:tcPr>
            <w:tcW w:w="1737" w:type="dxa"/>
            <w:vAlign w:val="center"/>
          </w:tcPr>
          <w:p w:rsidR="00FE1D53" w:rsidRPr="00F00CEB" w:rsidP="00314688" w14:paraId="0DEF0F00" w14:textId="77777777">
            <w:pPr>
              <w:rPr>
                <w:rFonts w:ascii="Arial" w:hAnsi="Arial" w:cs="Arial"/>
                <w:sz w:val="24"/>
                <w:szCs w:val="24"/>
              </w:rPr>
            </w:pPr>
            <w:r w:rsidRPr="00F00CEB">
              <w:rPr>
                <w:rFonts w:ascii="Arial" w:hAnsi="Arial" w:cs="Arial"/>
                <w:sz w:val="24"/>
                <w:szCs w:val="24"/>
              </w:rPr>
              <w:t>941,291</w:t>
            </w:r>
          </w:p>
        </w:tc>
        <w:tc>
          <w:tcPr>
            <w:tcW w:w="1620" w:type="dxa"/>
          </w:tcPr>
          <w:p w:rsidR="007F04D0" w:rsidP="00FE1D53" w14:paraId="1B46F464" w14:textId="77777777">
            <w:pPr>
              <w:jc w:val="center"/>
              <w:rPr>
                <w:rFonts w:ascii="Arial" w:hAnsi="Arial" w:cs="Arial"/>
                <w:sz w:val="24"/>
                <w:szCs w:val="24"/>
              </w:rPr>
            </w:pPr>
          </w:p>
          <w:p w:rsidR="00FE1D53" w:rsidRPr="00F00CEB" w:rsidP="00FE1D53" w14:paraId="415CFBC0" w14:textId="02CA05A3">
            <w:pPr>
              <w:jc w:val="center"/>
              <w:rPr>
                <w:rFonts w:ascii="Arial" w:hAnsi="Arial" w:cs="Arial"/>
                <w:sz w:val="24"/>
                <w:szCs w:val="24"/>
              </w:rPr>
            </w:pPr>
            <w:r>
              <w:rPr>
                <w:rFonts w:ascii="Arial" w:hAnsi="Arial" w:cs="Arial"/>
                <w:sz w:val="24"/>
                <w:szCs w:val="24"/>
              </w:rPr>
              <w:t>1</w:t>
            </w:r>
          </w:p>
        </w:tc>
        <w:tc>
          <w:tcPr>
            <w:tcW w:w="1710" w:type="dxa"/>
            <w:vAlign w:val="center"/>
          </w:tcPr>
          <w:p w:rsidR="00FE1D53" w:rsidRPr="00F00CEB" w:rsidP="00314688" w14:paraId="271F201C" w14:textId="50ED798D">
            <w:pPr>
              <w:rPr>
                <w:rFonts w:ascii="Arial" w:hAnsi="Arial" w:cs="Arial"/>
                <w:sz w:val="24"/>
                <w:szCs w:val="24"/>
              </w:rPr>
            </w:pPr>
            <w:r w:rsidRPr="00F00CEB">
              <w:rPr>
                <w:rFonts w:ascii="Arial" w:hAnsi="Arial" w:cs="Arial"/>
                <w:sz w:val="24"/>
                <w:szCs w:val="24"/>
              </w:rPr>
              <w:t>941,291</w:t>
            </w:r>
          </w:p>
        </w:tc>
        <w:tc>
          <w:tcPr>
            <w:tcW w:w="1710" w:type="dxa"/>
            <w:vAlign w:val="center"/>
          </w:tcPr>
          <w:p w:rsidR="00FE1D53" w:rsidRPr="00F00CEB" w:rsidP="00314688" w14:paraId="701F92FB" w14:textId="7B8E3914">
            <w:pPr>
              <w:rPr>
                <w:rFonts w:ascii="Arial" w:hAnsi="Arial" w:cs="Arial"/>
                <w:sz w:val="24"/>
                <w:szCs w:val="24"/>
              </w:rPr>
            </w:pPr>
          </w:p>
          <w:p w:rsidR="00FE1D53" w:rsidRPr="00F00CEB" w:rsidP="00314688" w14:paraId="0656ABF6" w14:textId="5A03CBDA">
            <w:pPr>
              <w:rPr>
                <w:rFonts w:ascii="Arial" w:hAnsi="Arial" w:cs="Arial"/>
                <w:sz w:val="24"/>
                <w:szCs w:val="24"/>
              </w:rPr>
            </w:pPr>
            <w:r w:rsidRPr="00F00CEB">
              <w:rPr>
                <w:rFonts w:ascii="Arial" w:hAnsi="Arial" w:cs="Arial"/>
                <w:sz w:val="24"/>
                <w:szCs w:val="24"/>
              </w:rPr>
              <w:t>16 min</w:t>
            </w:r>
            <w:r w:rsidR="00CF4732">
              <w:rPr>
                <w:rFonts w:ascii="Arial" w:hAnsi="Arial" w:cs="Arial"/>
                <w:sz w:val="24"/>
                <w:szCs w:val="24"/>
              </w:rPr>
              <w:t>utes (</w:t>
            </w:r>
            <w:r w:rsidRPr="00CF4732" w:rsidR="00CF4732">
              <w:rPr>
                <w:rFonts w:ascii="Arial" w:hAnsi="Arial" w:cs="Arial"/>
                <w:sz w:val="24"/>
                <w:szCs w:val="24"/>
              </w:rPr>
              <w:t>0.26666667</w:t>
            </w:r>
            <w:r w:rsidR="00CF4732">
              <w:rPr>
                <w:rFonts w:ascii="Arial" w:hAnsi="Arial" w:cs="Arial"/>
                <w:sz w:val="24"/>
                <w:szCs w:val="24"/>
              </w:rPr>
              <w:t xml:space="preserve"> hours)</w:t>
            </w:r>
          </w:p>
        </w:tc>
        <w:tc>
          <w:tcPr>
            <w:tcW w:w="3017" w:type="dxa"/>
            <w:vAlign w:val="center"/>
          </w:tcPr>
          <w:p w:rsidR="00FE1D53" w:rsidRPr="00F00CEB" w:rsidP="00314688" w14:paraId="460FAABF" w14:textId="5EB06022">
            <w:pPr>
              <w:rPr>
                <w:rFonts w:ascii="Arial" w:hAnsi="Arial" w:cs="Arial"/>
                <w:sz w:val="24"/>
                <w:szCs w:val="24"/>
              </w:rPr>
            </w:pPr>
            <w:r>
              <w:rPr>
                <w:rFonts w:ascii="Arial" w:hAnsi="Arial" w:cs="Arial"/>
                <w:sz w:val="24"/>
                <w:szCs w:val="24"/>
              </w:rPr>
              <w:t>251,011</w:t>
            </w:r>
          </w:p>
        </w:tc>
      </w:tr>
      <w:tr w14:paraId="2FAE0252" w14:textId="77777777" w:rsidTr="00BE1F8E">
        <w:tblPrEx>
          <w:tblW w:w="11837" w:type="dxa"/>
          <w:tblInd w:w="-905" w:type="dxa"/>
          <w:tblLook w:val="0000"/>
        </w:tblPrEx>
        <w:trPr>
          <w:trHeight w:val="554"/>
        </w:trPr>
        <w:tc>
          <w:tcPr>
            <w:tcW w:w="2043" w:type="dxa"/>
            <w:vAlign w:val="center"/>
          </w:tcPr>
          <w:p w:rsidR="00FE1D53" w:rsidRPr="00314688" w:rsidP="00314688" w14:paraId="00478F45" w14:textId="4A55B4D7">
            <w:pPr>
              <w:rPr>
                <w:rFonts w:ascii="Arial" w:hAnsi="Arial" w:cs="Arial"/>
                <w:sz w:val="24"/>
                <w:szCs w:val="24"/>
              </w:rPr>
            </w:pPr>
            <w:r>
              <w:rPr>
                <w:rFonts w:ascii="Arial" w:hAnsi="Arial" w:cs="Arial"/>
                <w:sz w:val="24"/>
                <w:szCs w:val="24"/>
              </w:rPr>
              <w:t>ESTA Mobile Application</w:t>
            </w:r>
          </w:p>
        </w:tc>
        <w:tc>
          <w:tcPr>
            <w:tcW w:w="1737" w:type="dxa"/>
            <w:vAlign w:val="center"/>
          </w:tcPr>
          <w:p w:rsidR="00FE1D53" w:rsidRPr="00314688" w:rsidP="00314688" w14:paraId="544FF466" w14:textId="7ACD5F99">
            <w:pPr>
              <w:rPr>
                <w:rFonts w:ascii="Arial" w:hAnsi="Arial" w:cs="Arial"/>
                <w:sz w:val="24"/>
                <w:szCs w:val="24"/>
              </w:rPr>
            </w:pPr>
            <w:r>
              <w:rPr>
                <w:rFonts w:ascii="Arial" w:hAnsi="Arial" w:cs="Arial"/>
                <w:sz w:val="24"/>
                <w:szCs w:val="24"/>
              </w:rPr>
              <w:t>500,000</w:t>
            </w:r>
          </w:p>
        </w:tc>
        <w:tc>
          <w:tcPr>
            <w:tcW w:w="1620" w:type="dxa"/>
          </w:tcPr>
          <w:p w:rsidR="007F04D0" w:rsidP="00FE1D53" w14:paraId="10FA7DA4" w14:textId="77777777">
            <w:pPr>
              <w:jc w:val="center"/>
              <w:rPr>
                <w:rFonts w:ascii="Arial" w:hAnsi="Arial" w:cs="Arial"/>
                <w:sz w:val="24"/>
                <w:szCs w:val="24"/>
              </w:rPr>
            </w:pPr>
          </w:p>
          <w:p w:rsidR="00FE1D53" w:rsidP="00FE1D53" w14:paraId="63E16061" w14:textId="47292843">
            <w:pPr>
              <w:jc w:val="center"/>
              <w:rPr>
                <w:rFonts w:ascii="Arial" w:hAnsi="Arial" w:cs="Arial"/>
                <w:sz w:val="24"/>
                <w:szCs w:val="24"/>
              </w:rPr>
            </w:pPr>
            <w:r>
              <w:rPr>
                <w:rFonts w:ascii="Arial" w:hAnsi="Arial" w:cs="Arial"/>
                <w:sz w:val="24"/>
                <w:szCs w:val="24"/>
              </w:rPr>
              <w:t>1</w:t>
            </w:r>
          </w:p>
        </w:tc>
        <w:tc>
          <w:tcPr>
            <w:tcW w:w="1710" w:type="dxa"/>
            <w:vAlign w:val="center"/>
          </w:tcPr>
          <w:p w:rsidR="00FE1D53" w:rsidRPr="00314688" w:rsidP="00314688" w14:paraId="1A5FDEF3" w14:textId="2732D350">
            <w:pPr>
              <w:rPr>
                <w:rFonts w:ascii="Arial" w:hAnsi="Arial" w:cs="Arial"/>
                <w:sz w:val="24"/>
                <w:szCs w:val="24"/>
              </w:rPr>
            </w:pPr>
            <w:r>
              <w:rPr>
                <w:rFonts w:ascii="Arial" w:hAnsi="Arial" w:cs="Arial"/>
                <w:sz w:val="24"/>
                <w:szCs w:val="24"/>
              </w:rPr>
              <w:t>500,000</w:t>
            </w:r>
          </w:p>
        </w:tc>
        <w:tc>
          <w:tcPr>
            <w:tcW w:w="1710" w:type="dxa"/>
            <w:vAlign w:val="center"/>
          </w:tcPr>
          <w:p w:rsidR="00FE1D53" w:rsidP="00314688" w14:paraId="7F2D55B7" w14:textId="38FA13D0">
            <w:pPr>
              <w:rPr>
                <w:rFonts w:ascii="Arial" w:hAnsi="Arial" w:cs="Arial"/>
                <w:sz w:val="24"/>
                <w:szCs w:val="24"/>
              </w:rPr>
            </w:pPr>
            <w:r>
              <w:rPr>
                <w:rFonts w:ascii="Arial" w:hAnsi="Arial" w:cs="Arial"/>
                <w:sz w:val="24"/>
                <w:szCs w:val="24"/>
              </w:rPr>
              <w:t>28 minutes (</w:t>
            </w:r>
            <w:r w:rsidRPr="00CF4732" w:rsidR="00CF4732">
              <w:rPr>
                <w:rFonts w:ascii="Arial" w:hAnsi="Arial" w:cs="Arial"/>
                <w:sz w:val="24"/>
                <w:szCs w:val="24"/>
              </w:rPr>
              <w:t>0.46666667</w:t>
            </w:r>
            <w:r>
              <w:rPr>
                <w:rFonts w:ascii="Arial" w:hAnsi="Arial" w:cs="Arial"/>
                <w:sz w:val="24"/>
                <w:szCs w:val="24"/>
              </w:rPr>
              <w:t xml:space="preserve"> hours)</w:t>
            </w:r>
          </w:p>
          <w:p w:rsidR="00FE1D53" w:rsidRPr="00314688" w:rsidP="00314688" w14:paraId="6AF8D5BC" w14:textId="0D6B8F41">
            <w:pPr>
              <w:rPr>
                <w:rFonts w:ascii="Arial" w:hAnsi="Arial" w:cs="Arial"/>
                <w:sz w:val="24"/>
                <w:szCs w:val="24"/>
              </w:rPr>
            </w:pPr>
          </w:p>
        </w:tc>
        <w:tc>
          <w:tcPr>
            <w:tcW w:w="3017" w:type="dxa"/>
            <w:vAlign w:val="center"/>
          </w:tcPr>
          <w:p w:rsidR="00FE1D53" w:rsidRPr="00314688" w:rsidP="00314688" w14:paraId="672C75BF" w14:textId="7263771E">
            <w:pPr>
              <w:rPr>
                <w:rFonts w:ascii="Arial" w:hAnsi="Arial" w:cs="Arial"/>
                <w:sz w:val="24"/>
                <w:szCs w:val="24"/>
              </w:rPr>
            </w:pPr>
            <w:r>
              <w:rPr>
                <w:rFonts w:ascii="Arial" w:hAnsi="Arial" w:cs="Arial"/>
                <w:sz w:val="24"/>
                <w:szCs w:val="24"/>
              </w:rPr>
              <w:t>233,333</w:t>
            </w:r>
          </w:p>
        </w:tc>
      </w:tr>
      <w:tr w14:paraId="361520D1" w14:textId="77777777" w:rsidTr="00BE1F8E">
        <w:tblPrEx>
          <w:tblW w:w="11837" w:type="dxa"/>
          <w:tblInd w:w="-905" w:type="dxa"/>
          <w:tblLook w:val="0000"/>
        </w:tblPrEx>
        <w:trPr>
          <w:trHeight w:val="544"/>
        </w:trPr>
        <w:tc>
          <w:tcPr>
            <w:tcW w:w="2043" w:type="dxa"/>
            <w:vAlign w:val="center"/>
          </w:tcPr>
          <w:p w:rsidR="00FE1D53" w:rsidRPr="00314688" w:rsidP="00314688" w14:paraId="0C6BF4E8" w14:textId="00B28A8C">
            <w:pPr>
              <w:rPr>
                <w:rFonts w:ascii="Arial" w:hAnsi="Arial" w:cs="Arial"/>
                <w:sz w:val="24"/>
                <w:szCs w:val="24"/>
              </w:rPr>
            </w:pPr>
            <w:r w:rsidRPr="00314688">
              <w:rPr>
                <w:rFonts w:ascii="Arial" w:hAnsi="Arial" w:cs="Arial"/>
                <w:sz w:val="24"/>
                <w:szCs w:val="24"/>
              </w:rPr>
              <w:t xml:space="preserve">ESTA </w:t>
            </w:r>
            <w:r>
              <w:rPr>
                <w:rFonts w:ascii="Arial" w:hAnsi="Arial" w:cs="Arial"/>
                <w:sz w:val="24"/>
                <w:szCs w:val="24"/>
              </w:rPr>
              <w:t>Website</w:t>
            </w:r>
          </w:p>
        </w:tc>
        <w:tc>
          <w:tcPr>
            <w:tcW w:w="1737" w:type="dxa"/>
            <w:vAlign w:val="center"/>
          </w:tcPr>
          <w:p w:rsidR="00FE1D53" w:rsidRPr="00A908BF" w:rsidP="00314688" w14:paraId="249F1D08" w14:textId="1DD1CCE5">
            <w:pPr>
              <w:rPr>
                <w:rFonts w:ascii="Arial" w:hAnsi="Arial" w:cs="Arial"/>
                <w:sz w:val="24"/>
                <w:szCs w:val="24"/>
                <w:highlight w:val="yellow"/>
              </w:rPr>
            </w:pPr>
            <w:r>
              <w:rPr>
                <w:rFonts w:ascii="Arial" w:hAnsi="Arial" w:cs="Arial"/>
                <w:sz w:val="24"/>
                <w:szCs w:val="24"/>
              </w:rPr>
              <w:t>1</w:t>
            </w:r>
            <w:r w:rsidRPr="00A908BF">
              <w:rPr>
                <w:rFonts w:ascii="Arial" w:hAnsi="Arial" w:cs="Arial"/>
                <w:sz w:val="24"/>
                <w:szCs w:val="24"/>
              </w:rPr>
              <w:t>5,0</w:t>
            </w:r>
            <w:r w:rsidR="00F02759">
              <w:rPr>
                <w:rFonts w:ascii="Arial" w:hAnsi="Arial" w:cs="Arial"/>
                <w:sz w:val="24"/>
                <w:szCs w:val="24"/>
              </w:rPr>
              <w:t>3</w:t>
            </w:r>
            <w:r w:rsidRPr="00A908BF">
              <w:rPr>
                <w:rFonts w:ascii="Arial" w:hAnsi="Arial" w:cs="Arial"/>
                <w:sz w:val="24"/>
                <w:szCs w:val="24"/>
              </w:rPr>
              <w:t>0,000</w:t>
            </w:r>
          </w:p>
        </w:tc>
        <w:tc>
          <w:tcPr>
            <w:tcW w:w="1620" w:type="dxa"/>
          </w:tcPr>
          <w:p w:rsidR="007F04D0" w:rsidP="00FE1D53" w14:paraId="59635100" w14:textId="77777777">
            <w:pPr>
              <w:jc w:val="center"/>
              <w:rPr>
                <w:rFonts w:ascii="Arial" w:hAnsi="Arial" w:cs="Arial"/>
                <w:sz w:val="24"/>
                <w:szCs w:val="24"/>
              </w:rPr>
            </w:pPr>
          </w:p>
          <w:p w:rsidR="00FE1D53" w:rsidRPr="00A908BF" w:rsidP="00FE1D53" w14:paraId="75CDF952" w14:textId="348E7D22">
            <w:pPr>
              <w:jc w:val="center"/>
              <w:rPr>
                <w:rFonts w:ascii="Arial" w:hAnsi="Arial" w:cs="Arial"/>
                <w:sz w:val="24"/>
                <w:szCs w:val="24"/>
              </w:rPr>
            </w:pPr>
            <w:r>
              <w:rPr>
                <w:rFonts w:ascii="Arial" w:hAnsi="Arial" w:cs="Arial"/>
                <w:sz w:val="24"/>
                <w:szCs w:val="24"/>
              </w:rPr>
              <w:t>1</w:t>
            </w:r>
          </w:p>
        </w:tc>
        <w:tc>
          <w:tcPr>
            <w:tcW w:w="1710" w:type="dxa"/>
            <w:vAlign w:val="center"/>
          </w:tcPr>
          <w:p w:rsidR="00FE1D53" w:rsidRPr="00A908BF" w:rsidP="00314688" w14:paraId="072990F4" w14:textId="14AE387F">
            <w:pPr>
              <w:rPr>
                <w:rFonts w:ascii="Arial" w:hAnsi="Arial" w:cs="Arial"/>
                <w:sz w:val="24"/>
                <w:szCs w:val="24"/>
                <w:highlight w:val="yellow"/>
              </w:rPr>
            </w:pPr>
            <w:r w:rsidRPr="00A908BF">
              <w:rPr>
                <w:rFonts w:ascii="Arial" w:hAnsi="Arial" w:cs="Arial"/>
                <w:sz w:val="24"/>
                <w:szCs w:val="24"/>
              </w:rPr>
              <w:t>15,0</w:t>
            </w:r>
            <w:r w:rsidR="00F02759">
              <w:rPr>
                <w:rFonts w:ascii="Arial" w:hAnsi="Arial" w:cs="Arial"/>
                <w:sz w:val="24"/>
                <w:szCs w:val="24"/>
              </w:rPr>
              <w:t>3</w:t>
            </w:r>
            <w:r w:rsidRPr="00A908BF">
              <w:rPr>
                <w:rFonts w:ascii="Arial" w:hAnsi="Arial" w:cs="Arial"/>
                <w:sz w:val="24"/>
                <w:szCs w:val="24"/>
              </w:rPr>
              <w:t>0,000</w:t>
            </w:r>
          </w:p>
        </w:tc>
        <w:tc>
          <w:tcPr>
            <w:tcW w:w="1710" w:type="dxa"/>
            <w:vAlign w:val="center"/>
          </w:tcPr>
          <w:p w:rsidR="00FE1D53" w:rsidRPr="00314688" w:rsidP="00314688" w14:paraId="60AA9A55" w14:textId="6CDDB72D">
            <w:pPr>
              <w:rPr>
                <w:rFonts w:ascii="Arial" w:hAnsi="Arial" w:cs="Arial"/>
                <w:sz w:val="24"/>
                <w:szCs w:val="24"/>
              </w:rPr>
            </w:pPr>
            <w:r w:rsidRPr="00314688">
              <w:rPr>
                <w:rFonts w:ascii="Arial" w:hAnsi="Arial" w:cs="Arial"/>
                <w:sz w:val="24"/>
                <w:szCs w:val="24"/>
              </w:rPr>
              <w:t xml:space="preserve"> </w:t>
            </w:r>
          </w:p>
          <w:p w:rsidR="00FE1D53" w:rsidRPr="00314688" w:rsidP="00D52FE2" w14:paraId="0BEFA9D7" w14:textId="5D2C467F">
            <w:pPr>
              <w:rPr>
                <w:rFonts w:ascii="Arial" w:hAnsi="Arial" w:cs="Arial"/>
                <w:sz w:val="24"/>
                <w:szCs w:val="24"/>
              </w:rPr>
            </w:pPr>
            <w:r>
              <w:rPr>
                <w:rFonts w:ascii="Arial" w:hAnsi="Arial" w:cs="Arial"/>
                <w:sz w:val="24"/>
                <w:szCs w:val="24"/>
              </w:rPr>
              <w:t>13</w:t>
            </w:r>
            <w:r w:rsidRPr="00314688">
              <w:rPr>
                <w:rFonts w:ascii="Arial" w:hAnsi="Arial" w:cs="Arial"/>
                <w:sz w:val="24"/>
                <w:szCs w:val="24"/>
              </w:rPr>
              <w:t xml:space="preserve"> min</w:t>
            </w:r>
            <w:r w:rsidR="002A0FA1">
              <w:rPr>
                <w:rFonts w:ascii="Arial" w:hAnsi="Arial" w:cs="Arial"/>
                <w:sz w:val="24"/>
                <w:szCs w:val="24"/>
              </w:rPr>
              <w:t>ute</w:t>
            </w:r>
            <w:r w:rsidRPr="00314688">
              <w:rPr>
                <w:rFonts w:ascii="Arial" w:hAnsi="Arial" w:cs="Arial"/>
                <w:sz w:val="24"/>
                <w:szCs w:val="24"/>
              </w:rPr>
              <w:t>s</w:t>
            </w:r>
            <w:r w:rsidR="002A0FA1">
              <w:rPr>
                <w:rFonts w:ascii="Arial" w:hAnsi="Arial" w:cs="Arial"/>
                <w:sz w:val="24"/>
                <w:szCs w:val="24"/>
              </w:rPr>
              <w:t xml:space="preserve"> (</w:t>
            </w:r>
            <w:r w:rsidRPr="002A0FA1" w:rsidR="002A0FA1">
              <w:rPr>
                <w:rFonts w:ascii="Arial" w:hAnsi="Arial" w:cs="Arial"/>
                <w:sz w:val="24"/>
                <w:szCs w:val="24"/>
              </w:rPr>
              <w:t>0.</w:t>
            </w:r>
            <w:r>
              <w:rPr>
                <w:rFonts w:ascii="Arial" w:hAnsi="Arial" w:cs="Arial"/>
                <w:sz w:val="24"/>
                <w:szCs w:val="24"/>
              </w:rPr>
              <w:t xml:space="preserve">21666666 </w:t>
            </w:r>
            <w:r w:rsidR="002A0FA1">
              <w:rPr>
                <w:rFonts w:ascii="Arial" w:hAnsi="Arial" w:cs="Arial"/>
                <w:sz w:val="24"/>
                <w:szCs w:val="24"/>
              </w:rPr>
              <w:t>hours)</w:t>
            </w:r>
          </w:p>
        </w:tc>
        <w:tc>
          <w:tcPr>
            <w:tcW w:w="3017" w:type="dxa"/>
            <w:vAlign w:val="center"/>
          </w:tcPr>
          <w:p w:rsidR="00FE1D53" w:rsidRPr="00314688" w:rsidP="00314688" w14:paraId="0453535C" w14:textId="7ABA28AA">
            <w:pPr>
              <w:rPr>
                <w:rFonts w:ascii="Arial" w:hAnsi="Arial" w:cs="Arial"/>
                <w:sz w:val="24"/>
                <w:szCs w:val="24"/>
              </w:rPr>
            </w:pPr>
            <w:r>
              <w:rPr>
                <w:rFonts w:ascii="Arial" w:hAnsi="Arial" w:cs="Arial"/>
                <w:sz w:val="24"/>
                <w:szCs w:val="24"/>
              </w:rPr>
              <w:t>3,256,500</w:t>
            </w:r>
          </w:p>
          <w:p w:rsidR="00FE1D53" w:rsidRPr="00314688" w:rsidP="00314688" w14:paraId="0BB19105" w14:textId="77777777">
            <w:pPr>
              <w:rPr>
                <w:rFonts w:ascii="Arial" w:hAnsi="Arial" w:cs="Arial"/>
                <w:sz w:val="24"/>
                <w:szCs w:val="24"/>
              </w:rPr>
            </w:pPr>
          </w:p>
        </w:tc>
      </w:tr>
      <w:tr w14:paraId="07DD034D" w14:textId="77777777" w:rsidTr="00BE1F8E">
        <w:tblPrEx>
          <w:tblW w:w="11837" w:type="dxa"/>
          <w:tblInd w:w="-905" w:type="dxa"/>
          <w:tblLook w:val="0000"/>
        </w:tblPrEx>
        <w:trPr>
          <w:trHeight w:val="1089"/>
        </w:trPr>
        <w:tc>
          <w:tcPr>
            <w:tcW w:w="2043" w:type="dxa"/>
            <w:vAlign w:val="center"/>
          </w:tcPr>
          <w:p w:rsidR="00FE1D53" w:rsidRPr="000E5DF4" w:rsidP="00314688" w14:paraId="6398CE03" w14:textId="77777777">
            <w:pPr>
              <w:rPr>
                <w:rFonts w:ascii="Arial" w:hAnsi="Arial" w:cs="Arial"/>
                <w:bCs/>
                <w:sz w:val="24"/>
                <w:szCs w:val="24"/>
              </w:rPr>
            </w:pPr>
            <w:r w:rsidRPr="000E5DF4">
              <w:rPr>
                <w:rFonts w:ascii="Arial" w:hAnsi="Arial" w:cs="Arial"/>
                <w:bCs/>
                <w:sz w:val="24"/>
                <w:szCs w:val="24"/>
              </w:rPr>
              <w:t>ESTA fee* (subset of total ESTA respondents)</w:t>
            </w:r>
          </w:p>
          <w:p w:rsidR="00FE1D53" w:rsidRPr="000E5DF4" w:rsidP="00314688" w14:paraId="78242BFE" w14:textId="77777777">
            <w:pPr>
              <w:rPr>
                <w:rFonts w:ascii="Arial" w:hAnsi="Arial" w:cs="Arial"/>
                <w:sz w:val="24"/>
                <w:szCs w:val="24"/>
              </w:rPr>
            </w:pPr>
          </w:p>
        </w:tc>
        <w:tc>
          <w:tcPr>
            <w:tcW w:w="1737" w:type="dxa"/>
            <w:vAlign w:val="center"/>
          </w:tcPr>
          <w:p w:rsidR="00FE1D53" w:rsidRPr="000E5DF4" w:rsidP="00314688" w14:paraId="1EB8A67D" w14:textId="50D6177E">
            <w:pPr>
              <w:rPr>
                <w:rFonts w:ascii="Arial" w:hAnsi="Arial" w:cs="Arial"/>
                <w:sz w:val="24"/>
                <w:szCs w:val="24"/>
              </w:rPr>
            </w:pPr>
            <w:r>
              <w:rPr>
                <w:rFonts w:ascii="Arial" w:hAnsi="Arial" w:cs="Arial"/>
                <w:sz w:val="24"/>
                <w:szCs w:val="24"/>
              </w:rPr>
              <w:t>12,7</w:t>
            </w:r>
            <w:r w:rsidR="009B697C">
              <w:rPr>
                <w:rFonts w:ascii="Arial" w:hAnsi="Arial" w:cs="Arial"/>
                <w:sz w:val="24"/>
                <w:szCs w:val="24"/>
              </w:rPr>
              <w:t>7</w:t>
            </w:r>
            <w:r>
              <w:rPr>
                <w:rFonts w:ascii="Arial" w:hAnsi="Arial" w:cs="Arial"/>
                <w:sz w:val="24"/>
                <w:szCs w:val="24"/>
              </w:rPr>
              <w:t>5,000 (subset of 15,5</w:t>
            </w:r>
            <w:r w:rsidR="009B697C">
              <w:rPr>
                <w:rFonts w:ascii="Arial" w:hAnsi="Arial" w:cs="Arial"/>
                <w:sz w:val="24"/>
                <w:szCs w:val="24"/>
              </w:rPr>
              <w:t>3</w:t>
            </w:r>
            <w:r>
              <w:rPr>
                <w:rFonts w:ascii="Arial" w:hAnsi="Arial" w:cs="Arial"/>
                <w:sz w:val="24"/>
                <w:szCs w:val="24"/>
              </w:rPr>
              <w:t>0,000 above</w:t>
            </w:r>
          </w:p>
        </w:tc>
        <w:tc>
          <w:tcPr>
            <w:tcW w:w="1620" w:type="dxa"/>
          </w:tcPr>
          <w:p w:rsidR="00FE1D53" w:rsidRPr="000E5DF4" w:rsidP="00314688" w14:paraId="09E8920F" w14:textId="77777777">
            <w:pPr>
              <w:rPr>
                <w:rFonts w:ascii="Arial" w:hAnsi="Arial" w:cs="Arial"/>
                <w:sz w:val="24"/>
                <w:szCs w:val="24"/>
              </w:rPr>
            </w:pPr>
          </w:p>
        </w:tc>
        <w:tc>
          <w:tcPr>
            <w:tcW w:w="1710" w:type="dxa"/>
            <w:vAlign w:val="center"/>
          </w:tcPr>
          <w:p w:rsidR="00FE1D53" w:rsidRPr="000E5DF4" w:rsidP="00314688" w14:paraId="2CD7BC96" w14:textId="4F492A44">
            <w:pPr>
              <w:rPr>
                <w:rFonts w:ascii="Arial" w:hAnsi="Arial" w:cs="Arial"/>
                <w:sz w:val="24"/>
                <w:szCs w:val="24"/>
              </w:rPr>
            </w:pPr>
            <w:r>
              <w:rPr>
                <w:rFonts w:ascii="Arial" w:hAnsi="Arial" w:cs="Arial"/>
                <w:sz w:val="24"/>
                <w:szCs w:val="24"/>
              </w:rPr>
              <w:t xml:space="preserve"> 12,7</w:t>
            </w:r>
            <w:r w:rsidR="009B697C">
              <w:rPr>
                <w:rFonts w:ascii="Arial" w:hAnsi="Arial" w:cs="Arial"/>
                <w:sz w:val="24"/>
                <w:szCs w:val="24"/>
              </w:rPr>
              <w:t>75</w:t>
            </w:r>
            <w:r>
              <w:rPr>
                <w:rFonts w:ascii="Arial" w:hAnsi="Arial" w:cs="Arial"/>
                <w:sz w:val="24"/>
                <w:szCs w:val="24"/>
              </w:rPr>
              <w:t xml:space="preserve"> (subset of 15,5</w:t>
            </w:r>
            <w:r w:rsidR="009B697C">
              <w:rPr>
                <w:rFonts w:ascii="Arial" w:hAnsi="Arial" w:cs="Arial"/>
                <w:sz w:val="24"/>
                <w:szCs w:val="24"/>
              </w:rPr>
              <w:t>3</w:t>
            </w:r>
            <w:r>
              <w:rPr>
                <w:rFonts w:ascii="Arial" w:hAnsi="Arial" w:cs="Arial"/>
                <w:sz w:val="24"/>
                <w:szCs w:val="24"/>
              </w:rPr>
              <w:t>0,000 above</w:t>
            </w:r>
          </w:p>
        </w:tc>
        <w:tc>
          <w:tcPr>
            <w:tcW w:w="1710" w:type="dxa"/>
            <w:vAlign w:val="center"/>
          </w:tcPr>
          <w:p w:rsidR="00FE1D53" w:rsidRPr="000E5DF4" w:rsidP="00314688" w14:paraId="6B6AA2A7" w14:textId="77777777">
            <w:pPr>
              <w:rPr>
                <w:rFonts w:ascii="Arial" w:hAnsi="Arial" w:cs="Arial"/>
                <w:sz w:val="24"/>
                <w:szCs w:val="24"/>
              </w:rPr>
            </w:pPr>
            <w:r w:rsidRPr="000E5DF4">
              <w:rPr>
                <w:rFonts w:ascii="Arial" w:hAnsi="Arial" w:cs="Arial"/>
                <w:sz w:val="24"/>
                <w:szCs w:val="24"/>
              </w:rPr>
              <w:t>0.00 (already included in ESTA burden above)</w:t>
            </w:r>
          </w:p>
        </w:tc>
        <w:tc>
          <w:tcPr>
            <w:tcW w:w="3017" w:type="dxa"/>
            <w:vAlign w:val="center"/>
          </w:tcPr>
          <w:p w:rsidR="00FE1D53" w:rsidRPr="000E5DF4" w:rsidP="00314688" w14:paraId="74EECA8A" w14:textId="77777777">
            <w:pPr>
              <w:rPr>
                <w:rFonts w:ascii="Arial" w:hAnsi="Arial" w:cs="Arial"/>
                <w:sz w:val="24"/>
                <w:szCs w:val="24"/>
              </w:rPr>
            </w:pPr>
            <w:r w:rsidRPr="000E5DF4">
              <w:rPr>
                <w:rFonts w:ascii="Arial" w:hAnsi="Arial" w:cs="Arial"/>
                <w:sz w:val="24"/>
                <w:szCs w:val="24"/>
              </w:rPr>
              <w:t>0.00 (already included in ESTA burden above)</w:t>
            </w:r>
          </w:p>
        </w:tc>
      </w:tr>
      <w:tr w14:paraId="19EC49BF" w14:textId="77777777" w:rsidTr="00BE1F8E">
        <w:tblPrEx>
          <w:tblW w:w="11837" w:type="dxa"/>
          <w:tblInd w:w="-905" w:type="dxa"/>
          <w:tblLook w:val="0000"/>
        </w:tblPrEx>
        <w:trPr>
          <w:trHeight w:hRule="exact" w:val="295"/>
        </w:trPr>
        <w:tc>
          <w:tcPr>
            <w:tcW w:w="2043" w:type="dxa"/>
            <w:vAlign w:val="center"/>
          </w:tcPr>
          <w:p w:rsidR="00FE1D53" w:rsidRPr="00314688" w:rsidP="00314688" w14:paraId="44D45B7E" w14:textId="77777777">
            <w:pPr>
              <w:rPr>
                <w:rFonts w:ascii="Arial" w:hAnsi="Arial" w:cs="Arial"/>
                <w:b/>
                <w:bCs/>
                <w:sz w:val="24"/>
                <w:szCs w:val="24"/>
              </w:rPr>
            </w:pPr>
            <w:r w:rsidRPr="00314688">
              <w:rPr>
                <w:rFonts w:ascii="Arial" w:hAnsi="Arial" w:cs="Arial"/>
                <w:b/>
                <w:bCs/>
                <w:sz w:val="24"/>
                <w:szCs w:val="24"/>
              </w:rPr>
              <w:t>TOTAL</w:t>
            </w:r>
          </w:p>
        </w:tc>
        <w:tc>
          <w:tcPr>
            <w:tcW w:w="1737" w:type="dxa"/>
            <w:vAlign w:val="center"/>
          </w:tcPr>
          <w:p w:rsidR="00FE1D53" w:rsidRPr="00314688" w:rsidP="00314688" w14:paraId="21C6C54B" w14:textId="775C4E95">
            <w:pPr>
              <w:rPr>
                <w:rFonts w:ascii="Arial" w:hAnsi="Arial" w:cs="Arial"/>
                <w:b/>
                <w:bCs/>
                <w:sz w:val="24"/>
                <w:szCs w:val="24"/>
              </w:rPr>
            </w:pPr>
            <w:r>
              <w:rPr>
                <w:rFonts w:ascii="Arial" w:hAnsi="Arial" w:cs="Arial"/>
                <w:b/>
                <w:bCs/>
                <w:sz w:val="24"/>
                <w:szCs w:val="24"/>
              </w:rPr>
              <w:t>24,717,623</w:t>
            </w:r>
          </w:p>
          <w:p w:rsidR="00FE1D53" w:rsidRPr="00314688" w:rsidP="00314688" w14:paraId="618BA3E3" w14:textId="77777777">
            <w:pPr>
              <w:rPr>
                <w:rFonts w:ascii="Arial" w:hAnsi="Arial" w:cs="Arial"/>
                <w:b/>
                <w:bCs/>
                <w:sz w:val="24"/>
                <w:szCs w:val="24"/>
              </w:rPr>
            </w:pPr>
          </w:p>
        </w:tc>
        <w:tc>
          <w:tcPr>
            <w:tcW w:w="1620" w:type="dxa"/>
          </w:tcPr>
          <w:p w:rsidR="00FE1D53" w:rsidP="00314688" w14:paraId="0EC6FA9A" w14:textId="77777777">
            <w:pPr>
              <w:rPr>
                <w:rFonts w:ascii="Arial" w:hAnsi="Arial" w:cs="Arial"/>
                <w:b/>
                <w:bCs/>
                <w:sz w:val="24"/>
                <w:szCs w:val="24"/>
              </w:rPr>
            </w:pPr>
          </w:p>
        </w:tc>
        <w:tc>
          <w:tcPr>
            <w:tcW w:w="1710" w:type="dxa"/>
            <w:vAlign w:val="center"/>
          </w:tcPr>
          <w:p w:rsidR="00FE1D53" w:rsidRPr="00314688" w:rsidP="00314688" w14:paraId="451B2CE8" w14:textId="40713EED">
            <w:pPr>
              <w:rPr>
                <w:rFonts w:ascii="Arial" w:hAnsi="Arial" w:cs="Arial"/>
                <w:b/>
                <w:bCs/>
                <w:sz w:val="24"/>
                <w:szCs w:val="24"/>
              </w:rPr>
            </w:pPr>
            <w:r>
              <w:rPr>
                <w:rFonts w:ascii="Arial" w:hAnsi="Arial" w:cs="Arial"/>
                <w:b/>
                <w:bCs/>
                <w:sz w:val="24"/>
                <w:szCs w:val="24"/>
              </w:rPr>
              <w:t>24,717,623</w:t>
            </w:r>
          </w:p>
          <w:p w:rsidR="00FE1D53" w:rsidRPr="00314688" w:rsidP="00314688" w14:paraId="3E969A45" w14:textId="77777777">
            <w:pPr>
              <w:rPr>
                <w:rFonts w:ascii="Arial" w:hAnsi="Arial" w:cs="Arial"/>
                <w:b/>
                <w:bCs/>
                <w:sz w:val="24"/>
                <w:szCs w:val="24"/>
              </w:rPr>
            </w:pPr>
          </w:p>
        </w:tc>
        <w:tc>
          <w:tcPr>
            <w:tcW w:w="1710" w:type="dxa"/>
            <w:vAlign w:val="center"/>
          </w:tcPr>
          <w:p w:rsidR="00FE1D53" w:rsidRPr="00314688" w:rsidP="00314688" w14:paraId="32A928AD" w14:textId="1C8AD763">
            <w:pPr>
              <w:rPr>
                <w:rFonts w:ascii="Arial" w:hAnsi="Arial" w:cs="Arial"/>
                <w:sz w:val="24"/>
                <w:szCs w:val="24"/>
              </w:rPr>
            </w:pPr>
            <w:r>
              <w:rPr>
                <w:rFonts w:ascii="Arial" w:hAnsi="Arial" w:cs="Arial"/>
                <w:sz w:val="24"/>
                <w:szCs w:val="24"/>
              </w:rPr>
              <w:t xml:space="preserve">   </w:t>
            </w:r>
          </w:p>
        </w:tc>
        <w:tc>
          <w:tcPr>
            <w:tcW w:w="3017" w:type="dxa"/>
            <w:vAlign w:val="center"/>
          </w:tcPr>
          <w:p w:rsidR="00FE1D53" w:rsidRPr="00314688" w:rsidP="00314688" w14:paraId="1E8A45FF" w14:textId="5387D5A0">
            <w:pPr>
              <w:rPr>
                <w:rFonts w:ascii="Arial" w:hAnsi="Arial" w:cs="Arial"/>
                <w:b/>
                <w:bCs/>
                <w:sz w:val="24"/>
                <w:szCs w:val="24"/>
              </w:rPr>
            </w:pPr>
            <w:r>
              <w:rPr>
                <w:rFonts w:ascii="Arial" w:hAnsi="Arial" w:cs="Arial"/>
                <w:b/>
                <w:bCs/>
                <w:sz w:val="24"/>
                <w:szCs w:val="24"/>
              </w:rPr>
              <w:t>4,</w:t>
            </w:r>
            <w:r w:rsidR="00AB271A">
              <w:rPr>
                <w:rFonts w:ascii="Arial" w:hAnsi="Arial" w:cs="Arial"/>
                <w:b/>
                <w:bCs/>
                <w:sz w:val="24"/>
                <w:szCs w:val="24"/>
              </w:rPr>
              <w:t>583,103</w:t>
            </w:r>
          </w:p>
          <w:p w:rsidR="00FE1D53" w:rsidRPr="00314688" w:rsidP="00314688" w14:paraId="39AC169D" w14:textId="77777777">
            <w:pPr>
              <w:rPr>
                <w:rFonts w:ascii="Arial" w:hAnsi="Arial" w:cs="Arial"/>
                <w:b/>
                <w:bCs/>
                <w:sz w:val="24"/>
                <w:szCs w:val="24"/>
              </w:rPr>
            </w:pPr>
          </w:p>
        </w:tc>
      </w:tr>
    </w:tbl>
    <w:p w:rsidR="00314688" w:rsidP="005C391E" w14:paraId="61169417" w14:textId="6508B316">
      <w:pPr>
        <w:rPr>
          <w:rFonts w:ascii="Arial" w:hAnsi="Arial" w:cs="Arial"/>
          <w:sz w:val="24"/>
          <w:szCs w:val="24"/>
        </w:rPr>
      </w:pPr>
    </w:p>
    <w:p w:rsidR="00314688" w:rsidP="005C391E" w14:paraId="19CB4184" w14:textId="77777777">
      <w:pPr>
        <w:rPr>
          <w:rFonts w:ascii="Arial" w:hAnsi="Arial" w:cs="Arial"/>
          <w:sz w:val="24"/>
          <w:szCs w:val="24"/>
        </w:rPr>
      </w:pPr>
    </w:p>
    <w:p w:rsidR="005C391E" w:rsidRPr="000E5DF4" w:rsidP="005C391E" w14:paraId="116AEC22" w14:textId="3855B332">
      <w:pPr>
        <w:rPr>
          <w:rFonts w:ascii="Arial" w:hAnsi="Arial" w:cs="Arial"/>
          <w:color w:val="1F497D"/>
          <w:sz w:val="24"/>
          <w:szCs w:val="24"/>
        </w:rPr>
      </w:pPr>
      <w:r w:rsidRPr="000E5DF4">
        <w:rPr>
          <w:rFonts w:ascii="Arial" w:hAnsi="Arial" w:cs="Arial"/>
          <w:sz w:val="24"/>
          <w:szCs w:val="24"/>
        </w:rPr>
        <w:t>*Note</w:t>
      </w:r>
      <w:r w:rsidRPr="000E5DF4" w:rsidR="00DE6477">
        <w:rPr>
          <w:rFonts w:ascii="Arial" w:hAnsi="Arial" w:cs="Arial"/>
          <w:sz w:val="24"/>
          <w:szCs w:val="24"/>
        </w:rPr>
        <w:t>:</w:t>
      </w:r>
      <w:r w:rsidRPr="000E5DF4">
        <w:rPr>
          <w:rFonts w:ascii="Arial" w:hAnsi="Arial" w:cs="Arial"/>
          <w:sz w:val="24"/>
          <w:szCs w:val="24"/>
        </w:rPr>
        <w:t xml:space="preserve"> </w:t>
      </w:r>
      <w:r w:rsidRPr="000E5DF4" w:rsidR="006E20DA">
        <w:rPr>
          <w:rFonts w:ascii="Arial" w:hAnsi="Arial" w:cs="Arial"/>
          <w:sz w:val="24"/>
          <w:szCs w:val="24"/>
        </w:rPr>
        <w:t>T</w:t>
      </w:r>
      <w:r w:rsidRPr="000E5DF4">
        <w:rPr>
          <w:rFonts w:ascii="Arial" w:hAnsi="Arial" w:cs="Arial"/>
          <w:sz w:val="24"/>
          <w:szCs w:val="24"/>
        </w:rPr>
        <w:t xml:space="preserve">he </w:t>
      </w:r>
      <w:r w:rsidR="00F40965">
        <w:rPr>
          <w:rFonts w:ascii="Arial" w:hAnsi="Arial" w:cs="Arial"/>
          <w:sz w:val="24"/>
          <w:szCs w:val="24"/>
        </w:rPr>
        <w:t>12,7</w:t>
      </w:r>
      <w:r w:rsidR="009B697C">
        <w:rPr>
          <w:rFonts w:ascii="Arial" w:hAnsi="Arial" w:cs="Arial"/>
          <w:sz w:val="24"/>
          <w:szCs w:val="24"/>
        </w:rPr>
        <w:t>7</w:t>
      </w:r>
      <w:r w:rsidR="00F40965">
        <w:rPr>
          <w:rFonts w:ascii="Arial" w:hAnsi="Arial" w:cs="Arial"/>
          <w:sz w:val="24"/>
          <w:szCs w:val="24"/>
        </w:rPr>
        <w:t>5</w:t>
      </w:r>
      <w:r w:rsidRPr="000E5DF4" w:rsidR="003B0461">
        <w:rPr>
          <w:rFonts w:ascii="Arial" w:hAnsi="Arial" w:cs="Arial"/>
          <w:sz w:val="24"/>
          <w:szCs w:val="24"/>
        </w:rPr>
        <w:t xml:space="preserve"> </w:t>
      </w:r>
      <w:r w:rsidRPr="000E5DF4">
        <w:rPr>
          <w:rFonts w:ascii="Arial" w:hAnsi="Arial" w:cs="Arial"/>
          <w:sz w:val="24"/>
          <w:szCs w:val="24"/>
        </w:rPr>
        <w:t>million respondents paying the $</w:t>
      </w:r>
      <w:r w:rsidR="00680D05">
        <w:rPr>
          <w:rFonts w:ascii="Arial" w:hAnsi="Arial" w:cs="Arial"/>
          <w:sz w:val="24"/>
          <w:szCs w:val="24"/>
        </w:rPr>
        <w:t>21</w:t>
      </w:r>
      <w:r w:rsidRPr="000E5DF4">
        <w:rPr>
          <w:rFonts w:ascii="Arial" w:hAnsi="Arial" w:cs="Arial"/>
          <w:sz w:val="24"/>
          <w:szCs w:val="24"/>
        </w:rPr>
        <w:t>.00</w:t>
      </w:r>
      <w:r w:rsidRPr="000E5DF4" w:rsidR="004F5C5D">
        <w:rPr>
          <w:rFonts w:ascii="Arial" w:hAnsi="Arial" w:cs="Arial"/>
          <w:sz w:val="24"/>
          <w:szCs w:val="24"/>
        </w:rPr>
        <w:t xml:space="preserve"> </w:t>
      </w:r>
      <w:r w:rsidRPr="000E5DF4" w:rsidR="006E20DA">
        <w:rPr>
          <w:rFonts w:ascii="Arial" w:hAnsi="Arial" w:cs="Arial"/>
          <w:sz w:val="24"/>
          <w:szCs w:val="24"/>
        </w:rPr>
        <w:t xml:space="preserve">fee </w:t>
      </w:r>
      <w:r w:rsidRPr="000E5DF4" w:rsidR="004F5C5D">
        <w:rPr>
          <w:rFonts w:ascii="Arial" w:hAnsi="Arial" w:cs="Arial"/>
          <w:sz w:val="24"/>
          <w:szCs w:val="24"/>
        </w:rPr>
        <w:t>($1</w:t>
      </w:r>
      <w:r w:rsidR="00EC4ABB">
        <w:rPr>
          <w:rFonts w:ascii="Arial" w:hAnsi="Arial" w:cs="Arial"/>
          <w:sz w:val="24"/>
          <w:szCs w:val="24"/>
        </w:rPr>
        <w:t>7</w:t>
      </w:r>
      <w:r w:rsidRPr="000E5DF4" w:rsidR="004F5C5D">
        <w:rPr>
          <w:rFonts w:ascii="Arial" w:hAnsi="Arial" w:cs="Arial"/>
          <w:sz w:val="24"/>
          <w:szCs w:val="24"/>
        </w:rPr>
        <w:t xml:space="preserve"> </w:t>
      </w:r>
      <w:r w:rsidRPr="000E5DF4" w:rsidR="006E20DA">
        <w:rPr>
          <w:rFonts w:ascii="Arial" w:hAnsi="Arial" w:cs="Arial"/>
          <w:sz w:val="24"/>
          <w:szCs w:val="24"/>
        </w:rPr>
        <w:t>T</w:t>
      </w:r>
      <w:r w:rsidRPr="000E5DF4" w:rsidR="004F5C5D">
        <w:rPr>
          <w:rFonts w:ascii="Arial" w:hAnsi="Arial" w:cs="Arial"/>
          <w:sz w:val="24"/>
          <w:szCs w:val="24"/>
        </w:rPr>
        <w:t xml:space="preserve">ravel </w:t>
      </w:r>
      <w:r w:rsidRPr="000E5DF4" w:rsidR="006E20DA">
        <w:rPr>
          <w:rFonts w:ascii="Arial" w:hAnsi="Arial" w:cs="Arial"/>
          <w:sz w:val="24"/>
          <w:szCs w:val="24"/>
        </w:rPr>
        <w:t>P</w:t>
      </w:r>
      <w:r w:rsidRPr="000E5DF4" w:rsidR="004F5C5D">
        <w:rPr>
          <w:rFonts w:ascii="Arial" w:hAnsi="Arial" w:cs="Arial"/>
          <w:sz w:val="24"/>
          <w:szCs w:val="24"/>
        </w:rPr>
        <w:t xml:space="preserve">romotion </w:t>
      </w:r>
      <w:r w:rsidRPr="000E5DF4" w:rsidR="006E20DA">
        <w:rPr>
          <w:rFonts w:ascii="Arial" w:hAnsi="Arial" w:cs="Arial"/>
          <w:sz w:val="24"/>
          <w:szCs w:val="24"/>
        </w:rPr>
        <w:t xml:space="preserve">Act </w:t>
      </w:r>
      <w:r w:rsidRPr="000E5DF4" w:rsidR="004F5C5D">
        <w:rPr>
          <w:rFonts w:ascii="Arial" w:hAnsi="Arial" w:cs="Arial"/>
          <w:sz w:val="24"/>
          <w:szCs w:val="24"/>
        </w:rPr>
        <w:t>charge plus $4 ESTA fee)</w:t>
      </w:r>
      <w:r w:rsidRPr="000E5DF4">
        <w:rPr>
          <w:rFonts w:ascii="Arial" w:hAnsi="Arial" w:cs="Arial"/>
          <w:sz w:val="24"/>
          <w:szCs w:val="24"/>
        </w:rPr>
        <w:t xml:space="preserve"> are a subset of the total </w:t>
      </w:r>
      <w:r w:rsidR="00F40965">
        <w:rPr>
          <w:rFonts w:ascii="Arial" w:hAnsi="Arial" w:cs="Arial"/>
          <w:sz w:val="24"/>
          <w:szCs w:val="24"/>
        </w:rPr>
        <w:t>15,5</w:t>
      </w:r>
      <w:r w:rsidR="004D526D">
        <w:rPr>
          <w:rFonts w:ascii="Arial" w:hAnsi="Arial" w:cs="Arial"/>
          <w:sz w:val="24"/>
          <w:szCs w:val="24"/>
        </w:rPr>
        <w:t>3</w:t>
      </w:r>
      <w:r w:rsidR="00F40965">
        <w:rPr>
          <w:rFonts w:ascii="Arial" w:hAnsi="Arial" w:cs="Arial"/>
          <w:sz w:val="24"/>
          <w:szCs w:val="24"/>
        </w:rPr>
        <w:t>0,000</w:t>
      </w:r>
      <w:r w:rsidRPr="000E5DF4">
        <w:rPr>
          <w:rFonts w:ascii="Arial" w:hAnsi="Arial" w:cs="Arial"/>
          <w:sz w:val="24"/>
          <w:szCs w:val="24"/>
        </w:rPr>
        <w:t xml:space="preserve"> million ESTA</w:t>
      </w:r>
      <w:r w:rsidR="00F40965">
        <w:rPr>
          <w:rFonts w:ascii="Arial" w:hAnsi="Arial" w:cs="Arial"/>
          <w:sz w:val="24"/>
          <w:szCs w:val="24"/>
        </w:rPr>
        <w:t xml:space="preserve"> mobile and ESTA website</w:t>
      </w:r>
      <w:r w:rsidRPr="000E5DF4" w:rsidR="006E20DA">
        <w:rPr>
          <w:rFonts w:ascii="Arial" w:hAnsi="Arial" w:cs="Arial"/>
          <w:sz w:val="24"/>
          <w:szCs w:val="24"/>
        </w:rPr>
        <w:t xml:space="preserve"> </w:t>
      </w:r>
      <w:r w:rsidRPr="000E5DF4">
        <w:rPr>
          <w:rFonts w:ascii="Arial" w:hAnsi="Arial" w:cs="Arial"/>
          <w:sz w:val="24"/>
          <w:szCs w:val="24"/>
        </w:rPr>
        <w:t>respondents. They should not be added to the total respondents (or else they would be double counted).</w:t>
      </w:r>
      <w:r w:rsidRPr="000E5DF4">
        <w:rPr>
          <w:rFonts w:ascii="Arial" w:hAnsi="Arial" w:cs="Arial"/>
          <w:b/>
          <w:sz w:val="24"/>
          <w:szCs w:val="24"/>
        </w:rPr>
        <w:t xml:space="preserve"> </w:t>
      </w:r>
    </w:p>
    <w:p w:rsidR="004E27DA" w:rsidRPr="0051683C" w:rsidP="0014578D" w14:paraId="4DF17DA3" w14:textId="77777777">
      <w:pPr>
        <w:widowControl w:val="0"/>
        <w:tabs>
          <w:tab w:val="left" w:pos="-1440"/>
        </w:tabs>
        <w:rPr>
          <w:rFonts w:ascii="Arial" w:hAnsi="Arial" w:cs="Arial"/>
          <w:color w:val="000000"/>
          <w:sz w:val="24"/>
          <w:szCs w:val="24"/>
        </w:rPr>
      </w:pPr>
    </w:p>
    <w:p w:rsidR="0014578D" w:rsidRPr="00A426D7" w:rsidP="00A65A90" w14:paraId="7338F88E" w14:textId="417A927B">
      <w:pPr>
        <w:rPr>
          <w:rFonts w:ascii="Arial" w:hAnsi="Arial" w:cs="Arial"/>
          <w:strike/>
          <w:sz w:val="24"/>
          <w:szCs w:val="24"/>
        </w:rPr>
      </w:pPr>
    </w:p>
    <w:p w:rsidR="0014578D" w:rsidRPr="0051683C" w:rsidP="0014578D" w14:paraId="6BA44AF5" w14:textId="77777777">
      <w:pPr>
        <w:pStyle w:val="ListParagraph"/>
        <w:numPr>
          <w:ilvl w:val="0"/>
          <w:numId w:val="4"/>
        </w:numPr>
        <w:tabs>
          <w:tab w:val="left" w:pos="-1440"/>
        </w:tabs>
        <w:ind w:left="0"/>
        <w:rPr>
          <w:rFonts w:ascii="Arial" w:hAnsi="Arial" w:cs="Arial"/>
          <w:b/>
          <w:bCs/>
          <w:sz w:val="24"/>
          <w:szCs w:val="24"/>
        </w:rPr>
      </w:pPr>
      <w:r w:rsidRPr="00BC3DB2">
        <w:rPr>
          <w:rFonts w:ascii="Arial" w:hAnsi="Arial" w:cs="Arial"/>
          <w:b/>
          <w:bCs/>
          <w:sz w:val="24"/>
          <w:szCs w:val="24"/>
        </w:rPr>
        <w:t>Provide an estimate of the total annual cost burden to respondents or record keepers resulting from the collection of information.</w:t>
      </w:r>
      <w:r w:rsidRPr="0051683C">
        <w:rPr>
          <w:rFonts w:ascii="Arial" w:hAnsi="Arial" w:cs="Arial"/>
          <w:sz w:val="24"/>
          <w:szCs w:val="24"/>
        </w:rPr>
        <w:tab/>
      </w:r>
    </w:p>
    <w:p w:rsidR="0014578D" w:rsidP="0014578D" w14:paraId="18DC7E16" w14:textId="58CC7926">
      <w:pPr>
        <w:tabs>
          <w:tab w:val="left" w:pos="-1440"/>
        </w:tabs>
        <w:ind w:left="720" w:hanging="720"/>
        <w:rPr>
          <w:rFonts w:ascii="Arial" w:hAnsi="Arial" w:cs="Arial"/>
          <w:sz w:val="24"/>
          <w:szCs w:val="24"/>
        </w:rPr>
      </w:pPr>
    </w:p>
    <w:p w:rsidR="00AE59D1" w:rsidRPr="00AE59D1" w:rsidP="00AE59D1" w14:paraId="7BEC7897" w14:textId="77777777">
      <w:pPr>
        <w:keepNext/>
        <w:outlineLvl w:val="4"/>
        <w:rPr>
          <w:rFonts w:ascii="Arial" w:hAnsi="Arial" w:cs="Arial"/>
          <w:b/>
          <w:sz w:val="24"/>
          <w:szCs w:val="24"/>
        </w:rPr>
      </w:pPr>
      <w:r w:rsidRPr="00AE59D1">
        <w:rPr>
          <w:rFonts w:ascii="Arial" w:hAnsi="Arial" w:cs="Arial"/>
          <w:b/>
          <w:sz w:val="24"/>
          <w:szCs w:val="24"/>
        </w:rPr>
        <w:t>Public Cost:</w:t>
      </w:r>
    </w:p>
    <w:p w:rsidR="00AE59D1" w:rsidRPr="00AE59D1" w:rsidP="00AE59D1" w14:paraId="39DB27AD" w14:textId="77777777">
      <w:pPr>
        <w:rPr>
          <w:rFonts w:ascii="Arial" w:hAnsi="Arial" w:cs="Arial"/>
          <w:sz w:val="24"/>
          <w:szCs w:val="24"/>
        </w:rPr>
      </w:pPr>
      <w:r w:rsidRPr="00AE59D1">
        <w:rPr>
          <w:rFonts w:ascii="Arial" w:hAnsi="Arial" w:cs="Arial"/>
          <w:sz w:val="24"/>
          <w:szCs w:val="24"/>
        </w:rPr>
        <w:t>The estimated annual public cost is calculated as follows:</w:t>
      </w:r>
    </w:p>
    <w:tbl>
      <w:tblPr>
        <w:tblW w:w="10440" w:type="dxa"/>
        <w:jc w:val="center"/>
        <w:tblLayout w:type="fixed"/>
        <w:tblCellMar>
          <w:left w:w="0" w:type="dxa"/>
          <w:right w:w="0" w:type="dxa"/>
        </w:tblCellMar>
        <w:tblLook w:val="04A0"/>
      </w:tblPr>
      <w:tblGrid>
        <w:gridCol w:w="1260"/>
        <w:gridCol w:w="1530"/>
        <w:gridCol w:w="1340"/>
        <w:gridCol w:w="1630"/>
        <w:gridCol w:w="1502"/>
        <w:gridCol w:w="1640"/>
        <w:gridCol w:w="1538"/>
      </w:tblGrid>
      <w:tr w14:paraId="1FEC95A9" w14:textId="77777777" w:rsidTr="00CE0D0C">
        <w:tblPrEx>
          <w:tblW w:w="10440" w:type="dxa"/>
          <w:jc w:val="center"/>
          <w:tblLayout w:type="fixed"/>
          <w:tblCellMar>
            <w:left w:w="0" w:type="dxa"/>
            <w:right w:w="0" w:type="dxa"/>
          </w:tblCellMar>
          <w:tblLook w:val="04A0"/>
        </w:tblPrEx>
        <w:trPr>
          <w:trHeight w:val="808"/>
          <w:jc w:val="center"/>
        </w:trPr>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E59D1" w:rsidRPr="00AE59D1" w:rsidP="00AE59D1" w14:paraId="278DE434" w14:textId="77777777">
            <w:pPr>
              <w:jc w:val="center"/>
              <w:rPr>
                <w:rFonts w:eastAsia="Calibri"/>
                <w:b/>
                <w:sz w:val="24"/>
                <w:szCs w:val="24"/>
              </w:rPr>
            </w:pPr>
            <w:r w:rsidRPr="00AE59D1">
              <w:rPr>
                <w:b/>
                <w:sz w:val="24"/>
                <w:szCs w:val="24"/>
              </w:rPr>
              <w:t>Form/ Collection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59D1" w:rsidRPr="00AE59D1" w:rsidP="00AE59D1" w14:paraId="097855E4" w14:textId="77777777">
            <w:pPr>
              <w:jc w:val="center"/>
              <w:rPr>
                <w:rFonts w:eastAsia="Calibri"/>
                <w:b/>
                <w:sz w:val="24"/>
                <w:szCs w:val="24"/>
              </w:rPr>
            </w:pPr>
            <w:r w:rsidRPr="00AE59D1">
              <w:rPr>
                <w:b/>
                <w:sz w:val="24"/>
                <w:szCs w:val="24"/>
              </w:rPr>
              <w:t>Number of Responses</w:t>
            </w:r>
          </w:p>
        </w:tc>
        <w:tc>
          <w:tcPr>
            <w:tcW w:w="1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E59D1" w:rsidRPr="00AE59D1" w:rsidP="00AE59D1" w14:paraId="6883CBBD" w14:textId="77777777">
            <w:pPr>
              <w:jc w:val="center"/>
              <w:rPr>
                <w:rFonts w:eastAsia="Calibri"/>
                <w:b/>
                <w:sz w:val="24"/>
                <w:szCs w:val="24"/>
              </w:rPr>
            </w:pPr>
          </w:p>
          <w:p w:rsidR="00AE59D1" w:rsidRPr="00AE59D1" w:rsidP="00AE59D1" w14:paraId="232C0F8B" w14:textId="77777777">
            <w:pPr>
              <w:jc w:val="center"/>
              <w:rPr>
                <w:b/>
                <w:sz w:val="24"/>
                <w:szCs w:val="24"/>
              </w:rPr>
            </w:pPr>
            <w:r w:rsidRPr="00AE59D1">
              <w:rPr>
                <w:b/>
                <w:sz w:val="24"/>
                <w:szCs w:val="24"/>
              </w:rPr>
              <w:t>Annual</w:t>
            </w:r>
          </w:p>
          <w:p w:rsidR="00AE59D1" w:rsidRPr="00AE59D1" w:rsidP="00AE59D1" w14:paraId="6C5D00F7" w14:textId="77777777">
            <w:pPr>
              <w:jc w:val="center"/>
              <w:rPr>
                <w:b/>
                <w:sz w:val="24"/>
                <w:szCs w:val="24"/>
              </w:rPr>
            </w:pPr>
            <w:r w:rsidRPr="00AE59D1">
              <w:rPr>
                <w:b/>
                <w:sz w:val="24"/>
                <w:szCs w:val="24"/>
              </w:rPr>
              <w:t>Reporting Burden</w:t>
            </w:r>
          </w:p>
          <w:p w:rsidR="00AE59D1" w:rsidRPr="00AE59D1" w:rsidP="00AE59D1" w14:paraId="46FAE9C8" w14:textId="77777777">
            <w:pPr>
              <w:jc w:val="center"/>
              <w:rPr>
                <w:rFonts w:eastAsia="Calibri"/>
                <w:b/>
                <w:sz w:val="24"/>
                <w:szCs w:val="24"/>
              </w:rPr>
            </w:pPr>
            <w:r w:rsidRPr="00AE59D1">
              <w:rPr>
                <w:b/>
                <w:sz w:val="24"/>
                <w:szCs w:val="24"/>
              </w:rPr>
              <w:t>Hours</w:t>
            </w:r>
          </w:p>
        </w:tc>
        <w:tc>
          <w:tcPr>
            <w:tcW w:w="16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59D1" w:rsidRPr="00AE59D1" w:rsidP="00AE59D1" w14:paraId="22E786C8" w14:textId="77777777">
            <w:pPr>
              <w:jc w:val="center"/>
              <w:rPr>
                <w:rFonts w:eastAsia="Calibri"/>
                <w:b/>
                <w:sz w:val="24"/>
                <w:szCs w:val="24"/>
              </w:rPr>
            </w:pPr>
            <w:r w:rsidRPr="00AE59D1">
              <w:rPr>
                <w:b/>
                <w:sz w:val="24"/>
                <w:szCs w:val="24"/>
              </w:rPr>
              <w:t>Value of time*</w:t>
            </w:r>
          </w:p>
        </w:tc>
        <w:tc>
          <w:tcPr>
            <w:tcW w:w="15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59D1" w:rsidRPr="00AE59D1" w:rsidP="00AE59D1" w14:paraId="272A7A6E" w14:textId="77777777">
            <w:pPr>
              <w:jc w:val="center"/>
              <w:rPr>
                <w:rFonts w:eastAsia="Calibri"/>
                <w:b/>
                <w:sz w:val="24"/>
                <w:szCs w:val="24"/>
              </w:rPr>
            </w:pPr>
            <w:r w:rsidRPr="00AE59D1">
              <w:rPr>
                <w:b/>
                <w:sz w:val="24"/>
                <w:szCs w:val="24"/>
              </w:rPr>
              <w:t>Fee charge ($6.00 per respondent)</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59D1" w:rsidRPr="00AE59D1" w:rsidP="00AE59D1" w14:paraId="23A78449" w14:textId="77777777">
            <w:pPr>
              <w:jc w:val="center"/>
              <w:rPr>
                <w:rFonts w:eastAsia="Calibri"/>
                <w:b/>
                <w:sz w:val="24"/>
                <w:szCs w:val="24"/>
              </w:rPr>
            </w:pPr>
            <w:r w:rsidRPr="00AE59D1">
              <w:rPr>
                <w:b/>
                <w:sz w:val="24"/>
                <w:szCs w:val="24"/>
              </w:rPr>
              <w:t>ESTA fee ($21.00 per respondent)</w:t>
            </w:r>
          </w:p>
        </w:tc>
        <w:tc>
          <w:tcPr>
            <w:tcW w:w="1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59D1" w:rsidRPr="00AE59D1" w:rsidP="00AE59D1" w14:paraId="6C8AB271" w14:textId="59DDDB33">
            <w:pPr>
              <w:jc w:val="center"/>
              <w:rPr>
                <w:rFonts w:eastAsia="Calibri"/>
                <w:b/>
                <w:sz w:val="24"/>
                <w:szCs w:val="24"/>
              </w:rPr>
            </w:pPr>
            <w:r w:rsidRPr="00AE59D1">
              <w:rPr>
                <w:b/>
                <w:sz w:val="24"/>
                <w:szCs w:val="24"/>
              </w:rPr>
              <w:t>Total public cost</w:t>
            </w:r>
            <w:r w:rsidR="007F60A7">
              <w:rPr>
                <w:b/>
                <w:sz w:val="24"/>
                <w:szCs w:val="24"/>
              </w:rPr>
              <w:t xml:space="preserve"> w/wage rate</w:t>
            </w:r>
          </w:p>
        </w:tc>
      </w:tr>
      <w:tr w14:paraId="7B341361" w14:textId="77777777" w:rsidTr="00CE0D0C">
        <w:tblPrEx>
          <w:tblW w:w="10440" w:type="dxa"/>
          <w:jc w:val="center"/>
          <w:tblLayout w:type="fixed"/>
          <w:tblCellMar>
            <w:left w:w="0" w:type="dxa"/>
            <w:right w:w="0" w:type="dxa"/>
          </w:tblCellMar>
          <w:tblLook w:val="04A0"/>
        </w:tblPrEx>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52362A91" w14:textId="77777777">
            <w:pPr>
              <w:rPr>
                <w:rFonts w:eastAsia="Calibri"/>
                <w:sz w:val="24"/>
                <w:szCs w:val="24"/>
              </w:rPr>
            </w:pPr>
            <w:r w:rsidRPr="00AE59D1">
              <w:rPr>
                <w:sz w:val="24"/>
                <w:szCs w:val="24"/>
              </w:rPr>
              <w:t>I-94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030BE308" w14:textId="77777777">
            <w:pPr>
              <w:jc w:val="right"/>
              <w:rPr>
                <w:rFonts w:eastAsia="Calibri"/>
                <w:sz w:val="24"/>
                <w:szCs w:val="24"/>
              </w:rPr>
            </w:pPr>
            <w:r w:rsidRPr="00AE59D1">
              <w:rPr>
                <w:color w:val="000000"/>
                <w:sz w:val="24"/>
                <w:szCs w:val="24"/>
              </w:rPr>
              <w:t>4,387,550</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7A116206" w14:textId="77777777">
            <w:pPr>
              <w:jc w:val="right"/>
              <w:rPr>
                <w:rFonts w:eastAsia="Calibri"/>
                <w:sz w:val="24"/>
                <w:szCs w:val="24"/>
              </w:rPr>
            </w:pPr>
            <w:r w:rsidRPr="00AE59D1">
              <w:rPr>
                <w:color w:val="000000"/>
                <w:sz w:val="24"/>
                <w:szCs w:val="24"/>
              </w:rPr>
              <w:t>585,007</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07EA8243" w14:textId="77777777">
            <w:pPr>
              <w:jc w:val="right"/>
              <w:rPr>
                <w:rFonts w:eastAsia="Calibri"/>
                <w:sz w:val="24"/>
                <w:szCs w:val="24"/>
              </w:rPr>
            </w:pPr>
            <w:r w:rsidRPr="00AE59D1">
              <w:rPr>
                <w:color w:val="000000"/>
                <w:sz w:val="24"/>
                <w:szCs w:val="24"/>
              </w:rPr>
              <w:t xml:space="preserve">$11,401,786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4A93F51E" w14:textId="77777777">
            <w:pPr>
              <w:jc w:val="right"/>
              <w:rPr>
                <w:rFonts w:eastAsia="Calibri"/>
                <w:sz w:val="24"/>
                <w:szCs w:val="24"/>
              </w:rPr>
            </w:pPr>
            <w:r w:rsidRPr="00AE59D1">
              <w:rPr>
                <w:color w:val="000000"/>
                <w:sz w:val="24"/>
                <w:szCs w:val="24"/>
              </w:rPr>
              <w:t xml:space="preserve">$26,325,300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292F6341" w14:textId="77777777">
            <w:pPr>
              <w:jc w:val="right"/>
              <w:rPr>
                <w:rFonts w:eastAsia="Calibri"/>
                <w:sz w:val="24"/>
                <w:szCs w:val="24"/>
              </w:rPr>
            </w:pPr>
            <w:r w:rsidRPr="00AE59D1">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19FF88E9" w14:textId="77777777">
            <w:pPr>
              <w:jc w:val="right"/>
              <w:rPr>
                <w:rFonts w:eastAsia="Calibri"/>
                <w:sz w:val="24"/>
                <w:szCs w:val="24"/>
              </w:rPr>
            </w:pPr>
            <w:r w:rsidRPr="00AE59D1">
              <w:rPr>
                <w:color w:val="000000"/>
                <w:sz w:val="24"/>
                <w:szCs w:val="24"/>
              </w:rPr>
              <w:t xml:space="preserve">$37,727,086 </w:t>
            </w:r>
          </w:p>
        </w:tc>
      </w:tr>
      <w:tr w14:paraId="04036872" w14:textId="77777777" w:rsidTr="00CE0D0C">
        <w:tblPrEx>
          <w:tblW w:w="10440" w:type="dxa"/>
          <w:jc w:val="center"/>
          <w:tblLayout w:type="fixed"/>
          <w:tblCellMar>
            <w:left w:w="0" w:type="dxa"/>
            <w:right w:w="0" w:type="dxa"/>
          </w:tblCellMar>
          <w:tblLook w:val="04A0"/>
        </w:tblPrEx>
        <w:trPr>
          <w:trHeight w:val="205"/>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59D1" w:rsidRPr="00AE59D1" w:rsidP="00AE59D1" w14:paraId="17D86E0C" w14:textId="77777777">
            <w:pPr>
              <w:rPr>
                <w:sz w:val="24"/>
                <w:szCs w:val="24"/>
              </w:rPr>
            </w:pPr>
            <w:r w:rsidRPr="00AE59D1">
              <w:rPr>
                <w:sz w:val="24"/>
                <w:szCs w:val="24"/>
              </w:rPr>
              <w:t>I-94 Website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650274EF" w14:textId="77777777">
            <w:pPr>
              <w:jc w:val="right"/>
              <w:rPr>
                <w:sz w:val="24"/>
                <w:szCs w:val="24"/>
              </w:rPr>
            </w:pPr>
            <w:r w:rsidRPr="00AE59D1">
              <w:rPr>
                <w:color w:val="000000"/>
                <w:sz w:val="24"/>
                <w:szCs w:val="24"/>
              </w:rPr>
              <w:t>3,858,782</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2A4CE5F8" w14:textId="77777777">
            <w:pPr>
              <w:jc w:val="right"/>
              <w:rPr>
                <w:sz w:val="24"/>
                <w:szCs w:val="24"/>
              </w:rPr>
            </w:pPr>
            <w:r w:rsidRPr="00AE59D1">
              <w:rPr>
                <w:color w:val="000000"/>
                <w:sz w:val="24"/>
                <w:szCs w:val="24"/>
              </w:rPr>
              <w:t>257,252</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631F1935" w14:textId="77777777">
            <w:pPr>
              <w:jc w:val="right"/>
              <w:rPr>
                <w:sz w:val="24"/>
                <w:szCs w:val="24"/>
              </w:rPr>
            </w:pPr>
            <w:r w:rsidRPr="00AE59D1">
              <w:rPr>
                <w:color w:val="000000"/>
                <w:sz w:val="24"/>
                <w:szCs w:val="24"/>
              </w:rPr>
              <w:t xml:space="preserve">$5,013,841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3B16F659" w14:textId="77777777">
            <w:pPr>
              <w:jc w:val="right"/>
              <w:rPr>
                <w:sz w:val="24"/>
                <w:szCs w:val="24"/>
              </w:rPr>
            </w:pPr>
            <w:r w:rsidRPr="00AE59D1">
              <w:rPr>
                <w:color w:val="000000"/>
                <w:sz w:val="24"/>
                <w:szCs w:val="24"/>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7AF583FA" w14:textId="77777777">
            <w:pPr>
              <w:jc w:val="right"/>
              <w:rPr>
                <w:sz w:val="24"/>
                <w:szCs w:val="24"/>
              </w:rPr>
            </w:pPr>
            <w:r w:rsidRPr="00AE59D1">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37D5113F" w14:textId="13A32EB4">
            <w:pPr>
              <w:jc w:val="right"/>
              <w:rPr>
                <w:sz w:val="24"/>
                <w:szCs w:val="24"/>
              </w:rPr>
            </w:pPr>
            <w:r w:rsidRPr="00AE59D1">
              <w:rPr>
                <w:color w:val="000000"/>
                <w:sz w:val="24"/>
                <w:szCs w:val="24"/>
              </w:rPr>
              <w:t>$5</w:t>
            </w:r>
            <w:r w:rsidR="00762B1A">
              <w:rPr>
                <w:color w:val="000000"/>
                <w:sz w:val="24"/>
                <w:szCs w:val="24"/>
              </w:rPr>
              <w:t>,</w:t>
            </w:r>
            <w:r w:rsidRPr="00AE59D1">
              <w:rPr>
                <w:color w:val="000000"/>
                <w:sz w:val="24"/>
                <w:szCs w:val="24"/>
              </w:rPr>
              <w:t xml:space="preserve">013,841 </w:t>
            </w:r>
          </w:p>
        </w:tc>
      </w:tr>
      <w:tr w14:paraId="1CE0E1A5" w14:textId="77777777" w:rsidTr="00CE0D0C">
        <w:tblPrEx>
          <w:tblW w:w="10440" w:type="dxa"/>
          <w:jc w:val="center"/>
          <w:tblLayout w:type="fixed"/>
          <w:tblCellMar>
            <w:left w:w="0" w:type="dxa"/>
            <w:right w:w="0" w:type="dxa"/>
          </w:tblCellMar>
          <w:tblLook w:val="04A0"/>
        </w:tblPrEx>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11CA86A1" w14:textId="77777777">
            <w:pPr>
              <w:rPr>
                <w:rFonts w:eastAsia="Calibri"/>
                <w:sz w:val="24"/>
                <w:szCs w:val="24"/>
              </w:rPr>
            </w:pPr>
            <w:r w:rsidRPr="00AE59D1">
              <w:rPr>
                <w:sz w:val="24"/>
                <w:szCs w:val="24"/>
              </w:rPr>
              <w:t>I-94W</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219B7E38" w14:textId="77777777">
            <w:pPr>
              <w:jc w:val="right"/>
              <w:rPr>
                <w:rFonts w:eastAsia="Calibri"/>
                <w:sz w:val="24"/>
                <w:szCs w:val="24"/>
              </w:rPr>
            </w:pPr>
            <w:r w:rsidRPr="00AE59D1">
              <w:rPr>
                <w:sz w:val="24"/>
                <w:szCs w:val="24"/>
              </w:rPr>
              <w:t>941,291</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AE59D1" w:rsidRPr="00AE59D1" w:rsidP="00AE59D1" w14:paraId="6545F8DE" w14:textId="77777777">
            <w:pPr>
              <w:jc w:val="right"/>
              <w:rPr>
                <w:rFonts w:eastAsia="Calibri"/>
                <w:sz w:val="24"/>
                <w:szCs w:val="24"/>
              </w:rPr>
            </w:pPr>
            <w:r w:rsidRPr="00AE59D1">
              <w:rPr>
                <w:sz w:val="24"/>
                <w:szCs w:val="24"/>
              </w:rPr>
              <w:t>251,011</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48694446" w14:textId="77777777">
            <w:pPr>
              <w:jc w:val="right"/>
              <w:rPr>
                <w:rFonts w:eastAsia="Calibri"/>
                <w:sz w:val="24"/>
                <w:szCs w:val="24"/>
              </w:rPr>
            </w:pPr>
            <w:r w:rsidRPr="00AE59D1">
              <w:rPr>
                <w:color w:val="000000"/>
                <w:sz w:val="24"/>
                <w:szCs w:val="24"/>
              </w:rPr>
              <w:t>$4,892,204</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096D134A" w14:textId="77777777">
            <w:pPr>
              <w:jc w:val="right"/>
              <w:rPr>
                <w:rFonts w:eastAsia="Calibri"/>
                <w:sz w:val="24"/>
                <w:szCs w:val="24"/>
              </w:rPr>
            </w:pPr>
            <w:r w:rsidRPr="00AE59D1">
              <w:rPr>
                <w:color w:val="000000"/>
                <w:sz w:val="24"/>
                <w:szCs w:val="24"/>
              </w:rPr>
              <w:t xml:space="preserve">$5,647,746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3889B9E7" w14:textId="77777777">
            <w:pPr>
              <w:jc w:val="right"/>
              <w:rPr>
                <w:rFonts w:eastAsia="Calibri"/>
                <w:sz w:val="24"/>
                <w:szCs w:val="24"/>
              </w:rPr>
            </w:pPr>
            <w:r w:rsidRPr="00AE59D1">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16AD995A" w14:textId="77777777">
            <w:pPr>
              <w:jc w:val="right"/>
              <w:rPr>
                <w:rFonts w:eastAsia="Calibri"/>
                <w:sz w:val="24"/>
                <w:szCs w:val="24"/>
              </w:rPr>
            </w:pPr>
            <w:r w:rsidRPr="00AE59D1">
              <w:rPr>
                <w:color w:val="000000"/>
                <w:sz w:val="24"/>
                <w:szCs w:val="24"/>
              </w:rPr>
              <w:t>$10,539,950</w:t>
            </w:r>
          </w:p>
        </w:tc>
      </w:tr>
      <w:tr w14:paraId="182CFFF9" w14:textId="77777777" w:rsidTr="00CE0D0C">
        <w:tblPrEx>
          <w:tblW w:w="10440" w:type="dxa"/>
          <w:jc w:val="center"/>
          <w:tblLayout w:type="fixed"/>
          <w:tblCellMar>
            <w:left w:w="0" w:type="dxa"/>
            <w:right w:w="0" w:type="dxa"/>
          </w:tblCellMar>
          <w:tblLook w:val="04A0"/>
        </w:tblPrEx>
        <w:trPr>
          <w:trHeight w:val="232"/>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7A3D4982" w14:textId="77777777">
            <w:pPr>
              <w:rPr>
                <w:rFonts w:eastAsia="Calibri"/>
                <w:sz w:val="24"/>
                <w:szCs w:val="24"/>
              </w:rPr>
            </w:pPr>
            <w:r w:rsidRPr="00AE59D1">
              <w:rPr>
                <w:sz w:val="24"/>
                <w:szCs w:val="24"/>
              </w:rPr>
              <w:t>ESTA Mobile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1C3A06E0" w14:textId="77777777">
            <w:pPr>
              <w:jc w:val="right"/>
              <w:rPr>
                <w:rFonts w:eastAsia="Calibri"/>
                <w:sz w:val="24"/>
                <w:szCs w:val="24"/>
              </w:rPr>
            </w:pPr>
            <w:r w:rsidRPr="00AE59D1">
              <w:rPr>
                <w:sz w:val="24"/>
                <w:szCs w:val="24"/>
              </w:rPr>
              <w:t xml:space="preserve">     500,000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AE59D1" w:rsidRPr="00AE59D1" w:rsidP="00AE59D1" w14:paraId="79268295" w14:textId="77777777">
            <w:pPr>
              <w:jc w:val="right"/>
              <w:rPr>
                <w:rFonts w:eastAsia="Calibri"/>
                <w:sz w:val="24"/>
                <w:szCs w:val="24"/>
              </w:rPr>
            </w:pPr>
            <w:r w:rsidRPr="00AE59D1">
              <w:rPr>
                <w:rFonts w:eastAsia="Calibri"/>
                <w:sz w:val="24"/>
                <w:szCs w:val="24"/>
              </w:rPr>
              <w:t>233,333</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556C8BB5" w14:textId="77777777">
            <w:pPr>
              <w:jc w:val="right"/>
              <w:rPr>
                <w:rFonts w:eastAsia="Calibri"/>
                <w:sz w:val="24"/>
                <w:szCs w:val="24"/>
              </w:rPr>
            </w:pPr>
            <w:r w:rsidRPr="00AE59D1">
              <w:rPr>
                <w:color w:val="000000"/>
                <w:sz w:val="24"/>
                <w:szCs w:val="24"/>
              </w:rPr>
              <w:t>$7,443,323</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40388914" w14:textId="77777777">
            <w:pPr>
              <w:jc w:val="right"/>
              <w:rPr>
                <w:rFonts w:eastAsia="Calibri"/>
                <w:strike/>
                <w:sz w:val="24"/>
                <w:szCs w:val="24"/>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53EF9470" w14:textId="77777777">
            <w:pPr>
              <w:jc w:val="right"/>
              <w:rPr>
                <w:rFonts w:eastAsia="Calibri"/>
                <w:sz w:val="24"/>
                <w:szCs w:val="24"/>
              </w:rPr>
            </w:pPr>
            <w:r w:rsidRPr="00AE59D1">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291E742A" w14:textId="77777777">
            <w:pPr>
              <w:jc w:val="right"/>
              <w:rPr>
                <w:color w:val="000000"/>
                <w:sz w:val="24"/>
                <w:szCs w:val="24"/>
                <w:highlight w:val="yellow"/>
              </w:rPr>
            </w:pPr>
          </w:p>
          <w:p w:rsidR="00AE59D1" w:rsidRPr="00AE59D1" w:rsidP="00AE59D1" w14:paraId="105B432E" w14:textId="77777777">
            <w:pPr>
              <w:jc w:val="right"/>
              <w:rPr>
                <w:rFonts w:eastAsia="Calibri"/>
                <w:sz w:val="24"/>
                <w:szCs w:val="24"/>
                <w:highlight w:val="yellow"/>
              </w:rPr>
            </w:pPr>
            <w:r w:rsidRPr="00AE59D1">
              <w:rPr>
                <w:color w:val="000000"/>
                <w:sz w:val="24"/>
                <w:szCs w:val="24"/>
              </w:rPr>
              <w:t>$7,443,323</w:t>
            </w:r>
          </w:p>
        </w:tc>
      </w:tr>
      <w:tr w14:paraId="5516C453" w14:textId="77777777" w:rsidTr="00CE0D0C">
        <w:tblPrEx>
          <w:tblW w:w="10440" w:type="dxa"/>
          <w:jc w:val="center"/>
          <w:tblLayout w:type="fixed"/>
          <w:tblCellMar>
            <w:left w:w="0" w:type="dxa"/>
            <w:right w:w="0" w:type="dxa"/>
          </w:tblCellMar>
          <w:tblLook w:val="04A0"/>
        </w:tblPrEx>
        <w:trPr>
          <w:trHeight w:val="219"/>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59D1" w:rsidRPr="00AE59D1" w:rsidP="00AE59D1" w14:paraId="1164B925" w14:textId="77777777">
            <w:pPr>
              <w:rPr>
                <w:sz w:val="24"/>
                <w:szCs w:val="24"/>
              </w:rPr>
            </w:pPr>
            <w:r w:rsidRPr="00AE59D1">
              <w:rPr>
                <w:sz w:val="24"/>
                <w:szCs w:val="24"/>
              </w:rPr>
              <w:t>ESTA Website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601F7111" w14:textId="4AC8588F">
            <w:pPr>
              <w:jc w:val="right"/>
              <w:rPr>
                <w:sz w:val="24"/>
                <w:szCs w:val="24"/>
              </w:rPr>
            </w:pPr>
            <w:r w:rsidRPr="00AE59D1">
              <w:rPr>
                <w:sz w:val="24"/>
                <w:szCs w:val="24"/>
              </w:rPr>
              <w:t>15,0</w:t>
            </w:r>
            <w:r w:rsidR="00AB271A">
              <w:rPr>
                <w:sz w:val="24"/>
                <w:szCs w:val="24"/>
              </w:rPr>
              <w:t>3</w:t>
            </w:r>
            <w:r w:rsidRPr="00AE59D1">
              <w:rPr>
                <w:sz w:val="24"/>
                <w:szCs w:val="24"/>
              </w:rPr>
              <w:t>0,000</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314194F5" w14:textId="56624F10">
            <w:pPr>
              <w:jc w:val="right"/>
              <w:rPr>
                <w:rFonts w:eastAsia="Calibri"/>
                <w:sz w:val="24"/>
                <w:szCs w:val="24"/>
              </w:rPr>
            </w:pPr>
            <w:r w:rsidRPr="00AE59D1">
              <w:rPr>
                <w:rFonts w:eastAsia="Calibri"/>
                <w:sz w:val="24"/>
                <w:szCs w:val="24"/>
              </w:rPr>
              <w:t>3,25</w:t>
            </w:r>
            <w:r w:rsidR="00AB271A">
              <w:rPr>
                <w:rFonts w:eastAsia="Calibri"/>
                <w:sz w:val="24"/>
                <w:szCs w:val="24"/>
              </w:rPr>
              <w:t>6</w:t>
            </w:r>
            <w:r w:rsidRPr="00AE59D1">
              <w:rPr>
                <w:rFonts w:eastAsia="Calibri"/>
                <w:sz w:val="24"/>
                <w:szCs w:val="24"/>
              </w:rPr>
              <w:t>,</w:t>
            </w:r>
            <w:r w:rsidR="00AB271A">
              <w:rPr>
                <w:rFonts w:eastAsia="Calibri"/>
                <w:sz w:val="24"/>
                <w:szCs w:val="24"/>
              </w:rPr>
              <w:t>5</w:t>
            </w:r>
            <w:r w:rsidRPr="00AE59D1">
              <w:rPr>
                <w:rFonts w:eastAsia="Calibri"/>
                <w:sz w:val="24"/>
                <w:szCs w:val="24"/>
              </w:rPr>
              <w:t>00</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3BFC578A" w14:textId="147FED30">
            <w:pPr>
              <w:jc w:val="right"/>
              <w:rPr>
                <w:color w:val="000000"/>
                <w:sz w:val="24"/>
                <w:szCs w:val="24"/>
              </w:rPr>
            </w:pPr>
            <w:r w:rsidRPr="00AE59D1">
              <w:rPr>
                <w:color w:val="000000"/>
                <w:sz w:val="24"/>
                <w:szCs w:val="24"/>
              </w:rPr>
              <w:t>$</w:t>
            </w:r>
            <w:r w:rsidR="008917C2">
              <w:rPr>
                <w:color w:val="000000"/>
                <w:sz w:val="24"/>
                <w:szCs w:val="24"/>
              </w:rPr>
              <w:t>117,559,650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5AB72F7C" w14:textId="77777777">
            <w:pPr>
              <w:jc w:val="right"/>
              <w:rPr>
                <w:color w:val="000000"/>
                <w:sz w:val="24"/>
                <w:szCs w:val="24"/>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40A58688" w14:textId="77777777">
            <w:pPr>
              <w:jc w:val="right"/>
              <w:rPr>
                <w:color w:val="000000"/>
                <w:sz w:val="24"/>
                <w:szCs w:val="24"/>
              </w:rPr>
            </w:pPr>
            <w:r w:rsidRPr="00AE59D1">
              <w:rPr>
                <w:color w:val="000000"/>
                <w:sz w:val="24"/>
                <w:szCs w:val="24"/>
              </w:rPr>
              <w:t>$0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2926EB1F" w14:textId="0ABB02CA">
            <w:pPr>
              <w:jc w:val="right"/>
              <w:rPr>
                <w:color w:val="000000"/>
                <w:sz w:val="24"/>
                <w:szCs w:val="24"/>
              </w:rPr>
            </w:pPr>
            <w:r w:rsidRPr="00AE59D1">
              <w:rPr>
                <w:color w:val="000000"/>
                <w:sz w:val="24"/>
                <w:szCs w:val="24"/>
              </w:rPr>
              <w:t>$</w:t>
            </w:r>
            <w:r w:rsidR="008917C2">
              <w:rPr>
                <w:color w:val="000000"/>
                <w:sz w:val="24"/>
                <w:szCs w:val="24"/>
              </w:rPr>
              <w:t>117,559,650</w:t>
            </w:r>
          </w:p>
        </w:tc>
      </w:tr>
      <w:tr w14:paraId="5D079852" w14:textId="77777777" w:rsidTr="00CE0D0C">
        <w:tblPrEx>
          <w:tblW w:w="10440" w:type="dxa"/>
          <w:jc w:val="center"/>
          <w:tblLayout w:type="fixed"/>
          <w:tblCellMar>
            <w:left w:w="0" w:type="dxa"/>
            <w:right w:w="0" w:type="dxa"/>
          </w:tblCellMar>
          <w:tblLook w:val="04A0"/>
        </w:tblPrEx>
        <w:trPr>
          <w:trHeight w:val="219"/>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6576899A" w14:textId="77777777">
            <w:pPr>
              <w:rPr>
                <w:rFonts w:eastAsia="Calibri"/>
                <w:sz w:val="24"/>
                <w:szCs w:val="24"/>
              </w:rPr>
            </w:pPr>
            <w:r w:rsidRPr="00AE59D1">
              <w:rPr>
                <w:sz w:val="24"/>
                <w:szCs w:val="24"/>
              </w:rPr>
              <w:t>ESTA fee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0F89D6E7" w14:textId="4366A346">
            <w:pPr>
              <w:jc w:val="right"/>
              <w:rPr>
                <w:rFonts w:eastAsia="Calibri"/>
                <w:sz w:val="24"/>
                <w:szCs w:val="24"/>
              </w:rPr>
            </w:pPr>
            <w:r w:rsidRPr="00AE59D1">
              <w:rPr>
                <w:sz w:val="24"/>
                <w:szCs w:val="24"/>
              </w:rPr>
              <w:t>12,7</w:t>
            </w:r>
            <w:r w:rsidR="009B697C">
              <w:rPr>
                <w:sz w:val="24"/>
                <w:szCs w:val="24"/>
              </w:rPr>
              <w:t>7</w:t>
            </w:r>
            <w:r w:rsidRPr="00AE59D1">
              <w:rPr>
                <w:sz w:val="24"/>
                <w:szCs w:val="24"/>
              </w:rPr>
              <w:t>5,000</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36061C5B" w14:textId="77777777">
            <w:pPr>
              <w:jc w:val="right"/>
              <w:rPr>
                <w:rFonts w:eastAsia="Calibri"/>
                <w:sz w:val="24"/>
                <w:szCs w:val="24"/>
              </w:rPr>
            </w:pPr>
            <w:r w:rsidRPr="00AE59D1">
              <w:rPr>
                <w:rFonts w:eastAsia="Calibri"/>
                <w:sz w:val="24"/>
                <w:szCs w:val="24"/>
              </w:rPr>
              <w:t>N/A</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237AB0FE" w14:textId="77777777">
            <w:pPr>
              <w:jc w:val="right"/>
              <w:rPr>
                <w:rFonts w:eastAsia="Calibri"/>
                <w:sz w:val="24"/>
                <w:szCs w:val="24"/>
              </w:rPr>
            </w:pPr>
            <w:r w:rsidRPr="00AE59D1">
              <w:rPr>
                <w:color w:val="000000"/>
                <w:sz w:val="24"/>
                <w:szCs w:val="24"/>
              </w:rPr>
              <w:t xml:space="preserve">$0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34E4C343" w14:textId="77777777">
            <w:pPr>
              <w:jc w:val="right"/>
              <w:rPr>
                <w:rFonts w:eastAsia="Calibri"/>
                <w:sz w:val="24"/>
                <w:szCs w:val="24"/>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4723A3A7" w14:textId="38715E5A">
            <w:pPr>
              <w:jc w:val="right"/>
              <w:rPr>
                <w:rFonts w:eastAsia="Calibri"/>
                <w:sz w:val="24"/>
                <w:szCs w:val="24"/>
              </w:rPr>
            </w:pPr>
            <w:r w:rsidRPr="00AE59D1">
              <w:rPr>
                <w:color w:val="000000"/>
                <w:sz w:val="24"/>
                <w:szCs w:val="24"/>
              </w:rPr>
              <w:t>$26</w:t>
            </w:r>
            <w:r w:rsidR="00B1316C">
              <w:rPr>
                <w:color w:val="000000"/>
                <w:sz w:val="24"/>
                <w:szCs w:val="24"/>
              </w:rPr>
              <w:t>8</w:t>
            </w:r>
            <w:r w:rsidRPr="00AE59D1">
              <w:rPr>
                <w:color w:val="000000"/>
                <w:sz w:val="24"/>
                <w:szCs w:val="24"/>
              </w:rPr>
              <w:t>,</w:t>
            </w:r>
            <w:r w:rsidR="00B1316C">
              <w:rPr>
                <w:color w:val="000000"/>
                <w:sz w:val="24"/>
                <w:szCs w:val="24"/>
              </w:rPr>
              <w:t>2</w:t>
            </w:r>
            <w:r w:rsidRPr="00AE59D1">
              <w:rPr>
                <w:color w:val="000000"/>
                <w:sz w:val="24"/>
                <w:szCs w:val="24"/>
              </w:rPr>
              <w:t xml:space="preserve">75,000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3D4A0DFE" w14:textId="7FF3DB8D">
            <w:pPr>
              <w:jc w:val="right"/>
              <w:rPr>
                <w:rFonts w:eastAsia="Calibri"/>
                <w:sz w:val="24"/>
                <w:szCs w:val="24"/>
              </w:rPr>
            </w:pPr>
            <w:r w:rsidRPr="00AE59D1">
              <w:rPr>
                <w:color w:val="000000"/>
                <w:sz w:val="24"/>
                <w:szCs w:val="24"/>
              </w:rPr>
              <w:t>$26</w:t>
            </w:r>
            <w:r w:rsidR="003E7890">
              <w:rPr>
                <w:color w:val="000000"/>
                <w:sz w:val="24"/>
                <w:szCs w:val="24"/>
              </w:rPr>
              <w:t>8</w:t>
            </w:r>
            <w:r w:rsidRPr="00AE59D1">
              <w:rPr>
                <w:color w:val="000000"/>
                <w:sz w:val="24"/>
                <w:szCs w:val="24"/>
              </w:rPr>
              <w:t>,</w:t>
            </w:r>
            <w:r w:rsidR="003E7890">
              <w:rPr>
                <w:color w:val="000000"/>
                <w:sz w:val="24"/>
                <w:szCs w:val="24"/>
              </w:rPr>
              <w:t>2</w:t>
            </w:r>
            <w:r w:rsidRPr="00AE59D1">
              <w:rPr>
                <w:color w:val="000000"/>
                <w:sz w:val="24"/>
                <w:szCs w:val="24"/>
              </w:rPr>
              <w:t xml:space="preserve">75,000 </w:t>
            </w:r>
          </w:p>
        </w:tc>
      </w:tr>
      <w:tr w14:paraId="654C8EC6" w14:textId="77777777" w:rsidTr="00CE0D0C">
        <w:tblPrEx>
          <w:tblW w:w="10440" w:type="dxa"/>
          <w:jc w:val="center"/>
          <w:tblLayout w:type="fixed"/>
          <w:tblCellMar>
            <w:left w:w="0" w:type="dxa"/>
            <w:right w:w="0" w:type="dxa"/>
          </w:tblCellMar>
          <w:tblLook w:val="04A0"/>
        </w:tblPrEx>
        <w:trPr>
          <w:trHeight w:val="187"/>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076B73D5" w14:textId="77777777">
            <w:pPr>
              <w:rPr>
                <w:rFonts w:eastAsia="Calibri"/>
                <w:b/>
                <w:bCs/>
                <w:sz w:val="24"/>
                <w:szCs w:val="24"/>
              </w:rPr>
            </w:pPr>
            <w:r w:rsidRPr="00AE59D1">
              <w:rPr>
                <w:b/>
                <w:bCs/>
                <w:sz w:val="24"/>
                <w:szCs w:val="24"/>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40477763" w14:textId="493ABE36">
            <w:pPr>
              <w:jc w:val="center"/>
              <w:rPr>
                <w:rFonts w:eastAsia="Calibri"/>
                <w:b/>
                <w:bCs/>
                <w:sz w:val="24"/>
                <w:szCs w:val="24"/>
              </w:rPr>
            </w:pPr>
            <w:r w:rsidRPr="00AE59D1">
              <w:rPr>
                <w:rFonts w:eastAsia="Calibri"/>
                <w:b/>
                <w:bCs/>
                <w:sz w:val="24"/>
                <w:szCs w:val="24"/>
              </w:rPr>
              <w:t>24,</w:t>
            </w:r>
            <w:r w:rsidR="00B1316C">
              <w:rPr>
                <w:rFonts w:eastAsia="Calibri"/>
                <w:b/>
                <w:bCs/>
                <w:sz w:val="24"/>
                <w:szCs w:val="24"/>
              </w:rPr>
              <w:t>71</w:t>
            </w:r>
            <w:r w:rsidRPr="00AE59D1">
              <w:rPr>
                <w:rFonts w:eastAsia="Calibri"/>
                <w:b/>
                <w:bCs/>
                <w:sz w:val="24"/>
                <w:szCs w:val="24"/>
              </w:rPr>
              <w:t>7,623</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10BBF5F9" w14:textId="2E1B8736">
            <w:pPr>
              <w:jc w:val="right"/>
              <w:rPr>
                <w:rFonts w:eastAsia="Calibri"/>
                <w:b/>
                <w:bCs/>
                <w:sz w:val="24"/>
                <w:szCs w:val="24"/>
              </w:rPr>
            </w:pPr>
            <w:r w:rsidRPr="00AE59D1">
              <w:rPr>
                <w:rFonts w:eastAsia="Calibri"/>
                <w:b/>
                <w:bCs/>
                <w:sz w:val="24"/>
                <w:szCs w:val="24"/>
              </w:rPr>
              <w:t>4,5</w:t>
            </w:r>
            <w:r w:rsidR="00B1316C">
              <w:rPr>
                <w:rFonts w:eastAsia="Calibri"/>
                <w:b/>
                <w:bCs/>
                <w:sz w:val="24"/>
                <w:szCs w:val="24"/>
              </w:rPr>
              <w:t>83</w:t>
            </w:r>
            <w:r w:rsidRPr="00AE59D1">
              <w:rPr>
                <w:rFonts w:eastAsia="Calibri"/>
                <w:b/>
                <w:bCs/>
                <w:sz w:val="24"/>
                <w:szCs w:val="24"/>
              </w:rPr>
              <w:t>,</w:t>
            </w:r>
            <w:r w:rsidR="00B1316C">
              <w:rPr>
                <w:rFonts w:eastAsia="Calibri"/>
                <w:b/>
                <w:bCs/>
                <w:sz w:val="24"/>
                <w:szCs w:val="24"/>
              </w:rPr>
              <w:t>1</w:t>
            </w:r>
            <w:r w:rsidRPr="00AE59D1">
              <w:rPr>
                <w:rFonts w:eastAsia="Calibri"/>
                <w:b/>
                <w:bCs/>
                <w:sz w:val="24"/>
                <w:szCs w:val="24"/>
              </w:rPr>
              <w:t>03</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15D7FF3E" w14:textId="77777777">
            <w:pPr>
              <w:jc w:val="right"/>
              <w:rPr>
                <w:rFonts w:eastAsia="Calibri"/>
                <w:b/>
                <w:bCs/>
                <w:strike/>
                <w:sz w:val="24"/>
                <w:szCs w:val="24"/>
              </w:rPr>
            </w:pP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1A67A054" w14:textId="77777777">
            <w:pPr>
              <w:jc w:val="right"/>
              <w:rPr>
                <w:rFonts w:eastAsia="Calibri"/>
                <w:b/>
                <w:bCs/>
                <w:sz w:val="24"/>
                <w:szCs w:val="24"/>
              </w:rPr>
            </w:pPr>
            <w:r w:rsidRPr="00AE59D1">
              <w:rPr>
                <w:b/>
                <w:bCs/>
                <w:color w:val="000000"/>
                <w:sz w:val="24"/>
                <w:szCs w:val="24"/>
              </w:rPr>
              <w:t>$31,973,046</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59D1" w:rsidRPr="00AE59D1" w:rsidP="00AE59D1" w14:paraId="147E6FD7" w14:textId="49470E86">
            <w:pPr>
              <w:jc w:val="right"/>
              <w:rPr>
                <w:rFonts w:eastAsia="Calibri"/>
                <w:b/>
                <w:bCs/>
                <w:sz w:val="24"/>
                <w:szCs w:val="24"/>
              </w:rPr>
            </w:pPr>
            <w:r w:rsidRPr="00AE59D1">
              <w:rPr>
                <w:rFonts w:eastAsia="Calibri"/>
                <w:b/>
                <w:bCs/>
                <w:sz w:val="24"/>
                <w:szCs w:val="24"/>
              </w:rPr>
              <w:t>$26</w:t>
            </w:r>
            <w:r>
              <w:rPr>
                <w:rFonts w:eastAsia="Calibri"/>
                <w:b/>
                <w:bCs/>
                <w:sz w:val="24"/>
                <w:szCs w:val="24"/>
              </w:rPr>
              <w:t>8</w:t>
            </w:r>
            <w:r w:rsidRPr="00AE59D1">
              <w:rPr>
                <w:rFonts w:eastAsia="Calibri"/>
                <w:b/>
                <w:bCs/>
                <w:sz w:val="24"/>
                <w:szCs w:val="24"/>
              </w:rPr>
              <w:t>,</w:t>
            </w:r>
            <w:r>
              <w:rPr>
                <w:rFonts w:eastAsia="Calibri"/>
                <w:b/>
                <w:bCs/>
                <w:sz w:val="24"/>
                <w:szCs w:val="24"/>
              </w:rPr>
              <w:t>2</w:t>
            </w:r>
            <w:r w:rsidRPr="00AE59D1">
              <w:rPr>
                <w:rFonts w:eastAsia="Calibri"/>
                <w:b/>
                <w:bCs/>
                <w:sz w:val="24"/>
                <w:szCs w:val="24"/>
              </w:rPr>
              <w:t>75,000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rsidR="00AE59D1" w:rsidRPr="00AE59D1" w:rsidP="00AE59D1" w14:paraId="51953CDB" w14:textId="7BD9D5DE">
            <w:pPr>
              <w:jc w:val="right"/>
              <w:rPr>
                <w:rFonts w:eastAsia="Calibri"/>
                <w:b/>
                <w:bCs/>
                <w:sz w:val="24"/>
                <w:szCs w:val="24"/>
              </w:rPr>
            </w:pPr>
            <w:r w:rsidRPr="00AE59D1">
              <w:rPr>
                <w:rFonts w:eastAsia="Calibri"/>
                <w:b/>
                <w:bCs/>
                <w:sz w:val="24"/>
                <w:szCs w:val="24"/>
              </w:rPr>
              <w:t>4</w:t>
            </w:r>
            <w:r>
              <w:rPr>
                <w:rFonts w:eastAsia="Calibri"/>
                <w:b/>
                <w:bCs/>
                <w:sz w:val="24"/>
                <w:szCs w:val="24"/>
              </w:rPr>
              <w:t>46</w:t>
            </w:r>
            <w:r w:rsidRPr="00AE59D1">
              <w:rPr>
                <w:rFonts w:eastAsia="Calibri"/>
                <w:b/>
                <w:bCs/>
                <w:sz w:val="24"/>
                <w:szCs w:val="24"/>
              </w:rPr>
              <w:t>,</w:t>
            </w:r>
            <w:r>
              <w:rPr>
                <w:rFonts w:eastAsia="Calibri"/>
                <w:b/>
                <w:bCs/>
                <w:sz w:val="24"/>
                <w:szCs w:val="24"/>
              </w:rPr>
              <w:t>558</w:t>
            </w:r>
            <w:r w:rsidRPr="00AE59D1">
              <w:rPr>
                <w:rFonts w:eastAsia="Calibri"/>
                <w:b/>
                <w:bCs/>
                <w:sz w:val="24"/>
                <w:szCs w:val="24"/>
              </w:rPr>
              <w:t>,</w:t>
            </w:r>
            <w:r>
              <w:rPr>
                <w:rFonts w:eastAsia="Calibri"/>
                <w:b/>
                <w:bCs/>
                <w:sz w:val="24"/>
                <w:szCs w:val="24"/>
              </w:rPr>
              <w:t>850</w:t>
            </w:r>
          </w:p>
        </w:tc>
      </w:tr>
    </w:tbl>
    <w:p w:rsidR="00AE59D1" w:rsidRPr="00AE59D1" w:rsidP="00AE59D1" w14:paraId="450E2D60" w14:textId="77777777">
      <w:pPr>
        <w:ind w:right="288"/>
        <w:rPr>
          <w:rFonts w:ascii="Arial" w:hAnsi="Arial" w:cs="Arial"/>
          <w:sz w:val="24"/>
          <w:szCs w:val="24"/>
        </w:rPr>
      </w:pPr>
    </w:p>
    <w:p w:rsidR="00AE59D1" w:rsidP="00AE59D1" w14:paraId="4BEFA7D9" w14:textId="5E70A136">
      <w:pPr>
        <w:ind w:right="288"/>
        <w:rPr>
          <w:rFonts w:ascii="Arial" w:hAnsi="Arial" w:cs="Arial"/>
          <w:sz w:val="24"/>
          <w:szCs w:val="24"/>
        </w:rPr>
      </w:pPr>
      <w:r w:rsidRPr="00AE59D1">
        <w:rPr>
          <w:rFonts w:ascii="Arial" w:hAnsi="Arial" w:cs="Arial"/>
          <w:sz w:val="24"/>
          <w:szCs w:val="24"/>
        </w:rPr>
        <w:t>* Recall from the previous table that the burden for Form I-94 is 8 minutes; the burden for the I-94 website is 4 minutes; the burden for Form 94W is 16 minutes; the burden for the ESTA website is 13 minutes, and 28 minutes for the ESTA mobile application.</w:t>
      </w:r>
      <w:r w:rsidRPr="00AE59D1">
        <w:rPr>
          <w:rFonts w:ascii="Arial" w:hAnsi="Arial" w:cs="Arial"/>
          <w:color w:val="1F497D"/>
          <w:sz w:val="24"/>
          <w:szCs w:val="24"/>
        </w:rPr>
        <w:t xml:space="preserve">  </w:t>
      </w:r>
      <w:r w:rsidRPr="00AE59D1">
        <w:rPr>
          <w:rFonts w:ascii="Arial" w:hAnsi="Arial" w:cs="Arial"/>
          <w:sz w:val="24"/>
          <w:szCs w:val="24"/>
        </w:rPr>
        <w:t>DHS uses the Department of Transportation’s guidance on value of travel time for its value of time estimates $19.</w:t>
      </w:r>
      <w:r w:rsidR="008917C2">
        <w:rPr>
          <w:rFonts w:ascii="Arial" w:hAnsi="Arial" w:cs="Arial"/>
          <w:sz w:val="24"/>
          <w:szCs w:val="24"/>
        </w:rPr>
        <w:t>00</w:t>
      </w:r>
      <w:r w:rsidRPr="00AE59D1">
        <w:rPr>
          <w:rFonts w:ascii="Arial" w:hAnsi="Arial" w:cs="Arial"/>
          <w:sz w:val="24"/>
          <w:szCs w:val="24"/>
        </w:rPr>
        <w:t xml:space="preserve"> for travel by land (this applies to I-94 and I-94W) and $3</w:t>
      </w:r>
      <w:r w:rsidR="003E7890">
        <w:rPr>
          <w:rFonts w:ascii="Arial" w:hAnsi="Arial" w:cs="Arial"/>
          <w:sz w:val="24"/>
          <w:szCs w:val="24"/>
        </w:rPr>
        <w:t>6</w:t>
      </w:r>
      <w:r w:rsidRPr="00AE59D1">
        <w:rPr>
          <w:rFonts w:ascii="Arial" w:hAnsi="Arial" w:cs="Arial"/>
          <w:sz w:val="24"/>
          <w:szCs w:val="24"/>
        </w:rPr>
        <w:t>.</w:t>
      </w:r>
      <w:r w:rsidR="003E7890">
        <w:rPr>
          <w:rFonts w:ascii="Arial" w:hAnsi="Arial" w:cs="Arial"/>
          <w:sz w:val="24"/>
          <w:szCs w:val="24"/>
        </w:rPr>
        <w:t>1</w:t>
      </w:r>
      <w:r w:rsidRPr="00AE59D1">
        <w:rPr>
          <w:rFonts w:ascii="Arial" w:hAnsi="Arial" w:cs="Arial"/>
          <w:sz w:val="24"/>
          <w:szCs w:val="24"/>
        </w:rPr>
        <w:t xml:space="preserve">0 for travel by air and sea (this applies to ESTA and I-94 website).  </w:t>
      </w:r>
    </w:p>
    <w:p w:rsidR="008917C2" w:rsidP="008917C2" w14:paraId="28867DB2" w14:textId="77777777">
      <w:pPr>
        <w:ind w:right="288"/>
        <w:rPr>
          <w:rFonts w:ascii="Arial" w:hAnsi="Arial" w:cs="Arial"/>
          <w:sz w:val="24"/>
          <w:szCs w:val="24"/>
        </w:rPr>
      </w:pPr>
    </w:p>
    <w:p w:rsidR="008917C2" w:rsidRPr="008917C2" w:rsidP="008917C2" w14:paraId="35E0BB8D" w14:textId="69D19679">
      <w:pPr>
        <w:ind w:right="288"/>
        <w:rPr>
          <w:rFonts w:ascii="Arial" w:hAnsi="Arial" w:cs="Arial"/>
          <w:bCs/>
          <w:sz w:val="24"/>
          <w:szCs w:val="24"/>
          <w:vertAlign w:val="superscript"/>
        </w:rPr>
      </w:pPr>
      <w:r w:rsidRPr="008917C2">
        <w:rPr>
          <w:rFonts w:ascii="Arial" w:hAnsi="Arial" w:cs="Arial"/>
          <w:sz w:val="24"/>
          <w:szCs w:val="24"/>
        </w:rPr>
        <w:t xml:space="preserve">CBP used the </w:t>
      </w:r>
      <w:r w:rsidRPr="008917C2">
        <w:rPr>
          <w:rFonts w:ascii="Arial" w:hAnsi="Arial" w:cs="Arial"/>
          <w:bCs/>
          <w:sz w:val="24"/>
          <w:szCs w:val="24"/>
        </w:rPr>
        <w:t xml:space="preserve">U.S. Department of Transportation’s (DOT) recommended hourly values of travel time savings for intercity, personal travel by surface modes, which are provided in 2015 U.S. dollars.  CBP assumes an annual growth rate of 0 percent; </w:t>
      </w:r>
      <w:r w:rsidRPr="008917C2">
        <w:rPr>
          <w:rFonts w:ascii="Arial" w:hAnsi="Arial" w:cs="Arial"/>
          <w:sz w:val="24"/>
          <w:szCs w:val="24"/>
        </w:rPr>
        <w:t>the 2015 U.S. dollar value is equal to the 2023 U.S. dollar value</w:t>
      </w:r>
      <w:r w:rsidRPr="008917C2">
        <w:rPr>
          <w:rFonts w:ascii="Arial" w:hAnsi="Arial" w:cs="Arial"/>
          <w:bCs/>
          <w:sz w:val="24"/>
          <w:szCs w:val="24"/>
        </w:rPr>
        <w:t>.</w:t>
      </w:r>
      <w:r>
        <w:rPr>
          <w:rFonts w:ascii="Arial" w:hAnsi="Arial" w:cs="Arial"/>
          <w:sz w:val="24"/>
          <w:szCs w:val="24"/>
          <w:vertAlign w:val="superscript"/>
        </w:rPr>
        <w:footnoteReference w:id="6"/>
      </w:r>
      <w:r w:rsidRPr="008917C2">
        <w:rPr>
          <w:rFonts w:ascii="Arial" w:hAnsi="Arial" w:cs="Arial"/>
          <w:bCs/>
          <w:sz w:val="24"/>
          <w:szCs w:val="24"/>
          <w:vertAlign w:val="superscript"/>
        </w:rPr>
        <w:t xml:space="preserve"> </w:t>
      </w:r>
    </w:p>
    <w:p w:rsidR="003E7890" w:rsidP="003E7890" w14:paraId="2F0A3AC0" w14:textId="60332EED">
      <w:pPr>
        <w:ind w:right="288"/>
        <w:rPr>
          <w:rFonts w:ascii="Arial" w:hAnsi="Arial" w:cs="Arial"/>
          <w:bCs/>
          <w:sz w:val="24"/>
          <w:szCs w:val="24"/>
          <w:vertAlign w:val="superscript"/>
        </w:rPr>
      </w:pPr>
      <w:bookmarkStart w:id="7" w:name="OLE_LINK4"/>
      <w:r w:rsidRPr="001744C9">
        <w:rPr>
          <w:rFonts w:ascii="Arial" w:hAnsi="Arial" w:cs="Arial"/>
          <w:sz w:val="24"/>
          <w:szCs w:val="24"/>
        </w:rPr>
        <w:t xml:space="preserve">CBP used the </w:t>
      </w:r>
      <w:r w:rsidRPr="001744C9">
        <w:rPr>
          <w:rFonts w:ascii="Arial" w:hAnsi="Arial" w:cs="Arial"/>
          <w:bCs/>
          <w:sz w:val="24"/>
          <w:szCs w:val="24"/>
        </w:rPr>
        <w:t xml:space="preserve">U.S. Department of Transportation’s (DOT) recommended hourly value of travel time savings for intercity, personal travel by air and high-speed rail, which is provided in 2015 U.S. dollars.  CBP assumes an annual growth rate of 0 percent; </w:t>
      </w:r>
      <w:r w:rsidRPr="001744C9">
        <w:rPr>
          <w:rFonts w:ascii="Arial" w:hAnsi="Arial" w:cs="Arial"/>
          <w:sz w:val="24"/>
          <w:szCs w:val="24"/>
        </w:rPr>
        <w:t>the 2015 U.S. dollar value is equal to the 2023 U.S. dollar value</w:t>
      </w:r>
      <w:r w:rsidRPr="001744C9">
        <w:rPr>
          <w:rFonts w:ascii="Arial" w:hAnsi="Arial" w:cs="Arial"/>
          <w:bCs/>
          <w:sz w:val="24"/>
          <w:szCs w:val="24"/>
        </w:rPr>
        <w:t>.</w:t>
      </w:r>
      <w:r>
        <w:rPr>
          <w:rFonts w:ascii="Arial" w:hAnsi="Arial" w:cs="Arial"/>
          <w:sz w:val="24"/>
          <w:szCs w:val="24"/>
          <w:vertAlign w:val="superscript"/>
        </w:rPr>
        <w:footnoteReference w:id="7"/>
      </w:r>
      <w:r w:rsidRPr="001744C9">
        <w:rPr>
          <w:rFonts w:ascii="Arial" w:hAnsi="Arial" w:cs="Arial"/>
          <w:bCs/>
          <w:sz w:val="24"/>
          <w:szCs w:val="24"/>
          <w:vertAlign w:val="superscript"/>
        </w:rPr>
        <w:t xml:space="preserve"> </w:t>
      </w:r>
      <w:bookmarkEnd w:id="7"/>
    </w:p>
    <w:p w:rsidR="003E7890" w:rsidP="003E7890" w14:paraId="7BF77A56" w14:textId="77777777">
      <w:pPr>
        <w:ind w:right="288"/>
        <w:rPr>
          <w:rFonts w:ascii="Arial" w:hAnsi="Arial" w:cs="Arial"/>
          <w:bCs/>
          <w:sz w:val="24"/>
          <w:szCs w:val="24"/>
          <w:vertAlign w:val="superscript"/>
        </w:rPr>
      </w:pPr>
    </w:p>
    <w:p w:rsidR="008917C2" w:rsidRPr="008917C2" w:rsidP="001744C9" w14:paraId="124F772F" w14:textId="3B353A40">
      <w:pPr>
        <w:tabs>
          <w:tab w:val="left" w:pos="-1440"/>
        </w:tabs>
        <w:rPr>
          <w:rFonts w:ascii="Arial" w:hAnsi="Arial" w:cs="Arial"/>
          <w:bCs/>
          <w:sz w:val="24"/>
          <w:szCs w:val="24"/>
          <w:vertAlign w:val="superscript"/>
        </w:rPr>
      </w:pPr>
      <w:bookmarkStart w:id="8" w:name="OLE_LINK6"/>
      <w:r w:rsidRPr="008917C2">
        <w:rPr>
          <w:rFonts w:ascii="Arial" w:hAnsi="Arial" w:cs="Arial"/>
          <w:sz w:val="24"/>
          <w:szCs w:val="24"/>
        </w:rPr>
        <w:t xml:space="preserve">CBP used the </w:t>
      </w:r>
      <w:r w:rsidRPr="008917C2">
        <w:rPr>
          <w:rFonts w:ascii="Arial" w:hAnsi="Arial" w:cs="Arial"/>
          <w:bCs/>
          <w:sz w:val="24"/>
          <w:szCs w:val="24"/>
        </w:rPr>
        <w:t xml:space="preserve">U.S. Department of Transportation’s (DOT) recommended hourly value of travel time savings for intercity, personal travel by air and high-speed rail, which CBP assumes best represents intercity, personal travel by sea.  The average hourly wage rate is provided in 2015 U.S. dollars.  CBP assumes an annual growth rate of 0 percent; </w:t>
      </w:r>
      <w:r w:rsidRPr="008917C2">
        <w:rPr>
          <w:rFonts w:ascii="Arial" w:hAnsi="Arial" w:cs="Arial"/>
          <w:sz w:val="24"/>
          <w:szCs w:val="24"/>
        </w:rPr>
        <w:t>the 2015 U.S. dollar value is equal to the 2023 U.S. dollar value</w:t>
      </w:r>
      <w:r w:rsidRPr="008917C2">
        <w:rPr>
          <w:rFonts w:ascii="Arial" w:hAnsi="Arial" w:cs="Arial"/>
          <w:bCs/>
          <w:sz w:val="24"/>
          <w:szCs w:val="24"/>
        </w:rPr>
        <w:t>.</w:t>
      </w:r>
      <w:r>
        <w:rPr>
          <w:rFonts w:ascii="Arial" w:hAnsi="Arial" w:cs="Arial"/>
          <w:sz w:val="24"/>
          <w:szCs w:val="24"/>
          <w:vertAlign w:val="superscript"/>
        </w:rPr>
        <w:footnoteReference w:id="8"/>
      </w:r>
      <w:r w:rsidRPr="008917C2">
        <w:rPr>
          <w:rFonts w:ascii="Arial" w:hAnsi="Arial" w:cs="Arial"/>
          <w:bCs/>
          <w:sz w:val="24"/>
          <w:szCs w:val="24"/>
          <w:vertAlign w:val="superscript"/>
        </w:rPr>
        <w:t xml:space="preserve"> </w:t>
      </w:r>
      <w:bookmarkEnd w:id="8"/>
    </w:p>
    <w:p w:rsidR="00AE59D1" w:rsidP="0014578D" w14:paraId="375098FF" w14:textId="2A0A4196">
      <w:pPr>
        <w:tabs>
          <w:tab w:val="left" w:pos="-1440"/>
        </w:tabs>
        <w:ind w:left="720" w:hanging="720"/>
        <w:rPr>
          <w:rFonts w:ascii="Arial" w:hAnsi="Arial" w:cs="Arial"/>
          <w:sz w:val="24"/>
          <w:szCs w:val="24"/>
        </w:rPr>
      </w:pPr>
    </w:p>
    <w:p w:rsidR="00AE59D1" w:rsidRPr="0051683C" w:rsidP="0014578D" w14:paraId="6682CDE3" w14:textId="77777777">
      <w:pPr>
        <w:tabs>
          <w:tab w:val="left" w:pos="-1440"/>
        </w:tabs>
        <w:ind w:left="720" w:hanging="720"/>
        <w:rPr>
          <w:rFonts w:ascii="Arial" w:hAnsi="Arial" w:cs="Arial"/>
          <w:sz w:val="24"/>
          <w:szCs w:val="24"/>
        </w:rPr>
      </w:pPr>
    </w:p>
    <w:p w:rsidR="00416F81" w:rsidRPr="0004075F" w:rsidP="003F445E" w14:paraId="5DDDC6D1" w14:textId="77777777">
      <w:pPr>
        <w:rPr>
          <w:rFonts w:ascii="Arial" w:hAnsi="Arial" w:cs="Arial"/>
          <w:sz w:val="24"/>
          <w:szCs w:val="24"/>
        </w:rPr>
      </w:pPr>
      <w:r w:rsidRPr="006350B5">
        <w:rPr>
          <w:rFonts w:ascii="Arial" w:hAnsi="Arial" w:cs="Arial"/>
          <w:sz w:val="24"/>
          <w:szCs w:val="24"/>
        </w:rPr>
        <w:t>There are no record keeping, capital, start-up</w:t>
      </w:r>
      <w:r w:rsidRPr="006350B5" w:rsidR="00BD4F21">
        <w:rPr>
          <w:rFonts w:ascii="Arial" w:hAnsi="Arial" w:cs="Arial"/>
          <w:sz w:val="24"/>
          <w:szCs w:val="24"/>
        </w:rPr>
        <w:t>,</w:t>
      </w:r>
      <w:r w:rsidRPr="006350B5">
        <w:rPr>
          <w:rFonts w:ascii="Arial" w:hAnsi="Arial" w:cs="Arial"/>
          <w:sz w:val="24"/>
          <w:szCs w:val="24"/>
        </w:rPr>
        <w:t xml:space="preserve"> or maintenance costs associated with this information collection.</w:t>
      </w:r>
      <w:r w:rsidRPr="0004075F">
        <w:rPr>
          <w:rFonts w:ascii="Arial" w:hAnsi="Arial" w:cs="Arial"/>
          <w:sz w:val="24"/>
          <w:szCs w:val="24"/>
        </w:rPr>
        <w:t xml:space="preserve">       </w:t>
      </w:r>
      <w:r w:rsidRPr="0004075F">
        <w:rPr>
          <w:rFonts w:ascii="Arial" w:hAnsi="Arial" w:cs="Arial"/>
          <w:b/>
          <w:bCs/>
          <w:sz w:val="24"/>
          <w:szCs w:val="24"/>
        </w:rPr>
        <w:tab/>
      </w:r>
      <w:r w:rsidRPr="0004075F">
        <w:rPr>
          <w:rFonts w:ascii="Arial" w:hAnsi="Arial" w:cs="Arial"/>
          <w:b/>
          <w:bCs/>
          <w:sz w:val="24"/>
          <w:szCs w:val="24"/>
        </w:rPr>
        <w:tab/>
      </w:r>
    </w:p>
    <w:p w:rsidR="005339B7" w:rsidRPr="0051683C" w:rsidP="005339B7" w14:paraId="20211BF1" w14:textId="77777777">
      <w:pPr>
        <w:ind w:left="180" w:firstLine="480"/>
        <w:rPr>
          <w:rFonts w:ascii="Arial" w:hAnsi="Arial" w:cs="Arial"/>
          <w:sz w:val="24"/>
          <w:szCs w:val="24"/>
        </w:rPr>
      </w:pPr>
      <w:r w:rsidRPr="0051683C">
        <w:rPr>
          <w:rFonts w:ascii="Arial" w:hAnsi="Arial" w:cs="Arial"/>
          <w:sz w:val="24"/>
          <w:szCs w:val="24"/>
        </w:rPr>
        <w:t xml:space="preserve">                                     </w:t>
      </w:r>
    </w:p>
    <w:p w:rsidR="00416F81" w:rsidRPr="00C02949" w:rsidP="00B20CF2" w14:paraId="3139A220" w14:textId="77777777">
      <w:pPr>
        <w:pStyle w:val="ListParagraph"/>
        <w:numPr>
          <w:ilvl w:val="0"/>
          <w:numId w:val="4"/>
        </w:numPr>
        <w:tabs>
          <w:tab w:val="left" w:pos="-1440"/>
        </w:tabs>
        <w:ind w:left="0"/>
        <w:rPr>
          <w:rFonts w:ascii="Arial" w:hAnsi="Arial" w:cs="Arial"/>
          <w:b/>
          <w:bCs/>
          <w:sz w:val="24"/>
          <w:szCs w:val="24"/>
        </w:rPr>
      </w:pPr>
      <w:r w:rsidRPr="00C02949">
        <w:rPr>
          <w:rFonts w:ascii="Arial" w:hAnsi="Arial" w:cs="Arial"/>
          <w:b/>
          <w:bCs/>
          <w:sz w:val="24"/>
          <w:szCs w:val="24"/>
        </w:rPr>
        <w:t xml:space="preserve">Provide estimates of annualized cost to the Federal Government. </w:t>
      </w:r>
      <w:r w:rsidRPr="00C02949" w:rsidR="001C5DF5">
        <w:rPr>
          <w:rFonts w:ascii="Arial" w:hAnsi="Arial" w:cs="Arial"/>
          <w:b/>
          <w:bCs/>
          <w:sz w:val="24"/>
          <w:szCs w:val="24"/>
        </w:rPr>
        <w:t xml:space="preserve"> </w:t>
      </w:r>
    </w:p>
    <w:p w:rsidR="005434E4" w:rsidRPr="0051683C" w:rsidP="00C52C4B" w14:paraId="0B0D7A99" w14:textId="77777777">
      <w:pPr>
        <w:rPr>
          <w:rFonts w:ascii="Arial" w:hAnsi="Arial" w:cs="Arial"/>
          <w:sz w:val="24"/>
          <w:szCs w:val="24"/>
        </w:rPr>
      </w:pPr>
    </w:p>
    <w:p w:rsidR="00095009" w:rsidP="00C02949" w14:paraId="58C32E3E" w14:textId="6517F361">
      <w:pPr>
        <w:rPr>
          <w:rFonts w:ascii="Arial" w:hAnsi="Arial" w:cs="Arial"/>
          <w:sz w:val="24"/>
          <w:szCs w:val="24"/>
        </w:rPr>
      </w:pPr>
      <w:r w:rsidRPr="00C02949">
        <w:rPr>
          <w:rFonts w:ascii="Arial" w:hAnsi="Arial" w:cs="Arial"/>
          <w:sz w:val="24"/>
          <w:szCs w:val="24"/>
        </w:rPr>
        <w:t>The total estimated cost to the Federal government is $</w:t>
      </w:r>
      <w:r w:rsidR="00B1316C">
        <w:rPr>
          <w:rFonts w:ascii="Arial" w:hAnsi="Arial" w:cs="Arial"/>
          <w:sz w:val="24"/>
          <w:szCs w:val="24"/>
        </w:rPr>
        <w:t>94,093,046</w:t>
      </w:r>
      <w:r w:rsidRPr="00C02949">
        <w:rPr>
          <w:rFonts w:ascii="Arial" w:hAnsi="Arial" w:cs="Arial"/>
          <w:sz w:val="24"/>
          <w:szCs w:val="24"/>
        </w:rPr>
        <w:t xml:space="preserve">. </w:t>
      </w:r>
    </w:p>
    <w:p w:rsidR="00095009" w:rsidP="00C02949" w14:paraId="576DF68F" w14:textId="77777777">
      <w:pPr>
        <w:rPr>
          <w:rFonts w:ascii="Arial" w:hAnsi="Arial" w:cs="Arial"/>
          <w:sz w:val="24"/>
          <w:szCs w:val="24"/>
        </w:rPr>
      </w:pPr>
    </w:p>
    <w:p w:rsidR="00C02949" w:rsidRPr="00C02949" w:rsidP="00C02949" w14:paraId="714B9A1E" w14:textId="064BF53C">
      <w:pPr>
        <w:rPr>
          <w:rFonts w:ascii="Arial" w:hAnsi="Arial" w:cs="Arial"/>
          <w:sz w:val="24"/>
          <w:szCs w:val="24"/>
        </w:rPr>
      </w:pPr>
      <w:r w:rsidRPr="6B72A004">
        <w:rPr>
          <w:rFonts w:ascii="Arial" w:hAnsi="Arial" w:cs="Arial"/>
          <w:sz w:val="24"/>
          <w:szCs w:val="24"/>
        </w:rPr>
        <w:t xml:space="preserve">Providing and administering the ESTA system costs the Federal government approximately $13 per application.  These costs are offset by the ESTA </w:t>
      </w:r>
      <w:r w:rsidR="00EF262E">
        <w:rPr>
          <w:rFonts w:ascii="Arial" w:hAnsi="Arial" w:cs="Arial"/>
          <w:sz w:val="24"/>
          <w:szCs w:val="24"/>
        </w:rPr>
        <w:t>adminis</w:t>
      </w:r>
      <w:r w:rsidR="00500805">
        <w:rPr>
          <w:rFonts w:ascii="Arial" w:hAnsi="Arial" w:cs="Arial"/>
          <w:sz w:val="24"/>
          <w:szCs w:val="24"/>
        </w:rPr>
        <w:t xml:space="preserve">tration </w:t>
      </w:r>
      <w:r w:rsidRPr="6B72A004">
        <w:rPr>
          <w:rFonts w:ascii="Arial" w:hAnsi="Arial" w:cs="Arial"/>
          <w:sz w:val="24"/>
          <w:szCs w:val="24"/>
        </w:rPr>
        <w:t>user fee</w:t>
      </w:r>
      <w:r w:rsidR="00500805">
        <w:rPr>
          <w:rFonts w:ascii="Arial" w:hAnsi="Arial" w:cs="Arial"/>
          <w:sz w:val="24"/>
          <w:szCs w:val="24"/>
        </w:rPr>
        <w:t xml:space="preserve"> of $4</w:t>
      </w:r>
      <w:r w:rsidRPr="6B72A004">
        <w:rPr>
          <w:rFonts w:ascii="Arial" w:hAnsi="Arial" w:cs="Arial"/>
          <w:sz w:val="24"/>
          <w:szCs w:val="24"/>
        </w:rPr>
        <w:t xml:space="preserve">, which constitutes a transfer from the ESTA applicant to the government. </w:t>
      </w:r>
      <w:r w:rsidR="00500805">
        <w:rPr>
          <w:rFonts w:ascii="Arial" w:hAnsi="Arial" w:cs="Arial"/>
          <w:sz w:val="24"/>
          <w:szCs w:val="24"/>
        </w:rPr>
        <w:t>CBP’s</w:t>
      </w:r>
      <w:r w:rsidRPr="6B72A004">
        <w:rPr>
          <w:rFonts w:ascii="Arial" w:hAnsi="Arial" w:cs="Arial"/>
          <w:sz w:val="24"/>
          <w:szCs w:val="24"/>
        </w:rPr>
        <w:t xml:space="preserve"> estimated </w:t>
      </w:r>
      <w:r w:rsidR="00500805">
        <w:rPr>
          <w:rFonts w:ascii="Arial" w:hAnsi="Arial" w:cs="Arial"/>
          <w:sz w:val="24"/>
          <w:szCs w:val="24"/>
        </w:rPr>
        <w:t xml:space="preserve">total </w:t>
      </w:r>
      <w:r w:rsidRPr="6B72A004" w:rsidR="007B581A">
        <w:rPr>
          <w:rFonts w:ascii="Arial" w:hAnsi="Arial" w:cs="Arial"/>
          <w:sz w:val="24"/>
          <w:szCs w:val="24"/>
        </w:rPr>
        <w:t>collections of</w:t>
      </w:r>
      <w:r w:rsidR="00500805">
        <w:rPr>
          <w:rFonts w:ascii="Arial" w:hAnsi="Arial" w:cs="Arial"/>
          <w:sz w:val="24"/>
          <w:szCs w:val="24"/>
        </w:rPr>
        <w:t xml:space="preserve"> the administrative ESTA </w:t>
      </w:r>
      <w:r w:rsidRPr="6B72A004">
        <w:rPr>
          <w:rFonts w:ascii="Arial" w:hAnsi="Arial" w:cs="Arial"/>
          <w:sz w:val="24"/>
          <w:szCs w:val="24"/>
        </w:rPr>
        <w:t xml:space="preserve">fee </w:t>
      </w:r>
      <w:r w:rsidR="00500805">
        <w:rPr>
          <w:rFonts w:ascii="Arial" w:hAnsi="Arial" w:cs="Arial"/>
          <w:sz w:val="24"/>
          <w:szCs w:val="24"/>
        </w:rPr>
        <w:t>from</w:t>
      </w:r>
      <w:r w:rsidRPr="6B72A004">
        <w:rPr>
          <w:rFonts w:ascii="Arial" w:hAnsi="Arial" w:cs="Arial"/>
          <w:sz w:val="24"/>
          <w:szCs w:val="24"/>
        </w:rPr>
        <w:t xml:space="preserve"> 15,</w:t>
      </w:r>
      <w:r w:rsidRPr="6B72A004" w:rsidR="00A90D68">
        <w:rPr>
          <w:rFonts w:ascii="Arial" w:hAnsi="Arial" w:cs="Arial"/>
          <w:sz w:val="24"/>
          <w:szCs w:val="24"/>
        </w:rPr>
        <w:t>5</w:t>
      </w:r>
      <w:r w:rsidR="00AB271A">
        <w:rPr>
          <w:rFonts w:ascii="Arial" w:hAnsi="Arial" w:cs="Arial"/>
          <w:sz w:val="24"/>
          <w:szCs w:val="24"/>
        </w:rPr>
        <w:t>3</w:t>
      </w:r>
      <w:r w:rsidRPr="6B72A004">
        <w:rPr>
          <w:rFonts w:ascii="Arial" w:hAnsi="Arial" w:cs="Arial"/>
          <w:sz w:val="24"/>
          <w:szCs w:val="24"/>
        </w:rPr>
        <w:t xml:space="preserve">0,000 respondents </w:t>
      </w:r>
      <w:r w:rsidR="00100255">
        <w:rPr>
          <w:rFonts w:ascii="Arial" w:hAnsi="Arial" w:cs="Arial"/>
          <w:sz w:val="24"/>
          <w:szCs w:val="24"/>
        </w:rPr>
        <w:t>is</w:t>
      </w:r>
      <w:r w:rsidRPr="6B72A004">
        <w:rPr>
          <w:rFonts w:ascii="Arial" w:hAnsi="Arial" w:cs="Arial"/>
          <w:sz w:val="24"/>
          <w:szCs w:val="24"/>
        </w:rPr>
        <w:t xml:space="preserve"> $6</w:t>
      </w:r>
      <w:r w:rsidRPr="6B72A004" w:rsidR="00A90D68">
        <w:rPr>
          <w:rFonts w:ascii="Arial" w:hAnsi="Arial" w:cs="Arial"/>
          <w:sz w:val="24"/>
          <w:szCs w:val="24"/>
        </w:rPr>
        <w:t>2</w:t>
      </w:r>
      <w:r w:rsidRPr="6B72A004">
        <w:rPr>
          <w:rFonts w:ascii="Arial" w:hAnsi="Arial" w:cs="Arial"/>
          <w:sz w:val="24"/>
          <w:szCs w:val="24"/>
        </w:rPr>
        <w:t>,</w:t>
      </w:r>
      <w:r w:rsidR="00B1316C">
        <w:rPr>
          <w:rFonts w:ascii="Arial" w:hAnsi="Arial" w:cs="Arial"/>
          <w:sz w:val="24"/>
          <w:szCs w:val="24"/>
        </w:rPr>
        <w:t>12</w:t>
      </w:r>
      <w:r w:rsidRPr="6B72A004">
        <w:rPr>
          <w:rFonts w:ascii="Arial" w:hAnsi="Arial" w:cs="Arial"/>
          <w:sz w:val="24"/>
          <w:szCs w:val="24"/>
        </w:rPr>
        <w:t xml:space="preserve">0,000. Any excess collections over the cost to the Federal government represent a transfer from the applicant to the government and are recorded as a cost to the public. CBP is </w:t>
      </w:r>
      <w:r w:rsidRPr="6B72A004" w:rsidR="00A90D68">
        <w:rPr>
          <w:rFonts w:ascii="Arial" w:hAnsi="Arial" w:cs="Arial"/>
          <w:sz w:val="24"/>
          <w:szCs w:val="24"/>
        </w:rPr>
        <w:t>considering</w:t>
      </w:r>
      <w:r w:rsidRPr="6B72A004">
        <w:rPr>
          <w:rFonts w:ascii="Arial" w:hAnsi="Arial" w:cs="Arial"/>
          <w:sz w:val="24"/>
          <w:szCs w:val="24"/>
        </w:rPr>
        <w:t xml:space="preserve"> updating the regulation to </w:t>
      </w:r>
      <w:r w:rsidRPr="6B72A004" w:rsidR="00753A61">
        <w:rPr>
          <w:rFonts w:ascii="Arial" w:hAnsi="Arial" w:cs="Arial"/>
          <w:sz w:val="24"/>
          <w:szCs w:val="24"/>
        </w:rPr>
        <w:t>increase ESTA</w:t>
      </w:r>
      <w:r w:rsidRPr="6B72A004">
        <w:rPr>
          <w:rFonts w:ascii="Arial" w:hAnsi="Arial" w:cs="Arial"/>
          <w:sz w:val="24"/>
          <w:szCs w:val="24"/>
        </w:rPr>
        <w:t xml:space="preserve"> user fee to reflect the cost of the ESTA program.</w:t>
      </w:r>
    </w:p>
    <w:p w:rsidR="00C02949" w:rsidP="00D367E1" w14:paraId="293B8663" w14:textId="77777777">
      <w:pPr>
        <w:rPr>
          <w:rFonts w:ascii="Arial" w:hAnsi="Arial" w:cs="Arial"/>
          <w:sz w:val="24"/>
          <w:szCs w:val="24"/>
        </w:rPr>
      </w:pPr>
    </w:p>
    <w:p w:rsidR="00D367E1" w:rsidRPr="006350B5" w:rsidP="00D367E1" w14:paraId="150FB7EA" w14:textId="12CEEE26">
      <w:pPr>
        <w:rPr>
          <w:rFonts w:ascii="Arial" w:hAnsi="Arial" w:cs="Arial"/>
          <w:sz w:val="24"/>
          <w:szCs w:val="24"/>
        </w:rPr>
      </w:pPr>
      <w:r w:rsidRPr="006350B5">
        <w:rPr>
          <w:rFonts w:ascii="Arial" w:hAnsi="Arial" w:cs="Arial"/>
          <w:sz w:val="24"/>
          <w:szCs w:val="24"/>
        </w:rPr>
        <w:t>Note: $</w:t>
      </w:r>
      <w:r w:rsidRPr="00396AAC">
        <w:rPr>
          <w:rFonts w:ascii="Arial" w:hAnsi="Arial" w:cs="Arial"/>
          <w:sz w:val="24"/>
          <w:szCs w:val="24"/>
        </w:rPr>
        <w:t>1</w:t>
      </w:r>
      <w:r w:rsidRPr="00BE1F8E" w:rsidR="00396AAC">
        <w:rPr>
          <w:rFonts w:ascii="Arial" w:hAnsi="Arial" w:cs="Arial"/>
          <w:sz w:val="24"/>
          <w:szCs w:val="24"/>
        </w:rPr>
        <w:t>7</w:t>
      </w:r>
      <w:r w:rsidRPr="00396AAC">
        <w:rPr>
          <w:rFonts w:ascii="Arial" w:hAnsi="Arial" w:cs="Arial"/>
          <w:sz w:val="24"/>
          <w:szCs w:val="24"/>
        </w:rPr>
        <w:t>.00</w:t>
      </w:r>
      <w:r w:rsidRPr="006350B5">
        <w:rPr>
          <w:rFonts w:ascii="Arial" w:hAnsi="Arial" w:cs="Arial"/>
          <w:sz w:val="24"/>
          <w:szCs w:val="24"/>
        </w:rPr>
        <w:t xml:space="preserve"> of the $</w:t>
      </w:r>
      <w:r w:rsidR="00680D05">
        <w:rPr>
          <w:rFonts w:ascii="Arial" w:hAnsi="Arial" w:cs="Arial"/>
          <w:sz w:val="24"/>
          <w:szCs w:val="24"/>
        </w:rPr>
        <w:t>21</w:t>
      </w:r>
      <w:r w:rsidRPr="006350B5">
        <w:rPr>
          <w:rFonts w:ascii="Arial" w:hAnsi="Arial" w:cs="Arial"/>
          <w:sz w:val="24"/>
          <w:szCs w:val="24"/>
        </w:rPr>
        <w:t xml:space="preserve">.00 ESTA fee is a Travel Promotion Act fee that is not related to the costs of ESTA. In fact, this fee is deposited into an account where it is not available to CBP/DHS. CBP is required to collect this fee, alongside the $4 ESTA fee, by the Travel Promotion Act, as amended.  </w:t>
      </w:r>
      <w:r w:rsidRPr="00396AAC">
        <w:rPr>
          <w:rFonts w:ascii="Arial" w:hAnsi="Arial" w:cs="Arial"/>
          <w:sz w:val="24"/>
          <w:szCs w:val="24"/>
        </w:rPr>
        <w:t>The $1</w:t>
      </w:r>
      <w:r w:rsidR="00396AAC">
        <w:rPr>
          <w:rFonts w:ascii="Arial" w:hAnsi="Arial" w:cs="Arial"/>
          <w:sz w:val="24"/>
          <w:szCs w:val="24"/>
        </w:rPr>
        <w:t>7</w:t>
      </w:r>
      <w:r w:rsidRPr="00396AAC">
        <w:rPr>
          <w:rFonts w:ascii="Arial" w:hAnsi="Arial" w:cs="Arial"/>
          <w:sz w:val="24"/>
          <w:szCs w:val="24"/>
        </w:rPr>
        <w:t xml:space="preserve"> fee is</w:t>
      </w:r>
      <w:r w:rsidRPr="006350B5">
        <w:rPr>
          <w:rFonts w:ascii="Arial" w:hAnsi="Arial" w:cs="Arial"/>
          <w:sz w:val="24"/>
          <w:szCs w:val="24"/>
        </w:rPr>
        <w:t xml:space="preserve"> a transfer from the traveler to the government and is counted as a cost to the public for the purpose of this collection.</w:t>
      </w:r>
    </w:p>
    <w:p w:rsidR="00D367E1" w:rsidRPr="006350B5" w:rsidP="00D367E1" w14:paraId="170F3A8B" w14:textId="77777777">
      <w:pPr>
        <w:rPr>
          <w:rFonts w:ascii="Arial" w:hAnsi="Arial" w:cs="Arial"/>
          <w:sz w:val="24"/>
          <w:szCs w:val="24"/>
        </w:rPr>
      </w:pPr>
    </w:p>
    <w:p w:rsidR="00D367E1" w:rsidRPr="006350B5" w:rsidP="00D367E1" w14:paraId="3E459241" w14:textId="13F4E4E7">
      <w:pPr>
        <w:rPr>
          <w:rFonts w:ascii="Arial" w:hAnsi="Arial" w:cs="Arial"/>
          <w:sz w:val="24"/>
          <w:szCs w:val="24"/>
        </w:rPr>
      </w:pPr>
      <w:r w:rsidRPr="006350B5">
        <w:rPr>
          <w:rFonts w:ascii="Arial" w:hAnsi="Arial" w:cs="Arial"/>
          <w:sz w:val="24"/>
          <w:szCs w:val="24"/>
        </w:rPr>
        <w:t>Forms I-94 and I-94W cost the Government $6.00 to process multiplied by the number of applications filed (5,328,841) for a total of $31,973,046.  These costs are offset by the Forms I-94 and I-94W application fees.</w:t>
      </w:r>
      <w:r>
        <w:rPr>
          <w:rStyle w:val="FootnoteReference"/>
          <w:rFonts w:ascii="Arial" w:hAnsi="Arial" w:cs="Arial"/>
          <w:sz w:val="24"/>
          <w:szCs w:val="24"/>
        </w:rPr>
        <w:footnoteReference w:id="9"/>
      </w:r>
    </w:p>
    <w:p w:rsidR="00D367E1" w:rsidRPr="006350B5" w:rsidP="00D367E1" w14:paraId="0E08A474" w14:textId="77777777">
      <w:pPr>
        <w:rPr>
          <w:rFonts w:ascii="Arial" w:hAnsi="Arial" w:cs="Arial"/>
          <w:sz w:val="24"/>
          <w:szCs w:val="24"/>
        </w:rPr>
      </w:pPr>
    </w:p>
    <w:p w:rsidR="000C796A" w:rsidRPr="0051683C" w:rsidP="00C52C4B" w14:paraId="0EF24EE2" w14:textId="77777777">
      <w:pPr>
        <w:rPr>
          <w:rFonts w:ascii="Arial" w:hAnsi="Arial" w:cs="Arial"/>
          <w:sz w:val="24"/>
          <w:szCs w:val="24"/>
        </w:rPr>
      </w:pPr>
    </w:p>
    <w:p w:rsidR="00AC1529" w:rsidRPr="002B5090" w:rsidP="00B20CF2" w14:paraId="00C8EE40" w14:textId="77777777">
      <w:pPr>
        <w:pStyle w:val="ListParagraph"/>
        <w:numPr>
          <w:ilvl w:val="0"/>
          <w:numId w:val="4"/>
        </w:numPr>
        <w:tabs>
          <w:tab w:val="left" w:pos="-1440"/>
        </w:tabs>
        <w:ind w:left="0"/>
        <w:rPr>
          <w:rFonts w:ascii="Arial" w:hAnsi="Arial" w:cs="Arial"/>
          <w:b/>
          <w:bCs/>
          <w:sz w:val="24"/>
          <w:szCs w:val="24"/>
        </w:rPr>
      </w:pPr>
      <w:r w:rsidRPr="002B5090">
        <w:rPr>
          <w:rFonts w:ascii="Arial" w:hAnsi="Arial" w:cs="Arial"/>
          <w:b/>
          <w:bCs/>
          <w:sz w:val="24"/>
          <w:szCs w:val="24"/>
        </w:rPr>
        <w:t>Explain the reasons for any program changes or adjustments reported in</w:t>
      </w:r>
      <w:r w:rsidRPr="002B5090" w:rsidR="008B2448">
        <w:rPr>
          <w:rFonts w:ascii="Arial" w:hAnsi="Arial" w:cs="Arial"/>
          <w:b/>
          <w:bCs/>
          <w:sz w:val="24"/>
          <w:szCs w:val="24"/>
        </w:rPr>
        <w:t xml:space="preserve"> </w:t>
      </w:r>
      <w:r w:rsidRPr="002B5090" w:rsidR="00B20CF2">
        <w:rPr>
          <w:rFonts w:ascii="Arial" w:hAnsi="Arial" w:cs="Arial"/>
          <w:b/>
          <w:bCs/>
          <w:sz w:val="24"/>
          <w:szCs w:val="24"/>
        </w:rPr>
        <w:t>I</w:t>
      </w:r>
      <w:r w:rsidRPr="002B5090">
        <w:rPr>
          <w:rFonts w:ascii="Arial" w:hAnsi="Arial" w:cs="Arial"/>
          <w:b/>
          <w:bCs/>
          <w:sz w:val="24"/>
          <w:szCs w:val="24"/>
        </w:rPr>
        <w:t xml:space="preserve">tems 12 or 13 of this Statement. </w:t>
      </w:r>
      <w:r w:rsidRPr="002B5090" w:rsidR="00641B16">
        <w:rPr>
          <w:rFonts w:ascii="Arial" w:hAnsi="Arial" w:cs="Arial"/>
          <w:b/>
          <w:bCs/>
          <w:sz w:val="24"/>
          <w:szCs w:val="24"/>
        </w:rPr>
        <w:t xml:space="preserve">   </w:t>
      </w:r>
    </w:p>
    <w:p w:rsidR="00BF7CBE" w:rsidP="00D83BE0" w14:paraId="3768BEEE" w14:textId="50371067">
      <w:pPr>
        <w:rPr>
          <w:rFonts w:ascii="Arial" w:hAnsi="Arial" w:cs="Arial"/>
          <w:sz w:val="24"/>
          <w:szCs w:val="24"/>
        </w:rPr>
      </w:pPr>
    </w:p>
    <w:p w:rsidR="0067074F" w:rsidP="002F01CC" w14:paraId="2EB334AC" w14:textId="3696F538">
      <w:pPr>
        <w:pStyle w:val="xmsolistparagraph"/>
        <w:ind w:left="0"/>
        <w:rPr>
          <w:rFonts w:ascii="Arial" w:eastAsia="Times New Roman" w:hAnsi="Arial" w:cs="Arial"/>
          <w:sz w:val="24"/>
          <w:szCs w:val="24"/>
        </w:rPr>
      </w:pPr>
      <w:r>
        <w:rPr>
          <w:rFonts w:ascii="Arial" w:hAnsi="Arial" w:cs="Arial"/>
          <w:sz w:val="24"/>
          <w:szCs w:val="24"/>
        </w:rPr>
        <w:t xml:space="preserve">There has been an increase in the estimated annual burden hours previously reported </w:t>
      </w:r>
      <w:r w:rsidR="00AB271A">
        <w:rPr>
          <w:rFonts w:ascii="Arial" w:hAnsi="Arial" w:cs="Arial"/>
          <w:sz w:val="24"/>
          <w:szCs w:val="24"/>
        </w:rPr>
        <w:t>for this collection, due to an increase in the estimated number of respondents</w:t>
      </w:r>
      <w:r w:rsidR="00E826A1">
        <w:rPr>
          <w:rFonts w:ascii="Arial" w:hAnsi="Arial" w:cs="Arial"/>
          <w:sz w:val="24"/>
          <w:szCs w:val="24"/>
        </w:rPr>
        <w:t xml:space="preserve"> being added to the ESTA Website collection tool</w:t>
      </w:r>
      <w:r w:rsidR="00AB271A">
        <w:rPr>
          <w:rFonts w:ascii="Arial" w:hAnsi="Arial" w:cs="Arial"/>
          <w:sz w:val="24"/>
          <w:szCs w:val="24"/>
        </w:rPr>
        <w:t xml:space="preserve">. Israel is being added to the list of participating countries for the VWP and will add 30,000 respondents, increasing </w:t>
      </w:r>
      <w:r w:rsidR="00E826A1">
        <w:rPr>
          <w:rFonts w:ascii="Arial" w:hAnsi="Arial" w:cs="Arial"/>
          <w:sz w:val="24"/>
          <w:szCs w:val="24"/>
        </w:rPr>
        <w:t xml:space="preserve">the </w:t>
      </w:r>
      <w:r w:rsidR="00AB271A">
        <w:rPr>
          <w:rFonts w:ascii="Arial" w:hAnsi="Arial" w:cs="Arial"/>
          <w:sz w:val="24"/>
          <w:szCs w:val="24"/>
        </w:rPr>
        <w:t xml:space="preserve">ESTA Website </w:t>
      </w:r>
      <w:r w:rsidR="00E826A1">
        <w:rPr>
          <w:rFonts w:ascii="Arial" w:hAnsi="Arial" w:cs="Arial"/>
          <w:sz w:val="24"/>
          <w:szCs w:val="24"/>
        </w:rPr>
        <w:t xml:space="preserve">burden hours </w:t>
      </w:r>
      <w:r w:rsidR="00AB271A">
        <w:rPr>
          <w:rFonts w:ascii="Arial" w:hAnsi="Arial" w:cs="Arial"/>
          <w:sz w:val="24"/>
          <w:szCs w:val="24"/>
        </w:rPr>
        <w:t>from 3,250,000 to 3,256,500</w:t>
      </w:r>
      <w:r w:rsidR="00E826A1">
        <w:rPr>
          <w:rFonts w:ascii="Arial" w:hAnsi="Arial" w:cs="Arial"/>
          <w:sz w:val="24"/>
          <w:szCs w:val="24"/>
        </w:rPr>
        <w:t>,</w:t>
      </w:r>
      <w:r w:rsidR="00AB271A">
        <w:rPr>
          <w:rFonts w:ascii="Arial" w:hAnsi="Arial" w:cs="Arial"/>
          <w:sz w:val="24"/>
          <w:szCs w:val="24"/>
        </w:rPr>
        <w:t xml:space="preserve"> and </w:t>
      </w:r>
      <w:r w:rsidR="00E826A1">
        <w:rPr>
          <w:rFonts w:ascii="Arial" w:hAnsi="Arial" w:cs="Arial"/>
          <w:sz w:val="24"/>
          <w:szCs w:val="24"/>
        </w:rPr>
        <w:t>thus</w:t>
      </w:r>
      <w:r w:rsidR="00AB271A">
        <w:rPr>
          <w:rFonts w:ascii="Arial" w:hAnsi="Arial" w:cs="Arial"/>
          <w:sz w:val="24"/>
          <w:szCs w:val="24"/>
        </w:rPr>
        <w:t xml:space="preserve"> increasing the total annual burden </w:t>
      </w:r>
      <w:r w:rsidR="00E826A1">
        <w:rPr>
          <w:rFonts w:ascii="Arial" w:hAnsi="Arial" w:cs="Arial"/>
          <w:sz w:val="24"/>
          <w:szCs w:val="24"/>
        </w:rPr>
        <w:t>for this collection</w:t>
      </w:r>
      <w:r w:rsidR="00AB271A">
        <w:rPr>
          <w:rFonts w:ascii="Arial" w:hAnsi="Arial" w:cs="Arial"/>
          <w:sz w:val="24"/>
          <w:szCs w:val="24"/>
        </w:rPr>
        <w:t xml:space="preserve"> from 4,576,603 to 4,583,103. </w:t>
      </w:r>
    </w:p>
    <w:p w:rsidR="009102F3" w:rsidRPr="0051683C" w:rsidP="004061CD" w14:paraId="43894F00" w14:textId="5F964A13">
      <w:pPr>
        <w:rPr>
          <w:rFonts w:ascii="Arial" w:hAnsi="Arial" w:cs="Arial"/>
          <w:sz w:val="24"/>
          <w:szCs w:val="24"/>
        </w:rPr>
      </w:pPr>
    </w:p>
    <w:p w:rsidR="00416F81" w:rsidRPr="0051683C" w:rsidP="005339B7" w14:paraId="05A89695" w14:textId="77777777">
      <w:pPr>
        <w:ind w:left="-144" w:hanging="720"/>
        <w:rPr>
          <w:rFonts w:ascii="Arial" w:hAnsi="Arial" w:cs="Arial"/>
          <w:sz w:val="24"/>
          <w:szCs w:val="24"/>
        </w:rPr>
      </w:pPr>
      <w:r w:rsidRPr="0051683C">
        <w:rPr>
          <w:rFonts w:ascii="Arial" w:hAnsi="Arial" w:cs="Arial"/>
          <w:b/>
          <w:bCs/>
          <w:sz w:val="24"/>
          <w:szCs w:val="24"/>
        </w:rPr>
        <w:t>16.</w:t>
      </w:r>
      <w:r w:rsidRPr="0051683C">
        <w:rPr>
          <w:rFonts w:ascii="Arial" w:hAnsi="Arial" w:cs="Arial"/>
          <w:sz w:val="24"/>
          <w:szCs w:val="24"/>
        </w:rPr>
        <w:tab/>
      </w:r>
      <w:r w:rsidRPr="0051683C">
        <w:rPr>
          <w:rFonts w:ascii="Arial" w:hAnsi="Arial" w:cs="Arial"/>
          <w:b/>
          <w:bCs/>
          <w:sz w:val="24"/>
          <w:szCs w:val="24"/>
        </w:rPr>
        <w:t>For collection of information whose results will be published, outline plans for tabulation, and publication.</w:t>
      </w:r>
      <w:r w:rsidRPr="0051683C">
        <w:rPr>
          <w:rFonts w:ascii="Arial" w:hAnsi="Arial" w:cs="Arial"/>
          <w:sz w:val="24"/>
          <w:szCs w:val="24"/>
        </w:rPr>
        <w:tab/>
      </w:r>
    </w:p>
    <w:p w:rsidR="00416F81" w:rsidRPr="0051683C" w:rsidP="003C627E" w14:paraId="2FA594F7" w14:textId="77777777">
      <w:pPr>
        <w:rPr>
          <w:rFonts w:ascii="Arial" w:hAnsi="Arial" w:cs="Arial"/>
          <w:sz w:val="24"/>
          <w:szCs w:val="24"/>
        </w:rPr>
      </w:pPr>
    </w:p>
    <w:p w:rsidR="00416F81" w:rsidRPr="006350B5" w:rsidP="005339B7" w14:paraId="7E50A277" w14:textId="77777777">
      <w:pPr>
        <w:ind w:left="-144"/>
        <w:rPr>
          <w:rFonts w:ascii="Arial" w:hAnsi="Arial" w:cs="Arial"/>
          <w:sz w:val="24"/>
          <w:szCs w:val="24"/>
        </w:rPr>
      </w:pPr>
      <w:r w:rsidRPr="006350B5">
        <w:rPr>
          <w:rFonts w:ascii="Arial" w:hAnsi="Arial" w:cs="Arial"/>
          <w:sz w:val="24"/>
          <w:szCs w:val="24"/>
        </w:rPr>
        <w:t>This information collection will not be published.</w:t>
      </w:r>
    </w:p>
    <w:p w:rsidR="000C796A" w:rsidRPr="0051683C" w:rsidP="003F445E" w14:paraId="7675AE28" w14:textId="77777777">
      <w:pPr>
        <w:rPr>
          <w:rFonts w:ascii="Arial" w:hAnsi="Arial" w:cs="Arial"/>
          <w:sz w:val="24"/>
          <w:szCs w:val="24"/>
        </w:rPr>
      </w:pPr>
    </w:p>
    <w:p w:rsidR="00416F81" w:rsidRPr="0051683C" w:rsidP="005339B7" w14:paraId="1BA72959" w14:textId="4E31F383">
      <w:pPr>
        <w:ind w:left="-144" w:hanging="720"/>
        <w:rPr>
          <w:rFonts w:ascii="Arial" w:hAnsi="Arial" w:cs="Arial"/>
          <w:b/>
          <w:bCs/>
          <w:sz w:val="24"/>
          <w:szCs w:val="24"/>
        </w:rPr>
      </w:pPr>
      <w:r w:rsidRPr="0051683C">
        <w:rPr>
          <w:rFonts w:ascii="Arial" w:hAnsi="Arial" w:cs="Arial"/>
          <w:b/>
          <w:bCs/>
          <w:sz w:val="24"/>
          <w:szCs w:val="24"/>
        </w:rPr>
        <w:t xml:space="preserve">17.   </w:t>
      </w:r>
      <w:r w:rsidRPr="0051683C">
        <w:rPr>
          <w:rFonts w:ascii="Arial" w:hAnsi="Arial" w:cs="Arial"/>
          <w:b/>
          <w:bCs/>
          <w:sz w:val="24"/>
          <w:szCs w:val="24"/>
        </w:rPr>
        <w:tab/>
      </w:r>
      <w:r w:rsidRPr="00F24258">
        <w:rPr>
          <w:rFonts w:ascii="Arial" w:hAnsi="Arial" w:cs="Arial"/>
          <w:b/>
          <w:bCs/>
          <w:sz w:val="24"/>
          <w:szCs w:val="24"/>
        </w:rPr>
        <w:t>If seeking approval to not display the expiration date, explain the reasons that displaying the expiration date would be inappropriate</w:t>
      </w:r>
      <w:r w:rsidRPr="00F24258" w:rsidR="00CD2681">
        <w:rPr>
          <w:rFonts w:ascii="Arial" w:hAnsi="Arial" w:cs="Arial"/>
          <w:b/>
          <w:bCs/>
          <w:sz w:val="24"/>
          <w:szCs w:val="24"/>
        </w:rPr>
        <w:t>.</w:t>
      </w:r>
    </w:p>
    <w:p w:rsidR="00416F81" w:rsidRPr="0051683C" w:rsidP="003C627E" w14:paraId="76E9F5B3" w14:textId="77777777">
      <w:pPr>
        <w:rPr>
          <w:rFonts w:ascii="Arial" w:hAnsi="Arial" w:cs="Arial"/>
          <w:b/>
          <w:bCs/>
          <w:sz w:val="24"/>
          <w:szCs w:val="24"/>
        </w:rPr>
      </w:pPr>
      <w:r w:rsidRPr="0051683C">
        <w:rPr>
          <w:rFonts w:ascii="Arial" w:hAnsi="Arial" w:cs="Arial"/>
          <w:b/>
          <w:bCs/>
          <w:sz w:val="24"/>
          <w:szCs w:val="24"/>
        </w:rPr>
        <w:tab/>
      </w:r>
    </w:p>
    <w:p w:rsidR="00416F81" w:rsidRPr="0051683C" w:rsidP="005339B7" w14:paraId="0883C0FA" w14:textId="640F15B3">
      <w:pPr>
        <w:ind w:left="-144"/>
        <w:rPr>
          <w:rFonts w:ascii="Arial" w:hAnsi="Arial" w:cs="Arial"/>
          <w:b/>
          <w:bCs/>
          <w:sz w:val="24"/>
          <w:szCs w:val="24"/>
        </w:rPr>
      </w:pPr>
      <w:r w:rsidRPr="006350B5">
        <w:rPr>
          <w:rFonts w:ascii="Arial" w:hAnsi="Arial" w:cs="Arial"/>
          <w:sz w:val="24"/>
          <w:szCs w:val="24"/>
        </w:rPr>
        <w:t xml:space="preserve">CBP requests not to display the expiration date on these two </w:t>
      </w:r>
      <w:r w:rsidRPr="006350B5" w:rsidR="002C14C9">
        <w:rPr>
          <w:rFonts w:ascii="Arial" w:hAnsi="Arial" w:cs="Arial"/>
          <w:sz w:val="24"/>
          <w:szCs w:val="24"/>
        </w:rPr>
        <w:t xml:space="preserve">paper </w:t>
      </w:r>
      <w:r w:rsidRPr="006350B5">
        <w:rPr>
          <w:rFonts w:ascii="Arial" w:hAnsi="Arial" w:cs="Arial"/>
          <w:sz w:val="24"/>
          <w:szCs w:val="24"/>
        </w:rPr>
        <w:t xml:space="preserve">forms because large quantities are stocked at CBP ports and by airlines in </w:t>
      </w:r>
      <w:r w:rsidRPr="006350B5" w:rsidR="00D4350E">
        <w:rPr>
          <w:rFonts w:ascii="Arial" w:hAnsi="Arial" w:cs="Arial"/>
          <w:sz w:val="24"/>
          <w:szCs w:val="24"/>
        </w:rPr>
        <w:t xml:space="preserve">22 </w:t>
      </w:r>
      <w:r w:rsidRPr="006350B5">
        <w:rPr>
          <w:rFonts w:ascii="Arial" w:hAnsi="Arial" w:cs="Arial"/>
          <w:sz w:val="24"/>
          <w:szCs w:val="24"/>
        </w:rPr>
        <w:t xml:space="preserve">languages. However, the expiration date is displayed on the ESTA </w:t>
      </w:r>
      <w:r w:rsidR="004E01EB">
        <w:rPr>
          <w:rFonts w:ascii="Arial" w:hAnsi="Arial" w:cs="Arial"/>
          <w:sz w:val="24"/>
          <w:szCs w:val="24"/>
        </w:rPr>
        <w:t xml:space="preserve">Application </w:t>
      </w:r>
      <w:r w:rsidRPr="006350B5">
        <w:rPr>
          <w:rFonts w:ascii="Arial" w:hAnsi="Arial" w:cs="Arial"/>
          <w:sz w:val="24"/>
          <w:szCs w:val="24"/>
        </w:rPr>
        <w:t>website</w:t>
      </w:r>
      <w:r w:rsidR="004E01EB">
        <w:rPr>
          <w:rFonts w:ascii="Arial" w:hAnsi="Arial" w:cs="Arial"/>
          <w:sz w:val="24"/>
          <w:szCs w:val="24"/>
        </w:rPr>
        <w:t>, Mobile Application</w:t>
      </w:r>
      <w:r w:rsidRPr="006350B5" w:rsidR="000E1926">
        <w:rPr>
          <w:rFonts w:ascii="Arial" w:hAnsi="Arial" w:cs="Arial"/>
          <w:sz w:val="24"/>
          <w:szCs w:val="24"/>
        </w:rPr>
        <w:t xml:space="preserve"> and on the I-94 website</w:t>
      </w:r>
      <w:r w:rsidRPr="006350B5">
        <w:rPr>
          <w:rFonts w:ascii="Arial" w:hAnsi="Arial" w:cs="Arial"/>
          <w:sz w:val="24"/>
          <w:szCs w:val="24"/>
        </w:rPr>
        <w:t>.</w:t>
      </w:r>
    </w:p>
    <w:p w:rsidR="00C70F52" w:rsidRPr="0051683C" w:rsidP="003C627E" w14:paraId="418EEE7E" w14:textId="77777777">
      <w:pPr>
        <w:rPr>
          <w:rFonts w:ascii="Arial" w:hAnsi="Arial" w:cs="Arial"/>
          <w:b/>
          <w:bCs/>
          <w:sz w:val="24"/>
          <w:szCs w:val="24"/>
        </w:rPr>
      </w:pPr>
    </w:p>
    <w:p w:rsidR="00416F81" w:rsidRPr="0051683C" w:rsidP="00641B16" w14:paraId="2360300B" w14:textId="77777777">
      <w:pPr>
        <w:ind w:left="-864"/>
        <w:rPr>
          <w:rFonts w:ascii="Arial" w:hAnsi="Arial" w:cs="Arial"/>
          <w:b/>
          <w:bCs/>
          <w:sz w:val="24"/>
          <w:szCs w:val="24"/>
        </w:rPr>
      </w:pPr>
      <w:r w:rsidRPr="0051683C">
        <w:rPr>
          <w:rFonts w:ascii="Arial" w:hAnsi="Arial" w:cs="Arial"/>
          <w:b/>
          <w:bCs/>
          <w:sz w:val="24"/>
          <w:szCs w:val="24"/>
        </w:rPr>
        <w:t>18.</w:t>
      </w:r>
      <w:r w:rsidRPr="0051683C" w:rsidR="00641B16">
        <w:rPr>
          <w:rFonts w:ascii="Arial" w:hAnsi="Arial" w:cs="Arial"/>
          <w:b/>
          <w:bCs/>
          <w:sz w:val="24"/>
          <w:szCs w:val="24"/>
        </w:rPr>
        <w:t xml:space="preserve">   </w:t>
      </w:r>
      <w:r w:rsidRPr="0051683C" w:rsidR="00641B16">
        <w:rPr>
          <w:rFonts w:ascii="Arial" w:hAnsi="Arial" w:cs="Arial"/>
          <w:b/>
          <w:bCs/>
          <w:sz w:val="24"/>
          <w:szCs w:val="24"/>
        </w:rPr>
        <w:t xml:space="preserve">   </w:t>
      </w:r>
      <w:r w:rsidRPr="0051683C">
        <w:rPr>
          <w:rFonts w:ascii="Arial" w:hAnsi="Arial" w:cs="Arial"/>
          <w:b/>
          <w:bCs/>
          <w:sz w:val="24"/>
          <w:szCs w:val="24"/>
        </w:rPr>
        <w:t>“</w:t>
      </w:r>
      <w:r w:rsidRPr="0051683C">
        <w:rPr>
          <w:rFonts w:ascii="Arial" w:hAnsi="Arial" w:cs="Arial"/>
          <w:b/>
          <w:bCs/>
          <w:sz w:val="24"/>
          <w:szCs w:val="24"/>
        </w:rPr>
        <w:t xml:space="preserve">Certification for Paperwork Reduction Act Submissions.” </w:t>
      </w:r>
    </w:p>
    <w:p w:rsidR="00416F81" w:rsidRPr="0051683C" w:rsidP="003C627E" w14:paraId="3C1FC86C" w14:textId="77777777">
      <w:pPr>
        <w:ind w:left="120"/>
        <w:rPr>
          <w:rFonts w:ascii="Arial" w:hAnsi="Arial" w:cs="Arial"/>
          <w:sz w:val="24"/>
          <w:szCs w:val="24"/>
        </w:rPr>
      </w:pPr>
      <w:r w:rsidRPr="0051683C">
        <w:rPr>
          <w:rFonts w:ascii="Arial" w:hAnsi="Arial" w:cs="Arial"/>
          <w:b/>
          <w:bCs/>
          <w:sz w:val="24"/>
          <w:szCs w:val="24"/>
        </w:rPr>
        <w:t xml:space="preserve">                               </w:t>
      </w:r>
    </w:p>
    <w:p w:rsidR="0011499A" w:rsidRPr="006350B5" w:rsidP="004B7AF9" w14:paraId="2A58BA71" w14:textId="77777777">
      <w:pPr>
        <w:ind w:left="-144"/>
        <w:rPr>
          <w:rFonts w:ascii="Arial" w:hAnsi="Arial" w:cs="Arial"/>
          <w:sz w:val="24"/>
          <w:szCs w:val="24"/>
        </w:rPr>
      </w:pPr>
      <w:r w:rsidRPr="006350B5">
        <w:rPr>
          <w:rFonts w:ascii="Arial" w:hAnsi="Arial" w:cs="Arial"/>
          <w:sz w:val="24"/>
          <w:szCs w:val="24"/>
        </w:rPr>
        <w:t>CBP does not request an exception to the certification of this information collection.</w:t>
      </w:r>
    </w:p>
    <w:p w:rsidR="00927ED8" w:rsidRPr="0051683C" w:rsidP="004B7AF9" w14:paraId="28F54769" w14:textId="77777777">
      <w:pPr>
        <w:ind w:left="-144"/>
        <w:rPr>
          <w:rFonts w:ascii="Arial" w:hAnsi="Arial" w:cs="Arial"/>
          <w:sz w:val="24"/>
          <w:szCs w:val="24"/>
        </w:rPr>
      </w:pPr>
    </w:p>
    <w:p w:rsidR="00416F81" w:rsidRPr="0051683C" w:rsidP="004B7AF9" w14:paraId="64C1501F" w14:textId="77777777">
      <w:pPr>
        <w:pStyle w:val="Heading1"/>
        <w:widowControl w:val="0"/>
        <w:ind w:left="-1008"/>
        <w:jc w:val="left"/>
        <w:rPr>
          <w:rFonts w:ascii="Arial" w:hAnsi="Arial" w:cs="Arial"/>
          <w:sz w:val="24"/>
          <w:szCs w:val="24"/>
        </w:rPr>
      </w:pPr>
      <w:r w:rsidRPr="0051683C">
        <w:rPr>
          <w:rFonts w:ascii="Arial" w:hAnsi="Arial" w:cs="Arial"/>
          <w:sz w:val="24"/>
          <w:szCs w:val="24"/>
        </w:rPr>
        <w:t>B.</w:t>
      </w:r>
      <w:r w:rsidRPr="0051683C">
        <w:rPr>
          <w:rFonts w:ascii="Arial" w:hAnsi="Arial" w:cs="Arial"/>
          <w:sz w:val="24"/>
          <w:szCs w:val="24"/>
        </w:rPr>
        <w:tab/>
      </w:r>
      <w:r w:rsidRPr="0051683C" w:rsidR="004B7AF9">
        <w:rPr>
          <w:rFonts w:ascii="Arial" w:hAnsi="Arial" w:cs="Arial"/>
          <w:sz w:val="24"/>
          <w:szCs w:val="24"/>
        </w:rPr>
        <w:t xml:space="preserve">   </w:t>
      </w:r>
      <w:r w:rsidRPr="0051683C">
        <w:rPr>
          <w:rFonts w:ascii="Arial" w:hAnsi="Arial" w:cs="Arial"/>
          <w:sz w:val="24"/>
          <w:szCs w:val="24"/>
        </w:rPr>
        <w:t>Collection of Information Employing Statistical Methods</w:t>
      </w:r>
    </w:p>
    <w:p w:rsidR="00416F81" w:rsidRPr="0051683C" w:rsidP="003C627E" w14:paraId="672BB251" w14:textId="77777777">
      <w:pPr>
        <w:rPr>
          <w:rFonts w:ascii="Arial" w:hAnsi="Arial" w:cs="Arial"/>
          <w:sz w:val="24"/>
          <w:szCs w:val="24"/>
        </w:rPr>
      </w:pPr>
    </w:p>
    <w:p w:rsidR="00416F81" w:rsidRPr="006350B5" w:rsidP="004B7AF9" w14:paraId="1264AD56" w14:textId="77777777">
      <w:pPr>
        <w:pStyle w:val="BodyTextIndent2"/>
        <w:ind w:left="0"/>
        <w:rPr>
          <w:rFonts w:ascii="Arial" w:hAnsi="Arial" w:cs="Arial"/>
          <w:szCs w:val="24"/>
        </w:rPr>
      </w:pPr>
      <w:r w:rsidRPr="006350B5">
        <w:rPr>
          <w:rFonts w:ascii="Arial" w:hAnsi="Arial" w:cs="Arial"/>
          <w:szCs w:val="24"/>
        </w:rPr>
        <w:t>No statistical methods were employed.</w:t>
      </w:r>
    </w:p>
    <w:p w:rsidR="00A65A90" w:rsidRPr="00A65A90" w14:paraId="3B5A82E6" w14:textId="77777777">
      <w:pPr>
        <w:pStyle w:val="BodyTextIndent2"/>
        <w:ind w:left="0"/>
        <w:rPr>
          <w:rFonts w:ascii="Arial" w:hAnsi="Arial" w:cs="Arial"/>
          <w:szCs w:val="24"/>
        </w:rPr>
      </w:pPr>
    </w:p>
    <w:sectPr w:rsidSect="003A2204">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DD" w14:paraId="5C67C5F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B75FDD" w14:paraId="142283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DD" w14:paraId="51443690" w14:textId="1987D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4E62">
      <w:rPr>
        <w:rStyle w:val="PageNumber"/>
        <w:noProof/>
      </w:rPr>
      <w:t>1</w:t>
    </w:r>
    <w:r>
      <w:rPr>
        <w:rStyle w:val="PageNumber"/>
      </w:rPr>
      <w:fldChar w:fldCharType="end"/>
    </w:r>
  </w:p>
  <w:p w:rsidR="00B75FDD" w14:paraId="40EE1D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0428" w14:paraId="16833407" w14:textId="77777777">
      <w:r>
        <w:separator/>
      </w:r>
    </w:p>
  </w:footnote>
  <w:footnote w:type="continuationSeparator" w:id="1">
    <w:p w:rsidR="008D0428" w14:paraId="4FCEC72B" w14:textId="77777777">
      <w:r>
        <w:continuationSeparator/>
      </w:r>
    </w:p>
  </w:footnote>
  <w:footnote w:type="continuationNotice" w:id="2">
    <w:p w:rsidR="008D0428" w14:paraId="1BBE4510" w14:textId="77777777"/>
  </w:footnote>
  <w:footnote w:id="3">
    <w:p w:rsidR="00B75FDD" w14:paraId="76D0E036" w14:textId="77777777">
      <w:pPr>
        <w:pStyle w:val="FootnoteText"/>
      </w:pPr>
      <w:r>
        <w:rPr>
          <w:rStyle w:val="FootnoteReference"/>
        </w:rPr>
        <w:footnoteRef/>
      </w:r>
      <w:r>
        <w:t xml:space="preserve"> Note that the Form I-94 is not affected by this change.</w:t>
      </w:r>
    </w:p>
  </w:footnote>
  <w:footnote w:id="4">
    <w:p w:rsidR="000F776B" w:rsidP="000F776B" w14:paraId="6E85EE07" w14:textId="77777777">
      <w:pPr>
        <w:pStyle w:val="FootnoteText"/>
      </w:pPr>
      <w:r>
        <w:rPr>
          <w:rStyle w:val="FootnoteReference"/>
        </w:rPr>
        <w:footnoteRef/>
      </w:r>
      <w:r>
        <w:t xml:space="preserve"> Countries determined by the Secretary of State to have repeatedly provided support for acts of international terrorism are generally designated pursuant to three laws: section 6(j) of the Export Administration Act of 1979 (50 U.S.C. 2405); section 40 of the Arms Export Control Act (22 U.S.C. 2780); and section 620A of the Foreign Assistance Act of 1961 (22 U.S.C. 2371). </w:t>
      </w:r>
    </w:p>
  </w:footnote>
  <w:footnote w:id="5">
    <w:p w:rsidR="000F776B" w:rsidP="000F776B" w14:paraId="23098811" w14:textId="77777777">
      <w:pPr>
        <w:pStyle w:val="FootnoteText"/>
      </w:pPr>
      <w:r>
        <w:rPr>
          <w:rStyle w:val="FootnoteReference"/>
        </w:rPr>
        <w:footnoteRef/>
      </w:r>
      <w:r>
        <w:t xml:space="preserve"> The Act contains</w:t>
      </w:r>
      <w:r w:rsidRPr="005E5312">
        <w:t xml:space="preserve"> exceptions for individuals determined by the Secretary of Homeland Security to have been present in these countries, “(i) in order to perform military service in the armed forces of a [VWP] program country; or (ii) in order to carry out official duties as a </w:t>
      </w:r>
      <w:r w:rsidRPr="005E5312">
        <w:t>full time</w:t>
      </w:r>
      <w:r w:rsidRPr="005E5312">
        <w:t xml:space="preserve"> employee of the government of a [VWP] program country.”</w:t>
      </w:r>
      <w:r w:rsidRPr="00F03282">
        <w:rPr>
          <w:rFonts w:ascii="Arial" w:hAnsi="Arial"/>
        </w:rPr>
        <w:t xml:space="preserve"> </w:t>
      </w:r>
      <w:r>
        <w:t xml:space="preserve"> INA § 217</w:t>
      </w:r>
      <w:r w:rsidRPr="00F03282">
        <w:rPr>
          <w:rFonts w:ascii="Arial" w:hAnsi="Arial"/>
        </w:rPr>
        <w:t>(a)(12)(B).</w:t>
      </w:r>
    </w:p>
  </w:footnote>
  <w:footnote w:id="6">
    <w:p w:rsidR="008917C2" w:rsidP="008917C2" w14:paraId="0987CE58" w14:textId="77777777">
      <w:pPr>
        <w:pStyle w:val="FootnoteText"/>
      </w:pPr>
      <w:r>
        <w:rPr>
          <w:rStyle w:val="FootnoteReference"/>
        </w:rPr>
        <w:footnoteRef/>
      </w:r>
      <w:r>
        <w:t xml:space="preserve"> </w:t>
      </w:r>
      <w:r>
        <w:rPr>
          <w:lang w:val="en"/>
        </w:rPr>
        <w:t xml:space="preserve">Source: U.S. Department of Transportation, Office of Transportation Policy.  </w:t>
      </w:r>
      <w:r>
        <w:rPr>
          <w:i/>
          <w:iCs/>
          <w:lang w:val="en"/>
        </w:rPr>
        <w:t>T</w:t>
      </w:r>
      <w:r>
        <w:rPr>
          <w:i/>
          <w:lang w:val="en"/>
        </w:rPr>
        <w:t>he Value of Travel Time Savings: Departmental Guidance for Conducting Economic Evaluations Revision 2 (2016 Update)</w:t>
      </w:r>
      <w:r>
        <w:rPr>
          <w:lang w:val="en"/>
        </w:rPr>
        <w:t xml:space="preserve">, “Table 4 (Revision 2 - 2016 Update): Recommended Hourly Values of Travel Time Savings for Intercity, Personal Travel by Surface Modes (except High-Speed Rail).”  September 27, 2016.  Available at https://www.transportation.gov/sites/dot.gov /files/docs/2016%20Revised%20Value%20of%20Travel%20Time%20Guidance.pdf.  Accessed August 30, 2023.    </w:t>
      </w:r>
    </w:p>
  </w:footnote>
  <w:footnote w:id="7">
    <w:p w:rsidR="003E7890" w:rsidP="003E7890" w14:paraId="367CAE25" w14:textId="77777777">
      <w:pPr>
        <w:pStyle w:val="FootnoteText"/>
      </w:pPr>
      <w:r>
        <w:rPr>
          <w:rStyle w:val="FootnoteReference"/>
        </w:rPr>
        <w:footnoteRef/>
      </w:r>
      <w:r>
        <w:t xml:space="preserve"> </w:t>
      </w:r>
      <w:r>
        <w:rPr>
          <w:lang w:val="en"/>
        </w:rPr>
        <w:t xml:space="preserve">Source: U.S. Department of Transportation, Office of Transportation Policy.  </w:t>
      </w:r>
      <w:r>
        <w:rPr>
          <w:i/>
          <w:iCs/>
          <w:lang w:val="en"/>
        </w:rPr>
        <w:t>T</w:t>
      </w:r>
      <w:r>
        <w:rPr>
          <w:i/>
          <w:lang w:val="en"/>
        </w:rPr>
        <w:t>he Value of Travel Time Savings: Departmental Guidance for Conducting Economic Evaluations Revision 2 (2016 Update)</w:t>
      </w:r>
      <w:r>
        <w:rPr>
          <w:lang w:val="en"/>
        </w:rPr>
        <w:t>, “Table 4 (Revision 2 - 2016 Update): Recommended Hourly Values of Travel Time Savings for Intercity, Personal Travel by Air and High-Speed Rail.”  September 27, 2016.  Available at https://www.transportation.gov/sites/dot.gov/files/docs/2016 %20Revised%20Value%20of%20Travel%20Time%20Guidance.pdf.  Accessed August 30, 2023.</w:t>
      </w:r>
    </w:p>
  </w:footnote>
  <w:footnote w:id="8">
    <w:p w:rsidR="008917C2" w:rsidP="008917C2" w14:paraId="0D9C132E" w14:textId="77777777">
      <w:pPr>
        <w:pStyle w:val="FootnoteText"/>
      </w:pPr>
      <w:r>
        <w:rPr>
          <w:rStyle w:val="FootnoteReference"/>
        </w:rPr>
        <w:footnoteRef/>
      </w:r>
      <w:r>
        <w:t xml:space="preserve"> </w:t>
      </w:r>
      <w:r>
        <w:rPr>
          <w:lang w:val="en"/>
        </w:rPr>
        <w:t xml:space="preserve">Source: U.S. Department of Transportation, Office of Transportation Policy.  </w:t>
      </w:r>
      <w:r>
        <w:rPr>
          <w:i/>
          <w:iCs/>
          <w:lang w:val="en"/>
        </w:rPr>
        <w:t>T</w:t>
      </w:r>
      <w:r>
        <w:rPr>
          <w:i/>
          <w:lang w:val="en"/>
        </w:rPr>
        <w:t>he Value of Travel Time Savings: Departmental Guidance for Conducting Economic Evaluations Revision 2 (2016 Update)</w:t>
      </w:r>
      <w:r>
        <w:rPr>
          <w:lang w:val="en"/>
        </w:rPr>
        <w:t>, “Table 4 (Revision 2 - 2016 Update): Recommended Hourly Values of Travel Time Savings for Intercity, Personal Travel by Air and High-Speed Rail.”  September 27, 2016.  Available at https://www.transportation.gov/sites/dot.gov/files/docs/2016 %20Revised%20Value%20of%20Travel%20Time%20Guidance.pdf.  Accessed August 30, 2023.</w:t>
      </w:r>
    </w:p>
  </w:footnote>
  <w:footnote w:id="9">
    <w:p w:rsidR="00D367E1" w:rsidP="00D367E1" w14:paraId="61038B0D" w14:textId="764F121C">
      <w:pPr>
        <w:pStyle w:val="FootnoteText"/>
      </w:pPr>
      <w:r w:rsidRPr="0035346C">
        <w:rPr>
          <w:rStyle w:val="FootnoteReference"/>
          <w:rFonts w:ascii="Arial" w:hAnsi="Arial" w:cs="Arial"/>
        </w:rPr>
        <w:footnoteRef/>
      </w:r>
      <w:r w:rsidRPr="0035346C">
        <w:rPr>
          <w:rFonts w:ascii="Arial" w:hAnsi="Arial" w:cs="Arial"/>
        </w:rPr>
        <w:t xml:space="preserve"> Federal statute requires CBP to deposit these two fee collections into the Land Border Inspection Fee Account, where they are then available only for certain </w:t>
      </w:r>
      <w:r w:rsidRPr="0035346C">
        <w:rPr>
          <w:rFonts w:ascii="Arial" w:hAnsi="Arial" w:cs="Arial"/>
        </w:rPr>
        <w:t>statutorily-enumerated</w:t>
      </w:r>
      <w:r w:rsidRPr="0035346C">
        <w:rPr>
          <w:rFonts w:ascii="Arial" w:hAnsi="Arial" w:cs="Arial"/>
        </w:rPr>
        <w:t xml:space="preserve"> purposes.</w:t>
      </w:r>
      <w:r w:rsidRPr="000E0D61">
        <w:rPr>
          <w:rFonts w:ascii="Arial" w:hAnsi="Arial" w:cs="Arial"/>
          <w:u w:val="single"/>
        </w:rPr>
        <w:t xml:space="preserve"> </w:t>
      </w:r>
      <w:r w:rsidRPr="00D911A7">
        <w:rPr>
          <w:rFonts w:ascii="Arial" w:hAnsi="Arial" w:cs="Arial"/>
          <w:u w:val="single"/>
        </w:rPr>
        <w:t>See</w:t>
      </w:r>
      <w:r w:rsidRPr="0035346C">
        <w:rPr>
          <w:rFonts w:ascii="Arial" w:hAnsi="Arial" w:cs="Arial"/>
        </w:rPr>
        <w:t xml:space="preserve"> 8 U.S.C. </w:t>
      </w:r>
      <w:r w:rsidR="00FB78E5">
        <w:rPr>
          <w:rFonts w:ascii="Arial" w:hAnsi="Arial" w:cs="Arial"/>
        </w:rPr>
        <w:t xml:space="preserve">§ </w:t>
      </w:r>
      <w:r w:rsidRPr="0035346C">
        <w:rPr>
          <w:rFonts w:ascii="Arial" w:hAnsi="Arial" w:cs="Arial"/>
        </w:rPr>
        <w:t>1356(q)(2</w:t>
      </w:r>
      <w:r>
        <w:rPr>
          <w:rFonts w:ascii="Arial" w:hAnsi="Arial" w:cs="Arial"/>
        </w:rPr>
        <w:t>)-(</w:t>
      </w:r>
      <w:r w:rsidRPr="0035346C">
        <w:rPr>
          <w:rFonts w:ascii="Arial" w:hAnsi="Arial" w:cs="Arial"/>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078" w14:paraId="424CFD4E" w14:textId="18542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C14A304"/>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2">
    <w:nsid w:val="005D264F"/>
    <w:multiLevelType w:val="hybridMultilevel"/>
    <w:tmpl w:val="ABA8F6B0"/>
    <w:lvl w:ilvl="0">
      <w:start w:val="1"/>
      <w:numFmt w:val="decimal"/>
      <w:lvlText w:val="%1."/>
      <w:lvlJc w:val="left"/>
      <w:pPr>
        <w:ind w:left="1080" w:hanging="360"/>
      </w:pPr>
      <w:rPr>
        <w:rFonts w:ascii="Arial" w:eastAsia="Times New Roman" w:hAnsi="Arial" w:cs="Arial"/>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16C2B11"/>
    <w:multiLevelType w:val="hybridMultilevel"/>
    <w:tmpl w:val="F29CF7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5">
    <w:nsid w:val="04B65852"/>
    <w:multiLevelType w:val="hybridMultilevel"/>
    <w:tmpl w:val="E2B003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7461D0"/>
    <w:multiLevelType w:val="multilevel"/>
    <w:tmpl w:val="8372434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nsid w:val="0B335E15"/>
    <w:multiLevelType w:val="multilevel"/>
    <w:tmpl w:val="15BA09BA"/>
    <w:lvl w:ilvl="0">
      <w:start w:val="1"/>
      <w:numFmt w:val="bullet"/>
      <w:lvlText w:val=""/>
      <w:lvlJc w:val="left"/>
      <w:pPr>
        <w:tabs>
          <w:tab w:val="num" w:pos="1098"/>
        </w:tabs>
        <w:ind w:left="1098" w:hanging="360"/>
      </w:pPr>
      <w:rPr>
        <w:rFonts w:ascii="Symbol" w:hAnsi="Symbol" w:hint="default"/>
        <w:sz w:val="20"/>
      </w:rPr>
    </w:lvl>
    <w:lvl w:ilvl="1">
      <w:start w:val="1"/>
      <w:numFmt w:val="bullet"/>
      <w:lvlText w:val="o"/>
      <w:lvlJc w:val="left"/>
      <w:pPr>
        <w:tabs>
          <w:tab w:val="num" w:pos="1818"/>
        </w:tabs>
        <w:ind w:left="1818" w:hanging="360"/>
      </w:pPr>
      <w:rPr>
        <w:rFonts w:ascii="Courier New" w:hAnsi="Courier New" w:hint="default"/>
        <w:sz w:val="20"/>
      </w:rPr>
    </w:lvl>
    <w:lvl w:ilvl="2" w:tentative="1">
      <w:start w:val="1"/>
      <w:numFmt w:val="bullet"/>
      <w:lvlText w:val=""/>
      <w:lvlJc w:val="left"/>
      <w:pPr>
        <w:tabs>
          <w:tab w:val="num" w:pos="2538"/>
        </w:tabs>
        <w:ind w:left="2538" w:hanging="360"/>
      </w:pPr>
      <w:rPr>
        <w:rFonts w:ascii="Wingdings" w:hAnsi="Wingdings" w:hint="default"/>
        <w:sz w:val="20"/>
      </w:rPr>
    </w:lvl>
    <w:lvl w:ilvl="3" w:tentative="1">
      <w:start w:val="1"/>
      <w:numFmt w:val="bullet"/>
      <w:lvlText w:val=""/>
      <w:lvlJc w:val="left"/>
      <w:pPr>
        <w:tabs>
          <w:tab w:val="num" w:pos="3258"/>
        </w:tabs>
        <w:ind w:left="3258" w:hanging="360"/>
      </w:pPr>
      <w:rPr>
        <w:rFonts w:ascii="Wingdings" w:hAnsi="Wingdings" w:hint="default"/>
        <w:sz w:val="20"/>
      </w:rPr>
    </w:lvl>
    <w:lvl w:ilvl="4" w:tentative="1">
      <w:start w:val="1"/>
      <w:numFmt w:val="bullet"/>
      <w:lvlText w:val=""/>
      <w:lvlJc w:val="left"/>
      <w:pPr>
        <w:tabs>
          <w:tab w:val="num" w:pos="3978"/>
        </w:tabs>
        <w:ind w:left="3978" w:hanging="360"/>
      </w:pPr>
      <w:rPr>
        <w:rFonts w:ascii="Wingdings" w:hAnsi="Wingdings" w:hint="default"/>
        <w:sz w:val="20"/>
      </w:rPr>
    </w:lvl>
    <w:lvl w:ilvl="5" w:tentative="1">
      <w:start w:val="1"/>
      <w:numFmt w:val="bullet"/>
      <w:lvlText w:val=""/>
      <w:lvlJc w:val="left"/>
      <w:pPr>
        <w:tabs>
          <w:tab w:val="num" w:pos="4698"/>
        </w:tabs>
        <w:ind w:left="4698" w:hanging="360"/>
      </w:pPr>
      <w:rPr>
        <w:rFonts w:ascii="Wingdings" w:hAnsi="Wingdings" w:hint="default"/>
        <w:sz w:val="20"/>
      </w:rPr>
    </w:lvl>
    <w:lvl w:ilvl="6" w:tentative="1">
      <w:start w:val="1"/>
      <w:numFmt w:val="bullet"/>
      <w:lvlText w:val=""/>
      <w:lvlJc w:val="left"/>
      <w:pPr>
        <w:tabs>
          <w:tab w:val="num" w:pos="5418"/>
        </w:tabs>
        <w:ind w:left="5418" w:hanging="360"/>
      </w:pPr>
      <w:rPr>
        <w:rFonts w:ascii="Wingdings" w:hAnsi="Wingdings" w:hint="default"/>
        <w:sz w:val="20"/>
      </w:rPr>
    </w:lvl>
    <w:lvl w:ilvl="7" w:tentative="1">
      <w:start w:val="1"/>
      <w:numFmt w:val="bullet"/>
      <w:lvlText w:val=""/>
      <w:lvlJc w:val="left"/>
      <w:pPr>
        <w:tabs>
          <w:tab w:val="num" w:pos="6138"/>
        </w:tabs>
        <w:ind w:left="6138" w:hanging="360"/>
      </w:pPr>
      <w:rPr>
        <w:rFonts w:ascii="Wingdings" w:hAnsi="Wingdings" w:hint="default"/>
        <w:sz w:val="20"/>
      </w:rPr>
    </w:lvl>
    <w:lvl w:ilvl="8" w:tentative="1">
      <w:start w:val="1"/>
      <w:numFmt w:val="bullet"/>
      <w:lvlText w:val=""/>
      <w:lvlJc w:val="left"/>
      <w:pPr>
        <w:tabs>
          <w:tab w:val="num" w:pos="6858"/>
        </w:tabs>
        <w:ind w:left="6858" w:hanging="360"/>
      </w:pPr>
      <w:rPr>
        <w:rFonts w:ascii="Wingdings" w:hAnsi="Wingdings" w:hint="default"/>
        <w:sz w:val="20"/>
      </w:rPr>
    </w:lvl>
  </w:abstractNum>
  <w:abstractNum w:abstractNumId="8">
    <w:nsid w:val="0FEF06BD"/>
    <w:multiLevelType w:val="hybridMultilevel"/>
    <w:tmpl w:val="8586DA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157675A"/>
    <w:multiLevelType w:val="hybridMultilevel"/>
    <w:tmpl w:val="8DCEA3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1F81870"/>
    <w:multiLevelType w:val="hybridMultilevel"/>
    <w:tmpl w:val="593CB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14775909"/>
    <w:multiLevelType w:val="hybridMultilevel"/>
    <w:tmpl w:val="898AFF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6556957"/>
    <w:multiLevelType w:val="hybridMultilevel"/>
    <w:tmpl w:val="FC70E75E"/>
    <w:lvl w:ilvl="0">
      <w:start w:val="0"/>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1EA33D6"/>
    <w:multiLevelType w:val="hybridMultilevel"/>
    <w:tmpl w:val="D9948CD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D248F6"/>
    <w:multiLevelType w:val="hybridMultilevel"/>
    <w:tmpl w:val="9FDC278A"/>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420A4B"/>
    <w:multiLevelType w:val="hybridMultilevel"/>
    <w:tmpl w:val="1736CD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2D9E48D3"/>
    <w:multiLevelType w:val="hybridMultilevel"/>
    <w:tmpl w:val="FB8AA1D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D04505"/>
    <w:multiLevelType w:val="hybridMultilevel"/>
    <w:tmpl w:val="75247B7A"/>
    <w:lvl w:ilvl="0">
      <w:start w:val="12"/>
      <w:numFmt w:val="decimal"/>
      <w:lvlText w:val="%1."/>
      <w:lvlJc w:val="left"/>
      <w:pPr>
        <w:tabs>
          <w:tab w:val="num" w:pos="720"/>
        </w:tabs>
        <w:ind w:left="720" w:hanging="720"/>
      </w:pPr>
      <w:rPr>
        <w:rFonts w:cs="Times New Roman" w:hint="default"/>
        <w:b/>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8">
    <w:nsid w:val="2E9952FD"/>
    <w:multiLevelType w:val="hybridMultilevel"/>
    <w:tmpl w:val="D17AE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A51C6A"/>
    <w:multiLevelType w:val="hybridMultilevel"/>
    <w:tmpl w:val="7248B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2761547"/>
    <w:multiLevelType w:val="hybridMultilevel"/>
    <w:tmpl w:val="DDF20A8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3FB5012"/>
    <w:multiLevelType w:val="hybridMultilevel"/>
    <w:tmpl w:val="EE26D4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4E3311E"/>
    <w:multiLevelType w:val="hybridMultilevel"/>
    <w:tmpl w:val="3692E43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2D66DB"/>
    <w:multiLevelType w:val="hybridMultilevel"/>
    <w:tmpl w:val="4F222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A5F2027"/>
    <w:multiLevelType w:val="hybridMultilevel"/>
    <w:tmpl w:val="8404FF6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7C523F"/>
    <w:multiLevelType w:val="hybridMultilevel"/>
    <w:tmpl w:val="F7506EC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3CB1242C"/>
    <w:multiLevelType w:val="hybridMultilevel"/>
    <w:tmpl w:val="2C0AFF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D129EE"/>
    <w:multiLevelType w:val="hybridMultilevel"/>
    <w:tmpl w:val="17323FD0"/>
    <w:lvl w:ilvl="0">
      <w:start w:val="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0066903"/>
    <w:multiLevelType w:val="hybridMultilevel"/>
    <w:tmpl w:val="B0B23E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16638CD"/>
    <w:multiLevelType w:val="hybridMultilevel"/>
    <w:tmpl w:val="AC48E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4E2456"/>
    <w:multiLevelType w:val="hybridMultilevel"/>
    <w:tmpl w:val="5E823FD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95211FB"/>
    <w:multiLevelType w:val="hybridMultilevel"/>
    <w:tmpl w:val="EFF4E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97A17EC"/>
    <w:multiLevelType w:val="hybridMultilevel"/>
    <w:tmpl w:val="BFE079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B694A64"/>
    <w:multiLevelType w:val="hybridMultilevel"/>
    <w:tmpl w:val="AF480EF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EB4132F"/>
    <w:multiLevelType w:val="hybridMultilevel"/>
    <w:tmpl w:val="B14C223C"/>
    <w:lvl w:ilvl="0">
      <w:start w:val="1"/>
      <w:numFmt w:val="bullet"/>
      <w:lvlText w:val="o"/>
      <w:lvlJc w:val="left"/>
      <w:pPr>
        <w:tabs>
          <w:tab w:val="num" w:pos="630"/>
        </w:tabs>
        <w:ind w:left="630" w:hanging="360"/>
      </w:pPr>
      <w:rPr>
        <w:rFonts w:ascii="Courier New" w:hAnsi="Courier New" w:cs="Courier New"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54A6217C"/>
    <w:multiLevelType w:val="hybridMultilevel"/>
    <w:tmpl w:val="7096B4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56275B15"/>
    <w:multiLevelType w:val="multilevel"/>
    <w:tmpl w:val="EB167430"/>
    <w:lvl w:ilvl="0">
      <w:start w:val="1"/>
      <w:numFmt w:val="bullet"/>
      <w:lvlText w:val=""/>
      <w:lvlJc w:val="left"/>
      <w:pPr>
        <w:tabs>
          <w:tab w:val="num" w:pos="360"/>
        </w:tabs>
        <w:ind w:left="360" w:hanging="360"/>
      </w:pPr>
      <w:rPr>
        <w:rFonts w:ascii="Symbol" w:hAnsi="Symbol" w:hint="default"/>
        <w:sz w:val="20"/>
      </w:rPr>
    </w:lvl>
    <w:lvl w:ilvl="1">
      <w:start w:val="0"/>
      <w:numFmt w:val="bullet"/>
      <w:lvlText w:val=""/>
      <w:lvlJc w:val="left"/>
      <w:pPr>
        <w:tabs>
          <w:tab w:val="num" w:pos="1080"/>
        </w:tabs>
        <w:ind w:left="1080" w:hanging="360"/>
      </w:pPr>
      <w:rPr>
        <w:rFonts w:ascii="Symbol" w:hAnsi="Symbol" w:hint="default"/>
        <w:sz w:val="20"/>
      </w:rPr>
    </w:lvl>
    <w:lvl w:ilvl="2">
      <w:start w:val="0"/>
      <w:numFmt w:val="bullet"/>
      <w:lvlText w:val=""/>
      <w:lvlJc w:val="left"/>
      <w:pPr>
        <w:tabs>
          <w:tab w:val="num" w:pos="1800"/>
        </w:tabs>
        <w:ind w:left="1800" w:hanging="360"/>
      </w:pPr>
      <w:rPr>
        <w:rFonts w:ascii="Symbol" w:hAnsi="Symbol" w:hint="default"/>
        <w:sz w:val="20"/>
      </w:rPr>
    </w:lvl>
    <w:lvl w:ilvl="3">
      <w:start w:val="0"/>
      <w:numFmt w:val="bullet"/>
      <w:lvlText w:val=""/>
      <w:lvlJc w:val="left"/>
      <w:pPr>
        <w:tabs>
          <w:tab w:val="num" w:pos="2520"/>
        </w:tabs>
        <w:ind w:left="2520" w:hanging="360"/>
      </w:pPr>
      <w:rPr>
        <w:rFonts w:ascii="Symbol" w:hAnsi="Symbol" w:hint="default"/>
        <w:sz w:val="20"/>
      </w:rPr>
    </w:lvl>
    <w:lvl w:ilvl="4">
      <w:start w:val="0"/>
      <w:numFmt w:val="bullet"/>
      <w:lvlText w:val=""/>
      <w:lvlJc w:val="left"/>
      <w:pPr>
        <w:tabs>
          <w:tab w:val="num" w:pos="3240"/>
        </w:tabs>
        <w:ind w:left="3240" w:hanging="360"/>
      </w:pPr>
      <w:rPr>
        <w:rFonts w:ascii="Symbol" w:hAnsi="Symbol" w:hint="default"/>
        <w:sz w:val="20"/>
      </w:rPr>
    </w:lvl>
    <w:lvl w:ilvl="5">
      <w:start w:val="0"/>
      <w:numFmt w:val="bullet"/>
      <w:lvlText w:val=""/>
      <w:lvlJc w:val="left"/>
      <w:pPr>
        <w:tabs>
          <w:tab w:val="num" w:pos="3960"/>
        </w:tabs>
        <w:ind w:left="3960" w:hanging="360"/>
      </w:pPr>
      <w:rPr>
        <w:rFonts w:ascii="Symbol" w:hAnsi="Symbol" w:hint="default"/>
        <w:sz w:val="20"/>
      </w:rPr>
    </w:lvl>
    <w:lvl w:ilvl="6">
      <w:start w:val="0"/>
      <w:numFmt w:val="bullet"/>
      <w:lvlText w:val=""/>
      <w:lvlJc w:val="left"/>
      <w:pPr>
        <w:tabs>
          <w:tab w:val="num" w:pos="4680"/>
        </w:tabs>
        <w:ind w:left="4680" w:hanging="360"/>
      </w:pPr>
      <w:rPr>
        <w:rFonts w:ascii="Symbol" w:hAnsi="Symbol" w:hint="default"/>
        <w:sz w:val="20"/>
      </w:rPr>
    </w:lvl>
    <w:lvl w:ilvl="7">
      <w:start w:val="0"/>
      <w:numFmt w:val="bullet"/>
      <w:lvlText w:val=""/>
      <w:lvlJc w:val="left"/>
      <w:pPr>
        <w:tabs>
          <w:tab w:val="num" w:pos="5400"/>
        </w:tabs>
        <w:ind w:left="5400" w:hanging="360"/>
      </w:pPr>
      <w:rPr>
        <w:rFonts w:ascii="Symbol" w:hAnsi="Symbol" w:hint="default"/>
        <w:sz w:val="20"/>
      </w:rPr>
    </w:lvl>
    <w:lvl w:ilvl="8">
      <w:start w:val="0"/>
      <w:numFmt w:val="bullet"/>
      <w:lvlText w:val=""/>
      <w:lvlJc w:val="left"/>
      <w:pPr>
        <w:tabs>
          <w:tab w:val="num" w:pos="6120"/>
        </w:tabs>
        <w:ind w:left="6120" w:hanging="360"/>
      </w:pPr>
      <w:rPr>
        <w:rFonts w:ascii="Symbol" w:hAnsi="Symbol" w:hint="default"/>
        <w:sz w:val="20"/>
      </w:rPr>
    </w:lvl>
  </w:abstractNum>
  <w:abstractNum w:abstractNumId="37">
    <w:nsid w:val="5928275B"/>
    <w:multiLevelType w:val="hybridMultilevel"/>
    <w:tmpl w:val="49D85004"/>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FAE61B1"/>
    <w:multiLevelType w:val="hybridMultilevel"/>
    <w:tmpl w:val="8D30EDE2"/>
    <w:lvl w:ilvl="0">
      <w:start w:val="1"/>
      <w:numFmt w:val="bullet"/>
      <w:lvlText w:val="-"/>
      <w:lvlJc w:val="left"/>
      <w:pPr>
        <w:ind w:left="1080" w:hanging="360"/>
      </w:pPr>
      <w:rPr>
        <w:rFonts w:ascii="Arial" w:eastAsia="Times New Roman" w:hAnsi="Arial" w:cs="Aria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60B53FE2"/>
    <w:multiLevelType w:val="hybridMultilevel"/>
    <w:tmpl w:val="0EA66842"/>
    <w:lvl w:ilvl="0">
      <w:start w:val="1"/>
      <w:numFmt w:val="decimal"/>
      <w:lvlText w:val="%1."/>
      <w:lvlJc w:val="left"/>
      <w:pPr>
        <w:ind w:left="0" w:hanging="72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0">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41">
    <w:nsid w:val="6925793E"/>
    <w:multiLevelType w:val="hybridMultilevel"/>
    <w:tmpl w:val="C224909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A643DE5"/>
    <w:multiLevelType w:val="hybridMultilevel"/>
    <w:tmpl w:val="0BA4D9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DA636FB"/>
    <w:multiLevelType w:val="hybridMultilevel"/>
    <w:tmpl w:val="16BA1A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44F5677"/>
    <w:multiLevelType w:val="hybridMultilevel"/>
    <w:tmpl w:val="0A2EE2A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74D2788A"/>
    <w:multiLevelType w:val="hybridMultilevel"/>
    <w:tmpl w:val="95CC30F8"/>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8715FE1"/>
    <w:multiLevelType w:val="hybridMultilevel"/>
    <w:tmpl w:val="5E10E5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EF1638"/>
    <w:multiLevelType w:val="hybridMultilevel"/>
    <w:tmpl w:val="48FA10D6"/>
    <w:lvl w:ilvl="0">
      <w:start w:val="8"/>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8">
    <w:nsid w:val="7D31129B"/>
    <w:multiLevelType w:val="hybridMultilevel"/>
    <w:tmpl w:val="950C51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7E4613A4"/>
    <w:multiLevelType w:val="hybridMultilevel"/>
    <w:tmpl w:val="4D24DF8A"/>
    <w:lvl w:ilvl="0">
      <w:start w:val="1"/>
      <w:numFmt w:val="decimal"/>
      <w:lvlText w:val="%1."/>
      <w:lvlJc w:val="left"/>
      <w:pPr>
        <w:ind w:left="90" w:hanging="360"/>
      </w:pPr>
      <w:rPr>
        <w:rFonts w:hint="default"/>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num w:numId="1" w16cid:durableId="376973358">
    <w:abstractNumId w:val="0"/>
  </w:num>
  <w:num w:numId="2" w16cid:durableId="337970656">
    <w:abstractNumId w:val="40"/>
  </w:num>
  <w:num w:numId="3" w16cid:durableId="50472430">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525598970">
    <w:abstractNumId w:val="17"/>
  </w:num>
  <w:num w:numId="5" w16cid:durableId="491334831">
    <w:abstractNumId w:val="47"/>
  </w:num>
  <w:num w:numId="6" w16cid:durableId="687365189">
    <w:abstractNumId w:val="34"/>
  </w:num>
  <w:num w:numId="7" w16cid:durableId="2098819617">
    <w:abstractNumId w:val="4"/>
  </w:num>
  <w:num w:numId="8" w16cid:durableId="1945921344">
    <w:abstractNumId w:val="12"/>
  </w:num>
  <w:num w:numId="9" w16cid:durableId="1919826609">
    <w:abstractNumId w:val="27"/>
  </w:num>
  <w:num w:numId="10" w16cid:durableId="131027712">
    <w:abstractNumId w:val="38"/>
  </w:num>
  <w:num w:numId="11" w16cid:durableId="1067652364">
    <w:abstractNumId w:val="14"/>
  </w:num>
  <w:num w:numId="12" w16cid:durableId="1266570032">
    <w:abstractNumId w:val="42"/>
  </w:num>
  <w:num w:numId="13" w16cid:durableId="922105843">
    <w:abstractNumId w:val="7"/>
  </w:num>
  <w:num w:numId="14" w16cid:durableId="1797866365">
    <w:abstractNumId w:val="5"/>
  </w:num>
  <w:num w:numId="15" w16cid:durableId="766384896">
    <w:abstractNumId w:val="39"/>
  </w:num>
  <w:num w:numId="16" w16cid:durableId="1343584477">
    <w:abstractNumId w:val="7"/>
  </w:num>
  <w:num w:numId="17" w16cid:durableId="1316447978">
    <w:abstractNumId w:val="41"/>
  </w:num>
  <w:num w:numId="18" w16cid:durableId="1353459473">
    <w:abstractNumId w:val="45"/>
  </w:num>
  <w:num w:numId="19" w16cid:durableId="1700277462">
    <w:abstractNumId w:val="2"/>
  </w:num>
  <w:num w:numId="20" w16cid:durableId="951667982">
    <w:abstractNumId w:val="13"/>
  </w:num>
  <w:num w:numId="21" w16cid:durableId="1241403162">
    <w:abstractNumId w:val="44"/>
  </w:num>
  <w:num w:numId="22" w16cid:durableId="1771856491">
    <w:abstractNumId w:val="28"/>
  </w:num>
  <w:num w:numId="23" w16cid:durableId="1002246305">
    <w:abstractNumId w:val="49"/>
  </w:num>
  <w:num w:numId="24" w16cid:durableId="995718275">
    <w:abstractNumId w:val="6"/>
  </w:num>
  <w:num w:numId="25" w16cid:durableId="884874767">
    <w:abstractNumId w:val="10"/>
  </w:num>
  <w:num w:numId="26" w16cid:durableId="641424319">
    <w:abstractNumId w:val="9"/>
  </w:num>
  <w:num w:numId="27" w16cid:durableId="1534225672">
    <w:abstractNumId w:val="19"/>
  </w:num>
  <w:num w:numId="28" w16cid:durableId="1613778384">
    <w:abstractNumId w:val="35"/>
  </w:num>
  <w:num w:numId="29" w16cid:durableId="174540278">
    <w:abstractNumId w:val="15"/>
  </w:num>
  <w:num w:numId="30" w16cid:durableId="1282106602">
    <w:abstractNumId w:val="21"/>
  </w:num>
  <w:num w:numId="31" w16cid:durableId="2135128321">
    <w:abstractNumId w:val="24"/>
  </w:num>
  <w:num w:numId="32" w16cid:durableId="1714306179">
    <w:abstractNumId w:val="22"/>
  </w:num>
  <w:num w:numId="33" w16cid:durableId="1639988758">
    <w:abstractNumId w:val="30"/>
  </w:num>
  <w:num w:numId="34" w16cid:durableId="1483161998">
    <w:abstractNumId w:val="11"/>
  </w:num>
  <w:num w:numId="35" w16cid:durableId="1494487066">
    <w:abstractNumId w:val="29"/>
  </w:num>
  <w:num w:numId="36" w16cid:durableId="1971477719">
    <w:abstractNumId w:val="18"/>
  </w:num>
  <w:num w:numId="37" w16cid:durableId="767040042">
    <w:abstractNumId w:val="20"/>
  </w:num>
  <w:num w:numId="38" w16cid:durableId="468789458">
    <w:abstractNumId w:val="31"/>
  </w:num>
  <w:num w:numId="39" w16cid:durableId="873928022">
    <w:abstractNumId w:val="32"/>
  </w:num>
  <w:num w:numId="40" w16cid:durableId="1132988851">
    <w:abstractNumId w:val="3"/>
  </w:num>
  <w:num w:numId="41" w16cid:durableId="1145199086">
    <w:abstractNumId w:val="48"/>
  </w:num>
  <w:num w:numId="42" w16cid:durableId="60490962">
    <w:abstractNumId w:val="33"/>
  </w:num>
  <w:num w:numId="43" w16cid:durableId="466361502">
    <w:abstractNumId w:val="16"/>
  </w:num>
  <w:num w:numId="44" w16cid:durableId="713584338">
    <w:abstractNumId w:val="37"/>
  </w:num>
  <w:num w:numId="45" w16cid:durableId="281882373">
    <w:abstractNumId w:val="43"/>
  </w:num>
  <w:num w:numId="46" w16cid:durableId="596791318">
    <w:abstractNumId w:val="23"/>
  </w:num>
  <w:num w:numId="47" w16cid:durableId="1340695131">
    <w:abstractNumId w:val="46"/>
  </w:num>
  <w:num w:numId="48" w16cid:durableId="1482691269">
    <w:abstractNumId w:val="25"/>
  </w:num>
  <w:num w:numId="49" w16cid:durableId="205678863">
    <w:abstractNumId w:val="26"/>
  </w:num>
  <w:num w:numId="50" w16cid:durableId="1201749539">
    <w:abstractNumId w:val="8"/>
  </w:num>
  <w:num w:numId="51" w16cid:durableId="677464976">
    <w:abstractNumId w:val="36"/>
  </w:num>
  <w:num w:numId="52" w16cid:durableId="5247130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80766640">
    <w:abstractNumId w:val="32"/>
  </w:num>
  <w:num w:numId="54" w16cid:durableId="183664956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D"/>
    <w:rsid w:val="00000619"/>
    <w:rsid w:val="00000AA6"/>
    <w:rsid w:val="00001D35"/>
    <w:rsid w:val="00002A37"/>
    <w:rsid w:val="00004253"/>
    <w:rsid w:val="0000523C"/>
    <w:rsid w:val="00006191"/>
    <w:rsid w:val="000063E0"/>
    <w:rsid w:val="00006FFA"/>
    <w:rsid w:val="00007869"/>
    <w:rsid w:val="00010443"/>
    <w:rsid w:val="00013F3A"/>
    <w:rsid w:val="00014615"/>
    <w:rsid w:val="00015282"/>
    <w:rsid w:val="000160AD"/>
    <w:rsid w:val="00016159"/>
    <w:rsid w:val="000210D1"/>
    <w:rsid w:val="000214E5"/>
    <w:rsid w:val="00022A24"/>
    <w:rsid w:val="00023A40"/>
    <w:rsid w:val="00025231"/>
    <w:rsid w:val="00025A92"/>
    <w:rsid w:val="00025E19"/>
    <w:rsid w:val="00026879"/>
    <w:rsid w:val="00026EB7"/>
    <w:rsid w:val="00027484"/>
    <w:rsid w:val="000302C7"/>
    <w:rsid w:val="0003049D"/>
    <w:rsid w:val="00030FE7"/>
    <w:rsid w:val="00031953"/>
    <w:rsid w:val="0003427E"/>
    <w:rsid w:val="00034645"/>
    <w:rsid w:val="0003744F"/>
    <w:rsid w:val="0004075F"/>
    <w:rsid w:val="00040E19"/>
    <w:rsid w:val="00041427"/>
    <w:rsid w:val="0004180A"/>
    <w:rsid w:val="00042249"/>
    <w:rsid w:val="000439E9"/>
    <w:rsid w:val="000503A5"/>
    <w:rsid w:val="000522C8"/>
    <w:rsid w:val="00052C2E"/>
    <w:rsid w:val="00052F10"/>
    <w:rsid w:val="0005336A"/>
    <w:rsid w:val="00056D08"/>
    <w:rsid w:val="00057334"/>
    <w:rsid w:val="000576AE"/>
    <w:rsid w:val="00063CAE"/>
    <w:rsid w:val="00064EAD"/>
    <w:rsid w:val="00065025"/>
    <w:rsid w:val="000651E4"/>
    <w:rsid w:val="00066FA9"/>
    <w:rsid w:val="0007260C"/>
    <w:rsid w:val="00073210"/>
    <w:rsid w:val="00073690"/>
    <w:rsid w:val="00073FE8"/>
    <w:rsid w:val="000741E2"/>
    <w:rsid w:val="00074CA8"/>
    <w:rsid w:val="00076B9C"/>
    <w:rsid w:val="00077433"/>
    <w:rsid w:val="0008440E"/>
    <w:rsid w:val="000851E7"/>
    <w:rsid w:val="00086362"/>
    <w:rsid w:val="00090F5D"/>
    <w:rsid w:val="00091649"/>
    <w:rsid w:val="00091C52"/>
    <w:rsid w:val="00093118"/>
    <w:rsid w:val="000940BD"/>
    <w:rsid w:val="00094114"/>
    <w:rsid w:val="00095009"/>
    <w:rsid w:val="0009529B"/>
    <w:rsid w:val="00096FAD"/>
    <w:rsid w:val="000A1576"/>
    <w:rsid w:val="000A1EA8"/>
    <w:rsid w:val="000A4F5A"/>
    <w:rsid w:val="000A4FC8"/>
    <w:rsid w:val="000A630B"/>
    <w:rsid w:val="000A6A03"/>
    <w:rsid w:val="000B1361"/>
    <w:rsid w:val="000B188B"/>
    <w:rsid w:val="000B413F"/>
    <w:rsid w:val="000B4E62"/>
    <w:rsid w:val="000B6E66"/>
    <w:rsid w:val="000B6F05"/>
    <w:rsid w:val="000C0B49"/>
    <w:rsid w:val="000C2BEC"/>
    <w:rsid w:val="000C52D4"/>
    <w:rsid w:val="000C5A4D"/>
    <w:rsid w:val="000C5F0B"/>
    <w:rsid w:val="000C641F"/>
    <w:rsid w:val="000C6CED"/>
    <w:rsid w:val="000C72D0"/>
    <w:rsid w:val="000C771F"/>
    <w:rsid w:val="000C796A"/>
    <w:rsid w:val="000C7A5D"/>
    <w:rsid w:val="000D4D35"/>
    <w:rsid w:val="000D6641"/>
    <w:rsid w:val="000E0D61"/>
    <w:rsid w:val="000E1926"/>
    <w:rsid w:val="000E5A52"/>
    <w:rsid w:val="000E5DF4"/>
    <w:rsid w:val="000E6CAF"/>
    <w:rsid w:val="000F2367"/>
    <w:rsid w:val="000F3C61"/>
    <w:rsid w:val="000F449E"/>
    <w:rsid w:val="000F4DA1"/>
    <w:rsid w:val="000F53C9"/>
    <w:rsid w:val="000F6405"/>
    <w:rsid w:val="000F6478"/>
    <w:rsid w:val="000F776B"/>
    <w:rsid w:val="00100073"/>
    <w:rsid w:val="001001C1"/>
    <w:rsid w:val="00100255"/>
    <w:rsid w:val="00100807"/>
    <w:rsid w:val="0010099D"/>
    <w:rsid w:val="00102964"/>
    <w:rsid w:val="00102E11"/>
    <w:rsid w:val="00103ED9"/>
    <w:rsid w:val="00105F20"/>
    <w:rsid w:val="00106577"/>
    <w:rsid w:val="00113595"/>
    <w:rsid w:val="0011499A"/>
    <w:rsid w:val="00115252"/>
    <w:rsid w:val="00115941"/>
    <w:rsid w:val="00117D70"/>
    <w:rsid w:val="00120D9D"/>
    <w:rsid w:val="00121CCF"/>
    <w:rsid w:val="00121DFF"/>
    <w:rsid w:val="0012248B"/>
    <w:rsid w:val="00123680"/>
    <w:rsid w:val="001259DF"/>
    <w:rsid w:val="00125BEF"/>
    <w:rsid w:val="0012765E"/>
    <w:rsid w:val="00130202"/>
    <w:rsid w:val="00131992"/>
    <w:rsid w:val="001319F6"/>
    <w:rsid w:val="001323FF"/>
    <w:rsid w:val="00132AB9"/>
    <w:rsid w:val="00132C0F"/>
    <w:rsid w:val="00133B52"/>
    <w:rsid w:val="00134E82"/>
    <w:rsid w:val="00135218"/>
    <w:rsid w:val="001374ED"/>
    <w:rsid w:val="001435C5"/>
    <w:rsid w:val="001451CC"/>
    <w:rsid w:val="001452E7"/>
    <w:rsid w:val="0014577E"/>
    <w:rsid w:val="0014578D"/>
    <w:rsid w:val="001461A8"/>
    <w:rsid w:val="00146700"/>
    <w:rsid w:val="00146BC9"/>
    <w:rsid w:val="00146BCA"/>
    <w:rsid w:val="00150F44"/>
    <w:rsid w:val="00151B3C"/>
    <w:rsid w:val="00152574"/>
    <w:rsid w:val="00152697"/>
    <w:rsid w:val="0015273F"/>
    <w:rsid w:val="00154552"/>
    <w:rsid w:val="00155623"/>
    <w:rsid w:val="0015580D"/>
    <w:rsid w:val="00156DD0"/>
    <w:rsid w:val="001574AD"/>
    <w:rsid w:val="00157AFC"/>
    <w:rsid w:val="001605CC"/>
    <w:rsid w:val="00160AC4"/>
    <w:rsid w:val="0016121D"/>
    <w:rsid w:val="001620FB"/>
    <w:rsid w:val="0016292E"/>
    <w:rsid w:val="00162DA0"/>
    <w:rsid w:val="0016339B"/>
    <w:rsid w:val="00166713"/>
    <w:rsid w:val="001709A5"/>
    <w:rsid w:val="00170F65"/>
    <w:rsid w:val="00170FA2"/>
    <w:rsid w:val="001724F9"/>
    <w:rsid w:val="00172A03"/>
    <w:rsid w:val="00173C5A"/>
    <w:rsid w:val="001744C9"/>
    <w:rsid w:val="0017478F"/>
    <w:rsid w:val="00174C8C"/>
    <w:rsid w:val="001752B6"/>
    <w:rsid w:val="001752E6"/>
    <w:rsid w:val="001758C5"/>
    <w:rsid w:val="00175DB4"/>
    <w:rsid w:val="00176AC1"/>
    <w:rsid w:val="00177270"/>
    <w:rsid w:val="00177E7D"/>
    <w:rsid w:val="0018027F"/>
    <w:rsid w:val="00181D19"/>
    <w:rsid w:val="00183B97"/>
    <w:rsid w:val="00184EBE"/>
    <w:rsid w:val="001853D5"/>
    <w:rsid w:val="00185B83"/>
    <w:rsid w:val="001900FC"/>
    <w:rsid w:val="00191BAE"/>
    <w:rsid w:val="00192727"/>
    <w:rsid w:val="001932F2"/>
    <w:rsid w:val="00194320"/>
    <w:rsid w:val="001A09CF"/>
    <w:rsid w:val="001A0B02"/>
    <w:rsid w:val="001A163D"/>
    <w:rsid w:val="001A16B8"/>
    <w:rsid w:val="001A35FB"/>
    <w:rsid w:val="001A4E85"/>
    <w:rsid w:val="001A659F"/>
    <w:rsid w:val="001A742D"/>
    <w:rsid w:val="001A74AE"/>
    <w:rsid w:val="001A7DFB"/>
    <w:rsid w:val="001A7FF6"/>
    <w:rsid w:val="001B0648"/>
    <w:rsid w:val="001B1843"/>
    <w:rsid w:val="001B1A5B"/>
    <w:rsid w:val="001B1C55"/>
    <w:rsid w:val="001B2AE4"/>
    <w:rsid w:val="001B3A0D"/>
    <w:rsid w:val="001B41AB"/>
    <w:rsid w:val="001B6031"/>
    <w:rsid w:val="001B693E"/>
    <w:rsid w:val="001B7929"/>
    <w:rsid w:val="001C0AC4"/>
    <w:rsid w:val="001C2290"/>
    <w:rsid w:val="001C3928"/>
    <w:rsid w:val="001C3FD3"/>
    <w:rsid w:val="001C4B21"/>
    <w:rsid w:val="001C4C27"/>
    <w:rsid w:val="001C52E4"/>
    <w:rsid w:val="001C5DF5"/>
    <w:rsid w:val="001C634D"/>
    <w:rsid w:val="001C668B"/>
    <w:rsid w:val="001C691F"/>
    <w:rsid w:val="001D13BB"/>
    <w:rsid w:val="001D1AD5"/>
    <w:rsid w:val="001D2430"/>
    <w:rsid w:val="001D2F54"/>
    <w:rsid w:val="001D307E"/>
    <w:rsid w:val="001D42EF"/>
    <w:rsid w:val="001D487E"/>
    <w:rsid w:val="001D553C"/>
    <w:rsid w:val="001D6403"/>
    <w:rsid w:val="001D6CD8"/>
    <w:rsid w:val="001D6E0F"/>
    <w:rsid w:val="001D7C77"/>
    <w:rsid w:val="001E3A73"/>
    <w:rsid w:val="001E532D"/>
    <w:rsid w:val="001E6563"/>
    <w:rsid w:val="001F0592"/>
    <w:rsid w:val="001F13A6"/>
    <w:rsid w:val="001F1B0A"/>
    <w:rsid w:val="001F3289"/>
    <w:rsid w:val="001F3FDD"/>
    <w:rsid w:val="001F441A"/>
    <w:rsid w:val="001F50B3"/>
    <w:rsid w:val="001F5A9F"/>
    <w:rsid w:val="001F69E9"/>
    <w:rsid w:val="001F7E30"/>
    <w:rsid w:val="0020119D"/>
    <w:rsid w:val="0020129D"/>
    <w:rsid w:val="00201A97"/>
    <w:rsid w:val="00202B8E"/>
    <w:rsid w:val="00203029"/>
    <w:rsid w:val="00204192"/>
    <w:rsid w:val="002045C5"/>
    <w:rsid w:val="00204FC2"/>
    <w:rsid w:val="002051AE"/>
    <w:rsid w:val="00207C4C"/>
    <w:rsid w:val="00207E38"/>
    <w:rsid w:val="0021119B"/>
    <w:rsid w:val="0021133B"/>
    <w:rsid w:val="00211588"/>
    <w:rsid w:val="002116D2"/>
    <w:rsid w:val="00212F30"/>
    <w:rsid w:val="0021376C"/>
    <w:rsid w:val="002158F8"/>
    <w:rsid w:val="0022022C"/>
    <w:rsid w:val="00221CA2"/>
    <w:rsid w:val="00222A05"/>
    <w:rsid w:val="00223A03"/>
    <w:rsid w:val="00225DC6"/>
    <w:rsid w:val="00226D64"/>
    <w:rsid w:val="00227BB1"/>
    <w:rsid w:val="00230C9E"/>
    <w:rsid w:val="00232F67"/>
    <w:rsid w:val="0023466D"/>
    <w:rsid w:val="002354C9"/>
    <w:rsid w:val="002357E0"/>
    <w:rsid w:val="00235F2D"/>
    <w:rsid w:val="0023625B"/>
    <w:rsid w:val="002364D2"/>
    <w:rsid w:val="00236BBD"/>
    <w:rsid w:val="00237FFD"/>
    <w:rsid w:val="00242885"/>
    <w:rsid w:val="00242BB2"/>
    <w:rsid w:val="00243894"/>
    <w:rsid w:val="00243996"/>
    <w:rsid w:val="00243C62"/>
    <w:rsid w:val="00245EDD"/>
    <w:rsid w:val="002466F6"/>
    <w:rsid w:val="002470F0"/>
    <w:rsid w:val="00247C3C"/>
    <w:rsid w:val="0025013C"/>
    <w:rsid w:val="002510F1"/>
    <w:rsid w:val="00252585"/>
    <w:rsid w:val="00252CF8"/>
    <w:rsid w:val="0025308E"/>
    <w:rsid w:val="00253141"/>
    <w:rsid w:val="00253649"/>
    <w:rsid w:val="00254B67"/>
    <w:rsid w:val="00254D4F"/>
    <w:rsid w:val="00256298"/>
    <w:rsid w:val="00256708"/>
    <w:rsid w:val="002569DC"/>
    <w:rsid w:val="002600BD"/>
    <w:rsid w:val="002608A6"/>
    <w:rsid w:val="002616DB"/>
    <w:rsid w:val="00261ECE"/>
    <w:rsid w:val="002630BC"/>
    <w:rsid w:val="00263467"/>
    <w:rsid w:val="00263651"/>
    <w:rsid w:val="002662A3"/>
    <w:rsid w:val="0026746B"/>
    <w:rsid w:val="002708B3"/>
    <w:rsid w:val="002708D1"/>
    <w:rsid w:val="00270ECE"/>
    <w:rsid w:val="002722B0"/>
    <w:rsid w:val="002731B3"/>
    <w:rsid w:val="00273E02"/>
    <w:rsid w:val="00275300"/>
    <w:rsid w:val="00276FF1"/>
    <w:rsid w:val="002800EE"/>
    <w:rsid w:val="0028021A"/>
    <w:rsid w:val="00280A3C"/>
    <w:rsid w:val="00282DEE"/>
    <w:rsid w:val="002838C8"/>
    <w:rsid w:val="002838FD"/>
    <w:rsid w:val="00284F79"/>
    <w:rsid w:val="0028554B"/>
    <w:rsid w:val="002866B9"/>
    <w:rsid w:val="00287438"/>
    <w:rsid w:val="00287D05"/>
    <w:rsid w:val="00290BF6"/>
    <w:rsid w:val="00290C6F"/>
    <w:rsid w:val="0029122E"/>
    <w:rsid w:val="00292898"/>
    <w:rsid w:val="002935D1"/>
    <w:rsid w:val="00293745"/>
    <w:rsid w:val="0029497C"/>
    <w:rsid w:val="00294D3F"/>
    <w:rsid w:val="002959C1"/>
    <w:rsid w:val="0029624E"/>
    <w:rsid w:val="002A0A0B"/>
    <w:rsid w:val="002A0E65"/>
    <w:rsid w:val="002A0FA1"/>
    <w:rsid w:val="002A255C"/>
    <w:rsid w:val="002A3E3D"/>
    <w:rsid w:val="002A4A4C"/>
    <w:rsid w:val="002A55E3"/>
    <w:rsid w:val="002B024C"/>
    <w:rsid w:val="002B088A"/>
    <w:rsid w:val="002B151D"/>
    <w:rsid w:val="002B5090"/>
    <w:rsid w:val="002B632F"/>
    <w:rsid w:val="002B6984"/>
    <w:rsid w:val="002B6B4B"/>
    <w:rsid w:val="002C14C9"/>
    <w:rsid w:val="002C2237"/>
    <w:rsid w:val="002C268B"/>
    <w:rsid w:val="002C3117"/>
    <w:rsid w:val="002C355B"/>
    <w:rsid w:val="002C46B2"/>
    <w:rsid w:val="002C64F6"/>
    <w:rsid w:val="002C6725"/>
    <w:rsid w:val="002D0109"/>
    <w:rsid w:val="002D22E6"/>
    <w:rsid w:val="002D3531"/>
    <w:rsid w:val="002D3726"/>
    <w:rsid w:val="002D4206"/>
    <w:rsid w:val="002D4899"/>
    <w:rsid w:val="002D6B31"/>
    <w:rsid w:val="002D76CE"/>
    <w:rsid w:val="002D7FAB"/>
    <w:rsid w:val="002E13FC"/>
    <w:rsid w:val="002E1C00"/>
    <w:rsid w:val="002E35C3"/>
    <w:rsid w:val="002E5F9B"/>
    <w:rsid w:val="002E663C"/>
    <w:rsid w:val="002E6835"/>
    <w:rsid w:val="002E71B4"/>
    <w:rsid w:val="002E783C"/>
    <w:rsid w:val="002F01CC"/>
    <w:rsid w:val="002F2311"/>
    <w:rsid w:val="002F29DA"/>
    <w:rsid w:val="002F30CF"/>
    <w:rsid w:val="002F33C8"/>
    <w:rsid w:val="002F63DD"/>
    <w:rsid w:val="002F7ED3"/>
    <w:rsid w:val="003021EA"/>
    <w:rsid w:val="0030331A"/>
    <w:rsid w:val="003045F5"/>
    <w:rsid w:val="003045FE"/>
    <w:rsid w:val="003046F8"/>
    <w:rsid w:val="00305BD2"/>
    <w:rsid w:val="00305D55"/>
    <w:rsid w:val="00305F05"/>
    <w:rsid w:val="003078A1"/>
    <w:rsid w:val="00310627"/>
    <w:rsid w:val="00313A9F"/>
    <w:rsid w:val="00314688"/>
    <w:rsid w:val="00314E3C"/>
    <w:rsid w:val="0031591E"/>
    <w:rsid w:val="003170DC"/>
    <w:rsid w:val="00317477"/>
    <w:rsid w:val="00317485"/>
    <w:rsid w:val="003239E8"/>
    <w:rsid w:val="00324920"/>
    <w:rsid w:val="00325B21"/>
    <w:rsid w:val="00326156"/>
    <w:rsid w:val="003264EE"/>
    <w:rsid w:val="0032782E"/>
    <w:rsid w:val="00330868"/>
    <w:rsid w:val="00334559"/>
    <w:rsid w:val="00334E60"/>
    <w:rsid w:val="0033587F"/>
    <w:rsid w:val="003362AB"/>
    <w:rsid w:val="00337490"/>
    <w:rsid w:val="00340942"/>
    <w:rsid w:val="00341383"/>
    <w:rsid w:val="00342C7E"/>
    <w:rsid w:val="00343EC6"/>
    <w:rsid w:val="003443BC"/>
    <w:rsid w:val="00345BBF"/>
    <w:rsid w:val="00346D8B"/>
    <w:rsid w:val="003473C7"/>
    <w:rsid w:val="003477AC"/>
    <w:rsid w:val="003479A9"/>
    <w:rsid w:val="00347F5B"/>
    <w:rsid w:val="00350D5C"/>
    <w:rsid w:val="0035155F"/>
    <w:rsid w:val="0035346C"/>
    <w:rsid w:val="00354A9D"/>
    <w:rsid w:val="00356C30"/>
    <w:rsid w:val="003570FD"/>
    <w:rsid w:val="00357B13"/>
    <w:rsid w:val="0036043E"/>
    <w:rsid w:val="00360629"/>
    <w:rsid w:val="00362268"/>
    <w:rsid w:val="00365953"/>
    <w:rsid w:val="00365B81"/>
    <w:rsid w:val="00366818"/>
    <w:rsid w:val="0037037E"/>
    <w:rsid w:val="0037126E"/>
    <w:rsid w:val="00372351"/>
    <w:rsid w:val="003748E7"/>
    <w:rsid w:val="00374E3B"/>
    <w:rsid w:val="00375400"/>
    <w:rsid w:val="003805B7"/>
    <w:rsid w:val="003809A8"/>
    <w:rsid w:val="00380A11"/>
    <w:rsid w:val="00380C82"/>
    <w:rsid w:val="00382A79"/>
    <w:rsid w:val="00382D5E"/>
    <w:rsid w:val="0038417E"/>
    <w:rsid w:val="003852D9"/>
    <w:rsid w:val="00385545"/>
    <w:rsid w:val="0038695A"/>
    <w:rsid w:val="0038719A"/>
    <w:rsid w:val="003902BD"/>
    <w:rsid w:val="00390F10"/>
    <w:rsid w:val="00392DB8"/>
    <w:rsid w:val="00393D56"/>
    <w:rsid w:val="00394874"/>
    <w:rsid w:val="003952C7"/>
    <w:rsid w:val="00395886"/>
    <w:rsid w:val="00395CF1"/>
    <w:rsid w:val="0039643E"/>
    <w:rsid w:val="00396AAC"/>
    <w:rsid w:val="00397D55"/>
    <w:rsid w:val="00397DF5"/>
    <w:rsid w:val="00397EE3"/>
    <w:rsid w:val="003A07E3"/>
    <w:rsid w:val="003A1165"/>
    <w:rsid w:val="003A16B6"/>
    <w:rsid w:val="003A2204"/>
    <w:rsid w:val="003A2D35"/>
    <w:rsid w:val="003A4647"/>
    <w:rsid w:val="003A4914"/>
    <w:rsid w:val="003A5966"/>
    <w:rsid w:val="003A7603"/>
    <w:rsid w:val="003B0461"/>
    <w:rsid w:val="003B1174"/>
    <w:rsid w:val="003B279D"/>
    <w:rsid w:val="003B2C2B"/>
    <w:rsid w:val="003B3DE0"/>
    <w:rsid w:val="003B40BC"/>
    <w:rsid w:val="003B4A9C"/>
    <w:rsid w:val="003B5641"/>
    <w:rsid w:val="003B617E"/>
    <w:rsid w:val="003B6730"/>
    <w:rsid w:val="003B7DB9"/>
    <w:rsid w:val="003C02B5"/>
    <w:rsid w:val="003C10D3"/>
    <w:rsid w:val="003C1B76"/>
    <w:rsid w:val="003C1BDA"/>
    <w:rsid w:val="003C21AD"/>
    <w:rsid w:val="003C22D5"/>
    <w:rsid w:val="003C233C"/>
    <w:rsid w:val="003C3574"/>
    <w:rsid w:val="003C468F"/>
    <w:rsid w:val="003C627E"/>
    <w:rsid w:val="003C76AC"/>
    <w:rsid w:val="003C7A4E"/>
    <w:rsid w:val="003C7BAB"/>
    <w:rsid w:val="003D329D"/>
    <w:rsid w:val="003D350D"/>
    <w:rsid w:val="003D368C"/>
    <w:rsid w:val="003D369A"/>
    <w:rsid w:val="003D4B2D"/>
    <w:rsid w:val="003D56B5"/>
    <w:rsid w:val="003D65F9"/>
    <w:rsid w:val="003D7BB5"/>
    <w:rsid w:val="003E3589"/>
    <w:rsid w:val="003E41E4"/>
    <w:rsid w:val="003E41F3"/>
    <w:rsid w:val="003E4A9D"/>
    <w:rsid w:val="003E4F26"/>
    <w:rsid w:val="003E56EC"/>
    <w:rsid w:val="003E7293"/>
    <w:rsid w:val="003E7890"/>
    <w:rsid w:val="003F094E"/>
    <w:rsid w:val="003F0B1C"/>
    <w:rsid w:val="003F235B"/>
    <w:rsid w:val="003F290D"/>
    <w:rsid w:val="003F3109"/>
    <w:rsid w:val="003F33C5"/>
    <w:rsid w:val="003F418E"/>
    <w:rsid w:val="003F445E"/>
    <w:rsid w:val="003F60E9"/>
    <w:rsid w:val="003F672D"/>
    <w:rsid w:val="003F76DA"/>
    <w:rsid w:val="003F79E3"/>
    <w:rsid w:val="00401478"/>
    <w:rsid w:val="004021E3"/>
    <w:rsid w:val="00402731"/>
    <w:rsid w:val="004030C2"/>
    <w:rsid w:val="004033DB"/>
    <w:rsid w:val="004061CD"/>
    <w:rsid w:val="00406201"/>
    <w:rsid w:val="0040739D"/>
    <w:rsid w:val="004074D6"/>
    <w:rsid w:val="004108E8"/>
    <w:rsid w:val="00410C3D"/>
    <w:rsid w:val="00411C30"/>
    <w:rsid w:val="004122F0"/>
    <w:rsid w:val="004148AB"/>
    <w:rsid w:val="004158E0"/>
    <w:rsid w:val="00415F97"/>
    <w:rsid w:val="004160DF"/>
    <w:rsid w:val="00416F81"/>
    <w:rsid w:val="00422030"/>
    <w:rsid w:val="0042620B"/>
    <w:rsid w:val="00427690"/>
    <w:rsid w:val="00427E26"/>
    <w:rsid w:val="00427EE4"/>
    <w:rsid w:val="00433E68"/>
    <w:rsid w:val="0043413D"/>
    <w:rsid w:val="00435035"/>
    <w:rsid w:val="00440A84"/>
    <w:rsid w:val="00440EEE"/>
    <w:rsid w:val="00441A29"/>
    <w:rsid w:val="00442DA7"/>
    <w:rsid w:val="00442F4F"/>
    <w:rsid w:val="0044510A"/>
    <w:rsid w:val="00446996"/>
    <w:rsid w:val="00446C44"/>
    <w:rsid w:val="00447CE0"/>
    <w:rsid w:val="00451A8A"/>
    <w:rsid w:val="0045212A"/>
    <w:rsid w:val="00452EC4"/>
    <w:rsid w:val="004531C1"/>
    <w:rsid w:val="00454E67"/>
    <w:rsid w:val="00456393"/>
    <w:rsid w:val="00456F03"/>
    <w:rsid w:val="0045780F"/>
    <w:rsid w:val="00460C83"/>
    <w:rsid w:val="004626E8"/>
    <w:rsid w:val="00463BF7"/>
    <w:rsid w:val="0046528D"/>
    <w:rsid w:val="00466132"/>
    <w:rsid w:val="004669AE"/>
    <w:rsid w:val="0046774C"/>
    <w:rsid w:val="00467EC7"/>
    <w:rsid w:val="004703EA"/>
    <w:rsid w:val="00470E32"/>
    <w:rsid w:val="0047109F"/>
    <w:rsid w:val="00474F28"/>
    <w:rsid w:val="00476F71"/>
    <w:rsid w:val="004805AB"/>
    <w:rsid w:val="004806D9"/>
    <w:rsid w:val="004811A9"/>
    <w:rsid w:val="00484ADD"/>
    <w:rsid w:val="004854E0"/>
    <w:rsid w:val="004860D8"/>
    <w:rsid w:val="0048731D"/>
    <w:rsid w:val="004909E3"/>
    <w:rsid w:val="00490D4D"/>
    <w:rsid w:val="0049350A"/>
    <w:rsid w:val="00493669"/>
    <w:rsid w:val="00493B71"/>
    <w:rsid w:val="004944CD"/>
    <w:rsid w:val="00496A88"/>
    <w:rsid w:val="00497394"/>
    <w:rsid w:val="00497950"/>
    <w:rsid w:val="00497BA2"/>
    <w:rsid w:val="004A034A"/>
    <w:rsid w:val="004A0450"/>
    <w:rsid w:val="004A12DD"/>
    <w:rsid w:val="004A1FA2"/>
    <w:rsid w:val="004A2036"/>
    <w:rsid w:val="004A22A2"/>
    <w:rsid w:val="004A2C65"/>
    <w:rsid w:val="004A3603"/>
    <w:rsid w:val="004A40AF"/>
    <w:rsid w:val="004A4E4B"/>
    <w:rsid w:val="004A68F1"/>
    <w:rsid w:val="004A7488"/>
    <w:rsid w:val="004B07F3"/>
    <w:rsid w:val="004B0C46"/>
    <w:rsid w:val="004B1316"/>
    <w:rsid w:val="004B139F"/>
    <w:rsid w:val="004B4797"/>
    <w:rsid w:val="004B4D5A"/>
    <w:rsid w:val="004B7AF9"/>
    <w:rsid w:val="004C2D7C"/>
    <w:rsid w:val="004C45EA"/>
    <w:rsid w:val="004C5150"/>
    <w:rsid w:val="004C5A9B"/>
    <w:rsid w:val="004C735B"/>
    <w:rsid w:val="004C7C68"/>
    <w:rsid w:val="004C7FA9"/>
    <w:rsid w:val="004D01AC"/>
    <w:rsid w:val="004D07D6"/>
    <w:rsid w:val="004D1E72"/>
    <w:rsid w:val="004D20B6"/>
    <w:rsid w:val="004D24AE"/>
    <w:rsid w:val="004D28E9"/>
    <w:rsid w:val="004D2BE1"/>
    <w:rsid w:val="004D4506"/>
    <w:rsid w:val="004D526D"/>
    <w:rsid w:val="004D6306"/>
    <w:rsid w:val="004D72B9"/>
    <w:rsid w:val="004D7F20"/>
    <w:rsid w:val="004E01EB"/>
    <w:rsid w:val="004E064C"/>
    <w:rsid w:val="004E0BEA"/>
    <w:rsid w:val="004E1687"/>
    <w:rsid w:val="004E237C"/>
    <w:rsid w:val="004E27DA"/>
    <w:rsid w:val="004E2C72"/>
    <w:rsid w:val="004E56A1"/>
    <w:rsid w:val="004E62E2"/>
    <w:rsid w:val="004F0B2C"/>
    <w:rsid w:val="004F0BA1"/>
    <w:rsid w:val="004F24A6"/>
    <w:rsid w:val="004F2843"/>
    <w:rsid w:val="004F3385"/>
    <w:rsid w:val="004F4BF9"/>
    <w:rsid w:val="004F4F62"/>
    <w:rsid w:val="004F5120"/>
    <w:rsid w:val="004F5C5D"/>
    <w:rsid w:val="004F65D2"/>
    <w:rsid w:val="00500805"/>
    <w:rsid w:val="005023D7"/>
    <w:rsid w:val="00503052"/>
    <w:rsid w:val="005043F1"/>
    <w:rsid w:val="00505496"/>
    <w:rsid w:val="005059B3"/>
    <w:rsid w:val="00505C60"/>
    <w:rsid w:val="005108B3"/>
    <w:rsid w:val="00510C67"/>
    <w:rsid w:val="0051275A"/>
    <w:rsid w:val="00512BE6"/>
    <w:rsid w:val="005131CE"/>
    <w:rsid w:val="005135A4"/>
    <w:rsid w:val="00513AE5"/>
    <w:rsid w:val="00513B69"/>
    <w:rsid w:val="00515AD7"/>
    <w:rsid w:val="0051683C"/>
    <w:rsid w:val="005170D3"/>
    <w:rsid w:val="00522C1F"/>
    <w:rsid w:val="0052380B"/>
    <w:rsid w:val="005242C7"/>
    <w:rsid w:val="005326FB"/>
    <w:rsid w:val="005339B7"/>
    <w:rsid w:val="0053501A"/>
    <w:rsid w:val="005357CA"/>
    <w:rsid w:val="005430CC"/>
    <w:rsid w:val="005434AD"/>
    <w:rsid w:val="005434E4"/>
    <w:rsid w:val="0054531A"/>
    <w:rsid w:val="005455AF"/>
    <w:rsid w:val="005458BE"/>
    <w:rsid w:val="00545909"/>
    <w:rsid w:val="005463CE"/>
    <w:rsid w:val="00550139"/>
    <w:rsid w:val="005504AA"/>
    <w:rsid w:val="00551379"/>
    <w:rsid w:val="00555800"/>
    <w:rsid w:val="00555EF0"/>
    <w:rsid w:val="0055758D"/>
    <w:rsid w:val="00560E18"/>
    <w:rsid w:val="00561954"/>
    <w:rsid w:val="00564B7C"/>
    <w:rsid w:val="00566F7C"/>
    <w:rsid w:val="005672B9"/>
    <w:rsid w:val="00567769"/>
    <w:rsid w:val="005678FE"/>
    <w:rsid w:val="00570000"/>
    <w:rsid w:val="00570AD9"/>
    <w:rsid w:val="00570DA7"/>
    <w:rsid w:val="00570F84"/>
    <w:rsid w:val="00574B83"/>
    <w:rsid w:val="005775D0"/>
    <w:rsid w:val="00577662"/>
    <w:rsid w:val="00577C5A"/>
    <w:rsid w:val="00580D5E"/>
    <w:rsid w:val="00582846"/>
    <w:rsid w:val="00583276"/>
    <w:rsid w:val="00583D77"/>
    <w:rsid w:val="00584F90"/>
    <w:rsid w:val="0058538E"/>
    <w:rsid w:val="0058567E"/>
    <w:rsid w:val="005864BB"/>
    <w:rsid w:val="0058695C"/>
    <w:rsid w:val="00586A4D"/>
    <w:rsid w:val="00587A83"/>
    <w:rsid w:val="00590676"/>
    <w:rsid w:val="00590B57"/>
    <w:rsid w:val="005913F1"/>
    <w:rsid w:val="00593B5B"/>
    <w:rsid w:val="00594FCF"/>
    <w:rsid w:val="00595A0F"/>
    <w:rsid w:val="00595BE6"/>
    <w:rsid w:val="00595E41"/>
    <w:rsid w:val="00595EA6"/>
    <w:rsid w:val="00596598"/>
    <w:rsid w:val="00596E5E"/>
    <w:rsid w:val="00597864"/>
    <w:rsid w:val="005A23C2"/>
    <w:rsid w:val="005A3235"/>
    <w:rsid w:val="005A3376"/>
    <w:rsid w:val="005A7BA7"/>
    <w:rsid w:val="005B1A54"/>
    <w:rsid w:val="005B42C3"/>
    <w:rsid w:val="005B5931"/>
    <w:rsid w:val="005C10FB"/>
    <w:rsid w:val="005C1FBD"/>
    <w:rsid w:val="005C2EDD"/>
    <w:rsid w:val="005C391E"/>
    <w:rsid w:val="005C3980"/>
    <w:rsid w:val="005C4114"/>
    <w:rsid w:val="005C4AA1"/>
    <w:rsid w:val="005C51AF"/>
    <w:rsid w:val="005C6D75"/>
    <w:rsid w:val="005D073D"/>
    <w:rsid w:val="005D0A31"/>
    <w:rsid w:val="005D1904"/>
    <w:rsid w:val="005D30AE"/>
    <w:rsid w:val="005D3143"/>
    <w:rsid w:val="005D3731"/>
    <w:rsid w:val="005D402D"/>
    <w:rsid w:val="005D483B"/>
    <w:rsid w:val="005D63F5"/>
    <w:rsid w:val="005D719B"/>
    <w:rsid w:val="005E031F"/>
    <w:rsid w:val="005E0408"/>
    <w:rsid w:val="005E0FE1"/>
    <w:rsid w:val="005E3BAB"/>
    <w:rsid w:val="005E3BD8"/>
    <w:rsid w:val="005E3D9F"/>
    <w:rsid w:val="005E5312"/>
    <w:rsid w:val="005E5597"/>
    <w:rsid w:val="005E6F96"/>
    <w:rsid w:val="005E7655"/>
    <w:rsid w:val="005F0B29"/>
    <w:rsid w:val="005F2DFC"/>
    <w:rsid w:val="005F30D0"/>
    <w:rsid w:val="005F3826"/>
    <w:rsid w:val="005F4F8F"/>
    <w:rsid w:val="005F5FE4"/>
    <w:rsid w:val="005F7BE3"/>
    <w:rsid w:val="00600F08"/>
    <w:rsid w:val="006017A7"/>
    <w:rsid w:val="00601C80"/>
    <w:rsid w:val="00602B3D"/>
    <w:rsid w:val="006033E5"/>
    <w:rsid w:val="00604315"/>
    <w:rsid w:val="0060684D"/>
    <w:rsid w:val="00606894"/>
    <w:rsid w:val="00606934"/>
    <w:rsid w:val="00610EA0"/>
    <w:rsid w:val="00611648"/>
    <w:rsid w:val="00611FC5"/>
    <w:rsid w:val="006167FA"/>
    <w:rsid w:val="00617AE4"/>
    <w:rsid w:val="00617E0F"/>
    <w:rsid w:val="006217EE"/>
    <w:rsid w:val="00621AA5"/>
    <w:rsid w:val="006224FA"/>
    <w:rsid w:val="00623B97"/>
    <w:rsid w:val="00624DBD"/>
    <w:rsid w:val="00630345"/>
    <w:rsid w:val="006304F0"/>
    <w:rsid w:val="00630719"/>
    <w:rsid w:val="00631886"/>
    <w:rsid w:val="00631B67"/>
    <w:rsid w:val="00633514"/>
    <w:rsid w:val="00634280"/>
    <w:rsid w:val="006350B5"/>
    <w:rsid w:val="00636D26"/>
    <w:rsid w:val="00637E6D"/>
    <w:rsid w:val="006400AF"/>
    <w:rsid w:val="00640D30"/>
    <w:rsid w:val="00641B16"/>
    <w:rsid w:val="00641C80"/>
    <w:rsid w:val="00641E3D"/>
    <w:rsid w:val="0064352A"/>
    <w:rsid w:val="00644351"/>
    <w:rsid w:val="0064732B"/>
    <w:rsid w:val="0064772A"/>
    <w:rsid w:val="00650D85"/>
    <w:rsid w:val="00651A43"/>
    <w:rsid w:val="00651AB9"/>
    <w:rsid w:val="006522E5"/>
    <w:rsid w:val="00653B9D"/>
    <w:rsid w:val="00655E67"/>
    <w:rsid w:val="00656969"/>
    <w:rsid w:val="006577E6"/>
    <w:rsid w:val="006608A4"/>
    <w:rsid w:val="006611B3"/>
    <w:rsid w:val="006627FF"/>
    <w:rsid w:val="0066435C"/>
    <w:rsid w:val="00664EBA"/>
    <w:rsid w:val="00665495"/>
    <w:rsid w:val="0066728D"/>
    <w:rsid w:val="006705A0"/>
    <w:rsid w:val="0067074F"/>
    <w:rsid w:val="00672402"/>
    <w:rsid w:val="0067258B"/>
    <w:rsid w:val="00673823"/>
    <w:rsid w:val="0067385F"/>
    <w:rsid w:val="00673D95"/>
    <w:rsid w:val="00676EA4"/>
    <w:rsid w:val="00680D05"/>
    <w:rsid w:val="006810F0"/>
    <w:rsid w:val="00681D59"/>
    <w:rsid w:val="00682BB0"/>
    <w:rsid w:val="00685B33"/>
    <w:rsid w:val="00686703"/>
    <w:rsid w:val="00686C87"/>
    <w:rsid w:val="0068793B"/>
    <w:rsid w:val="00687BD2"/>
    <w:rsid w:val="00690174"/>
    <w:rsid w:val="00690833"/>
    <w:rsid w:val="00692165"/>
    <w:rsid w:val="0069341C"/>
    <w:rsid w:val="006938B8"/>
    <w:rsid w:val="00693EC0"/>
    <w:rsid w:val="00695032"/>
    <w:rsid w:val="0069693A"/>
    <w:rsid w:val="006971A8"/>
    <w:rsid w:val="00697634"/>
    <w:rsid w:val="006A132E"/>
    <w:rsid w:val="006A1A18"/>
    <w:rsid w:val="006A2EA2"/>
    <w:rsid w:val="006A35A3"/>
    <w:rsid w:val="006A398C"/>
    <w:rsid w:val="006A4479"/>
    <w:rsid w:val="006A4D85"/>
    <w:rsid w:val="006A5056"/>
    <w:rsid w:val="006A75AC"/>
    <w:rsid w:val="006A75FE"/>
    <w:rsid w:val="006A7F4C"/>
    <w:rsid w:val="006B0892"/>
    <w:rsid w:val="006B0D3E"/>
    <w:rsid w:val="006B1C4B"/>
    <w:rsid w:val="006B263B"/>
    <w:rsid w:val="006B277B"/>
    <w:rsid w:val="006B363E"/>
    <w:rsid w:val="006B3E68"/>
    <w:rsid w:val="006B4E4F"/>
    <w:rsid w:val="006C0A01"/>
    <w:rsid w:val="006C0B93"/>
    <w:rsid w:val="006C1931"/>
    <w:rsid w:val="006C4F9D"/>
    <w:rsid w:val="006C6243"/>
    <w:rsid w:val="006C7273"/>
    <w:rsid w:val="006C7CFC"/>
    <w:rsid w:val="006C7E5C"/>
    <w:rsid w:val="006D1CBC"/>
    <w:rsid w:val="006D269E"/>
    <w:rsid w:val="006D37E9"/>
    <w:rsid w:val="006D49C5"/>
    <w:rsid w:val="006D5348"/>
    <w:rsid w:val="006E20DA"/>
    <w:rsid w:val="006E3180"/>
    <w:rsid w:val="006E44FA"/>
    <w:rsid w:val="006E46F5"/>
    <w:rsid w:val="006E6019"/>
    <w:rsid w:val="006E72F0"/>
    <w:rsid w:val="006F0A47"/>
    <w:rsid w:val="006F1419"/>
    <w:rsid w:val="006F20CF"/>
    <w:rsid w:val="006F239A"/>
    <w:rsid w:val="006F601F"/>
    <w:rsid w:val="006F7697"/>
    <w:rsid w:val="006F7711"/>
    <w:rsid w:val="007013DB"/>
    <w:rsid w:val="00704407"/>
    <w:rsid w:val="0070569E"/>
    <w:rsid w:val="0071189A"/>
    <w:rsid w:val="00711F9A"/>
    <w:rsid w:val="00715A5D"/>
    <w:rsid w:val="00715B06"/>
    <w:rsid w:val="00715B48"/>
    <w:rsid w:val="00717309"/>
    <w:rsid w:val="00723190"/>
    <w:rsid w:val="00723585"/>
    <w:rsid w:val="007240D4"/>
    <w:rsid w:val="00725249"/>
    <w:rsid w:val="00725459"/>
    <w:rsid w:val="00730BE7"/>
    <w:rsid w:val="00730D6B"/>
    <w:rsid w:val="00731B38"/>
    <w:rsid w:val="00731F69"/>
    <w:rsid w:val="00732013"/>
    <w:rsid w:val="00736816"/>
    <w:rsid w:val="00736887"/>
    <w:rsid w:val="007379E8"/>
    <w:rsid w:val="00737FBA"/>
    <w:rsid w:val="007400D9"/>
    <w:rsid w:val="0074089C"/>
    <w:rsid w:val="00742C64"/>
    <w:rsid w:val="00744335"/>
    <w:rsid w:val="007454EC"/>
    <w:rsid w:val="007456DE"/>
    <w:rsid w:val="00745F51"/>
    <w:rsid w:val="00746E52"/>
    <w:rsid w:val="007472B8"/>
    <w:rsid w:val="00751364"/>
    <w:rsid w:val="0075277B"/>
    <w:rsid w:val="007528BE"/>
    <w:rsid w:val="00753A61"/>
    <w:rsid w:val="00753ACE"/>
    <w:rsid w:val="007547DE"/>
    <w:rsid w:val="007550FF"/>
    <w:rsid w:val="00755323"/>
    <w:rsid w:val="007556B9"/>
    <w:rsid w:val="00755707"/>
    <w:rsid w:val="00756663"/>
    <w:rsid w:val="007572FB"/>
    <w:rsid w:val="00757AE8"/>
    <w:rsid w:val="00760357"/>
    <w:rsid w:val="00760B95"/>
    <w:rsid w:val="00761588"/>
    <w:rsid w:val="00762281"/>
    <w:rsid w:val="0076273C"/>
    <w:rsid w:val="00762B1A"/>
    <w:rsid w:val="00766D59"/>
    <w:rsid w:val="00771544"/>
    <w:rsid w:val="00771EA8"/>
    <w:rsid w:val="00772AC7"/>
    <w:rsid w:val="007748CD"/>
    <w:rsid w:val="00775E9F"/>
    <w:rsid w:val="00776E47"/>
    <w:rsid w:val="00780312"/>
    <w:rsid w:val="00780D04"/>
    <w:rsid w:val="007810AE"/>
    <w:rsid w:val="007812FA"/>
    <w:rsid w:val="0078483C"/>
    <w:rsid w:val="007848FC"/>
    <w:rsid w:val="00785D12"/>
    <w:rsid w:val="00786A47"/>
    <w:rsid w:val="00787EC6"/>
    <w:rsid w:val="0079111D"/>
    <w:rsid w:val="007925CA"/>
    <w:rsid w:val="00793431"/>
    <w:rsid w:val="0079404B"/>
    <w:rsid w:val="00794BF1"/>
    <w:rsid w:val="00795534"/>
    <w:rsid w:val="0079772A"/>
    <w:rsid w:val="00797A4C"/>
    <w:rsid w:val="007A0630"/>
    <w:rsid w:val="007A4E84"/>
    <w:rsid w:val="007A5FFC"/>
    <w:rsid w:val="007A73A6"/>
    <w:rsid w:val="007A766A"/>
    <w:rsid w:val="007A7D3C"/>
    <w:rsid w:val="007B09AD"/>
    <w:rsid w:val="007B290C"/>
    <w:rsid w:val="007B3439"/>
    <w:rsid w:val="007B4EE2"/>
    <w:rsid w:val="007B581A"/>
    <w:rsid w:val="007B6883"/>
    <w:rsid w:val="007B7556"/>
    <w:rsid w:val="007C04B1"/>
    <w:rsid w:val="007C1A95"/>
    <w:rsid w:val="007C4000"/>
    <w:rsid w:val="007C40F7"/>
    <w:rsid w:val="007C4774"/>
    <w:rsid w:val="007C4FF1"/>
    <w:rsid w:val="007C5963"/>
    <w:rsid w:val="007C5C0B"/>
    <w:rsid w:val="007C63D1"/>
    <w:rsid w:val="007C729B"/>
    <w:rsid w:val="007C78CD"/>
    <w:rsid w:val="007C78D3"/>
    <w:rsid w:val="007C7DD4"/>
    <w:rsid w:val="007D41E7"/>
    <w:rsid w:val="007D43FC"/>
    <w:rsid w:val="007D464D"/>
    <w:rsid w:val="007D489C"/>
    <w:rsid w:val="007D51C8"/>
    <w:rsid w:val="007D542D"/>
    <w:rsid w:val="007D6CCE"/>
    <w:rsid w:val="007E07CB"/>
    <w:rsid w:val="007E080F"/>
    <w:rsid w:val="007E0922"/>
    <w:rsid w:val="007E0CB0"/>
    <w:rsid w:val="007E1ACB"/>
    <w:rsid w:val="007E381E"/>
    <w:rsid w:val="007E58F9"/>
    <w:rsid w:val="007E5C90"/>
    <w:rsid w:val="007E5FEF"/>
    <w:rsid w:val="007F00B5"/>
    <w:rsid w:val="007F02AF"/>
    <w:rsid w:val="007F04D0"/>
    <w:rsid w:val="007F0AF5"/>
    <w:rsid w:val="007F18CB"/>
    <w:rsid w:val="007F37AC"/>
    <w:rsid w:val="007F4CAF"/>
    <w:rsid w:val="007F50FA"/>
    <w:rsid w:val="007F5119"/>
    <w:rsid w:val="007F5FB7"/>
    <w:rsid w:val="007F60A7"/>
    <w:rsid w:val="007F611A"/>
    <w:rsid w:val="007F6F5E"/>
    <w:rsid w:val="0080013E"/>
    <w:rsid w:val="0080134C"/>
    <w:rsid w:val="00802A5D"/>
    <w:rsid w:val="00803FCB"/>
    <w:rsid w:val="008049F8"/>
    <w:rsid w:val="00806FDD"/>
    <w:rsid w:val="00807138"/>
    <w:rsid w:val="0081306F"/>
    <w:rsid w:val="008134C3"/>
    <w:rsid w:val="008145B3"/>
    <w:rsid w:val="008154C6"/>
    <w:rsid w:val="008168F9"/>
    <w:rsid w:val="0082012E"/>
    <w:rsid w:val="008218F1"/>
    <w:rsid w:val="008221DB"/>
    <w:rsid w:val="00823146"/>
    <w:rsid w:val="00824B85"/>
    <w:rsid w:val="0082572D"/>
    <w:rsid w:val="008259BE"/>
    <w:rsid w:val="0082609D"/>
    <w:rsid w:val="00826B22"/>
    <w:rsid w:val="00826B3C"/>
    <w:rsid w:val="00826FCB"/>
    <w:rsid w:val="0083380A"/>
    <w:rsid w:val="00833940"/>
    <w:rsid w:val="0083450A"/>
    <w:rsid w:val="00840EDB"/>
    <w:rsid w:val="008412BC"/>
    <w:rsid w:val="00843FFB"/>
    <w:rsid w:val="0084509E"/>
    <w:rsid w:val="008450D3"/>
    <w:rsid w:val="008452EA"/>
    <w:rsid w:val="008457CE"/>
    <w:rsid w:val="00846153"/>
    <w:rsid w:val="00846E8D"/>
    <w:rsid w:val="008478FE"/>
    <w:rsid w:val="00850A56"/>
    <w:rsid w:val="00851271"/>
    <w:rsid w:val="0085275F"/>
    <w:rsid w:val="008538A9"/>
    <w:rsid w:val="00856B66"/>
    <w:rsid w:val="00857DAD"/>
    <w:rsid w:val="0086093B"/>
    <w:rsid w:val="00861E7B"/>
    <w:rsid w:val="00862032"/>
    <w:rsid w:val="00862558"/>
    <w:rsid w:val="00862955"/>
    <w:rsid w:val="00862B4B"/>
    <w:rsid w:val="00863CF4"/>
    <w:rsid w:val="00864813"/>
    <w:rsid w:val="00867133"/>
    <w:rsid w:val="0086724C"/>
    <w:rsid w:val="00871490"/>
    <w:rsid w:val="008737AB"/>
    <w:rsid w:val="00873A10"/>
    <w:rsid w:val="008740F4"/>
    <w:rsid w:val="008746FA"/>
    <w:rsid w:val="00877CFF"/>
    <w:rsid w:val="00880149"/>
    <w:rsid w:val="00882417"/>
    <w:rsid w:val="00883908"/>
    <w:rsid w:val="00884269"/>
    <w:rsid w:val="00885CEC"/>
    <w:rsid w:val="00885EEE"/>
    <w:rsid w:val="00886712"/>
    <w:rsid w:val="00886713"/>
    <w:rsid w:val="008874EC"/>
    <w:rsid w:val="0089134C"/>
    <w:rsid w:val="0089168C"/>
    <w:rsid w:val="008917C2"/>
    <w:rsid w:val="00891837"/>
    <w:rsid w:val="00891EB3"/>
    <w:rsid w:val="008957AC"/>
    <w:rsid w:val="00897BB6"/>
    <w:rsid w:val="008A003E"/>
    <w:rsid w:val="008A03F7"/>
    <w:rsid w:val="008A1DE1"/>
    <w:rsid w:val="008A1EAD"/>
    <w:rsid w:val="008A362D"/>
    <w:rsid w:val="008A46A4"/>
    <w:rsid w:val="008A4C8A"/>
    <w:rsid w:val="008A69FE"/>
    <w:rsid w:val="008B2448"/>
    <w:rsid w:val="008B4866"/>
    <w:rsid w:val="008B79A3"/>
    <w:rsid w:val="008C18F1"/>
    <w:rsid w:val="008C5DF8"/>
    <w:rsid w:val="008C6113"/>
    <w:rsid w:val="008C7778"/>
    <w:rsid w:val="008C7A14"/>
    <w:rsid w:val="008D0428"/>
    <w:rsid w:val="008D142A"/>
    <w:rsid w:val="008D142B"/>
    <w:rsid w:val="008D1A37"/>
    <w:rsid w:val="008D2806"/>
    <w:rsid w:val="008D30EB"/>
    <w:rsid w:val="008D3FB0"/>
    <w:rsid w:val="008D7DB9"/>
    <w:rsid w:val="008E3028"/>
    <w:rsid w:val="008E381A"/>
    <w:rsid w:val="008E49DF"/>
    <w:rsid w:val="008E50A6"/>
    <w:rsid w:val="008E5503"/>
    <w:rsid w:val="008E611A"/>
    <w:rsid w:val="008E615A"/>
    <w:rsid w:val="008E6EFE"/>
    <w:rsid w:val="008E749E"/>
    <w:rsid w:val="008F0A3C"/>
    <w:rsid w:val="008F164A"/>
    <w:rsid w:val="008F17E0"/>
    <w:rsid w:val="008F3328"/>
    <w:rsid w:val="008F423F"/>
    <w:rsid w:val="008F50ED"/>
    <w:rsid w:val="008F53E3"/>
    <w:rsid w:val="008F5A9E"/>
    <w:rsid w:val="008F7818"/>
    <w:rsid w:val="009000E5"/>
    <w:rsid w:val="00900808"/>
    <w:rsid w:val="00903F01"/>
    <w:rsid w:val="009071CA"/>
    <w:rsid w:val="00907F83"/>
    <w:rsid w:val="009102F3"/>
    <w:rsid w:val="00911FBC"/>
    <w:rsid w:val="00912CBD"/>
    <w:rsid w:val="009148B3"/>
    <w:rsid w:val="009151EB"/>
    <w:rsid w:val="009154FD"/>
    <w:rsid w:val="009174F7"/>
    <w:rsid w:val="009201AB"/>
    <w:rsid w:val="009201AE"/>
    <w:rsid w:val="0092071B"/>
    <w:rsid w:val="00921B06"/>
    <w:rsid w:val="00922F7F"/>
    <w:rsid w:val="00925DFC"/>
    <w:rsid w:val="0092697D"/>
    <w:rsid w:val="00927415"/>
    <w:rsid w:val="00927ED8"/>
    <w:rsid w:val="009309D8"/>
    <w:rsid w:val="00932DEE"/>
    <w:rsid w:val="00933C2B"/>
    <w:rsid w:val="0093588E"/>
    <w:rsid w:val="00936078"/>
    <w:rsid w:val="00936A70"/>
    <w:rsid w:val="00941EC0"/>
    <w:rsid w:val="00942704"/>
    <w:rsid w:val="00943369"/>
    <w:rsid w:val="009434E7"/>
    <w:rsid w:val="00944D96"/>
    <w:rsid w:val="00945849"/>
    <w:rsid w:val="0094597E"/>
    <w:rsid w:val="00945CD4"/>
    <w:rsid w:val="00945D11"/>
    <w:rsid w:val="009471D6"/>
    <w:rsid w:val="00947AA7"/>
    <w:rsid w:val="009505CE"/>
    <w:rsid w:val="009507EE"/>
    <w:rsid w:val="00950C68"/>
    <w:rsid w:val="00954352"/>
    <w:rsid w:val="00954785"/>
    <w:rsid w:val="009551D4"/>
    <w:rsid w:val="00956B74"/>
    <w:rsid w:val="00961C78"/>
    <w:rsid w:val="00961E8C"/>
    <w:rsid w:val="0096246E"/>
    <w:rsid w:val="00962D4E"/>
    <w:rsid w:val="00962DF8"/>
    <w:rsid w:val="0096476D"/>
    <w:rsid w:val="00965141"/>
    <w:rsid w:val="009662D2"/>
    <w:rsid w:val="009664BB"/>
    <w:rsid w:val="00966544"/>
    <w:rsid w:val="009667D2"/>
    <w:rsid w:val="00966ED2"/>
    <w:rsid w:val="0096758A"/>
    <w:rsid w:val="00967D26"/>
    <w:rsid w:val="0097003F"/>
    <w:rsid w:val="00970497"/>
    <w:rsid w:val="00970CDB"/>
    <w:rsid w:val="0097115E"/>
    <w:rsid w:val="00972F2B"/>
    <w:rsid w:val="00973988"/>
    <w:rsid w:val="009739BC"/>
    <w:rsid w:val="00975A95"/>
    <w:rsid w:val="00976774"/>
    <w:rsid w:val="0098052D"/>
    <w:rsid w:val="009806A8"/>
    <w:rsid w:val="00981B3E"/>
    <w:rsid w:val="00981F36"/>
    <w:rsid w:val="00983822"/>
    <w:rsid w:val="00985574"/>
    <w:rsid w:val="009856B6"/>
    <w:rsid w:val="00985AE2"/>
    <w:rsid w:val="00985DCF"/>
    <w:rsid w:val="00986031"/>
    <w:rsid w:val="0098638E"/>
    <w:rsid w:val="0098793F"/>
    <w:rsid w:val="00987CA2"/>
    <w:rsid w:val="00990936"/>
    <w:rsid w:val="00992C6B"/>
    <w:rsid w:val="0099301A"/>
    <w:rsid w:val="009938BF"/>
    <w:rsid w:val="00994263"/>
    <w:rsid w:val="00995153"/>
    <w:rsid w:val="00995234"/>
    <w:rsid w:val="00997373"/>
    <w:rsid w:val="00997875"/>
    <w:rsid w:val="00997C48"/>
    <w:rsid w:val="009A254C"/>
    <w:rsid w:val="009A574B"/>
    <w:rsid w:val="009A5B85"/>
    <w:rsid w:val="009A5FC7"/>
    <w:rsid w:val="009A6BBF"/>
    <w:rsid w:val="009A7354"/>
    <w:rsid w:val="009A76F6"/>
    <w:rsid w:val="009A7716"/>
    <w:rsid w:val="009B15F5"/>
    <w:rsid w:val="009B16AC"/>
    <w:rsid w:val="009B21C1"/>
    <w:rsid w:val="009B22B0"/>
    <w:rsid w:val="009B3C45"/>
    <w:rsid w:val="009B6057"/>
    <w:rsid w:val="009B697C"/>
    <w:rsid w:val="009B7400"/>
    <w:rsid w:val="009B7B04"/>
    <w:rsid w:val="009C0EAC"/>
    <w:rsid w:val="009C1C56"/>
    <w:rsid w:val="009C34B2"/>
    <w:rsid w:val="009C3D4C"/>
    <w:rsid w:val="009C5329"/>
    <w:rsid w:val="009C58D2"/>
    <w:rsid w:val="009C5C94"/>
    <w:rsid w:val="009C697E"/>
    <w:rsid w:val="009C6EA0"/>
    <w:rsid w:val="009C7800"/>
    <w:rsid w:val="009D605B"/>
    <w:rsid w:val="009E03E0"/>
    <w:rsid w:val="009E1326"/>
    <w:rsid w:val="009E1C02"/>
    <w:rsid w:val="009E34B8"/>
    <w:rsid w:val="009E5391"/>
    <w:rsid w:val="009E676F"/>
    <w:rsid w:val="009F0B51"/>
    <w:rsid w:val="009F11E6"/>
    <w:rsid w:val="009F13D8"/>
    <w:rsid w:val="009F14DC"/>
    <w:rsid w:val="009F1FCB"/>
    <w:rsid w:val="009F2CED"/>
    <w:rsid w:val="009F2D94"/>
    <w:rsid w:val="009F32CD"/>
    <w:rsid w:val="009F4CA6"/>
    <w:rsid w:val="009F5843"/>
    <w:rsid w:val="009F694E"/>
    <w:rsid w:val="00A021F7"/>
    <w:rsid w:val="00A03A30"/>
    <w:rsid w:val="00A05DFF"/>
    <w:rsid w:val="00A108BB"/>
    <w:rsid w:val="00A12D45"/>
    <w:rsid w:val="00A14BB9"/>
    <w:rsid w:val="00A15433"/>
    <w:rsid w:val="00A154D0"/>
    <w:rsid w:val="00A157A4"/>
    <w:rsid w:val="00A15A56"/>
    <w:rsid w:val="00A174D3"/>
    <w:rsid w:val="00A1780C"/>
    <w:rsid w:val="00A21443"/>
    <w:rsid w:val="00A214A7"/>
    <w:rsid w:val="00A21757"/>
    <w:rsid w:val="00A21B04"/>
    <w:rsid w:val="00A234F4"/>
    <w:rsid w:val="00A238DA"/>
    <w:rsid w:val="00A240CC"/>
    <w:rsid w:val="00A24371"/>
    <w:rsid w:val="00A249F1"/>
    <w:rsid w:val="00A24AB8"/>
    <w:rsid w:val="00A24D28"/>
    <w:rsid w:val="00A25B8D"/>
    <w:rsid w:val="00A27533"/>
    <w:rsid w:val="00A27E1B"/>
    <w:rsid w:val="00A31B3B"/>
    <w:rsid w:val="00A33067"/>
    <w:rsid w:val="00A34824"/>
    <w:rsid w:val="00A34D4B"/>
    <w:rsid w:val="00A3638A"/>
    <w:rsid w:val="00A3727F"/>
    <w:rsid w:val="00A4042B"/>
    <w:rsid w:val="00A40446"/>
    <w:rsid w:val="00A41056"/>
    <w:rsid w:val="00A4196B"/>
    <w:rsid w:val="00A41CE2"/>
    <w:rsid w:val="00A426D7"/>
    <w:rsid w:val="00A448A2"/>
    <w:rsid w:val="00A44F3F"/>
    <w:rsid w:val="00A45912"/>
    <w:rsid w:val="00A46D50"/>
    <w:rsid w:val="00A46FED"/>
    <w:rsid w:val="00A50C7C"/>
    <w:rsid w:val="00A53296"/>
    <w:rsid w:val="00A54135"/>
    <w:rsid w:val="00A54408"/>
    <w:rsid w:val="00A553DC"/>
    <w:rsid w:val="00A5571A"/>
    <w:rsid w:val="00A5614F"/>
    <w:rsid w:val="00A566A9"/>
    <w:rsid w:val="00A56B5A"/>
    <w:rsid w:val="00A57D8A"/>
    <w:rsid w:val="00A6092D"/>
    <w:rsid w:val="00A63FD2"/>
    <w:rsid w:val="00A651F3"/>
    <w:rsid w:val="00A652DF"/>
    <w:rsid w:val="00A65A90"/>
    <w:rsid w:val="00A6749D"/>
    <w:rsid w:val="00A705FD"/>
    <w:rsid w:val="00A70903"/>
    <w:rsid w:val="00A72720"/>
    <w:rsid w:val="00A73151"/>
    <w:rsid w:val="00A73E21"/>
    <w:rsid w:val="00A74250"/>
    <w:rsid w:val="00A746BD"/>
    <w:rsid w:val="00A7513A"/>
    <w:rsid w:val="00A7532C"/>
    <w:rsid w:val="00A8236F"/>
    <w:rsid w:val="00A83D47"/>
    <w:rsid w:val="00A84DC9"/>
    <w:rsid w:val="00A84E17"/>
    <w:rsid w:val="00A860B8"/>
    <w:rsid w:val="00A863A9"/>
    <w:rsid w:val="00A86F3E"/>
    <w:rsid w:val="00A87389"/>
    <w:rsid w:val="00A874A9"/>
    <w:rsid w:val="00A8775F"/>
    <w:rsid w:val="00A90204"/>
    <w:rsid w:val="00A908BF"/>
    <w:rsid w:val="00A90C27"/>
    <w:rsid w:val="00A90D68"/>
    <w:rsid w:val="00A93FA5"/>
    <w:rsid w:val="00A957FE"/>
    <w:rsid w:val="00A96715"/>
    <w:rsid w:val="00A97FB8"/>
    <w:rsid w:val="00AA102A"/>
    <w:rsid w:val="00AA177A"/>
    <w:rsid w:val="00AA2B64"/>
    <w:rsid w:val="00AA2BCB"/>
    <w:rsid w:val="00AA2D55"/>
    <w:rsid w:val="00AA37AE"/>
    <w:rsid w:val="00AA50ED"/>
    <w:rsid w:val="00AA7040"/>
    <w:rsid w:val="00AB02B7"/>
    <w:rsid w:val="00AB0ABB"/>
    <w:rsid w:val="00AB20B3"/>
    <w:rsid w:val="00AB271A"/>
    <w:rsid w:val="00AB33B6"/>
    <w:rsid w:val="00AB33BB"/>
    <w:rsid w:val="00AB4293"/>
    <w:rsid w:val="00AB4C7F"/>
    <w:rsid w:val="00AB4EA4"/>
    <w:rsid w:val="00AB5931"/>
    <w:rsid w:val="00AB7BF9"/>
    <w:rsid w:val="00AC02D8"/>
    <w:rsid w:val="00AC0C6B"/>
    <w:rsid w:val="00AC0CA9"/>
    <w:rsid w:val="00AC10E9"/>
    <w:rsid w:val="00AC1529"/>
    <w:rsid w:val="00AC2263"/>
    <w:rsid w:val="00AC3299"/>
    <w:rsid w:val="00AC3360"/>
    <w:rsid w:val="00AC344A"/>
    <w:rsid w:val="00AC475C"/>
    <w:rsid w:val="00AC53FC"/>
    <w:rsid w:val="00AC7B31"/>
    <w:rsid w:val="00AD13B3"/>
    <w:rsid w:val="00AD2F76"/>
    <w:rsid w:val="00AD32FC"/>
    <w:rsid w:val="00AD4478"/>
    <w:rsid w:val="00AD5C0C"/>
    <w:rsid w:val="00AD5E20"/>
    <w:rsid w:val="00AE006F"/>
    <w:rsid w:val="00AE0C94"/>
    <w:rsid w:val="00AE1EB3"/>
    <w:rsid w:val="00AE40DA"/>
    <w:rsid w:val="00AE59D1"/>
    <w:rsid w:val="00AE6EAE"/>
    <w:rsid w:val="00AE7DFD"/>
    <w:rsid w:val="00AF076B"/>
    <w:rsid w:val="00AF0A8E"/>
    <w:rsid w:val="00AF10EE"/>
    <w:rsid w:val="00AF12C2"/>
    <w:rsid w:val="00AF1D43"/>
    <w:rsid w:val="00AF2DA1"/>
    <w:rsid w:val="00AF31EC"/>
    <w:rsid w:val="00AF328E"/>
    <w:rsid w:val="00AF3A58"/>
    <w:rsid w:val="00AF4C0D"/>
    <w:rsid w:val="00AF51A9"/>
    <w:rsid w:val="00AF5B3A"/>
    <w:rsid w:val="00AF64E6"/>
    <w:rsid w:val="00AF68AC"/>
    <w:rsid w:val="00AF79A3"/>
    <w:rsid w:val="00B0087D"/>
    <w:rsid w:val="00B02A9A"/>
    <w:rsid w:val="00B02D55"/>
    <w:rsid w:val="00B03BED"/>
    <w:rsid w:val="00B04CF6"/>
    <w:rsid w:val="00B04D1B"/>
    <w:rsid w:val="00B05EDA"/>
    <w:rsid w:val="00B07AD9"/>
    <w:rsid w:val="00B12A85"/>
    <w:rsid w:val="00B12BEE"/>
    <w:rsid w:val="00B1316C"/>
    <w:rsid w:val="00B1458F"/>
    <w:rsid w:val="00B152F1"/>
    <w:rsid w:val="00B16A0D"/>
    <w:rsid w:val="00B16DDE"/>
    <w:rsid w:val="00B17AAF"/>
    <w:rsid w:val="00B20CF2"/>
    <w:rsid w:val="00B21596"/>
    <w:rsid w:val="00B2175A"/>
    <w:rsid w:val="00B238C7"/>
    <w:rsid w:val="00B23DB3"/>
    <w:rsid w:val="00B256AF"/>
    <w:rsid w:val="00B25D65"/>
    <w:rsid w:val="00B25E4B"/>
    <w:rsid w:val="00B260F5"/>
    <w:rsid w:val="00B261FD"/>
    <w:rsid w:val="00B27F64"/>
    <w:rsid w:val="00B31418"/>
    <w:rsid w:val="00B317B5"/>
    <w:rsid w:val="00B31E91"/>
    <w:rsid w:val="00B33301"/>
    <w:rsid w:val="00B34235"/>
    <w:rsid w:val="00B3454D"/>
    <w:rsid w:val="00B3569F"/>
    <w:rsid w:val="00B37F12"/>
    <w:rsid w:val="00B40A32"/>
    <w:rsid w:val="00B4181E"/>
    <w:rsid w:val="00B42203"/>
    <w:rsid w:val="00B43965"/>
    <w:rsid w:val="00B44B43"/>
    <w:rsid w:val="00B45A11"/>
    <w:rsid w:val="00B47F4F"/>
    <w:rsid w:val="00B51EB8"/>
    <w:rsid w:val="00B52C61"/>
    <w:rsid w:val="00B5367B"/>
    <w:rsid w:val="00B53CD3"/>
    <w:rsid w:val="00B545E6"/>
    <w:rsid w:val="00B5476F"/>
    <w:rsid w:val="00B54CAD"/>
    <w:rsid w:val="00B553F4"/>
    <w:rsid w:val="00B60398"/>
    <w:rsid w:val="00B60D9F"/>
    <w:rsid w:val="00B61CB7"/>
    <w:rsid w:val="00B628E7"/>
    <w:rsid w:val="00B62CAC"/>
    <w:rsid w:val="00B6335F"/>
    <w:rsid w:val="00B63ABE"/>
    <w:rsid w:val="00B65B45"/>
    <w:rsid w:val="00B65D0D"/>
    <w:rsid w:val="00B66662"/>
    <w:rsid w:val="00B667DF"/>
    <w:rsid w:val="00B66A65"/>
    <w:rsid w:val="00B67C05"/>
    <w:rsid w:val="00B67E12"/>
    <w:rsid w:val="00B67EF0"/>
    <w:rsid w:val="00B7051D"/>
    <w:rsid w:val="00B70633"/>
    <w:rsid w:val="00B70D1D"/>
    <w:rsid w:val="00B7236D"/>
    <w:rsid w:val="00B738A3"/>
    <w:rsid w:val="00B73A9B"/>
    <w:rsid w:val="00B75CEE"/>
    <w:rsid w:val="00B75FDD"/>
    <w:rsid w:val="00B80D7D"/>
    <w:rsid w:val="00B82211"/>
    <w:rsid w:val="00B823A7"/>
    <w:rsid w:val="00B83D16"/>
    <w:rsid w:val="00B86D5A"/>
    <w:rsid w:val="00B86EF4"/>
    <w:rsid w:val="00B91E72"/>
    <w:rsid w:val="00B92799"/>
    <w:rsid w:val="00B938FA"/>
    <w:rsid w:val="00B94632"/>
    <w:rsid w:val="00B95198"/>
    <w:rsid w:val="00B95FB3"/>
    <w:rsid w:val="00B963B3"/>
    <w:rsid w:val="00BA11FA"/>
    <w:rsid w:val="00BA1365"/>
    <w:rsid w:val="00BA1E2B"/>
    <w:rsid w:val="00BA3074"/>
    <w:rsid w:val="00BA3973"/>
    <w:rsid w:val="00BA40E6"/>
    <w:rsid w:val="00BA4E4E"/>
    <w:rsid w:val="00BA5256"/>
    <w:rsid w:val="00BA5BF3"/>
    <w:rsid w:val="00BA6C62"/>
    <w:rsid w:val="00BA6FE3"/>
    <w:rsid w:val="00BA7952"/>
    <w:rsid w:val="00BA7ACF"/>
    <w:rsid w:val="00BB0AE3"/>
    <w:rsid w:val="00BB14E0"/>
    <w:rsid w:val="00BB1A73"/>
    <w:rsid w:val="00BB28F1"/>
    <w:rsid w:val="00BB6A3C"/>
    <w:rsid w:val="00BC099D"/>
    <w:rsid w:val="00BC1ADA"/>
    <w:rsid w:val="00BC1B96"/>
    <w:rsid w:val="00BC24B3"/>
    <w:rsid w:val="00BC2E13"/>
    <w:rsid w:val="00BC3DB2"/>
    <w:rsid w:val="00BC5053"/>
    <w:rsid w:val="00BC668C"/>
    <w:rsid w:val="00BC719F"/>
    <w:rsid w:val="00BD0ABB"/>
    <w:rsid w:val="00BD1979"/>
    <w:rsid w:val="00BD3184"/>
    <w:rsid w:val="00BD4902"/>
    <w:rsid w:val="00BD4F21"/>
    <w:rsid w:val="00BD503A"/>
    <w:rsid w:val="00BD5E6D"/>
    <w:rsid w:val="00BD6E0A"/>
    <w:rsid w:val="00BD7EB9"/>
    <w:rsid w:val="00BE0AD4"/>
    <w:rsid w:val="00BE0B58"/>
    <w:rsid w:val="00BE1A0B"/>
    <w:rsid w:val="00BE1F8E"/>
    <w:rsid w:val="00BE2020"/>
    <w:rsid w:val="00BE3152"/>
    <w:rsid w:val="00BE372F"/>
    <w:rsid w:val="00BE388F"/>
    <w:rsid w:val="00BE4125"/>
    <w:rsid w:val="00BE4E05"/>
    <w:rsid w:val="00BE7E23"/>
    <w:rsid w:val="00BF03FC"/>
    <w:rsid w:val="00BF1198"/>
    <w:rsid w:val="00BF1756"/>
    <w:rsid w:val="00BF45C8"/>
    <w:rsid w:val="00BF4C8F"/>
    <w:rsid w:val="00BF7678"/>
    <w:rsid w:val="00BF76E3"/>
    <w:rsid w:val="00BF79AB"/>
    <w:rsid w:val="00BF7CBE"/>
    <w:rsid w:val="00C018D7"/>
    <w:rsid w:val="00C0275E"/>
    <w:rsid w:val="00C02949"/>
    <w:rsid w:val="00C0305F"/>
    <w:rsid w:val="00C04964"/>
    <w:rsid w:val="00C05EA1"/>
    <w:rsid w:val="00C06AE0"/>
    <w:rsid w:val="00C135A1"/>
    <w:rsid w:val="00C13E8F"/>
    <w:rsid w:val="00C1477A"/>
    <w:rsid w:val="00C14E71"/>
    <w:rsid w:val="00C14FDC"/>
    <w:rsid w:val="00C157C1"/>
    <w:rsid w:val="00C15DC9"/>
    <w:rsid w:val="00C175FD"/>
    <w:rsid w:val="00C17D1F"/>
    <w:rsid w:val="00C21675"/>
    <w:rsid w:val="00C2175D"/>
    <w:rsid w:val="00C225BC"/>
    <w:rsid w:val="00C23ED3"/>
    <w:rsid w:val="00C25188"/>
    <w:rsid w:val="00C31395"/>
    <w:rsid w:val="00C31DD7"/>
    <w:rsid w:val="00C31E16"/>
    <w:rsid w:val="00C31EDA"/>
    <w:rsid w:val="00C3228F"/>
    <w:rsid w:val="00C34F82"/>
    <w:rsid w:val="00C355F8"/>
    <w:rsid w:val="00C35D8F"/>
    <w:rsid w:val="00C377AD"/>
    <w:rsid w:val="00C378C6"/>
    <w:rsid w:val="00C40B4D"/>
    <w:rsid w:val="00C41013"/>
    <w:rsid w:val="00C41B5E"/>
    <w:rsid w:val="00C423FB"/>
    <w:rsid w:val="00C42CD7"/>
    <w:rsid w:val="00C4492B"/>
    <w:rsid w:val="00C45E7B"/>
    <w:rsid w:val="00C47309"/>
    <w:rsid w:val="00C47766"/>
    <w:rsid w:val="00C47DE8"/>
    <w:rsid w:val="00C47FDD"/>
    <w:rsid w:val="00C51EDD"/>
    <w:rsid w:val="00C52180"/>
    <w:rsid w:val="00C52C4B"/>
    <w:rsid w:val="00C53F42"/>
    <w:rsid w:val="00C5481C"/>
    <w:rsid w:val="00C57C03"/>
    <w:rsid w:val="00C6316E"/>
    <w:rsid w:val="00C632AA"/>
    <w:rsid w:val="00C63657"/>
    <w:rsid w:val="00C64A30"/>
    <w:rsid w:val="00C651B0"/>
    <w:rsid w:val="00C66581"/>
    <w:rsid w:val="00C673EC"/>
    <w:rsid w:val="00C7064B"/>
    <w:rsid w:val="00C70668"/>
    <w:rsid w:val="00C70AA7"/>
    <w:rsid w:val="00C70F52"/>
    <w:rsid w:val="00C710F6"/>
    <w:rsid w:val="00C71BE3"/>
    <w:rsid w:val="00C72425"/>
    <w:rsid w:val="00C72B43"/>
    <w:rsid w:val="00C745ED"/>
    <w:rsid w:val="00C751E2"/>
    <w:rsid w:val="00C75E3B"/>
    <w:rsid w:val="00C76483"/>
    <w:rsid w:val="00C7648F"/>
    <w:rsid w:val="00C766F8"/>
    <w:rsid w:val="00C7729D"/>
    <w:rsid w:val="00C775C8"/>
    <w:rsid w:val="00C77EBA"/>
    <w:rsid w:val="00C81211"/>
    <w:rsid w:val="00C81257"/>
    <w:rsid w:val="00C81341"/>
    <w:rsid w:val="00C8144C"/>
    <w:rsid w:val="00C82C16"/>
    <w:rsid w:val="00C82C9E"/>
    <w:rsid w:val="00C83404"/>
    <w:rsid w:val="00C84445"/>
    <w:rsid w:val="00C84E4E"/>
    <w:rsid w:val="00C85F45"/>
    <w:rsid w:val="00C8628B"/>
    <w:rsid w:val="00C8643B"/>
    <w:rsid w:val="00C927B5"/>
    <w:rsid w:val="00C93272"/>
    <w:rsid w:val="00C97B99"/>
    <w:rsid w:val="00CA028F"/>
    <w:rsid w:val="00CA03AC"/>
    <w:rsid w:val="00CA08CE"/>
    <w:rsid w:val="00CA1656"/>
    <w:rsid w:val="00CA18EB"/>
    <w:rsid w:val="00CA3BC4"/>
    <w:rsid w:val="00CA50B6"/>
    <w:rsid w:val="00CA7B97"/>
    <w:rsid w:val="00CB012F"/>
    <w:rsid w:val="00CB08D3"/>
    <w:rsid w:val="00CB09A6"/>
    <w:rsid w:val="00CB1832"/>
    <w:rsid w:val="00CB2426"/>
    <w:rsid w:val="00CB25CA"/>
    <w:rsid w:val="00CB25FE"/>
    <w:rsid w:val="00CB46A2"/>
    <w:rsid w:val="00CB562D"/>
    <w:rsid w:val="00CB622C"/>
    <w:rsid w:val="00CC0DEF"/>
    <w:rsid w:val="00CC27E9"/>
    <w:rsid w:val="00CC3D03"/>
    <w:rsid w:val="00CC4876"/>
    <w:rsid w:val="00CC4B55"/>
    <w:rsid w:val="00CC6319"/>
    <w:rsid w:val="00CC63F9"/>
    <w:rsid w:val="00CC64AA"/>
    <w:rsid w:val="00CC65BD"/>
    <w:rsid w:val="00CC6FE3"/>
    <w:rsid w:val="00CC7AA8"/>
    <w:rsid w:val="00CC7FDD"/>
    <w:rsid w:val="00CD19F1"/>
    <w:rsid w:val="00CD1B5F"/>
    <w:rsid w:val="00CD2633"/>
    <w:rsid w:val="00CD2681"/>
    <w:rsid w:val="00CD2EC2"/>
    <w:rsid w:val="00CD3873"/>
    <w:rsid w:val="00CD3E10"/>
    <w:rsid w:val="00CD49BF"/>
    <w:rsid w:val="00CD4ED1"/>
    <w:rsid w:val="00CD557C"/>
    <w:rsid w:val="00CD616B"/>
    <w:rsid w:val="00CD618A"/>
    <w:rsid w:val="00CD61C8"/>
    <w:rsid w:val="00CD658B"/>
    <w:rsid w:val="00CD7FCF"/>
    <w:rsid w:val="00CE021C"/>
    <w:rsid w:val="00CE02C4"/>
    <w:rsid w:val="00CE0660"/>
    <w:rsid w:val="00CE113A"/>
    <w:rsid w:val="00CE1F2A"/>
    <w:rsid w:val="00CE2F44"/>
    <w:rsid w:val="00CE39DE"/>
    <w:rsid w:val="00CE4D39"/>
    <w:rsid w:val="00CE4FDE"/>
    <w:rsid w:val="00CE5B65"/>
    <w:rsid w:val="00CE76EE"/>
    <w:rsid w:val="00CF06B6"/>
    <w:rsid w:val="00CF29DA"/>
    <w:rsid w:val="00CF3DC6"/>
    <w:rsid w:val="00CF4732"/>
    <w:rsid w:val="00CF7809"/>
    <w:rsid w:val="00CF7DA8"/>
    <w:rsid w:val="00CF7DAF"/>
    <w:rsid w:val="00D00607"/>
    <w:rsid w:val="00D00795"/>
    <w:rsid w:val="00D017D8"/>
    <w:rsid w:val="00D02110"/>
    <w:rsid w:val="00D02D0F"/>
    <w:rsid w:val="00D033F5"/>
    <w:rsid w:val="00D057D1"/>
    <w:rsid w:val="00D076E1"/>
    <w:rsid w:val="00D101AB"/>
    <w:rsid w:val="00D10A7A"/>
    <w:rsid w:val="00D111B9"/>
    <w:rsid w:val="00D116BB"/>
    <w:rsid w:val="00D1260E"/>
    <w:rsid w:val="00D13EDF"/>
    <w:rsid w:val="00D15C1B"/>
    <w:rsid w:val="00D17BAA"/>
    <w:rsid w:val="00D17FCB"/>
    <w:rsid w:val="00D21B92"/>
    <w:rsid w:val="00D232AA"/>
    <w:rsid w:val="00D2357C"/>
    <w:rsid w:val="00D24AFF"/>
    <w:rsid w:val="00D24B71"/>
    <w:rsid w:val="00D304FD"/>
    <w:rsid w:val="00D340C5"/>
    <w:rsid w:val="00D36068"/>
    <w:rsid w:val="00D367E1"/>
    <w:rsid w:val="00D40852"/>
    <w:rsid w:val="00D41522"/>
    <w:rsid w:val="00D41B2B"/>
    <w:rsid w:val="00D42444"/>
    <w:rsid w:val="00D428A0"/>
    <w:rsid w:val="00D4350E"/>
    <w:rsid w:val="00D4353C"/>
    <w:rsid w:val="00D45829"/>
    <w:rsid w:val="00D46E48"/>
    <w:rsid w:val="00D475CB"/>
    <w:rsid w:val="00D51A99"/>
    <w:rsid w:val="00D52233"/>
    <w:rsid w:val="00D5249D"/>
    <w:rsid w:val="00D5257F"/>
    <w:rsid w:val="00D52AB9"/>
    <w:rsid w:val="00D52DE3"/>
    <w:rsid w:val="00D52FE2"/>
    <w:rsid w:val="00D53214"/>
    <w:rsid w:val="00D53DC8"/>
    <w:rsid w:val="00D55FEE"/>
    <w:rsid w:val="00D60088"/>
    <w:rsid w:val="00D6259A"/>
    <w:rsid w:val="00D62795"/>
    <w:rsid w:val="00D62D61"/>
    <w:rsid w:val="00D6389A"/>
    <w:rsid w:val="00D65C4E"/>
    <w:rsid w:val="00D67B78"/>
    <w:rsid w:val="00D719EC"/>
    <w:rsid w:val="00D71C5B"/>
    <w:rsid w:val="00D73006"/>
    <w:rsid w:val="00D73ABC"/>
    <w:rsid w:val="00D74414"/>
    <w:rsid w:val="00D75846"/>
    <w:rsid w:val="00D762F3"/>
    <w:rsid w:val="00D76889"/>
    <w:rsid w:val="00D83A28"/>
    <w:rsid w:val="00D83BE0"/>
    <w:rsid w:val="00D844FB"/>
    <w:rsid w:val="00D85559"/>
    <w:rsid w:val="00D858BA"/>
    <w:rsid w:val="00D86003"/>
    <w:rsid w:val="00D87DA3"/>
    <w:rsid w:val="00D90E09"/>
    <w:rsid w:val="00D911A7"/>
    <w:rsid w:val="00D93A8A"/>
    <w:rsid w:val="00D95119"/>
    <w:rsid w:val="00D97495"/>
    <w:rsid w:val="00DA26F7"/>
    <w:rsid w:val="00DA28EA"/>
    <w:rsid w:val="00DA4259"/>
    <w:rsid w:val="00DA42CE"/>
    <w:rsid w:val="00DA726C"/>
    <w:rsid w:val="00DB0E2C"/>
    <w:rsid w:val="00DB188E"/>
    <w:rsid w:val="00DB2E99"/>
    <w:rsid w:val="00DB32AE"/>
    <w:rsid w:val="00DB4AA0"/>
    <w:rsid w:val="00DB4FBF"/>
    <w:rsid w:val="00DB6584"/>
    <w:rsid w:val="00DC0251"/>
    <w:rsid w:val="00DC1BBF"/>
    <w:rsid w:val="00DC22A3"/>
    <w:rsid w:val="00DC5311"/>
    <w:rsid w:val="00DC7463"/>
    <w:rsid w:val="00DD0DB8"/>
    <w:rsid w:val="00DD207A"/>
    <w:rsid w:val="00DD220C"/>
    <w:rsid w:val="00DD50D0"/>
    <w:rsid w:val="00DD5D1E"/>
    <w:rsid w:val="00DD5E67"/>
    <w:rsid w:val="00DD77B6"/>
    <w:rsid w:val="00DE176F"/>
    <w:rsid w:val="00DE1C58"/>
    <w:rsid w:val="00DE46B5"/>
    <w:rsid w:val="00DE5049"/>
    <w:rsid w:val="00DE504C"/>
    <w:rsid w:val="00DE5318"/>
    <w:rsid w:val="00DE6477"/>
    <w:rsid w:val="00DE6BAD"/>
    <w:rsid w:val="00DE6EB8"/>
    <w:rsid w:val="00DF410C"/>
    <w:rsid w:val="00DF5E33"/>
    <w:rsid w:val="00DF6C74"/>
    <w:rsid w:val="00E0052B"/>
    <w:rsid w:val="00E00CD0"/>
    <w:rsid w:val="00E016FE"/>
    <w:rsid w:val="00E0253A"/>
    <w:rsid w:val="00E02A4F"/>
    <w:rsid w:val="00E0378D"/>
    <w:rsid w:val="00E0421F"/>
    <w:rsid w:val="00E046F5"/>
    <w:rsid w:val="00E05EDE"/>
    <w:rsid w:val="00E06FAA"/>
    <w:rsid w:val="00E0788A"/>
    <w:rsid w:val="00E107F1"/>
    <w:rsid w:val="00E10AE9"/>
    <w:rsid w:val="00E11C1C"/>
    <w:rsid w:val="00E12D18"/>
    <w:rsid w:val="00E13498"/>
    <w:rsid w:val="00E13C1E"/>
    <w:rsid w:val="00E1472D"/>
    <w:rsid w:val="00E15324"/>
    <w:rsid w:val="00E1607E"/>
    <w:rsid w:val="00E16245"/>
    <w:rsid w:val="00E167D8"/>
    <w:rsid w:val="00E17B74"/>
    <w:rsid w:val="00E20268"/>
    <w:rsid w:val="00E20CA0"/>
    <w:rsid w:val="00E21007"/>
    <w:rsid w:val="00E21209"/>
    <w:rsid w:val="00E231F1"/>
    <w:rsid w:val="00E233FF"/>
    <w:rsid w:val="00E243B7"/>
    <w:rsid w:val="00E25E09"/>
    <w:rsid w:val="00E276ED"/>
    <w:rsid w:val="00E2787E"/>
    <w:rsid w:val="00E30090"/>
    <w:rsid w:val="00E343E9"/>
    <w:rsid w:val="00E34CF9"/>
    <w:rsid w:val="00E356C7"/>
    <w:rsid w:val="00E36CB0"/>
    <w:rsid w:val="00E36F3A"/>
    <w:rsid w:val="00E379F4"/>
    <w:rsid w:val="00E4016B"/>
    <w:rsid w:val="00E40F9E"/>
    <w:rsid w:val="00E41361"/>
    <w:rsid w:val="00E41B6E"/>
    <w:rsid w:val="00E42B42"/>
    <w:rsid w:val="00E44FF7"/>
    <w:rsid w:val="00E4545B"/>
    <w:rsid w:val="00E4582A"/>
    <w:rsid w:val="00E50ACA"/>
    <w:rsid w:val="00E51A80"/>
    <w:rsid w:val="00E51A90"/>
    <w:rsid w:val="00E51C79"/>
    <w:rsid w:val="00E53DD2"/>
    <w:rsid w:val="00E54CE3"/>
    <w:rsid w:val="00E603FC"/>
    <w:rsid w:val="00E60888"/>
    <w:rsid w:val="00E61055"/>
    <w:rsid w:val="00E622A8"/>
    <w:rsid w:val="00E62E41"/>
    <w:rsid w:val="00E637DF"/>
    <w:rsid w:val="00E64192"/>
    <w:rsid w:val="00E64E06"/>
    <w:rsid w:val="00E65FB3"/>
    <w:rsid w:val="00E6638F"/>
    <w:rsid w:val="00E66C5D"/>
    <w:rsid w:val="00E66FD9"/>
    <w:rsid w:val="00E673EB"/>
    <w:rsid w:val="00E67652"/>
    <w:rsid w:val="00E70C1A"/>
    <w:rsid w:val="00E71916"/>
    <w:rsid w:val="00E72C9B"/>
    <w:rsid w:val="00E73702"/>
    <w:rsid w:val="00E73AA8"/>
    <w:rsid w:val="00E74EA7"/>
    <w:rsid w:val="00E74FCE"/>
    <w:rsid w:val="00E750B8"/>
    <w:rsid w:val="00E757B6"/>
    <w:rsid w:val="00E76469"/>
    <w:rsid w:val="00E764AD"/>
    <w:rsid w:val="00E76994"/>
    <w:rsid w:val="00E806E0"/>
    <w:rsid w:val="00E81B18"/>
    <w:rsid w:val="00E82105"/>
    <w:rsid w:val="00E826A1"/>
    <w:rsid w:val="00E82971"/>
    <w:rsid w:val="00E8386C"/>
    <w:rsid w:val="00E859ED"/>
    <w:rsid w:val="00E85F24"/>
    <w:rsid w:val="00E85FDC"/>
    <w:rsid w:val="00E87E68"/>
    <w:rsid w:val="00E9217A"/>
    <w:rsid w:val="00E95F6B"/>
    <w:rsid w:val="00E960D9"/>
    <w:rsid w:val="00E96121"/>
    <w:rsid w:val="00E966AE"/>
    <w:rsid w:val="00EA1941"/>
    <w:rsid w:val="00EA32EA"/>
    <w:rsid w:val="00EA54F7"/>
    <w:rsid w:val="00EA5854"/>
    <w:rsid w:val="00EA5F0D"/>
    <w:rsid w:val="00EA63C0"/>
    <w:rsid w:val="00EA6BF2"/>
    <w:rsid w:val="00EB2857"/>
    <w:rsid w:val="00EB48BE"/>
    <w:rsid w:val="00EB60ED"/>
    <w:rsid w:val="00EB68CD"/>
    <w:rsid w:val="00EB7485"/>
    <w:rsid w:val="00EB7B5F"/>
    <w:rsid w:val="00EC06D5"/>
    <w:rsid w:val="00EC15B3"/>
    <w:rsid w:val="00EC2270"/>
    <w:rsid w:val="00EC2687"/>
    <w:rsid w:val="00EC2E05"/>
    <w:rsid w:val="00EC3023"/>
    <w:rsid w:val="00EC4ABB"/>
    <w:rsid w:val="00EC69D0"/>
    <w:rsid w:val="00ED2178"/>
    <w:rsid w:val="00ED3490"/>
    <w:rsid w:val="00ED384C"/>
    <w:rsid w:val="00ED6DE2"/>
    <w:rsid w:val="00ED7DDF"/>
    <w:rsid w:val="00EE03EC"/>
    <w:rsid w:val="00EE0688"/>
    <w:rsid w:val="00EE40D2"/>
    <w:rsid w:val="00EE6426"/>
    <w:rsid w:val="00EE734B"/>
    <w:rsid w:val="00EF0C6A"/>
    <w:rsid w:val="00EF12A9"/>
    <w:rsid w:val="00EF262E"/>
    <w:rsid w:val="00EF2B08"/>
    <w:rsid w:val="00EF32B1"/>
    <w:rsid w:val="00EF3415"/>
    <w:rsid w:val="00EF3BDF"/>
    <w:rsid w:val="00EF42D8"/>
    <w:rsid w:val="00EF60DA"/>
    <w:rsid w:val="00EF6FE1"/>
    <w:rsid w:val="00F0092C"/>
    <w:rsid w:val="00F00CEB"/>
    <w:rsid w:val="00F02759"/>
    <w:rsid w:val="00F02D5A"/>
    <w:rsid w:val="00F03282"/>
    <w:rsid w:val="00F040F2"/>
    <w:rsid w:val="00F058A1"/>
    <w:rsid w:val="00F06F67"/>
    <w:rsid w:val="00F1157D"/>
    <w:rsid w:val="00F119FB"/>
    <w:rsid w:val="00F134F8"/>
    <w:rsid w:val="00F14652"/>
    <w:rsid w:val="00F21066"/>
    <w:rsid w:val="00F21455"/>
    <w:rsid w:val="00F214A0"/>
    <w:rsid w:val="00F23025"/>
    <w:rsid w:val="00F24209"/>
    <w:rsid w:val="00F24258"/>
    <w:rsid w:val="00F25BAA"/>
    <w:rsid w:val="00F25EB3"/>
    <w:rsid w:val="00F26244"/>
    <w:rsid w:val="00F26B0A"/>
    <w:rsid w:val="00F2732C"/>
    <w:rsid w:val="00F27D1A"/>
    <w:rsid w:val="00F30DD6"/>
    <w:rsid w:val="00F342DD"/>
    <w:rsid w:val="00F357FA"/>
    <w:rsid w:val="00F35CE7"/>
    <w:rsid w:val="00F35D9E"/>
    <w:rsid w:val="00F35E38"/>
    <w:rsid w:val="00F37935"/>
    <w:rsid w:val="00F40965"/>
    <w:rsid w:val="00F41D48"/>
    <w:rsid w:val="00F424A9"/>
    <w:rsid w:val="00F42757"/>
    <w:rsid w:val="00F42C81"/>
    <w:rsid w:val="00F430CD"/>
    <w:rsid w:val="00F4358A"/>
    <w:rsid w:val="00F44030"/>
    <w:rsid w:val="00F4441F"/>
    <w:rsid w:val="00F444DF"/>
    <w:rsid w:val="00F44ED7"/>
    <w:rsid w:val="00F46DC6"/>
    <w:rsid w:val="00F51B30"/>
    <w:rsid w:val="00F51BD6"/>
    <w:rsid w:val="00F52451"/>
    <w:rsid w:val="00F537F8"/>
    <w:rsid w:val="00F54B02"/>
    <w:rsid w:val="00F60D02"/>
    <w:rsid w:val="00F60FCD"/>
    <w:rsid w:val="00F618A3"/>
    <w:rsid w:val="00F61CAE"/>
    <w:rsid w:val="00F6268C"/>
    <w:rsid w:val="00F629BF"/>
    <w:rsid w:val="00F62ADD"/>
    <w:rsid w:val="00F6351B"/>
    <w:rsid w:val="00F6362D"/>
    <w:rsid w:val="00F63A43"/>
    <w:rsid w:val="00F647E9"/>
    <w:rsid w:val="00F6516D"/>
    <w:rsid w:val="00F6522F"/>
    <w:rsid w:val="00F653AA"/>
    <w:rsid w:val="00F655A2"/>
    <w:rsid w:val="00F67681"/>
    <w:rsid w:val="00F708FE"/>
    <w:rsid w:val="00F70C58"/>
    <w:rsid w:val="00F71DCE"/>
    <w:rsid w:val="00F73DA6"/>
    <w:rsid w:val="00F74A77"/>
    <w:rsid w:val="00F74C4C"/>
    <w:rsid w:val="00F75541"/>
    <w:rsid w:val="00F75966"/>
    <w:rsid w:val="00F776C8"/>
    <w:rsid w:val="00F778FE"/>
    <w:rsid w:val="00F83F46"/>
    <w:rsid w:val="00F85612"/>
    <w:rsid w:val="00F85B69"/>
    <w:rsid w:val="00F862A9"/>
    <w:rsid w:val="00F86DF2"/>
    <w:rsid w:val="00F872B9"/>
    <w:rsid w:val="00F90904"/>
    <w:rsid w:val="00F91435"/>
    <w:rsid w:val="00F9249C"/>
    <w:rsid w:val="00F938C0"/>
    <w:rsid w:val="00F94A1A"/>
    <w:rsid w:val="00F94F7D"/>
    <w:rsid w:val="00F94FC7"/>
    <w:rsid w:val="00F95CD3"/>
    <w:rsid w:val="00F962F8"/>
    <w:rsid w:val="00F96B0C"/>
    <w:rsid w:val="00F9734D"/>
    <w:rsid w:val="00FA047F"/>
    <w:rsid w:val="00FA0F82"/>
    <w:rsid w:val="00FA13DD"/>
    <w:rsid w:val="00FA1769"/>
    <w:rsid w:val="00FA2EC4"/>
    <w:rsid w:val="00FA3FAE"/>
    <w:rsid w:val="00FA5E44"/>
    <w:rsid w:val="00FA6C8E"/>
    <w:rsid w:val="00FB0FAF"/>
    <w:rsid w:val="00FB3059"/>
    <w:rsid w:val="00FB3A09"/>
    <w:rsid w:val="00FB4B90"/>
    <w:rsid w:val="00FB58BE"/>
    <w:rsid w:val="00FB6B99"/>
    <w:rsid w:val="00FB7847"/>
    <w:rsid w:val="00FB78E5"/>
    <w:rsid w:val="00FC2015"/>
    <w:rsid w:val="00FC23BA"/>
    <w:rsid w:val="00FC3BAE"/>
    <w:rsid w:val="00FC451A"/>
    <w:rsid w:val="00FC4FEF"/>
    <w:rsid w:val="00FC6B46"/>
    <w:rsid w:val="00FC6D0D"/>
    <w:rsid w:val="00FC72FD"/>
    <w:rsid w:val="00FC7979"/>
    <w:rsid w:val="00FD055A"/>
    <w:rsid w:val="00FD38B6"/>
    <w:rsid w:val="00FD38DE"/>
    <w:rsid w:val="00FD398F"/>
    <w:rsid w:val="00FD4EE5"/>
    <w:rsid w:val="00FD5FB5"/>
    <w:rsid w:val="00FD62AD"/>
    <w:rsid w:val="00FD68C6"/>
    <w:rsid w:val="00FD68CE"/>
    <w:rsid w:val="00FD7483"/>
    <w:rsid w:val="00FE1D53"/>
    <w:rsid w:val="00FE29A8"/>
    <w:rsid w:val="00FE3EFA"/>
    <w:rsid w:val="00FF07A1"/>
    <w:rsid w:val="00FF10B1"/>
    <w:rsid w:val="00FF4987"/>
    <w:rsid w:val="00FF6E2A"/>
    <w:rsid w:val="0131A26F"/>
    <w:rsid w:val="013D1DA1"/>
    <w:rsid w:val="01C28842"/>
    <w:rsid w:val="020948B1"/>
    <w:rsid w:val="028C7884"/>
    <w:rsid w:val="030E214E"/>
    <w:rsid w:val="034650B3"/>
    <w:rsid w:val="035CD542"/>
    <w:rsid w:val="0395513A"/>
    <w:rsid w:val="03B4EDF8"/>
    <w:rsid w:val="03C64B65"/>
    <w:rsid w:val="044FB2A9"/>
    <w:rsid w:val="04541C92"/>
    <w:rsid w:val="0454B45F"/>
    <w:rsid w:val="04F5C975"/>
    <w:rsid w:val="06232287"/>
    <w:rsid w:val="06DD1A86"/>
    <w:rsid w:val="07604E19"/>
    <w:rsid w:val="07738953"/>
    <w:rsid w:val="09407A5C"/>
    <w:rsid w:val="0947C83B"/>
    <w:rsid w:val="095941D5"/>
    <w:rsid w:val="09CC16C6"/>
    <w:rsid w:val="0A916C86"/>
    <w:rsid w:val="0BBBE3CC"/>
    <w:rsid w:val="0C1C9F06"/>
    <w:rsid w:val="0C8AC275"/>
    <w:rsid w:val="0CF66DB3"/>
    <w:rsid w:val="0D2DB03B"/>
    <w:rsid w:val="0ECF974F"/>
    <w:rsid w:val="0EE5F9B7"/>
    <w:rsid w:val="0F8F0B9F"/>
    <w:rsid w:val="0FA2D14F"/>
    <w:rsid w:val="0FDE975F"/>
    <w:rsid w:val="10725E2B"/>
    <w:rsid w:val="10C15E6C"/>
    <w:rsid w:val="113655DB"/>
    <w:rsid w:val="117CC362"/>
    <w:rsid w:val="133CD502"/>
    <w:rsid w:val="1359D0AF"/>
    <w:rsid w:val="14748AF8"/>
    <w:rsid w:val="152D8F0A"/>
    <w:rsid w:val="172FA804"/>
    <w:rsid w:val="174B02BB"/>
    <w:rsid w:val="1760926F"/>
    <w:rsid w:val="17A18AE1"/>
    <w:rsid w:val="18D250D1"/>
    <w:rsid w:val="195E639A"/>
    <w:rsid w:val="196D95A6"/>
    <w:rsid w:val="1B04A85D"/>
    <w:rsid w:val="1B1C5B40"/>
    <w:rsid w:val="1BEB9EA7"/>
    <w:rsid w:val="1C254EB3"/>
    <w:rsid w:val="1E9FEC72"/>
    <w:rsid w:val="1F6E1143"/>
    <w:rsid w:val="20442D16"/>
    <w:rsid w:val="20B9B840"/>
    <w:rsid w:val="2126BD1E"/>
    <w:rsid w:val="21C80C72"/>
    <w:rsid w:val="221A772A"/>
    <w:rsid w:val="22849E93"/>
    <w:rsid w:val="22C0446E"/>
    <w:rsid w:val="231CBAF8"/>
    <w:rsid w:val="2464A450"/>
    <w:rsid w:val="25570AAB"/>
    <w:rsid w:val="2579CAA7"/>
    <w:rsid w:val="25A29E21"/>
    <w:rsid w:val="26C45DC0"/>
    <w:rsid w:val="26E9F262"/>
    <w:rsid w:val="273E6E82"/>
    <w:rsid w:val="28A84AD0"/>
    <w:rsid w:val="2A383E9D"/>
    <w:rsid w:val="2A72972E"/>
    <w:rsid w:val="2AC823BB"/>
    <w:rsid w:val="2CDD36B6"/>
    <w:rsid w:val="2E26C1A3"/>
    <w:rsid w:val="2E4A9E4F"/>
    <w:rsid w:val="2E563330"/>
    <w:rsid w:val="2FC29204"/>
    <w:rsid w:val="30F9D9BE"/>
    <w:rsid w:val="31544549"/>
    <w:rsid w:val="31E66168"/>
    <w:rsid w:val="32C39893"/>
    <w:rsid w:val="32D6DE0E"/>
    <w:rsid w:val="32FA32C6"/>
    <w:rsid w:val="3369F177"/>
    <w:rsid w:val="3405364C"/>
    <w:rsid w:val="3488C6DA"/>
    <w:rsid w:val="355F7DF0"/>
    <w:rsid w:val="35BB464E"/>
    <w:rsid w:val="3607A45E"/>
    <w:rsid w:val="360BD7E1"/>
    <w:rsid w:val="36947331"/>
    <w:rsid w:val="36BC637C"/>
    <w:rsid w:val="36D682BD"/>
    <w:rsid w:val="378F8D8C"/>
    <w:rsid w:val="3807D23D"/>
    <w:rsid w:val="3A89BF44"/>
    <w:rsid w:val="3AA0BA28"/>
    <w:rsid w:val="3B988273"/>
    <w:rsid w:val="3EA6D5CF"/>
    <w:rsid w:val="3F048D15"/>
    <w:rsid w:val="3FE0FD4A"/>
    <w:rsid w:val="3FF631F5"/>
    <w:rsid w:val="41C89979"/>
    <w:rsid w:val="43E3E526"/>
    <w:rsid w:val="4472020B"/>
    <w:rsid w:val="447EC429"/>
    <w:rsid w:val="44F4C5BC"/>
    <w:rsid w:val="472AC881"/>
    <w:rsid w:val="4733B935"/>
    <w:rsid w:val="47CBF5DB"/>
    <w:rsid w:val="4805D166"/>
    <w:rsid w:val="48C9C5FD"/>
    <w:rsid w:val="4904072A"/>
    <w:rsid w:val="4910F860"/>
    <w:rsid w:val="49114427"/>
    <w:rsid w:val="49556712"/>
    <w:rsid w:val="4988DB2A"/>
    <w:rsid w:val="499FB9F9"/>
    <w:rsid w:val="49C210FF"/>
    <w:rsid w:val="49C4687B"/>
    <w:rsid w:val="4A39FE4D"/>
    <w:rsid w:val="4ADB219A"/>
    <w:rsid w:val="4B287F60"/>
    <w:rsid w:val="4B3E219D"/>
    <w:rsid w:val="4B9314AC"/>
    <w:rsid w:val="4C6C64FE"/>
    <w:rsid w:val="4CEE8618"/>
    <w:rsid w:val="4D315445"/>
    <w:rsid w:val="4E3490A0"/>
    <w:rsid w:val="4EBAE56F"/>
    <w:rsid w:val="4EDF31D2"/>
    <w:rsid w:val="4EF25587"/>
    <w:rsid w:val="4F1C8C28"/>
    <w:rsid w:val="4FACAF41"/>
    <w:rsid w:val="50683858"/>
    <w:rsid w:val="5166B818"/>
    <w:rsid w:val="51796F22"/>
    <w:rsid w:val="5307D4C1"/>
    <w:rsid w:val="53B407C1"/>
    <w:rsid w:val="55320F39"/>
    <w:rsid w:val="553A8703"/>
    <w:rsid w:val="557DB864"/>
    <w:rsid w:val="558FBB47"/>
    <w:rsid w:val="55BC136A"/>
    <w:rsid w:val="56C292BD"/>
    <w:rsid w:val="5727E89E"/>
    <w:rsid w:val="57F5DE72"/>
    <w:rsid w:val="582351F3"/>
    <w:rsid w:val="583581FA"/>
    <w:rsid w:val="587ADFDC"/>
    <w:rsid w:val="588B00D1"/>
    <w:rsid w:val="58E9DFF0"/>
    <w:rsid w:val="5910996E"/>
    <w:rsid w:val="594B244D"/>
    <w:rsid w:val="5BA59D8E"/>
    <w:rsid w:val="5C122C91"/>
    <w:rsid w:val="5CE26111"/>
    <w:rsid w:val="5D9DD145"/>
    <w:rsid w:val="5E7E3172"/>
    <w:rsid w:val="5F4933F9"/>
    <w:rsid w:val="5F5A2CCE"/>
    <w:rsid w:val="5FDA9A2E"/>
    <w:rsid w:val="60181AEB"/>
    <w:rsid w:val="6090BB3D"/>
    <w:rsid w:val="6156661F"/>
    <w:rsid w:val="61BA881E"/>
    <w:rsid w:val="6298C34B"/>
    <w:rsid w:val="62FF26FC"/>
    <w:rsid w:val="6377AC35"/>
    <w:rsid w:val="63BD9C17"/>
    <w:rsid w:val="63C80BB9"/>
    <w:rsid w:val="63FB0586"/>
    <w:rsid w:val="643ADB00"/>
    <w:rsid w:val="64DD98E5"/>
    <w:rsid w:val="6518B4F5"/>
    <w:rsid w:val="6542C421"/>
    <w:rsid w:val="655FBBD8"/>
    <w:rsid w:val="672C47E4"/>
    <w:rsid w:val="674AC82E"/>
    <w:rsid w:val="678E006F"/>
    <w:rsid w:val="6903CB8B"/>
    <w:rsid w:val="69528615"/>
    <w:rsid w:val="6A0D258E"/>
    <w:rsid w:val="6A262498"/>
    <w:rsid w:val="6AE10209"/>
    <w:rsid w:val="6AEE5676"/>
    <w:rsid w:val="6B72A004"/>
    <w:rsid w:val="6BCEE1BF"/>
    <w:rsid w:val="6C11EB80"/>
    <w:rsid w:val="6C5D0E60"/>
    <w:rsid w:val="6C7B52A0"/>
    <w:rsid w:val="6CF04615"/>
    <w:rsid w:val="6D9F7567"/>
    <w:rsid w:val="6F505B36"/>
    <w:rsid w:val="6FB21C52"/>
    <w:rsid w:val="7074D985"/>
    <w:rsid w:val="70DCCC47"/>
    <w:rsid w:val="70E86BE4"/>
    <w:rsid w:val="71BEA700"/>
    <w:rsid w:val="722ECF9A"/>
    <w:rsid w:val="7277CACB"/>
    <w:rsid w:val="72A46F40"/>
    <w:rsid w:val="734E21EE"/>
    <w:rsid w:val="7369B9FA"/>
    <w:rsid w:val="741CB0AC"/>
    <w:rsid w:val="7492DF17"/>
    <w:rsid w:val="752E90F7"/>
    <w:rsid w:val="75E222CD"/>
    <w:rsid w:val="75F1AB8F"/>
    <w:rsid w:val="76688D96"/>
    <w:rsid w:val="7677EE38"/>
    <w:rsid w:val="77F2552B"/>
    <w:rsid w:val="789619B3"/>
    <w:rsid w:val="78CF8420"/>
    <w:rsid w:val="79D8FB7E"/>
    <w:rsid w:val="7A6A062F"/>
    <w:rsid w:val="7AB8B7A6"/>
    <w:rsid w:val="7B777180"/>
    <w:rsid w:val="7D86027A"/>
    <w:rsid w:val="7DC17978"/>
    <w:rsid w:val="7E8401AB"/>
    <w:rsid w:val="7E90CB3F"/>
    <w:rsid w:val="7EA843E5"/>
    <w:rsid w:val="7F32F5E8"/>
    <w:rsid w:val="7FCF23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7B39C2F"/>
  <w15:docId w15:val="{D9148E37-FCFD-4D46-8209-37AA5366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F4F"/>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39"/>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uiPriority w:val="99"/>
    <w:semiHidden/>
    <w:unhideWhenUsed/>
    <w:rsid w:val="00522C1F"/>
  </w:style>
  <w:style w:type="character" w:customStyle="1" w:styleId="FootnoteTextChar">
    <w:name w:val="Footnote Text Char"/>
    <w:basedOn w:val="DefaultParagraphFont"/>
    <w:link w:val="FootnoteText"/>
    <w:uiPriority w:val="99"/>
    <w:semiHidden/>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 w:type="character" w:styleId="FollowedHyperlink">
    <w:name w:val="FollowedHyperlink"/>
    <w:basedOn w:val="DefaultParagraphFont"/>
    <w:uiPriority w:val="99"/>
    <w:semiHidden/>
    <w:unhideWhenUsed/>
    <w:rsid w:val="002F7ED3"/>
    <w:rPr>
      <w:color w:val="800080" w:themeColor="followedHyperlink"/>
      <w:u w:val="single"/>
    </w:rPr>
  </w:style>
  <w:style w:type="paragraph" w:styleId="EndnoteText">
    <w:name w:val="endnote text"/>
    <w:basedOn w:val="Normal"/>
    <w:link w:val="EndnoteTextChar"/>
    <w:uiPriority w:val="99"/>
    <w:semiHidden/>
    <w:unhideWhenUsed/>
    <w:rsid w:val="00DE504C"/>
  </w:style>
  <w:style w:type="character" w:customStyle="1" w:styleId="EndnoteTextChar">
    <w:name w:val="Endnote Text Char"/>
    <w:basedOn w:val="DefaultParagraphFont"/>
    <w:link w:val="EndnoteText"/>
    <w:uiPriority w:val="99"/>
    <w:semiHidden/>
    <w:rsid w:val="00DE504C"/>
    <w:rPr>
      <w:sz w:val="20"/>
      <w:szCs w:val="20"/>
    </w:rPr>
  </w:style>
  <w:style w:type="character" w:styleId="EndnoteReference">
    <w:name w:val="endnote reference"/>
    <w:basedOn w:val="DefaultParagraphFont"/>
    <w:uiPriority w:val="99"/>
    <w:semiHidden/>
    <w:unhideWhenUsed/>
    <w:rsid w:val="00DE504C"/>
    <w:rPr>
      <w:vertAlign w:val="superscript"/>
    </w:rPr>
  </w:style>
  <w:style w:type="paragraph" w:styleId="NormalWeb">
    <w:name w:val="Normal (Web)"/>
    <w:basedOn w:val="Normal"/>
    <w:uiPriority w:val="99"/>
    <w:semiHidden/>
    <w:unhideWhenUsed/>
    <w:rsid w:val="00E2026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908BF"/>
    <w:rPr>
      <w:color w:val="605E5C"/>
      <w:shd w:val="clear" w:color="auto" w:fill="E1DFDD"/>
    </w:rPr>
  </w:style>
  <w:style w:type="paragraph" w:customStyle="1" w:styleId="xmsolistparagraph">
    <w:name w:val="x_msolistparagraph"/>
    <w:basedOn w:val="Normal"/>
    <w:rsid w:val="00B52C61"/>
    <w:pPr>
      <w:ind w:left="720"/>
    </w:pPr>
    <w:rPr>
      <w:rFonts w:ascii="Calibri" w:hAnsi="Calibri" w:eastAsiaTheme="minorHAnsi" w:cs="Calibri"/>
      <w:sz w:val="22"/>
      <w:szCs w:val="22"/>
    </w:rPr>
  </w:style>
  <w:style w:type="character" w:styleId="Mention">
    <w:name w:val="Mention"/>
    <w:basedOn w:val="DefaultParagraphFont"/>
    <w:uiPriority w:val="99"/>
    <w:unhideWhenUsed/>
    <w:rsid w:val="0005733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bp.gov/travel/international-visitors/i-94" TargetMode="External" /><Relationship Id="rId11" Type="http://schemas.openxmlformats.org/officeDocument/2006/relationships/hyperlink" Target="http://www.cbp.gov/travel/international-visitors/visa-waiver-program" TargetMode="External" /><Relationship Id="rId12" Type="http://schemas.openxmlformats.org/officeDocument/2006/relationships/hyperlink" Target="https://esta.cbp.dhs.gov" TargetMode="External" /><Relationship Id="rId13" Type="http://schemas.openxmlformats.org/officeDocument/2006/relationships/hyperlink" Target="http://www.cbp.gov/document/forms/form-i-94-arrivaldeparture-record" TargetMode="External" /><Relationship Id="rId14" Type="http://schemas.openxmlformats.org/officeDocument/2006/relationships/hyperlink" Target="http://www.cbp.gov/document/forms/form-i-94w-visa-waiver-arrivaldeparture-record"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bp.gov/I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4" ma:contentTypeDescription="Create a new document." ma:contentTypeScope="" ma:versionID="e4f40451856af162925b8a2b4688195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32b17a6106e4c5ead2a11f770dc3415d"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0FD3D-1D70-4651-AB59-D34B571C9152}">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2.xml><?xml version="1.0" encoding="utf-8"?>
<ds:datastoreItem xmlns:ds="http://schemas.openxmlformats.org/officeDocument/2006/customXml" ds:itemID="{50D66AB5-A287-4030-BFC1-BD959CFEAD2B}">
  <ds:schemaRefs>
    <ds:schemaRef ds:uri="http://schemas.openxmlformats.org/officeDocument/2006/bibliography"/>
  </ds:schemaRefs>
</ds:datastoreItem>
</file>

<file path=customXml/itemProps3.xml><?xml version="1.0" encoding="utf-8"?>
<ds:datastoreItem xmlns:ds="http://schemas.openxmlformats.org/officeDocument/2006/customXml" ds:itemID="{A59ACFE4-D287-4067-B2A2-AF121F32D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4A782-DDEC-4F78-AD63-B05DE6CE6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4385</Words>
  <Characters>24688</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cp:lastPrinted>2016-02-22T13:28:00Z</cp:lastPrinted>
  <dcterms:created xsi:type="dcterms:W3CDTF">2023-10-12T19:48:00Z</dcterms:created>
  <dcterms:modified xsi:type="dcterms:W3CDTF">2023-10-12T19:48:00Z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MSIP_Label_a2eef23d-2e95-4428-9a3c-2526d95b164a_ActionId">
    <vt:lpwstr>9626379f-8835-4d78-bd94-7b68bb92d0d6</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2023-04-05T17:15:12Z</vt:lpwstr>
  </property>
  <property fmtid="{D5CDD505-2E9C-101B-9397-08002B2CF9AE}" pid="10" name="MSIP_Label_a2eef23d-2e95-4428-9a3c-2526d95b164a_SiteId">
    <vt:lpwstr>3ccde76c-946d-4a12-bb7a-fc9d0842354a</vt:lpwstr>
  </property>
  <property fmtid="{D5CDD505-2E9C-101B-9397-08002B2CF9AE}" pid="11" name="Order">
    <vt:r8>100</vt:r8>
  </property>
</Properties>
</file>