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574C" w:rsidRPr="00172FE9" w:rsidP="001150B4" w14:paraId="57413FC8" w14:textId="77777777">
      <w:pPr>
        <w:jc w:val="center"/>
        <w:rPr>
          <w:rFonts w:ascii="Arial" w:hAnsi="Arial" w:cs="Arial"/>
          <w:b/>
        </w:rPr>
      </w:pPr>
      <w:bookmarkStart w:id="0" w:name="_Toc115158988"/>
      <w:bookmarkStart w:id="1" w:name="_Hlk28002030"/>
      <w:r w:rsidRPr="00172FE9">
        <w:rPr>
          <w:rFonts w:ascii="Arial" w:hAnsi="Arial" w:cs="Arial"/>
          <w:b/>
        </w:rPr>
        <w:t>S</w:t>
      </w:r>
      <w:r w:rsidRPr="00172FE9" w:rsidR="00A54729">
        <w:rPr>
          <w:rFonts w:ascii="Arial" w:hAnsi="Arial" w:cs="Arial"/>
          <w:b/>
        </w:rPr>
        <w:t>upporting Statement A</w:t>
      </w:r>
    </w:p>
    <w:p w:rsidR="00DA574C" w:rsidRPr="00172FE9" w:rsidP="001150B4" w14:paraId="7D38B125" w14:textId="77777777">
      <w:pPr>
        <w:jc w:val="center"/>
        <w:rPr>
          <w:rFonts w:ascii="Arial" w:hAnsi="Arial" w:cs="Arial"/>
          <w:b/>
        </w:rPr>
      </w:pPr>
      <w:r w:rsidRPr="00172FE9">
        <w:rPr>
          <w:rFonts w:ascii="Arial" w:eastAsia="Calibri" w:hAnsi="Arial" w:cs="Arial"/>
          <w:b/>
          <w:bCs/>
        </w:rPr>
        <w:t>Paperwork Reduction Act Submission</w:t>
      </w:r>
    </w:p>
    <w:bookmarkEnd w:id="0"/>
    <w:p w:rsidR="00116346" w:rsidRPr="00172FE9" w:rsidP="001150B4" w14:paraId="02F0E250" w14:textId="77777777">
      <w:pPr>
        <w:jc w:val="center"/>
        <w:rPr>
          <w:rFonts w:ascii="Arial" w:hAnsi="Arial" w:cs="Arial"/>
          <w:b/>
        </w:rPr>
      </w:pPr>
    </w:p>
    <w:p w:rsidR="00116346" w:rsidRPr="00172FE9" w:rsidP="001150B4" w14:paraId="6E26D2ED" w14:textId="77777777">
      <w:pPr>
        <w:jc w:val="center"/>
        <w:rPr>
          <w:rFonts w:ascii="Arial" w:hAnsi="Arial" w:cs="Arial"/>
          <w:b/>
        </w:rPr>
      </w:pPr>
      <w:bookmarkStart w:id="2" w:name="_Hlk27999020"/>
      <w:r w:rsidRPr="00172FE9">
        <w:rPr>
          <w:rFonts w:ascii="Arial" w:hAnsi="Arial" w:cs="Arial"/>
          <w:b/>
        </w:rPr>
        <w:t>Community Harvest Assessments for</w:t>
      </w:r>
    </w:p>
    <w:p w:rsidR="00096433" w:rsidRPr="00172FE9" w:rsidP="001150B4" w14:paraId="6276D352" w14:textId="77777777">
      <w:pPr>
        <w:jc w:val="center"/>
        <w:rPr>
          <w:rFonts w:ascii="Arial" w:hAnsi="Arial" w:cs="Arial"/>
          <w:b/>
        </w:rPr>
      </w:pPr>
      <w:r w:rsidRPr="00172FE9">
        <w:rPr>
          <w:rFonts w:ascii="Arial" w:hAnsi="Arial" w:cs="Arial"/>
          <w:b/>
        </w:rPr>
        <w:t>Alaskan National Parks, Preserves, and Monuments</w:t>
      </w:r>
    </w:p>
    <w:bookmarkEnd w:id="2"/>
    <w:p w:rsidR="00D279AC" w:rsidRPr="00172FE9" w:rsidP="001150B4" w14:paraId="0395E010" w14:textId="77777777">
      <w:pPr>
        <w:jc w:val="center"/>
        <w:rPr>
          <w:rFonts w:ascii="Arial" w:hAnsi="Arial" w:cs="Arial"/>
          <w:b/>
        </w:rPr>
      </w:pPr>
    </w:p>
    <w:p w:rsidR="00DA574C" w:rsidRPr="00172FE9" w:rsidP="001150B4" w14:paraId="27C16F2D" w14:textId="77777777">
      <w:pPr>
        <w:jc w:val="center"/>
        <w:rPr>
          <w:rFonts w:ascii="Arial" w:hAnsi="Arial" w:cs="Arial"/>
          <w:b/>
        </w:rPr>
      </w:pPr>
      <w:r w:rsidRPr="00172FE9">
        <w:rPr>
          <w:rFonts w:ascii="Arial" w:hAnsi="Arial" w:cs="Arial"/>
          <w:b/>
        </w:rPr>
        <w:t>OMB Control Number 1024-</w:t>
      </w:r>
      <w:r w:rsidRPr="00172FE9" w:rsidR="008E3FEC">
        <w:rPr>
          <w:rFonts w:ascii="Arial" w:hAnsi="Arial" w:cs="Arial"/>
          <w:b/>
        </w:rPr>
        <w:t>0</w:t>
      </w:r>
      <w:r w:rsidRPr="00172FE9" w:rsidR="00141BD5">
        <w:rPr>
          <w:rFonts w:ascii="Arial" w:hAnsi="Arial" w:cs="Arial"/>
          <w:b/>
        </w:rPr>
        <w:t>2</w:t>
      </w:r>
      <w:r w:rsidRPr="00172FE9" w:rsidR="008E3FEC">
        <w:rPr>
          <w:rFonts w:ascii="Arial" w:hAnsi="Arial" w:cs="Arial"/>
          <w:b/>
        </w:rPr>
        <w:t>62</w:t>
      </w:r>
    </w:p>
    <w:bookmarkEnd w:id="1"/>
    <w:p w:rsidR="001150B4" w:rsidRPr="00172FE9" w:rsidP="00B37595" w14:paraId="2C5C92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116346" w:rsidRPr="00172FE9" w:rsidP="00B37595" w14:paraId="76761E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172FE9">
        <w:rPr>
          <w:rFonts w:ascii="Arial" w:hAnsi="Arial" w:cs="Arial"/>
          <w:b/>
          <w:bCs/>
          <w:sz w:val="22"/>
          <w:szCs w:val="22"/>
        </w:rPr>
        <w:t>Terms of Clearance: None</w:t>
      </w:r>
    </w:p>
    <w:p w:rsidR="00E06265" w:rsidRPr="00172FE9" w:rsidP="00537E5B" w14:paraId="2C8387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6A1E36" w:rsidRPr="00172FE9" w:rsidP="00537E5B" w14:paraId="4CEA4E24"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72FE9">
        <w:rPr>
          <w:rFonts w:ascii="Arial" w:hAnsi="Arial" w:cs="Arial"/>
          <w:b/>
          <w:sz w:val="22"/>
          <w:szCs w:val="22"/>
        </w:rPr>
        <w:t>1.</w:t>
      </w:r>
      <w:r w:rsidRPr="00172FE9">
        <w:rPr>
          <w:rFonts w:ascii="Arial" w:hAnsi="Arial" w:cs="Arial"/>
          <w:b/>
          <w:sz w:val="22"/>
          <w:szCs w:val="22"/>
        </w:rPr>
        <w:tab/>
        <w:t>Explain the circumstances that make the collection of information necessary.  Identify any legal or administrative requirements that necessitate the collection</w:t>
      </w:r>
      <w:r w:rsidRPr="00172FE9" w:rsidR="00385FCC">
        <w:rPr>
          <w:rFonts w:ascii="Arial" w:hAnsi="Arial" w:cs="Arial"/>
          <w:b/>
          <w:sz w:val="22"/>
          <w:szCs w:val="22"/>
        </w:rPr>
        <w:t>.</w:t>
      </w:r>
    </w:p>
    <w:p w:rsidR="006A1E36" w:rsidRPr="00172FE9" w:rsidP="00FC4754" w14:paraId="53C4AB9F" w14:textId="77777777">
      <w:pPr>
        <w:tabs>
          <w:tab w:val="left" w:pos="9450"/>
        </w:tabs>
        <w:ind w:left="360"/>
        <w:rPr>
          <w:rFonts w:ascii="Arial" w:hAnsi="Arial" w:cs="Arial"/>
          <w:sz w:val="22"/>
          <w:szCs w:val="22"/>
        </w:rPr>
      </w:pPr>
    </w:p>
    <w:p w:rsidR="004D1AB3" w:rsidRPr="00172FE9" w:rsidP="00116346" w14:paraId="3AF8C5DC" w14:textId="77777777">
      <w:pPr>
        <w:tabs>
          <w:tab w:val="left" w:pos="9450"/>
        </w:tabs>
        <w:spacing w:line="276" w:lineRule="auto"/>
        <w:rPr>
          <w:rFonts w:ascii="Arial" w:hAnsi="Arial" w:cs="Arial"/>
          <w:sz w:val="22"/>
          <w:szCs w:val="22"/>
        </w:rPr>
      </w:pPr>
      <w:r w:rsidRPr="00172FE9">
        <w:rPr>
          <w:rFonts w:ascii="Arial" w:hAnsi="Arial" w:cs="Arial"/>
          <w:sz w:val="22"/>
          <w:szCs w:val="22"/>
        </w:rPr>
        <w:t xml:space="preserve">From the Organic Act of 1916 to enabling legislation for specific parks, the National Park Service (NPS) has a Congressional mandate to collect information that can be used to assist in the management of national parks, preserves, and monuments. The NPS </w:t>
      </w:r>
      <w:r w:rsidRPr="00172FE9">
        <w:rPr>
          <w:rFonts w:ascii="Arial" w:hAnsi="Arial" w:cs="Arial"/>
          <w:i/>
          <w:sz w:val="22"/>
          <w:szCs w:val="22"/>
        </w:rPr>
        <w:t>Management Policies 2006</w:t>
      </w:r>
      <w:r w:rsidRPr="00172FE9">
        <w:rPr>
          <w:rFonts w:ascii="Arial" w:hAnsi="Arial" w:cs="Arial"/>
          <w:sz w:val="22"/>
          <w:szCs w:val="22"/>
        </w:rPr>
        <w:t>, Section 8.11.1, states that social science research will be used to provide an understanding of park visitors, the non-visiting public, gateway communities and regions, and human interactions with park resources.</w:t>
      </w:r>
    </w:p>
    <w:p w:rsidR="004D1AB3" w:rsidRPr="00172FE9" w:rsidP="00116346" w14:paraId="74CB4D41" w14:textId="77777777">
      <w:pPr>
        <w:tabs>
          <w:tab w:val="left" w:pos="9450"/>
        </w:tabs>
        <w:spacing w:line="276" w:lineRule="auto"/>
        <w:rPr>
          <w:rFonts w:ascii="Arial" w:hAnsi="Arial" w:cs="Arial"/>
          <w:sz w:val="22"/>
          <w:szCs w:val="22"/>
        </w:rPr>
      </w:pPr>
    </w:p>
    <w:p w:rsidR="004D1AB3" w:rsidRPr="00172FE9" w:rsidP="00116346" w14:paraId="365FA9A1" w14:textId="77777777">
      <w:pPr>
        <w:tabs>
          <w:tab w:val="left" w:pos="9450"/>
        </w:tabs>
        <w:spacing w:line="276" w:lineRule="auto"/>
        <w:rPr>
          <w:rFonts w:ascii="Arial" w:eastAsia="Cambria" w:hAnsi="Arial" w:cs="Arial"/>
          <w:sz w:val="22"/>
          <w:szCs w:val="22"/>
        </w:rPr>
      </w:pPr>
      <w:r w:rsidRPr="00172FE9">
        <w:rPr>
          <w:rFonts w:ascii="Arial" w:eastAsia="Cambria" w:hAnsi="Arial" w:cs="Arial"/>
          <w:sz w:val="22"/>
          <w:szCs w:val="22"/>
        </w:rPr>
        <w:t>The Alaska National Interest Lands Conservation Act (ANILCA) provides the opportunity for qualified rural residents to harvest fish, wildlife, and other subsistence resources in national parks, preserves and monuments in Alaska. This research is supported by Section 812 of ANILCA which states:</w:t>
      </w:r>
    </w:p>
    <w:p w:rsidR="004D1AB3" w:rsidRPr="00172FE9" w:rsidP="00116346" w14:paraId="0EFB5870" w14:textId="77777777">
      <w:pPr>
        <w:tabs>
          <w:tab w:val="left" w:pos="9450"/>
        </w:tabs>
        <w:spacing w:line="276" w:lineRule="auto"/>
        <w:rPr>
          <w:rFonts w:ascii="Arial" w:eastAsia="Cambria" w:hAnsi="Arial" w:cs="Arial"/>
          <w:sz w:val="22"/>
          <w:szCs w:val="22"/>
        </w:rPr>
      </w:pPr>
    </w:p>
    <w:p w:rsidR="004D1AB3" w:rsidRPr="00172FE9" w:rsidP="00116346" w14:paraId="5B7C7716" w14:textId="77777777">
      <w:pPr>
        <w:tabs>
          <w:tab w:val="left" w:pos="90"/>
          <w:tab w:val="left" w:pos="9450"/>
        </w:tabs>
        <w:spacing w:line="276" w:lineRule="auto"/>
        <w:ind w:left="1440" w:right="1800"/>
        <w:rPr>
          <w:rFonts w:ascii="Arial" w:eastAsia="Cambria" w:hAnsi="Arial" w:cs="Arial"/>
          <w:i/>
          <w:sz w:val="22"/>
          <w:szCs w:val="22"/>
        </w:rPr>
      </w:pPr>
      <w:r w:rsidRPr="00172FE9">
        <w:rPr>
          <w:rFonts w:ascii="Arial" w:eastAsia="Cambria" w:hAnsi="Arial" w:cs="Arial"/>
          <w:i/>
          <w:sz w:val="22"/>
          <w:szCs w:val="22"/>
        </w:rPr>
        <w:t xml:space="preserve">“The Secretary [of the Interior], in cooperation with the State (of Alaska) and other appropriate Federal agencies, shall undertake research on fish and wildlife and subsistence uses on the public lands.” </w:t>
      </w:r>
    </w:p>
    <w:p w:rsidR="004D1AB3" w:rsidRPr="00172FE9" w:rsidP="00116346" w14:paraId="50F15BE3" w14:textId="77777777">
      <w:pPr>
        <w:tabs>
          <w:tab w:val="left" w:pos="9450"/>
        </w:tabs>
        <w:spacing w:line="276" w:lineRule="auto"/>
        <w:rPr>
          <w:rFonts w:ascii="Arial" w:eastAsia="Cambria" w:hAnsi="Arial" w:cs="Arial"/>
          <w:sz w:val="22"/>
          <w:szCs w:val="22"/>
        </w:rPr>
      </w:pPr>
    </w:p>
    <w:p w:rsidR="004D1AB3" w:rsidRPr="00172FE9" w:rsidP="000E5391" w14:paraId="119A8855" w14:textId="1ADF59A5">
      <w:pPr>
        <w:tabs>
          <w:tab w:val="left" w:pos="9450"/>
        </w:tabs>
        <w:spacing w:line="276" w:lineRule="auto"/>
        <w:rPr>
          <w:rFonts w:ascii="Arial" w:eastAsia="Cambria" w:hAnsi="Arial" w:cs="Arial"/>
          <w:sz w:val="22"/>
          <w:szCs w:val="22"/>
        </w:rPr>
      </w:pPr>
      <w:r w:rsidRPr="00172FE9">
        <w:rPr>
          <w:rFonts w:ascii="Arial" w:hAnsi="Arial" w:cs="Arial"/>
          <w:sz w:val="22"/>
          <w:szCs w:val="22"/>
        </w:rPr>
        <w:t xml:space="preserve">Under the provisions of ANILCA, subsistence harvests by local rural residents </w:t>
      </w:r>
      <w:r w:rsidRPr="00172FE9" w:rsidR="00116346">
        <w:rPr>
          <w:rFonts w:ascii="Arial" w:hAnsi="Arial" w:cs="Arial"/>
          <w:sz w:val="22"/>
          <w:szCs w:val="22"/>
        </w:rPr>
        <w:t>are</w:t>
      </w:r>
      <w:r w:rsidRPr="00172FE9">
        <w:rPr>
          <w:rFonts w:ascii="Arial" w:hAnsi="Arial" w:cs="Arial"/>
          <w:sz w:val="22"/>
          <w:szCs w:val="22"/>
        </w:rPr>
        <w:t xml:space="preserve"> the priority consumptive use of park resources. </w:t>
      </w:r>
      <w:r w:rsidRPr="00172FE9">
        <w:rPr>
          <w:rFonts w:ascii="Arial" w:eastAsia="Cambria" w:hAnsi="Arial" w:cs="Arial"/>
          <w:sz w:val="22"/>
          <w:szCs w:val="22"/>
        </w:rPr>
        <w:t xml:space="preserve">This collection will continue to gather information on subsistence harvest patterns and the impact of rural economy from resident zone communities and those affiliated with the following parks, preserves, and monuments: </w:t>
      </w:r>
    </w:p>
    <w:p w:rsidR="004D1AB3" w:rsidRPr="00172FE9" w:rsidP="00387E62" w14:paraId="706CDA60" w14:textId="77777777">
      <w:pPr>
        <w:pStyle w:val="ListParagraph"/>
        <w:numPr>
          <w:ilvl w:val="0"/>
          <w:numId w:val="25"/>
        </w:numPr>
        <w:tabs>
          <w:tab w:val="left" w:pos="9450"/>
        </w:tabs>
        <w:rPr>
          <w:rFonts w:ascii="Arial" w:eastAsia="Cambria" w:hAnsi="Arial" w:cs="Arial"/>
          <w:sz w:val="22"/>
          <w:szCs w:val="22"/>
        </w:rPr>
      </w:pPr>
      <w:r w:rsidRPr="00172FE9">
        <w:rPr>
          <w:rFonts w:ascii="Arial" w:eastAsia="Cambria" w:hAnsi="Arial" w:cs="Arial"/>
          <w:sz w:val="22"/>
          <w:szCs w:val="22"/>
        </w:rPr>
        <w:t>Aniakchak National Monument (ANIA)</w:t>
      </w:r>
    </w:p>
    <w:p w:rsidR="004D1AB3" w:rsidRPr="00172FE9" w:rsidP="00387E62" w14:paraId="1B02893E" w14:textId="459445B5">
      <w:pPr>
        <w:pStyle w:val="ListParagraph"/>
        <w:numPr>
          <w:ilvl w:val="0"/>
          <w:numId w:val="25"/>
        </w:numPr>
        <w:tabs>
          <w:tab w:val="left" w:pos="9450"/>
        </w:tabs>
        <w:rPr>
          <w:rFonts w:ascii="Arial" w:eastAsia="Cambria" w:hAnsi="Arial" w:cs="Arial"/>
          <w:sz w:val="22"/>
          <w:szCs w:val="22"/>
        </w:rPr>
      </w:pPr>
      <w:r w:rsidRPr="00172FE9">
        <w:rPr>
          <w:rFonts w:ascii="Arial" w:eastAsia="Cambria" w:hAnsi="Arial" w:cs="Arial"/>
          <w:sz w:val="22"/>
          <w:szCs w:val="22"/>
        </w:rPr>
        <w:t xml:space="preserve">Bering Land Bridge National Preserve (BELA) </w:t>
      </w:r>
    </w:p>
    <w:p w:rsidR="000C71CE" w:rsidRPr="00172FE9" w:rsidP="00387E62" w14:paraId="4A9B617B" w14:textId="77777777">
      <w:pPr>
        <w:pStyle w:val="ListParagraph"/>
        <w:numPr>
          <w:ilvl w:val="0"/>
          <w:numId w:val="25"/>
        </w:numPr>
        <w:tabs>
          <w:tab w:val="left" w:pos="9450"/>
        </w:tabs>
        <w:rPr>
          <w:rFonts w:ascii="Arial" w:eastAsia="Cambria" w:hAnsi="Arial" w:cs="Arial"/>
          <w:sz w:val="22"/>
          <w:szCs w:val="22"/>
        </w:rPr>
      </w:pPr>
      <w:r w:rsidRPr="00172FE9">
        <w:rPr>
          <w:rFonts w:ascii="Arial" w:eastAsia="Cambria" w:hAnsi="Arial" w:cs="Arial"/>
          <w:sz w:val="22"/>
          <w:szCs w:val="22"/>
        </w:rPr>
        <w:t xml:space="preserve">Cape </w:t>
      </w:r>
      <w:r w:rsidRPr="00172FE9">
        <w:rPr>
          <w:rFonts w:ascii="Arial" w:eastAsia="Cambria" w:hAnsi="Arial" w:cs="Arial"/>
          <w:sz w:val="22"/>
          <w:szCs w:val="22"/>
        </w:rPr>
        <w:t>Krusenstern</w:t>
      </w:r>
      <w:r w:rsidRPr="00172FE9">
        <w:rPr>
          <w:rFonts w:ascii="Arial" w:eastAsia="Cambria" w:hAnsi="Arial" w:cs="Arial"/>
          <w:sz w:val="22"/>
          <w:szCs w:val="22"/>
        </w:rPr>
        <w:t xml:space="preserve"> National Monument (CAKR) </w:t>
      </w:r>
    </w:p>
    <w:p w:rsidR="000E5391" w:rsidRPr="00172FE9" w:rsidP="00387E62" w14:paraId="430BE96B" w14:textId="07E08001">
      <w:pPr>
        <w:pStyle w:val="ListParagraph"/>
        <w:numPr>
          <w:ilvl w:val="0"/>
          <w:numId w:val="25"/>
        </w:numPr>
        <w:tabs>
          <w:tab w:val="left" w:pos="9450"/>
        </w:tabs>
        <w:rPr>
          <w:rFonts w:ascii="Arial" w:eastAsia="Cambria" w:hAnsi="Arial" w:cs="Arial"/>
          <w:sz w:val="22"/>
          <w:szCs w:val="22"/>
        </w:rPr>
      </w:pPr>
      <w:r w:rsidRPr="00172FE9">
        <w:rPr>
          <w:rFonts w:ascii="Arial" w:eastAsia="Cambria" w:hAnsi="Arial" w:cs="Arial"/>
          <w:sz w:val="22"/>
          <w:szCs w:val="22"/>
        </w:rPr>
        <w:t>Gates of the Arctic National Park and Preserve (GAAR)</w:t>
      </w:r>
    </w:p>
    <w:p w:rsidR="004D1AB3" w:rsidRPr="00172FE9" w:rsidP="00387E62" w14:paraId="165AAED9" w14:textId="2CD02C5D">
      <w:pPr>
        <w:pStyle w:val="ListParagraph"/>
        <w:numPr>
          <w:ilvl w:val="0"/>
          <w:numId w:val="25"/>
        </w:numPr>
        <w:tabs>
          <w:tab w:val="left" w:pos="9450"/>
        </w:tabs>
        <w:rPr>
          <w:rFonts w:ascii="Arial" w:eastAsia="Cambria" w:hAnsi="Arial" w:cs="Arial"/>
          <w:sz w:val="22"/>
          <w:szCs w:val="22"/>
        </w:rPr>
      </w:pPr>
      <w:r w:rsidRPr="00172FE9">
        <w:rPr>
          <w:rFonts w:ascii="Arial" w:eastAsia="Cambria" w:hAnsi="Arial" w:cs="Arial"/>
          <w:sz w:val="22"/>
          <w:szCs w:val="22"/>
        </w:rPr>
        <w:t>Katmai National Preserve (KATM)</w:t>
      </w:r>
    </w:p>
    <w:p w:rsidR="000E5391" w:rsidRPr="00172FE9" w:rsidP="00387E62" w14:paraId="4942A64E" w14:textId="4426AD9E">
      <w:pPr>
        <w:pStyle w:val="ListParagraph"/>
        <w:numPr>
          <w:ilvl w:val="0"/>
          <w:numId w:val="25"/>
        </w:numPr>
        <w:tabs>
          <w:tab w:val="left" w:pos="9450"/>
        </w:tabs>
        <w:rPr>
          <w:rFonts w:ascii="Arial" w:eastAsia="Cambria" w:hAnsi="Arial" w:cs="Arial"/>
          <w:sz w:val="22"/>
          <w:szCs w:val="22"/>
        </w:rPr>
      </w:pPr>
      <w:r w:rsidRPr="00172FE9">
        <w:rPr>
          <w:rFonts w:ascii="Arial" w:eastAsia="Cambria" w:hAnsi="Arial" w:cs="Arial"/>
          <w:sz w:val="22"/>
          <w:szCs w:val="22"/>
        </w:rPr>
        <w:t>Kobuk Valley National Park (KOVA)</w:t>
      </w:r>
    </w:p>
    <w:p w:rsidR="004D1AB3" w:rsidRPr="00172FE9" w:rsidP="00387E62" w14:paraId="2FF273EE" w14:textId="77777777">
      <w:pPr>
        <w:pStyle w:val="ListParagraph"/>
        <w:numPr>
          <w:ilvl w:val="0"/>
          <w:numId w:val="25"/>
        </w:numPr>
        <w:tabs>
          <w:tab w:val="left" w:pos="9450"/>
        </w:tabs>
        <w:rPr>
          <w:rFonts w:ascii="Arial" w:eastAsia="Cambria" w:hAnsi="Arial" w:cs="Arial"/>
          <w:sz w:val="22"/>
          <w:szCs w:val="22"/>
        </w:rPr>
      </w:pPr>
      <w:r w:rsidRPr="00172FE9">
        <w:rPr>
          <w:rFonts w:ascii="Arial" w:eastAsia="Cambria" w:hAnsi="Arial" w:cs="Arial"/>
          <w:sz w:val="22"/>
          <w:szCs w:val="22"/>
        </w:rPr>
        <w:t>Lake Clark National Park and Preserve (LACL)</w:t>
      </w:r>
    </w:p>
    <w:p w:rsidR="004D1AB3" w:rsidRPr="00172FE9" w:rsidP="00387E62" w14:paraId="0356402D" w14:textId="5B655EEF">
      <w:pPr>
        <w:pStyle w:val="ListParagraph"/>
        <w:numPr>
          <w:ilvl w:val="0"/>
          <w:numId w:val="25"/>
        </w:numPr>
        <w:tabs>
          <w:tab w:val="left" w:pos="9450"/>
        </w:tabs>
        <w:rPr>
          <w:rFonts w:ascii="Arial" w:eastAsia="Cambria" w:hAnsi="Arial" w:cs="Arial"/>
          <w:sz w:val="22"/>
          <w:szCs w:val="22"/>
        </w:rPr>
      </w:pPr>
      <w:r w:rsidRPr="00172FE9">
        <w:rPr>
          <w:rFonts w:ascii="Arial" w:eastAsia="Cambria" w:hAnsi="Arial" w:cs="Arial"/>
          <w:sz w:val="22"/>
          <w:szCs w:val="22"/>
        </w:rPr>
        <w:t xml:space="preserve">Noatak National Preserve (NOAT) </w:t>
      </w:r>
    </w:p>
    <w:p w:rsidR="004D1AB3" w:rsidRPr="00172FE9" w:rsidP="00387E62" w14:paraId="1EE8BDDA" w14:textId="77777777">
      <w:pPr>
        <w:pStyle w:val="ListParagraph"/>
        <w:numPr>
          <w:ilvl w:val="0"/>
          <w:numId w:val="25"/>
        </w:numPr>
        <w:tabs>
          <w:tab w:val="left" w:pos="9450"/>
        </w:tabs>
        <w:rPr>
          <w:rFonts w:ascii="Arial" w:eastAsia="Cambria" w:hAnsi="Arial" w:cs="Arial"/>
          <w:sz w:val="22"/>
          <w:szCs w:val="22"/>
        </w:rPr>
      </w:pPr>
      <w:r w:rsidRPr="00172FE9">
        <w:rPr>
          <w:rFonts w:ascii="Arial" w:eastAsia="Cambria" w:hAnsi="Arial" w:cs="Arial"/>
          <w:sz w:val="22"/>
          <w:szCs w:val="22"/>
        </w:rPr>
        <w:t xml:space="preserve">Wrangell-St. Elias National Park and Preserve (WRST) </w:t>
      </w:r>
    </w:p>
    <w:p w:rsidR="000C71CE" w:rsidRPr="00172FE9" w:rsidP="000E5391" w14:paraId="2C26CB33" w14:textId="77777777">
      <w:pPr>
        <w:rPr>
          <w:rFonts w:ascii="Arial" w:eastAsia="Cambria" w:hAnsi="Arial" w:cs="Arial"/>
          <w:b/>
          <w:sz w:val="22"/>
          <w:szCs w:val="22"/>
        </w:rPr>
      </w:pPr>
    </w:p>
    <w:p w:rsidR="001605D5" w:rsidRPr="00172FE9" w:rsidP="000E5391" w14:paraId="1E3FF6E2" w14:textId="77777777">
      <w:pPr>
        <w:rPr>
          <w:rFonts w:ascii="Arial" w:eastAsia="Cambria" w:hAnsi="Arial" w:cs="Arial"/>
          <w:b/>
          <w:sz w:val="22"/>
          <w:szCs w:val="22"/>
        </w:rPr>
      </w:pPr>
      <w:r w:rsidRPr="00172FE9">
        <w:rPr>
          <w:rFonts w:ascii="Arial" w:eastAsia="Cambria" w:hAnsi="Arial" w:cs="Arial"/>
          <w:b/>
          <w:sz w:val="22"/>
          <w:szCs w:val="22"/>
        </w:rPr>
        <w:br w:type="page"/>
      </w:r>
    </w:p>
    <w:p w:rsidR="004D1AB3" w:rsidRPr="00172FE9" w:rsidP="000E5391" w14:paraId="546355FE" w14:textId="17EDF0EA">
      <w:pPr>
        <w:rPr>
          <w:rFonts w:ascii="Arial" w:eastAsia="Cambria" w:hAnsi="Arial" w:cs="Arial"/>
          <w:b/>
          <w:sz w:val="22"/>
          <w:szCs w:val="22"/>
        </w:rPr>
      </w:pPr>
      <w:r w:rsidRPr="00172FE9">
        <w:rPr>
          <w:rFonts w:ascii="Arial" w:eastAsia="Cambria" w:hAnsi="Arial" w:cs="Arial"/>
          <w:b/>
          <w:sz w:val="22"/>
          <w:szCs w:val="22"/>
        </w:rPr>
        <w:t xml:space="preserve">Legal </w:t>
      </w:r>
      <w:r w:rsidRPr="00172FE9">
        <w:rPr>
          <w:rFonts w:ascii="Arial" w:eastAsia="Cambria" w:hAnsi="Arial" w:cs="Arial"/>
          <w:b/>
          <w:sz w:val="22"/>
          <w:szCs w:val="22"/>
        </w:rPr>
        <w:t>Authorities:</w:t>
      </w:r>
    </w:p>
    <w:p w:rsidR="00BB3021" w:rsidRPr="00172FE9" w:rsidP="00387E62" w14:paraId="01E6D53B" w14:textId="77777777">
      <w:pPr>
        <w:pStyle w:val="ListParagraph"/>
        <w:numPr>
          <w:ilvl w:val="0"/>
          <w:numId w:val="21"/>
        </w:numPr>
        <w:tabs>
          <w:tab w:val="left" w:pos="9450"/>
        </w:tabs>
        <w:ind w:left="360"/>
        <w:rPr>
          <w:rFonts w:ascii="Arial" w:eastAsia="Cambria" w:hAnsi="Arial" w:cs="Arial"/>
          <w:sz w:val="22"/>
          <w:szCs w:val="22"/>
        </w:rPr>
      </w:pPr>
      <w:r w:rsidRPr="00172FE9">
        <w:rPr>
          <w:rFonts w:ascii="Arial" w:eastAsia="Cambria" w:hAnsi="Arial" w:cs="Arial"/>
          <w:sz w:val="22"/>
          <w:szCs w:val="22"/>
        </w:rPr>
        <w:t>National Park Service and Related Programs,</w:t>
      </w:r>
      <w:r w:rsidRPr="00172FE9">
        <w:rPr>
          <w:rFonts w:ascii="Arial" w:eastAsia="Cambria" w:hAnsi="Arial" w:cs="Arial"/>
          <w:sz w:val="22"/>
          <w:szCs w:val="22"/>
        </w:rPr>
        <w:t xml:space="preserve"> Research Mandate (54 U.S.C. 100702)</w:t>
      </w:r>
    </w:p>
    <w:p w:rsidR="004D1AB3" w:rsidRPr="00172FE9" w:rsidP="00387E62" w14:paraId="0F8EF7C0" w14:textId="77777777">
      <w:pPr>
        <w:pStyle w:val="ListParagraph"/>
        <w:numPr>
          <w:ilvl w:val="0"/>
          <w:numId w:val="21"/>
        </w:numPr>
        <w:tabs>
          <w:tab w:val="left" w:pos="9450"/>
        </w:tabs>
        <w:ind w:left="360"/>
        <w:rPr>
          <w:rFonts w:ascii="Arial" w:eastAsia="Cambria" w:hAnsi="Arial" w:cs="Arial"/>
          <w:sz w:val="22"/>
          <w:szCs w:val="22"/>
        </w:rPr>
      </w:pPr>
      <w:r w:rsidRPr="00172FE9">
        <w:rPr>
          <w:rFonts w:ascii="Arial" w:eastAsia="Cambria" w:hAnsi="Arial" w:cs="Arial"/>
          <w:sz w:val="22"/>
          <w:szCs w:val="22"/>
        </w:rPr>
        <w:t>NPS Organic Act of 1916 (54 U.S.C. 100101)</w:t>
      </w:r>
    </w:p>
    <w:p w:rsidR="004D1AB3" w:rsidRPr="00172FE9" w:rsidP="00387E62" w14:paraId="7AC346E2" w14:textId="77777777">
      <w:pPr>
        <w:pStyle w:val="ListParagraph"/>
        <w:numPr>
          <w:ilvl w:val="0"/>
          <w:numId w:val="21"/>
        </w:numPr>
        <w:tabs>
          <w:tab w:val="left" w:pos="9450"/>
        </w:tabs>
        <w:ind w:left="360"/>
        <w:rPr>
          <w:rFonts w:ascii="Arial" w:eastAsia="Cambria" w:hAnsi="Arial" w:cs="Arial"/>
          <w:sz w:val="22"/>
          <w:szCs w:val="22"/>
        </w:rPr>
      </w:pPr>
      <w:r w:rsidRPr="00172FE9">
        <w:rPr>
          <w:rFonts w:ascii="Arial" w:eastAsia="Cambria" w:hAnsi="Arial" w:cs="Arial"/>
          <w:sz w:val="22"/>
          <w:szCs w:val="22"/>
        </w:rPr>
        <w:t>Alaska National Interest Lands Conservation Act (ANILCA) of 1980 (16 U.S.C. 410hh-3233)</w:t>
      </w:r>
    </w:p>
    <w:p w:rsidR="004D1AB3" w:rsidRPr="00172FE9" w:rsidP="00387E62" w14:paraId="30833D8B" w14:textId="77777777">
      <w:pPr>
        <w:pStyle w:val="ListParagraph"/>
        <w:numPr>
          <w:ilvl w:val="0"/>
          <w:numId w:val="21"/>
        </w:numPr>
        <w:tabs>
          <w:tab w:val="left" w:pos="9450"/>
        </w:tabs>
        <w:ind w:left="360"/>
        <w:rPr>
          <w:rFonts w:ascii="Arial" w:eastAsia="Cambria" w:hAnsi="Arial" w:cs="Arial"/>
          <w:sz w:val="22"/>
          <w:szCs w:val="22"/>
        </w:rPr>
      </w:pPr>
      <w:r w:rsidRPr="00172FE9">
        <w:rPr>
          <w:rFonts w:ascii="Arial" w:eastAsia="Cambria" w:hAnsi="Arial" w:cs="Arial"/>
          <w:sz w:val="22"/>
          <w:szCs w:val="22"/>
        </w:rPr>
        <w:t>Determination of Resident Zones (36 U.S.C. 13.430)</w:t>
      </w:r>
    </w:p>
    <w:p w:rsidR="005F658B" w:rsidRPr="00172FE9" w:rsidP="00291E97" w14:paraId="35DCD7A3" w14:textId="77777777">
      <w:pPr>
        <w:pBdr>
          <w:top w:val="single" w:sz="4" w:space="1" w:color="auto"/>
        </w:pBdr>
        <w:tabs>
          <w:tab w:val="left" w:pos="9450"/>
        </w:tabs>
        <w:rPr>
          <w:rFonts w:ascii="Arial" w:eastAsia="Cambria" w:hAnsi="Arial" w:cs="Arial"/>
          <w:sz w:val="22"/>
          <w:szCs w:val="22"/>
        </w:rPr>
      </w:pPr>
    </w:p>
    <w:p w:rsidR="00EC7ADE" w:rsidRPr="00172FE9" w:rsidP="00537E5B" w14:paraId="74494F65"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72FE9">
        <w:rPr>
          <w:rFonts w:ascii="Arial" w:hAnsi="Arial" w:cs="Arial"/>
          <w:b/>
          <w:sz w:val="22"/>
          <w:szCs w:val="22"/>
        </w:rPr>
        <w:t>2.</w:t>
      </w:r>
      <w:r w:rsidRPr="00172FE9">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E7417F" w:rsidRPr="00172FE9" w:rsidP="00537E5B" w14:paraId="3B77C4F6"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color w:val="000000"/>
          <w:sz w:val="22"/>
          <w:szCs w:val="22"/>
          <w:highlight w:val="red"/>
        </w:rPr>
      </w:pPr>
    </w:p>
    <w:p w:rsidR="00B77C26" w:rsidRPr="00172FE9" w:rsidP="00116346" w14:paraId="7CCBE12A" w14:textId="77777777">
      <w:pPr>
        <w:tabs>
          <w:tab w:val="left" w:pos="9450"/>
        </w:tabs>
        <w:spacing w:line="276" w:lineRule="auto"/>
        <w:rPr>
          <w:rFonts w:ascii="Arial" w:eastAsia="Cambria" w:hAnsi="Arial" w:cs="Arial"/>
          <w:sz w:val="22"/>
          <w:szCs w:val="22"/>
        </w:rPr>
      </w:pPr>
      <w:r w:rsidRPr="00172FE9">
        <w:rPr>
          <w:rFonts w:ascii="Arial" w:eastAsia="Cambria" w:hAnsi="Arial" w:cs="Arial"/>
          <w:sz w:val="22"/>
          <w:szCs w:val="22"/>
        </w:rPr>
        <w:t xml:space="preserve">The information </w:t>
      </w:r>
      <w:r w:rsidRPr="00172FE9" w:rsidR="000E1083">
        <w:rPr>
          <w:rFonts w:ascii="Arial" w:eastAsia="Cambria" w:hAnsi="Arial" w:cs="Arial"/>
          <w:sz w:val="22"/>
          <w:szCs w:val="22"/>
        </w:rPr>
        <w:t xml:space="preserve">from this collection </w:t>
      </w:r>
      <w:r w:rsidRPr="00172FE9" w:rsidR="00714344">
        <w:rPr>
          <w:rFonts w:ascii="Arial" w:eastAsia="Cambria" w:hAnsi="Arial" w:cs="Arial"/>
          <w:sz w:val="22"/>
          <w:szCs w:val="22"/>
        </w:rPr>
        <w:t>is</w:t>
      </w:r>
      <w:r w:rsidRPr="00172FE9">
        <w:rPr>
          <w:rFonts w:ascii="Arial" w:eastAsia="Cambria" w:hAnsi="Arial" w:cs="Arial"/>
          <w:sz w:val="22"/>
          <w:szCs w:val="22"/>
        </w:rPr>
        <w:t xml:space="preserve"> used by </w:t>
      </w:r>
      <w:r w:rsidRPr="00172FE9" w:rsidR="00922C7F">
        <w:rPr>
          <w:rFonts w:ascii="Arial" w:eastAsia="Cambria" w:hAnsi="Arial" w:cs="Arial"/>
          <w:sz w:val="22"/>
          <w:szCs w:val="22"/>
        </w:rPr>
        <w:t xml:space="preserve">the NPS, the </w:t>
      </w:r>
      <w:r w:rsidRPr="00172FE9">
        <w:rPr>
          <w:rFonts w:ascii="Arial" w:eastAsia="Cambria" w:hAnsi="Arial" w:cs="Arial"/>
          <w:sz w:val="22"/>
          <w:szCs w:val="22"/>
        </w:rPr>
        <w:t xml:space="preserve">Federal Subsistence Board, </w:t>
      </w:r>
      <w:r w:rsidRPr="00172FE9" w:rsidR="00922C7F">
        <w:rPr>
          <w:rFonts w:ascii="Arial" w:eastAsia="Cambria" w:hAnsi="Arial" w:cs="Arial"/>
          <w:sz w:val="22"/>
          <w:szCs w:val="22"/>
        </w:rPr>
        <w:t xml:space="preserve">the </w:t>
      </w:r>
      <w:r w:rsidRPr="00172FE9">
        <w:rPr>
          <w:rFonts w:ascii="Arial" w:eastAsia="Cambria" w:hAnsi="Arial" w:cs="Arial"/>
          <w:sz w:val="22"/>
          <w:szCs w:val="22"/>
        </w:rPr>
        <w:t xml:space="preserve">State of Alaska, </w:t>
      </w:r>
      <w:r w:rsidRPr="00172FE9" w:rsidR="00D461B1">
        <w:rPr>
          <w:rFonts w:ascii="Arial" w:eastAsia="Cambria" w:hAnsi="Arial" w:cs="Arial"/>
          <w:sz w:val="22"/>
          <w:szCs w:val="22"/>
        </w:rPr>
        <w:t xml:space="preserve">and </w:t>
      </w:r>
      <w:r w:rsidRPr="00172FE9">
        <w:rPr>
          <w:rFonts w:ascii="Arial" w:eastAsia="Cambria" w:hAnsi="Arial" w:cs="Arial"/>
          <w:sz w:val="22"/>
          <w:szCs w:val="22"/>
        </w:rPr>
        <w:t>local</w:t>
      </w:r>
      <w:r w:rsidRPr="00172FE9" w:rsidR="00E8740A">
        <w:rPr>
          <w:rFonts w:ascii="Arial" w:eastAsia="Cambria" w:hAnsi="Arial" w:cs="Arial"/>
          <w:sz w:val="22"/>
          <w:szCs w:val="22"/>
        </w:rPr>
        <w:t>/</w:t>
      </w:r>
      <w:r w:rsidRPr="00172FE9">
        <w:rPr>
          <w:rFonts w:ascii="Arial" w:eastAsia="Cambria" w:hAnsi="Arial" w:cs="Arial"/>
          <w:sz w:val="22"/>
          <w:szCs w:val="22"/>
        </w:rPr>
        <w:t>regional advisory councils in making recommendations and decisions regarding seasons</w:t>
      </w:r>
      <w:r w:rsidRPr="00172FE9" w:rsidR="000E1083">
        <w:rPr>
          <w:rFonts w:ascii="Arial" w:eastAsia="Cambria" w:hAnsi="Arial" w:cs="Arial"/>
          <w:sz w:val="22"/>
          <w:szCs w:val="22"/>
        </w:rPr>
        <w:t xml:space="preserve"> and </w:t>
      </w:r>
      <w:r w:rsidRPr="00172FE9">
        <w:rPr>
          <w:rFonts w:ascii="Arial" w:eastAsia="Cambria" w:hAnsi="Arial" w:cs="Arial"/>
          <w:sz w:val="22"/>
          <w:szCs w:val="22"/>
        </w:rPr>
        <w:t>harvest limits</w:t>
      </w:r>
      <w:r w:rsidRPr="00172FE9" w:rsidR="000E1083">
        <w:rPr>
          <w:rFonts w:ascii="Arial" w:eastAsia="Cambria" w:hAnsi="Arial" w:cs="Arial"/>
          <w:sz w:val="22"/>
          <w:szCs w:val="22"/>
        </w:rPr>
        <w:t xml:space="preserve"> of fish, wildlife, and plants in the region </w:t>
      </w:r>
      <w:r w:rsidRPr="00172FE9">
        <w:rPr>
          <w:rFonts w:ascii="Arial" w:eastAsia="Cambria" w:hAnsi="Arial" w:cs="Arial"/>
          <w:sz w:val="22"/>
          <w:szCs w:val="22"/>
        </w:rPr>
        <w:t xml:space="preserve">which communities have customarily and traditionally </w:t>
      </w:r>
      <w:r w:rsidRPr="00172FE9" w:rsidR="004D1AB3">
        <w:rPr>
          <w:rFonts w:ascii="Arial" w:eastAsia="Cambria" w:hAnsi="Arial" w:cs="Arial"/>
          <w:sz w:val="22"/>
          <w:szCs w:val="22"/>
        </w:rPr>
        <w:t>gathered these resources</w:t>
      </w:r>
      <w:r w:rsidRPr="00172FE9" w:rsidR="00553194">
        <w:rPr>
          <w:rFonts w:ascii="Arial" w:eastAsia="Cambria" w:hAnsi="Arial" w:cs="Arial"/>
          <w:sz w:val="22"/>
          <w:szCs w:val="22"/>
        </w:rPr>
        <w:t>.</w:t>
      </w:r>
    </w:p>
    <w:p w:rsidR="00B77C26" w:rsidRPr="00172FE9" w:rsidP="00116346" w14:paraId="3489F342" w14:textId="77777777">
      <w:pPr>
        <w:tabs>
          <w:tab w:val="left" w:pos="9450"/>
        </w:tabs>
        <w:spacing w:line="276" w:lineRule="auto"/>
        <w:rPr>
          <w:rFonts w:ascii="Arial" w:hAnsi="Arial" w:cs="Arial"/>
          <w:sz w:val="22"/>
          <w:szCs w:val="22"/>
        </w:rPr>
      </w:pPr>
    </w:p>
    <w:p w:rsidR="008E4999" w:rsidRPr="00172FE9" w:rsidP="00116346" w14:paraId="2B45ED24" w14:textId="77777777">
      <w:pPr>
        <w:tabs>
          <w:tab w:val="left" w:pos="9450"/>
        </w:tabs>
        <w:spacing w:line="276" w:lineRule="auto"/>
        <w:rPr>
          <w:rFonts w:ascii="Arial" w:hAnsi="Arial" w:cs="Arial"/>
          <w:sz w:val="22"/>
          <w:szCs w:val="22"/>
        </w:rPr>
      </w:pPr>
      <w:r w:rsidRPr="00172FE9">
        <w:rPr>
          <w:rFonts w:ascii="Arial" w:hAnsi="Arial" w:cs="Arial"/>
          <w:sz w:val="22"/>
          <w:szCs w:val="22"/>
        </w:rPr>
        <w:t>I</w:t>
      </w:r>
      <w:r w:rsidRPr="00172FE9" w:rsidR="007F2631">
        <w:rPr>
          <w:rFonts w:ascii="Arial" w:hAnsi="Arial" w:cs="Arial"/>
          <w:sz w:val="22"/>
          <w:szCs w:val="22"/>
        </w:rPr>
        <w:t xml:space="preserve">n-person </w:t>
      </w:r>
      <w:r w:rsidRPr="00172FE9" w:rsidR="001C3548">
        <w:rPr>
          <w:rFonts w:ascii="Arial" w:hAnsi="Arial" w:cs="Arial"/>
          <w:sz w:val="22"/>
          <w:szCs w:val="22"/>
        </w:rPr>
        <w:t>interview</w:t>
      </w:r>
      <w:r w:rsidRPr="00172FE9" w:rsidR="00B77C26">
        <w:rPr>
          <w:rFonts w:ascii="Arial" w:hAnsi="Arial" w:cs="Arial"/>
          <w:sz w:val="22"/>
          <w:szCs w:val="22"/>
        </w:rPr>
        <w:t xml:space="preserve">s </w:t>
      </w:r>
      <w:r w:rsidRPr="00172FE9" w:rsidR="002D1949">
        <w:rPr>
          <w:rFonts w:ascii="Arial" w:hAnsi="Arial" w:cs="Arial"/>
          <w:sz w:val="22"/>
          <w:szCs w:val="22"/>
        </w:rPr>
        <w:t>are</w:t>
      </w:r>
      <w:r w:rsidRPr="00172FE9">
        <w:rPr>
          <w:rFonts w:ascii="Arial" w:hAnsi="Arial" w:cs="Arial"/>
          <w:sz w:val="22"/>
          <w:szCs w:val="22"/>
        </w:rPr>
        <w:t xml:space="preserve"> used to collect information </w:t>
      </w:r>
      <w:r w:rsidRPr="00172FE9" w:rsidR="00ED4A58">
        <w:rPr>
          <w:rFonts w:ascii="Arial" w:hAnsi="Arial" w:cs="Arial"/>
          <w:sz w:val="22"/>
          <w:szCs w:val="22"/>
        </w:rPr>
        <w:t>about harvests, use</w:t>
      </w:r>
      <w:r w:rsidRPr="00172FE9">
        <w:rPr>
          <w:rFonts w:ascii="Arial" w:hAnsi="Arial" w:cs="Arial"/>
          <w:sz w:val="22"/>
          <w:szCs w:val="22"/>
        </w:rPr>
        <w:t>s</w:t>
      </w:r>
      <w:r w:rsidRPr="00172FE9" w:rsidR="007F2631">
        <w:rPr>
          <w:rFonts w:ascii="Arial" w:hAnsi="Arial" w:cs="Arial"/>
          <w:sz w:val="22"/>
          <w:szCs w:val="22"/>
        </w:rPr>
        <w:t>,</w:t>
      </w:r>
      <w:r w:rsidRPr="00172FE9" w:rsidR="00ED4A58">
        <w:rPr>
          <w:rFonts w:ascii="Arial" w:hAnsi="Arial" w:cs="Arial"/>
          <w:sz w:val="22"/>
          <w:szCs w:val="22"/>
        </w:rPr>
        <w:t xml:space="preserve"> and sharing of subsistence resources</w:t>
      </w:r>
      <w:r w:rsidRPr="00172FE9">
        <w:rPr>
          <w:rFonts w:ascii="Arial" w:hAnsi="Arial" w:cs="Arial"/>
          <w:sz w:val="22"/>
          <w:szCs w:val="22"/>
        </w:rPr>
        <w:t>.</w:t>
      </w:r>
      <w:r w:rsidRPr="00172FE9" w:rsidR="007F2631">
        <w:rPr>
          <w:rFonts w:ascii="Arial" w:hAnsi="Arial" w:cs="Arial"/>
          <w:sz w:val="22"/>
          <w:szCs w:val="22"/>
        </w:rPr>
        <w:t xml:space="preserve"> S</w:t>
      </w:r>
      <w:r w:rsidRPr="00172FE9" w:rsidR="00ED4A58">
        <w:rPr>
          <w:rFonts w:ascii="Arial" w:hAnsi="Arial" w:cs="Arial"/>
          <w:sz w:val="22"/>
          <w:szCs w:val="22"/>
        </w:rPr>
        <w:t>earch and harvest area</w:t>
      </w:r>
      <w:r w:rsidRPr="00172FE9" w:rsidR="007F2631">
        <w:rPr>
          <w:rFonts w:ascii="Arial" w:hAnsi="Arial" w:cs="Arial"/>
          <w:sz w:val="22"/>
          <w:szCs w:val="22"/>
        </w:rPr>
        <w:t xml:space="preserve">s </w:t>
      </w:r>
      <w:r w:rsidRPr="00172FE9" w:rsidR="00714344">
        <w:rPr>
          <w:rFonts w:ascii="Arial" w:hAnsi="Arial" w:cs="Arial"/>
          <w:sz w:val="22"/>
          <w:szCs w:val="22"/>
        </w:rPr>
        <w:t>are</w:t>
      </w:r>
      <w:r w:rsidRPr="00172FE9" w:rsidR="007F2631">
        <w:rPr>
          <w:rFonts w:ascii="Arial" w:hAnsi="Arial" w:cs="Arial"/>
          <w:sz w:val="22"/>
          <w:szCs w:val="22"/>
        </w:rPr>
        <w:t xml:space="preserve"> also mapped. H</w:t>
      </w:r>
      <w:r w:rsidRPr="00172FE9" w:rsidR="00ED4A58">
        <w:rPr>
          <w:rFonts w:ascii="Arial" w:hAnsi="Arial" w:cs="Arial"/>
          <w:sz w:val="22"/>
          <w:szCs w:val="22"/>
        </w:rPr>
        <w:t>ousehold demographics and the involvement of individual household members in subsistence activities</w:t>
      </w:r>
      <w:r w:rsidRPr="00172FE9" w:rsidR="007F2631">
        <w:rPr>
          <w:rFonts w:ascii="Arial" w:hAnsi="Arial" w:cs="Arial"/>
          <w:sz w:val="22"/>
          <w:szCs w:val="22"/>
        </w:rPr>
        <w:t xml:space="preserve"> </w:t>
      </w:r>
      <w:r w:rsidRPr="00172FE9" w:rsidR="002D1949">
        <w:rPr>
          <w:rFonts w:ascii="Arial" w:hAnsi="Arial" w:cs="Arial"/>
          <w:sz w:val="22"/>
          <w:szCs w:val="22"/>
        </w:rPr>
        <w:t>are also</w:t>
      </w:r>
      <w:r w:rsidRPr="00172FE9" w:rsidR="007F2631">
        <w:rPr>
          <w:rFonts w:ascii="Arial" w:hAnsi="Arial" w:cs="Arial"/>
          <w:sz w:val="22"/>
          <w:szCs w:val="22"/>
        </w:rPr>
        <w:t xml:space="preserve"> collected</w:t>
      </w:r>
      <w:r w:rsidRPr="00172FE9" w:rsidR="00ED4A58">
        <w:rPr>
          <w:rFonts w:ascii="Arial" w:hAnsi="Arial" w:cs="Arial"/>
          <w:sz w:val="22"/>
          <w:szCs w:val="22"/>
        </w:rPr>
        <w:t>.</w:t>
      </w:r>
      <w:r w:rsidRPr="00172FE9" w:rsidR="003D3A23">
        <w:rPr>
          <w:rFonts w:ascii="Arial" w:hAnsi="Arial" w:cs="Arial"/>
          <w:sz w:val="22"/>
          <w:szCs w:val="22"/>
        </w:rPr>
        <w:t xml:space="preserve"> </w:t>
      </w:r>
    </w:p>
    <w:p w:rsidR="008E4999" w:rsidRPr="00172FE9" w:rsidP="00116346" w14:paraId="34A74077" w14:textId="77777777">
      <w:pPr>
        <w:tabs>
          <w:tab w:val="left" w:pos="9450"/>
        </w:tabs>
        <w:spacing w:line="276" w:lineRule="auto"/>
        <w:rPr>
          <w:rFonts w:ascii="Arial" w:hAnsi="Arial" w:cs="Arial"/>
          <w:sz w:val="22"/>
          <w:szCs w:val="22"/>
        </w:rPr>
      </w:pPr>
    </w:p>
    <w:p w:rsidR="008D196A" w:rsidRPr="00172FE9" w:rsidP="00116346" w14:paraId="0F60EC86" w14:textId="05FB77BE">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172FE9">
        <w:rPr>
          <w:rFonts w:ascii="Arial" w:hAnsi="Arial" w:cs="Arial"/>
          <w:sz w:val="22"/>
          <w:szCs w:val="22"/>
        </w:rPr>
        <w:t xml:space="preserve">A </w:t>
      </w:r>
      <w:r w:rsidRPr="00172FE9" w:rsidR="00AD3F09">
        <w:rPr>
          <w:rFonts w:ascii="Arial" w:hAnsi="Arial" w:cs="Arial"/>
          <w:sz w:val="22"/>
          <w:szCs w:val="22"/>
        </w:rPr>
        <w:t xml:space="preserve">core </w:t>
      </w:r>
      <w:r w:rsidRPr="00172FE9">
        <w:rPr>
          <w:rFonts w:ascii="Arial" w:hAnsi="Arial" w:cs="Arial"/>
          <w:sz w:val="22"/>
          <w:szCs w:val="22"/>
        </w:rPr>
        <w:t xml:space="preserve">set of identical questions </w:t>
      </w:r>
      <w:r w:rsidRPr="00172FE9" w:rsidR="00714344">
        <w:rPr>
          <w:rFonts w:ascii="Arial" w:hAnsi="Arial" w:cs="Arial"/>
          <w:sz w:val="22"/>
          <w:szCs w:val="22"/>
        </w:rPr>
        <w:t>are</w:t>
      </w:r>
      <w:r w:rsidRPr="00172FE9">
        <w:rPr>
          <w:rFonts w:ascii="Arial" w:hAnsi="Arial" w:cs="Arial"/>
          <w:sz w:val="22"/>
          <w:szCs w:val="22"/>
        </w:rPr>
        <w:t xml:space="preserve"> used </w:t>
      </w:r>
      <w:r w:rsidRPr="00172FE9" w:rsidR="00AD3F09">
        <w:rPr>
          <w:rFonts w:ascii="Arial" w:hAnsi="Arial" w:cs="Arial"/>
          <w:sz w:val="22"/>
          <w:szCs w:val="22"/>
        </w:rPr>
        <w:t>during all interviews;</w:t>
      </w:r>
      <w:r w:rsidRPr="00172FE9" w:rsidR="000E1083">
        <w:rPr>
          <w:rFonts w:ascii="Arial" w:hAnsi="Arial" w:cs="Arial"/>
          <w:sz w:val="22"/>
          <w:szCs w:val="22"/>
        </w:rPr>
        <w:t xml:space="preserve"> however, recognizing</w:t>
      </w:r>
      <w:r w:rsidRPr="00172FE9" w:rsidR="00AB0750">
        <w:rPr>
          <w:rFonts w:ascii="Arial" w:hAnsi="Arial" w:cs="Arial"/>
          <w:sz w:val="22"/>
          <w:szCs w:val="22"/>
        </w:rPr>
        <w:t xml:space="preserve"> that different resources are available in different regions</w:t>
      </w:r>
      <w:r w:rsidRPr="00172FE9" w:rsidR="00227C3F">
        <w:rPr>
          <w:rFonts w:ascii="Arial" w:hAnsi="Arial" w:cs="Arial"/>
          <w:sz w:val="22"/>
          <w:szCs w:val="22"/>
        </w:rPr>
        <w:t>,</w:t>
      </w:r>
      <w:r w:rsidRPr="00172FE9" w:rsidR="00BE2C61">
        <w:rPr>
          <w:rFonts w:ascii="Arial" w:hAnsi="Arial" w:cs="Arial"/>
          <w:sz w:val="22"/>
          <w:szCs w:val="22"/>
        </w:rPr>
        <w:t xml:space="preserve"> we are requesting to modify </w:t>
      </w:r>
      <w:r w:rsidRPr="00172FE9">
        <w:rPr>
          <w:rFonts w:ascii="Arial" w:hAnsi="Arial" w:cs="Arial"/>
          <w:sz w:val="22"/>
          <w:szCs w:val="22"/>
        </w:rPr>
        <w:t>the</w:t>
      </w:r>
      <w:r w:rsidRPr="00172FE9" w:rsidR="00F72AF1">
        <w:rPr>
          <w:rFonts w:ascii="Arial" w:hAnsi="Arial" w:cs="Arial"/>
          <w:sz w:val="22"/>
          <w:szCs w:val="22"/>
        </w:rPr>
        <w:t xml:space="preserve"> list</w:t>
      </w:r>
      <w:r w:rsidRPr="00172FE9" w:rsidR="00BE2C61">
        <w:rPr>
          <w:rFonts w:ascii="Arial" w:hAnsi="Arial" w:cs="Arial"/>
          <w:sz w:val="22"/>
          <w:szCs w:val="22"/>
        </w:rPr>
        <w:t>s</w:t>
      </w:r>
      <w:r w:rsidRPr="00172FE9" w:rsidR="00F72AF1">
        <w:rPr>
          <w:rFonts w:ascii="Arial" w:hAnsi="Arial" w:cs="Arial"/>
          <w:sz w:val="22"/>
          <w:szCs w:val="22"/>
        </w:rPr>
        <w:t xml:space="preserve"> </w:t>
      </w:r>
      <w:r w:rsidRPr="00172FE9" w:rsidR="00BE2C61">
        <w:rPr>
          <w:rFonts w:ascii="Arial" w:hAnsi="Arial" w:cs="Arial"/>
          <w:sz w:val="22"/>
          <w:szCs w:val="22"/>
        </w:rPr>
        <w:t xml:space="preserve">to include </w:t>
      </w:r>
      <w:r w:rsidRPr="00172FE9" w:rsidR="00F72AF1">
        <w:rPr>
          <w:rFonts w:ascii="Arial" w:hAnsi="Arial" w:cs="Arial"/>
          <w:sz w:val="22"/>
          <w:szCs w:val="22"/>
        </w:rPr>
        <w:t xml:space="preserve">harvested resources </w:t>
      </w:r>
      <w:r w:rsidRPr="00172FE9" w:rsidR="00BE2C61">
        <w:rPr>
          <w:rFonts w:ascii="Arial" w:hAnsi="Arial" w:cs="Arial"/>
          <w:sz w:val="22"/>
          <w:szCs w:val="22"/>
        </w:rPr>
        <w:t xml:space="preserve">that </w:t>
      </w:r>
      <w:r w:rsidRPr="00172FE9" w:rsidR="00F72AF1">
        <w:rPr>
          <w:rFonts w:ascii="Arial" w:hAnsi="Arial" w:cs="Arial"/>
          <w:sz w:val="22"/>
          <w:szCs w:val="22"/>
        </w:rPr>
        <w:t>vary by region</w:t>
      </w:r>
      <w:r w:rsidRPr="00172FE9" w:rsidR="00BE2C61">
        <w:rPr>
          <w:rFonts w:ascii="Arial" w:hAnsi="Arial" w:cs="Arial"/>
          <w:sz w:val="22"/>
          <w:szCs w:val="22"/>
        </w:rPr>
        <w:t xml:space="preserve"> and to use local nomenclature/Alaskan native names for resources</w:t>
      </w:r>
      <w:r w:rsidRPr="00172FE9" w:rsidR="00F72AF1">
        <w:rPr>
          <w:rFonts w:ascii="Arial" w:hAnsi="Arial" w:cs="Arial"/>
          <w:sz w:val="22"/>
          <w:szCs w:val="22"/>
        </w:rPr>
        <w:t xml:space="preserve">. For example, </w:t>
      </w:r>
      <w:r w:rsidRPr="00172FE9" w:rsidR="00AD3F09">
        <w:rPr>
          <w:rFonts w:ascii="Arial" w:hAnsi="Arial" w:cs="Arial"/>
          <w:sz w:val="22"/>
          <w:szCs w:val="22"/>
        </w:rPr>
        <w:t xml:space="preserve">residents in a </w:t>
      </w:r>
      <w:r w:rsidRPr="00172FE9" w:rsidR="00F72AF1">
        <w:rPr>
          <w:rFonts w:ascii="Arial" w:hAnsi="Arial" w:cs="Arial"/>
          <w:sz w:val="22"/>
          <w:szCs w:val="22"/>
        </w:rPr>
        <w:t xml:space="preserve">coastal </w:t>
      </w:r>
      <w:r w:rsidRPr="00172FE9" w:rsidR="008E4999">
        <w:rPr>
          <w:rFonts w:ascii="Arial" w:hAnsi="Arial" w:cs="Arial"/>
          <w:sz w:val="22"/>
          <w:szCs w:val="22"/>
        </w:rPr>
        <w:t xml:space="preserve">community </w:t>
      </w:r>
      <w:r w:rsidRPr="00172FE9" w:rsidR="00BE2C61">
        <w:rPr>
          <w:rFonts w:ascii="Arial" w:hAnsi="Arial" w:cs="Arial"/>
          <w:sz w:val="22"/>
          <w:szCs w:val="22"/>
        </w:rPr>
        <w:t>may</w:t>
      </w:r>
      <w:r w:rsidRPr="00172FE9" w:rsidR="003C43A3">
        <w:rPr>
          <w:rFonts w:ascii="Arial" w:hAnsi="Arial" w:cs="Arial"/>
          <w:sz w:val="22"/>
          <w:szCs w:val="22"/>
        </w:rPr>
        <w:t xml:space="preserve"> </w:t>
      </w:r>
      <w:r w:rsidRPr="00172FE9" w:rsidR="00BE2C61">
        <w:rPr>
          <w:rFonts w:ascii="Arial" w:hAnsi="Arial" w:cs="Arial"/>
          <w:sz w:val="22"/>
          <w:szCs w:val="22"/>
        </w:rPr>
        <w:t xml:space="preserve">be </w:t>
      </w:r>
      <w:r w:rsidRPr="00172FE9" w:rsidR="00F72AF1">
        <w:rPr>
          <w:rFonts w:ascii="Arial" w:hAnsi="Arial" w:cs="Arial"/>
          <w:sz w:val="22"/>
          <w:szCs w:val="22"/>
        </w:rPr>
        <w:t xml:space="preserve">asked </w:t>
      </w:r>
      <w:r w:rsidRPr="00172FE9" w:rsidR="007F2631">
        <w:rPr>
          <w:rFonts w:ascii="Arial" w:hAnsi="Arial" w:cs="Arial"/>
          <w:sz w:val="22"/>
          <w:szCs w:val="22"/>
        </w:rPr>
        <w:t>questions</w:t>
      </w:r>
      <w:r w:rsidRPr="00172FE9" w:rsidR="00F72AF1">
        <w:rPr>
          <w:rFonts w:ascii="Arial" w:hAnsi="Arial" w:cs="Arial"/>
          <w:sz w:val="22"/>
          <w:szCs w:val="22"/>
        </w:rPr>
        <w:t xml:space="preserve"> </w:t>
      </w:r>
      <w:r w:rsidRPr="00172FE9" w:rsidR="00E8740A">
        <w:rPr>
          <w:rFonts w:ascii="Arial" w:hAnsi="Arial" w:cs="Arial"/>
          <w:sz w:val="22"/>
          <w:szCs w:val="22"/>
        </w:rPr>
        <w:t xml:space="preserve">about </w:t>
      </w:r>
      <w:r w:rsidRPr="00172FE9" w:rsidR="00F72AF1">
        <w:rPr>
          <w:rFonts w:ascii="Arial" w:hAnsi="Arial" w:cs="Arial"/>
          <w:sz w:val="22"/>
          <w:szCs w:val="22"/>
        </w:rPr>
        <w:t>marine resources (</w:t>
      </w:r>
      <w:r w:rsidRPr="00172FE9" w:rsidR="007F2631">
        <w:rPr>
          <w:rFonts w:ascii="Arial" w:hAnsi="Arial" w:cs="Arial"/>
          <w:sz w:val="22"/>
          <w:szCs w:val="22"/>
        </w:rPr>
        <w:t>e.g.</w:t>
      </w:r>
      <w:r w:rsidRPr="00172FE9" w:rsidR="00AD3F09">
        <w:rPr>
          <w:rFonts w:ascii="Arial" w:hAnsi="Arial" w:cs="Arial"/>
          <w:sz w:val="22"/>
          <w:szCs w:val="22"/>
        </w:rPr>
        <w:t xml:space="preserve">, </w:t>
      </w:r>
      <w:r w:rsidRPr="00172FE9" w:rsidR="00F90B58">
        <w:rPr>
          <w:rFonts w:ascii="Arial" w:hAnsi="Arial" w:cs="Arial"/>
          <w:sz w:val="22"/>
          <w:szCs w:val="22"/>
        </w:rPr>
        <w:t xml:space="preserve">marine mammals, </w:t>
      </w:r>
      <w:r w:rsidRPr="00172FE9" w:rsidR="00F72AF1">
        <w:rPr>
          <w:rFonts w:ascii="Arial" w:hAnsi="Arial" w:cs="Arial"/>
          <w:sz w:val="22"/>
          <w:szCs w:val="22"/>
        </w:rPr>
        <w:t>shellfish, black seaweed),</w:t>
      </w:r>
      <w:r w:rsidRPr="00172FE9" w:rsidR="007F2631">
        <w:rPr>
          <w:rFonts w:ascii="Arial" w:hAnsi="Arial" w:cs="Arial"/>
          <w:sz w:val="22"/>
          <w:szCs w:val="22"/>
        </w:rPr>
        <w:t xml:space="preserve"> whereas </w:t>
      </w:r>
      <w:r w:rsidRPr="00172FE9" w:rsidR="00AD3F09">
        <w:rPr>
          <w:rFonts w:ascii="Arial" w:hAnsi="Arial" w:cs="Arial"/>
          <w:sz w:val="22"/>
          <w:szCs w:val="22"/>
        </w:rPr>
        <w:t xml:space="preserve">respondents of an </w:t>
      </w:r>
      <w:r w:rsidRPr="00172FE9" w:rsidR="007F2631">
        <w:rPr>
          <w:rFonts w:ascii="Arial" w:hAnsi="Arial" w:cs="Arial"/>
          <w:sz w:val="22"/>
          <w:szCs w:val="22"/>
        </w:rPr>
        <w:t xml:space="preserve">interior community </w:t>
      </w:r>
      <w:r w:rsidRPr="00172FE9" w:rsidR="00714344">
        <w:rPr>
          <w:rFonts w:ascii="Arial" w:hAnsi="Arial" w:cs="Arial"/>
          <w:sz w:val="22"/>
          <w:szCs w:val="22"/>
        </w:rPr>
        <w:t xml:space="preserve">are </w:t>
      </w:r>
      <w:r w:rsidRPr="00172FE9" w:rsidR="007F2631">
        <w:rPr>
          <w:rFonts w:ascii="Arial" w:hAnsi="Arial" w:cs="Arial"/>
          <w:sz w:val="22"/>
          <w:szCs w:val="22"/>
        </w:rPr>
        <w:t xml:space="preserve">asked questions about mammals </w:t>
      </w:r>
      <w:r w:rsidRPr="00172FE9" w:rsidR="00AD3F09">
        <w:rPr>
          <w:rFonts w:ascii="Arial" w:hAnsi="Arial" w:cs="Arial"/>
          <w:sz w:val="22"/>
          <w:szCs w:val="22"/>
        </w:rPr>
        <w:t xml:space="preserve">such as </w:t>
      </w:r>
      <w:r w:rsidRPr="00172FE9" w:rsidR="00F72AF1">
        <w:rPr>
          <w:rFonts w:ascii="Arial" w:hAnsi="Arial" w:cs="Arial"/>
          <w:sz w:val="22"/>
          <w:szCs w:val="22"/>
        </w:rPr>
        <w:t>sheep or bison</w:t>
      </w:r>
      <w:r w:rsidRPr="00172FE9" w:rsidR="00553194">
        <w:rPr>
          <w:rFonts w:ascii="Arial" w:hAnsi="Arial" w:cs="Arial"/>
          <w:sz w:val="22"/>
          <w:szCs w:val="22"/>
        </w:rPr>
        <w:t>.</w:t>
      </w:r>
      <w:r w:rsidRPr="00172FE9" w:rsidR="00746FA0">
        <w:rPr>
          <w:rFonts w:ascii="Arial" w:hAnsi="Arial" w:cs="Arial"/>
          <w:sz w:val="22"/>
          <w:szCs w:val="22"/>
        </w:rPr>
        <w:t xml:space="preserve">  In order to avoid missing uses of species not anticipated in the form, respondents </w:t>
      </w:r>
      <w:r w:rsidRPr="00172FE9" w:rsidR="00714344">
        <w:rPr>
          <w:rFonts w:ascii="Arial" w:hAnsi="Arial" w:cs="Arial"/>
          <w:sz w:val="22"/>
          <w:szCs w:val="22"/>
        </w:rPr>
        <w:t>are</w:t>
      </w:r>
      <w:r w:rsidRPr="00172FE9" w:rsidR="00746FA0">
        <w:rPr>
          <w:rFonts w:ascii="Arial" w:hAnsi="Arial" w:cs="Arial"/>
          <w:sz w:val="22"/>
          <w:szCs w:val="22"/>
        </w:rPr>
        <w:t xml:space="preserve"> prompted to name any resources they used that were not on the list. </w:t>
      </w:r>
    </w:p>
    <w:p w:rsidR="008D196A" w:rsidRPr="00172FE9" w:rsidP="00116346" w14:paraId="145E9B9C"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p>
    <w:p w:rsidR="00763F80" w:rsidRPr="00172FE9" w:rsidP="00B064B7" w14:paraId="688B1FD8" w14:textId="202986ED">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172FE9">
        <w:rPr>
          <w:rFonts w:ascii="Arial" w:hAnsi="Arial" w:cs="Arial"/>
          <w:sz w:val="22"/>
          <w:szCs w:val="22"/>
        </w:rPr>
        <w:t xml:space="preserve">The </w:t>
      </w:r>
      <w:r w:rsidRPr="00172FE9" w:rsidR="001C3D8D">
        <w:rPr>
          <w:rFonts w:ascii="Arial" w:hAnsi="Arial" w:cs="Arial"/>
          <w:sz w:val="22"/>
          <w:szCs w:val="22"/>
        </w:rPr>
        <w:t xml:space="preserve">collection </w:t>
      </w:r>
      <w:r w:rsidRPr="00172FE9" w:rsidR="00714344">
        <w:rPr>
          <w:rFonts w:ascii="Arial" w:hAnsi="Arial" w:cs="Arial"/>
          <w:sz w:val="22"/>
          <w:szCs w:val="22"/>
        </w:rPr>
        <w:t>is</w:t>
      </w:r>
      <w:r w:rsidRPr="00172FE9" w:rsidR="00AD3F09">
        <w:rPr>
          <w:rFonts w:ascii="Arial" w:hAnsi="Arial" w:cs="Arial"/>
          <w:sz w:val="22"/>
          <w:szCs w:val="22"/>
        </w:rPr>
        <w:t xml:space="preserve"> used to </w:t>
      </w:r>
      <w:r w:rsidRPr="00172FE9">
        <w:rPr>
          <w:rFonts w:ascii="Arial" w:hAnsi="Arial" w:cs="Arial"/>
          <w:sz w:val="22"/>
          <w:szCs w:val="22"/>
        </w:rPr>
        <w:t xml:space="preserve">document subsistence activities over </w:t>
      </w:r>
      <w:r w:rsidRPr="00172FE9" w:rsidR="00B01738">
        <w:rPr>
          <w:rFonts w:ascii="Arial" w:hAnsi="Arial" w:cs="Arial"/>
          <w:sz w:val="22"/>
          <w:szCs w:val="22"/>
        </w:rPr>
        <w:t>one calendar year</w:t>
      </w:r>
      <w:r w:rsidRPr="00172FE9">
        <w:rPr>
          <w:rFonts w:ascii="Arial" w:hAnsi="Arial" w:cs="Arial"/>
          <w:sz w:val="22"/>
          <w:szCs w:val="22"/>
        </w:rPr>
        <w:t xml:space="preserve"> </w:t>
      </w:r>
      <w:r w:rsidRPr="00172FE9" w:rsidR="00DF384F">
        <w:rPr>
          <w:rFonts w:ascii="Arial" w:hAnsi="Arial" w:cs="Arial"/>
          <w:sz w:val="22"/>
          <w:szCs w:val="22"/>
        </w:rPr>
        <w:t xml:space="preserve">(January to December) </w:t>
      </w:r>
      <w:r w:rsidRPr="00172FE9">
        <w:rPr>
          <w:rFonts w:ascii="Arial" w:hAnsi="Arial" w:cs="Arial"/>
          <w:sz w:val="22"/>
          <w:szCs w:val="22"/>
        </w:rPr>
        <w:t>for each household</w:t>
      </w:r>
      <w:r w:rsidRPr="00172FE9" w:rsidR="0000581F">
        <w:rPr>
          <w:rFonts w:ascii="Arial" w:hAnsi="Arial" w:cs="Arial"/>
          <w:sz w:val="22"/>
          <w:szCs w:val="22"/>
        </w:rPr>
        <w:t xml:space="preserve"> sampled</w:t>
      </w:r>
      <w:r w:rsidRPr="00172FE9" w:rsidR="000F137E">
        <w:rPr>
          <w:rFonts w:ascii="Arial" w:hAnsi="Arial" w:cs="Arial"/>
          <w:sz w:val="22"/>
          <w:szCs w:val="22"/>
        </w:rPr>
        <w:t>.</w:t>
      </w:r>
      <w:r w:rsidRPr="00172FE9" w:rsidR="00CD1828">
        <w:rPr>
          <w:rFonts w:ascii="Arial" w:hAnsi="Arial" w:cs="Arial"/>
          <w:sz w:val="22"/>
          <w:szCs w:val="22"/>
        </w:rPr>
        <w:t xml:space="preserve"> </w:t>
      </w:r>
      <w:r w:rsidRPr="00172FE9" w:rsidR="000F137E">
        <w:rPr>
          <w:rFonts w:ascii="Arial" w:hAnsi="Arial" w:cs="Arial"/>
          <w:sz w:val="22"/>
          <w:szCs w:val="22"/>
        </w:rPr>
        <w:t xml:space="preserve"> T</w:t>
      </w:r>
      <w:r w:rsidRPr="00172FE9">
        <w:rPr>
          <w:rFonts w:ascii="Arial" w:hAnsi="Arial" w:cs="Arial"/>
          <w:sz w:val="22"/>
          <w:szCs w:val="22"/>
        </w:rPr>
        <w:t>he head</w:t>
      </w:r>
      <w:r w:rsidRPr="00172FE9" w:rsidR="006B7D6C">
        <w:rPr>
          <w:rFonts w:ascii="Arial" w:hAnsi="Arial" w:cs="Arial"/>
          <w:sz w:val="22"/>
          <w:szCs w:val="22"/>
        </w:rPr>
        <w:t>(</w:t>
      </w:r>
      <w:r w:rsidRPr="00172FE9">
        <w:rPr>
          <w:rFonts w:ascii="Arial" w:hAnsi="Arial" w:cs="Arial"/>
          <w:sz w:val="22"/>
          <w:szCs w:val="22"/>
        </w:rPr>
        <w:t>s</w:t>
      </w:r>
      <w:r w:rsidRPr="00172FE9" w:rsidR="006B7D6C">
        <w:rPr>
          <w:rFonts w:ascii="Arial" w:hAnsi="Arial" w:cs="Arial"/>
          <w:sz w:val="22"/>
          <w:szCs w:val="22"/>
        </w:rPr>
        <w:t>)</w:t>
      </w:r>
      <w:r w:rsidRPr="00172FE9">
        <w:rPr>
          <w:rFonts w:ascii="Arial" w:hAnsi="Arial" w:cs="Arial"/>
          <w:sz w:val="22"/>
          <w:szCs w:val="22"/>
        </w:rPr>
        <w:t xml:space="preserve"> of</w:t>
      </w:r>
      <w:r w:rsidRPr="00172FE9" w:rsidR="00CD1828">
        <w:rPr>
          <w:rFonts w:ascii="Arial" w:hAnsi="Arial" w:cs="Arial"/>
          <w:sz w:val="22"/>
          <w:szCs w:val="22"/>
        </w:rPr>
        <w:t xml:space="preserve"> </w:t>
      </w:r>
      <w:r w:rsidRPr="00172FE9">
        <w:rPr>
          <w:rFonts w:ascii="Arial" w:hAnsi="Arial" w:cs="Arial"/>
          <w:sz w:val="22"/>
          <w:szCs w:val="22"/>
        </w:rPr>
        <w:t>household</w:t>
      </w:r>
      <w:r w:rsidRPr="00172FE9" w:rsidR="00714344">
        <w:rPr>
          <w:rFonts w:ascii="Arial" w:hAnsi="Arial" w:cs="Arial"/>
          <w:sz w:val="22"/>
          <w:szCs w:val="22"/>
        </w:rPr>
        <w:t xml:space="preserve"> are</w:t>
      </w:r>
      <w:r w:rsidRPr="00172FE9" w:rsidR="000F137E">
        <w:rPr>
          <w:rFonts w:ascii="Arial" w:hAnsi="Arial" w:cs="Arial"/>
          <w:sz w:val="22"/>
          <w:szCs w:val="22"/>
        </w:rPr>
        <w:t xml:space="preserve"> asked to </w:t>
      </w:r>
      <w:r w:rsidRPr="00172FE9">
        <w:rPr>
          <w:rFonts w:ascii="Arial" w:hAnsi="Arial" w:cs="Arial"/>
          <w:sz w:val="22"/>
          <w:szCs w:val="22"/>
        </w:rPr>
        <w:t xml:space="preserve">respond for each household. </w:t>
      </w:r>
      <w:r w:rsidRPr="00172FE9" w:rsidR="00E039CB">
        <w:rPr>
          <w:rFonts w:ascii="Arial" w:hAnsi="Arial" w:cs="Arial"/>
          <w:sz w:val="22"/>
          <w:szCs w:val="22"/>
        </w:rPr>
        <w:t xml:space="preserve"> </w:t>
      </w:r>
      <w:r w:rsidRPr="00172FE9" w:rsidR="00DF384F">
        <w:rPr>
          <w:rFonts w:ascii="Arial" w:hAnsi="Arial" w:cs="Arial"/>
          <w:sz w:val="22"/>
          <w:szCs w:val="22"/>
        </w:rPr>
        <w:t xml:space="preserve">The </w:t>
      </w:r>
      <w:r w:rsidRPr="00172FE9" w:rsidR="000F137E">
        <w:rPr>
          <w:rFonts w:ascii="Arial" w:hAnsi="Arial" w:cs="Arial"/>
          <w:sz w:val="22"/>
          <w:szCs w:val="22"/>
        </w:rPr>
        <w:t xml:space="preserve">categories </w:t>
      </w:r>
      <w:r w:rsidRPr="00172FE9" w:rsidR="007F2631">
        <w:rPr>
          <w:rFonts w:ascii="Arial" w:hAnsi="Arial" w:cs="Arial"/>
          <w:sz w:val="22"/>
          <w:szCs w:val="22"/>
        </w:rPr>
        <w:t xml:space="preserve">of questions </w:t>
      </w:r>
      <w:r w:rsidRPr="00172FE9">
        <w:rPr>
          <w:rFonts w:ascii="Arial" w:hAnsi="Arial" w:cs="Arial"/>
          <w:sz w:val="22"/>
          <w:szCs w:val="22"/>
        </w:rPr>
        <w:t>are</w:t>
      </w:r>
      <w:r w:rsidRPr="00172FE9" w:rsidR="00F90B58">
        <w:rPr>
          <w:rFonts w:ascii="Arial" w:hAnsi="Arial" w:cs="Arial"/>
          <w:sz w:val="22"/>
          <w:szCs w:val="22"/>
        </w:rPr>
        <w:t xml:space="preserve"> as follows</w:t>
      </w:r>
      <w:r w:rsidRPr="00172FE9">
        <w:rPr>
          <w:rFonts w:ascii="Arial" w:hAnsi="Arial" w:cs="Arial"/>
          <w:sz w:val="22"/>
          <w:szCs w:val="22"/>
        </w:rPr>
        <w:t>:</w:t>
      </w:r>
    </w:p>
    <w:p w:rsidR="00DF384F" w:rsidRPr="00172FE9" w:rsidP="00B064B7" w14:paraId="3C519DDA"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p>
    <w:p w:rsidR="00B064B7" w:rsidRPr="00172FE9" w:rsidP="00180EFE" w14:paraId="22217BC1"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172FE9">
        <w:rPr>
          <w:rFonts w:ascii="Arial" w:hAnsi="Arial" w:cs="Arial"/>
          <w:b/>
          <w:sz w:val="22"/>
          <w:szCs w:val="22"/>
          <w:u w:val="single"/>
        </w:rPr>
        <w:t xml:space="preserve">Individual </w:t>
      </w:r>
      <w:r w:rsidRPr="00172FE9" w:rsidR="0063702A">
        <w:rPr>
          <w:rFonts w:ascii="Arial" w:hAnsi="Arial" w:cs="Arial"/>
          <w:b/>
          <w:sz w:val="22"/>
          <w:szCs w:val="22"/>
          <w:u w:val="single"/>
        </w:rPr>
        <w:t>demographics</w:t>
      </w:r>
      <w:r w:rsidRPr="00172FE9" w:rsidR="008E4999">
        <w:rPr>
          <w:rFonts w:ascii="Arial" w:hAnsi="Arial" w:cs="Arial"/>
          <w:b/>
          <w:sz w:val="22"/>
          <w:szCs w:val="22"/>
          <w:u w:val="single"/>
        </w:rPr>
        <w:t>:</w:t>
      </w:r>
      <w:r w:rsidRPr="00172FE9">
        <w:rPr>
          <w:rFonts w:ascii="Arial" w:hAnsi="Arial" w:cs="Arial"/>
          <w:sz w:val="22"/>
          <w:szCs w:val="22"/>
        </w:rPr>
        <w:t xml:space="preserve"> </w:t>
      </w:r>
    </w:p>
    <w:p w:rsidR="00763F80" w:rsidRPr="00172FE9" w:rsidP="00180EFE" w14:paraId="7995607E"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172FE9">
        <w:rPr>
          <w:rFonts w:ascii="Arial" w:hAnsi="Arial" w:cs="Arial"/>
          <w:sz w:val="22"/>
          <w:szCs w:val="22"/>
        </w:rPr>
        <w:t>G</w:t>
      </w:r>
      <w:r w:rsidRPr="00172FE9" w:rsidR="001D552C">
        <w:rPr>
          <w:rFonts w:ascii="Arial" w:hAnsi="Arial" w:cs="Arial"/>
          <w:sz w:val="22"/>
          <w:szCs w:val="22"/>
        </w:rPr>
        <w:t xml:space="preserve">ender, ethnicity, age, where </w:t>
      </w:r>
      <w:r w:rsidRPr="00172FE9" w:rsidR="00F40D15">
        <w:rPr>
          <w:rFonts w:ascii="Arial" w:hAnsi="Arial" w:cs="Arial"/>
          <w:sz w:val="22"/>
          <w:szCs w:val="22"/>
        </w:rPr>
        <w:t>each family member</w:t>
      </w:r>
      <w:r w:rsidRPr="00172FE9" w:rsidR="001D552C">
        <w:rPr>
          <w:rFonts w:ascii="Arial" w:hAnsi="Arial" w:cs="Arial"/>
          <w:sz w:val="22"/>
          <w:szCs w:val="22"/>
        </w:rPr>
        <w:t xml:space="preserve"> lived when </w:t>
      </w:r>
      <w:r w:rsidRPr="00172FE9" w:rsidR="008E4999">
        <w:rPr>
          <w:rFonts w:ascii="Arial" w:hAnsi="Arial" w:cs="Arial"/>
          <w:sz w:val="22"/>
          <w:szCs w:val="22"/>
        </w:rPr>
        <w:t>the respondent was</w:t>
      </w:r>
      <w:r w:rsidRPr="00172FE9" w:rsidR="001D552C">
        <w:rPr>
          <w:rFonts w:ascii="Arial" w:hAnsi="Arial" w:cs="Arial"/>
          <w:sz w:val="22"/>
          <w:szCs w:val="22"/>
        </w:rPr>
        <w:t xml:space="preserve"> born, length of time in the community, </w:t>
      </w:r>
      <w:r w:rsidRPr="00172FE9" w:rsidR="008E4999">
        <w:rPr>
          <w:rFonts w:ascii="Arial" w:hAnsi="Arial" w:cs="Arial"/>
          <w:sz w:val="22"/>
          <w:szCs w:val="22"/>
        </w:rPr>
        <w:t>and educational level</w:t>
      </w:r>
      <w:r w:rsidRPr="00172FE9" w:rsidR="005942F3">
        <w:rPr>
          <w:rFonts w:ascii="Arial" w:hAnsi="Arial" w:cs="Arial"/>
          <w:sz w:val="22"/>
          <w:szCs w:val="22"/>
        </w:rPr>
        <w:t xml:space="preserve"> </w:t>
      </w:r>
      <w:r w:rsidRPr="00172FE9" w:rsidR="00714344">
        <w:rPr>
          <w:rFonts w:ascii="Arial" w:hAnsi="Arial" w:cs="Arial"/>
          <w:sz w:val="22"/>
          <w:szCs w:val="22"/>
        </w:rPr>
        <w:t>is</w:t>
      </w:r>
      <w:r w:rsidRPr="00172FE9" w:rsidR="005942F3">
        <w:rPr>
          <w:rFonts w:ascii="Arial" w:hAnsi="Arial" w:cs="Arial"/>
          <w:sz w:val="22"/>
          <w:szCs w:val="22"/>
        </w:rPr>
        <w:t xml:space="preserve"> used to understand the variability in subsistence harvest patterns between households.  </w:t>
      </w:r>
    </w:p>
    <w:p w:rsidR="00412442" w:rsidRPr="00172FE9" w:rsidP="00B064B7" w14:paraId="72A3C99E"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p>
    <w:p w:rsidR="00B064B7" w:rsidRPr="00172FE9" w:rsidP="00180EFE" w14:paraId="107A9861"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172FE9">
        <w:rPr>
          <w:rFonts w:ascii="Arial" w:hAnsi="Arial" w:cs="Arial"/>
          <w:b/>
          <w:sz w:val="22"/>
          <w:szCs w:val="22"/>
          <w:u w:val="single"/>
        </w:rPr>
        <w:t>Individual participation</w:t>
      </w:r>
      <w:r w:rsidRPr="00172FE9" w:rsidR="00E8740A">
        <w:rPr>
          <w:rFonts w:ascii="Arial" w:hAnsi="Arial" w:cs="Arial"/>
          <w:b/>
          <w:sz w:val="22"/>
          <w:szCs w:val="22"/>
        </w:rPr>
        <w:t>:</w:t>
      </w:r>
      <w:r w:rsidRPr="00172FE9" w:rsidR="003729E2">
        <w:rPr>
          <w:rFonts w:ascii="Arial" w:hAnsi="Arial" w:cs="Arial"/>
          <w:sz w:val="22"/>
          <w:szCs w:val="22"/>
        </w:rPr>
        <w:t xml:space="preserve"> </w:t>
      </w:r>
    </w:p>
    <w:p w:rsidR="005942F3" w:rsidRPr="00172FE9" w:rsidP="00180EFE" w14:paraId="4A347CF5"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172FE9">
        <w:rPr>
          <w:rFonts w:ascii="Arial" w:hAnsi="Arial" w:cs="Arial"/>
          <w:sz w:val="22"/>
          <w:szCs w:val="22"/>
        </w:rPr>
        <w:t>The</w:t>
      </w:r>
      <w:r w:rsidRPr="00172FE9">
        <w:rPr>
          <w:rFonts w:ascii="Arial" w:hAnsi="Arial" w:cs="Arial"/>
          <w:sz w:val="22"/>
          <w:szCs w:val="22"/>
        </w:rPr>
        <w:t>se</w:t>
      </w:r>
      <w:r w:rsidRPr="00172FE9">
        <w:rPr>
          <w:rFonts w:ascii="Arial" w:hAnsi="Arial" w:cs="Arial"/>
          <w:sz w:val="22"/>
          <w:szCs w:val="22"/>
        </w:rPr>
        <w:t xml:space="preserve"> questions </w:t>
      </w:r>
      <w:r w:rsidRPr="00172FE9" w:rsidR="00714344">
        <w:rPr>
          <w:rFonts w:ascii="Arial" w:hAnsi="Arial" w:cs="Arial"/>
          <w:sz w:val="22"/>
          <w:szCs w:val="22"/>
        </w:rPr>
        <w:t>are</w:t>
      </w:r>
      <w:r w:rsidRPr="00172FE9" w:rsidR="0000581F">
        <w:rPr>
          <w:rFonts w:ascii="Arial" w:hAnsi="Arial" w:cs="Arial"/>
          <w:sz w:val="22"/>
          <w:szCs w:val="22"/>
        </w:rPr>
        <w:t xml:space="preserve"> used to </w:t>
      </w:r>
      <w:r w:rsidRPr="00172FE9">
        <w:rPr>
          <w:rFonts w:ascii="Arial" w:hAnsi="Arial" w:cs="Arial"/>
          <w:sz w:val="22"/>
          <w:szCs w:val="22"/>
        </w:rPr>
        <w:t xml:space="preserve">learn more </w:t>
      </w:r>
      <w:r w:rsidRPr="00172FE9" w:rsidR="002B7378">
        <w:rPr>
          <w:rFonts w:ascii="Arial" w:hAnsi="Arial" w:cs="Arial"/>
          <w:sz w:val="22"/>
          <w:szCs w:val="22"/>
        </w:rPr>
        <w:t xml:space="preserve">about </w:t>
      </w:r>
      <w:r w:rsidRPr="00172FE9" w:rsidR="00F40D15">
        <w:rPr>
          <w:rFonts w:ascii="Arial" w:hAnsi="Arial" w:cs="Arial"/>
          <w:sz w:val="22"/>
          <w:szCs w:val="22"/>
        </w:rPr>
        <w:t>which</w:t>
      </w:r>
      <w:r w:rsidRPr="00172FE9">
        <w:rPr>
          <w:rFonts w:ascii="Arial" w:hAnsi="Arial" w:cs="Arial"/>
          <w:sz w:val="22"/>
          <w:szCs w:val="22"/>
        </w:rPr>
        <w:t xml:space="preserve"> members of the </w:t>
      </w:r>
      <w:r w:rsidRPr="00172FE9">
        <w:rPr>
          <w:rFonts w:ascii="Arial" w:hAnsi="Arial" w:cs="Arial"/>
          <w:sz w:val="22"/>
          <w:szCs w:val="22"/>
        </w:rPr>
        <w:t>household engaged in subsistence activities</w:t>
      </w:r>
      <w:r w:rsidRPr="00172FE9" w:rsidR="00B01738">
        <w:rPr>
          <w:rFonts w:ascii="Arial" w:hAnsi="Arial" w:cs="Arial"/>
          <w:sz w:val="22"/>
          <w:szCs w:val="22"/>
        </w:rPr>
        <w:t xml:space="preserve">, </w:t>
      </w:r>
      <w:r w:rsidRPr="00172FE9">
        <w:rPr>
          <w:rFonts w:ascii="Arial" w:hAnsi="Arial" w:cs="Arial"/>
          <w:sz w:val="22"/>
          <w:szCs w:val="22"/>
        </w:rPr>
        <w:t>especially</w:t>
      </w:r>
      <w:r w:rsidRPr="00172FE9" w:rsidR="009E5874">
        <w:rPr>
          <w:rFonts w:ascii="Arial" w:hAnsi="Arial" w:cs="Arial"/>
          <w:sz w:val="22"/>
          <w:szCs w:val="22"/>
        </w:rPr>
        <w:t xml:space="preserve"> </w:t>
      </w:r>
      <w:r w:rsidRPr="00172FE9" w:rsidR="008E4999">
        <w:rPr>
          <w:rFonts w:ascii="Arial" w:hAnsi="Arial" w:cs="Arial"/>
          <w:sz w:val="22"/>
          <w:szCs w:val="22"/>
        </w:rPr>
        <w:t>younger members</w:t>
      </w:r>
      <w:r w:rsidRPr="00172FE9">
        <w:rPr>
          <w:rFonts w:ascii="Arial" w:hAnsi="Arial" w:cs="Arial"/>
          <w:sz w:val="22"/>
          <w:szCs w:val="22"/>
        </w:rPr>
        <w:t xml:space="preserve">. </w:t>
      </w:r>
    </w:p>
    <w:p w:rsidR="001150B4" w:rsidRPr="00172FE9" w:rsidP="00B064B7" w14:paraId="5AAA93ED" w14:textId="77777777">
      <w:pPr>
        <w:widowControl w:val="0"/>
        <w:tabs>
          <w:tab w:val="left" w:pos="-1080"/>
          <w:tab w:val="left" w:pos="-720"/>
          <w:tab w:val="left" w:pos="27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90"/>
        <w:rPr>
          <w:rFonts w:ascii="Arial" w:hAnsi="Arial" w:cs="Arial"/>
          <w:sz w:val="22"/>
          <w:szCs w:val="22"/>
        </w:rPr>
      </w:pPr>
    </w:p>
    <w:p w:rsidR="001D552C" w:rsidRPr="00172FE9" w:rsidP="00B064B7" w14:paraId="6D6A2706" w14:textId="77777777">
      <w:pPr>
        <w:widowControl w:val="0"/>
        <w:tabs>
          <w:tab w:val="left" w:pos="-1080"/>
          <w:tab w:val="left" w:pos="-720"/>
          <w:tab w:val="left" w:pos="18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2"/>
          <w:szCs w:val="22"/>
        </w:rPr>
      </w:pPr>
      <w:r w:rsidRPr="00172FE9">
        <w:rPr>
          <w:rFonts w:ascii="Arial" w:hAnsi="Arial" w:cs="Arial"/>
          <w:sz w:val="22"/>
          <w:szCs w:val="22"/>
        </w:rPr>
        <w:t>T</w:t>
      </w:r>
      <w:r w:rsidRPr="00172FE9" w:rsidR="003729E2">
        <w:rPr>
          <w:rFonts w:ascii="Arial" w:hAnsi="Arial" w:cs="Arial"/>
          <w:sz w:val="22"/>
          <w:szCs w:val="22"/>
        </w:rPr>
        <w:t xml:space="preserve">he remaining questions </w:t>
      </w:r>
      <w:r w:rsidRPr="00172FE9" w:rsidR="00B01738">
        <w:rPr>
          <w:rFonts w:ascii="Arial" w:hAnsi="Arial" w:cs="Arial"/>
          <w:sz w:val="22"/>
          <w:szCs w:val="22"/>
        </w:rPr>
        <w:t>collect information at the</w:t>
      </w:r>
      <w:r w:rsidRPr="00172FE9" w:rsidR="003729E2">
        <w:rPr>
          <w:rFonts w:ascii="Arial" w:hAnsi="Arial" w:cs="Arial"/>
          <w:sz w:val="22"/>
          <w:szCs w:val="22"/>
        </w:rPr>
        <w:t xml:space="preserve"> household level rather than </w:t>
      </w:r>
      <w:r w:rsidRPr="00172FE9" w:rsidR="0000581F">
        <w:rPr>
          <w:rFonts w:ascii="Arial" w:hAnsi="Arial" w:cs="Arial"/>
          <w:sz w:val="22"/>
          <w:szCs w:val="22"/>
        </w:rPr>
        <w:t xml:space="preserve">the </w:t>
      </w:r>
      <w:r w:rsidRPr="00172FE9" w:rsidR="003729E2">
        <w:rPr>
          <w:rFonts w:ascii="Arial" w:hAnsi="Arial" w:cs="Arial"/>
          <w:sz w:val="22"/>
          <w:szCs w:val="22"/>
        </w:rPr>
        <w:t>individual level.</w:t>
      </w:r>
    </w:p>
    <w:p w:rsidR="00B064B7" w:rsidRPr="00172FE9" w:rsidP="00B064B7" w14:paraId="1C680B64" w14:textId="77777777">
      <w:pPr>
        <w:widowControl w:val="0"/>
        <w:tabs>
          <w:tab w:val="left" w:pos="-1080"/>
          <w:tab w:val="left" w:pos="-720"/>
          <w:tab w:val="left" w:pos="18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2"/>
          <w:szCs w:val="22"/>
        </w:rPr>
      </w:pPr>
    </w:p>
    <w:p w:rsidR="00B064B7" w:rsidRPr="00172FE9" w:rsidP="00180EFE" w14:paraId="5E89B8B1" w14:textId="02F875B2">
      <w:pPr>
        <w:widowControl w:val="0"/>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2"/>
          <w:szCs w:val="22"/>
          <w:u w:val="single"/>
        </w:rPr>
      </w:pPr>
      <w:r w:rsidRPr="00172FE9">
        <w:rPr>
          <w:rFonts w:ascii="Arial" w:hAnsi="Arial" w:cs="Arial"/>
          <w:b/>
          <w:sz w:val="22"/>
          <w:szCs w:val="22"/>
          <w:u w:val="single"/>
        </w:rPr>
        <w:t>Household u</w:t>
      </w:r>
      <w:r w:rsidRPr="00172FE9" w:rsidR="00763F80">
        <w:rPr>
          <w:rFonts w:ascii="Arial" w:hAnsi="Arial" w:cs="Arial"/>
          <w:b/>
          <w:sz w:val="22"/>
          <w:szCs w:val="22"/>
          <w:u w:val="single"/>
        </w:rPr>
        <w:t>se</w:t>
      </w:r>
      <w:r w:rsidRPr="00172FE9">
        <w:rPr>
          <w:rFonts w:ascii="Arial" w:hAnsi="Arial" w:cs="Arial"/>
          <w:b/>
          <w:sz w:val="22"/>
          <w:szCs w:val="22"/>
          <w:u w:val="single"/>
        </w:rPr>
        <w:t>s</w:t>
      </w:r>
      <w:r w:rsidRPr="00172FE9" w:rsidR="00763F80">
        <w:rPr>
          <w:rFonts w:ascii="Arial" w:hAnsi="Arial" w:cs="Arial"/>
          <w:b/>
          <w:sz w:val="22"/>
          <w:szCs w:val="22"/>
          <w:u w:val="single"/>
        </w:rPr>
        <w:t xml:space="preserve"> of park resources</w:t>
      </w:r>
      <w:r w:rsidRPr="00172FE9" w:rsidR="005C59E8">
        <w:rPr>
          <w:rFonts w:ascii="Arial" w:hAnsi="Arial" w:cs="Arial"/>
          <w:b/>
          <w:sz w:val="22"/>
          <w:szCs w:val="22"/>
          <w:u w:val="single"/>
        </w:rPr>
        <w:t>:</w:t>
      </w:r>
      <w:r w:rsidRPr="00172FE9" w:rsidR="008E4999">
        <w:rPr>
          <w:rFonts w:ascii="Arial" w:hAnsi="Arial" w:cs="Arial"/>
          <w:sz w:val="22"/>
          <w:szCs w:val="22"/>
          <w:u w:val="single"/>
        </w:rPr>
        <w:t xml:space="preserve"> </w:t>
      </w:r>
    </w:p>
    <w:p w:rsidR="008F6A4D" w:rsidRPr="00172FE9" w:rsidP="00180EFE" w14:paraId="647F556F" w14:textId="77777777">
      <w:pPr>
        <w:widowControl w:val="0"/>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172FE9">
        <w:rPr>
          <w:rFonts w:ascii="Arial" w:hAnsi="Arial" w:cs="Arial"/>
          <w:sz w:val="22"/>
          <w:szCs w:val="22"/>
        </w:rPr>
        <w:t>The</w:t>
      </w:r>
      <w:r w:rsidRPr="00172FE9">
        <w:rPr>
          <w:rFonts w:ascii="Arial" w:hAnsi="Arial" w:cs="Arial"/>
          <w:sz w:val="22"/>
          <w:szCs w:val="22"/>
        </w:rPr>
        <w:t xml:space="preserve"> </w:t>
      </w:r>
      <w:r w:rsidRPr="00172FE9">
        <w:rPr>
          <w:rFonts w:ascii="Arial" w:hAnsi="Arial" w:cs="Arial"/>
          <w:sz w:val="22"/>
          <w:szCs w:val="22"/>
        </w:rPr>
        <w:t xml:space="preserve">questions </w:t>
      </w:r>
      <w:r w:rsidRPr="00172FE9">
        <w:rPr>
          <w:rFonts w:ascii="Arial" w:hAnsi="Arial" w:cs="Arial"/>
          <w:sz w:val="22"/>
          <w:szCs w:val="22"/>
        </w:rPr>
        <w:t>in this category</w:t>
      </w:r>
      <w:r w:rsidRPr="00172FE9" w:rsidR="005942F3">
        <w:rPr>
          <w:rFonts w:ascii="Arial" w:hAnsi="Arial" w:cs="Arial"/>
          <w:sz w:val="22"/>
          <w:szCs w:val="22"/>
        </w:rPr>
        <w:t xml:space="preserve"> </w:t>
      </w:r>
      <w:r w:rsidRPr="00172FE9" w:rsidR="00B064B7">
        <w:rPr>
          <w:rFonts w:ascii="Arial" w:hAnsi="Arial" w:cs="Arial"/>
          <w:sz w:val="22"/>
          <w:szCs w:val="22"/>
        </w:rPr>
        <w:t>are used to determine</w:t>
      </w:r>
      <w:r w:rsidRPr="00172FE9">
        <w:rPr>
          <w:rFonts w:ascii="Arial" w:hAnsi="Arial" w:cs="Arial"/>
          <w:sz w:val="22"/>
          <w:szCs w:val="22"/>
        </w:rPr>
        <w:t xml:space="preserve"> </w:t>
      </w:r>
      <w:r w:rsidRPr="00172FE9" w:rsidR="00746FA0">
        <w:rPr>
          <w:rFonts w:ascii="Arial" w:hAnsi="Arial" w:cs="Arial"/>
          <w:sz w:val="22"/>
          <w:szCs w:val="22"/>
        </w:rPr>
        <w:t xml:space="preserve">changes in </w:t>
      </w:r>
      <w:r w:rsidRPr="00172FE9">
        <w:rPr>
          <w:rFonts w:ascii="Arial" w:hAnsi="Arial" w:cs="Arial"/>
          <w:sz w:val="22"/>
          <w:szCs w:val="22"/>
        </w:rPr>
        <w:t>patterns of resource use</w:t>
      </w:r>
      <w:r w:rsidRPr="00172FE9" w:rsidR="00C545CE">
        <w:rPr>
          <w:rFonts w:ascii="Arial" w:hAnsi="Arial" w:cs="Arial"/>
          <w:sz w:val="22"/>
          <w:szCs w:val="22"/>
        </w:rPr>
        <w:t xml:space="preserve">; </w:t>
      </w:r>
      <w:r w:rsidRPr="00172FE9">
        <w:rPr>
          <w:rFonts w:ascii="Arial" w:hAnsi="Arial" w:cs="Arial"/>
          <w:sz w:val="22"/>
          <w:szCs w:val="22"/>
        </w:rPr>
        <w:t>whether the household was able get enough resources</w:t>
      </w:r>
      <w:r w:rsidRPr="00172FE9" w:rsidR="008E4999">
        <w:rPr>
          <w:rFonts w:ascii="Arial" w:hAnsi="Arial" w:cs="Arial"/>
          <w:sz w:val="22"/>
          <w:szCs w:val="22"/>
        </w:rPr>
        <w:t>,</w:t>
      </w:r>
      <w:r w:rsidRPr="00172FE9">
        <w:rPr>
          <w:rFonts w:ascii="Arial" w:hAnsi="Arial" w:cs="Arial"/>
          <w:sz w:val="22"/>
          <w:szCs w:val="22"/>
        </w:rPr>
        <w:t xml:space="preserve"> whether subsistence needs are being met and if not, what </w:t>
      </w:r>
      <w:r w:rsidRPr="00172FE9" w:rsidR="008E4999">
        <w:rPr>
          <w:rFonts w:ascii="Arial" w:hAnsi="Arial" w:cs="Arial"/>
          <w:sz w:val="22"/>
          <w:szCs w:val="22"/>
        </w:rPr>
        <w:t xml:space="preserve">is the </w:t>
      </w:r>
      <w:r w:rsidRPr="00172FE9">
        <w:rPr>
          <w:rFonts w:ascii="Arial" w:hAnsi="Arial" w:cs="Arial"/>
          <w:sz w:val="22"/>
          <w:szCs w:val="22"/>
        </w:rPr>
        <w:t>impact on the household. Because of differences in the resources harvested and the importance of subsistence in household economies, not all respondents will answer all questions.</w:t>
      </w:r>
    </w:p>
    <w:p w:rsidR="00412442" w:rsidRPr="00172FE9" w:rsidP="00B064B7" w14:paraId="03FD7C30"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Arial" w:hAnsi="Arial" w:cs="Arial"/>
          <w:sz w:val="22"/>
          <w:szCs w:val="22"/>
        </w:rPr>
      </w:pPr>
    </w:p>
    <w:p w:rsidR="008F6A4D" w:rsidRPr="00172FE9" w:rsidP="00B064B7" w14:paraId="2E91F064"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172FE9">
        <w:rPr>
          <w:rFonts w:ascii="Arial" w:hAnsi="Arial" w:cs="Arial"/>
          <w:sz w:val="22"/>
          <w:szCs w:val="22"/>
        </w:rPr>
        <w:t>To reduce respondent burden</w:t>
      </w:r>
      <w:r w:rsidRPr="00172FE9" w:rsidR="00B064B7">
        <w:rPr>
          <w:rFonts w:ascii="Arial" w:hAnsi="Arial" w:cs="Arial"/>
          <w:sz w:val="22"/>
          <w:szCs w:val="22"/>
        </w:rPr>
        <w:t>,</w:t>
      </w:r>
      <w:r w:rsidRPr="00172FE9" w:rsidR="006536FD">
        <w:rPr>
          <w:rFonts w:ascii="Arial" w:hAnsi="Arial" w:cs="Arial"/>
          <w:sz w:val="22"/>
          <w:szCs w:val="22"/>
        </w:rPr>
        <w:t xml:space="preserve"> screening question</w:t>
      </w:r>
      <w:r w:rsidRPr="00172FE9" w:rsidR="00B11F26">
        <w:rPr>
          <w:rFonts w:ascii="Arial" w:hAnsi="Arial" w:cs="Arial"/>
          <w:sz w:val="22"/>
          <w:szCs w:val="22"/>
        </w:rPr>
        <w:t>s</w:t>
      </w:r>
      <w:r w:rsidRPr="00172FE9" w:rsidR="006536FD">
        <w:rPr>
          <w:rFonts w:ascii="Arial" w:hAnsi="Arial" w:cs="Arial"/>
          <w:sz w:val="22"/>
          <w:szCs w:val="22"/>
        </w:rPr>
        <w:t xml:space="preserve"> </w:t>
      </w:r>
      <w:r w:rsidRPr="00172FE9" w:rsidR="00B064B7">
        <w:rPr>
          <w:rFonts w:ascii="Arial" w:hAnsi="Arial" w:cs="Arial"/>
          <w:sz w:val="22"/>
          <w:szCs w:val="22"/>
        </w:rPr>
        <w:t xml:space="preserve">are used </w:t>
      </w:r>
      <w:r w:rsidRPr="00172FE9" w:rsidR="005942F3">
        <w:rPr>
          <w:rFonts w:ascii="Arial" w:hAnsi="Arial" w:cs="Arial"/>
          <w:sz w:val="22"/>
          <w:szCs w:val="22"/>
        </w:rPr>
        <w:t xml:space="preserve">to determine </w:t>
      </w:r>
      <w:r w:rsidRPr="00172FE9" w:rsidR="00B064B7">
        <w:rPr>
          <w:rFonts w:ascii="Arial" w:hAnsi="Arial" w:cs="Arial"/>
          <w:sz w:val="22"/>
          <w:szCs w:val="22"/>
        </w:rPr>
        <w:t xml:space="preserve">if </w:t>
      </w:r>
      <w:r w:rsidRPr="00172FE9" w:rsidR="005942F3">
        <w:rPr>
          <w:rFonts w:ascii="Arial" w:hAnsi="Arial" w:cs="Arial"/>
          <w:sz w:val="22"/>
          <w:szCs w:val="22"/>
        </w:rPr>
        <w:t>a</w:t>
      </w:r>
      <w:r w:rsidRPr="00172FE9" w:rsidR="006536FD">
        <w:rPr>
          <w:rFonts w:ascii="Arial" w:hAnsi="Arial" w:cs="Arial"/>
          <w:sz w:val="22"/>
          <w:szCs w:val="22"/>
        </w:rPr>
        <w:t xml:space="preserve"> household used or tried to harvest a given category of resources </w:t>
      </w:r>
      <w:r w:rsidRPr="00172FE9" w:rsidR="00211031">
        <w:rPr>
          <w:rFonts w:ascii="Arial" w:hAnsi="Arial" w:cs="Arial"/>
          <w:sz w:val="22"/>
          <w:szCs w:val="22"/>
        </w:rPr>
        <w:t>during</w:t>
      </w:r>
      <w:r w:rsidRPr="00172FE9" w:rsidR="006536FD">
        <w:rPr>
          <w:rFonts w:ascii="Arial" w:hAnsi="Arial" w:cs="Arial"/>
          <w:sz w:val="22"/>
          <w:szCs w:val="22"/>
        </w:rPr>
        <w:t xml:space="preserve"> the </w:t>
      </w:r>
      <w:r w:rsidRPr="00172FE9" w:rsidR="001B3B85">
        <w:rPr>
          <w:rFonts w:ascii="Arial" w:hAnsi="Arial" w:cs="Arial"/>
          <w:sz w:val="22"/>
          <w:szCs w:val="22"/>
        </w:rPr>
        <w:t>sampling</w:t>
      </w:r>
      <w:r w:rsidRPr="00172FE9" w:rsidR="00B064B7">
        <w:rPr>
          <w:rFonts w:ascii="Arial" w:hAnsi="Arial" w:cs="Arial"/>
          <w:sz w:val="22"/>
          <w:szCs w:val="22"/>
        </w:rPr>
        <w:t xml:space="preserve"> </w:t>
      </w:r>
      <w:r w:rsidRPr="00172FE9" w:rsidR="00211031">
        <w:rPr>
          <w:rFonts w:ascii="Arial" w:hAnsi="Arial" w:cs="Arial"/>
          <w:sz w:val="22"/>
          <w:szCs w:val="22"/>
        </w:rPr>
        <w:t>period</w:t>
      </w:r>
      <w:r w:rsidRPr="00172FE9" w:rsidR="006536FD">
        <w:rPr>
          <w:rFonts w:ascii="Arial" w:hAnsi="Arial" w:cs="Arial"/>
          <w:sz w:val="22"/>
          <w:szCs w:val="22"/>
        </w:rPr>
        <w:t xml:space="preserve">. </w:t>
      </w:r>
      <w:r w:rsidRPr="00172FE9" w:rsidR="00B064B7">
        <w:rPr>
          <w:rFonts w:ascii="Arial" w:hAnsi="Arial" w:cs="Arial"/>
          <w:sz w:val="22"/>
          <w:szCs w:val="22"/>
        </w:rPr>
        <w:t xml:space="preserve"> Respondents are only asked to answer q</w:t>
      </w:r>
      <w:r w:rsidRPr="00172FE9" w:rsidR="0063702A">
        <w:rPr>
          <w:rFonts w:ascii="Arial" w:hAnsi="Arial" w:cs="Arial"/>
          <w:sz w:val="22"/>
          <w:szCs w:val="22"/>
        </w:rPr>
        <w:t xml:space="preserve">uestions </w:t>
      </w:r>
      <w:r w:rsidRPr="00172FE9" w:rsidR="00BA3333">
        <w:rPr>
          <w:rFonts w:ascii="Arial" w:hAnsi="Arial" w:cs="Arial"/>
          <w:sz w:val="22"/>
          <w:szCs w:val="22"/>
        </w:rPr>
        <w:t>about specific resources</w:t>
      </w:r>
      <w:r w:rsidRPr="00172FE9" w:rsidR="0063702A">
        <w:rPr>
          <w:rFonts w:ascii="Arial" w:hAnsi="Arial" w:cs="Arial"/>
          <w:sz w:val="22"/>
          <w:szCs w:val="22"/>
        </w:rPr>
        <w:t xml:space="preserve"> the household used or tried to harvest in </w:t>
      </w:r>
      <w:r w:rsidRPr="00172FE9" w:rsidR="00EC0E6F">
        <w:rPr>
          <w:rFonts w:ascii="Arial" w:hAnsi="Arial" w:cs="Arial"/>
          <w:sz w:val="22"/>
          <w:szCs w:val="22"/>
        </w:rPr>
        <w:t xml:space="preserve">the particular </w:t>
      </w:r>
      <w:r w:rsidRPr="00172FE9" w:rsidR="0063702A">
        <w:rPr>
          <w:rFonts w:ascii="Arial" w:hAnsi="Arial" w:cs="Arial"/>
          <w:sz w:val="22"/>
          <w:szCs w:val="22"/>
        </w:rPr>
        <w:t>category</w:t>
      </w:r>
      <w:r w:rsidRPr="00172FE9" w:rsidR="00BA3333">
        <w:rPr>
          <w:rFonts w:ascii="Arial" w:hAnsi="Arial" w:cs="Arial"/>
          <w:sz w:val="22"/>
          <w:szCs w:val="22"/>
        </w:rPr>
        <w:t xml:space="preserve">. </w:t>
      </w:r>
      <w:r w:rsidRPr="00172FE9" w:rsidR="0063702A">
        <w:rPr>
          <w:rFonts w:ascii="Arial" w:hAnsi="Arial" w:cs="Arial"/>
          <w:sz w:val="22"/>
          <w:szCs w:val="22"/>
        </w:rPr>
        <w:t>Prior to interview administration, t</w:t>
      </w:r>
      <w:r w:rsidRPr="00172FE9" w:rsidR="008F46DA">
        <w:rPr>
          <w:rFonts w:ascii="Arial" w:hAnsi="Arial" w:cs="Arial"/>
          <w:sz w:val="22"/>
          <w:szCs w:val="22"/>
        </w:rPr>
        <w:t xml:space="preserve">he list of specific resources </w:t>
      </w:r>
      <w:r w:rsidRPr="00172FE9" w:rsidR="00CE4E71">
        <w:rPr>
          <w:rFonts w:ascii="Arial" w:hAnsi="Arial" w:cs="Arial"/>
          <w:sz w:val="22"/>
          <w:szCs w:val="22"/>
        </w:rPr>
        <w:t>is</w:t>
      </w:r>
      <w:r w:rsidRPr="00172FE9" w:rsidR="008F46DA">
        <w:rPr>
          <w:rFonts w:ascii="Arial" w:hAnsi="Arial" w:cs="Arial"/>
          <w:sz w:val="22"/>
          <w:szCs w:val="22"/>
        </w:rPr>
        <w:t xml:space="preserve"> adjusted to reflect the </w:t>
      </w:r>
      <w:r w:rsidRPr="00172FE9">
        <w:rPr>
          <w:rFonts w:ascii="Arial" w:hAnsi="Arial" w:cs="Arial"/>
          <w:sz w:val="22"/>
          <w:szCs w:val="22"/>
        </w:rPr>
        <w:t xml:space="preserve">resources </w:t>
      </w:r>
      <w:r w:rsidRPr="00172FE9" w:rsidR="008F46DA">
        <w:rPr>
          <w:rFonts w:ascii="Arial" w:hAnsi="Arial" w:cs="Arial"/>
          <w:sz w:val="22"/>
          <w:szCs w:val="22"/>
        </w:rPr>
        <w:t xml:space="preserve">commonly available in </w:t>
      </w:r>
      <w:r w:rsidRPr="00172FE9" w:rsidR="006875C4">
        <w:rPr>
          <w:rFonts w:ascii="Arial" w:hAnsi="Arial" w:cs="Arial"/>
          <w:sz w:val="22"/>
          <w:szCs w:val="22"/>
        </w:rPr>
        <w:t>each community</w:t>
      </w:r>
      <w:r w:rsidRPr="00172FE9" w:rsidR="002663F7">
        <w:rPr>
          <w:rFonts w:ascii="Arial" w:hAnsi="Arial" w:cs="Arial"/>
          <w:sz w:val="22"/>
          <w:szCs w:val="22"/>
        </w:rPr>
        <w:t xml:space="preserve">. </w:t>
      </w:r>
    </w:p>
    <w:p w:rsidR="00EC0E6F" w:rsidRPr="00172FE9" w:rsidP="00EC0E6F" w14:paraId="2FBFF396"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720"/>
        <w:rPr>
          <w:rFonts w:ascii="Arial" w:hAnsi="Arial" w:cs="Arial"/>
          <w:b/>
          <w:sz w:val="22"/>
          <w:szCs w:val="22"/>
          <w:u w:val="single"/>
        </w:rPr>
      </w:pPr>
    </w:p>
    <w:p w:rsidR="00EC0E6F" w:rsidRPr="00172FE9" w:rsidP="00180EFE" w14:paraId="71F0915D"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172FE9">
        <w:rPr>
          <w:rFonts w:ascii="Arial" w:hAnsi="Arial" w:cs="Arial"/>
          <w:b/>
          <w:sz w:val="22"/>
          <w:szCs w:val="22"/>
          <w:u w:val="single"/>
        </w:rPr>
        <w:t xml:space="preserve">Additional </w:t>
      </w:r>
      <w:r w:rsidRPr="00172FE9" w:rsidR="00826F44">
        <w:rPr>
          <w:rFonts w:ascii="Arial" w:hAnsi="Arial" w:cs="Arial"/>
          <w:b/>
          <w:sz w:val="22"/>
          <w:szCs w:val="22"/>
          <w:u w:val="single"/>
        </w:rPr>
        <w:t>Assessments</w:t>
      </w:r>
      <w:r w:rsidRPr="00172FE9" w:rsidR="00826F44">
        <w:rPr>
          <w:rFonts w:ascii="Arial" w:hAnsi="Arial" w:cs="Arial"/>
          <w:sz w:val="22"/>
          <w:szCs w:val="22"/>
          <w:u w:val="single"/>
        </w:rPr>
        <w:t>:</w:t>
      </w:r>
      <w:r w:rsidRPr="00172FE9" w:rsidR="00826F44">
        <w:rPr>
          <w:rFonts w:ascii="Arial" w:hAnsi="Arial" w:cs="Arial"/>
          <w:sz w:val="22"/>
          <w:szCs w:val="22"/>
        </w:rPr>
        <w:t xml:space="preserve"> </w:t>
      </w:r>
    </w:p>
    <w:p w:rsidR="007A674C" w:rsidRPr="00172FE9" w:rsidP="00084983" w14:paraId="7E18D7E7" w14:textId="2E375E1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172FE9">
        <w:rPr>
          <w:rFonts w:ascii="Arial" w:hAnsi="Arial" w:cs="Arial"/>
          <w:sz w:val="22"/>
          <w:szCs w:val="22"/>
        </w:rPr>
        <w:t xml:space="preserve">The questions in this category provide an overall assessment of </w:t>
      </w:r>
      <w:r w:rsidRPr="00172FE9" w:rsidR="0000581F">
        <w:rPr>
          <w:rFonts w:ascii="Arial" w:hAnsi="Arial" w:cs="Arial"/>
          <w:sz w:val="22"/>
          <w:szCs w:val="22"/>
        </w:rPr>
        <w:t>resource health, transportation methods</w:t>
      </w:r>
      <w:r w:rsidRPr="00172FE9" w:rsidR="007F3EE6">
        <w:rPr>
          <w:rFonts w:ascii="Arial" w:hAnsi="Arial" w:cs="Arial"/>
          <w:sz w:val="22"/>
          <w:szCs w:val="22"/>
        </w:rPr>
        <w:t>, subsistence equipment,</w:t>
      </w:r>
      <w:r w:rsidRPr="00172FE9" w:rsidR="0000581F">
        <w:rPr>
          <w:rFonts w:ascii="Arial" w:hAnsi="Arial" w:cs="Arial"/>
          <w:sz w:val="22"/>
          <w:szCs w:val="22"/>
        </w:rPr>
        <w:t xml:space="preserve"> </w:t>
      </w:r>
      <w:r w:rsidRPr="00172FE9" w:rsidR="007F3EE6">
        <w:rPr>
          <w:rFonts w:ascii="Arial" w:hAnsi="Arial" w:cs="Arial"/>
          <w:sz w:val="22"/>
          <w:szCs w:val="22"/>
        </w:rPr>
        <w:t xml:space="preserve">home heating sources, making of traditional handicrafts </w:t>
      </w:r>
      <w:r w:rsidRPr="00172FE9" w:rsidR="0000581F">
        <w:rPr>
          <w:rFonts w:ascii="Arial" w:hAnsi="Arial" w:cs="Arial"/>
          <w:sz w:val="22"/>
          <w:szCs w:val="22"/>
        </w:rPr>
        <w:t>and food security.</w:t>
      </w:r>
      <w:r w:rsidRPr="00172FE9" w:rsidR="00084983">
        <w:rPr>
          <w:rFonts w:ascii="Arial" w:hAnsi="Arial" w:cs="Arial"/>
          <w:sz w:val="22"/>
          <w:szCs w:val="22"/>
        </w:rPr>
        <w:t xml:space="preserve"> </w:t>
      </w:r>
      <w:r w:rsidRPr="00172FE9">
        <w:rPr>
          <w:rFonts w:ascii="Arial" w:hAnsi="Arial" w:cs="Arial"/>
          <w:sz w:val="22"/>
          <w:szCs w:val="22"/>
        </w:rPr>
        <w:t>The following</w:t>
      </w:r>
      <w:r w:rsidRPr="00172FE9" w:rsidR="00EC0E6F">
        <w:rPr>
          <w:rFonts w:ascii="Arial" w:hAnsi="Arial" w:cs="Arial"/>
          <w:sz w:val="22"/>
          <w:szCs w:val="22"/>
        </w:rPr>
        <w:t xml:space="preserve"> </w:t>
      </w:r>
      <w:r w:rsidRPr="00172FE9">
        <w:rPr>
          <w:rFonts w:ascii="Arial" w:hAnsi="Arial" w:cs="Arial"/>
          <w:sz w:val="22"/>
          <w:szCs w:val="22"/>
        </w:rPr>
        <w:t>questio</w:t>
      </w:r>
      <w:r w:rsidRPr="00172FE9" w:rsidR="0096160F">
        <w:rPr>
          <w:rFonts w:ascii="Arial" w:hAnsi="Arial" w:cs="Arial"/>
          <w:sz w:val="22"/>
          <w:szCs w:val="22"/>
        </w:rPr>
        <w:t>n in the Food Security section has</w:t>
      </w:r>
      <w:r w:rsidRPr="00172FE9">
        <w:rPr>
          <w:rFonts w:ascii="Arial" w:hAnsi="Arial" w:cs="Arial"/>
          <w:sz w:val="22"/>
          <w:szCs w:val="22"/>
        </w:rPr>
        <w:t xml:space="preserve"> been </w:t>
      </w:r>
      <w:r w:rsidRPr="00172FE9" w:rsidR="00AD5B00">
        <w:rPr>
          <w:rFonts w:ascii="Arial" w:hAnsi="Arial" w:cs="Arial"/>
          <w:sz w:val="22"/>
          <w:szCs w:val="22"/>
        </w:rPr>
        <w:t>modified</w:t>
      </w:r>
      <w:r w:rsidRPr="00172FE9">
        <w:rPr>
          <w:rFonts w:ascii="Arial" w:hAnsi="Arial" w:cs="Arial"/>
          <w:sz w:val="22"/>
          <w:szCs w:val="22"/>
        </w:rPr>
        <w:t xml:space="preserve"> for clarity and usability</w:t>
      </w:r>
      <w:r w:rsidRPr="00172FE9" w:rsidR="00AD5B00">
        <w:rPr>
          <w:rFonts w:ascii="Arial" w:hAnsi="Arial" w:cs="Arial"/>
          <w:sz w:val="22"/>
          <w:szCs w:val="22"/>
        </w:rPr>
        <w:t>:</w:t>
      </w:r>
    </w:p>
    <w:p w:rsidR="007A674C" w:rsidRPr="00172FE9" w:rsidP="00EC0E6F" w14:paraId="1A1FBC58"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p>
    <w:tbl>
      <w:tblPr>
        <w:tblStyle w:val="TableGrid"/>
        <w:tblW w:w="9427" w:type="dxa"/>
        <w:tblInd w:w="108" w:type="dxa"/>
        <w:tblLook w:val="04A0"/>
      </w:tblPr>
      <w:tblGrid>
        <w:gridCol w:w="967"/>
        <w:gridCol w:w="2374"/>
        <w:gridCol w:w="2880"/>
        <w:gridCol w:w="3206"/>
      </w:tblGrid>
      <w:tr w14:paraId="412E066B" w14:textId="77777777" w:rsidTr="00084983">
        <w:tblPrEx>
          <w:tblW w:w="9427" w:type="dxa"/>
          <w:tblInd w:w="108" w:type="dxa"/>
          <w:tblLook w:val="04A0"/>
        </w:tblPrEx>
        <w:trPr>
          <w:trHeight w:val="395"/>
        </w:trPr>
        <w:tc>
          <w:tcPr>
            <w:tcW w:w="967" w:type="dxa"/>
            <w:shd w:val="clear" w:color="auto" w:fill="D6E3BC" w:themeFill="accent3" w:themeFillTint="66"/>
          </w:tcPr>
          <w:p w:rsidR="00EC0E6F" w:rsidRPr="00172FE9" w:rsidP="00CE4E71" w14:paraId="4E894686"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22"/>
                <w:szCs w:val="22"/>
              </w:rPr>
            </w:pPr>
            <w:r w:rsidRPr="00172FE9">
              <w:rPr>
                <w:rFonts w:ascii="Arial" w:hAnsi="Arial" w:cs="Arial"/>
                <w:b/>
                <w:bCs/>
                <w:sz w:val="22"/>
                <w:szCs w:val="22"/>
              </w:rPr>
              <w:t xml:space="preserve">Page </w:t>
            </w:r>
          </w:p>
        </w:tc>
        <w:tc>
          <w:tcPr>
            <w:tcW w:w="2374" w:type="dxa"/>
            <w:shd w:val="clear" w:color="auto" w:fill="D6E3BC" w:themeFill="accent3" w:themeFillTint="66"/>
          </w:tcPr>
          <w:p w:rsidR="00EC0E6F" w:rsidRPr="00172FE9" w:rsidP="00CE4E71" w14:paraId="03635242"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22"/>
                <w:szCs w:val="22"/>
              </w:rPr>
            </w:pPr>
            <w:r w:rsidRPr="00172FE9">
              <w:rPr>
                <w:rFonts w:ascii="Arial" w:hAnsi="Arial" w:cs="Arial"/>
                <w:b/>
                <w:bCs/>
                <w:sz w:val="22"/>
                <w:szCs w:val="22"/>
              </w:rPr>
              <w:t>Old Question</w:t>
            </w:r>
          </w:p>
        </w:tc>
        <w:tc>
          <w:tcPr>
            <w:tcW w:w="2880" w:type="dxa"/>
            <w:shd w:val="clear" w:color="auto" w:fill="D6E3BC" w:themeFill="accent3" w:themeFillTint="66"/>
          </w:tcPr>
          <w:p w:rsidR="00EC0E6F" w:rsidRPr="00172FE9" w:rsidP="00CE4E71" w14:paraId="14575DB5"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22"/>
                <w:szCs w:val="22"/>
              </w:rPr>
            </w:pPr>
            <w:r w:rsidRPr="00172FE9">
              <w:rPr>
                <w:rFonts w:ascii="Arial" w:hAnsi="Arial" w:cs="Arial"/>
                <w:b/>
                <w:bCs/>
                <w:sz w:val="22"/>
                <w:szCs w:val="22"/>
              </w:rPr>
              <w:t>Modified Question</w:t>
            </w:r>
          </w:p>
        </w:tc>
        <w:tc>
          <w:tcPr>
            <w:tcW w:w="3206" w:type="dxa"/>
            <w:shd w:val="clear" w:color="auto" w:fill="D6E3BC" w:themeFill="accent3" w:themeFillTint="66"/>
          </w:tcPr>
          <w:p w:rsidR="00EC0E6F" w:rsidRPr="00172FE9" w:rsidP="00CE4E71" w14:paraId="76B2B747"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22"/>
                <w:szCs w:val="22"/>
              </w:rPr>
            </w:pPr>
            <w:r w:rsidRPr="00172FE9">
              <w:rPr>
                <w:rFonts w:ascii="Arial" w:hAnsi="Arial" w:cs="Arial"/>
                <w:b/>
                <w:bCs/>
                <w:sz w:val="22"/>
                <w:szCs w:val="22"/>
              </w:rPr>
              <w:t>Reason for Modification</w:t>
            </w:r>
          </w:p>
        </w:tc>
      </w:tr>
      <w:tr w14:paraId="27BF0923" w14:textId="77777777" w:rsidTr="00312CB3">
        <w:tblPrEx>
          <w:tblW w:w="9427" w:type="dxa"/>
          <w:tblInd w:w="108" w:type="dxa"/>
          <w:tblLook w:val="04A0"/>
        </w:tblPrEx>
        <w:trPr>
          <w:trHeight w:val="1511"/>
        </w:trPr>
        <w:tc>
          <w:tcPr>
            <w:tcW w:w="967" w:type="dxa"/>
          </w:tcPr>
          <w:p w:rsidR="0096160F" w:rsidRPr="00312CB3" w:rsidP="0096160F" w14:paraId="1DB918CE" w14:textId="44C1B24E">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0"/>
                <w:szCs w:val="20"/>
              </w:rPr>
            </w:pPr>
            <w:r w:rsidRPr="00312CB3">
              <w:rPr>
                <w:rFonts w:ascii="Arial" w:hAnsi="Arial" w:cs="Arial"/>
                <w:sz w:val="20"/>
                <w:szCs w:val="20"/>
              </w:rPr>
              <w:t>30</w:t>
            </w:r>
          </w:p>
        </w:tc>
        <w:tc>
          <w:tcPr>
            <w:tcW w:w="2374" w:type="dxa"/>
          </w:tcPr>
          <w:p w:rsidR="0096160F" w:rsidRPr="00312CB3" w:rsidP="0096160F" w14:paraId="60F959D2" w14:textId="1487005E">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0"/>
                <w:szCs w:val="20"/>
              </w:rPr>
            </w:pPr>
            <w:r w:rsidRPr="00312CB3">
              <w:rPr>
                <w:rFonts w:ascii="Arial" w:hAnsi="Arial" w:cs="Arial"/>
                <w:sz w:val="20"/>
                <w:szCs w:val="20"/>
              </w:rPr>
              <w:t xml:space="preserve"> Adding a new statement</w:t>
            </w:r>
          </w:p>
        </w:tc>
        <w:tc>
          <w:tcPr>
            <w:tcW w:w="2880" w:type="dxa"/>
          </w:tcPr>
          <w:p w:rsidR="0096160F" w:rsidRPr="00312CB3" w:rsidP="0096160F" w14:paraId="58F7B5F6" w14:textId="7FAF1C55">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0"/>
                <w:szCs w:val="20"/>
              </w:rPr>
            </w:pPr>
            <w:r w:rsidRPr="00312CB3">
              <w:rPr>
                <w:rFonts w:ascii="Arial" w:hAnsi="Arial" w:cs="Arial"/>
                <w:sz w:val="20"/>
                <w:szCs w:val="20"/>
              </w:rPr>
              <w:t>If STATEMENT 2 or STATEMENT 3 was TRUE, continue with food security questions 4-8 on this page. Otherwise, go to next section…</w:t>
            </w:r>
          </w:p>
        </w:tc>
        <w:tc>
          <w:tcPr>
            <w:tcW w:w="3206" w:type="dxa"/>
          </w:tcPr>
          <w:p w:rsidR="0096160F" w:rsidRPr="00312CB3" w:rsidP="0096160F" w14:paraId="320C950E" w14:textId="01D5F0F9">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b/>
                <w:sz w:val="20"/>
                <w:szCs w:val="20"/>
              </w:rPr>
            </w:pPr>
            <w:r w:rsidRPr="00312CB3">
              <w:rPr>
                <w:rFonts w:ascii="Arial" w:hAnsi="Arial" w:cs="Arial"/>
                <w:sz w:val="20"/>
                <w:szCs w:val="20"/>
              </w:rPr>
              <w:t>Tapers the questions – it allows the surveyor and respondent to skip questions, if they are not applicable, hence reducing respondent burden.</w:t>
            </w:r>
          </w:p>
        </w:tc>
      </w:tr>
      <w:tr w14:paraId="0FE0F386" w14:textId="77777777" w:rsidTr="00416231">
        <w:tblPrEx>
          <w:tblW w:w="9427" w:type="dxa"/>
          <w:tblInd w:w="108" w:type="dxa"/>
          <w:tblLook w:val="04A0"/>
        </w:tblPrEx>
        <w:trPr>
          <w:trHeight w:val="1043"/>
        </w:trPr>
        <w:tc>
          <w:tcPr>
            <w:tcW w:w="967" w:type="dxa"/>
          </w:tcPr>
          <w:p w:rsidR="00552ACA" w:rsidRPr="00312CB3" w:rsidP="0096160F" w14:paraId="61F58811" w14:textId="46FDF4F8">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0"/>
                <w:szCs w:val="20"/>
              </w:rPr>
            </w:pPr>
            <w:r w:rsidRPr="00312CB3">
              <w:rPr>
                <w:rFonts w:ascii="Arial" w:hAnsi="Arial" w:cs="Arial"/>
                <w:sz w:val="20"/>
                <w:szCs w:val="20"/>
              </w:rPr>
              <w:t>8 &amp; 11</w:t>
            </w:r>
          </w:p>
        </w:tc>
        <w:tc>
          <w:tcPr>
            <w:tcW w:w="2374" w:type="dxa"/>
          </w:tcPr>
          <w:p w:rsidR="00552ACA" w:rsidRPr="00312CB3" w:rsidP="0096160F" w14:paraId="2371D49C" w14:textId="710C7B01">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0"/>
                <w:szCs w:val="20"/>
              </w:rPr>
            </w:pPr>
            <w:r w:rsidRPr="00312CB3">
              <w:rPr>
                <w:rFonts w:ascii="Arial" w:hAnsi="Arial" w:cs="Arial"/>
                <w:sz w:val="20"/>
                <w:szCs w:val="20"/>
              </w:rPr>
              <w:t>C</w:t>
            </w:r>
            <w:r w:rsidRPr="00312CB3" w:rsidR="0056246D">
              <w:rPr>
                <w:rFonts w:ascii="Arial" w:hAnsi="Arial" w:cs="Arial"/>
                <w:sz w:val="20"/>
                <w:szCs w:val="20"/>
              </w:rPr>
              <w:t xml:space="preserve">larifying </w:t>
            </w:r>
            <w:r w:rsidRPr="00312CB3" w:rsidR="004B391B">
              <w:rPr>
                <w:rFonts w:ascii="Arial" w:hAnsi="Arial" w:cs="Arial"/>
                <w:sz w:val="20"/>
                <w:szCs w:val="20"/>
              </w:rPr>
              <w:t>question</w:t>
            </w:r>
          </w:p>
        </w:tc>
        <w:tc>
          <w:tcPr>
            <w:tcW w:w="2880" w:type="dxa"/>
          </w:tcPr>
          <w:p w:rsidR="00552ACA" w:rsidRPr="00312CB3" w:rsidP="0096160F" w14:paraId="60F635BE" w14:textId="2510CC5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0"/>
                <w:szCs w:val="20"/>
              </w:rPr>
            </w:pPr>
            <w:r w:rsidRPr="00312CB3">
              <w:rPr>
                <w:rFonts w:ascii="Arial" w:hAnsi="Arial" w:cs="Arial"/>
                <w:sz w:val="20"/>
                <w:szCs w:val="20"/>
              </w:rPr>
              <w:t>Was salmon or non-salmon fish harvested for dog food</w:t>
            </w:r>
            <w:r w:rsidRPr="00312CB3" w:rsidR="0056246D">
              <w:rPr>
                <w:rFonts w:ascii="Arial" w:hAnsi="Arial" w:cs="Arial"/>
                <w:sz w:val="20"/>
                <w:szCs w:val="20"/>
              </w:rPr>
              <w:t>?</w:t>
            </w:r>
          </w:p>
        </w:tc>
        <w:tc>
          <w:tcPr>
            <w:tcW w:w="3206" w:type="dxa"/>
          </w:tcPr>
          <w:p w:rsidR="00027777" w:rsidRPr="00312CB3" w:rsidP="0096160F" w14:paraId="37E338DB"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0"/>
                <w:szCs w:val="20"/>
              </w:rPr>
            </w:pPr>
            <w:r w:rsidRPr="00312CB3">
              <w:rPr>
                <w:rFonts w:ascii="Arial" w:hAnsi="Arial" w:cs="Arial"/>
                <w:sz w:val="20"/>
                <w:szCs w:val="20"/>
              </w:rPr>
              <w:t>This is a legal subsistence use of the resource. No additional burden because of the way that the question is administered.</w:t>
            </w:r>
          </w:p>
          <w:p w:rsidR="00552ACA" w:rsidRPr="00312CB3" w:rsidP="0096160F" w14:paraId="6078A864" w14:textId="6DADE599">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0"/>
                <w:szCs w:val="20"/>
              </w:rPr>
            </w:pPr>
          </w:p>
        </w:tc>
      </w:tr>
      <w:tr w14:paraId="25264F34" w14:textId="77777777" w:rsidTr="00416231">
        <w:tblPrEx>
          <w:tblW w:w="9427" w:type="dxa"/>
          <w:tblInd w:w="108" w:type="dxa"/>
          <w:tblLook w:val="04A0"/>
        </w:tblPrEx>
        <w:trPr>
          <w:trHeight w:val="1043"/>
        </w:trPr>
        <w:tc>
          <w:tcPr>
            <w:tcW w:w="967" w:type="dxa"/>
          </w:tcPr>
          <w:p w:rsidR="00552ACA" w:rsidRPr="00312CB3" w:rsidP="0096160F" w14:paraId="543CFDE2" w14:textId="0E3E4C75">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0"/>
                <w:szCs w:val="20"/>
              </w:rPr>
            </w:pPr>
            <w:r w:rsidRPr="00312CB3">
              <w:rPr>
                <w:rFonts w:ascii="Arial" w:hAnsi="Arial" w:cs="Arial"/>
                <w:sz w:val="20"/>
                <w:szCs w:val="20"/>
              </w:rPr>
              <w:t>14</w:t>
            </w:r>
          </w:p>
        </w:tc>
        <w:tc>
          <w:tcPr>
            <w:tcW w:w="2374" w:type="dxa"/>
          </w:tcPr>
          <w:p w:rsidR="00552ACA" w:rsidRPr="00312CB3" w:rsidP="0096160F" w14:paraId="42E4A37D" w14:textId="434E1D5C">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0"/>
                <w:szCs w:val="20"/>
              </w:rPr>
            </w:pPr>
            <w:r w:rsidRPr="00312CB3">
              <w:rPr>
                <w:rFonts w:ascii="Arial" w:hAnsi="Arial" w:cs="Arial"/>
                <w:sz w:val="20"/>
                <w:szCs w:val="20"/>
              </w:rPr>
              <w:t>C</w:t>
            </w:r>
            <w:r w:rsidRPr="00312CB3" w:rsidR="0056246D">
              <w:rPr>
                <w:rFonts w:ascii="Arial" w:hAnsi="Arial" w:cs="Arial"/>
                <w:sz w:val="20"/>
                <w:szCs w:val="20"/>
              </w:rPr>
              <w:t>larifying question</w:t>
            </w:r>
          </w:p>
        </w:tc>
        <w:tc>
          <w:tcPr>
            <w:tcW w:w="2880" w:type="dxa"/>
          </w:tcPr>
          <w:p w:rsidR="00552ACA" w:rsidRPr="00312CB3" w:rsidP="0096160F" w14:paraId="5860CAD3" w14:textId="3B4CC0C9">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0"/>
                <w:szCs w:val="20"/>
              </w:rPr>
            </w:pPr>
            <w:r w:rsidRPr="00312CB3">
              <w:rPr>
                <w:rFonts w:ascii="Arial" w:hAnsi="Arial" w:cs="Arial"/>
                <w:sz w:val="20"/>
                <w:szCs w:val="20"/>
              </w:rPr>
              <w:t>Was brown bear or black bear harvested for food, fur, or for both?</w:t>
            </w:r>
          </w:p>
        </w:tc>
        <w:tc>
          <w:tcPr>
            <w:tcW w:w="3206" w:type="dxa"/>
          </w:tcPr>
          <w:p w:rsidR="00552ACA" w:rsidRPr="00312CB3" w:rsidP="0096160F" w14:paraId="1451E762" w14:textId="197DB07D">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0"/>
                <w:szCs w:val="20"/>
              </w:rPr>
            </w:pPr>
            <w:r w:rsidRPr="00312CB3">
              <w:rPr>
                <w:rFonts w:ascii="Arial" w:hAnsi="Arial" w:cs="Arial"/>
                <w:sz w:val="20"/>
                <w:szCs w:val="20"/>
              </w:rPr>
              <w:t xml:space="preserve">This is a legal subsistence use of the resource. It recognizes use of bears for food in some regions of Alaska. No additional burden because of the way that the question is administered. </w:t>
            </w:r>
          </w:p>
        </w:tc>
      </w:tr>
    </w:tbl>
    <w:p w:rsidR="007A674C" w:rsidRPr="00172FE9" w:rsidP="007A674C" w14:paraId="03DE7DCA"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2"/>
          <w:szCs w:val="22"/>
        </w:rPr>
      </w:pPr>
    </w:p>
    <w:p w:rsidR="00105B40" w:rsidRPr="00172FE9" w:rsidP="001150B4" w14:paraId="40A45F24"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172FE9">
        <w:rPr>
          <w:rFonts w:ascii="Arial" w:hAnsi="Arial" w:cs="Arial"/>
          <w:b/>
          <w:sz w:val="22"/>
          <w:szCs w:val="22"/>
        </w:rPr>
        <w:t>Household economic characteristics:</w:t>
      </w:r>
      <w:r w:rsidRPr="00172FE9">
        <w:rPr>
          <w:rFonts w:ascii="Arial" w:hAnsi="Arial" w:cs="Arial"/>
          <w:sz w:val="22"/>
          <w:szCs w:val="22"/>
        </w:rPr>
        <w:t xml:space="preserve"> </w:t>
      </w:r>
    </w:p>
    <w:p w:rsidR="006B7861" w:rsidRPr="00172FE9" w:rsidP="001150B4" w14:paraId="7CE2ADE8"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rPr>
          <w:rFonts w:ascii="Arial" w:hAnsi="Arial" w:cs="Arial"/>
          <w:sz w:val="22"/>
          <w:szCs w:val="22"/>
        </w:rPr>
      </w:pPr>
      <w:r w:rsidRPr="00172FE9">
        <w:rPr>
          <w:rFonts w:ascii="Arial" w:hAnsi="Arial" w:cs="Arial"/>
          <w:sz w:val="22"/>
          <w:szCs w:val="22"/>
        </w:rPr>
        <w:t xml:space="preserve">The </w:t>
      </w:r>
      <w:r w:rsidRPr="00172FE9">
        <w:rPr>
          <w:rFonts w:ascii="Arial" w:hAnsi="Arial" w:cs="Arial"/>
          <w:sz w:val="22"/>
          <w:szCs w:val="22"/>
        </w:rPr>
        <w:t xml:space="preserve">questions </w:t>
      </w:r>
      <w:r w:rsidRPr="00172FE9">
        <w:rPr>
          <w:rFonts w:ascii="Arial" w:hAnsi="Arial" w:cs="Arial"/>
          <w:sz w:val="22"/>
          <w:szCs w:val="22"/>
        </w:rPr>
        <w:t xml:space="preserve">in this section </w:t>
      </w:r>
      <w:r w:rsidRPr="00172FE9">
        <w:rPr>
          <w:rFonts w:ascii="Arial" w:hAnsi="Arial" w:cs="Arial"/>
          <w:sz w:val="22"/>
          <w:szCs w:val="22"/>
        </w:rPr>
        <w:t>ask about the structure of the household economy, including income from both paid employment and other sources. Because many rural Alaskan communities are characterized by a mixed subsistence-</w:t>
      </w:r>
      <w:r w:rsidRPr="00172FE9" w:rsidR="003E3FCB">
        <w:rPr>
          <w:rFonts w:ascii="Arial" w:hAnsi="Arial" w:cs="Arial"/>
          <w:sz w:val="22"/>
          <w:szCs w:val="22"/>
        </w:rPr>
        <w:t xml:space="preserve">wage </w:t>
      </w:r>
      <w:r w:rsidRPr="00172FE9">
        <w:rPr>
          <w:rFonts w:ascii="Arial" w:hAnsi="Arial" w:cs="Arial"/>
          <w:sz w:val="22"/>
          <w:szCs w:val="22"/>
        </w:rPr>
        <w:t>economy, differences in the proportion of reliance on one type of economy vs. another are critical for understanding the importance of subsistence harvests of park resources.</w:t>
      </w:r>
    </w:p>
    <w:p w:rsidR="008E4999" w:rsidRPr="00172FE9" w:rsidP="00105B40" w14:paraId="0EEDDCA8" w14:textId="1D216F34">
      <w:pPr>
        <w:tabs>
          <w:tab w:val="left" w:pos="9450"/>
        </w:tabs>
        <w:spacing w:line="276" w:lineRule="auto"/>
        <w:rPr>
          <w:rFonts w:ascii="Arial" w:hAnsi="Arial" w:cs="Arial"/>
          <w:sz w:val="22"/>
          <w:szCs w:val="22"/>
        </w:rPr>
      </w:pPr>
      <w:r w:rsidRPr="00172FE9">
        <w:rPr>
          <w:rFonts w:ascii="Arial" w:hAnsi="Arial" w:cs="Arial"/>
          <w:sz w:val="22"/>
          <w:szCs w:val="22"/>
        </w:rPr>
        <w:t>R</w:t>
      </w:r>
      <w:r w:rsidRPr="00172FE9">
        <w:rPr>
          <w:rFonts w:ascii="Arial" w:hAnsi="Arial" w:cs="Arial"/>
          <w:sz w:val="22"/>
          <w:szCs w:val="22"/>
        </w:rPr>
        <w:t xml:space="preserve">eports </w:t>
      </w:r>
      <w:r w:rsidRPr="00172FE9" w:rsidR="00704AFF">
        <w:rPr>
          <w:rFonts w:ascii="Arial" w:hAnsi="Arial" w:cs="Arial"/>
          <w:sz w:val="22"/>
          <w:szCs w:val="22"/>
        </w:rPr>
        <w:t>are</w:t>
      </w:r>
      <w:r w:rsidRPr="00172FE9">
        <w:rPr>
          <w:rFonts w:ascii="Arial" w:hAnsi="Arial" w:cs="Arial"/>
          <w:sz w:val="22"/>
          <w:szCs w:val="22"/>
        </w:rPr>
        <w:t xml:space="preserve"> provided to the park managers, </w:t>
      </w:r>
      <w:r w:rsidRPr="00172FE9" w:rsidR="003840FA">
        <w:rPr>
          <w:rFonts w:ascii="Arial" w:hAnsi="Arial" w:cs="Arial"/>
          <w:sz w:val="22"/>
          <w:szCs w:val="22"/>
        </w:rPr>
        <w:t>s</w:t>
      </w:r>
      <w:r w:rsidRPr="00172FE9" w:rsidR="00211031">
        <w:rPr>
          <w:rFonts w:ascii="Arial" w:hAnsi="Arial" w:cs="Arial"/>
          <w:sz w:val="22"/>
          <w:szCs w:val="22"/>
        </w:rPr>
        <w:t xml:space="preserve">tate </w:t>
      </w:r>
      <w:r w:rsidRPr="00172FE9" w:rsidR="003840FA">
        <w:rPr>
          <w:rFonts w:ascii="Arial" w:hAnsi="Arial" w:cs="Arial"/>
          <w:sz w:val="22"/>
          <w:szCs w:val="22"/>
        </w:rPr>
        <w:t>and other federal</w:t>
      </w:r>
      <w:r w:rsidRPr="00172FE9" w:rsidR="00211031">
        <w:rPr>
          <w:rFonts w:ascii="Arial" w:hAnsi="Arial" w:cs="Arial"/>
          <w:sz w:val="22"/>
          <w:szCs w:val="22"/>
        </w:rPr>
        <w:t xml:space="preserve"> </w:t>
      </w:r>
      <w:r w:rsidRPr="00172FE9">
        <w:rPr>
          <w:rFonts w:ascii="Arial" w:hAnsi="Arial" w:cs="Arial"/>
          <w:sz w:val="22"/>
          <w:szCs w:val="22"/>
        </w:rPr>
        <w:t xml:space="preserve">agencies involved in management of </w:t>
      </w:r>
      <w:r w:rsidRPr="00172FE9" w:rsidR="00211031">
        <w:rPr>
          <w:rFonts w:ascii="Arial" w:hAnsi="Arial" w:cs="Arial"/>
          <w:sz w:val="22"/>
          <w:szCs w:val="22"/>
        </w:rPr>
        <w:t>subsistence</w:t>
      </w:r>
      <w:r w:rsidRPr="00172FE9">
        <w:rPr>
          <w:rFonts w:ascii="Arial" w:hAnsi="Arial" w:cs="Arial"/>
          <w:sz w:val="22"/>
          <w:szCs w:val="22"/>
        </w:rPr>
        <w:t xml:space="preserve"> resources, citizen advisory groups, and the surveyed communities. The reports describe levels and patterns of subsistence uses in these parks by the </w:t>
      </w:r>
      <w:r w:rsidRPr="00172FE9">
        <w:rPr>
          <w:rFonts w:ascii="Arial" w:hAnsi="Arial" w:cs="Arial"/>
          <w:sz w:val="22"/>
          <w:szCs w:val="22"/>
        </w:rPr>
        <w:t xml:space="preserve">communities. The </w:t>
      </w:r>
      <w:r w:rsidRPr="00172FE9">
        <w:rPr>
          <w:rFonts w:ascii="Arial" w:hAnsi="Arial" w:cs="Arial"/>
          <w:sz w:val="22"/>
          <w:szCs w:val="22"/>
        </w:rPr>
        <w:t xml:space="preserve">reports </w:t>
      </w:r>
      <w:r w:rsidRPr="00172FE9">
        <w:rPr>
          <w:rFonts w:ascii="Arial" w:hAnsi="Arial" w:cs="Arial"/>
          <w:sz w:val="22"/>
          <w:szCs w:val="22"/>
        </w:rPr>
        <w:t xml:space="preserve">also </w:t>
      </w:r>
      <w:r w:rsidRPr="00172FE9" w:rsidR="004B3B8A">
        <w:rPr>
          <w:rFonts w:ascii="Arial" w:hAnsi="Arial" w:cs="Arial"/>
          <w:sz w:val="22"/>
          <w:szCs w:val="22"/>
        </w:rPr>
        <w:t>provide information that will be used to update</w:t>
      </w:r>
      <w:r w:rsidRPr="00172FE9">
        <w:rPr>
          <w:rFonts w:ascii="Arial" w:hAnsi="Arial" w:cs="Arial"/>
          <w:sz w:val="22"/>
          <w:szCs w:val="22"/>
        </w:rPr>
        <w:t xml:space="preserve"> the Alaska Department of Fish and Game’s Community Subsistence Information System.</w:t>
      </w:r>
    </w:p>
    <w:p w:rsidR="00CD1828" w:rsidRPr="00172FE9" w:rsidP="00537E5B" w14:paraId="5636D6EC" w14:textId="77777777">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2"/>
          <w:szCs w:val="22"/>
        </w:rPr>
      </w:pPr>
    </w:p>
    <w:p w:rsidR="00FD24BB" w:rsidRPr="00172FE9" w:rsidP="00537E5B" w14:paraId="10DFF6ED" w14:textId="77777777">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72FE9">
        <w:rPr>
          <w:rFonts w:ascii="Arial" w:hAnsi="Arial" w:cs="Arial"/>
          <w:b/>
          <w:sz w:val="22"/>
          <w:szCs w:val="22"/>
        </w:rPr>
        <w:t xml:space="preserve">3. </w:t>
      </w:r>
      <w:r w:rsidRPr="00172FE9">
        <w:rPr>
          <w:rFonts w:ascii="Arial" w:hAnsi="Arial" w:cs="Arial"/>
          <w:b/>
          <w:sz w:val="22"/>
          <w:szCs w:val="22"/>
        </w:rPr>
        <w:tab/>
      </w:r>
      <w:r w:rsidRPr="00172FE9" w:rsidR="0089013D">
        <w:rPr>
          <w:rFonts w:ascii="Arial" w:hAnsi="Arial" w:cs="Arial"/>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172FE9" w:rsidR="00385FCC">
        <w:rPr>
          <w:rFonts w:ascii="Arial" w:hAnsi="Arial" w:cs="Arial"/>
          <w:b/>
          <w:sz w:val="22"/>
          <w:szCs w:val="22"/>
        </w:rPr>
        <w:t xml:space="preserve"> and specifically how this collection meets GPEA requirements</w:t>
      </w:r>
      <w:r w:rsidRPr="00172FE9" w:rsidR="0089013D">
        <w:rPr>
          <w:rFonts w:ascii="Arial" w:hAnsi="Arial" w:cs="Arial"/>
          <w:b/>
          <w:sz w:val="22"/>
          <w:szCs w:val="22"/>
        </w:rPr>
        <w:t>.</w:t>
      </w:r>
    </w:p>
    <w:p w:rsidR="00FD24BB" w:rsidRPr="00172FE9" w:rsidP="00537E5B" w14:paraId="7B1097BE"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highlight w:val="yellow"/>
        </w:rPr>
      </w:pPr>
    </w:p>
    <w:p w:rsidR="004B3B8A" w:rsidRPr="00172FE9" w:rsidP="001150B4" w14:paraId="469A5653" w14:textId="52E21CC0">
      <w:pPr>
        <w:spacing w:line="276" w:lineRule="auto"/>
        <w:rPr>
          <w:rFonts w:ascii="Arial" w:hAnsi="Arial" w:cs="Arial"/>
          <w:sz w:val="22"/>
          <w:szCs w:val="22"/>
        </w:rPr>
      </w:pPr>
      <w:r w:rsidRPr="00172FE9">
        <w:rPr>
          <w:rFonts w:ascii="Arial" w:hAnsi="Arial" w:cs="Arial"/>
          <w:sz w:val="22"/>
          <w:szCs w:val="22"/>
        </w:rPr>
        <w:t>The harvest assessment will be conduc</w:t>
      </w:r>
      <w:r w:rsidRPr="00172FE9" w:rsidR="009E5874">
        <w:rPr>
          <w:rFonts w:ascii="Arial" w:hAnsi="Arial" w:cs="Arial"/>
          <w:sz w:val="22"/>
          <w:szCs w:val="22"/>
        </w:rPr>
        <w:t>ted</w:t>
      </w:r>
      <w:r w:rsidRPr="00172FE9">
        <w:rPr>
          <w:rFonts w:ascii="Arial" w:hAnsi="Arial" w:cs="Arial"/>
          <w:sz w:val="22"/>
          <w:szCs w:val="22"/>
        </w:rPr>
        <w:t xml:space="preserve"> using in-person </w:t>
      </w:r>
      <w:r w:rsidRPr="00172FE9" w:rsidR="003B62CA">
        <w:rPr>
          <w:rFonts w:ascii="Arial" w:hAnsi="Arial" w:cs="Arial"/>
          <w:sz w:val="22"/>
          <w:szCs w:val="22"/>
        </w:rPr>
        <w:t>interviews</w:t>
      </w:r>
      <w:r w:rsidRPr="00172FE9" w:rsidR="00105B40">
        <w:rPr>
          <w:rFonts w:ascii="Arial" w:hAnsi="Arial" w:cs="Arial"/>
          <w:sz w:val="22"/>
          <w:szCs w:val="22"/>
        </w:rPr>
        <w:t>. W</w:t>
      </w:r>
      <w:r w:rsidRPr="00172FE9" w:rsidR="001737B2">
        <w:rPr>
          <w:rFonts w:ascii="Arial" w:hAnsi="Arial" w:cs="Arial"/>
          <w:sz w:val="22"/>
          <w:szCs w:val="22"/>
        </w:rPr>
        <w:t>e have found that face</w:t>
      </w:r>
      <w:r w:rsidRPr="00172FE9">
        <w:rPr>
          <w:rFonts w:ascii="Arial" w:hAnsi="Arial" w:cs="Arial"/>
          <w:sz w:val="22"/>
          <w:szCs w:val="22"/>
        </w:rPr>
        <w:t>-</w:t>
      </w:r>
      <w:r w:rsidRPr="00172FE9" w:rsidR="001737B2">
        <w:rPr>
          <w:rFonts w:ascii="Arial" w:hAnsi="Arial" w:cs="Arial"/>
          <w:sz w:val="22"/>
          <w:szCs w:val="22"/>
        </w:rPr>
        <w:t>to</w:t>
      </w:r>
      <w:r w:rsidRPr="00172FE9">
        <w:rPr>
          <w:rFonts w:ascii="Arial" w:hAnsi="Arial" w:cs="Arial"/>
          <w:sz w:val="22"/>
          <w:szCs w:val="22"/>
        </w:rPr>
        <w:t>-</w:t>
      </w:r>
      <w:r w:rsidRPr="00172FE9" w:rsidR="001737B2">
        <w:rPr>
          <w:rFonts w:ascii="Arial" w:hAnsi="Arial" w:cs="Arial"/>
          <w:sz w:val="22"/>
          <w:szCs w:val="22"/>
        </w:rPr>
        <w:t xml:space="preserve">face interviews </w:t>
      </w:r>
      <w:r w:rsidRPr="00172FE9">
        <w:rPr>
          <w:rFonts w:ascii="Arial" w:hAnsi="Arial" w:cs="Arial"/>
          <w:sz w:val="22"/>
          <w:szCs w:val="22"/>
        </w:rPr>
        <w:t>are</w:t>
      </w:r>
      <w:r w:rsidRPr="00172FE9" w:rsidR="001737B2">
        <w:rPr>
          <w:rFonts w:ascii="Arial" w:hAnsi="Arial" w:cs="Arial"/>
          <w:sz w:val="22"/>
          <w:szCs w:val="22"/>
        </w:rPr>
        <w:t xml:space="preserve"> the most effective method</w:t>
      </w:r>
      <w:r w:rsidRPr="00172FE9" w:rsidR="00FD6086">
        <w:rPr>
          <w:rFonts w:ascii="Arial" w:hAnsi="Arial" w:cs="Arial"/>
          <w:sz w:val="22"/>
          <w:szCs w:val="22"/>
        </w:rPr>
        <w:t xml:space="preserve"> for this collection</w:t>
      </w:r>
      <w:r w:rsidRPr="00172FE9" w:rsidR="00105B40">
        <w:rPr>
          <w:rFonts w:ascii="Arial" w:hAnsi="Arial" w:cs="Arial"/>
          <w:sz w:val="22"/>
          <w:szCs w:val="22"/>
        </w:rPr>
        <w:t xml:space="preserve"> of information</w:t>
      </w:r>
      <w:r w:rsidRPr="00172FE9" w:rsidR="001737B2">
        <w:rPr>
          <w:rFonts w:ascii="Arial" w:hAnsi="Arial" w:cs="Arial"/>
          <w:sz w:val="22"/>
          <w:szCs w:val="22"/>
        </w:rPr>
        <w:t xml:space="preserve">. </w:t>
      </w:r>
      <w:r w:rsidRPr="00172FE9" w:rsidR="00105B40">
        <w:rPr>
          <w:rFonts w:ascii="Arial" w:hAnsi="Arial" w:cs="Arial"/>
          <w:sz w:val="22"/>
          <w:szCs w:val="22"/>
        </w:rPr>
        <w:t>All responses will be recorded by the interviewer using an electronic version of the survey downloaded on an iPad.  W</w:t>
      </w:r>
      <w:r w:rsidRPr="00172FE9">
        <w:rPr>
          <w:rFonts w:ascii="Arial" w:hAnsi="Arial" w:cs="Arial"/>
          <w:sz w:val="22"/>
          <w:szCs w:val="22"/>
        </w:rPr>
        <w:t>e will</w:t>
      </w:r>
      <w:r w:rsidRPr="00172FE9" w:rsidR="00E92CA2">
        <w:rPr>
          <w:rFonts w:ascii="Arial" w:hAnsi="Arial" w:cs="Arial"/>
          <w:sz w:val="22"/>
          <w:szCs w:val="22"/>
        </w:rPr>
        <w:t xml:space="preserve"> </w:t>
      </w:r>
      <w:r w:rsidRPr="00172FE9" w:rsidR="004564BF">
        <w:rPr>
          <w:rFonts w:ascii="Arial" w:hAnsi="Arial" w:cs="Arial"/>
          <w:sz w:val="22"/>
          <w:szCs w:val="22"/>
        </w:rPr>
        <w:t>use computer generated maps using iPads</w:t>
      </w:r>
      <w:r w:rsidRPr="00172FE9" w:rsidR="00105B40">
        <w:rPr>
          <w:rFonts w:ascii="Arial" w:hAnsi="Arial" w:cs="Arial"/>
          <w:sz w:val="22"/>
          <w:szCs w:val="22"/>
        </w:rPr>
        <w:t xml:space="preserve"> or</w:t>
      </w:r>
      <w:r w:rsidRPr="00172FE9">
        <w:rPr>
          <w:rFonts w:ascii="Arial" w:hAnsi="Arial" w:cs="Arial"/>
          <w:sz w:val="22"/>
          <w:szCs w:val="22"/>
        </w:rPr>
        <w:t xml:space="preserve"> </w:t>
      </w:r>
      <w:r w:rsidRPr="00172FE9" w:rsidR="00E92CA2">
        <w:rPr>
          <w:rFonts w:ascii="Arial" w:hAnsi="Arial" w:cs="Arial"/>
          <w:sz w:val="22"/>
          <w:szCs w:val="22"/>
        </w:rPr>
        <w:t xml:space="preserve">11 x 17 paper maps at multiple scales to identify </w:t>
      </w:r>
      <w:r w:rsidRPr="00172FE9" w:rsidR="00965145">
        <w:rPr>
          <w:rFonts w:ascii="Arial" w:hAnsi="Arial" w:cs="Arial"/>
          <w:sz w:val="22"/>
          <w:szCs w:val="22"/>
        </w:rPr>
        <w:t xml:space="preserve">resource </w:t>
      </w:r>
      <w:r w:rsidRPr="00172FE9" w:rsidR="008A0120">
        <w:rPr>
          <w:rFonts w:ascii="Arial" w:hAnsi="Arial" w:cs="Arial"/>
          <w:sz w:val="22"/>
          <w:szCs w:val="22"/>
        </w:rPr>
        <w:t>harvest and search areas</w:t>
      </w:r>
      <w:r w:rsidRPr="00172FE9" w:rsidR="00E92CA2">
        <w:rPr>
          <w:rFonts w:ascii="Arial" w:hAnsi="Arial" w:cs="Arial"/>
          <w:sz w:val="22"/>
          <w:szCs w:val="22"/>
        </w:rPr>
        <w:t xml:space="preserve">. </w:t>
      </w:r>
      <w:r w:rsidRPr="00172FE9" w:rsidR="004564BF">
        <w:rPr>
          <w:rFonts w:ascii="Arial" w:hAnsi="Arial" w:cs="Arial"/>
          <w:sz w:val="22"/>
          <w:szCs w:val="22"/>
        </w:rPr>
        <w:t xml:space="preserve">The survey responses will be captured </w:t>
      </w:r>
      <w:r w:rsidRPr="00172FE9" w:rsidR="00774879">
        <w:rPr>
          <w:rFonts w:ascii="Arial" w:hAnsi="Arial" w:cs="Arial"/>
          <w:sz w:val="22"/>
          <w:szCs w:val="22"/>
        </w:rPr>
        <w:t>via paper survey.</w:t>
      </w:r>
      <w:r w:rsidRPr="00172FE9" w:rsidR="004564BF">
        <w:rPr>
          <w:rFonts w:ascii="Arial" w:hAnsi="Arial" w:cs="Arial"/>
          <w:sz w:val="22"/>
          <w:szCs w:val="22"/>
        </w:rPr>
        <w:t xml:space="preserve"> </w:t>
      </w:r>
      <w:r w:rsidRPr="00172FE9">
        <w:rPr>
          <w:rFonts w:ascii="Arial" w:hAnsi="Arial" w:cs="Arial"/>
          <w:sz w:val="22"/>
          <w:szCs w:val="22"/>
        </w:rPr>
        <w:t xml:space="preserve"> </w:t>
      </w:r>
    </w:p>
    <w:p w:rsidR="0096160F" w:rsidRPr="00172FE9" w:rsidP="001150B4" w14:paraId="4775D5A1" w14:textId="77777777">
      <w:pPr>
        <w:spacing w:line="276" w:lineRule="auto"/>
        <w:rPr>
          <w:rFonts w:ascii="Arial" w:hAnsi="Arial" w:cs="Arial"/>
          <w:sz w:val="22"/>
          <w:szCs w:val="22"/>
        </w:rPr>
      </w:pPr>
    </w:p>
    <w:p w:rsidR="00FD24BB" w:rsidRPr="00172FE9" w:rsidP="00537E5B" w14:paraId="29EE8333"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72FE9">
        <w:rPr>
          <w:rFonts w:ascii="Arial" w:hAnsi="Arial" w:cs="Arial"/>
          <w:b/>
          <w:sz w:val="22"/>
          <w:szCs w:val="22"/>
        </w:rPr>
        <w:t>4.</w:t>
      </w:r>
      <w:r w:rsidRPr="00172FE9">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4564BF" w:rsidRPr="00172FE9" w:rsidP="003D74D8" w14:paraId="3E2BF539" w14:textId="77777777">
      <w:pPr>
        <w:tabs>
          <w:tab w:val="left" w:pos="9450"/>
        </w:tabs>
        <w:rPr>
          <w:rFonts w:ascii="Arial" w:hAnsi="Arial" w:cs="Arial"/>
          <w:sz w:val="22"/>
          <w:szCs w:val="22"/>
        </w:rPr>
      </w:pPr>
    </w:p>
    <w:p w:rsidR="003D74D8" w:rsidRPr="00172FE9" w:rsidP="003D74D8" w14:paraId="376B604D" w14:textId="77777777">
      <w:pPr>
        <w:tabs>
          <w:tab w:val="left" w:pos="9450"/>
        </w:tabs>
        <w:rPr>
          <w:rFonts w:ascii="Arial" w:hAnsi="Arial" w:cs="Arial"/>
          <w:sz w:val="22"/>
          <w:szCs w:val="22"/>
        </w:rPr>
      </w:pPr>
      <w:r w:rsidRPr="00172FE9">
        <w:rPr>
          <w:rFonts w:ascii="Arial" w:hAnsi="Arial" w:cs="Arial"/>
          <w:sz w:val="22"/>
          <w:szCs w:val="22"/>
        </w:rPr>
        <w:t xml:space="preserve">There is no known duplication of efforts. </w:t>
      </w:r>
      <w:r w:rsidRPr="00172FE9" w:rsidR="007C702D">
        <w:rPr>
          <w:rFonts w:ascii="Arial" w:hAnsi="Arial" w:cs="Arial"/>
          <w:sz w:val="22"/>
          <w:szCs w:val="22"/>
        </w:rPr>
        <w:t>There are no federal agencies that collect this information</w:t>
      </w:r>
      <w:r w:rsidRPr="00172FE9" w:rsidR="00774879">
        <w:rPr>
          <w:rFonts w:ascii="Arial" w:hAnsi="Arial" w:cs="Arial"/>
          <w:sz w:val="22"/>
          <w:szCs w:val="22"/>
        </w:rPr>
        <w:t>.</w:t>
      </w:r>
      <w:r w:rsidRPr="00172FE9">
        <w:rPr>
          <w:rFonts w:ascii="Arial" w:hAnsi="Arial" w:cs="Arial"/>
          <w:sz w:val="22"/>
          <w:szCs w:val="22"/>
        </w:rPr>
        <w:t xml:space="preserve"> </w:t>
      </w:r>
    </w:p>
    <w:p w:rsidR="003D74D8" w:rsidRPr="00172FE9" w:rsidP="003D74D8" w14:paraId="2D5A4696" w14:textId="77777777">
      <w:pPr>
        <w:tabs>
          <w:tab w:val="left" w:pos="9450"/>
        </w:tabs>
        <w:rPr>
          <w:rFonts w:ascii="Arial" w:hAnsi="Arial" w:cs="Arial"/>
          <w:sz w:val="22"/>
          <w:szCs w:val="22"/>
        </w:rPr>
      </w:pPr>
    </w:p>
    <w:p w:rsidR="00FD24BB" w:rsidRPr="00172FE9" w:rsidP="00537E5B" w14:paraId="7B52AF72"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72FE9">
        <w:rPr>
          <w:rFonts w:ascii="Arial" w:hAnsi="Arial" w:cs="Arial"/>
          <w:b/>
          <w:sz w:val="22"/>
          <w:szCs w:val="22"/>
        </w:rPr>
        <w:t>5.</w:t>
      </w:r>
      <w:r w:rsidRPr="00172FE9">
        <w:rPr>
          <w:rFonts w:ascii="Arial" w:hAnsi="Arial" w:cs="Arial"/>
          <w:b/>
          <w:sz w:val="22"/>
          <w:szCs w:val="22"/>
        </w:rPr>
        <w:tab/>
        <w:t>If the collection of information impacts small businesses or other small entities, describe any methods used to minimize burden.</w:t>
      </w:r>
    </w:p>
    <w:p w:rsidR="00FD24BB" w:rsidRPr="00172FE9" w:rsidP="00251473" w14:paraId="2E21A924" w14:textId="77777777">
      <w:pPr>
        <w:tabs>
          <w:tab w:val="left" w:pos="9450"/>
        </w:tabs>
        <w:rPr>
          <w:rFonts w:ascii="Arial" w:hAnsi="Arial" w:cs="Arial"/>
          <w:sz w:val="22"/>
          <w:szCs w:val="22"/>
          <w:highlight w:val="yellow"/>
        </w:rPr>
      </w:pPr>
    </w:p>
    <w:p w:rsidR="004B4CF9" w:rsidRPr="00172FE9" w:rsidP="00251473" w14:paraId="5C62A650" w14:textId="77777777">
      <w:pPr>
        <w:tabs>
          <w:tab w:val="left" w:pos="9450"/>
        </w:tabs>
        <w:rPr>
          <w:rFonts w:ascii="Arial" w:hAnsi="Arial" w:cs="Arial"/>
          <w:sz w:val="22"/>
          <w:szCs w:val="22"/>
        </w:rPr>
      </w:pPr>
      <w:r w:rsidRPr="00172FE9">
        <w:rPr>
          <w:rFonts w:ascii="Arial" w:hAnsi="Arial" w:cs="Arial"/>
          <w:sz w:val="22"/>
          <w:szCs w:val="22"/>
        </w:rPr>
        <w:t>This information collection will not</w:t>
      </w:r>
      <w:r w:rsidRPr="00172FE9" w:rsidR="000C541F">
        <w:rPr>
          <w:rFonts w:ascii="Arial" w:hAnsi="Arial" w:cs="Arial"/>
          <w:sz w:val="22"/>
          <w:szCs w:val="22"/>
        </w:rPr>
        <w:t xml:space="preserve"> impact small businesses or other small entities</w:t>
      </w:r>
      <w:r w:rsidRPr="00172FE9" w:rsidR="00247714">
        <w:rPr>
          <w:rFonts w:ascii="Arial" w:hAnsi="Arial" w:cs="Arial"/>
          <w:sz w:val="22"/>
          <w:szCs w:val="22"/>
        </w:rPr>
        <w:t>.</w:t>
      </w:r>
    </w:p>
    <w:p w:rsidR="00152F60" w:rsidRPr="00172FE9" w:rsidP="00251473" w14:paraId="4F933BE7" w14:textId="77777777">
      <w:pPr>
        <w:tabs>
          <w:tab w:val="left" w:pos="9450"/>
        </w:tabs>
        <w:rPr>
          <w:rFonts w:ascii="Arial" w:hAnsi="Arial" w:cs="Arial"/>
          <w:sz w:val="22"/>
          <w:szCs w:val="22"/>
        </w:rPr>
      </w:pPr>
    </w:p>
    <w:p w:rsidR="00FD24BB" w:rsidRPr="00172FE9" w:rsidP="00251473" w14:paraId="5E6DFBE3"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72FE9">
        <w:rPr>
          <w:rFonts w:ascii="Arial" w:hAnsi="Arial" w:cs="Arial"/>
          <w:b/>
          <w:sz w:val="22"/>
          <w:szCs w:val="22"/>
        </w:rPr>
        <w:t>6.</w:t>
      </w:r>
      <w:r w:rsidRPr="00172FE9">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FD24BB" w:rsidRPr="00172FE9" w:rsidP="00537E5B" w14:paraId="3C650DAE"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highlight w:val="yellow"/>
        </w:rPr>
      </w:pPr>
    </w:p>
    <w:p w:rsidR="00507406" w:rsidRPr="00172FE9" w:rsidP="000979E1" w14:paraId="0BCA9A5D" w14:textId="77777777">
      <w:pPr>
        <w:tabs>
          <w:tab w:val="left" w:pos="9450"/>
        </w:tabs>
        <w:spacing w:line="276" w:lineRule="auto"/>
        <w:rPr>
          <w:rFonts w:ascii="Arial" w:eastAsia="Cambria" w:hAnsi="Arial" w:cs="Arial"/>
          <w:sz w:val="22"/>
          <w:szCs w:val="22"/>
        </w:rPr>
      </w:pPr>
      <w:r w:rsidRPr="00172FE9">
        <w:rPr>
          <w:rFonts w:ascii="Arial" w:hAnsi="Arial" w:cs="Arial"/>
          <w:sz w:val="22"/>
          <w:szCs w:val="22"/>
        </w:rPr>
        <w:t xml:space="preserve">Failure to collect this information would force the NPS to rely on outdated harvest data that </w:t>
      </w:r>
      <w:r w:rsidRPr="00172FE9" w:rsidR="00794916">
        <w:rPr>
          <w:rFonts w:ascii="Arial" w:hAnsi="Arial" w:cs="Arial"/>
          <w:sz w:val="22"/>
          <w:szCs w:val="22"/>
        </w:rPr>
        <w:t>is</w:t>
      </w:r>
      <w:r w:rsidRPr="00172FE9">
        <w:rPr>
          <w:rFonts w:ascii="Arial" w:hAnsi="Arial" w:cs="Arial"/>
          <w:sz w:val="22"/>
          <w:szCs w:val="22"/>
        </w:rPr>
        <w:t xml:space="preserve"> limited </w:t>
      </w:r>
      <w:r w:rsidRPr="00172FE9" w:rsidR="0015630C">
        <w:rPr>
          <w:rFonts w:ascii="Arial" w:hAnsi="Arial" w:cs="Arial"/>
          <w:sz w:val="22"/>
          <w:szCs w:val="22"/>
        </w:rPr>
        <w:t xml:space="preserve">in scope </w:t>
      </w:r>
      <w:r w:rsidRPr="00172FE9" w:rsidR="008A22D4">
        <w:rPr>
          <w:rFonts w:ascii="Arial" w:hAnsi="Arial" w:cs="Arial"/>
          <w:sz w:val="22"/>
          <w:szCs w:val="22"/>
        </w:rPr>
        <w:t xml:space="preserve">or </w:t>
      </w:r>
      <w:r w:rsidRPr="00172FE9">
        <w:rPr>
          <w:rFonts w:ascii="Arial" w:hAnsi="Arial" w:cs="Arial"/>
          <w:sz w:val="22"/>
          <w:szCs w:val="22"/>
        </w:rPr>
        <w:t>based on partial</w:t>
      </w:r>
      <w:r w:rsidRPr="00172FE9" w:rsidR="008A22D4">
        <w:rPr>
          <w:rFonts w:ascii="Arial" w:hAnsi="Arial" w:cs="Arial"/>
          <w:sz w:val="22"/>
          <w:szCs w:val="22"/>
        </w:rPr>
        <w:t xml:space="preserve"> or out of date</w:t>
      </w:r>
      <w:r w:rsidRPr="00172FE9">
        <w:rPr>
          <w:rFonts w:ascii="Arial" w:hAnsi="Arial" w:cs="Arial"/>
          <w:sz w:val="22"/>
          <w:szCs w:val="22"/>
        </w:rPr>
        <w:t xml:space="preserve"> </w:t>
      </w:r>
      <w:r w:rsidRPr="00172FE9" w:rsidR="000979E1">
        <w:rPr>
          <w:rFonts w:ascii="Arial" w:hAnsi="Arial" w:cs="Arial"/>
          <w:sz w:val="22"/>
          <w:szCs w:val="22"/>
        </w:rPr>
        <w:t>information</w:t>
      </w:r>
      <w:r w:rsidRPr="00172FE9">
        <w:rPr>
          <w:rFonts w:ascii="Arial" w:hAnsi="Arial" w:cs="Arial"/>
          <w:sz w:val="22"/>
          <w:szCs w:val="22"/>
        </w:rPr>
        <w:t xml:space="preserve">. </w:t>
      </w:r>
      <w:r w:rsidRPr="00172FE9" w:rsidR="000979E1">
        <w:rPr>
          <w:rFonts w:ascii="Arial" w:hAnsi="Arial" w:cs="Arial"/>
          <w:sz w:val="22"/>
          <w:szCs w:val="22"/>
        </w:rPr>
        <w:t>R</w:t>
      </w:r>
      <w:r w:rsidRPr="00172FE9">
        <w:rPr>
          <w:rFonts w:ascii="Arial" w:hAnsi="Arial" w:cs="Arial"/>
          <w:sz w:val="22"/>
          <w:szCs w:val="22"/>
        </w:rPr>
        <w:t>ely</w:t>
      </w:r>
      <w:r w:rsidRPr="00172FE9" w:rsidR="000979E1">
        <w:rPr>
          <w:rFonts w:ascii="Arial" w:hAnsi="Arial" w:cs="Arial"/>
          <w:sz w:val="22"/>
          <w:szCs w:val="22"/>
        </w:rPr>
        <w:t>ing</w:t>
      </w:r>
      <w:r w:rsidRPr="00172FE9">
        <w:rPr>
          <w:rFonts w:ascii="Arial" w:hAnsi="Arial" w:cs="Arial"/>
          <w:sz w:val="22"/>
          <w:szCs w:val="22"/>
        </w:rPr>
        <w:t xml:space="preserve"> on </w:t>
      </w:r>
      <w:r w:rsidRPr="00172FE9" w:rsidR="000979E1">
        <w:rPr>
          <w:rFonts w:ascii="Arial" w:hAnsi="Arial" w:cs="Arial"/>
          <w:sz w:val="22"/>
          <w:szCs w:val="22"/>
        </w:rPr>
        <w:t>out of date</w:t>
      </w:r>
      <w:r w:rsidRPr="00172FE9" w:rsidR="000979E1">
        <w:rPr>
          <w:rFonts w:ascii="Arial" w:hAnsi="Arial" w:cs="Arial"/>
          <w:sz w:val="22"/>
          <w:szCs w:val="22"/>
        </w:rPr>
        <w:t xml:space="preserve"> </w:t>
      </w:r>
      <w:r w:rsidRPr="00172FE9">
        <w:rPr>
          <w:rFonts w:ascii="Arial" w:hAnsi="Arial" w:cs="Arial"/>
          <w:sz w:val="22"/>
          <w:szCs w:val="22"/>
        </w:rPr>
        <w:t xml:space="preserve">information </w:t>
      </w:r>
      <w:r w:rsidRPr="00172FE9" w:rsidR="000979E1">
        <w:rPr>
          <w:rFonts w:ascii="Arial" w:hAnsi="Arial" w:cs="Arial"/>
          <w:sz w:val="22"/>
          <w:szCs w:val="22"/>
        </w:rPr>
        <w:t xml:space="preserve">would </w:t>
      </w:r>
      <w:r w:rsidRPr="00172FE9">
        <w:rPr>
          <w:rFonts w:ascii="Arial" w:hAnsi="Arial" w:cs="Arial"/>
          <w:sz w:val="22"/>
          <w:szCs w:val="22"/>
        </w:rPr>
        <w:t>compromise the accuracy and reliability of future management strategies and recommendations</w:t>
      </w:r>
      <w:r w:rsidRPr="00172FE9">
        <w:rPr>
          <w:rFonts w:ascii="Arial" w:hAnsi="Arial" w:cs="Arial"/>
          <w:i/>
          <w:iCs/>
          <w:sz w:val="22"/>
          <w:szCs w:val="22"/>
        </w:rPr>
        <w:t xml:space="preserve">. </w:t>
      </w:r>
      <w:r w:rsidRPr="00172FE9">
        <w:rPr>
          <w:rFonts w:ascii="Arial" w:hAnsi="Arial" w:cs="Arial"/>
          <w:sz w:val="22"/>
          <w:szCs w:val="22"/>
        </w:rPr>
        <w:t xml:space="preserve">The results of this </w:t>
      </w:r>
      <w:r w:rsidRPr="00172FE9" w:rsidR="000979E1">
        <w:rPr>
          <w:rFonts w:ascii="Arial" w:hAnsi="Arial" w:cs="Arial"/>
          <w:sz w:val="22"/>
          <w:szCs w:val="22"/>
        </w:rPr>
        <w:t xml:space="preserve">collection </w:t>
      </w:r>
      <w:r w:rsidRPr="00172FE9">
        <w:rPr>
          <w:rFonts w:ascii="Arial" w:hAnsi="Arial" w:cs="Arial"/>
          <w:sz w:val="22"/>
          <w:szCs w:val="22"/>
        </w:rPr>
        <w:t xml:space="preserve">will provide information </w:t>
      </w:r>
      <w:r w:rsidRPr="00172FE9" w:rsidR="000979E1">
        <w:rPr>
          <w:rFonts w:ascii="Arial" w:hAnsi="Arial" w:cs="Arial"/>
          <w:sz w:val="22"/>
          <w:szCs w:val="22"/>
        </w:rPr>
        <w:t>needed</w:t>
      </w:r>
      <w:r w:rsidRPr="00172FE9">
        <w:rPr>
          <w:rFonts w:ascii="Arial" w:hAnsi="Arial" w:cs="Arial"/>
          <w:sz w:val="22"/>
          <w:szCs w:val="22"/>
        </w:rPr>
        <w:t xml:space="preserve"> to evaluate </w:t>
      </w:r>
      <w:r w:rsidRPr="00172FE9" w:rsidR="0015630C">
        <w:rPr>
          <w:rFonts w:ascii="Arial" w:hAnsi="Arial" w:cs="Arial"/>
          <w:sz w:val="22"/>
          <w:szCs w:val="22"/>
        </w:rPr>
        <w:t>regulatory recommendations</w:t>
      </w:r>
      <w:r w:rsidRPr="00172FE9">
        <w:rPr>
          <w:rFonts w:ascii="Arial" w:hAnsi="Arial" w:cs="Arial"/>
          <w:sz w:val="22"/>
          <w:szCs w:val="22"/>
        </w:rPr>
        <w:t xml:space="preserve"> associated </w:t>
      </w:r>
      <w:r w:rsidRPr="00172FE9" w:rsidR="0015630C">
        <w:rPr>
          <w:rFonts w:ascii="Arial" w:hAnsi="Arial" w:cs="Arial"/>
          <w:sz w:val="22"/>
          <w:szCs w:val="22"/>
        </w:rPr>
        <w:t xml:space="preserve">with </w:t>
      </w:r>
      <w:r w:rsidRPr="00172FE9">
        <w:rPr>
          <w:rFonts w:ascii="Arial" w:eastAsia="Cambria" w:hAnsi="Arial" w:cs="Arial"/>
          <w:sz w:val="22"/>
          <w:szCs w:val="22"/>
        </w:rPr>
        <w:t xml:space="preserve">seasons and harvest limits of fish, wildlife, and plants which communities have customarily and traditionally </w:t>
      </w:r>
      <w:r w:rsidRPr="00172FE9" w:rsidR="00794916">
        <w:rPr>
          <w:rFonts w:ascii="Arial" w:eastAsia="Cambria" w:hAnsi="Arial" w:cs="Arial"/>
          <w:sz w:val="22"/>
          <w:szCs w:val="22"/>
        </w:rPr>
        <w:t>gathered</w:t>
      </w:r>
      <w:r w:rsidRPr="00172FE9">
        <w:rPr>
          <w:rFonts w:ascii="Arial" w:eastAsia="Cambria" w:hAnsi="Arial" w:cs="Arial"/>
          <w:sz w:val="22"/>
          <w:szCs w:val="22"/>
        </w:rPr>
        <w:t>.</w:t>
      </w:r>
    </w:p>
    <w:p w:rsidR="00144BBF" w:rsidRPr="00172FE9" w:rsidP="00537E5B" w14:paraId="7690A691"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FD24BB" w:rsidRPr="00172FE9" w:rsidP="00537E5B" w14:paraId="2652FF24"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72FE9">
        <w:rPr>
          <w:rFonts w:ascii="Arial" w:hAnsi="Arial" w:cs="Arial"/>
          <w:b/>
          <w:sz w:val="22"/>
          <w:szCs w:val="22"/>
        </w:rPr>
        <w:t>7.</w:t>
      </w:r>
      <w:r w:rsidRPr="00172FE9">
        <w:rPr>
          <w:rFonts w:ascii="Arial" w:hAnsi="Arial" w:cs="Arial"/>
          <w:b/>
          <w:sz w:val="22"/>
          <w:szCs w:val="22"/>
        </w:rPr>
        <w:tab/>
        <w:t>Explain any special circumstances that would cause an information collection to be conducted in a manner:</w:t>
      </w:r>
    </w:p>
    <w:p w:rsidR="00FD24BB" w:rsidRPr="00172FE9" w:rsidP="00537E5B" w14:paraId="5912C24C"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Arial" w:hAnsi="Arial" w:cs="Arial"/>
          <w:b/>
          <w:sz w:val="22"/>
          <w:szCs w:val="22"/>
        </w:rPr>
      </w:pPr>
      <w:r w:rsidRPr="00172FE9">
        <w:rPr>
          <w:rFonts w:ascii="Arial" w:hAnsi="Arial" w:cs="Arial"/>
          <w:b/>
          <w:sz w:val="22"/>
          <w:szCs w:val="22"/>
        </w:rPr>
        <w:tab/>
        <w:t>*</w:t>
      </w:r>
      <w:r w:rsidRPr="00172FE9" w:rsidR="00385FCC">
        <w:rPr>
          <w:rFonts w:ascii="Arial" w:hAnsi="Arial" w:cs="Arial"/>
          <w:b/>
          <w:sz w:val="22"/>
          <w:szCs w:val="22"/>
        </w:rPr>
        <w:tab/>
      </w:r>
      <w:r w:rsidRPr="00172FE9">
        <w:rPr>
          <w:rFonts w:ascii="Arial" w:hAnsi="Arial" w:cs="Arial"/>
          <w:b/>
          <w:sz w:val="22"/>
          <w:szCs w:val="22"/>
        </w:rPr>
        <w:t>requiring respondents to report information to the agency more often than quarterly;</w:t>
      </w:r>
    </w:p>
    <w:p w:rsidR="00FD24BB" w:rsidRPr="00172FE9" w:rsidP="00537E5B" w14:paraId="3FB4BC9E"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Arial" w:hAnsi="Arial" w:cs="Arial"/>
          <w:b/>
          <w:sz w:val="22"/>
          <w:szCs w:val="22"/>
        </w:rPr>
      </w:pPr>
      <w:r w:rsidRPr="00172FE9">
        <w:rPr>
          <w:rFonts w:ascii="Arial" w:hAnsi="Arial" w:cs="Arial"/>
          <w:b/>
          <w:sz w:val="22"/>
          <w:szCs w:val="22"/>
        </w:rPr>
        <w:tab/>
        <w:t>*</w:t>
      </w:r>
      <w:r w:rsidRPr="00172FE9" w:rsidR="00385FCC">
        <w:rPr>
          <w:rFonts w:ascii="Arial" w:hAnsi="Arial" w:cs="Arial"/>
          <w:b/>
          <w:sz w:val="22"/>
          <w:szCs w:val="22"/>
        </w:rPr>
        <w:tab/>
      </w:r>
      <w:r w:rsidRPr="00172FE9">
        <w:rPr>
          <w:rFonts w:ascii="Arial" w:hAnsi="Arial" w:cs="Arial"/>
          <w:b/>
          <w:sz w:val="22"/>
          <w:szCs w:val="22"/>
        </w:rPr>
        <w:t>requiring respondents to prepare a written response to a collection of information in fewer than 30 days after receipt of it;</w:t>
      </w:r>
    </w:p>
    <w:p w:rsidR="00FD24BB" w:rsidRPr="00172FE9" w:rsidP="00537E5B" w14:paraId="13B4DF87"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Arial" w:hAnsi="Arial" w:cs="Arial"/>
          <w:b/>
          <w:sz w:val="22"/>
          <w:szCs w:val="22"/>
        </w:rPr>
      </w:pPr>
      <w:r w:rsidRPr="00172FE9">
        <w:rPr>
          <w:rFonts w:ascii="Arial" w:hAnsi="Arial" w:cs="Arial"/>
          <w:b/>
          <w:sz w:val="22"/>
          <w:szCs w:val="22"/>
        </w:rPr>
        <w:tab/>
        <w:t>*</w:t>
      </w:r>
      <w:r w:rsidRPr="00172FE9" w:rsidR="00385FCC">
        <w:rPr>
          <w:rFonts w:ascii="Arial" w:hAnsi="Arial" w:cs="Arial"/>
          <w:b/>
          <w:sz w:val="22"/>
          <w:szCs w:val="22"/>
        </w:rPr>
        <w:tab/>
      </w:r>
      <w:r w:rsidRPr="00172FE9">
        <w:rPr>
          <w:rFonts w:ascii="Arial" w:hAnsi="Arial" w:cs="Arial"/>
          <w:b/>
          <w:sz w:val="22"/>
          <w:szCs w:val="22"/>
        </w:rPr>
        <w:t>requiring respondents to submit more than an original and two copies of any document;</w:t>
      </w:r>
    </w:p>
    <w:p w:rsidR="00FD24BB" w:rsidRPr="00172FE9" w:rsidP="00537E5B" w14:paraId="1CF007A0"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Arial" w:hAnsi="Arial" w:cs="Arial"/>
          <w:b/>
          <w:sz w:val="22"/>
          <w:szCs w:val="22"/>
        </w:rPr>
      </w:pPr>
      <w:r w:rsidRPr="00172FE9">
        <w:rPr>
          <w:rFonts w:ascii="Arial" w:hAnsi="Arial" w:cs="Arial"/>
          <w:b/>
          <w:sz w:val="22"/>
          <w:szCs w:val="22"/>
        </w:rPr>
        <w:tab/>
        <w:t>*</w:t>
      </w:r>
      <w:r w:rsidRPr="00172FE9" w:rsidR="00385FCC">
        <w:rPr>
          <w:rFonts w:ascii="Arial" w:hAnsi="Arial" w:cs="Arial"/>
          <w:b/>
          <w:sz w:val="22"/>
          <w:szCs w:val="22"/>
        </w:rPr>
        <w:tab/>
      </w:r>
      <w:r w:rsidRPr="00172FE9">
        <w:rPr>
          <w:rFonts w:ascii="Arial" w:hAnsi="Arial" w:cs="Arial"/>
          <w:b/>
          <w:sz w:val="22"/>
          <w:szCs w:val="22"/>
        </w:rPr>
        <w:t>requiring respondents to retain records, other than health, medical, government contract, grant-in-aid, or tax records, for more than three years;</w:t>
      </w:r>
    </w:p>
    <w:p w:rsidR="00FD24BB" w:rsidRPr="00172FE9" w:rsidP="00537E5B" w14:paraId="3F6146D6"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Arial" w:hAnsi="Arial" w:cs="Arial"/>
          <w:b/>
          <w:sz w:val="22"/>
          <w:szCs w:val="22"/>
        </w:rPr>
      </w:pPr>
      <w:r w:rsidRPr="00172FE9">
        <w:rPr>
          <w:rFonts w:ascii="Arial" w:hAnsi="Arial" w:cs="Arial"/>
          <w:b/>
          <w:sz w:val="22"/>
          <w:szCs w:val="22"/>
        </w:rPr>
        <w:tab/>
        <w:t>*</w:t>
      </w:r>
      <w:r w:rsidRPr="00172FE9" w:rsidR="00385FCC">
        <w:rPr>
          <w:rFonts w:ascii="Arial" w:hAnsi="Arial" w:cs="Arial"/>
          <w:b/>
          <w:sz w:val="22"/>
          <w:szCs w:val="22"/>
        </w:rPr>
        <w:tab/>
      </w:r>
      <w:r w:rsidRPr="00172FE9">
        <w:rPr>
          <w:rFonts w:ascii="Arial" w:hAnsi="Arial" w:cs="Arial"/>
          <w:b/>
          <w:sz w:val="22"/>
          <w:szCs w:val="22"/>
        </w:rPr>
        <w:t>in connection with a statistical survey, that is not designed to produce valid and reliable results that can be generalized to the universe of study;</w:t>
      </w:r>
    </w:p>
    <w:p w:rsidR="00FD24BB" w:rsidRPr="00172FE9" w:rsidP="00537E5B" w14:paraId="11E7650C" w14:textId="77777777">
      <w:pPr>
        <w:tabs>
          <w:tab w:val="left" w:pos="-1080"/>
          <w:tab w:val="left" w:pos="-720"/>
          <w:tab w:val="left" w:pos="0"/>
          <w:tab w:val="left" w:pos="360"/>
          <w:tab w:val="left" w:pos="720"/>
          <w:tab w:val="left" w:pos="153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Arial" w:hAnsi="Arial" w:cs="Arial"/>
          <w:b/>
          <w:sz w:val="22"/>
          <w:szCs w:val="22"/>
        </w:rPr>
      </w:pPr>
      <w:r w:rsidRPr="00172FE9">
        <w:rPr>
          <w:rFonts w:ascii="Arial" w:hAnsi="Arial" w:cs="Arial"/>
          <w:b/>
          <w:sz w:val="22"/>
          <w:szCs w:val="22"/>
        </w:rPr>
        <w:tab/>
        <w:t>*</w:t>
      </w:r>
      <w:r w:rsidRPr="00172FE9" w:rsidR="00385FCC">
        <w:rPr>
          <w:rFonts w:ascii="Arial" w:hAnsi="Arial" w:cs="Arial"/>
          <w:b/>
          <w:sz w:val="22"/>
          <w:szCs w:val="22"/>
        </w:rPr>
        <w:tab/>
      </w:r>
      <w:r w:rsidRPr="00172FE9">
        <w:rPr>
          <w:rFonts w:ascii="Arial" w:hAnsi="Arial" w:cs="Arial"/>
          <w:b/>
          <w:sz w:val="22"/>
          <w:szCs w:val="22"/>
        </w:rPr>
        <w:t>requiring the use of a statistical data classification that has not been reviewed and approved by OMB;</w:t>
      </w:r>
    </w:p>
    <w:p w:rsidR="00FD24BB" w:rsidRPr="00172FE9" w:rsidP="00537E5B" w14:paraId="751C4703"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Arial" w:hAnsi="Arial" w:cs="Arial"/>
          <w:b/>
          <w:sz w:val="22"/>
          <w:szCs w:val="22"/>
        </w:rPr>
      </w:pPr>
      <w:r w:rsidRPr="00172FE9">
        <w:rPr>
          <w:rFonts w:ascii="Arial" w:hAnsi="Arial" w:cs="Arial"/>
          <w:b/>
          <w:sz w:val="22"/>
          <w:szCs w:val="22"/>
        </w:rPr>
        <w:tab/>
        <w:t>*</w:t>
      </w:r>
      <w:r w:rsidRPr="00172FE9" w:rsidR="00385FCC">
        <w:rPr>
          <w:rFonts w:ascii="Arial" w:hAnsi="Arial" w:cs="Arial"/>
          <w:b/>
          <w:sz w:val="22"/>
          <w:szCs w:val="22"/>
        </w:rPr>
        <w:tab/>
      </w:r>
      <w:r w:rsidRPr="00172FE9">
        <w:rPr>
          <w:rFonts w:ascii="Arial" w:hAnsi="Arial" w:cs="Arial"/>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D24BB" w:rsidRPr="00172FE9" w:rsidP="00537E5B" w14:paraId="58DD2D22"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Arial" w:hAnsi="Arial" w:cs="Arial"/>
          <w:b/>
          <w:sz w:val="22"/>
          <w:szCs w:val="22"/>
        </w:rPr>
      </w:pPr>
      <w:r w:rsidRPr="00172FE9">
        <w:rPr>
          <w:rFonts w:ascii="Arial" w:hAnsi="Arial" w:cs="Arial"/>
          <w:b/>
          <w:sz w:val="22"/>
          <w:szCs w:val="22"/>
        </w:rPr>
        <w:tab/>
        <w:t>*</w:t>
      </w:r>
      <w:r w:rsidRPr="00172FE9" w:rsidR="00385FCC">
        <w:rPr>
          <w:rFonts w:ascii="Arial" w:hAnsi="Arial" w:cs="Arial"/>
          <w:b/>
          <w:sz w:val="22"/>
          <w:szCs w:val="22"/>
        </w:rPr>
        <w:tab/>
      </w:r>
      <w:r w:rsidRPr="00172FE9">
        <w:rPr>
          <w:rFonts w:ascii="Arial" w:hAnsi="Arial" w:cs="Arial"/>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BB10BF" w:rsidRPr="00172FE9" w:rsidP="00537E5B" w14:paraId="381952AF" w14:textId="77777777">
      <w:pPr>
        <w:tabs>
          <w:tab w:val="left" w:pos="-1080"/>
          <w:tab w:val="left" w:pos="-720"/>
          <w:tab w:val="left" w:pos="0"/>
          <w:tab w:val="left" w:pos="7920"/>
          <w:tab w:val="left" w:pos="9450"/>
        </w:tabs>
        <w:ind w:left="360"/>
        <w:rPr>
          <w:rFonts w:ascii="Arial" w:hAnsi="Arial" w:cs="Arial"/>
          <w:sz w:val="22"/>
          <w:szCs w:val="22"/>
        </w:rPr>
      </w:pPr>
    </w:p>
    <w:p w:rsidR="00B43614" w:rsidRPr="00172FE9" w:rsidP="00251473" w14:paraId="3E85DB8A" w14:textId="77777777">
      <w:pPr>
        <w:tabs>
          <w:tab w:val="left" w:pos="-1080"/>
          <w:tab w:val="left" w:pos="-720"/>
          <w:tab w:val="left" w:pos="90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Arial" w:hAnsi="Arial" w:cs="Arial"/>
          <w:sz w:val="22"/>
          <w:szCs w:val="22"/>
        </w:rPr>
      </w:pPr>
      <w:r w:rsidRPr="00172FE9">
        <w:rPr>
          <w:rFonts w:ascii="Arial" w:hAnsi="Arial" w:cs="Arial"/>
          <w:sz w:val="22"/>
          <w:szCs w:val="22"/>
        </w:rPr>
        <w:t xml:space="preserve">No special circumstances exist. </w:t>
      </w:r>
    </w:p>
    <w:p w:rsidR="00401361" w:rsidRPr="00172FE9" w14:paraId="47AF899A" w14:textId="583D8BF5">
      <w:pPr>
        <w:rPr>
          <w:rFonts w:ascii="Arial" w:hAnsi="Arial" w:cs="Arial"/>
          <w:b/>
          <w:sz w:val="22"/>
          <w:szCs w:val="22"/>
        </w:rPr>
      </w:pPr>
    </w:p>
    <w:p w:rsidR="00385FCC" w:rsidRPr="00172FE9" w:rsidP="00537E5B" w14:paraId="343EB003"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72FE9">
        <w:rPr>
          <w:rFonts w:ascii="Arial" w:hAnsi="Arial" w:cs="Arial"/>
          <w:b/>
          <w:sz w:val="22"/>
          <w:szCs w:val="22"/>
        </w:rPr>
        <w:t>8.</w:t>
      </w:r>
      <w:r w:rsidRPr="00172FE9">
        <w:rPr>
          <w:rFonts w:ascii="Arial" w:hAnsi="Arial"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r w:rsidRPr="00172FE9" w:rsidR="00B236CB">
        <w:rPr>
          <w:rFonts w:ascii="Arial" w:hAnsi="Arial" w:cs="Arial"/>
          <w:b/>
          <w:sz w:val="22"/>
          <w:szCs w:val="22"/>
        </w:rPr>
        <w:t xml:space="preserve"> </w:t>
      </w:r>
    </w:p>
    <w:p w:rsidR="00385FCC" w:rsidRPr="00172FE9" w:rsidP="00537E5B" w14:paraId="63F33F79"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E06265" w:rsidRPr="00172FE9" w:rsidP="00537E5B" w14:paraId="05D703BD"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172FE9">
        <w:rPr>
          <w:rFonts w:ascii="Arial" w:hAnsi="Arial" w:cs="Arial"/>
          <w:b/>
          <w:sz w:val="22"/>
          <w:szCs w:val="22"/>
        </w:rPr>
        <w:tab/>
      </w:r>
      <w:r w:rsidRPr="00172FE9" w:rsidR="00F54BDF">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w:t>
      </w:r>
      <w:r w:rsidRPr="00172FE9" w:rsidR="006505B1">
        <w:rPr>
          <w:rFonts w:ascii="Arial" w:hAnsi="Arial" w:cs="Arial"/>
          <w:b/>
          <w:bCs/>
          <w:sz w:val="22"/>
          <w:szCs w:val="22"/>
        </w:rPr>
        <w:t xml:space="preserve"> and on the data elements to be recorded, disclosed, or reported.  </w:t>
      </w:r>
    </w:p>
    <w:p w:rsidR="00FD6086" w:rsidRPr="00172FE9" w:rsidP="00537E5B" w14:paraId="24B72A07"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B236CB" w:rsidRPr="00172FE9" w:rsidP="00537E5B" w14:paraId="21D40325"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172FE9">
        <w:rPr>
          <w:rFonts w:ascii="Arial" w:hAnsi="Arial" w:cs="Arial"/>
          <w:b/>
          <w:bCs/>
          <w:sz w:val="22"/>
          <w:szCs w:val="22"/>
        </w:rPr>
        <w:tab/>
      </w:r>
      <w:r w:rsidRPr="00172FE9" w:rsidR="006505B1">
        <w:rPr>
          <w:rFonts w:ascii="Arial" w:hAnsi="Arial" w:cs="Arial"/>
          <w:b/>
          <w:bCs/>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505B1" w:rsidRPr="00172FE9" w:rsidP="00537E5B" w14:paraId="5D8969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p>
    <w:p w:rsidR="003148CB" w:rsidRPr="00172FE9" w:rsidP="000979E1" w14:paraId="7BA30828" w14:textId="0CA57312">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172FE9">
        <w:rPr>
          <w:rFonts w:ascii="Arial" w:hAnsi="Arial" w:cs="Arial"/>
          <w:sz w:val="22"/>
          <w:szCs w:val="22"/>
        </w:rPr>
        <w:t xml:space="preserve">A Federal Register notice requesting </w:t>
      </w:r>
      <w:r w:rsidRPr="00172FE9" w:rsidR="00A43F34">
        <w:rPr>
          <w:rFonts w:ascii="Arial" w:hAnsi="Arial" w:cs="Arial"/>
          <w:sz w:val="22"/>
          <w:szCs w:val="22"/>
        </w:rPr>
        <w:t xml:space="preserve">public </w:t>
      </w:r>
      <w:r w:rsidRPr="00172FE9">
        <w:rPr>
          <w:rFonts w:ascii="Arial" w:hAnsi="Arial" w:cs="Arial"/>
          <w:sz w:val="22"/>
          <w:szCs w:val="22"/>
        </w:rPr>
        <w:t xml:space="preserve">comments was published on </w:t>
      </w:r>
      <w:r w:rsidRPr="00172FE9" w:rsidR="00453ADF">
        <w:rPr>
          <w:rFonts w:ascii="Arial" w:hAnsi="Arial" w:cs="Arial"/>
          <w:sz w:val="22"/>
          <w:szCs w:val="22"/>
        </w:rPr>
        <w:t>February</w:t>
      </w:r>
      <w:r w:rsidRPr="00172FE9" w:rsidR="00A43F34">
        <w:rPr>
          <w:rFonts w:ascii="Arial" w:hAnsi="Arial" w:cs="Arial"/>
          <w:sz w:val="22"/>
          <w:szCs w:val="22"/>
        </w:rPr>
        <w:t xml:space="preserve"> 2</w:t>
      </w:r>
      <w:r w:rsidRPr="00172FE9" w:rsidR="00453ADF">
        <w:rPr>
          <w:rFonts w:ascii="Arial" w:hAnsi="Arial" w:cs="Arial"/>
          <w:sz w:val="22"/>
          <w:szCs w:val="22"/>
        </w:rPr>
        <w:t>2</w:t>
      </w:r>
      <w:r w:rsidRPr="00172FE9" w:rsidR="00A43F34">
        <w:rPr>
          <w:rFonts w:ascii="Arial" w:hAnsi="Arial" w:cs="Arial"/>
          <w:sz w:val="22"/>
          <w:szCs w:val="22"/>
        </w:rPr>
        <w:t>, 20</w:t>
      </w:r>
      <w:r w:rsidRPr="00172FE9" w:rsidR="00453ADF">
        <w:rPr>
          <w:rFonts w:ascii="Arial" w:hAnsi="Arial" w:cs="Arial"/>
          <w:sz w:val="22"/>
          <w:szCs w:val="22"/>
        </w:rPr>
        <w:t>23</w:t>
      </w:r>
      <w:r w:rsidRPr="00172FE9">
        <w:rPr>
          <w:rFonts w:ascii="Arial" w:hAnsi="Arial" w:cs="Arial"/>
          <w:sz w:val="22"/>
          <w:szCs w:val="22"/>
        </w:rPr>
        <w:t xml:space="preserve"> (</w:t>
      </w:r>
      <w:r w:rsidRPr="00172FE9" w:rsidR="00A43F34">
        <w:rPr>
          <w:rFonts w:ascii="Arial" w:hAnsi="Arial" w:cs="Arial"/>
          <w:sz w:val="22"/>
          <w:szCs w:val="22"/>
        </w:rPr>
        <w:t>8</w:t>
      </w:r>
      <w:r w:rsidR="00FD47A1">
        <w:rPr>
          <w:rFonts w:ascii="Arial" w:hAnsi="Arial" w:cs="Arial"/>
          <w:sz w:val="22"/>
          <w:szCs w:val="22"/>
        </w:rPr>
        <w:t>8</w:t>
      </w:r>
      <w:r w:rsidRPr="00172FE9" w:rsidR="00A43F34">
        <w:rPr>
          <w:rFonts w:ascii="Arial" w:hAnsi="Arial" w:cs="Arial"/>
          <w:sz w:val="22"/>
          <w:szCs w:val="22"/>
        </w:rPr>
        <w:t xml:space="preserve"> FR </w:t>
      </w:r>
      <w:r w:rsidR="001F7447">
        <w:rPr>
          <w:rFonts w:ascii="Arial" w:hAnsi="Arial" w:cs="Arial"/>
          <w:sz w:val="22"/>
          <w:szCs w:val="22"/>
        </w:rPr>
        <w:t>10934</w:t>
      </w:r>
      <w:r w:rsidRPr="00172FE9">
        <w:rPr>
          <w:rFonts w:ascii="Arial" w:hAnsi="Arial" w:cs="Arial"/>
          <w:sz w:val="22"/>
          <w:szCs w:val="22"/>
        </w:rPr>
        <w:t>). The notice announced that we would submit this information</w:t>
      </w:r>
      <w:r w:rsidRPr="00172FE9" w:rsidR="00A43F34">
        <w:rPr>
          <w:rFonts w:ascii="Arial" w:hAnsi="Arial" w:cs="Arial"/>
          <w:sz w:val="22"/>
          <w:szCs w:val="22"/>
        </w:rPr>
        <w:t xml:space="preserve"> collection</w:t>
      </w:r>
      <w:r w:rsidRPr="00172FE9">
        <w:rPr>
          <w:rFonts w:ascii="Arial" w:hAnsi="Arial" w:cs="Arial"/>
          <w:sz w:val="22"/>
          <w:szCs w:val="22"/>
        </w:rPr>
        <w:t xml:space="preserve"> request to OMB for approval.  In </w:t>
      </w:r>
      <w:r w:rsidRPr="00172FE9" w:rsidR="00A43F34">
        <w:rPr>
          <w:rFonts w:ascii="Arial" w:hAnsi="Arial" w:cs="Arial"/>
          <w:sz w:val="22"/>
          <w:szCs w:val="22"/>
        </w:rPr>
        <w:t xml:space="preserve">the </w:t>
      </w:r>
      <w:r w:rsidRPr="00172FE9">
        <w:rPr>
          <w:rFonts w:ascii="Arial" w:hAnsi="Arial" w:cs="Arial"/>
          <w:sz w:val="22"/>
          <w:szCs w:val="22"/>
        </w:rPr>
        <w:t>notice</w:t>
      </w:r>
      <w:r w:rsidRPr="00172FE9" w:rsidR="00A16929">
        <w:rPr>
          <w:rFonts w:ascii="Arial" w:hAnsi="Arial" w:cs="Arial"/>
          <w:sz w:val="22"/>
          <w:szCs w:val="22"/>
        </w:rPr>
        <w:t>,</w:t>
      </w:r>
      <w:r w:rsidRPr="00172FE9">
        <w:rPr>
          <w:rFonts w:ascii="Arial" w:hAnsi="Arial" w:cs="Arial"/>
          <w:sz w:val="22"/>
          <w:szCs w:val="22"/>
        </w:rPr>
        <w:t xml:space="preserve"> we solicited public comments for 60 days, ending</w:t>
      </w:r>
      <w:r w:rsidRPr="00172FE9" w:rsidR="00AE5797">
        <w:rPr>
          <w:rFonts w:ascii="Arial" w:hAnsi="Arial" w:cs="Arial"/>
          <w:sz w:val="22"/>
          <w:szCs w:val="22"/>
        </w:rPr>
        <w:t xml:space="preserve"> </w:t>
      </w:r>
      <w:r w:rsidRPr="00172FE9" w:rsidR="00453ADF">
        <w:rPr>
          <w:rFonts w:ascii="Arial" w:hAnsi="Arial" w:cs="Arial"/>
          <w:sz w:val="22"/>
          <w:szCs w:val="22"/>
        </w:rPr>
        <w:t>April 24</w:t>
      </w:r>
      <w:r w:rsidRPr="00172FE9" w:rsidR="00AE5797">
        <w:rPr>
          <w:rFonts w:ascii="Arial" w:hAnsi="Arial" w:cs="Arial"/>
          <w:sz w:val="22"/>
          <w:szCs w:val="22"/>
        </w:rPr>
        <w:t>, 202</w:t>
      </w:r>
      <w:r w:rsidRPr="00172FE9" w:rsidR="00453ADF">
        <w:rPr>
          <w:rFonts w:ascii="Arial" w:hAnsi="Arial" w:cs="Arial"/>
          <w:sz w:val="22"/>
          <w:szCs w:val="22"/>
        </w:rPr>
        <w:t>3</w:t>
      </w:r>
      <w:r w:rsidRPr="00172FE9" w:rsidR="0015630C">
        <w:rPr>
          <w:rFonts w:ascii="Arial" w:hAnsi="Arial" w:cs="Arial"/>
          <w:sz w:val="22"/>
          <w:szCs w:val="22"/>
        </w:rPr>
        <w:t xml:space="preserve">. </w:t>
      </w:r>
      <w:r w:rsidRPr="00172FE9" w:rsidR="000E67F4">
        <w:rPr>
          <w:rFonts w:ascii="Arial" w:hAnsi="Arial" w:cs="Arial"/>
          <w:sz w:val="22"/>
          <w:szCs w:val="22"/>
        </w:rPr>
        <w:t xml:space="preserve"> </w:t>
      </w:r>
    </w:p>
    <w:p w:rsidR="00AA57EE" w:rsidRPr="00172FE9" w:rsidP="000979E1" w14:paraId="387CE0BD" w14:textId="77777777">
      <w:pPr>
        <w:tabs>
          <w:tab w:val="left" w:pos="0"/>
          <w:tab w:val="left" w:pos="9450"/>
        </w:tabs>
        <w:spacing w:line="276" w:lineRule="auto"/>
        <w:rPr>
          <w:rFonts w:ascii="Arial" w:hAnsi="Arial" w:cs="Arial"/>
          <w:sz w:val="22"/>
          <w:szCs w:val="22"/>
        </w:rPr>
      </w:pPr>
    </w:p>
    <w:p w:rsidR="00EB6D88" w:rsidRPr="00172FE9" w:rsidP="000979E1" w14:paraId="29C69664" w14:textId="3A2853CC">
      <w:pPr>
        <w:tabs>
          <w:tab w:val="left" w:pos="0"/>
          <w:tab w:val="left" w:pos="9450"/>
        </w:tabs>
        <w:spacing w:line="276" w:lineRule="auto"/>
        <w:rPr>
          <w:rFonts w:ascii="Arial" w:hAnsi="Arial" w:cs="Arial"/>
          <w:sz w:val="22"/>
          <w:szCs w:val="22"/>
        </w:rPr>
      </w:pPr>
      <w:r w:rsidRPr="00172FE9">
        <w:rPr>
          <w:rFonts w:ascii="Arial" w:hAnsi="Arial" w:cs="Arial"/>
          <w:sz w:val="22"/>
          <w:szCs w:val="22"/>
        </w:rPr>
        <w:t>In addition to the Federal Register notice</w:t>
      </w:r>
      <w:r w:rsidRPr="00172FE9" w:rsidR="0056568E">
        <w:rPr>
          <w:rFonts w:ascii="Arial" w:hAnsi="Arial" w:cs="Arial"/>
          <w:sz w:val="22"/>
          <w:szCs w:val="22"/>
        </w:rPr>
        <w:t>,</w:t>
      </w:r>
      <w:r w:rsidRPr="00172FE9">
        <w:rPr>
          <w:rFonts w:ascii="Arial" w:hAnsi="Arial" w:cs="Arial"/>
          <w:sz w:val="22"/>
          <w:szCs w:val="22"/>
        </w:rPr>
        <w:t xml:space="preserve"> we </w:t>
      </w:r>
      <w:r w:rsidRPr="00172FE9" w:rsidR="00373DCC">
        <w:rPr>
          <w:rFonts w:ascii="Arial" w:hAnsi="Arial" w:cs="Arial"/>
          <w:sz w:val="22"/>
          <w:szCs w:val="22"/>
        </w:rPr>
        <w:t xml:space="preserve">solicited feedback from professionals with </w:t>
      </w:r>
      <w:r w:rsidRPr="00172FE9" w:rsidR="000F223F">
        <w:rPr>
          <w:rFonts w:ascii="Arial" w:hAnsi="Arial" w:cs="Arial"/>
          <w:sz w:val="22"/>
          <w:szCs w:val="22"/>
        </w:rPr>
        <w:t>strong</w:t>
      </w:r>
      <w:r w:rsidRPr="00172FE9" w:rsidR="00A16929">
        <w:rPr>
          <w:rFonts w:ascii="Arial" w:hAnsi="Arial" w:cs="Arial"/>
          <w:sz w:val="22"/>
          <w:szCs w:val="22"/>
        </w:rPr>
        <w:t xml:space="preserve"> background </w:t>
      </w:r>
      <w:r w:rsidRPr="00172FE9" w:rsidR="000F223F">
        <w:rPr>
          <w:rFonts w:ascii="Arial" w:hAnsi="Arial" w:cs="Arial"/>
          <w:sz w:val="22"/>
          <w:szCs w:val="22"/>
        </w:rPr>
        <w:t>knowledge</w:t>
      </w:r>
      <w:r w:rsidRPr="00172FE9" w:rsidR="00A16929">
        <w:rPr>
          <w:rFonts w:ascii="Arial" w:hAnsi="Arial" w:cs="Arial"/>
          <w:sz w:val="22"/>
          <w:szCs w:val="22"/>
        </w:rPr>
        <w:t xml:space="preserve"> of </w:t>
      </w:r>
      <w:r w:rsidRPr="00172FE9" w:rsidR="007830CE">
        <w:rPr>
          <w:rFonts w:ascii="Arial" w:hAnsi="Arial" w:cs="Arial"/>
          <w:sz w:val="22"/>
          <w:szCs w:val="22"/>
        </w:rPr>
        <w:t xml:space="preserve">subsistence harvesting </w:t>
      </w:r>
      <w:r w:rsidRPr="00172FE9" w:rsidR="00A16929">
        <w:rPr>
          <w:rFonts w:ascii="Arial" w:hAnsi="Arial" w:cs="Arial"/>
          <w:sz w:val="22"/>
          <w:szCs w:val="22"/>
        </w:rPr>
        <w:t xml:space="preserve">practices </w:t>
      </w:r>
      <w:r w:rsidRPr="00172FE9">
        <w:rPr>
          <w:rFonts w:ascii="Arial" w:hAnsi="Arial" w:cs="Arial"/>
          <w:sz w:val="22"/>
          <w:szCs w:val="22"/>
        </w:rPr>
        <w:t xml:space="preserve">to determine </w:t>
      </w:r>
      <w:r w:rsidRPr="00172FE9" w:rsidR="007830CE">
        <w:rPr>
          <w:rFonts w:ascii="Arial" w:hAnsi="Arial" w:cs="Arial"/>
          <w:sz w:val="22"/>
          <w:szCs w:val="22"/>
        </w:rPr>
        <w:t>the</w:t>
      </w:r>
      <w:r w:rsidRPr="00172FE9" w:rsidR="00373DCC">
        <w:rPr>
          <w:rFonts w:ascii="Arial" w:hAnsi="Arial" w:cs="Arial"/>
          <w:sz w:val="22"/>
          <w:szCs w:val="22"/>
        </w:rPr>
        <w:t xml:space="preserve"> </w:t>
      </w:r>
      <w:r w:rsidRPr="00172FE9">
        <w:rPr>
          <w:rFonts w:ascii="Arial" w:hAnsi="Arial" w:cs="Arial"/>
          <w:sz w:val="22"/>
          <w:szCs w:val="22"/>
        </w:rPr>
        <w:t xml:space="preserve">continued utility and relevancy of the </w:t>
      </w:r>
      <w:r w:rsidRPr="00172FE9" w:rsidR="00401361">
        <w:rPr>
          <w:rFonts w:ascii="Arial" w:hAnsi="Arial" w:cs="Arial"/>
          <w:sz w:val="22"/>
          <w:szCs w:val="22"/>
        </w:rPr>
        <w:t>information</w:t>
      </w:r>
      <w:r w:rsidRPr="00172FE9">
        <w:rPr>
          <w:rFonts w:ascii="Arial" w:hAnsi="Arial" w:cs="Arial"/>
          <w:sz w:val="22"/>
          <w:szCs w:val="22"/>
        </w:rPr>
        <w:t xml:space="preserve">. </w:t>
      </w:r>
      <w:r w:rsidRPr="00172FE9" w:rsidR="00627ADA">
        <w:rPr>
          <w:rFonts w:ascii="Arial" w:hAnsi="Arial" w:cs="Arial"/>
          <w:sz w:val="22"/>
          <w:szCs w:val="22"/>
        </w:rPr>
        <w:t>Two</w:t>
      </w:r>
      <w:r w:rsidRPr="00172FE9" w:rsidR="00CD18E3">
        <w:rPr>
          <w:rFonts w:ascii="Arial" w:hAnsi="Arial" w:cs="Arial"/>
          <w:sz w:val="22"/>
          <w:szCs w:val="22"/>
        </w:rPr>
        <w:t xml:space="preserve"> individual</w:t>
      </w:r>
      <w:r w:rsidRPr="00172FE9" w:rsidR="00DF3C38">
        <w:rPr>
          <w:rFonts w:ascii="Arial" w:hAnsi="Arial" w:cs="Arial"/>
          <w:sz w:val="22"/>
          <w:szCs w:val="22"/>
        </w:rPr>
        <w:t>s</w:t>
      </w:r>
      <w:r w:rsidRPr="00172FE9" w:rsidR="00CD18E3">
        <w:rPr>
          <w:rFonts w:ascii="Arial" w:hAnsi="Arial" w:cs="Arial"/>
          <w:sz w:val="22"/>
          <w:szCs w:val="22"/>
        </w:rPr>
        <w:t xml:space="preserve"> represent</w:t>
      </w:r>
      <w:r w:rsidRPr="00172FE9" w:rsidR="00401361">
        <w:rPr>
          <w:rFonts w:ascii="Arial" w:hAnsi="Arial" w:cs="Arial"/>
          <w:sz w:val="22"/>
          <w:szCs w:val="22"/>
        </w:rPr>
        <w:t xml:space="preserve">ing </w:t>
      </w:r>
      <w:r w:rsidRPr="00172FE9" w:rsidR="00627ADA">
        <w:rPr>
          <w:rFonts w:ascii="Arial" w:hAnsi="Arial" w:cs="Arial"/>
          <w:sz w:val="22"/>
          <w:szCs w:val="22"/>
        </w:rPr>
        <w:t>U.S. Fish and Wildlife Service, one individual representing the Bureau of Land Management,</w:t>
      </w:r>
      <w:r w:rsidRPr="00172FE9" w:rsidR="00CD18E3">
        <w:rPr>
          <w:rFonts w:ascii="Arial" w:hAnsi="Arial" w:cs="Arial"/>
          <w:sz w:val="22"/>
          <w:szCs w:val="22"/>
        </w:rPr>
        <w:t xml:space="preserve"> and three representatives from the Alaska Department of Fish and Game</w:t>
      </w:r>
      <w:r w:rsidRPr="00172FE9" w:rsidR="00440EB5">
        <w:rPr>
          <w:rFonts w:ascii="Arial" w:hAnsi="Arial" w:cs="Arial"/>
          <w:sz w:val="22"/>
          <w:szCs w:val="22"/>
        </w:rPr>
        <w:t xml:space="preserve"> (</w:t>
      </w:r>
      <w:r w:rsidRPr="00172FE9" w:rsidR="00EF77EB">
        <w:rPr>
          <w:rFonts w:ascii="Arial" w:hAnsi="Arial" w:cs="Arial"/>
          <w:sz w:val="22"/>
          <w:szCs w:val="22"/>
        </w:rPr>
        <w:t>A</w:t>
      </w:r>
      <w:r w:rsidRPr="00172FE9" w:rsidR="00440EB5">
        <w:rPr>
          <w:rFonts w:ascii="Arial" w:hAnsi="Arial" w:cs="Arial"/>
          <w:sz w:val="22"/>
          <w:szCs w:val="22"/>
        </w:rPr>
        <w:t>DF</w:t>
      </w:r>
      <w:r w:rsidRPr="00172FE9" w:rsidR="00EF77EB">
        <w:rPr>
          <w:rFonts w:ascii="Arial" w:hAnsi="Arial" w:cs="Arial"/>
          <w:sz w:val="22"/>
          <w:szCs w:val="22"/>
        </w:rPr>
        <w:t>&amp;</w:t>
      </w:r>
      <w:r w:rsidRPr="00172FE9" w:rsidR="00440EB5">
        <w:rPr>
          <w:rFonts w:ascii="Arial" w:hAnsi="Arial" w:cs="Arial"/>
          <w:sz w:val="22"/>
          <w:szCs w:val="22"/>
        </w:rPr>
        <w:t>G)</w:t>
      </w:r>
      <w:r w:rsidRPr="00172FE9" w:rsidR="00CD18E3">
        <w:rPr>
          <w:rFonts w:ascii="Arial" w:hAnsi="Arial" w:cs="Arial"/>
          <w:sz w:val="22"/>
          <w:szCs w:val="22"/>
        </w:rPr>
        <w:t xml:space="preserve"> were asked to provide feedback about the clarity of questions and instructions. Based on the </w:t>
      </w:r>
      <w:r w:rsidRPr="00172FE9" w:rsidR="00283A48">
        <w:rPr>
          <w:rFonts w:ascii="Arial" w:hAnsi="Arial" w:cs="Arial"/>
          <w:sz w:val="22"/>
          <w:szCs w:val="22"/>
        </w:rPr>
        <w:t xml:space="preserve">revised </w:t>
      </w:r>
      <w:r w:rsidRPr="00172FE9" w:rsidR="00CD18E3">
        <w:rPr>
          <w:rFonts w:ascii="Arial" w:hAnsi="Arial" w:cs="Arial"/>
          <w:sz w:val="22"/>
          <w:szCs w:val="22"/>
        </w:rPr>
        <w:t xml:space="preserve">survey </w:t>
      </w:r>
      <w:r w:rsidRPr="00172FE9" w:rsidR="00283A48">
        <w:rPr>
          <w:rFonts w:ascii="Arial" w:hAnsi="Arial" w:cs="Arial"/>
          <w:sz w:val="22"/>
          <w:szCs w:val="22"/>
        </w:rPr>
        <w:t>instrument</w:t>
      </w:r>
      <w:r w:rsidRPr="00172FE9" w:rsidR="00CD18E3">
        <w:rPr>
          <w:rFonts w:ascii="Arial" w:hAnsi="Arial" w:cs="Arial"/>
          <w:sz w:val="22"/>
          <w:szCs w:val="22"/>
        </w:rPr>
        <w:t xml:space="preserve">, the reviewers agreed that the time to complete individual interviews would average the proposed </w:t>
      </w:r>
      <w:r w:rsidRPr="00172FE9" w:rsidR="00864092">
        <w:rPr>
          <w:rFonts w:ascii="Arial" w:hAnsi="Arial" w:cs="Arial"/>
          <w:sz w:val="22"/>
          <w:szCs w:val="22"/>
        </w:rPr>
        <w:t>one-hour</w:t>
      </w:r>
      <w:r w:rsidRPr="00172FE9" w:rsidR="00CD18E3">
        <w:rPr>
          <w:rFonts w:ascii="Arial" w:hAnsi="Arial" w:cs="Arial"/>
          <w:sz w:val="22"/>
          <w:szCs w:val="22"/>
        </w:rPr>
        <w:t xml:space="preserve"> time frame. </w:t>
      </w:r>
    </w:p>
    <w:p w:rsidR="002D1A85" w:rsidRPr="00172FE9" w:rsidP="000979E1" w14:paraId="38237966" w14:textId="55932D82">
      <w:pPr>
        <w:tabs>
          <w:tab w:val="left" w:pos="0"/>
          <w:tab w:val="left" w:pos="9450"/>
        </w:tabs>
        <w:spacing w:line="276" w:lineRule="auto"/>
        <w:rPr>
          <w:rFonts w:ascii="Arial" w:hAnsi="Arial" w:cs="Arial"/>
          <w:sz w:val="22"/>
          <w:szCs w:val="22"/>
        </w:rPr>
      </w:pP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62"/>
        <w:gridCol w:w="4860"/>
      </w:tblGrid>
      <w:tr w14:paraId="1DD0D9E3" w14:textId="77777777" w:rsidTr="00084983">
        <w:tblPrEx>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4762" w:type="dxa"/>
            <w:tcBorders>
              <w:top w:val="single" w:sz="6" w:space="0" w:color="auto"/>
              <w:left w:val="single" w:sz="6" w:space="0" w:color="auto"/>
              <w:bottom w:val="single" w:sz="6" w:space="0" w:color="auto"/>
              <w:right w:val="single" w:sz="6" w:space="0" w:color="auto"/>
            </w:tcBorders>
            <w:shd w:val="clear" w:color="auto" w:fill="D6E3BC" w:themeFill="accent3" w:themeFillTint="66"/>
            <w:hideMark/>
          </w:tcPr>
          <w:p w:rsidR="000C5DF5" w:rsidRPr="00172FE9" w:rsidP="000C5DF5" w14:paraId="17FFA67F" w14:textId="77777777">
            <w:pPr>
              <w:jc w:val="center"/>
              <w:textAlignment w:val="baseline"/>
              <w:rPr>
                <w:rFonts w:ascii="Arial" w:eastAsia="Times New Roman" w:hAnsi="Arial" w:cs="Arial"/>
                <w:b/>
                <w:bCs/>
              </w:rPr>
            </w:pPr>
            <w:r w:rsidRPr="00172FE9">
              <w:rPr>
                <w:rFonts w:ascii="Arial" w:eastAsia="Times New Roman" w:hAnsi="Arial" w:cs="Arial"/>
                <w:b/>
                <w:bCs/>
                <w:sz w:val="22"/>
                <w:szCs w:val="22"/>
              </w:rPr>
              <w:t>Position</w:t>
            </w:r>
          </w:p>
        </w:tc>
        <w:tc>
          <w:tcPr>
            <w:tcW w:w="4860" w:type="dxa"/>
            <w:tcBorders>
              <w:top w:val="single" w:sz="6" w:space="0" w:color="auto"/>
              <w:left w:val="single" w:sz="6" w:space="0" w:color="auto"/>
              <w:bottom w:val="single" w:sz="6" w:space="0" w:color="auto"/>
              <w:right w:val="single" w:sz="6" w:space="0" w:color="auto"/>
            </w:tcBorders>
            <w:shd w:val="clear" w:color="auto" w:fill="D6E3BC" w:themeFill="accent3" w:themeFillTint="66"/>
            <w:hideMark/>
          </w:tcPr>
          <w:p w:rsidR="000C5DF5" w:rsidRPr="00172FE9" w:rsidP="000C5DF5" w14:paraId="45A31E5E" w14:textId="77777777">
            <w:pPr>
              <w:jc w:val="center"/>
              <w:textAlignment w:val="baseline"/>
              <w:rPr>
                <w:rFonts w:ascii="Arial" w:eastAsia="Times New Roman" w:hAnsi="Arial" w:cs="Arial"/>
                <w:b/>
                <w:bCs/>
              </w:rPr>
            </w:pPr>
            <w:r w:rsidRPr="00172FE9">
              <w:rPr>
                <w:rFonts w:ascii="Arial" w:eastAsia="Times New Roman" w:hAnsi="Arial" w:cs="Arial"/>
                <w:b/>
                <w:bCs/>
                <w:sz w:val="22"/>
                <w:szCs w:val="22"/>
              </w:rPr>
              <w:t>Affiliation</w:t>
            </w:r>
          </w:p>
        </w:tc>
      </w:tr>
      <w:tr w14:paraId="79765C28" w14:textId="77777777" w:rsidTr="00194907">
        <w:tblPrEx>
          <w:tblW w:w="9622" w:type="dxa"/>
          <w:tblCellMar>
            <w:left w:w="0" w:type="dxa"/>
            <w:right w:w="0" w:type="dxa"/>
          </w:tblCellMar>
          <w:tblLook w:val="04A0"/>
        </w:tblPrEx>
        <w:trPr>
          <w:trHeight w:val="336"/>
        </w:trPr>
        <w:tc>
          <w:tcPr>
            <w:tcW w:w="47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C5DF5" w:rsidRPr="00172FE9" w:rsidP="00194907" w14:paraId="704395DB" w14:textId="473FB155">
            <w:pPr>
              <w:rPr>
                <w:rFonts w:ascii="Arial" w:eastAsia="Times New Roman" w:hAnsi="Arial" w:cs="Arial"/>
                <w:sz w:val="20"/>
                <w:szCs w:val="20"/>
              </w:rPr>
            </w:pPr>
            <w:r w:rsidRPr="00172FE9">
              <w:rPr>
                <w:rFonts w:ascii="Arial" w:eastAsia="Times New Roman" w:hAnsi="Arial" w:cs="Arial"/>
                <w:sz w:val="20"/>
                <w:szCs w:val="20"/>
              </w:rPr>
              <w:t> 1.</w:t>
            </w:r>
            <w:r w:rsidRPr="00172FE9" w:rsidR="00627ADA">
              <w:rPr>
                <w:rFonts w:ascii="Arial" w:eastAsia="Times New Roman" w:hAnsi="Arial" w:cs="Arial"/>
                <w:sz w:val="20"/>
                <w:szCs w:val="20"/>
              </w:rPr>
              <w:t xml:space="preserve"> </w:t>
            </w:r>
            <w:r w:rsidRPr="00172FE9" w:rsidR="00A62478">
              <w:rPr>
                <w:rFonts w:ascii="Arial" w:eastAsia="Times New Roman" w:hAnsi="Arial" w:cs="Arial"/>
                <w:sz w:val="20"/>
                <w:szCs w:val="20"/>
              </w:rPr>
              <w:t>Northern Region Program Manager</w:t>
            </w:r>
            <w:r w:rsidRPr="00172FE9" w:rsidR="0093175E">
              <w:rPr>
                <w:rFonts w:ascii="Arial" w:eastAsia="Times New Roman" w:hAnsi="Arial" w:cs="Arial"/>
                <w:sz w:val="20"/>
                <w:szCs w:val="20"/>
              </w:rPr>
              <w:t xml:space="preserve"> - Fairbanks</w:t>
            </w:r>
          </w:p>
        </w:tc>
        <w:tc>
          <w:tcPr>
            <w:tcW w:w="4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C5DF5" w:rsidRPr="00172FE9" w:rsidP="00194907" w14:paraId="6BD8DBD5" w14:textId="79999AE3">
            <w:pPr>
              <w:textAlignment w:val="baseline"/>
              <w:rPr>
                <w:rFonts w:ascii="Arial" w:eastAsia="Times New Roman" w:hAnsi="Arial" w:cs="Arial"/>
                <w:sz w:val="20"/>
                <w:szCs w:val="20"/>
              </w:rPr>
            </w:pPr>
            <w:r w:rsidRPr="00172FE9">
              <w:rPr>
                <w:rFonts w:ascii="Arial" w:eastAsia="Times New Roman" w:hAnsi="Arial" w:cs="Arial"/>
                <w:sz w:val="20"/>
                <w:szCs w:val="20"/>
              </w:rPr>
              <w:t> </w:t>
            </w:r>
            <w:r w:rsidRPr="00172FE9" w:rsidR="00E00156">
              <w:rPr>
                <w:rFonts w:ascii="Arial" w:eastAsia="Times New Roman" w:hAnsi="Arial" w:cs="Arial"/>
                <w:sz w:val="20"/>
                <w:szCs w:val="20"/>
              </w:rPr>
              <w:t>Alaska Department of Fish and Game</w:t>
            </w:r>
          </w:p>
        </w:tc>
      </w:tr>
      <w:tr w14:paraId="7D531FF2" w14:textId="77777777" w:rsidTr="00194907">
        <w:tblPrEx>
          <w:tblW w:w="9622" w:type="dxa"/>
          <w:tblCellMar>
            <w:left w:w="0" w:type="dxa"/>
            <w:right w:w="0" w:type="dxa"/>
          </w:tblCellMar>
          <w:tblLook w:val="04A0"/>
        </w:tblPrEx>
        <w:trPr>
          <w:trHeight w:val="336"/>
        </w:trPr>
        <w:tc>
          <w:tcPr>
            <w:tcW w:w="47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C5DF5" w:rsidRPr="00172FE9" w:rsidP="00194907" w14:paraId="4CBA6C62" w14:textId="7182F300">
            <w:pPr>
              <w:rPr>
                <w:rFonts w:ascii="Arial" w:eastAsia="Times New Roman" w:hAnsi="Arial" w:cs="Arial"/>
                <w:sz w:val="20"/>
                <w:szCs w:val="20"/>
              </w:rPr>
            </w:pPr>
            <w:r w:rsidRPr="00172FE9">
              <w:rPr>
                <w:rFonts w:ascii="Arial" w:eastAsia="Times New Roman" w:hAnsi="Arial" w:cs="Arial"/>
                <w:sz w:val="20"/>
                <w:szCs w:val="20"/>
              </w:rPr>
              <w:t xml:space="preserve"> 2. </w:t>
            </w:r>
            <w:r w:rsidRPr="00172FE9" w:rsidR="00761CE2">
              <w:rPr>
                <w:rFonts w:ascii="Arial" w:eastAsia="Times New Roman" w:hAnsi="Arial" w:cs="Arial"/>
                <w:sz w:val="20"/>
                <w:szCs w:val="20"/>
              </w:rPr>
              <w:t>Information Management Research Analyst</w:t>
            </w:r>
          </w:p>
        </w:tc>
        <w:tc>
          <w:tcPr>
            <w:tcW w:w="4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C5DF5" w:rsidRPr="00172FE9" w:rsidP="00194907" w14:paraId="26DCBD33" w14:textId="47EB7123">
            <w:pPr>
              <w:textAlignment w:val="baseline"/>
              <w:rPr>
                <w:rFonts w:ascii="Arial" w:eastAsia="Times New Roman" w:hAnsi="Arial" w:cs="Arial"/>
                <w:sz w:val="20"/>
                <w:szCs w:val="20"/>
              </w:rPr>
            </w:pPr>
            <w:r w:rsidRPr="00172FE9">
              <w:rPr>
                <w:rFonts w:ascii="Arial" w:eastAsia="Times New Roman" w:hAnsi="Arial" w:cs="Arial"/>
                <w:sz w:val="20"/>
                <w:szCs w:val="20"/>
              </w:rPr>
              <w:t> </w:t>
            </w:r>
            <w:r w:rsidRPr="00172FE9" w:rsidR="00E00156">
              <w:rPr>
                <w:rFonts w:ascii="Arial" w:eastAsia="Times New Roman" w:hAnsi="Arial" w:cs="Arial"/>
                <w:sz w:val="20"/>
                <w:szCs w:val="20"/>
              </w:rPr>
              <w:t>Alaska Department of Fish and Game</w:t>
            </w:r>
          </w:p>
        </w:tc>
      </w:tr>
      <w:tr w14:paraId="53884C4F" w14:textId="77777777" w:rsidTr="00194907">
        <w:tblPrEx>
          <w:tblW w:w="9622" w:type="dxa"/>
          <w:tblCellMar>
            <w:left w:w="0" w:type="dxa"/>
            <w:right w:w="0" w:type="dxa"/>
          </w:tblCellMar>
          <w:tblLook w:val="04A0"/>
        </w:tblPrEx>
        <w:trPr>
          <w:trHeight w:val="354"/>
        </w:trPr>
        <w:tc>
          <w:tcPr>
            <w:tcW w:w="47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C5DF5" w:rsidRPr="00172FE9" w:rsidP="00194907" w14:paraId="78FD7F9F" w14:textId="47B14122">
            <w:pPr>
              <w:textAlignment w:val="baseline"/>
              <w:rPr>
                <w:rFonts w:ascii="Arial" w:eastAsia="Times New Roman" w:hAnsi="Arial" w:cs="Arial"/>
                <w:sz w:val="20"/>
                <w:szCs w:val="20"/>
              </w:rPr>
            </w:pPr>
            <w:r w:rsidRPr="00172FE9">
              <w:rPr>
                <w:rFonts w:ascii="Arial" w:eastAsia="Times New Roman" w:hAnsi="Arial" w:cs="Arial"/>
                <w:sz w:val="20"/>
                <w:szCs w:val="20"/>
              </w:rPr>
              <w:t xml:space="preserve"> 3. </w:t>
            </w:r>
            <w:r w:rsidRPr="00172FE9" w:rsidR="00FC5604">
              <w:rPr>
                <w:rFonts w:ascii="Arial" w:eastAsia="Times New Roman" w:hAnsi="Arial" w:cs="Arial"/>
                <w:sz w:val="20"/>
                <w:szCs w:val="20"/>
              </w:rPr>
              <w:t>Subsistence Resource Specialist at Alaska</w:t>
            </w:r>
          </w:p>
        </w:tc>
        <w:tc>
          <w:tcPr>
            <w:tcW w:w="4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C5DF5" w:rsidRPr="00172FE9" w:rsidP="00194907" w14:paraId="3015E894" w14:textId="4D6650C8">
            <w:pPr>
              <w:textAlignment w:val="baseline"/>
              <w:rPr>
                <w:rFonts w:ascii="Arial" w:eastAsia="Times New Roman" w:hAnsi="Arial" w:cs="Arial"/>
                <w:sz w:val="20"/>
                <w:szCs w:val="20"/>
              </w:rPr>
            </w:pPr>
            <w:r w:rsidRPr="00172FE9">
              <w:rPr>
                <w:rFonts w:ascii="Arial" w:eastAsia="Times New Roman" w:hAnsi="Arial" w:cs="Arial"/>
                <w:sz w:val="20"/>
                <w:szCs w:val="20"/>
              </w:rPr>
              <w:t> </w:t>
            </w:r>
            <w:r w:rsidRPr="00172FE9" w:rsidR="005C435A">
              <w:rPr>
                <w:rFonts w:ascii="Arial" w:eastAsia="Times New Roman" w:hAnsi="Arial" w:cs="Arial"/>
                <w:sz w:val="20"/>
                <w:szCs w:val="20"/>
              </w:rPr>
              <w:t>Bureau of Land Management</w:t>
            </w:r>
          </w:p>
        </w:tc>
      </w:tr>
      <w:tr w14:paraId="45AB18B5" w14:textId="77777777" w:rsidTr="00194907">
        <w:tblPrEx>
          <w:tblW w:w="9622" w:type="dxa"/>
          <w:tblCellMar>
            <w:left w:w="0" w:type="dxa"/>
            <w:right w:w="0" w:type="dxa"/>
          </w:tblCellMar>
          <w:tblLook w:val="04A0"/>
        </w:tblPrEx>
        <w:tc>
          <w:tcPr>
            <w:tcW w:w="47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C5DF5" w:rsidRPr="00172FE9" w:rsidP="00194907" w14:paraId="2EE444AC" w14:textId="761C922F">
            <w:pPr>
              <w:textAlignment w:val="baseline"/>
              <w:rPr>
                <w:rFonts w:ascii="Arial" w:eastAsia="Times New Roman" w:hAnsi="Arial" w:cs="Arial"/>
                <w:sz w:val="20"/>
                <w:szCs w:val="20"/>
              </w:rPr>
            </w:pPr>
            <w:r w:rsidRPr="00172FE9">
              <w:rPr>
                <w:rFonts w:ascii="Arial" w:eastAsia="Times New Roman" w:hAnsi="Arial" w:cs="Arial"/>
                <w:sz w:val="20"/>
                <w:szCs w:val="20"/>
              </w:rPr>
              <w:t> 4.</w:t>
            </w:r>
            <w:r w:rsidRPr="00172FE9" w:rsidR="00627ADA">
              <w:rPr>
                <w:rFonts w:ascii="Arial" w:eastAsia="Times New Roman" w:hAnsi="Arial" w:cs="Arial"/>
                <w:sz w:val="20"/>
                <w:szCs w:val="20"/>
              </w:rPr>
              <w:t xml:space="preserve"> </w:t>
            </w:r>
            <w:r w:rsidRPr="00172FE9" w:rsidR="004D67CE">
              <w:rPr>
                <w:rFonts w:ascii="Arial" w:hAnsi="Arial" w:cs="Arial"/>
                <w:color w:val="333333"/>
                <w:sz w:val="20"/>
                <w:szCs w:val="20"/>
                <w:shd w:val="clear" w:color="auto" w:fill="FFFFFF"/>
              </w:rPr>
              <w:t>Policy Coordinator</w:t>
            </w:r>
          </w:p>
        </w:tc>
        <w:tc>
          <w:tcPr>
            <w:tcW w:w="4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C5DF5" w:rsidRPr="00172FE9" w:rsidP="00194907" w14:paraId="062B4963" w14:textId="34FE0F05">
            <w:pPr>
              <w:textAlignment w:val="baseline"/>
              <w:rPr>
                <w:rFonts w:ascii="Arial" w:eastAsia="Times New Roman" w:hAnsi="Arial" w:cs="Arial"/>
                <w:sz w:val="20"/>
                <w:szCs w:val="20"/>
              </w:rPr>
            </w:pPr>
            <w:r w:rsidRPr="00172FE9">
              <w:rPr>
                <w:rFonts w:ascii="Arial" w:eastAsia="Times New Roman" w:hAnsi="Arial" w:cs="Arial"/>
                <w:sz w:val="20"/>
                <w:szCs w:val="20"/>
              </w:rPr>
              <w:t> </w:t>
            </w:r>
            <w:r w:rsidRPr="00172FE9" w:rsidR="005C435A">
              <w:rPr>
                <w:rFonts w:ascii="Arial" w:eastAsia="Times New Roman" w:hAnsi="Arial" w:cs="Arial"/>
                <w:sz w:val="20"/>
                <w:szCs w:val="20"/>
              </w:rPr>
              <w:t>U.S. Fish and Wildlife Service Office of Subsistence Management</w:t>
            </w:r>
          </w:p>
        </w:tc>
      </w:tr>
      <w:tr w14:paraId="4CC6B796" w14:textId="77777777" w:rsidTr="00194907">
        <w:tblPrEx>
          <w:tblW w:w="9622" w:type="dxa"/>
          <w:tblCellMar>
            <w:left w:w="0" w:type="dxa"/>
            <w:right w:w="0" w:type="dxa"/>
          </w:tblCellMar>
          <w:tblLook w:val="04A0"/>
        </w:tblPrEx>
        <w:trPr>
          <w:trHeight w:val="318"/>
        </w:trPr>
        <w:tc>
          <w:tcPr>
            <w:tcW w:w="47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C5DF5" w:rsidRPr="00172FE9" w:rsidP="00194907" w14:paraId="4FDFA501" w14:textId="4121174D">
            <w:pPr>
              <w:textAlignment w:val="baseline"/>
              <w:rPr>
                <w:rFonts w:ascii="Arial" w:eastAsia="Times New Roman" w:hAnsi="Arial" w:cs="Arial"/>
                <w:sz w:val="20"/>
                <w:szCs w:val="20"/>
              </w:rPr>
            </w:pPr>
            <w:r w:rsidRPr="00172FE9">
              <w:rPr>
                <w:rFonts w:ascii="Arial" w:eastAsia="Times New Roman" w:hAnsi="Arial" w:cs="Arial"/>
                <w:sz w:val="20"/>
                <w:szCs w:val="20"/>
              </w:rPr>
              <w:t> 5.</w:t>
            </w:r>
            <w:r w:rsidRPr="00172FE9" w:rsidR="00627ADA">
              <w:rPr>
                <w:rFonts w:ascii="Arial" w:eastAsia="Times New Roman" w:hAnsi="Arial" w:cs="Arial"/>
                <w:sz w:val="20"/>
                <w:szCs w:val="20"/>
              </w:rPr>
              <w:t xml:space="preserve"> </w:t>
            </w:r>
            <w:r w:rsidRPr="00172FE9" w:rsidR="00797485">
              <w:rPr>
                <w:rFonts w:ascii="Arial" w:eastAsia="Times New Roman" w:hAnsi="Arial" w:cs="Arial"/>
                <w:sz w:val="20"/>
                <w:szCs w:val="20"/>
              </w:rPr>
              <w:t>Outreach Specialist</w:t>
            </w:r>
          </w:p>
        </w:tc>
        <w:tc>
          <w:tcPr>
            <w:tcW w:w="4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C5DF5" w:rsidRPr="00172FE9" w:rsidP="00194907" w14:paraId="51C9FB9E" w14:textId="7E236BC3">
            <w:pPr>
              <w:textAlignment w:val="baseline"/>
              <w:rPr>
                <w:rFonts w:ascii="Arial" w:eastAsia="Times New Roman" w:hAnsi="Arial" w:cs="Arial"/>
                <w:sz w:val="20"/>
                <w:szCs w:val="20"/>
              </w:rPr>
            </w:pPr>
            <w:r w:rsidRPr="00172FE9">
              <w:rPr>
                <w:rFonts w:ascii="Arial" w:eastAsia="Times New Roman" w:hAnsi="Arial" w:cs="Arial"/>
                <w:sz w:val="20"/>
                <w:szCs w:val="20"/>
              </w:rPr>
              <w:t> </w:t>
            </w:r>
            <w:r w:rsidRPr="00172FE9" w:rsidR="005C435A">
              <w:rPr>
                <w:rFonts w:ascii="Arial" w:eastAsia="Times New Roman" w:hAnsi="Arial" w:cs="Arial"/>
                <w:sz w:val="20"/>
                <w:szCs w:val="20"/>
              </w:rPr>
              <w:t>U.S. Fish and Wildlife Service</w:t>
            </w:r>
          </w:p>
        </w:tc>
      </w:tr>
    </w:tbl>
    <w:p w:rsidR="000C5DF5" w:rsidRPr="00172FE9" w:rsidP="002D1A85" w14:paraId="1DEA440F" w14:textId="7B236F6F">
      <w:pPr>
        <w:textAlignment w:val="baseline"/>
        <w:rPr>
          <w:rFonts w:ascii="Arial" w:eastAsia="Times New Roman" w:hAnsi="Arial" w:cs="Arial"/>
          <w:b/>
          <w:bCs/>
          <w:sz w:val="22"/>
          <w:szCs w:val="22"/>
        </w:rPr>
      </w:pPr>
      <w:r w:rsidRPr="00172FE9">
        <w:rPr>
          <w:rFonts w:ascii="Arial" w:eastAsia="Times New Roman" w:hAnsi="Arial" w:cs="Arial"/>
          <w:sz w:val="22"/>
          <w:szCs w:val="22"/>
        </w:rPr>
        <w:t> </w:t>
      </w:r>
    </w:p>
    <w:p w:rsidR="000C5DF5" w:rsidRPr="00172FE9" w:rsidP="00B84672" w14:paraId="3F41A92C" w14:textId="7A08B338">
      <w:pPr>
        <w:rPr>
          <w:rFonts w:ascii="Arial" w:eastAsia="Times New Roman" w:hAnsi="Arial" w:cs="Arial"/>
          <w:b/>
          <w:bCs/>
          <w:sz w:val="22"/>
          <w:szCs w:val="22"/>
        </w:rPr>
      </w:pPr>
      <w:r w:rsidRPr="00172FE9">
        <w:rPr>
          <w:rFonts w:ascii="Arial" w:eastAsia="Times New Roman" w:hAnsi="Arial" w:cs="Arial"/>
          <w:b/>
          <w:bCs/>
          <w:sz w:val="22"/>
          <w:szCs w:val="22"/>
        </w:rPr>
        <w:t>1.</w:t>
      </w:r>
      <w:r w:rsidRPr="00172FE9">
        <w:rPr>
          <w:rFonts w:ascii="Arial" w:eastAsia="Times New Roman" w:hAnsi="Arial" w:cs="Arial"/>
          <w:b/>
          <w:bCs/>
          <w:sz w:val="22"/>
          <w:szCs w:val="22"/>
        </w:rPr>
        <w:t xml:space="preserve"> </w:t>
      </w:r>
      <w:r w:rsidRPr="00172FE9" w:rsidR="00B84672">
        <w:rPr>
          <w:rFonts w:ascii="Arial" w:eastAsia="Times New Roman" w:hAnsi="Arial" w:cs="Arial"/>
          <w:b/>
          <w:bCs/>
          <w:sz w:val="22"/>
          <w:szCs w:val="22"/>
        </w:rPr>
        <w:t xml:space="preserve"> </w:t>
      </w:r>
      <w:r w:rsidRPr="00172FE9">
        <w:rPr>
          <w:rFonts w:ascii="Arial" w:eastAsia="Times New Roman" w:hAnsi="Arial" w:cs="Arial"/>
          <w:b/>
          <w:bCs/>
          <w:sz w:val="22"/>
          <w:szCs w:val="22"/>
        </w:rPr>
        <w:t>Whether or not the collection of information is necessary, including whether or not the information will have practical utility; whether there are any questions they felt were unnecessary</w:t>
      </w:r>
      <w:r w:rsidRPr="00172FE9" w:rsidR="00416231">
        <w:rPr>
          <w:rFonts w:ascii="Arial" w:eastAsia="Times New Roman" w:hAnsi="Arial" w:cs="Arial"/>
          <w:b/>
          <w:bCs/>
          <w:sz w:val="22"/>
          <w:szCs w:val="22"/>
        </w:rPr>
        <w:t>.</w:t>
      </w:r>
    </w:p>
    <w:p w:rsidR="002D1A85" w:rsidRPr="00172FE9" w:rsidP="0058463D" w14:paraId="76FDC8C3" w14:textId="77777777">
      <w:pPr>
        <w:contextualSpacing/>
        <w:rPr>
          <w:rFonts w:ascii="Arial" w:hAnsi="Arial" w:cs="Arial"/>
          <w:b/>
          <w:sz w:val="22"/>
          <w:szCs w:val="22"/>
        </w:rPr>
      </w:pPr>
    </w:p>
    <w:p w:rsidR="000F03E1" w:rsidRPr="00172FE9" w:rsidP="00AE72EA" w14:paraId="17305FC3" w14:textId="55813726">
      <w:pPr>
        <w:ind w:left="90"/>
        <w:contextualSpacing/>
        <w:rPr>
          <w:rFonts w:ascii="Arial" w:eastAsia="Calibri" w:hAnsi="Arial" w:cs="Arial"/>
          <w:sz w:val="22"/>
          <w:szCs w:val="22"/>
        </w:rPr>
      </w:pPr>
      <w:r w:rsidRPr="00172FE9">
        <w:rPr>
          <w:rFonts w:ascii="Arial" w:hAnsi="Arial" w:cs="Arial"/>
          <w:b/>
          <w:sz w:val="22"/>
          <w:szCs w:val="22"/>
        </w:rPr>
        <w:t>Comment #1:</w:t>
      </w:r>
      <w:r w:rsidRPr="00172FE9" w:rsidR="00627ADA">
        <w:rPr>
          <w:rFonts w:ascii="Arial" w:hAnsi="Arial" w:cs="Arial"/>
          <w:b/>
          <w:sz w:val="22"/>
          <w:szCs w:val="22"/>
        </w:rPr>
        <w:t xml:space="preserve"> </w:t>
      </w:r>
      <w:r w:rsidRPr="00172FE9" w:rsidR="00627ADA">
        <w:rPr>
          <w:rFonts w:ascii="Arial" w:hAnsi="Arial" w:cs="Arial"/>
          <w:color w:val="000000" w:themeColor="text1"/>
          <w:sz w:val="22"/>
          <w:szCs w:val="22"/>
          <w:shd w:val="clear" w:color="auto" w:fill="FFFFFF"/>
        </w:rPr>
        <w:t xml:space="preserve">The collection of this information is necessary to quantify and contextualize the harvest and use of wild resources in a given study community. State and federal agencies as well as communities themselves can utilize this information in a variety of ways including land planning, resource conservation, </w:t>
      </w:r>
      <w:r w:rsidRPr="00172FE9" w:rsidR="00CD48F6">
        <w:rPr>
          <w:rFonts w:ascii="Arial" w:hAnsi="Arial" w:cs="Arial"/>
          <w:color w:val="000000" w:themeColor="text1"/>
          <w:sz w:val="22"/>
          <w:szCs w:val="22"/>
          <w:shd w:val="clear" w:color="auto" w:fill="FFFFFF"/>
        </w:rPr>
        <w:t>engaging</w:t>
      </w:r>
      <w:r w:rsidRPr="00172FE9" w:rsidR="00627ADA">
        <w:rPr>
          <w:rFonts w:ascii="Arial" w:hAnsi="Arial" w:cs="Arial"/>
          <w:color w:val="000000" w:themeColor="text1"/>
          <w:sz w:val="22"/>
          <w:szCs w:val="22"/>
          <w:shd w:val="clear" w:color="auto" w:fill="FFFFFF"/>
        </w:rPr>
        <w:t xml:space="preserve"> the regulatory process with relevant data</w:t>
      </w:r>
      <w:r w:rsidRPr="00172FE9" w:rsidR="00F158D5">
        <w:rPr>
          <w:rFonts w:ascii="Arial" w:hAnsi="Arial" w:cs="Arial"/>
          <w:color w:val="000000" w:themeColor="text1"/>
          <w:sz w:val="22"/>
          <w:szCs w:val="22"/>
          <w:shd w:val="clear" w:color="auto" w:fill="FFFFFF"/>
        </w:rPr>
        <w:t>,</w:t>
      </w:r>
      <w:r w:rsidRPr="00172FE9" w:rsidR="00627ADA">
        <w:rPr>
          <w:rFonts w:ascii="Arial" w:hAnsi="Arial" w:cs="Arial"/>
          <w:color w:val="000000" w:themeColor="text1"/>
          <w:sz w:val="22"/>
          <w:szCs w:val="22"/>
          <w:shd w:val="clear" w:color="auto" w:fill="FFFFFF"/>
        </w:rPr>
        <w:t xml:space="preserve"> an</w:t>
      </w:r>
      <w:r w:rsidRPr="00172FE9" w:rsidR="00CD48F6">
        <w:rPr>
          <w:rFonts w:ascii="Arial" w:hAnsi="Arial" w:cs="Arial"/>
          <w:color w:val="000000" w:themeColor="text1"/>
          <w:sz w:val="22"/>
          <w:szCs w:val="22"/>
          <w:shd w:val="clear" w:color="auto" w:fill="FFFFFF"/>
        </w:rPr>
        <w:t>d identifying</w:t>
      </w:r>
      <w:r w:rsidRPr="00172FE9" w:rsidR="00627ADA">
        <w:rPr>
          <w:rFonts w:ascii="Arial" w:hAnsi="Arial" w:cs="Arial"/>
          <w:color w:val="000000" w:themeColor="text1"/>
          <w:sz w:val="22"/>
          <w:szCs w:val="22"/>
          <w:shd w:val="clear" w:color="auto" w:fill="FFFFFF"/>
        </w:rPr>
        <w:t xml:space="preserve"> future research needs.</w:t>
      </w:r>
    </w:p>
    <w:p w:rsidR="000F559A" w:rsidRPr="00172FE9" w:rsidP="00AE72EA" w14:paraId="1B12157E" w14:textId="77777777">
      <w:pPr>
        <w:ind w:left="90"/>
        <w:contextualSpacing/>
        <w:rPr>
          <w:rFonts w:ascii="Arial" w:eastAsia="Calibri" w:hAnsi="Arial" w:cs="Arial"/>
          <w:sz w:val="22"/>
          <w:szCs w:val="22"/>
        </w:rPr>
      </w:pPr>
    </w:p>
    <w:p w:rsidR="000F559A" w:rsidRPr="00172FE9" w:rsidP="00AE72EA" w14:paraId="0FC5292B" w14:textId="589DC42D">
      <w:pPr>
        <w:shd w:val="clear" w:color="auto" w:fill="FFFFFF"/>
        <w:ind w:left="90"/>
        <w:rPr>
          <w:rFonts w:ascii="Arial" w:eastAsia="Times New Roman" w:hAnsi="Arial" w:cs="Arial"/>
          <w:sz w:val="22"/>
          <w:szCs w:val="22"/>
        </w:rPr>
      </w:pPr>
      <w:r w:rsidRPr="00172FE9">
        <w:rPr>
          <w:rFonts w:ascii="Arial" w:hAnsi="Arial" w:cs="Arial"/>
          <w:b/>
          <w:sz w:val="22"/>
          <w:szCs w:val="22"/>
        </w:rPr>
        <w:t>Comment #2:</w:t>
      </w:r>
      <w:r w:rsidRPr="00172FE9" w:rsidR="00627ADA">
        <w:rPr>
          <w:rFonts w:ascii="Arial" w:hAnsi="Arial" w:cs="Arial"/>
          <w:b/>
          <w:sz w:val="22"/>
          <w:szCs w:val="22"/>
        </w:rPr>
        <w:t xml:space="preserve"> </w:t>
      </w:r>
      <w:r w:rsidRPr="00172FE9" w:rsidR="00D707E3">
        <w:rPr>
          <w:rFonts w:ascii="Arial" w:hAnsi="Arial" w:cs="Arial"/>
          <w:color w:val="000000"/>
          <w:sz w:val="22"/>
          <w:szCs w:val="22"/>
          <w:shd w:val="clear" w:color="auto" w:fill="FFFFFF"/>
        </w:rPr>
        <w:t xml:space="preserve">The detail of the survey has a wide range of applications. Other survey tools developed with less detail have provided less insight over time and stymied efforts to quantitatively describe changes over time. </w:t>
      </w:r>
      <w:r w:rsidRPr="00172FE9">
        <w:rPr>
          <w:rFonts w:ascii="Arial" w:eastAsia="Times New Roman" w:hAnsi="Arial" w:cs="Arial"/>
          <w:sz w:val="22"/>
          <w:szCs w:val="22"/>
        </w:rPr>
        <w:t xml:space="preserve">Questions regarding wood quantity are unlikely to provide meaningful or comparable responses. </w:t>
      </w:r>
      <w:r w:rsidRPr="00172FE9" w:rsidR="00F158D5">
        <w:rPr>
          <w:rFonts w:ascii="Arial" w:eastAsia="Times New Roman" w:hAnsi="Arial" w:cs="Arial"/>
          <w:sz w:val="22"/>
          <w:szCs w:val="22"/>
        </w:rPr>
        <w:t>However</w:t>
      </w:r>
      <w:r w:rsidRPr="00172FE9">
        <w:rPr>
          <w:rFonts w:ascii="Arial" w:eastAsia="Times New Roman" w:hAnsi="Arial" w:cs="Arial"/>
          <w:sz w:val="22"/>
          <w:szCs w:val="22"/>
        </w:rPr>
        <w:t xml:space="preserve">, understanding about wood uses is useful. Overall, the complexity of </w:t>
      </w:r>
      <w:r w:rsidRPr="00172FE9" w:rsidR="007E1631">
        <w:rPr>
          <w:rFonts w:ascii="Arial" w:eastAsia="Times New Roman" w:hAnsi="Arial" w:cs="Arial"/>
          <w:sz w:val="22"/>
          <w:szCs w:val="22"/>
        </w:rPr>
        <w:t xml:space="preserve">the </w:t>
      </w:r>
      <w:r w:rsidRPr="00172FE9">
        <w:rPr>
          <w:rFonts w:ascii="Arial" w:eastAsia="Times New Roman" w:hAnsi="Arial" w:cs="Arial"/>
          <w:sz w:val="22"/>
          <w:szCs w:val="22"/>
        </w:rPr>
        <w:t xml:space="preserve">survey </w:t>
      </w:r>
      <w:r w:rsidRPr="00172FE9" w:rsidR="00F158D5">
        <w:rPr>
          <w:rFonts w:ascii="Arial" w:eastAsia="Times New Roman" w:hAnsi="Arial" w:cs="Arial"/>
          <w:sz w:val="22"/>
          <w:szCs w:val="22"/>
        </w:rPr>
        <w:t>and the</w:t>
      </w:r>
      <w:r w:rsidRPr="00172FE9">
        <w:rPr>
          <w:rFonts w:ascii="Arial" w:eastAsia="Times New Roman" w:hAnsi="Arial" w:cs="Arial"/>
          <w:sz w:val="22"/>
          <w:szCs w:val="22"/>
        </w:rPr>
        <w:t xml:space="preserve"> detail of questions address numerous potential questions for harvest and use patterns. Including additional detail regarding month, and whether resources were used for dog food not only provide a more complete picture of use patterns but also serve as prompts to more precisely ask questions such</w:t>
      </w:r>
      <w:r w:rsidRPr="00172FE9" w:rsidR="007E1631">
        <w:rPr>
          <w:rFonts w:ascii="Arial" w:eastAsia="Times New Roman" w:hAnsi="Arial" w:cs="Arial"/>
          <w:sz w:val="22"/>
          <w:szCs w:val="22"/>
        </w:rPr>
        <w:t xml:space="preserve"> </w:t>
      </w:r>
      <w:r w:rsidRPr="00172FE9">
        <w:rPr>
          <w:rFonts w:ascii="Arial" w:eastAsia="Times New Roman" w:hAnsi="Arial" w:cs="Arial"/>
          <w:sz w:val="22"/>
          <w:szCs w:val="22"/>
        </w:rPr>
        <w:t>salmon fed to dogs, for example, are included in the harvest. Further, questions regarding less</w:t>
      </w:r>
      <w:r w:rsidRPr="00172FE9" w:rsidR="007E1631">
        <w:rPr>
          <w:rFonts w:ascii="Arial" w:eastAsia="Times New Roman" w:hAnsi="Arial" w:cs="Arial"/>
          <w:sz w:val="22"/>
          <w:szCs w:val="22"/>
        </w:rPr>
        <w:t>,</w:t>
      </w:r>
      <w:r w:rsidRPr="00172FE9">
        <w:rPr>
          <w:rFonts w:ascii="Arial" w:eastAsia="Times New Roman" w:hAnsi="Arial" w:cs="Arial"/>
          <w:sz w:val="22"/>
          <w:szCs w:val="22"/>
        </w:rPr>
        <w:t xml:space="preserve"> same</w:t>
      </w:r>
      <w:r w:rsidRPr="00172FE9" w:rsidR="007E1631">
        <w:rPr>
          <w:rFonts w:ascii="Arial" w:eastAsia="Times New Roman" w:hAnsi="Arial" w:cs="Arial"/>
          <w:sz w:val="22"/>
          <w:szCs w:val="22"/>
        </w:rPr>
        <w:t>,</w:t>
      </w:r>
      <w:r w:rsidRPr="00172FE9">
        <w:rPr>
          <w:rFonts w:ascii="Arial" w:eastAsia="Times New Roman" w:hAnsi="Arial" w:cs="Arial"/>
          <w:sz w:val="22"/>
          <w:szCs w:val="22"/>
        </w:rPr>
        <w:t xml:space="preserve"> and more use</w:t>
      </w:r>
      <w:r w:rsidRPr="00172FE9" w:rsidR="007E1631">
        <w:rPr>
          <w:rFonts w:ascii="Arial" w:eastAsia="Times New Roman" w:hAnsi="Arial" w:cs="Arial"/>
          <w:sz w:val="22"/>
          <w:szCs w:val="22"/>
        </w:rPr>
        <w:t>,</w:t>
      </w:r>
      <w:r w:rsidRPr="00172FE9">
        <w:rPr>
          <w:rFonts w:ascii="Arial" w:eastAsia="Times New Roman" w:hAnsi="Arial" w:cs="Arial"/>
          <w:sz w:val="22"/>
          <w:szCs w:val="22"/>
        </w:rPr>
        <w:t xml:space="preserve"> as well as getting enough help to contextualize results and any possible differences from other data sources or previous years. Demographic information is a key to establishing whether or not a sample is reasonably consistent with other efforts, such as the US Census.</w:t>
      </w:r>
    </w:p>
    <w:p w:rsidR="000F559A" w:rsidRPr="00172FE9" w:rsidP="00AE72EA" w14:paraId="4C90F5FB" w14:textId="19C91F9B">
      <w:pPr>
        <w:shd w:val="clear" w:color="auto" w:fill="FFFFFF"/>
        <w:ind w:left="90"/>
        <w:rPr>
          <w:rFonts w:ascii="Arial" w:eastAsia="Times New Roman" w:hAnsi="Arial" w:cs="Arial"/>
          <w:color w:val="000000"/>
          <w:sz w:val="22"/>
          <w:szCs w:val="22"/>
        </w:rPr>
      </w:pPr>
    </w:p>
    <w:p w:rsidR="000F03E1" w:rsidRPr="00172FE9" w:rsidP="00AE72EA" w14:paraId="7E98E6AC" w14:textId="3AE78F16">
      <w:pPr>
        <w:shd w:val="clear" w:color="auto" w:fill="FFFFFF"/>
        <w:ind w:left="90"/>
        <w:contextualSpacing/>
        <w:rPr>
          <w:rFonts w:ascii="Arial" w:eastAsia="Calibri" w:hAnsi="Arial" w:cs="Arial"/>
          <w:sz w:val="22"/>
          <w:szCs w:val="22"/>
        </w:rPr>
      </w:pPr>
      <w:r w:rsidRPr="00172FE9">
        <w:rPr>
          <w:rFonts w:ascii="Arial" w:eastAsia="Calibri" w:hAnsi="Arial" w:cs="Arial"/>
          <w:b/>
          <w:bCs/>
          <w:sz w:val="22"/>
          <w:szCs w:val="22"/>
        </w:rPr>
        <w:t>Comment #3:</w:t>
      </w:r>
      <w:r w:rsidRPr="00172FE9">
        <w:rPr>
          <w:rFonts w:ascii="Arial" w:eastAsia="Calibri" w:hAnsi="Arial" w:cs="Arial"/>
          <w:sz w:val="22"/>
          <w:szCs w:val="22"/>
        </w:rPr>
        <w:t xml:space="preserve"> </w:t>
      </w:r>
      <w:r w:rsidRPr="00172FE9">
        <w:rPr>
          <w:rFonts w:ascii="Arial" w:hAnsi="Arial" w:cs="Arial"/>
          <w:color w:val="000000"/>
          <w:sz w:val="22"/>
          <w:szCs w:val="22"/>
          <w:shd w:val="clear" w:color="auto" w:fill="FFFFFF"/>
        </w:rPr>
        <w:t>The collection of this information is necessary and has practical utility for fish and wildlife management for both state and federal managers, particularly in maintaining the subsistence priority. Harvest and use information is also very helpful in making responsible land management decisions to mitigate impacts to key subsistence species and important areas of subsistence harvest. This information is especially vital when considering development or permanent infrastructure projects. In my current work, information gathered from this survey form has helped to inform ANILCA 810 analyses as a part of the NEPA process.</w:t>
      </w:r>
      <w:r w:rsidRPr="00172FE9">
        <w:rPr>
          <w:rFonts w:ascii="Arial" w:eastAsia="Calibri" w:hAnsi="Arial" w:cs="Arial"/>
          <w:sz w:val="22"/>
          <w:szCs w:val="22"/>
        </w:rPr>
        <w:tab/>
      </w:r>
    </w:p>
    <w:p w:rsidR="00B75690" w:rsidRPr="00172FE9" w:rsidP="00AE72EA" w14:paraId="60690E7D" w14:textId="43BCFD63">
      <w:pPr>
        <w:shd w:val="clear" w:color="auto" w:fill="FFFFFF"/>
        <w:ind w:left="90"/>
        <w:contextualSpacing/>
        <w:rPr>
          <w:rFonts w:ascii="Arial" w:eastAsia="Calibri" w:hAnsi="Arial" w:cs="Arial"/>
          <w:sz w:val="22"/>
          <w:szCs w:val="22"/>
        </w:rPr>
      </w:pPr>
    </w:p>
    <w:p w:rsidR="00B75690" w:rsidRPr="00172FE9" w:rsidP="00AE72EA" w14:paraId="44519AE7" w14:textId="43742165">
      <w:pPr>
        <w:shd w:val="clear" w:color="auto" w:fill="FFFFFF"/>
        <w:ind w:left="90"/>
        <w:contextualSpacing/>
        <w:rPr>
          <w:rFonts w:ascii="Arial" w:eastAsia="Times New Roman" w:hAnsi="Arial" w:cs="Arial"/>
          <w:sz w:val="22"/>
          <w:szCs w:val="22"/>
        </w:rPr>
      </w:pPr>
      <w:r w:rsidRPr="00172FE9">
        <w:rPr>
          <w:rFonts w:ascii="Arial" w:eastAsia="Calibri" w:hAnsi="Arial" w:cs="Arial"/>
          <w:b/>
          <w:bCs/>
          <w:sz w:val="22"/>
          <w:szCs w:val="22"/>
        </w:rPr>
        <w:t>Comment #4:</w:t>
      </w:r>
      <w:r w:rsidRPr="00172FE9">
        <w:rPr>
          <w:rFonts w:ascii="Arial" w:eastAsia="Calibri" w:hAnsi="Arial" w:cs="Arial"/>
          <w:sz w:val="22"/>
          <w:szCs w:val="22"/>
        </w:rPr>
        <w:t xml:space="preserve"> </w:t>
      </w:r>
      <w:r w:rsidRPr="00172FE9">
        <w:rPr>
          <w:rFonts w:ascii="Arial" w:eastAsia="Times New Roman" w:hAnsi="Arial" w:cs="Arial"/>
          <w:sz w:val="22"/>
          <w:szCs w:val="22"/>
        </w:rPr>
        <w:t>The Comprehensive Wild Food Harvest Survey is an important tool for resource management in Alaska. Uniquely applied to assess subsistence practices, this survey was designed to track harvest and use of wild foods over the course of one year. The survey has been improved since first applied in the early 1980s, but the structure has remained consistent so that the results are comparable over time.</w:t>
      </w:r>
    </w:p>
    <w:p w:rsidR="00B75690" w:rsidRPr="00172FE9" w:rsidP="00AE72EA" w14:paraId="4ECA3A61" w14:textId="4718F1D4">
      <w:pPr>
        <w:shd w:val="clear" w:color="auto" w:fill="FFFFFF"/>
        <w:ind w:left="90"/>
        <w:contextualSpacing/>
        <w:rPr>
          <w:rFonts w:ascii="Arial" w:eastAsia="Times New Roman" w:hAnsi="Arial" w:cs="Arial"/>
          <w:sz w:val="22"/>
          <w:szCs w:val="22"/>
        </w:rPr>
      </w:pPr>
    </w:p>
    <w:p w:rsidR="00B75690" w:rsidRPr="00172FE9" w:rsidP="00AE72EA" w14:paraId="382110E9" w14:textId="77777777">
      <w:pPr>
        <w:shd w:val="clear" w:color="auto" w:fill="FFFFFF"/>
        <w:ind w:left="90"/>
        <w:rPr>
          <w:rFonts w:ascii="Arial" w:eastAsia="Times New Roman" w:hAnsi="Arial" w:cs="Arial"/>
          <w:color w:val="242424"/>
          <w:sz w:val="22"/>
          <w:szCs w:val="22"/>
        </w:rPr>
      </w:pPr>
      <w:r w:rsidRPr="00172FE9">
        <w:rPr>
          <w:rFonts w:ascii="Arial" w:eastAsia="Times New Roman" w:hAnsi="Arial" w:cs="Arial"/>
          <w:color w:val="242424"/>
          <w:sz w:val="22"/>
          <w:szCs w:val="22"/>
          <w:bdr w:val="none" w:sz="0" w:space="0" w:color="auto" w:frame="1"/>
        </w:rPr>
        <w:t xml:space="preserve">This survey is one of a kind and is instrumental in consistently assessing use of wild foods in Alaska. I have worked in subsistence management for over 20 years and the comprehensive subsistence survey is the gold standard on estimating the harvest and use of fish, game, and other resources, to ensure land managers can make informed decisions on fish and wildlife </w:t>
      </w:r>
      <w:r w:rsidRPr="00172FE9">
        <w:rPr>
          <w:rFonts w:ascii="Arial" w:eastAsia="Times New Roman" w:hAnsi="Arial" w:cs="Arial"/>
          <w:color w:val="242424"/>
          <w:sz w:val="22"/>
          <w:szCs w:val="22"/>
          <w:bdr w:val="none" w:sz="0" w:space="0" w:color="auto" w:frame="1"/>
        </w:rPr>
        <w:t>regulations. In my office (USFWS Office of Subsistence Management) we use the comprehensive subsistence survey data in our analyses of fish and wildlife regulatory proposals. In many regions, the surveys are our best and only chance of understanding and estimating use of wild foods.</w:t>
      </w:r>
    </w:p>
    <w:p w:rsidR="00B75690" w:rsidRPr="00172FE9" w:rsidP="00AE72EA" w14:paraId="23022962" w14:textId="77777777">
      <w:pPr>
        <w:shd w:val="clear" w:color="auto" w:fill="FFFFFF"/>
        <w:ind w:left="90"/>
        <w:contextualSpacing/>
        <w:rPr>
          <w:rFonts w:ascii="Arial" w:eastAsia="Calibri" w:hAnsi="Arial" w:cs="Arial"/>
          <w:sz w:val="22"/>
          <w:szCs w:val="22"/>
        </w:rPr>
      </w:pPr>
    </w:p>
    <w:p w:rsidR="00204FD7" w:rsidRPr="00172FE9" w:rsidP="00AE72EA" w14:paraId="7AE5762C" w14:textId="5B6BA834">
      <w:pPr>
        <w:shd w:val="clear" w:color="auto" w:fill="FFFFFF"/>
        <w:ind w:left="90"/>
        <w:contextualSpacing/>
        <w:rPr>
          <w:rFonts w:ascii="Arial" w:hAnsi="Arial" w:cs="Arial"/>
          <w:color w:val="000000"/>
          <w:sz w:val="22"/>
          <w:szCs w:val="22"/>
          <w:shd w:val="clear" w:color="auto" w:fill="FFFFFF"/>
        </w:rPr>
      </w:pPr>
      <w:r w:rsidRPr="00172FE9">
        <w:rPr>
          <w:rFonts w:ascii="Arial" w:eastAsia="Times New Roman" w:hAnsi="Arial" w:cs="Arial"/>
          <w:b/>
          <w:bCs/>
          <w:color w:val="222222"/>
          <w:sz w:val="22"/>
          <w:szCs w:val="22"/>
        </w:rPr>
        <w:t>Comment #5:</w:t>
      </w:r>
      <w:r w:rsidRPr="00172FE9">
        <w:rPr>
          <w:rFonts w:ascii="Arial" w:eastAsia="Times New Roman" w:hAnsi="Arial" w:cs="Arial"/>
          <w:color w:val="222222"/>
          <w:sz w:val="22"/>
          <w:szCs w:val="22"/>
        </w:rPr>
        <w:t xml:space="preserve"> </w:t>
      </w:r>
      <w:r w:rsidRPr="00172FE9">
        <w:rPr>
          <w:rFonts w:ascii="Arial" w:hAnsi="Arial" w:cs="Arial"/>
          <w:color w:val="000000"/>
          <w:sz w:val="22"/>
          <w:szCs w:val="22"/>
          <w:shd w:val="clear" w:color="auto" w:fill="FFFFFF"/>
        </w:rPr>
        <w:t xml:space="preserve">Subsistence harvest data such as the type gathered from a comprehensive survey like this is the best </w:t>
      </w:r>
      <w:r w:rsidRPr="00172FE9">
        <w:rPr>
          <w:rFonts w:ascii="Arial" w:hAnsi="Arial" w:cs="Arial"/>
          <w:color w:val="000000"/>
          <w:sz w:val="22"/>
          <w:szCs w:val="22"/>
          <w:shd w:val="clear" w:color="auto" w:fill="FFFFFF"/>
        </w:rPr>
        <w:t>data</w:t>
      </w:r>
      <w:r w:rsidRPr="00172FE9">
        <w:rPr>
          <w:rFonts w:ascii="Arial" w:hAnsi="Arial" w:cs="Arial"/>
          <w:color w:val="000000"/>
          <w:sz w:val="22"/>
          <w:szCs w:val="22"/>
          <w:shd w:val="clear" w:color="auto" w:fill="FFFFFF"/>
        </w:rPr>
        <w:t xml:space="preserve"> we have to understand subsistence use of resources in Alaska. Even in cases where communities have been surveyed previously, re-surveying is valuable to understand trends and variances. So, in essence, yes - the collection of this information is necessary and data will be useful.</w:t>
      </w:r>
    </w:p>
    <w:p w:rsidR="00B418F5" w:rsidRPr="00172FE9" w:rsidP="00204FD7" w14:paraId="4C20AF94" w14:textId="77777777">
      <w:pPr>
        <w:shd w:val="clear" w:color="auto" w:fill="FFFFFF"/>
        <w:contextualSpacing/>
        <w:rPr>
          <w:rFonts w:ascii="Arial" w:eastAsia="Times New Roman" w:hAnsi="Arial" w:cs="Arial"/>
          <w:color w:val="222222"/>
          <w:sz w:val="22"/>
          <w:szCs w:val="22"/>
        </w:rPr>
      </w:pPr>
    </w:p>
    <w:p w:rsidR="000F03E1" w:rsidRPr="00172FE9" w:rsidP="000F03E1" w14:paraId="4AD64D45" w14:textId="7EC9D99E">
      <w:pPr>
        <w:spacing w:line="360" w:lineRule="auto"/>
        <w:ind w:left="540"/>
        <w:rPr>
          <w:rFonts w:ascii="Arial" w:eastAsia="Times New Roman" w:hAnsi="Arial" w:cs="Arial"/>
          <w:sz w:val="22"/>
          <w:szCs w:val="22"/>
        </w:rPr>
      </w:pPr>
      <w:r w:rsidRPr="00172FE9">
        <w:rPr>
          <w:rFonts w:ascii="Arial" w:eastAsia="Times New Roman" w:hAnsi="Arial" w:cs="Arial"/>
          <w:b/>
          <w:bCs/>
          <w:i/>
          <w:iCs/>
          <w:sz w:val="22"/>
          <w:szCs w:val="22"/>
        </w:rPr>
        <w:t xml:space="preserve">NPS Response/Action Taken:  </w:t>
      </w:r>
      <w:r w:rsidRPr="00172FE9">
        <w:rPr>
          <w:rFonts w:ascii="Arial" w:eastAsia="Times New Roman" w:hAnsi="Arial" w:cs="Arial"/>
          <w:sz w:val="22"/>
          <w:szCs w:val="22"/>
        </w:rPr>
        <w:t xml:space="preserve"> </w:t>
      </w:r>
      <w:r w:rsidRPr="00172FE9" w:rsidR="00B418F5">
        <w:rPr>
          <w:rFonts w:ascii="Arial" w:eastAsia="Times New Roman" w:hAnsi="Arial" w:cs="Arial"/>
          <w:sz w:val="22"/>
          <w:szCs w:val="22"/>
        </w:rPr>
        <w:t>No needed action taken.</w:t>
      </w:r>
    </w:p>
    <w:p w:rsidR="000C5DF5" w:rsidRPr="00172FE9" w:rsidP="000C5DF5" w14:paraId="7CAD7840" w14:textId="77777777">
      <w:pPr>
        <w:rPr>
          <w:rFonts w:ascii="Arial" w:eastAsia="Times New Roman" w:hAnsi="Arial" w:cs="Arial"/>
          <w:b/>
          <w:bCs/>
          <w:sz w:val="22"/>
          <w:szCs w:val="22"/>
        </w:rPr>
      </w:pPr>
    </w:p>
    <w:p w:rsidR="000C5DF5" w:rsidRPr="00172FE9" w:rsidP="00416231" w14:paraId="25EB3274" w14:textId="521021F7">
      <w:pPr>
        <w:spacing w:line="360" w:lineRule="auto"/>
        <w:rPr>
          <w:rFonts w:ascii="Arial" w:eastAsia="Times New Roman" w:hAnsi="Arial" w:cs="Arial"/>
          <w:b/>
          <w:bCs/>
          <w:sz w:val="22"/>
          <w:szCs w:val="22"/>
        </w:rPr>
      </w:pPr>
      <w:r w:rsidRPr="00172FE9">
        <w:rPr>
          <w:rFonts w:ascii="Arial" w:eastAsia="Times New Roman" w:hAnsi="Arial" w:cs="Arial"/>
          <w:b/>
          <w:bCs/>
          <w:sz w:val="22"/>
          <w:szCs w:val="22"/>
        </w:rPr>
        <w:t xml:space="preserve">2. </w:t>
      </w:r>
      <w:r w:rsidRPr="00172FE9">
        <w:rPr>
          <w:rFonts w:ascii="Arial" w:eastAsia="Times New Roman" w:hAnsi="Arial" w:cs="Arial"/>
          <w:b/>
          <w:bCs/>
          <w:sz w:val="22"/>
          <w:szCs w:val="22"/>
        </w:rPr>
        <w:t>“The accuracy of our estimate of the burden for this collection of information”</w:t>
      </w:r>
    </w:p>
    <w:p w:rsidR="000F03E1" w:rsidRPr="00172FE9" w:rsidP="00AE72EA" w14:paraId="085A36B1" w14:textId="3BC5A514">
      <w:pPr>
        <w:spacing w:after="200" w:line="360" w:lineRule="auto"/>
        <w:ind w:left="90"/>
        <w:contextualSpacing/>
        <w:rPr>
          <w:rFonts w:ascii="Arial" w:eastAsia="Calibri" w:hAnsi="Arial" w:cs="Arial"/>
          <w:sz w:val="22"/>
          <w:szCs w:val="22"/>
        </w:rPr>
      </w:pPr>
      <w:r w:rsidRPr="00172FE9">
        <w:rPr>
          <w:rFonts w:ascii="Arial" w:hAnsi="Arial" w:cs="Arial"/>
          <w:b/>
          <w:sz w:val="22"/>
          <w:szCs w:val="22"/>
        </w:rPr>
        <w:t>Comment #1:</w:t>
      </w:r>
      <w:r w:rsidRPr="00172FE9" w:rsidR="00627ADA">
        <w:rPr>
          <w:rFonts w:ascii="Arial" w:hAnsi="Arial" w:cs="Arial"/>
          <w:sz w:val="22"/>
          <w:szCs w:val="22"/>
          <w:shd w:val="clear" w:color="auto" w:fill="FFFFFF"/>
        </w:rPr>
        <w:t xml:space="preserve">  </w:t>
      </w:r>
      <w:r w:rsidRPr="00172FE9" w:rsidR="00627ADA">
        <w:rPr>
          <w:rFonts w:ascii="Arial" w:hAnsi="Arial" w:cs="Arial"/>
          <w:sz w:val="22"/>
          <w:szCs w:val="22"/>
          <w:bdr w:val="none" w:sz="0" w:space="0" w:color="auto" w:frame="1"/>
          <w:shd w:val="clear" w:color="auto" w:fill="FFFFFF"/>
        </w:rPr>
        <w:t>I believe 1 hour, as general maximum is a realistic estimate for survey length.</w:t>
      </w:r>
    </w:p>
    <w:p w:rsidR="000F03E1" w:rsidRPr="00172FE9" w:rsidP="00AE72EA" w14:paraId="07F0DFCC" w14:textId="385182BA">
      <w:pPr>
        <w:spacing w:after="200" w:line="360" w:lineRule="auto"/>
        <w:ind w:left="90"/>
        <w:contextualSpacing/>
        <w:rPr>
          <w:rFonts w:ascii="Arial" w:eastAsia="Times New Roman" w:hAnsi="Arial" w:cs="Arial"/>
          <w:color w:val="000000"/>
          <w:sz w:val="22"/>
          <w:szCs w:val="22"/>
        </w:rPr>
      </w:pPr>
      <w:r w:rsidRPr="00172FE9">
        <w:rPr>
          <w:rFonts w:ascii="Arial" w:hAnsi="Arial" w:cs="Arial"/>
          <w:b/>
          <w:sz w:val="22"/>
          <w:szCs w:val="22"/>
        </w:rPr>
        <w:t>Comment #2:</w:t>
      </w:r>
      <w:r w:rsidRPr="00172FE9" w:rsidR="000F559A">
        <w:rPr>
          <w:rFonts w:ascii="Arial" w:hAnsi="Arial" w:cs="Arial"/>
          <w:b/>
          <w:sz w:val="22"/>
          <w:szCs w:val="22"/>
        </w:rPr>
        <w:t xml:space="preserve">  </w:t>
      </w:r>
      <w:r w:rsidRPr="00172FE9" w:rsidR="000F559A">
        <w:rPr>
          <w:rFonts w:ascii="Arial" w:eastAsia="Times New Roman" w:hAnsi="Arial" w:cs="Arial"/>
          <w:color w:val="000000"/>
          <w:sz w:val="22"/>
          <w:szCs w:val="22"/>
        </w:rPr>
        <w:t>The accuracy of estimated burden (appx 1hr), is sound and can generally be verified.</w:t>
      </w:r>
    </w:p>
    <w:p w:rsidR="008C038E" w:rsidRPr="00172FE9" w:rsidP="00AE72EA" w14:paraId="45A0F7AF" w14:textId="77777777">
      <w:pPr>
        <w:shd w:val="clear" w:color="auto" w:fill="FFFFFF"/>
        <w:ind w:left="90"/>
        <w:rPr>
          <w:rFonts w:ascii="Arial" w:eastAsia="Times New Roman" w:hAnsi="Arial" w:cs="Arial"/>
          <w:color w:val="000000"/>
          <w:sz w:val="22"/>
          <w:szCs w:val="22"/>
          <w:bdr w:val="none" w:sz="0" w:space="0" w:color="auto" w:frame="1"/>
        </w:rPr>
      </w:pPr>
      <w:r w:rsidRPr="00172FE9">
        <w:rPr>
          <w:rFonts w:ascii="Arial" w:eastAsia="Times New Roman" w:hAnsi="Arial" w:cs="Arial"/>
          <w:b/>
          <w:bCs/>
          <w:color w:val="000000"/>
          <w:sz w:val="22"/>
          <w:szCs w:val="22"/>
        </w:rPr>
        <w:t>Comment #3:</w:t>
      </w:r>
      <w:r w:rsidRPr="00172FE9">
        <w:rPr>
          <w:rFonts w:ascii="Arial" w:eastAsia="Times New Roman" w:hAnsi="Arial" w:cs="Arial"/>
          <w:color w:val="000000"/>
          <w:sz w:val="22"/>
          <w:szCs w:val="22"/>
        </w:rPr>
        <w:t xml:space="preserve"> </w:t>
      </w:r>
      <w:r w:rsidRPr="00172FE9">
        <w:rPr>
          <w:rFonts w:ascii="Arial" w:eastAsia="Times New Roman" w:hAnsi="Arial" w:cs="Arial"/>
          <w:color w:val="000000"/>
          <w:sz w:val="22"/>
          <w:szCs w:val="22"/>
          <w:bdr w:val="none" w:sz="0" w:space="0" w:color="auto" w:frame="1"/>
        </w:rPr>
        <w:t>The estimated burden of 1 hour appears to be accurate, however there could be infrequent cases in which a particularly high harvesting household could take longer for data collection.</w:t>
      </w:r>
    </w:p>
    <w:p w:rsidR="0078377A" w:rsidRPr="00172FE9" w:rsidP="00AE72EA" w14:paraId="603DB9B9" w14:textId="77777777">
      <w:pPr>
        <w:shd w:val="clear" w:color="auto" w:fill="FFFFFF"/>
        <w:ind w:left="90"/>
        <w:rPr>
          <w:rFonts w:ascii="Arial" w:eastAsia="Calibri" w:hAnsi="Arial" w:cs="Arial"/>
          <w:b/>
          <w:bCs/>
          <w:sz w:val="22"/>
          <w:szCs w:val="22"/>
        </w:rPr>
      </w:pPr>
    </w:p>
    <w:p w:rsidR="00B75690" w:rsidRPr="00172FE9" w:rsidP="00AE72EA" w14:paraId="7FAF4F53" w14:textId="14F398E8">
      <w:pPr>
        <w:shd w:val="clear" w:color="auto" w:fill="FFFFFF"/>
        <w:ind w:left="90"/>
        <w:rPr>
          <w:rFonts w:ascii="Arial" w:eastAsia="Times New Roman" w:hAnsi="Arial" w:cs="Arial"/>
          <w:color w:val="000000"/>
          <w:sz w:val="22"/>
          <w:szCs w:val="22"/>
        </w:rPr>
      </w:pPr>
      <w:r w:rsidRPr="00172FE9">
        <w:rPr>
          <w:rFonts w:ascii="Arial" w:eastAsia="Calibri" w:hAnsi="Arial" w:cs="Arial"/>
          <w:b/>
          <w:bCs/>
          <w:sz w:val="22"/>
          <w:szCs w:val="22"/>
        </w:rPr>
        <w:t>Comment #4:</w:t>
      </w:r>
      <w:r w:rsidRPr="00172FE9">
        <w:rPr>
          <w:rFonts w:ascii="Arial" w:eastAsia="Calibri" w:hAnsi="Arial" w:cs="Arial"/>
          <w:sz w:val="22"/>
          <w:szCs w:val="22"/>
        </w:rPr>
        <w:t xml:space="preserve"> </w:t>
      </w:r>
      <w:r w:rsidRPr="00172FE9">
        <w:rPr>
          <w:rFonts w:ascii="Arial" w:eastAsia="Times New Roman" w:hAnsi="Arial" w:cs="Arial"/>
          <w:sz w:val="22"/>
          <w:szCs w:val="22"/>
        </w:rPr>
        <w:t xml:space="preserve">The survey is long and may require significant time investment (one hour or more) when interviewing active harvesters and hunters, however the results are incredibly beneficial to the proper and informed management of public resources. </w:t>
      </w:r>
      <w:r w:rsidRPr="00172FE9">
        <w:rPr>
          <w:rFonts w:ascii="Arial" w:eastAsia="Times New Roman" w:hAnsi="Arial" w:cs="Arial"/>
          <w:color w:val="242424"/>
          <w:sz w:val="22"/>
          <w:szCs w:val="22"/>
          <w:bdr w:val="none" w:sz="0" w:space="0" w:color="auto" w:frame="1"/>
        </w:rPr>
        <w:t>One hour or less is an accurate assessment of the average time to complete a full survey. For those households that do little in the way of harvesting, processing, and using subsistence foods, it might take less than 30 minutes. It might take longer if the interviewee wishes to provide contextual information.</w:t>
      </w:r>
    </w:p>
    <w:p w:rsidR="0078377A" w:rsidRPr="00172FE9" w:rsidP="00AE72EA" w14:paraId="2758C9A7" w14:textId="77777777">
      <w:pPr>
        <w:shd w:val="clear" w:color="auto" w:fill="FFFFFF"/>
        <w:ind w:left="90"/>
        <w:rPr>
          <w:rFonts w:ascii="Arial" w:eastAsia="Calibri" w:hAnsi="Arial" w:cs="Arial"/>
          <w:b/>
          <w:bCs/>
          <w:sz w:val="22"/>
          <w:szCs w:val="22"/>
        </w:rPr>
      </w:pPr>
    </w:p>
    <w:p w:rsidR="00B75690" w:rsidRPr="00172FE9" w:rsidP="00AE72EA" w14:paraId="633960D5" w14:textId="3B0AC5F3">
      <w:pPr>
        <w:shd w:val="clear" w:color="auto" w:fill="FFFFFF"/>
        <w:ind w:left="90"/>
        <w:rPr>
          <w:rFonts w:ascii="Arial" w:eastAsia="Calibri" w:hAnsi="Arial" w:cs="Arial"/>
          <w:sz w:val="22"/>
          <w:szCs w:val="22"/>
        </w:rPr>
      </w:pPr>
      <w:r w:rsidRPr="00172FE9">
        <w:rPr>
          <w:rFonts w:ascii="Arial" w:eastAsia="Calibri" w:hAnsi="Arial" w:cs="Arial"/>
          <w:b/>
          <w:bCs/>
          <w:sz w:val="22"/>
          <w:szCs w:val="22"/>
        </w:rPr>
        <w:t>Comment #5:</w:t>
      </w:r>
      <w:r w:rsidRPr="00172FE9">
        <w:rPr>
          <w:rFonts w:ascii="Arial" w:eastAsia="Calibri" w:hAnsi="Arial" w:cs="Arial"/>
          <w:sz w:val="22"/>
          <w:szCs w:val="22"/>
        </w:rPr>
        <w:t xml:space="preserve"> </w:t>
      </w:r>
      <w:r w:rsidRPr="00172FE9">
        <w:rPr>
          <w:rFonts w:ascii="Arial" w:hAnsi="Arial" w:cs="Arial"/>
          <w:color w:val="000000"/>
          <w:sz w:val="22"/>
          <w:szCs w:val="22"/>
          <w:shd w:val="clear" w:color="auto" w:fill="FFFFFF"/>
        </w:rPr>
        <w:t>Given that most households won't need to complete every question on every page, I think the estimate is accurate. There may be a few extremely high harvesting households that exceed 1 hour, but those would be outliers and not the norm.</w:t>
      </w:r>
    </w:p>
    <w:p w:rsidR="000F03E1" w:rsidRPr="00172FE9" w:rsidP="000F03E1" w14:paraId="3EC65121" w14:textId="77777777">
      <w:pPr>
        <w:shd w:val="clear" w:color="auto" w:fill="FFFFFF"/>
        <w:spacing w:line="360" w:lineRule="auto"/>
        <w:contextualSpacing/>
        <w:rPr>
          <w:rFonts w:ascii="Arial" w:eastAsia="Times New Roman" w:hAnsi="Arial" w:cs="Arial"/>
          <w:color w:val="222222"/>
          <w:sz w:val="22"/>
          <w:szCs w:val="22"/>
        </w:rPr>
      </w:pPr>
      <w:r w:rsidRPr="00172FE9">
        <w:rPr>
          <w:rFonts w:ascii="Arial" w:eastAsia="Calibri" w:hAnsi="Arial" w:cs="Arial"/>
          <w:sz w:val="22"/>
          <w:szCs w:val="22"/>
        </w:rPr>
        <w:tab/>
      </w:r>
    </w:p>
    <w:p w:rsidR="000F03E1" w:rsidRPr="00172FE9" w:rsidP="000F03E1" w14:paraId="5923256B" w14:textId="7DC01C3B">
      <w:pPr>
        <w:spacing w:line="360" w:lineRule="auto"/>
        <w:ind w:left="540"/>
        <w:rPr>
          <w:rFonts w:ascii="Arial" w:eastAsia="Times New Roman" w:hAnsi="Arial" w:cs="Arial"/>
          <w:sz w:val="22"/>
          <w:szCs w:val="22"/>
        </w:rPr>
      </w:pPr>
      <w:r w:rsidRPr="00172FE9">
        <w:rPr>
          <w:rFonts w:ascii="Arial" w:eastAsia="Times New Roman" w:hAnsi="Arial" w:cs="Arial"/>
          <w:b/>
          <w:bCs/>
          <w:i/>
          <w:iCs/>
          <w:sz w:val="22"/>
          <w:szCs w:val="22"/>
        </w:rPr>
        <w:t xml:space="preserve">NPS Response/Action Taken:  </w:t>
      </w:r>
      <w:r w:rsidRPr="00172FE9" w:rsidR="00B418F5">
        <w:rPr>
          <w:rFonts w:ascii="Arial" w:eastAsia="Times New Roman" w:hAnsi="Arial" w:cs="Arial"/>
          <w:sz w:val="22"/>
          <w:szCs w:val="22"/>
        </w:rPr>
        <w:t>No needed action taken.</w:t>
      </w:r>
    </w:p>
    <w:p w:rsidR="000C5DF5" w:rsidRPr="00172FE9" w:rsidP="000C5DF5" w14:paraId="4AFB41B7" w14:textId="77777777">
      <w:pPr>
        <w:spacing w:line="360" w:lineRule="auto"/>
        <w:rPr>
          <w:rFonts w:ascii="Arial" w:eastAsia="Times New Roman" w:hAnsi="Arial" w:cs="Arial"/>
          <w:b/>
          <w:bCs/>
          <w:sz w:val="22"/>
          <w:szCs w:val="22"/>
        </w:rPr>
      </w:pPr>
    </w:p>
    <w:p w:rsidR="000C5DF5" w:rsidRPr="00172FE9" w:rsidP="00416231" w14:paraId="1C8118F7" w14:textId="74CD2B4C">
      <w:pPr>
        <w:spacing w:line="360" w:lineRule="auto"/>
        <w:rPr>
          <w:rFonts w:ascii="Arial" w:eastAsia="Times New Roman" w:hAnsi="Arial" w:cs="Arial"/>
          <w:b/>
          <w:bCs/>
          <w:sz w:val="22"/>
          <w:szCs w:val="22"/>
        </w:rPr>
      </w:pPr>
      <w:r w:rsidRPr="00172FE9">
        <w:rPr>
          <w:rFonts w:ascii="Arial" w:eastAsia="Times New Roman" w:hAnsi="Arial" w:cs="Arial"/>
          <w:b/>
          <w:bCs/>
          <w:sz w:val="22"/>
          <w:szCs w:val="22"/>
        </w:rPr>
        <w:t xml:space="preserve">3. </w:t>
      </w:r>
      <w:r w:rsidRPr="00172FE9">
        <w:rPr>
          <w:rFonts w:ascii="Arial" w:eastAsia="Times New Roman" w:hAnsi="Arial" w:cs="Arial"/>
          <w:b/>
          <w:bCs/>
          <w:sz w:val="22"/>
          <w:szCs w:val="22"/>
        </w:rPr>
        <w:t xml:space="preserve">“Ways to enhance the quality, utility, and clarity of the information to be </w:t>
      </w:r>
      <w:r w:rsidRPr="00172FE9">
        <w:rPr>
          <w:rFonts w:ascii="Arial" w:eastAsia="Times New Roman" w:hAnsi="Arial" w:cs="Arial"/>
          <w:b/>
          <w:bCs/>
          <w:sz w:val="22"/>
          <w:szCs w:val="22"/>
        </w:rPr>
        <w:t>collected</w:t>
      </w:r>
      <w:r w:rsidRPr="00172FE9">
        <w:rPr>
          <w:rFonts w:ascii="Arial" w:eastAsia="Times New Roman" w:hAnsi="Arial" w:cs="Arial"/>
          <w:b/>
          <w:bCs/>
          <w:sz w:val="22"/>
          <w:szCs w:val="22"/>
        </w:rPr>
        <w:t>”</w:t>
      </w:r>
    </w:p>
    <w:p w:rsidR="000F03E1" w:rsidRPr="00172FE9" w:rsidP="00B241EC" w14:paraId="4E5D4E02" w14:textId="7F4EFED3">
      <w:pPr>
        <w:ind w:left="90"/>
        <w:contextualSpacing/>
        <w:rPr>
          <w:rFonts w:ascii="Arial" w:eastAsia="Calibri" w:hAnsi="Arial" w:cs="Arial"/>
          <w:sz w:val="22"/>
          <w:szCs w:val="22"/>
        </w:rPr>
      </w:pPr>
      <w:r w:rsidRPr="00172FE9">
        <w:rPr>
          <w:rFonts w:ascii="Arial" w:hAnsi="Arial" w:cs="Arial"/>
          <w:b/>
          <w:sz w:val="22"/>
          <w:szCs w:val="22"/>
        </w:rPr>
        <w:t>Comment #1:</w:t>
      </w:r>
      <w:r w:rsidRPr="00172FE9" w:rsidR="00627ADA">
        <w:rPr>
          <w:rFonts w:ascii="Arial" w:hAnsi="Arial" w:cs="Arial"/>
          <w:b/>
          <w:sz w:val="22"/>
          <w:szCs w:val="22"/>
        </w:rPr>
        <w:t xml:space="preserve"> </w:t>
      </w:r>
      <w:r w:rsidRPr="00172FE9" w:rsidR="00627ADA">
        <w:rPr>
          <w:rFonts w:ascii="Arial" w:hAnsi="Arial" w:cs="Arial"/>
          <w:sz w:val="22"/>
          <w:szCs w:val="22"/>
          <w:shd w:val="clear" w:color="auto" w:fill="FFFFFF"/>
        </w:rPr>
        <w:t>On some of the pages such as food security and employment we have text that explains why we are asking these questions. I’ve always felt that for the pages NPS includes such as the additional assessment pages, similar text could enhance the quality of the data we gather and the clarity for respondents.</w:t>
      </w:r>
    </w:p>
    <w:p w:rsidR="0078377A" w:rsidRPr="00172FE9" w:rsidP="00B241EC" w14:paraId="7F37BE27" w14:textId="77777777">
      <w:pPr>
        <w:shd w:val="clear" w:color="auto" w:fill="FFFFFF"/>
        <w:ind w:left="90"/>
        <w:rPr>
          <w:rFonts w:ascii="Arial" w:hAnsi="Arial" w:cs="Arial"/>
          <w:b/>
          <w:sz w:val="22"/>
          <w:szCs w:val="22"/>
        </w:rPr>
      </w:pPr>
    </w:p>
    <w:p w:rsidR="0058463D" w:rsidRPr="00172FE9" w:rsidP="00B241EC" w14:paraId="637D9D2A" w14:textId="143CE55C">
      <w:pPr>
        <w:shd w:val="clear" w:color="auto" w:fill="FFFFFF"/>
        <w:ind w:left="90"/>
        <w:rPr>
          <w:rFonts w:ascii="Arial" w:eastAsia="Times New Roman" w:hAnsi="Arial" w:cs="Arial"/>
          <w:color w:val="000000"/>
          <w:sz w:val="22"/>
          <w:szCs w:val="22"/>
        </w:rPr>
      </w:pPr>
      <w:r w:rsidRPr="00172FE9">
        <w:rPr>
          <w:rFonts w:ascii="Arial" w:hAnsi="Arial" w:cs="Arial"/>
          <w:b/>
          <w:sz w:val="22"/>
          <w:szCs w:val="22"/>
        </w:rPr>
        <w:t>Comment #2:</w:t>
      </w:r>
      <w:r w:rsidRPr="00172FE9">
        <w:rPr>
          <w:rFonts w:ascii="Arial" w:hAnsi="Arial" w:cs="Arial"/>
          <w:b/>
          <w:sz w:val="22"/>
          <w:szCs w:val="22"/>
        </w:rPr>
        <w:t xml:space="preserve"> </w:t>
      </w:r>
      <w:r w:rsidRPr="00172FE9">
        <w:rPr>
          <w:rFonts w:ascii="Arial" w:eastAsia="Times New Roman" w:hAnsi="Arial" w:cs="Arial"/>
          <w:color w:val="000000"/>
          <w:sz w:val="22"/>
          <w:szCs w:val="22"/>
        </w:rPr>
        <w:t>Enhancement of quality from this tool and the questions asked will involve carefully choosing and sorting resources asked about such that they are relevant for communities and the most important species are addressed first. Alternative collection tools for this data, focusing on streamlining interpretation and responses, have been tested and while producing quality results, lack the rigor of a form like this.</w:t>
      </w:r>
    </w:p>
    <w:p w:rsidR="0078377A" w:rsidRPr="00172FE9" w:rsidP="00B241EC" w14:paraId="0A38A6D0" w14:textId="77777777">
      <w:pPr>
        <w:shd w:val="clear" w:color="auto" w:fill="FFFFFF"/>
        <w:ind w:left="90"/>
        <w:rPr>
          <w:rFonts w:ascii="Arial" w:eastAsia="Calibri" w:hAnsi="Arial" w:cs="Arial"/>
          <w:b/>
          <w:bCs/>
          <w:sz w:val="22"/>
          <w:szCs w:val="22"/>
        </w:rPr>
      </w:pPr>
    </w:p>
    <w:p w:rsidR="005A73C7" w:rsidRPr="00172FE9" w:rsidP="00B241EC" w14:paraId="0920195F" w14:textId="1886E62A">
      <w:pPr>
        <w:shd w:val="clear" w:color="auto" w:fill="FFFFFF"/>
        <w:ind w:left="90"/>
        <w:rPr>
          <w:rFonts w:ascii="Arial" w:eastAsia="Times New Roman" w:hAnsi="Arial" w:cs="Arial"/>
          <w:color w:val="000000"/>
          <w:sz w:val="22"/>
          <w:szCs w:val="22"/>
          <w:bdr w:val="none" w:sz="0" w:space="0" w:color="auto" w:frame="1"/>
        </w:rPr>
      </w:pPr>
      <w:r w:rsidRPr="00172FE9">
        <w:rPr>
          <w:rFonts w:ascii="Arial" w:eastAsia="Calibri" w:hAnsi="Arial" w:cs="Arial"/>
          <w:b/>
          <w:bCs/>
          <w:sz w:val="22"/>
          <w:szCs w:val="22"/>
        </w:rPr>
        <w:t xml:space="preserve">Comment #3: </w:t>
      </w:r>
      <w:r w:rsidRPr="00172FE9">
        <w:rPr>
          <w:rFonts w:ascii="Arial" w:eastAsia="Times New Roman" w:hAnsi="Arial" w:cs="Arial"/>
          <w:color w:val="000000"/>
          <w:sz w:val="22"/>
          <w:szCs w:val="22"/>
          <w:bdr w:val="none" w:sz="0" w:space="0" w:color="auto" w:frame="1"/>
        </w:rPr>
        <w:t>The information collected appears to be very comprehensive (lending itself to a number of uses as mentioned) and the questions are clear and understandable. I have no suggestions for improvement.</w:t>
      </w:r>
    </w:p>
    <w:p w:rsidR="0078377A" w:rsidRPr="00172FE9" w:rsidP="00B241EC" w14:paraId="301DCA6F" w14:textId="77777777">
      <w:pPr>
        <w:shd w:val="clear" w:color="auto" w:fill="FFFFFF"/>
        <w:ind w:left="90"/>
        <w:rPr>
          <w:rFonts w:ascii="Arial" w:eastAsia="Times New Roman" w:hAnsi="Arial" w:cs="Arial"/>
          <w:b/>
          <w:bCs/>
          <w:color w:val="000000"/>
          <w:sz w:val="22"/>
          <w:szCs w:val="22"/>
          <w:bdr w:val="none" w:sz="0" w:space="0" w:color="auto" w:frame="1"/>
        </w:rPr>
      </w:pPr>
    </w:p>
    <w:p w:rsidR="00025684" w:rsidRPr="00172FE9" w:rsidP="00B241EC" w14:paraId="2C58D40B" w14:textId="3A642CF7">
      <w:pPr>
        <w:shd w:val="clear" w:color="auto" w:fill="FFFFFF"/>
        <w:ind w:left="90"/>
        <w:rPr>
          <w:rFonts w:ascii="Arial" w:eastAsia="Times New Roman" w:hAnsi="Arial" w:cs="Arial"/>
          <w:i/>
          <w:iCs/>
          <w:color w:val="242424"/>
          <w:bdr w:val="none" w:sz="0" w:space="0" w:color="auto" w:frame="1"/>
        </w:rPr>
      </w:pPr>
      <w:r w:rsidRPr="00172FE9">
        <w:rPr>
          <w:rFonts w:ascii="Arial" w:eastAsia="Times New Roman" w:hAnsi="Arial" w:cs="Arial"/>
          <w:b/>
          <w:bCs/>
          <w:color w:val="000000"/>
          <w:sz w:val="22"/>
          <w:szCs w:val="22"/>
          <w:bdr w:val="none" w:sz="0" w:space="0" w:color="auto" w:frame="1"/>
        </w:rPr>
        <w:t>Comment #4:</w:t>
      </w:r>
      <w:r w:rsidRPr="00172FE9">
        <w:rPr>
          <w:rFonts w:ascii="Arial" w:eastAsia="Times New Roman" w:hAnsi="Arial" w:cs="Arial"/>
          <w:color w:val="000000"/>
          <w:sz w:val="22"/>
          <w:szCs w:val="22"/>
          <w:bdr w:val="none" w:sz="0" w:space="0" w:color="auto" w:frame="1"/>
        </w:rPr>
        <w:t xml:space="preserve"> </w:t>
      </w:r>
      <w:r w:rsidRPr="00172FE9">
        <w:rPr>
          <w:rFonts w:ascii="Arial" w:eastAsia="Times New Roman" w:hAnsi="Arial" w:cs="Arial"/>
          <w:color w:val="242424"/>
          <w:sz w:val="22"/>
          <w:szCs w:val="22"/>
          <w:bdr w:val="none" w:sz="0" w:space="0" w:color="auto" w:frame="1"/>
        </w:rPr>
        <w:t>The survey is complicated to administer but easy for the respondents to take if they consent to participate. The questions are simple, relevant to subsistence users in Alaska, and easy to understand.</w:t>
      </w:r>
      <w:r w:rsidRPr="00172FE9">
        <w:rPr>
          <w:rFonts w:ascii="Arial" w:eastAsia="Times New Roman" w:hAnsi="Arial" w:cs="Arial"/>
          <w:i/>
          <w:iCs/>
          <w:color w:val="242424"/>
          <w:bdr w:val="none" w:sz="0" w:space="0" w:color="auto" w:frame="1"/>
        </w:rPr>
        <w:t xml:space="preserve"> </w:t>
      </w:r>
    </w:p>
    <w:p w:rsidR="0078377A" w:rsidRPr="00172FE9" w:rsidP="00B241EC" w14:paraId="51439C98" w14:textId="77777777">
      <w:pPr>
        <w:shd w:val="clear" w:color="auto" w:fill="FFFFFF"/>
        <w:ind w:left="90"/>
        <w:rPr>
          <w:rFonts w:ascii="Arial" w:eastAsia="Times New Roman" w:hAnsi="Arial" w:cs="Arial"/>
          <w:b/>
          <w:bCs/>
          <w:color w:val="242424"/>
          <w:sz w:val="22"/>
          <w:szCs w:val="22"/>
        </w:rPr>
      </w:pPr>
    </w:p>
    <w:p w:rsidR="00B418F5" w:rsidRPr="00172FE9" w:rsidP="00B241EC" w14:paraId="37493AA8" w14:textId="01EBE1D7">
      <w:pPr>
        <w:shd w:val="clear" w:color="auto" w:fill="FFFFFF"/>
        <w:ind w:left="90"/>
        <w:rPr>
          <w:rFonts w:ascii="Arial" w:eastAsia="Times New Roman" w:hAnsi="Arial" w:cs="Arial"/>
          <w:color w:val="242424"/>
          <w:sz w:val="22"/>
          <w:szCs w:val="22"/>
        </w:rPr>
      </w:pPr>
      <w:r w:rsidRPr="00172FE9">
        <w:rPr>
          <w:rFonts w:ascii="Arial" w:eastAsia="Times New Roman" w:hAnsi="Arial" w:cs="Arial"/>
          <w:b/>
          <w:bCs/>
          <w:color w:val="242424"/>
          <w:sz w:val="22"/>
          <w:szCs w:val="22"/>
        </w:rPr>
        <w:t>Comment #5:</w:t>
      </w:r>
      <w:r w:rsidRPr="00172FE9">
        <w:rPr>
          <w:rFonts w:ascii="Arial" w:eastAsia="Times New Roman" w:hAnsi="Arial" w:cs="Arial"/>
          <w:color w:val="242424"/>
          <w:sz w:val="22"/>
          <w:szCs w:val="22"/>
        </w:rPr>
        <w:t xml:space="preserve"> </w:t>
      </w:r>
      <w:r w:rsidRPr="00172FE9">
        <w:rPr>
          <w:rFonts w:ascii="Arial" w:hAnsi="Arial" w:cs="Arial"/>
          <w:color w:val="000000"/>
          <w:sz w:val="22"/>
          <w:szCs w:val="22"/>
          <w:shd w:val="clear" w:color="auto" w:fill="FFFFFF"/>
        </w:rPr>
        <w:t>There is an existing library and report publication system for these harvest surveys, which will help to make the information collected useful and available.</w:t>
      </w:r>
    </w:p>
    <w:p w:rsidR="004934A2" w:rsidRPr="00172FE9" w:rsidP="000F03E1" w14:paraId="1C1C703D" w14:textId="77777777">
      <w:pPr>
        <w:spacing w:line="360" w:lineRule="auto"/>
        <w:ind w:left="540"/>
        <w:rPr>
          <w:rFonts w:ascii="Arial" w:eastAsia="Times New Roman" w:hAnsi="Arial" w:cs="Arial"/>
          <w:b/>
          <w:bCs/>
          <w:i/>
          <w:iCs/>
          <w:sz w:val="22"/>
          <w:szCs w:val="22"/>
        </w:rPr>
      </w:pPr>
    </w:p>
    <w:p w:rsidR="000F03E1" w:rsidRPr="00172FE9" w:rsidP="000F03E1" w14:paraId="06D2D072" w14:textId="68F50DB9">
      <w:pPr>
        <w:spacing w:line="360" w:lineRule="auto"/>
        <w:ind w:left="540"/>
        <w:rPr>
          <w:rFonts w:ascii="Arial" w:eastAsia="Times New Roman" w:hAnsi="Arial" w:cs="Arial"/>
          <w:sz w:val="22"/>
          <w:szCs w:val="22"/>
        </w:rPr>
      </w:pPr>
      <w:r w:rsidRPr="00172FE9">
        <w:rPr>
          <w:rFonts w:ascii="Arial" w:eastAsia="Times New Roman" w:hAnsi="Arial" w:cs="Arial"/>
          <w:b/>
          <w:bCs/>
          <w:i/>
          <w:iCs/>
          <w:sz w:val="22"/>
          <w:szCs w:val="22"/>
        </w:rPr>
        <w:t xml:space="preserve">NPS Response/Action Taken:  </w:t>
      </w:r>
      <w:r w:rsidRPr="00172FE9">
        <w:rPr>
          <w:rFonts w:ascii="Arial" w:eastAsia="Times New Roman" w:hAnsi="Arial" w:cs="Arial"/>
          <w:sz w:val="22"/>
          <w:szCs w:val="22"/>
        </w:rPr>
        <w:t xml:space="preserve"> </w:t>
      </w:r>
      <w:r w:rsidRPr="00172FE9" w:rsidR="00B418F5">
        <w:rPr>
          <w:rFonts w:ascii="Arial" w:eastAsia="Times New Roman" w:hAnsi="Arial" w:cs="Arial"/>
          <w:sz w:val="22"/>
          <w:szCs w:val="22"/>
        </w:rPr>
        <w:t>No needed action taken.</w:t>
      </w:r>
    </w:p>
    <w:p w:rsidR="000C5DF5" w:rsidRPr="00172FE9" w:rsidP="00416231" w14:paraId="010939D9" w14:textId="3C1B8C2D">
      <w:pPr>
        <w:spacing w:line="360" w:lineRule="auto"/>
        <w:rPr>
          <w:rFonts w:ascii="Arial" w:eastAsia="Times New Roman" w:hAnsi="Arial" w:cs="Arial"/>
          <w:b/>
          <w:bCs/>
          <w:sz w:val="22"/>
          <w:szCs w:val="22"/>
        </w:rPr>
      </w:pPr>
      <w:r w:rsidRPr="00172FE9">
        <w:rPr>
          <w:rFonts w:ascii="Arial" w:eastAsia="Times New Roman" w:hAnsi="Arial" w:cs="Arial"/>
          <w:b/>
          <w:bCs/>
          <w:sz w:val="22"/>
          <w:szCs w:val="22"/>
        </w:rPr>
        <w:t xml:space="preserve"> </w:t>
      </w:r>
      <w:r w:rsidRPr="00172FE9" w:rsidR="000F03E1">
        <w:rPr>
          <w:rFonts w:ascii="Arial" w:eastAsia="Times New Roman" w:hAnsi="Arial" w:cs="Arial"/>
          <w:b/>
          <w:bCs/>
          <w:sz w:val="22"/>
          <w:szCs w:val="22"/>
        </w:rPr>
        <w:t xml:space="preserve">4. </w:t>
      </w:r>
      <w:r w:rsidRPr="00172FE9">
        <w:rPr>
          <w:rFonts w:ascii="Arial" w:eastAsia="Times New Roman" w:hAnsi="Arial" w:cs="Arial"/>
          <w:b/>
          <w:bCs/>
          <w:sz w:val="22"/>
          <w:szCs w:val="22"/>
        </w:rPr>
        <w:t xml:space="preserve">“Ways to minimize the burden of the collection of information on </w:t>
      </w:r>
      <w:r w:rsidRPr="00172FE9">
        <w:rPr>
          <w:rFonts w:ascii="Arial" w:eastAsia="Times New Roman" w:hAnsi="Arial" w:cs="Arial"/>
          <w:b/>
          <w:bCs/>
          <w:sz w:val="22"/>
          <w:szCs w:val="22"/>
        </w:rPr>
        <w:t>respondents</w:t>
      </w:r>
      <w:r w:rsidRPr="00172FE9">
        <w:rPr>
          <w:rFonts w:ascii="Arial" w:eastAsia="Times New Roman" w:hAnsi="Arial" w:cs="Arial"/>
          <w:b/>
          <w:bCs/>
          <w:sz w:val="22"/>
          <w:szCs w:val="22"/>
        </w:rPr>
        <w:t>”</w:t>
      </w:r>
    </w:p>
    <w:p w:rsidR="00AC6FC7" w:rsidRPr="00172FE9" w:rsidP="006D60DB" w14:paraId="215CD641" w14:textId="37EDD82A">
      <w:pPr>
        <w:shd w:val="clear" w:color="auto" w:fill="FFFFFF"/>
        <w:rPr>
          <w:rFonts w:ascii="Arial" w:eastAsia="Times New Roman" w:hAnsi="Arial" w:cs="Arial"/>
          <w:color w:val="000000"/>
          <w:sz w:val="22"/>
          <w:szCs w:val="22"/>
        </w:rPr>
      </w:pPr>
      <w:bookmarkStart w:id="3" w:name="_Hlk120532531"/>
      <w:r w:rsidRPr="00172FE9">
        <w:rPr>
          <w:rFonts w:ascii="Arial" w:hAnsi="Arial" w:cs="Arial"/>
          <w:b/>
          <w:sz w:val="22"/>
          <w:szCs w:val="22"/>
        </w:rPr>
        <w:t>Comment #1:</w:t>
      </w:r>
      <w:r w:rsidRPr="00172FE9">
        <w:rPr>
          <w:rFonts w:ascii="Arial" w:eastAsia="Times New Roman" w:hAnsi="Arial" w:cs="Arial"/>
          <w:color w:val="000000"/>
          <w:sz w:val="22"/>
          <w:szCs w:val="22"/>
        </w:rPr>
        <w:t xml:space="preserve"> Any opportunity to add filter questions should reduce </w:t>
      </w:r>
      <w:r w:rsidRPr="00172FE9" w:rsidR="007137FE">
        <w:rPr>
          <w:rFonts w:ascii="Arial" w:eastAsia="Times New Roman" w:hAnsi="Arial" w:cs="Arial"/>
          <w:color w:val="000000"/>
          <w:sz w:val="22"/>
          <w:szCs w:val="22"/>
        </w:rPr>
        <w:t xml:space="preserve">the </w:t>
      </w:r>
      <w:r w:rsidRPr="00172FE9">
        <w:rPr>
          <w:rFonts w:ascii="Arial" w:eastAsia="Times New Roman" w:hAnsi="Arial" w:cs="Arial"/>
          <w:color w:val="000000"/>
          <w:sz w:val="22"/>
          <w:szCs w:val="22"/>
        </w:rPr>
        <w:t>burden for the majority of households. Incorporating this into food security was a solid enhancement. Most or all other question categories already have appropriate filter questions.</w:t>
      </w:r>
    </w:p>
    <w:p w:rsidR="004A087C" w:rsidRPr="00172FE9" w:rsidP="003B7EE2" w14:paraId="2A2A1CB8" w14:textId="77777777">
      <w:pPr>
        <w:ind w:left="630"/>
        <w:contextualSpacing/>
        <w:rPr>
          <w:rFonts w:ascii="Arial" w:hAnsi="Arial" w:cs="Arial"/>
          <w:b/>
          <w:sz w:val="22"/>
          <w:szCs w:val="22"/>
        </w:rPr>
      </w:pPr>
    </w:p>
    <w:p w:rsidR="000C5DF5" w:rsidRPr="00172FE9" w:rsidP="003B7EE2" w14:paraId="659618A4" w14:textId="340B2228">
      <w:pPr>
        <w:ind w:left="630"/>
        <w:contextualSpacing/>
        <w:rPr>
          <w:rFonts w:ascii="Arial" w:hAnsi="Arial" w:cs="Arial"/>
          <w:color w:val="000000"/>
          <w:sz w:val="22"/>
          <w:szCs w:val="22"/>
          <w:shd w:val="clear" w:color="auto" w:fill="FFFFFF"/>
        </w:rPr>
      </w:pPr>
      <w:r w:rsidRPr="00172FE9">
        <w:rPr>
          <w:rFonts w:ascii="Arial" w:hAnsi="Arial" w:cs="Arial"/>
          <w:b/>
          <w:sz w:val="22"/>
          <w:szCs w:val="22"/>
        </w:rPr>
        <w:t xml:space="preserve">NPS Response </w:t>
      </w:r>
      <w:r w:rsidRPr="00172FE9" w:rsidR="00AC6FC7">
        <w:rPr>
          <w:rFonts w:ascii="Arial" w:hAnsi="Arial" w:cs="Arial"/>
          <w:b/>
          <w:sz w:val="22"/>
          <w:szCs w:val="22"/>
        </w:rPr>
        <w:t xml:space="preserve"> </w:t>
      </w:r>
      <w:r w:rsidRPr="00172FE9" w:rsidR="00AC6FC7">
        <w:rPr>
          <w:rFonts w:ascii="Arial" w:hAnsi="Arial" w:cs="Arial"/>
          <w:color w:val="000000"/>
          <w:sz w:val="22"/>
          <w:szCs w:val="22"/>
          <w:shd w:val="clear" w:color="auto" w:fill="FFFFFF"/>
        </w:rPr>
        <w:t xml:space="preserve">Given the filter questions throughout the form, this instrument has design features to limit </w:t>
      </w:r>
      <w:r w:rsidRPr="00172FE9">
        <w:rPr>
          <w:rFonts w:ascii="Arial" w:hAnsi="Arial" w:cs="Arial"/>
          <w:color w:val="000000"/>
          <w:sz w:val="22"/>
          <w:szCs w:val="22"/>
          <w:shd w:val="clear" w:color="auto" w:fill="FFFFFF"/>
        </w:rPr>
        <w:t xml:space="preserve">the </w:t>
      </w:r>
      <w:r w:rsidRPr="00172FE9" w:rsidR="00AC6FC7">
        <w:rPr>
          <w:rFonts w:ascii="Arial" w:hAnsi="Arial" w:cs="Arial"/>
          <w:color w:val="000000"/>
          <w:sz w:val="22"/>
          <w:szCs w:val="22"/>
          <w:shd w:val="clear" w:color="auto" w:fill="FFFFFF"/>
        </w:rPr>
        <w:t>burden for respondents by eliminating irrelevant questions.</w:t>
      </w:r>
    </w:p>
    <w:p w:rsidR="003B7EE2" w:rsidRPr="00172FE9" w:rsidP="006D60DB" w14:paraId="62DC4E00" w14:textId="77777777">
      <w:pPr>
        <w:shd w:val="clear" w:color="auto" w:fill="FFFFFF"/>
        <w:rPr>
          <w:rFonts w:ascii="Arial" w:hAnsi="Arial" w:cs="Arial"/>
          <w:b/>
          <w:bCs/>
          <w:color w:val="000000"/>
          <w:sz w:val="22"/>
          <w:szCs w:val="22"/>
          <w:shd w:val="clear" w:color="auto" w:fill="FFFFFF"/>
        </w:rPr>
      </w:pPr>
    </w:p>
    <w:p w:rsidR="00025684" w:rsidRPr="00172FE9" w:rsidP="006D60DB" w14:paraId="22D233A4" w14:textId="2C9C7D8F">
      <w:pPr>
        <w:shd w:val="clear" w:color="auto" w:fill="FFFFFF"/>
        <w:rPr>
          <w:rFonts w:ascii="Arial" w:eastAsia="Times New Roman" w:hAnsi="Arial" w:cs="Arial"/>
          <w:color w:val="242424"/>
          <w:sz w:val="22"/>
          <w:szCs w:val="22"/>
          <w:bdr w:val="none" w:sz="0" w:space="0" w:color="auto" w:frame="1"/>
        </w:rPr>
      </w:pPr>
      <w:r w:rsidRPr="00172FE9">
        <w:rPr>
          <w:rFonts w:ascii="Arial" w:hAnsi="Arial" w:cs="Arial"/>
          <w:b/>
          <w:bCs/>
          <w:color w:val="000000"/>
          <w:sz w:val="22"/>
          <w:szCs w:val="22"/>
          <w:shd w:val="clear" w:color="auto" w:fill="FFFFFF"/>
        </w:rPr>
        <w:t>Comment #3:</w:t>
      </w:r>
      <w:r w:rsidRPr="00172FE9">
        <w:rPr>
          <w:rFonts w:ascii="Arial" w:hAnsi="Arial" w:cs="Arial"/>
          <w:color w:val="000000"/>
          <w:sz w:val="22"/>
          <w:szCs w:val="22"/>
          <w:shd w:val="clear" w:color="auto" w:fill="FFFFFF"/>
        </w:rPr>
        <w:t xml:space="preserve"> </w:t>
      </w:r>
      <w:r w:rsidRPr="00172FE9">
        <w:rPr>
          <w:rFonts w:ascii="Arial" w:eastAsia="Times New Roman" w:hAnsi="Arial" w:cs="Arial"/>
          <w:color w:val="242424"/>
          <w:sz w:val="22"/>
          <w:szCs w:val="22"/>
          <w:bdr w:val="none" w:sz="0" w:space="0" w:color="auto" w:frame="1"/>
        </w:rPr>
        <w:t>These surveys are comprehensive for a reason and can require a significant time commitment from those who participate. But the designers of the survey are thoughtful about providing filter questions at the start of each section. Few households will require the amount of time it takes to address all survey questions.</w:t>
      </w:r>
    </w:p>
    <w:p w:rsidR="004A087C" w:rsidRPr="00172FE9" w:rsidP="006D60DB" w14:paraId="0A89B211" w14:textId="77777777">
      <w:pPr>
        <w:shd w:val="clear" w:color="auto" w:fill="FFFFFF"/>
        <w:rPr>
          <w:rFonts w:ascii="Arial" w:eastAsia="Times New Roman" w:hAnsi="Arial" w:cs="Arial"/>
          <w:color w:val="242424"/>
          <w:sz w:val="22"/>
          <w:szCs w:val="22"/>
          <w:bdr w:val="none" w:sz="0" w:space="0" w:color="auto" w:frame="1"/>
        </w:rPr>
      </w:pPr>
    </w:p>
    <w:p w:rsidR="00B418F5" w:rsidRPr="00172FE9" w:rsidP="006D60DB" w14:paraId="511EDA64" w14:textId="3B37A79B">
      <w:pPr>
        <w:shd w:val="clear" w:color="auto" w:fill="FFFFFF"/>
        <w:rPr>
          <w:rFonts w:ascii="Arial" w:eastAsia="Times New Roman" w:hAnsi="Arial" w:cs="Arial"/>
          <w:i/>
          <w:iCs/>
          <w:color w:val="242424"/>
          <w:sz w:val="22"/>
          <w:szCs w:val="22"/>
        </w:rPr>
      </w:pPr>
      <w:r w:rsidRPr="00172FE9">
        <w:rPr>
          <w:rFonts w:ascii="Arial" w:eastAsia="Times New Roman" w:hAnsi="Arial" w:cs="Arial"/>
          <w:b/>
          <w:bCs/>
          <w:color w:val="242424"/>
          <w:sz w:val="22"/>
          <w:szCs w:val="22"/>
          <w:bdr w:val="none" w:sz="0" w:space="0" w:color="auto" w:frame="1"/>
        </w:rPr>
        <w:t>Comment #4:</w:t>
      </w:r>
      <w:r w:rsidRPr="00172FE9">
        <w:rPr>
          <w:rFonts w:ascii="Arial" w:eastAsia="Times New Roman" w:hAnsi="Arial" w:cs="Arial"/>
          <w:color w:val="242424"/>
          <w:sz w:val="22"/>
          <w:szCs w:val="22"/>
          <w:bdr w:val="none" w:sz="0" w:space="0" w:color="auto" w:frame="1"/>
        </w:rPr>
        <w:t xml:space="preserve"> </w:t>
      </w:r>
      <w:r w:rsidRPr="00172FE9">
        <w:rPr>
          <w:rFonts w:ascii="Arial" w:hAnsi="Arial" w:cs="Arial"/>
          <w:color w:val="000000"/>
          <w:sz w:val="22"/>
          <w:szCs w:val="22"/>
          <w:shd w:val="clear" w:color="auto" w:fill="FFFFFF"/>
        </w:rPr>
        <w:t>Because this survey is voluntary and anonymous, the burden of collection seems reasonable to me.</w:t>
      </w:r>
    </w:p>
    <w:p w:rsidR="000C5DF5" w:rsidRPr="00172FE9" w:rsidP="000C5DF5" w14:paraId="12056135" w14:textId="35618931">
      <w:pPr>
        <w:shd w:val="clear" w:color="auto" w:fill="FFFFFF"/>
        <w:spacing w:line="360" w:lineRule="auto"/>
        <w:contextualSpacing/>
        <w:rPr>
          <w:rFonts w:ascii="Arial" w:eastAsia="Times New Roman" w:hAnsi="Arial" w:cs="Arial"/>
          <w:color w:val="222222"/>
          <w:sz w:val="22"/>
          <w:szCs w:val="22"/>
        </w:rPr>
      </w:pPr>
    </w:p>
    <w:p w:rsidR="000C5DF5" w:rsidRPr="00172FE9" w:rsidP="000C5DF5" w14:paraId="736EF330" w14:textId="2A9F9C91">
      <w:pPr>
        <w:spacing w:line="360" w:lineRule="auto"/>
        <w:ind w:left="540"/>
        <w:rPr>
          <w:rFonts w:ascii="Arial" w:eastAsia="Times New Roman" w:hAnsi="Arial" w:cs="Arial"/>
          <w:sz w:val="22"/>
          <w:szCs w:val="22"/>
        </w:rPr>
      </w:pPr>
      <w:r w:rsidRPr="00172FE9">
        <w:rPr>
          <w:rFonts w:ascii="Arial" w:eastAsia="Times New Roman" w:hAnsi="Arial" w:cs="Arial"/>
          <w:b/>
          <w:bCs/>
          <w:i/>
          <w:iCs/>
          <w:sz w:val="22"/>
          <w:szCs w:val="22"/>
        </w:rPr>
        <w:t xml:space="preserve">NPS Response/Action Taken:  </w:t>
      </w:r>
      <w:r w:rsidRPr="00172FE9">
        <w:rPr>
          <w:rFonts w:ascii="Arial" w:eastAsia="Times New Roman" w:hAnsi="Arial" w:cs="Arial"/>
          <w:sz w:val="22"/>
          <w:szCs w:val="22"/>
        </w:rPr>
        <w:t xml:space="preserve"> </w:t>
      </w:r>
      <w:r w:rsidRPr="00172FE9" w:rsidR="00B418F5">
        <w:rPr>
          <w:rFonts w:ascii="Arial" w:eastAsia="Times New Roman" w:hAnsi="Arial" w:cs="Arial"/>
          <w:sz w:val="22"/>
          <w:szCs w:val="22"/>
        </w:rPr>
        <w:t>No needed action taken.</w:t>
      </w:r>
    </w:p>
    <w:bookmarkEnd w:id="3"/>
    <w:p w:rsidR="006D60DB" w:rsidRPr="00172FE9" w:rsidP="00537E5B" w14:paraId="63C91016"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784E35" w:rsidRPr="00172FE9" w:rsidP="00537E5B" w14:paraId="4F961DB5" w14:textId="3C42A53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72FE9">
        <w:rPr>
          <w:rFonts w:ascii="Arial" w:hAnsi="Arial" w:cs="Arial"/>
          <w:b/>
          <w:sz w:val="22"/>
          <w:szCs w:val="22"/>
        </w:rPr>
        <w:t>9.</w:t>
      </w:r>
      <w:r w:rsidRPr="00172FE9">
        <w:rPr>
          <w:rFonts w:ascii="Arial" w:hAnsi="Arial" w:cs="Arial"/>
          <w:b/>
          <w:sz w:val="22"/>
          <w:szCs w:val="22"/>
        </w:rPr>
        <w:tab/>
        <w:t>Explain any decision to provide any payment or gift to respondents, other than remuneration of contractors or grantees.</w:t>
      </w:r>
    </w:p>
    <w:p w:rsidR="00784E35" w:rsidRPr="00172FE9" w:rsidP="00537E5B" w14:paraId="4CFE8A4F"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C24D72" w:rsidRPr="00172FE9" w:rsidP="00251473" w14:paraId="5C0CE592" w14:textId="77777777">
      <w:pPr>
        <w:tabs>
          <w:tab w:val="left" w:pos="90"/>
          <w:tab w:val="left" w:pos="9450"/>
        </w:tabs>
        <w:rPr>
          <w:rFonts w:ascii="Arial" w:hAnsi="Arial" w:cs="Arial"/>
          <w:sz w:val="22"/>
          <w:szCs w:val="22"/>
        </w:rPr>
      </w:pPr>
      <w:r w:rsidRPr="00172FE9">
        <w:rPr>
          <w:rFonts w:ascii="Arial" w:hAnsi="Arial" w:cs="Arial"/>
          <w:sz w:val="22"/>
          <w:szCs w:val="22"/>
        </w:rPr>
        <w:t>No payments or gifts will be provided to respondents.</w:t>
      </w:r>
    </w:p>
    <w:p w:rsidR="004934A2" w:rsidRPr="00172FE9" w:rsidP="004934A2" w14:paraId="1EFD8FB9" w14:textId="77777777">
      <w:pPr>
        <w:keepNext/>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784E35" w:rsidRPr="00172FE9" w:rsidP="005C76D0" w14:paraId="4428CD74" w14:textId="750369C5">
      <w:pPr>
        <w:keepNext/>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72FE9">
        <w:rPr>
          <w:rFonts w:ascii="Arial" w:hAnsi="Arial" w:cs="Arial"/>
          <w:b/>
          <w:sz w:val="22"/>
          <w:szCs w:val="22"/>
        </w:rPr>
        <w:t>10.</w:t>
      </w:r>
      <w:r w:rsidRPr="00172FE9">
        <w:rPr>
          <w:rFonts w:ascii="Arial" w:hAnsi="Arial" w:cs="Arial"/>
          <w:b/>
          <w:sz w:val="22"/>
          <w:szCs w:val="22"/>
        </w:rPr>
        <w:tab/>
      </w:r>
      <w:r w:rsidRPr="00172FE9" w:rsidR="0089013D">
        <w:rPr>
          <w:rFonts w:ascii="Arial" w:hAnsi="Arial" w:cs="Arial"/>
          <w:b/>
          <w:sz w:val="22"/>
          <w:szCs w:val="22"/>
        </w:rPr>
        <w:t>Describe any assurance of confidentiality provided to respondents and the basis for the assurance in statute, regulation, or agency policy.</w:t>
      </w:r>
    </w:p>
    <w:p w:rsidR="00784E35" w:rsidRPr="00172FE9" w:rsidP="00416231" w14:paraId="6C5EBBDF" w14:textId="77777777">
      <w:pPr>
        <w:rPr>
          <w:rFonts w:ascii="Arial" w:hAnsi="Arial" w:cs="Arial"/>
          <w:highlight w:val="yellow"/>
        </w:rPr>
      </w:pPr>
    </w:p>
    <w:p w:rsidR="00B236CB" w:rsidRPr="00172FE9" w:rsidP="008A561D" w14:paraId="095A46F6" w14:textId="77777777">
      <w:pPr>
        <w:tabs>
          <w:tab w:val="left" w:pos="9450"/>
        </w:tabs>
        <w:spacing w:line="276" w:lineRule="auto"/>
        <w:rPr>
          <w:rFonts w:ascii="Arial" w:hAnsi="Arial" w:cs="Arial"/>
          <w:sz w:val="22"/>
          <w:szCs w:val="22"/>
        </w:rPr>
      </w:pPr>
      <w:r w:rsidRPr="00172FE9">
        <w:rPr>
          <w:rFonts w:ascii="Arial" w:hAnsi="Arial" w:cs="Arial"/>
          <w:sz w:val="22"/>
          <w:szCs w:val="22"/>
        </w:rPr>
        <w:t xml:space="preserve">Individual responses will be kept </w:t>
      </w:r>
      <w:r w:rsidRPr="00172FE9" w:rsidR="00795680">
        <w:rPr>
          <w:rFonts w:ascii="Arial" w:hAnsi="Arial" w:cs="Arial"/>
          <w:sz w:val="22"/>
          <w:szCs w:val="22"/>
        </w:rPr>
        <w:t>anonymous</w:t>
      </w:r>
      <w:r w:rsidRPr="00172FE9">
        <w:rPr>
          <w:rFonts w:ascii="Arial" w:hAnsi="Arial" w:cs="Arial"/>
          <w:sz w:val="22"/>
          <w:szCs w:val="22"/>
        </w:rPr>
        <w:t>. For reports and databases, the d</w:t>
      </w:r>
      <w:r w:rsidRPr="00172FE9" w:rsidR="00FC6CDA">
        <w:rPr>
          <w:rFonts w:ascii="Arial" w:hAnsi="Arial" w:cs="Arial"/>
          <w:sz w:val="22"/>
          <w:szCs w:val="22"/>
        </w:rPr>
        <w:t xml:space="preserve">ata will be summarized at a community level. </w:t>
      </w:r>
      <w:r w:rsidRPr="00172FE9" w:rsidR="00A36106">
        <w:rPr>
          <w:rFonts w:ascii="Arial" w:hAnsi="Arial" w:cs="Arial"/>
          <w:sz w:val="22"/>
          <w:szCs w:val="22"/>
        </w:rPr>
        <w:t xml:space="preserve">Households </w:t>
      </w:r>
      <w:r w:rsidRPr="00172FE9" w:rsidR="005A2B8E">
        <w:rPr>
          <w:rFonts w:ascii="Arial" w:hAnsi="Arial" w:cs="Arial"/>
          <w:sz w:val="22"/>
          <w:szCs w:val="22"/>
        </w:rPr>
        <w:t xml:space="preserve">will be assigned a </w:t>
      </w:r>
      <w:r w:rsidRPr="00172FE9" w:rsidR="00CB72F1">
        <w:rPr>
          <w:rFonts w:ascii="Arial" w:hAnsi="Arial" w:cs="Arial"/>
          <w:sz w:val="22"/>
          <w:szCs w:val="22"/>
        </w:rPr>
        <w:t xml:space="preserve">random </w:t>
      </w:r>
      <w:r w:rsidRPr="00172FE9" w:rsidR="005A2B8E">
        <w:rPr>
          <w:rFonts w:ascii="Arial" w:hAnsi="Arial" w:cs="Arial"/>
          <w:sz w:val="22"/>
          <w:szCs w:val="22"/>
        </w:rPr>
        <w:t xml:space="preserve">number that will serve as the </w:t>
      </w:r>
      <w:r w:rsidRPr="00172FE9" w:rsidR="00ED42FC">
        <w:rPr>
          <w:rFonts w:ascii="Arial" w:hAnsi="Arial" w:cs="Arial"/>
          <w:sz w:val="22"/>
          <w:szCs w:val="22"/>
        </w:rPr>
        <w:t>household</w:t>
      </w:r>
      <w:r w:rsidRPr="00172FE9" w:rsidR="005A2B8E">
        <w:rPr>
          <w:rFonts w:ascii="Arial" w:hAnsi="Arial" w:cs="Arial"/>
          <w:sz w:val="22"/>
          <w:szCs w:val="22"/>
        </w:rPr>
        <w:t xml:space="preserve"> ID number. </w:t>
      </w:r>
      <w:r w:rsidRPr="00172FE9" w:rsidR="005A11E9">
        <w:rPr>
          <w:rFonts w:ascii="Arial" w:hAnsi="Arial" w:cs="Arial"/>
          <w:sz w:val="22"/>
          <w:szCs w:val="22"/>
        </w:rPr>
        <w:t>Only t</w:t>
      </w:r>
      <w:r w:rsidRPr="00172FE9" w:rsidR="005A2B8E">
        <w:rPr>
          <w:rFonts w:ascii="Arial" w:hAnsi="Arial" w:cs="Arial"/>
          <w:sz w:val="22"/>
          <w:szCs w:val="22"/>
        </w:rPr>
        <w:t xml:space="preserve">he identification number will be on the </w:t>
      </w:r>
      <w:r w:rsidRPr="00172FE9" w:rsidR="008A561D">
        <w:rPr>
          <w:rFonts w:ascii="Arial" w:hAnsi="Arial" w:cs="Arial"/>
          <w:sz w:val="22"/>
          <w:szCs w:val="22"/>
        </w:rPr>
        <w:t>form</w:t>
      </w:r>
      <w:r w:rsidRPr="00172FE9" w:rsidR="008E6195">
        <w:rPr>
          <w:rFonts w:ascii="Arial" w:hAnsi="Arial" w:cs="Arial"/>
          <w:sz w:val="22"/>
          <w:szCs w:val="22"/>
        </w:rPr>
        <w:t>,</w:t>
      </w:r>
      <w:r w:rsidRPr="00172FE9" w:rsidR="005A2B8E">
        <w:rPr>
          <w:rFonts w:ascii="Arial" w:hAnsi="Arial" w:cs="Arial"/>
          <w:sz w:val="22"/>
          <w:szCs w:val="22"/>
        </w:rPr>
        <w:t xml:space="preserve"> and </w:t>
      </w:r>
      <w:r w:rsidRPr="00172FE9" w:rsidR="008A561D">
        <w:rPr>
          <w:rFonts w:ascii="Arial" w:hAnsi="Arial" w:cs="Arial"/>
          <w:sz w:val="22"/>
          <w:szCs w:val="22"/>
        </w:rPr>
        <w:t xml:space="preserve">interviewers </w:t>
      </w:r>
      <w:r w:rsidRPr="00172FE9" w:rsidR="00684721">
        <w:rPr>
          <w:rFonts w:ascii="Arial" w:hAnsi="Arial" w:cs="Arial"/>
          <w:sz w:val="22"/>
          <w:szCs w:val="22"/>
        </w:rPr>
        <w:t>will be</w:t>
      </w:r>
      <w:r w:rsidRPr="00172FE9" w:rsidR="005A2B8E">
        <w:rPr>
          <w:rFonts w:ascii="Arial" w:hAnsi="Arial" w:cs="Arial"/>
          <w:sz w:val="22"/>
          <w:szCs w:val="22"/>
        </w:rPr>
        <w:t xml:space="preserve"> </w:t>
      </w:r>
      <w:r w:rsidRPr="00172FE9" w:rsidR="008E6195">
        <w:rPr>
          <w:rFonts w:ascii="Arial" w:hAnsi="Arial" w:cs="Arial"/>
          <w:sz w:val="22"/>
          <w:szCs w:val="22"/>
        </w:rPr>
        <w:t>instructed</w:t>
      </w:r>
      <w:r w:rsidRPr="00172FE9" w:rsidR="005A2B8E">
        <w:rPr>
          <w:rFonts w:ascii="Arial" w:hAnsi="Arial" w:cs="Arial"/>
          <w:sz w:val="22"/>
          <w:szCs w:val="22"/>
        </w:rPr>
        <w:t xml:space="preserve"> not to place name</w:t>
      </w:r>
      <w:r w:rsidRPr="00172FE9" w:rsidR="00A36106">
        <w:rPr>
          <w:rFonts w:ascii="Arial" w:hAnsi="Arial" w:cs="Arial"/>
          <w:sz w:val="22"/>
          <w:szCs w:val="22"/>
        </w:rPr>
        <w:t>s</w:t>
      </w:r>
      <w:r w:rsidRPr="00172FE9" w:rsidR="00331B8C">
        <w:rPr>
          <w:rFonts w:ascii="Arial" w:hAnsi="Arial" w:cs="Arial"/>
          <w:sz w:val="22"/>
          <w:szCs w:val="22"/>
        </w:rPr>
        <w:t xml:space="preserve"> or </w:t>
      </w:r>
      <w:r w:rsidRPr="00172FE9" w:rsidR="00A36106">
        <w:rPr>
          <w:rFonts w:ascii="Arial" w:hAnsi="Arial" w:cs="Arial"/>
          <w:sz w:val="22"/>
          <w:szCs w:val="22"/>
        </w:rPr>
        <w:t>other</w:t>
      </w:r>
      <w:r w:rsidRPr="00172FE9" w:rsidR="00331B8C">
        <w:rPr>
          <w:rFonts w:ascii="Arial" w:hAnsi="Arial" w:cs="Arial"/>
          <w:sz w:val="22"/>
          <w:szCs w:val="22"/>
        </w:rPr>
        <w:t xml:space="preserve"> personal</w:t>
      </w:r>
      <w:r w:rsidRPr="00172FE9" w:rsidR="008E6195">
        <w:rPr>
          <w:rFonts w:ascii="Arial" w:hAnsi="Arial" w:cs="Arial"/>
          <w:sz w:val="22"/>
          <w:szCs w:val="22"/>
        </w:rPr>
        <w:t>ly</w:t>
      </w:r>
      <w:r w:rsidRPr="00172FE9" w:rsidR="00331B8C">
        <w:rPr>
          <w:rFonts w:ascii="Arial" w:hAnsi="Arial" w:cs="Arial"/>
          <w:sz w:val="22"/>
          <w:szCs w:val="22"/>
        </w:rPr>
        <w:t xml:space="preserve"> identifiable information</w:t>
      </w:r>
      <w:r w:rsidRPr="00172FE9" w:rsidR="00ED42FC">
        <w:rPr>
          <w:rFonts w:ascii="Arial" w:hAnsi="Arial" w:cs="Arial"/>
          <w:sz w:val="22"/>
          <w:szCs w:val="22"/>
        </w:rPr>
        <w:t xml:space="preserve"> on the </w:t>
      </w:r>
      <w:r w:rsidRPr="00172FE9" w:rsidR="008A561D">
        <w:rPr>
          <w:rFonts w:ascii="Arial" w:hAnsi="Arial" w:cs="Arial"/>
          <w:sz w:val="22"/>
          <w:szCs w:val="22"/>
        </w:rPr>
        <w:t>form</w:t>
      </w:r>
      <w:r w:rsidRPr="00172FE9" w:rsidR="00ED42FC">
        <w:rPr>
          <w:rFonts w:ascii="Arial" w:hAnsi="Arial" w:cs="Arial"/>
          <w:sz w:val="22"/>
          <w:szCs w:val="22"/>
        </w:rPr>
        <w:t xml:space="preserve">. </w:t>
      </w:r>
      <w:r w:rsidRPr="00172FE9" w:rsidR="005A2B8E">
        <w:rPr>
          <w:rFonts w:ascii="Arial" w:hAnsi="Arial" w:cs="Arial"/>
          <w:sz w:val="22"/>
          <w:szCs w:val="22"/>
        </w:rPr>
        <w:t xml:space="preserve">Once </w:t>
      </w:r>
      <w:r w:rsidRPr="00172FE9" w:rsidR="003E1234">
        <w:rPr>
          <w:rFonts w:ascii="Arial" w:hAnsi="Arial" w:cs="Arial"/>
          <w:sz w:val="22"/>
          <w:szCs w:val="22"/>
        </w:rPr>
        <w:t xml:space="preserve">the </w:t>
      </w:r>
      <w:r w:rsidRPr="00172FE9" w:rsidR="005A2B8E">
        <w:rPr>
          <w:rFonts w:ascii="Arial" w:hAnsi="Arial" w:cs="Arial"/>
          <w:sz w:val="22"/>
          <w:szCs w:val="22"/>
        </w:rPr>
        <w:t xml:space="preserve">data collection is complete, </w:t>
      </w:r>
      <w:r w:rsidRPr="00172FE9" w:rsidR="003E1234">
        <w:rPr>
          <w:rFonts w:ascii="Arial" w:hAnsi="Arial" w:cs="Arial"/>
          <w:sz w:val="22"/>
          <w:szCs w:val="22"/>
        </w:rPr>
        <w:t xml:space="preserve">any </w:t>
      </w:r>
      <w:r w:rsidRPr="00172FE9" w:rsidR="005A2B8E">
        <w:rPr>
          <w:rFonts w:ascii="Arial" w:hAnsi="Arial" w:cs="Arial"/>
          <w:sz w:val="22"/>
          <w:szCs w:val="22"/>
        </w:rPr>
        <w:t>link</w:t>
      </w:r>
      <w:r w:rsidRPr="00172FE9" w:rsidR="008A561D">
        <w:rPr>
          <w:rFonts w:ascii="Arial" w:hAnsi="Arial" w:cs="Arial"/>
          <w:sz w:val="22"/>
          <w:szCs w:val="22"/>
        </w:rPr>
        <w:t>s</w:t>
      </w:r>
      <w:r w:rsidRPr="00172FE9" w:rsidR="005A2B8E">
        <w:rPr>
          <w:rFonts w:ascii="Arial" w:hAnsi="Arial" w:cs="Arial"/>
          <w:sz w:val="22"/>
          <w:szCs w:val="22"/>
        </w:rPr>
        <w:t xml:space="preserve"> between </w:t>
      </w:r>
      <w:r w:rsidRPr="00172FE9" w:rsidR="00ED42FC">
        <w:rPr>
          <w:rFonts w:ascii="Arial" w:hAnsi="Arial" w:cs="Arial"/>
          <w:sz w:val="22"/>
          <w:szCs w:val="22"/>
        </w:rPr>
        <w:t>the household name</w:t>
      </w:r>
      <w:r w:rsidRPr="00172FE9" w:rsidR="005A2B8E">
        <w:rPr>
          <w:rFonts w:ascii="Arial" w:hAnsi="Arial" w:cs="Arial"/>
          <w:sz w:val="22"/>
          <w:szCs w:val="22"/>
        </w:rPr>
        <w:t xml:space="preserve"> and </w:t>
      </w:r>
      <w:r w:rsidRPr="00172FE9" w:rsidR="00ED42FC">
        <w:rPr>
          <w:rFonts w:ascii="Arial" w:hAnsi="Arial" w:cs="Arial"/>
          <w:sz w:val="22"/>
          <w:szCs w:val="22"/>
        </w:rPr>
        <w:t>the household ID number</w:t>
      </w:r>
      <w:r w:rsidRPr="00172FE9" w:rsidR="005A2B8E">
        <w:rPr>
          <w:rFonts w:ascii="Arial" w:hAnsi="Arial" w:cs="Arial"/>
          <w:sz w:val="22"/>
          <w:szCs w:val="22"/>
        </w:rPr>
        <w:t xml:space="preserve"> will be destroyed. </w:t>
      </w:r>
      <w:r w:rsidRPr="00172FE9" w:rsidR="00FA1A81">
        <w:rPr>
          <w:rFonts w:ascii="Arial" w:hAnsi="Arial" w:cs="Arial"/>
          <w:sz w:val="22"/>
          <w:szCs w:val="22"/>
        </w:rPr>
        <w:t>T</w:t>
      </w:r>
      <w:r w:rsidRPr="00172FE9" w:rsidR="00FC0253">
        <w:rPr>
          <w:rFonts w:ascii="Arial" w:hAnsi="Arial" w:cs="Arial"/>
          <w:sz w:val="22"/>
          <w:szCs w:val="22"/>
        </w:rPr>
        <w:t>his assurance is fou</w:t>
      </w:r>
      <w:r w:rsidRPr="00172FE9" w:rsidR="00DB34A6">
        <w:rPr>
          <w:rFonts w:ascii="Arial" w:hAnsi="Arial" w:cs="Arial"/>
          <w:sz w:val="22"/>
          <w:szCs w:val="22"/>
        </w:rPr>
        <w:t xml:space="preserve">nd in Alaska Statute 16.05.815 </w:t>
      </w:r>
      <w:r w:rsidRPr="00172FE9" w:rsidR="006814A8">
        <w:rPr>
          <w:rFonts w:ascii="Arial" w:hAnsi="Arial" w:cs="Arial"/>
          <w:sz w:val="22"/>
          <w:szCs w:val="22"/>
        </w:rPr>
        <w:t xml:space="preserve">13(d): “Except as otherwise provided in this section, the department shall keep confidential </w:t>
      </w:r>
      <w:r w:rsidRPr="00172FE9" w:rsidR="008A561D">
        <w:rPr>
          <w:rFonts w:ascii="Arial" w:hAnsi="Arial" w:cs="Arial"/>
          <w:sz w:val="22"/>
          <w:szCs w:val="22"/>
        </w:rPr>
        <w:t xml:space="preserve">(any) </w:t>
      </w:r>
      <w:r w:rsidRPr="00172FE9" w:rsidR="006814A8">
        <w:rPr>
          <w:rFonts w:ascii="Arial" w:hAnsi="Arial" w:cs="Arial"/>
          <w:sz w:val="22"/>
          <w:szCs w:val="22"/>
        </w:rPr>
        <w:t>personal information contained in fish and wildlife harvest and usage data</w:t>
      </w:r>
      <w:r w:rsidRPr="00172FE9" w:rsidR="008A561D">
        <w:rPr>
          <w:rFonts w:ascii="Arial" w:hAnsi="Arial" w:cs="Arial"/>
          <w:sz w:val="22"/>
          <w:szCs w:val="22"/>
        </w:rPr>
        <w:t xml:space="preserve">.” </w:t>
      </w:r>
    </w:p>
    <w:p w:rsidR="00FC6CDA" w:rsidRPr="00172FE9" w:rsidP="00251473" w14:paraId="67610309" w14:textId="77777777">
      <w:pPr>
        <w:tabs>
          <w:tab w:val="left" w:pos="9450"/>
        </w:tabs>
        <w:rPr>
          <w:rFonts w:ascii="Arial" w:hAnsi="Arial" w:cs="Arial"/>
          <w:sz w:val="22"/>
          <w:szCs w:val="22"/>
        </w:rPr>
      </w:pPr>
    </w:p>
    <w:p w:rsidR="00784E35" w:rsidRPr="00172FE9" w:rsidP="00537E5B" w14:paraId="0FBE6EE7"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72FE9">
        <w:rPr>
          <w:rFonts w:ascii="Arial" w:hAnsi="Arial" w:cs="Arial"/>
          <w:b/>
          <w:sz w:val="22"/>
          <w:szCs w:val="22"/>
        </w:rPr>
        <w:t>11.</w:t>
      </w:r>
      <w:r w:rsidRPr="00172FE9">
        <w:rPr>
          <w:rFonts w:ascii="Arial" w:hAnsi="Arial" w:cs="Arial"/>
          <w:b/>
          <w:sz w:val="22"/>
          <w:szCs w:val="22"/>
        </w:rPr>
        <w:tab/>
      </w:r>
      <w:r w:rsidRPr="00172FE9" w:rsidR="00E06265">
        <w:rPr>
          <w:rFonts w:ascii="Arial" w:hAnsi="Arial" w:cs="Arial"/>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84E35" w:rsidRPr="00172FE9" w:rsidP="005C29D1" w14:paraId="17B14659"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5C29D1" w:rsidRPr="00172FE9" w:rsidP="002879E1" w14:paraId="06E4812D" w14:textId="48B34A47">
      <w:pPr>
        <w:shd w:val="clear" w:color="auto" w:fill="FFFFFF"/>
        <w:spacing w:line="276" w:lineRule="auto"/>
        <w:rPr>
          <w:rFonts w:ascii="Arial" w:eastAsia="Times New Roman" w:hAnsi="Arial" w:cs="Arial"/>
          <w:color w:val="222222"/>
          <w:sz w:val="22"/>
          <w:szCs w:val="22"/>
        </w:rPr>
      </w:pPr>
      <w:r w:rsidRPr="00172FE9">
        <w:rPr>
          <w:rFonts w:ascii="Arial" w:eastAsia="Times New Roman" w:hAnsi="Arial" w:cs="Arial"/>
          <w:color w:val="222222"/>
          <w:sz w:val="22"/>
          <w:szCs w:val="22"/>
        </w:rPr>
        <w:t>The “Other Income” section on page 3</w:t>
      </w:r>
      <w:r w:rsidRPr="00172FE9" w:rsidR="007E3371">
        <w:rPr>
          <w:rFonts w:ascii="Arial" w:eastAsia="Times New Roman" w:hAnsi="Arial" w:cs="Arial"/>
          <w:color w:val="222222"/>
          <w:sz w:val="22"/>
          <w:szCs w:val="22"/>
        </w:rPr>
        <w:t>5</w:t>
      </w:r>
      <w:r w:rsidRPr="00172FE9">
        <w:rPr>
          <w:rFonts w:ascii="Arial" w:eastAsia="Times New Roman" w:hAnsi="Arial" w:cs="Arial"/>
          <w:color w:val="222222"/>
          <w:sz w:val="22"/>
          <w:szCs w:val="22"/>
        </w:rPr>
        <w:t xml:space="preserve"> may contain questions </w:t>
      </w:r>
      <w:r w:rsidRPr="00172FE9" w:rsidR="00F60CDC">
        <w:rPr>
          <w:rFonts w:ascii="Arial" w:eastAsia="Times New Roman" w:hAnsi="Arial" w:cs="Arial"/>
          <w:color w:val="222222"/>
          <w:sz w:val="22"/>
          <w:szCs w:val="22"/>
        </w:rPr>
        <w:t xml:space="preserve">that </w:t>
      </w:r>
      <w:r w:rsidRPr="00172FE9" w:rsidR="00401361">
        <w:rPr>
          <w:rFonts w:ascii="Arial" w:eastAsia="Times New Roman" w:hAnsi="Arial" w:cs="Arial"/>
          <w:color w:val="222222"/>
          <w:sz w:val="22"/>
          <w:szCs w:val="22"/>
        </w:rPr>
        <w:t xml:space="preserve">some respondents may </w:t>
      </w:r>
      <w:r w:rsidRPr="00172FE9">
        <w:rPr>
          <w:rFonts w:ascii="Arial" w:eastAsia="Times New Roman" w:hAnsi="Arial" w:cs="Arial"/>
          <w:color w:val="222222"/>
          <w:sz w:val="22"/>
          <w:szCs w:val="22"/>
        </w:rPr>
        <w:t>consider to</w:t>
      </w:r>
      <w:r w:rsidRPr="00172FE9" w:rsidR="00B22D07">
        <w:rPr>
          <w:rFonts w:ascii="Arial" w:eastAsia="Times New Roman" w:hAnsi="Arial" w:cs="Arial"/>
          <w:color w:val="222222"/>
          <w:sz w:val="22"/>
          <w:szCs w:val="22"/>
        </w:rPr>
        <w:t xml:space="preserve"> be</w:t>
      </w:r>
      <w:r w:rsidRPr="00172FE9">
        <w:rPr>
          <w:rFonts w:ascii="Arial" w:eastAsia="Times New Roman" w:hAnsi="Arial" w:cs="Arial"/>
          <w:color w:val="222222"/>
          <w:sz w:val="22"/>
          <w:szCs w:val="22"/>
        </w:rPr>
        <w:t xml:space="preserve"> “sensitive in nature.” </w:t>
      </w:r>
      <w:r w:rsidRPr="00172FE9" w:rsidR="006814A8">
        <w:rPr>
          <w:rFonts w:ascii="Arial" w:eastAsia="Times New Roman" w:hAnsi="Arial" w:cs="Arial"/>
          <w:color w:val="222222"/>
          <w:sz w:val="22"/>
          <w:szCs w:val="22"/>
        </w:rPr>
        <w:t>Many households in t</w:t>
      </w:r>
      <w:r w:rsidRPr="00172FE9">
        <w:rPr>
          <w:rFonts w:ascii="Arial" w:eastAsia="Times New Roman" w:hAnsi="Arial" w:cs="Arial"/>
          <w:color w:val="222222"/>
          <w:sz w:val="22"/>
          <w:szCs w:val="22"/>
        </w:rPr>
        <w:t xml:space="preserve">he rural communities </w:t>
      </w:r>
      <w:r w:rsidRPr="00172FE9" w:rsidR="006814A8">
        <w:rPr>
          <w:rFonts w:ascii="Arial" w:eastAsia="Times New Roman" w:hAnsi="Arial" w:cs="Arial"/>
          <w:color w:val="222222"/>
          <w:sz w:val="22"/>
          <w:szCs w:val="22"/>
        </w:rPr>
        <w:t>depend upon a</w:t>
      </w:r>
      <w:r w:rsidRPr="00172FE9">
        <w:rPr>
          <w:rFonts w:ascii="Arial" w:eastAsia="Times New Roman" w:hAnsi="Arial" w:cs="Arial"/>
          <w:color w:val="222222"/>
          <w:sz w:val="22"/>
          <w:szCs w:val="22"/>
        </w:rPr>
        <w:t xml:space="preserve"> mixed economy, </w:t>
      </w:r>
      <w:r w:rsidRPr="00172FE9" w:rsidR="006814A8">
        <w:rPr>
          <w:rFonts w:ascii="Arial" w:eastAsia="Times New Roman" w:hAnsi="Arial" w:cs="Arial"/>
          <w:color w:val="222222"/>
          <w:sz w:val="22"/>
          <w:szCs w:val="22"/>
        </w:rPr>
        <w:t xml:space="preserve">one </w:t>
      </w:r>
      <w:r w:rsidRPr="00172FE9">
        <w:rPr>
          <w:rFonts w:ascii="Arial" w:eastAsia="Times New Roman" w:hAnsi="Arial" w:cs="Arial"/>
          <w:color w:val="222222"/>
          <w:sz w:val="22"/>
          <w:szCs w:val="22"/>
        </w:rPr>
        <w:t>made up of both income</w:t>
      </w:r>
      <w:r w:rsidRPr="00172FE9" w:rsidR="00E9229D">
        <w:rPr>
          <w:rFonts w:ascii="Arial" w:eastAsia="Times New Roman" w:hAnsi="Arial" w:cs="Arial"/>
          <w:color w:val="222222"/>
          <w:sz w:val="22"/>
          <w:szCs w:val="22"/>
        </w:rPr>
        <w:t xml:space="preserve"> from jobs</w:t>
      </w:r>
      <w:r w:rsidRPr="00172FE9" w:rsidR="008A561D">
        <w:rPr>
          <w:rFonts w:ascii="Arial" w:eastAsia="Times New Roman" w:hAnsi="Arial" w:cs="Arial"/>
          <w:color w:val="222222"/>
          <w:sz w:val="22"/>
          <w:szCs w:val="22"/>
        </w:rPr>
        <w:t>,</w:t>
      </w:r>
      <w:r w:rsidRPr="00172FE9" w:rsidR="00401361">
        <w:rPr>
          <w:rFonts w:ascii="Arial" w:eastAsia="Times New Roman" w:hAnsi="Arial" w:cs="Arial"/>
          <w:color w:val="222222"/>
          <w:sz w:val="22"/>
          <w:szCs w:val="22"/>
        </w:rPr>
        <w:t xml:space="preserve"> </w:t>
      </w:r>
      <w:bookmarkStart w:id="4" w:name="_Hlk27991961"/>
      <w:r w:rsidRPr="00172FE9" w:rsidR="00401361">
        <w:rPr>
          <w:rFonts w:ascii="Arial" w:eastAsia="Times New Roman" w:hAnsi="Arial" w:cs="Arial"/>
          <w:color w:val="222222"/>
          <w:sz w:val="22"/>
          <w:szCs w:val="22"/>
        </w:rPr>
        <w:t xml:space="preserve">federal assistance (i.e., </w:t>
      </w:r>
      <w:r w:rsidRPr="00172FE9" w:rsidR="00F60CDC">
        <w:rPr>
          <w:rFonts w:ascii="Arial" w:eastAsia="Times New Roman" w:hAnsi="Arial" w:cs="Arial"/>
          <w:color w:val="222222"/>
          <w:sz w:val="22"/>
          <w:szCs w:val="22"/>
        </w:rPr>
        <w:t xml:space="preserve">Food stamps, </w:t>
      </w:r>
      <w:r w:rsidRPr="00172FE9" w:rsidR="00401361">
        <w:rPr>
          <w:rFonts w:ascii="Arial" w:eastAsia="Times New Roman" w:hAnsi="Arial" w:cs="Arial"/>
          <w:color w:val="222222"/>
          <w:sz w:val="22"/>
          <w:szCs w:val="22"/>
        </w:rPr>
        <w:t>SNAP</w:t>
      </w:r>
      <w:r w:rsidRPr="00172FE9" w:rsidR="00F60CDC">
        <w:rPr>
          <w:rFonts w:ascii="Arial" w:eastAsia="Times New Roman" w:hAnsi="Arial" w:cs="Arial"/>
          <w:color w:val="222222"/>
          <w:sz w:val="22"/>
          <w:szCs w:val="22"/>
        </w:rPr>
        <w:t>, etc.</w:t>
      </w:r>
      <w:r w:rsidRPr="00172FE9" w:rsidR="00401361">
        <w:rPr>
          <w:rFonts w:ascii="Arial" w:eastAsia="Times New Roman" w:hAnsi="Arial" w:cs="Arial"/>
          <w:color w:val="222222"/>
          <w:sz w:val="22"/>
          <w:szCs w:val="22"/>
        </w:rPr>
        <w:t>)</w:t>
      </w:r>
      <w:bookmarkEnd w:id="4"/>
      <w:r w:rsidRPr="00172FE9" w:rsidR="008A561D">
        <w:rPr>
          <w:rFonts w:ascii="Arial" w:eastAsia="Times New Roman" w:hAnsi="Arial" w:cs="Arial"/>
          <w:color w:val="222222"/>
          <w:sz w:val="22"/>
          <w:szCs w:val="22"/>
        </w:rPr>
        <w:t>,</w:t>
      </w:r>
      <w:r w:rsidRPr="00172FE9">
        <w:rPr>
          <w:rFonts w:ascii="Arial" w:eastAsia="Times New Roman" w:hAnsi="Arial" w:cs="Arial"/>
          <w:color w:val="222222"/>
          <w:sz w:val="22"/>
          <w:szCs w:val="22"/>
        </w:rPr>
        <w:t xml:space="preserve"> and subsistence hunting and fishing. The specific income questions are asked to understand how subsistence</w:t>
      </w:r>
      <w:r w:rsidRPr="00172FE9" w:rsidR="00C629C5">
        <w:rPr>
          <w:rFonts w:ascii="Arial" w:eastAsia="Times New Roman" w:hAnsi="Arial" w:cs="Arial"/>
          <w:color w:val="222222"/>
          <w:sz w:val="22"/>
          <w:szCs w:val="22"/>
        </w:rPr>
        <w:t xml:space="preserve"> hunting and fishing</w:t>
      </w:r>
      <w:r w:rsidRPr="00172FE9">
        <w:rPr>
          <w:rFonts w:ascii="Arial" w:eastAsia="Times New Roman" w:hAnsi="Arial" w:cs="Arial"/>
          <w:color w:val="222222"/>
          <w:sz w:val="22"/>
          <w:szCs w:val="22"/>
        </w:rPr>
        <w:t xml:space="preserve"> fits into the </w:t>
      </w:r>
      <w:r w:rsidRPr="00172FE9" w:rsidR="007B46AE">
        <w:rPr>
          <w:rFonts w:ascii="Arial" w:eastAsia="Times New Roman" w:hAnsi="Arial" w:cs="Arial"/>
          <w:color w:val="222222"/>
          <w:sz w:val="22"/>
          <w:szCs w:val="22"/>
        </w:rPr>
        <w:t xml:space="preserve">rural Alaskan </w:t>
      </w:r>
      <w:r w:rsidRPr="00172FE9">
        <w:rPr>
          <w:rFonts w:ascii="Arial" w:eastAsia="Times New Roman" w:hAnsi="Arial" w:cs="Arial"/>
          <w:color w:val="222222"/>
          <w:sz w:val="22"/>
          <w:szCs w:val="22"/>
        </w:rPr>
        <w:t xml:space="preserve">economy. Many people use wages from jobs to support hunting, fishing, and gathering activities. For example, household members </w:t>
      </w:r>
      <w:r w:rsidRPr="00172FE9" w:rsidR="000A1898">
        <w:rPr>
          <w:rFonts w:ascii="Arial" w:eastAsia="Times New Roman" w:hAnsi="Arial" w:cs="Arial"/>
          <w:color w:val="222222"/>
          <w:sz w:val="22"/>
          <w:szCs w:val="22"/>
        </w:rPr>
        <w:t>who</w:t>
      </w:r>
      <w:r w:rsidRPr="00172FE9">
        <w:rPr>
          <w:rFonts w:ascii="Arial" w:eastAsia="Times New Roman" w:hAnsi="Arial" w:cs="Arial"/>
          <w:color w:val="222222"/>
          <w:sz w:val="22"/>
          <w:szCs w:val="22"/>
        </w:rPr>
        <w:t xml:space="preserve"> work full-time </w:t>
      </w:r>
      <w:r w:rsidRPr="00172FE9" w:rsidR="008A561D">
        <w:rPr>
          <w:rFonts w:ascii="Arial" w:eastAsia="Times New Roman" w:hAnsi="Arial" w:cs="Arial"/>
          <w:color w:val="222222"/>
          <w:sz w:val="22"/>
          <w:szCs w:val="22"/>
        </w:rPr>
        <w:t>can</w:t>
      </w:r>
      <w:r w:rsidRPr="00172FE9">
        <w:rPr>
          <w:rFonts w:ascii="Arial" w:eastAsia="Times New Roman" w:hAnsi="Arial" w:cs="Arial"/>
          <w:color w:val="222222"/>
          <w:sz w:val="22"/>
          <w:szCs w:val="22"/>
        </w:rPr>
        <w:t xml:space="preserve"> purchase hunting equipment such as </w:t>
      </w:r>
      <w:r w:rsidRPr="00172FE9" w:rsidR="000A1898">
        <w:rPr>
          <w:rFonts w:ascii="Arial" w:eastAsia="Times New Roman" w:hAnsi="Arial" w:cs="Arial"/>
          <w:color w:val="222222"/>
          <w:sz w:val="22"/>
          <w:szCs w:val="22"/>
        </w:rPr>
        <w:t>motorboats</w:t>
      </w:r>
      <w:r w:rsidRPr="00172FE9">
        <w:rPr>
          <w:rFonts w:ascii="Arial" w:eastAsia="Times New Roman" w:hAnsi="Arial" w:cs="Arial"/>
          <w:color w:val="222222"/>
          <w:sz w:val="22"/>
          <w:szCs w:val="22"/>
        </w:rPr>
        <w:t>, snow machines, and 4-wheelers, which they in turn use for hunting and fishing activities.</w:t>
      </w:r>
      <w:r w:rsidRPr="00172FE9" w:rsidR="002879E1">
        <w:rPr>
          <w:rFonts w:ascii="Arial" w:eastAsia="Times New Roman" w:hAnsi="Arial" w:cs="Arial"/>
          <w:color w:val="222222"/>
          <w:sz w:val="22"/>
          <w:szCs w:val="22"/>
        </w:rPr>
        <w:t xml:space="preserve"> In some rural areas of Alaska SNAP can also purchase subsistence hunting/fishing gear for procurement of wild foods</w:t>
      </w:r>
      <w:bookmarkStart w:id="5" w:name="_Hlk27992012"/>
      <w:r w:rsidRPr="00172FE9" w:rsidR="002879E1">
        <w:rPr>
          <w:rFonts w:ascii="Arial" w:eastAsia="Times New Roman" w:hAnsi="Arial" w:cs="Arial"/>
          <w:color w:val="222222"/>
          <w:sz w:val="22"/>
          <w:szCs w:val="22"/>
        </w:rPr>
        <w:t>.  The purpose of asking the income question supports the results that help to understand the impact of SNAP on food security within a mixed economy.</w:t>
      </w:r>
    </w:p>
    <w:bookmarkEnd w:id="5"/>
    <w:p w:rsidR="005C29D1" w:rsidRPr="00172FE9" w:rsidP="008A561D" w14:paraId="073C61B6" w14:textId="77777777">
      <w:pPr>
        <w:shd w:val="clear" w:color="auto" w:fill="FFFFFF"/>
        <w:spacing w:line="276" w:lineRule="auto"/>
        <w:rPr>
          <w:rFonts w:ascii="Arial" w:eastAsia="Times New Roman" w:hAnsi="Arial" w:cs="Arial"/>
          <w:color w:val="222222"/>
          <w:sz w:val="22"/>
          <w:szCs w:val="22"/>
        </w:rPr>
      </w:pPr>
    </w:p>
    <w:p w:rsidR="00990500" w:rsidRPr="00172FE9" w:rsidP="005C76D0" w14:paraId="32F790D2" w14:textId="4DBCEE8A">
      <w:pPr>
        <w:shd w:val="clear" w:color="auto" w:fill="FFFFFF"/>
        <w:spacing w:line="276" w:lineRule="auto"/>
        <w:rPr>
          <w:rFonts w:ascii="Arial" w:hAnsi="Arial" w:cs="Arial"/>
          <w:sz w:val="22"/>
          <w:szCs w:val="22"/>
        </w:rPr>
      </w:pPr>
      <w:r w:rsidRPr="00172FE9">
        <w:rPr>
          <w:rFonts w:ascii="Arial" w:eastAsia="Times New Roman" w:hAnsi="Arial" w:cs="Arial"/>
          <w:color w:val="222222"/>
          <w:sz w:val="22"/>
          <w:szCs w:val="22"/>
        </w:rPr>
        <w:t xml:space="preserve">We </w:t>
      </w:r>
      <w:r w:rsidRPr="00172FE9" w:rsidR="00C629C5">
        <w:rPr>
          <w:rFonts w:ascii="Arial" w:eastAsia="Times New Roman" w:hAnsi="Arial" w:cs="Arial"/>
          <w:color w:val="222222"/>
          <w:sz w:val="22"/>
          <w:szCs w:val="22"/>
        </w:rPr>
        <w:t>note</w:t>
      </w:r>
      <w:r w:rsidRPr="00172FE9">
        <w:rPr>
          <w:rFonts w:ascii="Arial" w:eastAsia="Times New Roman" w:hAnsi="Arial" w:cs="Arial"/>
          <w:color w:val="222222"/>
          <w:sz w:val="22"/>
          <w:szCs w:val="22"/>
        </w:rPr>
        <w:t xml:space="preserve"> that </w:t>
      </w:r>
      <w:r w:rsidRPr="00172FE9" w:rsidR="00C629C5">
        <w:rPr>
          <w:rFonts w:ascii="Arial" w:eastAsia="Times New Roman" w:hAnsi="Arial" w:cs="Arial"/>
          <w:color w:val="222222"/>
          <w:sz w:val="22"/>
          <w:szCs w:val="22"/>
        </w:rPr>
        <w:t xml:space="preserve">at any time </w:t>
      </w:r>
      <w:r w:rsidRPr="00172FE9">
        <w:rPr>
          <w:rFonts w:ascii="Arial" w:eastAsia="Times New Roman" w:hAnsi="Arial" w:cs="Arial"/>
          <w:color w:val="222222"/>
          <w:sz w:val="22"/>
          <w:szCs w:val="22"/>
        </w:rPr>
        <w:t xml:space="preserve">during </w:t>
      </w:r>
      <w:r w:rsidRPr="00172FE9" w:rsidR="00C629C5">
        <w:rPr>
          <w:rFonts w:ascii="Arial" w:eastAsia="Times New Roman" w:hAnsi="Arial" w:cs="Arial"/>
          <w:color w:val="222222"/>
          <w:sz w:val="22"/>
          <w:szCs w:val="22"/>
        </w:rPr>
        <w:t xml:space="preserve">the </w:t>
      </w:r>
      <w:r w:rsidRPr="00172FE9" w:rsidR="008A561D">
        <w:rPr>
          <w:rFonts w:ascii="Arial" w:eastAsia="Times New Roman" w:hAnsi="Arial" w:cs="Arial"/>
          <w:color w:val="222222"/>
          <w:sz w:val="22"/>
          <w:szCs w:val="22"/>
        </w:rPr>
        <w:t>interview</w:t>
      </w:r>
      <w:r w:rsidRPr="00172FE9" w:rsidR="00C629C5">
        <w:rPr>
          <w:rFonts w:ascii="Arial" w:eastAsia="Times New Roman" w:hAnsi="Arial" w:cs="Arial"/>
          <w:color w:val="222222"/>
          <w:sz w:val="22"/>
          <w:szCs w:val="22"/>
        </w:rPr>
        <w:t xml:space="preserve">, the respondent can refuse </w:t>
      </w:r>
      <w:r w:rsidRPr="00172FE9" w:rsidR="00CC5F6D">
        <w:rPr>
          <w:rFonts w:ascii="Arial" w:eastAsia="Times New Roman" w:hAnsi="Arial" w:cs="Arial"/>
          <w:color w:val="222222"/>
          <w:sz w:val="22"/>
          <w:szCs w:val="22"/>
        </w:rPr>
        <w:t xml:space="preserve">to </w:t>
      </w:r>
      <w:r w:rsidRPr="00172FE9" w:rsidR="00C629C5">
        <w:rPr>
          <w:rFonts w:ascii="Arial" w:eastAsia="Times New Roman" w:hAnsi="Arial" w:cs="Arial"/>
          <w:color w:val="222222"/>
          <w:sz w:val="22"/>
          <w:szCs w:val="22"/>
        </w:rPr>
        <w:t xml:space="preserve">answer or skip any questions they are not comfortable answering. </w:t>
      </w:r>
      <w:r w:rsidRPr="00172FE9">
        <w:rPr>
          <w:rFonts w:ascii="Arial" w:eastAsia="Times New Roman" w:hAnsi="Arial" w:cs="Arial"/>
          <w:color w:val="222222"/>
          <w:sz w:val="22"/>
          <w:szCs w:val="22"/>
        </w:rPr>
        <w:t xml:space="preserve">Answering </w:t>
      </w:r>
      <w:r w:rsidRPr="00172FE9" w:rsidR="00C629C5">
        <w:rPr>
          <w:rFonts w:ascii="Arial" w:eastAsia="Times New Roman" w:hAnsi="Arial" w:cs="Arial"/>
          <w:color w:val="222222"/>
          <w:sz w:val="22"/>
          <w:szCs w:val="22"/>
        </w:rPr>
        <w:t xml:space="preserve">any or </w:t>
      </w:r>
      <w:r w:rsidRPr="00172FE9" w:rsidR="008A561D">
        <w:rPr>
          <w:rFonts w:ascii="Arial" w:eastAsia="Times New Roman" w:hAnsi="Arial" w:cs="Arial"/>
          <w:color w:val="222222"/>
          <w:sz w:val="22"/>
          <w:szCs w:val="22"/>
        </w:rPr>
        <w:t>all</w:t>
      </w:r>
      <w:r w:rsidRPr="00172FE9">
        <w:rPr>
          <w:rFonts w:ascii="Arial" w:eastAsia="Times New Roman" w:hAnsi="Arial" w:cs="Arial"/>
          <w:color w:val="222222"/>
          <w:sz w:val="22"/>
          <w:szCs w:val="22"/>
        </w:rPr>
        <w:t xml:space="preserve"> the survey q</w:t>
      </w:r>
      <w:r w:rsidRPr="00172FE9" w:rsidR="00C629C5">
        <w:rPr>
          <w:rFonts w:ascii="Arial" w:eastAsia="Times New Roman" w:hAnsi="Arial" w:cs="Arial"/>
          <w:color w:val="222222"/>
          <w:sz w:val="22"/>
          <w:szCs w:val="22"/>
        </w:rPr>
        <w:t>uestions is strictly voluntary and completely anonymous.</w:t>
      </w:r>
      <w:r w:rsidRPr="00172FE9" w:rsidR="005C76D0">
        <w:rPr>
          <w:rFonts w:ascii="Arial" w:eastAsia="Times New Roman" w:hAnsi="Arial" w:cs="Arial"/>
          <w:color w:val="222222"/>
          <w:sz w:val="22"/>
          <w:szCs w:val="22"/>
        </w:rPr>
        <w:t xml:space="preserve">  </w:t>
      </w:r>
      <w:r w:rsidRPr="00172FE9" w:rsidR="00784E35">
        <w:rPr>
          <w:rFonts w:ascii="Arial" w:hAnsi="Arial" w:cs="Arial"/>
          <w:sz w:val="22"/>
          <w:szCs w:val="22"/>
        </w:rPr>
        <w:t xml:space="preserve">No </w:t>
      </w:r>
      <w:r w:rsidRPr="00172FE9">
        <w:rPr>
          <w:rFonts w:ascii="Arial" w:hAnsi="Arial" w:cs="Arial"/>
          <w:sz w:val="22"/>
          <w:szCs w:val="22"/>
        </w:rPr>
        <w:t xml:space="preserve">other </w:t>
      </w:r>
      <w:r w:rsidRPr="00172FE9" w:rsidR="00784E35">
        <w:rPr>
          <w:rFonts w:ascii="Arial" w:hAnsi="Arial" w:cs="Arial"/>
          <w:sz w:val="22"/>
          <w:szCs w:val="22"/>
        </w:rPr>
        <w:t xml:space="preserve">questions of a sensitive nature will be asked. </w:t>
      </w:r>
    </w:p>
    <w:p w:rsidR="008233B9" w:rsidRPr="00172FE9" w:rsidP="008A561D" w14:paraId="4814A486" w14:textId="77777777">
      <w:pPr>
        <w:tabs>
          <w:tab w:val="left" w:pos="-270"/>
          <w:tab w:val="left" w:pos="9450"/>
        </w:tabs>
        <w:spacing w:line="276" w:lineRule="auto"/>
        <w:rPr>
          <w:rFonts w:ascii="Arial" w:hAnsi="Arial" w:cs="Arial"/>
          <w:sz w:val="22"/>
          <w:szCs w:val="22"/>
        </w:rPr>
      </w:pPr>
    </w:p>
    <w:p w:rsidR="00E06265" w:rsidRPr="00172FE9" w:rsidP="00E1173B" w14:paraId="5E7B8EF2" w14:textId="77777777">
      <w:pPr>
        <w:rPr>
          <w:rFonts w:ascii="Arial" w:hAnsi="Arial" w:cs="Arial"/>
          <w:b/>
          <w:sz w:val="22"/>
          <w:szCs w:val="22"/>
        </w:rPr>
      </w:pPr>
      <w:r w:rsidRPr="00172FE9">
        <w:rPr>
          <w:rFonts w:ascii="Arial" w:hAnsi="Arial" w:cs="Arial"/>
          <w:b/>
          <w:sz w:val="22"/>
          <w:szCs w:val="22"/>
        </w:rPr>
        <w:t>12.</w:t>
      </w:r>
      <w:r w:rsidRPr="00172FE9">
        <w:rPr>
          <w:rFonts w:ascii="Arial" w:hAnsi="Arial" w:cs="Arial"/>
          <w:b/>
          <w:sz w:val="22"/>
          <w:szCs w:val="22"/>
        </w:rPr>
        <w:tab/>
      </w:r>
      <w:r w:rsidRPr="00172FE9">
        <w:rPr>
          <w:rFonts w:ascii="Arial" w:hAnsi="Arial" w:cs="Arial"/>
          <w:b/>
          <w:sz w:val="22"/>
          <w:szCs w:val="22"/>
        </w:rPr>
        <w:t>Provide estimates of the hour burden of the collection of information.  The statement should:</w:t>
      </w:r>
    </w:p>
    <w:p w:rsidR="00E06265" w:rsidRPr="00172FE9" w:rsidP="00537E5B" w14:paraId="4527BE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72FE9">
        <w:rPr>
          <w:rFonts w:ascii="Arial" w:hAnsi="Arial" w:cs="Arial"/>
          <w:b/>
          <w:sz w:val="22"/>
          <w:szCs w:val="22"/>
        </w:rPr>
        <w:tab/>
        <w:t>*</w:t>
      </w:r>
      <w:r w:rsidRPr="00172FE9">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6265" w:rsidRPr="00172FE9" w:rsidP="00537E5B" w14:paraId="20CE51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72FE9">
        <w:rPr>
          <w:rFonts w:ascii="Arial" w:hAnsi="Arial" w:cs="Arial"/>
          <w:b/>
          <w:sz w:val="22"/>
          <w:szCs w:val="22"/>
        </w:rPr>
        <w:tab/>
        <w:t>*</w:t>
      </w:r>
      <w:r w:rsidRPr="00172FE9">
        <w:rPr>
          <w:rFonts w:ascii="Arial" w:hAnsi="Arial" w:cs="Arial"/>
          <w:b/>
          <w:sz w:val="22"/>
          <w:szCs w:val="22"/>
        </w:rPr>
        <w:tab/>
        <w:t>If this request for approval covers more than one form, provide separate hour burden estimates for each form and aggregate the hour burdens.</w:t>
      </w:r>
    </w:p>
    <w:p w:rsidR="00E06265" w:rsidRPr="00172FE9" w:rsidP="00537E5B" w14:paraId="2623FA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72FE9">
        <w:rPr>
          <w:rFonts w:ascii="Arial" w:hAnsi="Arial" w:cs="Arial"/>
          <w:b/>
          <w:sz w:val="22"/>
          <w:szCs w:val="22"/>
        </w:rPr>
        <w:tab/>
        <w:t>*</w:t>
      </w:r>
      <w:r w:rsidRPr="00172FE9">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8B6D03" w:rsidRPr="00172FE9" w:rsidP="00537E5B" w14:paraId="4D47942D"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594304" w:rsidRPr="00172FE9" w:rsidP="00594304" w14:paraId="1678F7C2" w14:textId="16217E1F">
      <w:pPr>
        <w:widowControl w:val="0"/>
        <w:autoSpaceDE w:val="0"/>
        <w:autoSpaceDN w:val="0"/>
        <w:adjustRightInd w:val="0"/>
        <w:spacing w:line="276" w:lineRule="auto"/>
        <w:rPr>
          <w:rFonts w:ascii="Arial" w:eastAsia="Times New Roman" w:hAnsi="Arial" w:cs="Arial"/>
          <w:color w:val="000000"/>
          <w:sz w:val="22"/>
          <w:szCs w:val="22"/>
        </w:rPr>
      </w:pPr>
      <w:r w:rsidRPr="00172FE9">
        <w:rPr>
          <w:rFonts w:ascii="Arial" w:eastAsia="Times New Roman" w:hAnsi="Arial" w:cs="Arial"/>
          <w:color w:val="000000"/>
          <w:sz w:val="22"/>
          <w:szCs w:val="22"/>
        </w:rPr>
        <w:t xml:space="preserve">We estimate that there will be approximately </w:t>
      </w:r>
      <w:r w:rsidRPr="00172FE9">
        <w:rPr>
          <w:rFonts w:ascii="Arial" w:eastAsia="Times New Roman" w:hAnsi="Arial" w:cs="Arial"/>
          <w:b/>
          <w:bCs/>
          <w:color w:val="000000"/>
          <w:sz w:val="22"/>
          <w:szCs w:val="22"/>
        </w:rPr>
        <w:t>2,359</w:t>
      </w:r>
      <w:r w:rsidRPr="00172FE9">
        <w:rPr>
          <w:rFonts w:ascii="Arial" w:eastAsia="Times New Roman" w:hAnsi="Arial" w:cs="Arial"/>
          <w:bCs/>
          <w:color w:val="000000"/>
          <w:sz w:val="22"/>
          <w:szCs w:val="22"/>
        </w:rPr>
        <w:t xml:space="preserve"> </w:t>
      </w:r>
      <w:r w:rsidRPr="00172FE9" w:rsidR="00777DE4">
        <w:rPr>
          <w:rFonts w:ascii="Arial" w:eastAsia="Times New Roman" w:hAnsi="Arial" w:cs="Arial"/>
          <w:color w:val="000000"/>
          <w:sz w:val="22"/>
          <w:szCs w:val="22"/>
        </w:rPr>
        <w:t>total</w:t>
      </w:r>
      <w:r w:rsidRPr="00172FE9">
        <w:rPr>
          <w:rFonts w:ascii="Arial" w:eastAsia="Times New Roman" w:hAnsi="Arial" w:cs="Arial"/>
          <w:color w:val="000000"/>
          <w:sz w:val="22"/>
          <w:szCs w:val="22"/>
        </w:rPr>
        <w:t xml:space="preserve"> responses totaling </w:t>
      </w:r>
      <w:r w:rsidRPr="00A41F17" w:rsidR="00031EAB">
        <w:rPr>
          <w:rFonts w:ascii="Arial" w:eastAsia="Times New Roman" w:hAnsi="Arial" w:cs="Arial"/>
          <w:b/>
          <w:color w:val="000000"/>
          <w:sz w:val="22"/>
          <w:szCs w:val="22"/>
        </w:rPr>
        <w:t>1,972</w:t>
      </w:r>
      <w:r w:rsidRPr="00172FE9">
        <w:rPr>
          <w:rFonts w:ascii="Arial" w:eastAsia="Times New Roman" w:hAnsi="Arial" w:cs="Arial"/>
          <w:b/>
          <w:color w:val="000000"/>
          <w:sz w:val="22"/>
          <w:szCs w:val="22"/>
        </w:rPr>
        <w:t xml:space="preserve"> </w:t>
      </w:r>
      <w:r w:rsidRPr="00172FE9">
        <w:rPr>
          <w:rFonts w:ascii="Arial" w:eastAsia="Times New Roman" w:hAnsi="Arial" w:cs="Arial"/>
          <w:color w:val="000000"/>
          <w:sz w:val="22"/>
          <w:szCs w:val="22"/>
        </w:rPr>
        <w:t xml:space="preserve">annual burden hours.   We estimate the total dollar value of the annual burden hours for this collection to be </w:t>
      </w:r>
      <w:r w:rsidRPr="00172FE9">
        <w:rPr>
          <w:rFonts w:ascii="Arial" w:eastAsia="Times New Roman" w:hAnsi="Arial" w:cs="Arial"/>
          <w:sz w:val="22"/>
          <w:szCs w:val="22"/>
        </w:rPr>
        <w:t>$</w:t>
      </w:r>
      <w:r w:rsidRPr="00A41F17" w:rsidR="00A41F17">
        <w:rPr>
          <w:rFonts w:ascii="Arial" w:eastAsia="Times New Roman" w:hAnsi="Arial" w:cs="Arial"/>
          <w:b/>
          <w:i/>
          <w:iCs/>
          <w:sz w:val="22"/>
          <w:szCs w:val="22"/>
        </w:rPr>
        <w:t>70,620</w:t>
      </w:r>
      <w:r w:rsidRPr="00A41F17" w:rsidR="00A41F17">
        <w:rPr>
          <w:rFonts w:ascii="Arial" w:eastAsia="Times New Roman" w:hAnsi="Arial" w:cs="Arial"/>
          <w:b/>
          <w:bCs/>
          <w:i/>
          <w:iCs/>
          <w:sz w:val="22"/>
          <w:szCs w:val="22"/>
        </w:rPr>
        <w:t xml:space="preserve"> </w:t>
      </w:r>
      <w:r w:rsidRPr="00172FE9">
        <w:rPr>
          <w:rFonts w:ascii="Arial" w:eastAsia="Times New Roman" w:hAnsi="Arial" w:cs="Arial"/>
          <w:bCs/>
          <w:color w:val="000000"/>
          <w:sz w:val="22"/>
          <w:szCs w:val="22"/>
        </w:rPr>
        <w:t xml:space="preserve">(rounded).  </w:t>
      </w:r>
      <w:r w:rsidRPr="00172FE9" w:rsidR="00794794">
        <w:rPr>
          <w:rFonts w:ascii="Arial" w:eastAsia="Times New Roman" w:hAnsi="Arial" w:cs="Arial"/>
          <w:bCs/>
          <w:color w:val="000000"/>
          <w:sz w:val="22"/>
          <w:szCs w:val="22"/>
        </w:rPr>
        <w:t xml:space="preserve">We used the rates listed </w:t>
      </w:r>
      <w:r w:rsidR="00E57CA9">
        <w:rPr>
          <w:rFonts w:ascii="Arial" w:eastAsia="Times New Roman" w:hAnsi="Arial" w:cs="Arial"/>
          <w:bCs/>
          <w:color w:val="000000"/>
          <w:sz w:val="22"/>
          <w:szCs w:val="22"/>
        </w:rPr>
        <w:t xml:space="preserve">by </w:t>
      </w:r>
      <w:r w:rsidRPr="00172FE9" w:rsidR="00794794">
        <w:rPr>
          <w:rFonts w:ascii="Arial" w:eastAsia="Times New Roman" w:hAnsi="Arial" w:cs="Arial"/>
          <w:bCs/>
          <w:color w:val="000000"/>
          <w:sz w:val="22"/>
          <w:szCs w:val="22"/>
        </w:rPr>
        <w:t>Bureau of Labor Statistics (BLS)</w:t>
      </w:r>
      <w:r w:rsidRPr="00172FE9" w:rsidR="00814241">
        <w:rPr>
          <w:rFonts w:ascii="Arial" w:eastAsia="Times New Roman" w:hAnsi="Arial" w:cs="Arial"/>
          <w:bCs/>
          <w:color w:val="000000"/>
          <w:sz w:val="22"/>
          <w:szCs w:val="22"/>
        </w:rPr>
        <w:t xml:space="preserve"> </w:t>
      </w:r>
      <w:r w:rsidRPr="00172FE9" w:rsidR="00814241">
        <w:rPr>
          <w:rFonts w:ascii="Arial" w:hAnsi="Arial" w:cs="Arial"/>
          <w:color w:val="000000"/>
          <w:sz w:val="38"/>
          <w:szCs w:val="38"/>
          <w:shd w:val="clear" w:color="auto" w:fill="FFFFFF"/>
        </w:rPr>
        <w:t xml:space="preserve"> </w:t>
      </w:r>
      <w:r w:rsidRPr="00172FE9" w:rsidR="00814241">
        <w:rPr>
          <w:rFonts w:ascii="Arial" w:eastAsia="Times New Roman" w:hAnsi="Arial" w:cs="Arial"/>
          <w:bCs/>
          <w:color w:val="000000"/>
          <w:sz w:val="22"/>
          <w:szCs w:val="22"/>
        </w:rPr>
        <w:t xml:space="preserve">Occupational </w:t>
      </w:r>
      <w:r w:rsidRPr="00172FE9" w:rsidR="00814241">
        <w:rPr>
          <w:rFonts w:ascii="Arial" w:eastAsia="Times New Roman" w:hAnsi="Arial" w:cs="Arial"/>
          <w:bCs/>
          <w:color w:val="000000"/>
          <w:sz w:val="22"/>
          <w:szCs w:val="22"/>
        </w:rPr>
        <w:t>Employment and Wage Statistics</w:t>
      </w:r>
      <w:r>
        <w:rPr>
          <w:rStyle w:val="FootnoteReference"/>
          <w:rFonts w:ascii="Arial" w:eastAsia="Times New Roman" w:hAnsi="Arial" w:cs="Arial"/>
          <w:bCs/>
          <w:color w:val="000000"/>
          <w:sz w:val="22"/>
          <w:szCs w:val="22"/>
        </w:rPr>
        <w:footnoteReference w:id="2"/>
      </w:r>
      <w:r w:rsidRPr="00172FE9" w:rsidR="00814241">
        <w:rPr>
          <w:rFonts w:ascii="Arial" w:eastAsia="Times New Roman" w:hAnsi="Arial" w:cs="Arial"/>
          <w:bCs/>
          <w:color w:val="000000"/>
          <w:sz w:val="22"/>
          <w:szCs w:val="22"/>
        </w:rPr>
        <w:t xml:space="preserve"> (</w:t>
      </w:r>
      <w:r w:rsidRPr="00172FE9" w:rsidR="00794794">
        <w:rPr>
          <w:rFonts w:ascii="Arial" w:eastAsia="Times New Roman" w:hAnsi="Arial" w:cs="Arial"/>
          <w:bCs/>
          <w:color w:val="000000"/>
          <w:sz w:val="22"/>
          <w:szCs w:val="22"/>
        </w:rPr>
        <w:t xml:space="preserve">May </w:t>
      </w:r>
      <w:r w:rsidRPr="00172FE9" w:rsidR="00031EAB">
        <w:rPr>
          <w:rFonts w:ascii="Arial" w:eastAsia="Times New Roman" w:hAnsi="Arial" w:cs="Arial"/>
          <w:bCs/>
          <w:color w:val="000000"/>
          <w:sz w:val="22"/>
          <w:szCs w:val="22"/>
        </w:rPr>
        <w:t xml:space="preserve">2022 State Occupational Employment and Wage Estimates </w:t>
      </w:r>
      <w:r w:rsidRPr="00172FE9" w:rsidR="00DF0FE9">
        <w:rPr>
          <w:rFonts w:ascii="Arial" w:eastAsia="Times New Roman" w:hAnsi="Arial" w:cs="Arial"/>
          <w:bCs/>
          <w:color w:val="000000"/>
          <w:sz w:val="22"/>
          <w:szCs w:val="22"/>
        </w:rPr>
        <w:t xml:space="preserve">for </w:t>
      </w:r>
      <w:r w:rsidRPr="00172FE9" w:rsidR="00031EAB">
        <w:rPr>
          <w:rFonts w:ascii="Arial" w:eastAsia="Times New Roman" w:hAnsi="Arial" w:cs="Arial"/>
          <w:bCs/>
          <w:color w:val="000000"/>
          <w:sz w:val="22"/>
          <w:szCs w:val="22"/>
        </w:rPr>
        <w:t>Alaska to calculate the hourly farming, fishing</w:t>
      </w:r>
      <w:r w:rsidR="00172FE9">
        <w:rPr>
          <w:rFonts w:ascii="Arial" w:eastAsia="Times New Roman" w:hAnsi="Arial" w:cs="Arial"/>
          <w:bCs/>
          <w:color w:val="000000"/>
          <w:sz w:val="22"/>
          <w:szCs w:val="22"/>
        </w:rPr>
        <w:t>,</w:t>
      </w:r>
      <w:r w:rsidRPr="00172FE9" w:rsidR="00031EAB">
        <w:rPr>
          <w:rFonts w:ascii="Arial" w:eastAsia="Times New Roman" w:hAnsi="Arial" w:cs="Arial"/>
          <w:bCs/>
          <w:color w:val="000000"/>
          <w:sz w:val="22"/>
          <w:szCs w:val="22"/>
        </w:rPr>
        <w:t xml:space="preserve"> and forestry occupations</w:t>
      </w:r>
      <w:r w:rsidRPr="00172FE9" w:rsidR="00814241">
        <w:rPr>
          <w:rFonts w:ascii="Arial" w:eastAsia="Times New Roman" w:hAnsi="Arial" w:cs="Arial"/>
          <w:bCs/>
          <w:color w:val="000000"/>
          <w:sz w:val="22"/>
          <w:szCs w:val="22"/>
        </w:rPr>
        <w:t>)</w:t>
      </w:r>
      <w:r w:rsidRPr="00172FE9" w:rsidR="004C16D2">
        <w:rPr>
          <w:rFonts w:ascii="Arial" w:eastAsia="Times New Roman" w:hAnsi="Arial" w:cs="Arial"/>
          <w:bCs/>
          <w:color w:val="000000"/>
          <w:sz w:val="22"/>
          <w:szCs w:val="22"/>
        </w:rPr>
        <w:t xml:space="preserve">. We used the </w:t>
      </w:r>
      <w:r w:rsidRPr="00172FE9">
        <w:rPr>
          <w:rFonts w:ascii="Arial" w:eastAsia="Times New Roman" w:hAnsi="Arial" w:cs="Arial"/>
          <w:bCs/>
          <w:color w:val="000000"/>
          <w:sz w:val="22"/>
          <w:szCs w:val="22"/>
        </w:rPr>
        <w:t>BLS news release</w:t>
      </w:r>
      <w:r>
        <w:rPr>
          <w:rFonts w:ascii="Arial" w:eastAsia="Times New Roman" w:hAnsi="Arial" w:cs="Arial"/>
          <w:color w:val="0000FF"/>
          <w:sz w:val="22"/>
          <w:szCs w:val="22"/>
          <w:u w:val="single"/>
          <w:vertAlign w:val="superscript"/>
        </w:rPr>
        <w:footnoteReference w:id="3"/>
      </w:r>
      <w:r w:rsidRPr="00172FE9">
        <w:rPr>
          <w:rFonts w:ascii="Arial" w:eastAsia="Times New Roman" w:hAnsi="Arial" w:cs="Arial"/>
          <w:color w:val="000000"/>
          <w:sz w:val="22"/>
          <w:szCs w:val="22"/>
          <w:u w:val="single"/>
        </w:rPr>
        <w:t xml:space="preserve"> (</w:t>
      </w:r>
      <w:r w:rsidRPr="0021467E" w:rsidR="008C3708">
        <w:rPr>
          <w:rFonts w:ascii="Arial" w:eastAsia="Times New Roman" w:hAnsi="Arial" w:cs="Arial"/>
          <w:sz w:val="22"/>
          <w:szCs w:val="22"/>
          <w:u w:val="single"/>
        </w:rPr>
        <w:t>USDL-23-1305</w:t>
      </w:r>
      <w:r w:rsidR="0021467E">
        <w:rPr>
          <w:rFonts w:ascii="Arial" w:eastAsia="Times New Roman" w:hAnsi="Arial" w:cs="Arial"/>
          <w:color w:val="0000FF"/>
          <w:sz w:val="22"/>
          <w:szCs w:val="22"/>
          <w:u w:val="single"/>
        </w:rPr>
        <w:t xml:space="preserve">; </w:t>
      </w:r>
      <w:r w:rsidRPr="00172FE9">
        <w:rPr>
          <w:rFonts w:ascii="Arial" w:eastAsia="Times New Roman" w:hAnsi="Arial" w:cs="Arial"/>
          <w:color w:val="000000"/>
          <w:sz w:val="22"/>
          <w:szCs w:val="22"/>
        </w:rPr>
        <w:t xml:space="preserve">June 16, 2023, Employer Costs for Employee Compensation—March 2023), to calculate </w:t>
      </w:r>
      <w:r w:rsidRPr="00172FE9" w:rsidR="00022028">
        <w:rPr>
          <w:rFonts w:ascii="Arial" w:eastAsia="Times New Roman" w:hAnsi="Arial" w:cs="Arial"/>
          <w:color w:val="000000"/>
          <w:sz w:val="22"/>
          <w:szCs w:val="22"/>
        </w:rPr>
        <w:t xml:space="preserve">the </w:t>
      </w:r>
      <w:r w:rsidRPr="00172FE9">
        <w:rPr>
          <w:rFonts w:ascii="Arial" w:eastAsia="Times New Roman" w:hAnsi="Arial" w:cs="Arial"/>
          <w:color w:val="000000"/>
          <w:sz w:val="22"/>
          <w:szCs w:val="22"/>
        </w:rPr>
        <w:t xml:space="preserve">benefits for respondents in </w:t>
      </w:r>
      <w:r w:rsidRPr="00172FE9" w:rsidR="00BC790E">
        <w:rPr>
          <w:rFonts w:ascii="Arial" w:eastAsia="Times New Roman" w:hAnsi="Arial" w:cs="Arial"/>
          <w:color w:val="000000"/>
          <w:sz w:val="22"/>
          <w:szCs w:val="22"/>
        </w:rPr>
        <w:t>this collection</w:t>
      </w:r>
      <w:r w:rsidRPr="00172FE9" w:rsidR="006E78AF">
        <w:rPr>
          <w:rFonts w:ascii="Arial" w:eastAsia="Times New Roman" w:hAnsi="Arial" w:cs="Arial"/>
          <w:color w:val="000000"/>
          <w:sz w:val="22"/>
          <w:szCs w:val="22"/>
        </w:rPr>
        <w:t>.</w:t>
      </w:r>
      <w:r w:rsidRPr="00172FE9">
        <w:rPr>
          <w:rFonts w:ascii="Arial" w:eastAsia="Times New Roman" w:hAnsi="Arial" w:cs="Arial"/>
          <w:color w:val="000000"/>
          <w:sz w:val="22"/>
          <w:szCs w:val="22"/>
        </w:rPr>
        <w:t xml:space="preserve"> </w:t>
      </w:r>
    </w:p>
    <w:p w:rsidR="006E78AF" w:rsidRPr="00172FE9" w:rsidP="001150B4" w14:paraId="19C0EB8D" w14:textId="77777777">
      <w:pPr>
        <w:autoSpaceDE w:val="0"/>
        <w:autoSpaceDN w:val="0"/>
        <w:adjustRightInd w:val="0"/>
        <w:spacing w:line="276" w:lineRule="auto"/>
        <w:rPr>
          <w:rFonts w:ascii="Arial" w:hAnsi="Arial" w:cs="Arial"/>
          <w:color w:val="333333"/>
          <w:sz w:val="22"/>
          <w:szCs w:val="22"/>
        </w:rPr>
      </w:pPr>
    </w:p>
    <w:p w:rsidR="00C521C9" w:rsidRPr="00172FE9" w:rsidP="001150B4" w14:paraId="276EC18F" w14:textId="13481F3E">
      <w:pPr>
        <w:autoSpaceDE w:val="0"/>
        <w:autoSpaceDN w:val="0"/>
        <w:adjustRightInd w:val="0"/>
        <w:spacing w:line="276" w:lineRule="auto"/>
        <w:rPr>
          <w:rFonts w:ascii="Arial" w:hAnsi="Arial" w:cs="Arial"/>
          <w:color w:val="333333"/>
          <w:sz w:val="22"/>
          <w:szCs w:val="22"/>
        </w:rPr>
      </w:pPr>
      <w:r w:rsidRPr="00172FE9">
        <w:rPr>
          <w:rFonts w:ascii="Arial" w:hAnsi="Arial" w:cs="Arial"/>
          <w:color w:val="333333"/>
          <w:sz w:val="22"/>
          <w:szCs w:val="22"/>
        </w:rPr>
        <w:t>T</w:t>
      </w:r>
      <w:r w:rsidRPr="00172FE9">
        <w:rPr>
          <w:rFonts w:ascii="Arial" w:hAnsi="Arial" w:cs="Arial"/>
          <w:color w:val="333333"/>
          <w:sz w:val="22"/>
          <w:szCs w:val="22"/>
        </w:rPr>
        <w:t>o calculate the total annual burden for this collection</w:t>
      </w:r>
      <w:r w:rsidRPr="00172FE9">
        <w:rPr>
          <w:rFonts w:ascii="Arial" w:hAnsi="Arial" w:cs="Arial"/>
          <w:color w:val="333333"/>
          <w:sz w:val="22"/>
          <w:szCs w:val="22"/>
        </w:rPr>
        <w:t xml:space="preserve"> we multiplied the </w:t>
      </w:r>
      <w:r w:rsidRPr="00172FE9" w:rsidR="007F5281">
        <w:rPr>
          <w:rFonts w:ascii="Arial" w:hAnsi="Arial" w:cs="Arial"/>
          <w:color w:val="333333"/>
          <w:sz w:val="22"/>
          <w:szCs w:val="22"/>
        </w:rPr>
        <w:t>mean hour</w:t>
      </w:r>
      <w:r w:rsidRPr="00172FE9">
        <w:rPr>
          <w:rFonts w:ascii="Arial" w:hAnsi="Arial" w:cs="Arial"/>
          <w:color w:val="333333"/>
          <w:sz w:val="22"/>
          <w:szCs w:val="22"/>
        </w:rPr>
        <w:t>ly wage of $</w:t>
      </w:r>
      <w:r w:rsidRPr="00172FE9" w:rsidR="00A216F8">
        <w:rPr>
          <w:rFonts w:ascii="Arial" w:hAnsi="Arial" w:cs="Arial"/>
          <w:color w:val="333333"/>
          <w:sz w:val="22"/>
          <w:szCs w:val="22"/>
        </w:rPr>
        <w:t>22.52</w:t>
      </w:r>
      <w:r w:rsidRPr="00172FE9">
        <w:rPr>
          <w:rFonts w:ascii="Arial" w:hAnsi="Arial" w:cs="Arial"/>
          <w:color w:val="333333"/>
          <w:sz w:val="22"/>
          <w:szCs w:val="22"/>
        </w:rPr>
        <w:t xml:space="preserve"> by 1.</w:t>
      </w:r>
      <w:r w:rsidRPr="00172FE9" w:rsidR="00A216F8">
        <w:rPr>
          <w:rFonts w:ascii="Arial" w:hAnsi="Arial" w:cs="Arial"/>
          <w:color w:val="333333"/>
          <w:sz w:val="22"/>
          <w:szCs w:val="22"/>
        </w:rPr>
        <w:t>5</w:t>
      </w:r>
      <w:r w:rsidRPr="00172FE9">
        <w:rPr>
          <w:rFonts w:ascii="Arial" w:hAnsi="Arial" w:cs="Arial"/>
          <w:color w:val="333333"/>
          <w:sz w:val="22"/>
          <w:szCs w:val="22"/>
        </w:rPr>
        <w:t>9 for a fully burdened rate of $</w:t>
      </w:r>
      <w:r w:rsidRPr="00172FE9" w:rsidR="002A6BFC">
        <w:rPr>
          <w:rFonts w:ascii="Arial" w:hAnsi="Arial" w:cs="Arial"/>
          <w:color w:val="333333"/>
          <w:sz w:val="22"/>
          <w:szCs w:val="22"/>
        </w:rPr>
        <w:t>35.81</w:t>
      </w:r>
      <w:r w:rsidRPr="00172FE9">
        <w:rPr>
          <w:rFonts w:ascii="Arial" w:hAnsi="Arial" w:cs="Arial"/>
          <w:color w:val="333333"/>
          <w:sz w:val="22"/>
          <w:szCs w:val="22"/>
        </w:rPr>
        <w:t xml:space="preserve">. </w:t>
      </w:r>
    </w:p>
    <w:p w:rsidR="004F4ACE" w:rsidRPr="00172FE9" w:rsidP="007220EE" w14:paraId="5F045D38"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795680" w:rsidRPr="00172FE9" w:rsidP="00984D30" w14:paraId="4579181E" w14:textId="5CC668BA">
      <w:pPr>
        <w:pStyle w:val="BlockText"/>
        <w:keepNext/>
        <w:spacing w:line="360" w:lineRule="auto"/>
        <w:ind w:left="0"/>
        <w:jc w:val="left"/>
        <w:rPr>
          <w:rFonts w:ascii="Arial" w:hAnsi="Arial" w:cs="Arial"/>
          <w:b/>
          <w:sz w:val="22"/>
          <w:szCs w:val="22"/>
        </w:rPr>
      </w:pPr>
      <w:r w:rsidRPr="00172FE9">
        <w:rPr>
          <w:rFonts w:ascii="Arial" w:hAnsi="Arial" w:cs="Arial"/>
          <w:b/>
          <w:sz w:val="22"/>
          <w:szCs w:val="22"/>
        </w:rPr>
        <w:t xml:space="preserve">Table </w:t>
      </w:r>
      <w:r w:rsidRPr="00172FE9" w:rsidR="00812C3D">
        <w:rPr>
          <w:rFonts w:ascii="Arial" w:hAnsi="Arial" w:cs="Arial"/>
          <w:b/>
          <w:sz w:val="22"/>
          <w:szCs w:val="22"/>
        </w:rPr>
        <w:t>12</w:t>
      </w:r>
      <w:r w:rsidRPr="00172FE9" w:rsidR="00533DBC">
        <w:rPr>
          <w:rFonts w:ascii="Arial" w:hAnsi="Arial" w:cs="Arial"/>
          <w:b/>
          <w:sz w:val="22"/>
          <w:szCs w:val="22"/>
        </w:rPr>
        <w:t>.</w:t>
      </w:r>
      <w:r w:rsidRPr="00172FE9" w:rsidR="00FA2CBE">
        <w:rPr>
          <w:rFonts w:ascii="Arial" w:hAnsi="Arial" w:cs="Arial"/>
          <w:b/>
          <w:sz w:val="22"/>
          <w:szCs w:val="22"/>
        </w:rPr>
        <w:t>1</w:t>
      </w:r>
      <w:r w:rsidRPr="00172FE9" w:rsidR="00533DBC">
        <w:rPr>
          <w:rFonts w:ascii="Arial" w:hAnsi="Arial" w:cs="Arial"/>
          <w:b/>
          <w:sz w:val="22"/>
          <w:szCs w:val="22"/>
        </w:rPr>
        <w:t xml:space="preserve"> </w:t>
      </w:r>
      <w:r w:rsidRPr="00172FE9">
        <w:rPr>
          <w:rFonts w:ascii="Arial" w:hAnsi="Arial" w:cs="Arial"/>
          <w:b/>
          <w:sz w:val="22"/>
          <w:szCs w:val="22"/>
        </w:rPr>
        <w:t>Total Estimated</w:t>
      </w:r>
      <w:r w:rsidRPr="00172FE9" w:rsidR="00FC4754">
        <w:rPr>
          <w:rFonts w:ascii="Arial" w:hAnsi="Arial" w:cs="Arial"/>
          <w:b/>
          <w:sz w:val="22"/>
          <w:szCs w:val="22"/>
        </w:rPr>
        <w:t xml:space="preserve"> Hour </w:t>
      </w:r>
      <w:r w:rsidRPr="00172FE9">
        <w:rPr>
          <w:rFonts w:ascii="Arial" w:hAnsi="Arial" w:cs="Arial"/>
          <w:b/>
          <w:sz w:val="22"/>
          <w:szCs w:val="22"/>
        </w:rPr>
        <w:t>Burden</w:t>
      </w:r>
      <w:r w:rsidRPr="00172FE9" w:rsidR="00FC4754">
        <w:rPr>
          <w:rFonts w:ascii="Arial" w:hAnsi="Arial" w:cs="Arial"/>
          <w:b/>
          <w:sz w:val="22"/>
          <w:szCs w:val="22"/>
        </w:rPr>
        <w:t xml:space="preserve"> and Dollar Value of this Collection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260"/>
        <w:gridCol w:w="1710"/>
        <w:gridCol w:w="1170"/>
        <w:gridCol w:w="1710"/>
        <w:gridCol w:w="1530"/>
      </w:tblGrid>
      <w:tr w14:paraId="4842E558" w14:textId="77777777" w:rsidTr="00B241EC">
        <w:tblPrEx>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58"/>
        </w:trPr>
        <w:tc>
          <w:tcPr>
            <w:tcW w:w="2340" w:type="dxa"/>
            <w:tcBorders>
              <w:top w:val="nil"/>
              <w:left w:val="nil"/>
              <w:right w:val="nil"/>
            </w:tcBorders>
            <w:shd w:val="clear" w:color="auto" w:fill="auto"/>
            <w:vAlign w:val="center"/>
          </w:tcPr>
          <w:p w:rsidR="00EB2335" w:rsidRPr="00172FE9" w:rsidP="00404AFD" w14:paraId="519F0A85" w14:textId="77777777">
            <w:pPr>
              <w:keepNext/>
              <w:widowControl w:val="0"/>
              <w:autoSpaceDE w:val="0"/>
              <w:autoSpaceDN w:val="0"/>
              <w:adjustRightInd w:val="0"/>
              <w:jc w:val="center"/>
              <w:rPr>
                <w:rFonts w:ascii="Arial" w:hAnsi="Arial" w:cs="Arial"/>
                <w:b/>
                <w:sz w:val="22"/>
                <w:szCs w:val="22"/>
              </w:rPr>
            </w:pPr>
          </w:p>
        </w:tc>
        <w:tc>
          <w:tcPr>
            <w:tcW w:w="7380" w:type="dxa"/>
            <w:gridSpan w:val="5"/>
            <w:tcBorders>
              <w:top w:val="nil"/>
              <w:left w:val="nil"/>
              <w:right w:val="nil"/>
            </w:tcBorders>
            <w:shd w:val="clear" w:color="auto" w:fill="auto"/>
            <w:vAlign w:val="center"/>
          </w:tcPr>
          <w:p w:rsidR="00EB2335" w:rsidRPr="00172FE9" w:rsidP="00404AFD" w14:paraId="5D635F11" w14:textId="77777777">
            <w:pPr>
              <w:keepNext/>
              <w:widowControl w:val="0"/>
              <w:autoSpaceDE w:val="0"/>
              <w:autoSpaceDN w:val="0"/>
              <w:adjustRightInd w:val="0"/>
              <w:jc w:val="center"/>
              <w:rPr>
                <w:rFonts w:ascii="Arial" w:hAnsi="Arial" w:cs="Arial"/>
                <w:b/>
                <w:sz w:val="22"/>
                <w:szCs w:val="22"/>
              </w:rPr>
            </w:pPr>
            <w:r w:rsidRPr="00172FE9">
              <w:rPr>
                <w:rFonts w:ascii="Arial" w:hAnsi="Arial" w:cs="Arial"/>
                <w:b/>
                <w:sz w:val="22"/>
                <w:szCs w:val="22"/>
              </w:rPr>
              <w:t>Individuals and Households</w:t>
            </w:r>
          </w:p>
        </w:tc>
      </w:tr>
      <w:tr w14:paraId="35556D81" w14:textId="77777777" w:rsidTr="00B241EC">
        <w:tblPrEx>
          <w:tblW w:w="9720" w:type="dxa"/>
          <w:tblLayout w:type="fixed"/>
          <w:tblLook w:val="01E0"/>
        </w:tblPrEx>
        <w:trPr>
          <w:cantSplit/>
          <w:trHeight w:val="845"/>
        </w:trPr>
        <w:tc>
          <w:tcPr>
            <w:tcW w:w="2340" w:type="dxa"/>
            <w:shd w:val="clear" w:color="auto" w:fill="D6E3BC" w:themeFill="accent3" w:themeFillTint="66"/>
            <w:vAlign w:val="center"/>
          </w:tcPr>
          <w:p w:rsidR="0060693D" w:rsidRPr="00172FE9" w:rsidP="00172FE9" w14:paraId="49653676" w14:textId="77777777">
            <w:pPr>
              <w:jc w:val="center"/>
              <w:rPr>
                <w:rFonts w:ascii="Arial" w:hAnsi="Arial" w:cs="Arial"/>
                <w:b/>
                <w:bCs/>
                <w:sz w:val="18"/>
                <w:szCs w:val="18"/>
                <w:highlight w:val="yellow"/>
              </w:rPr>
            </w:pPr>
            <w:r w:rsidRPr="00172FE9">
              <w:rPr>
                <w:rFonts w:ascii="Arial" w:hAnsi="Arial" w:cs="Arial"/>
                <w:b/>
                <w:bCs/>
                <w:sz w:val="18"/>
                <w:szCs w:val="18"/>
              </w:rPr>
              <w:t>Activity</w:t>
            </w:r>
          </w:p>
        </w:tc>
        <w:tc>
          <w:tcPr>
            <w:tcW w:w="1260" w:type="dxa"/>
            <w:shd w:val="clear" w:color="auto" w:fill="D6E3BC" w:themeFill="accent3" w:themeFillTint="66"/>
            <w:vAlign w:val="center"/>
          </w:tcPr>
          <w:p w:rsidR="0060693D" w:rsidRPr="00172FE9" w:rsidP="00404AFD" w14:paraId="4AE7305F" w14:textId="77777777">
            <w:pPr>
              <w:keepNext/>
              <w:widowControl w:val="0"/>
              <w:autoSpaceDE w:val="0"/>
              <w:autoSpaceDN w:val="0"/>
              <w:adjustRightInd w:val="0"/>
              <w:jc w:val="center"/>
              <w:rPr>
                <w:rFonts w:ascii="Arial" w:hAnsi="Arial" w:cs="Arial"/>
                <w:b/>
                <w:sz w:val="18"/>
                <w:szCs w:val="18"/>
              </w:rPr>
            </w:pPr>
            <w:r w:rsidRPr="00172FE9">
              <w:rPr>
                <w:rFonts w:ascii="Arial" w:hAnsi="Arial" w:cs="Arial"/>
                <w:b/>
                <w:sz w:val="18"/>
                <w:szCs w:val="18"/>
              </w:rPr>
              <w:t xml:space="preserve">Total </w:t>
            </w:r>
            <w:r w:rsidRPr="00172FE9">
              <w:rPr>
                <w:rFonts w:ascii="Arial" w:hAnsi="Arial" w:cs="Arial"/>
                <w:b/>
                <w:sz w:val="18"/>
                <w:szCs w:val="18"/>
              </w:rPr>
              <w:t>Number of Respon</w:t>
            </w:r>
            <w:r w:rsidRPr="00172FE9" w:rsidR="000A5092">
              <w:rPr>
                <w:rFonts w:ascii="Arial" w:hAnsi="Arial" w:cs="Arial"/>
                <w:b/>
                <w:sz w:val="18"/>
                <w:szCs w:val="18"/>
              </w:rPr>
              <w:t>ses</w:t>
            </w:r>
          </w:p>
        </w:tc>
        <w:tc>
          <w:tcPr>
            <w:tcW w:w="1710" w:type="dxa"/>
            <w:shd w:val="clear" w:color="auto" w:fill="D6E3BC" w:themeFill="accent3" w:themeFillTint="66"/>
            <w:vAlign w:val="center"/>
          </w:tcPr>
          <w:p w:rsidR="0060693D" w:rsidRPr="00172FE9" w:rsidP="00404AFD" w14:paraId="22378EBF" w14:textId="77777777">
            <w:pPr>
              <w:keepNext/>
              <w:widowControl w:val="0"/>
              <w:autoSpaceDE w:val="0"/>
              <w:autoSpaceDN w:val="0"/>
              <w:adjustRightInd w:val="0"/>
              <w:jc w:val="center"/>
              <w:rPr>
                <w:rFonts w:ascii="Arial" w:hAnsi="Arial" w:cs="Arial"/>
                <w:b/>
                <w:sz w:val="18"/>
                <w:szCs w:val="18"/>
              </w:rPr>
            </w:pPr>
            <w:r w:rsidRPr="00172FE9">
              <w:rPr>
                <w:rFonts w:ascii="Arial" w:hAnsi="Arial" w:cs="Arial"/>
                <w:b/>
                <w:sz w:val="18"/>
                <w:szCs w:val="18"/>
              </w:rPr>
              <w:t>Estimated Completion Time per Response</w:t>
            </w:r>
          </w:p>
        </w:tc>
        <w:tc>
          <w:tcPr>
            <w:tcW w:w="1170" w:type="dxa"/>
            <w:shd w:val="clear" w:color="auto" w:fill="D6E3BC" w:themeFill="accent3" w:themeFillTint="66"/>
            <w:vAlign w:val="center"/>
          </w:tcPr>
          <w:p w:rsidR="0060693D" w:rsidRPr="00172FE9" w:rsidP="00B51B87" w14:paraId="486BEDE2" w14:textId="77777777">
            <w:pPr>
              <w:keepNext/>
              <w:widowControl w:val="0"/>
              <w:autoSpaceDE w:val="0"/>
              <w:autoSpaceDN w:val="0"/>
              <w:adjustRightInd w:val="0"/>
              <w:jc w:val="center"/>
              <w:rPr>
                <w:rFonts w:ascii="Arial" w:hAnsi="Arial" w:cs="Arial"/>
                <w:b/>
                <w:sz w:val="18"/>
                <w:szCs w:val="18"/>
              </w:rPr>
            </w:pPr>
            <w:r w:rsidRPr="00172FE9">
              <w:rPr>
                <w:rFonts w:ascii="Arial" w:hAnsi="Arial" w:cs="Arial"/>
                <w:b/>
                <w:sz w:val="18"/>
                <w:szCs w:val="18"/>
              </w:rPr>
              <w:t xml:space="preserve">Total </w:t>
            </w:r>
            <w:r w:rsidRPr="00172FE9">
              <w:rPr>
                <w:rFonts w:ascii="Arial" w:hAnsi="Arial" w:cs="Arial"/>
                <w:b/>
                <w:sz w:val="18"/>
                <w:szCs w:val="18"/>
              </w:rPr>
              <w:t>Burden Hours</w:t>
            </w:r>
          </w:p>
        </w:tc>
        <w:tc>
          <w:tcPr>
            <w:tcW w:w="1710" w:type="dxa"/>
            <w:shd w:val="clear" w:color="auto" w:fill="D6E3BC" w:themeFill="accent3" w:themeFillTint="66"/>
            <w:vAlign w:val="center"/>
          </w:tcPr>
          <w:p w:rsidR="0060693D" w:rsidRPr="00172FE9" w:rsidP="00404AFD" w14:paraId="6F91CF4A" w14:textId="77777777">
            <w:pPr>
              <w:keepNext/>
              <w:widowControl w:val="0"/>
              <w:autoSpaceDE w:val="0"/>
              <w:autoSpaceDN w:val="0"/>
              <w:adjustRightInd w:val="0"/>
              <w:jc w:val="center"/>
              <w:rPr>
                <w:rFonts w:ascii="Arial" w:hAnsi="Arial" w:cs="Arial"/>
                <w:b/>
                <w:sz w:val="18"/>
                <w:szCs w:val="18"/>
              </w:rPr>
            </w:pPr>
            <w:r w:rsidRPr="00172FE9">
              <w:rPr>
                <w:rFonts w:ascii="Arial" w:hAnsi="Arial" w:cs="Arial"/>
                <w:b/>
                <w:sz w:val="18"/>
                <w:szCs w:val="18"/>
              </w:rPr>
              <w:t>Dollar Value of Burden Hour  Including Benefits</w:t>
            </w:r>
          </w:p>
        </w:tc>
        <w:tc>
          <w:tcPr>
            <w:tcW w:w="1530" w:type="dxa"/>
            <w:shd w:val="clear" w:color="auto" w:fill="D6E3BC" w:themeFill="accent3" w:themeFillTint="66"/>
            <w:vAlign w:val="center"/>
          </w:tcPr>
          <w:p w:rsidR="0060693D" w:rsidRPr="00172FE9" w:rsidP="00B51B87" w14:paraId="47CA4211" w14:textId="77777777">
            <w:pPr>
              <w:keepNext/>
              <w:jc w:val="center"/>
              <w:rPr>
                <w:rFonts w:ascii="Arial" w:hAnsi="Arial" w:cs="Arial"/>
                <w:b/>
                <w:sz w:val="18"/>
                <w:szCs w:val="18"/>
              </w:rPr>
            </w:pPr>
            <w:r w:rsidRPr="00172FE9">
              <w:rPr>
                <w:rFonts w:ascii="Arial" w:hAnsi="Arial" w:cs="Arial"/>
                <w:b/>
                <w:sz w:val="18"/>
                <w:szCs w:val="18"/>
                <w:lang w:val="en-CA"/>
              </w:rPr>
              <w:t>Total Dollar Value of Burden Hours*</w:t>
            </w:r>
          </w:p>
        </w:tc>
      </w:tr>
      <w:tr w14:paraId="61819F66" w14:textId="77777777" w:rsidTr="000064B1">
        <w:tblPrEx>
          <w:tblW w:w="9720" w:type="dxa"/>
          <w:tblLayout w:type="fixed"/>
          <w:tblLook w:val="01E0"/>
        </w:tblPrEx>
        <w:trPr>
          <w:trHeight w:val="2483"/>
        </w:trPr>
        <w:tc>
          <w:tcPr>
            <w:tcW w:w="2340" w:type="dxa"/>
            <w:shd w:val="clear" w:color="auto" w:fill="auto"/>
            <w:vAlign w:val="center"/>
          </w:tcPr>
          <w:p w:rsidR="0097000E" w:rsidRPr="00172FE9" w:rsidP="001150B4" w14:paraId="2956B3D9" w14:textId="77777777">
            <w:pPr>
              <w:rPr>
                <w:rFonts w:ascii="Arial" w:hAnsi="Arial" w:cs="Arial"/>
                <w:sz w:val="20"/>
                <w:szCs w:val="20"/>
              </w:rPr>
            </w:pPr>
            <w:bookmarkStart w:id="6" w:name="_Hlk28008991"/>
            <w:r w:rsidRPr="00172FE9">
              <w:rPr>
                <w:rFonts w:ascii="Arial" w:hAnsi="Arial" w:cs="Arial"/>
                <w:sz w:val="20"/>
                <w:szCs w:val="20"/>
              </w:rPr>
              <w:t>Initial Contact</w:t>
            </w:r>
            <w:r w:rsidRPr="00172FE9" w:rsidR="004F4ACE">
              <w:rPr>
                <w:rFonts w:ascii="Arial" w:hAnsi="Arial" w:cs="Arial"/>
                <w:sz w:val="20"/>
                <w:szCs w:val="20"/>
              </w:rPr>
              <w:t xml:space="preserve"> and N</w:t>
            </w:r>
            <w:r w:rsidRPr="00172FE9" w:rsidR="00445FBA">
              <w:rPr>
                <w:rFonts w:ascii="Arial" w:hAnsi="Arial" w:cs="Arial"/>
                <w:sz w:val="20"/>
                <w:szCs w:val="20"/>
              </w:rPr>
              <w:t>on-response bias check</w:t>
            </w:r>
          </w:p>
          <w:p w:rsidR="00934DF0" w:rsidRPr="00172FE9" w:rsidP="00D22070" w14:paraId="7E3E5855" w14:textId="77777777">
            <w:pPr>
              <w:keepNext/>
              <w:widowControl w:val="0"/>
              <w:autoSpaceDE w:val="0"/>
              <w:autoSpaceDN w:val="0"/>
              <w:adjustRightInd w:val="0"/>
              <w:rPr>
                <w:rFonts w:ascii="Arial" w:hAnsi="Arial" w:cs="Arial"/>
                <w:sz w:val="20"/>
                <w:szCs w:val="20"/>
              </w:rPr>
            </w:pPr>
            <w:r w:rsidRPr="00172FE9">
              <w:rPr>
                <w:rFonts w:ascii="Arial" w:hAnsi="Arial" w:cs="Arial"/>
                <w:sz w:val="20"/>
                <w:szCs w:val="20"/>
              </w:rPr>
              <w:t xml:space="preserve">   </w:t>
            </w:r>
            <w:r w:rsidRPr="00172FE9">
              <w:rPr>
                <w:rFonts w:ascii="Arial" w:hAnsi="Arial" w:cs="Arial"/>
                <w:sz w:val="20"/>
                <w:szCs w:val="20"/>
              </w:rPr>
              <w:t xml:space="preserve">ANIA          </w:t>
            </w:r>
          </w:p>
          <w:p w:rsidR="00934DF0" w:rsidRPr="00172FE9" w:rsidP="00D22070" w14:paraId="38CFA02D" w14:textId="77777777">
            <w:pPr>
              <w:keepNext/>
              <w:widowControl w:val="0"/>
              <w:autoSpaceDE w:val="0"/>
              <w:autoSpaceDN w:val="0"/>
              <w:adjustRightInd w:val="0"/>
              <w:rPr>
                <w:rFonts w:ascii="Arial" w:hAnsi="Arial" w:cs="Arial"/>
                <w:sz w:val="20"/>
                <w:szCs w:val="20"/>
              </w:rPr>
            </w:pPr>
            <w:r w:rsidRPr="00172FE9">
              <w:rPr>
                <w:rFonts w:ascii="Arial" w:hAnsi="Arial" w:cs="Arial"/>
                <w:sz w:val="20"/>
                <w:szCs w:val="20"/>
              </w:rPr>
              <w:t xml:space="preserve">    BELA </w:t>
            </w:r>
          </w:p>
          <w:p w:rsidR="00934DF0" w:rsidRPr="00172FE9" w:rsidP="00D22070" w14:paraId="1040BC63" w14:textId="77777777">
            <w:pPr>
              <w:keepNext/>
              <w:widowControl w:val="0"/>
              <w:autoSpaceDE w:val="0"/>
              <w:autoSpaceDN w:val="0"/>
              <w:adjustRightInd w:val="0"/>
              <w:rPr>
                <w:rFonts w:ascii="Arial" w:hAnsi="Arial" w:cs="Arial"/>
                <w:sz w:val="20"/>
                <w:szCs w:val="20"/>
              </w:rPr>
            </w:pPr>
            <w:r w:rsidRPr="00172FE9">
              <w:rPr>
                <w:rFonts w:ascii="Arial" w:hAnsi="Arial" w:cs="Arial"/>
                <w:sz w:val="20"/>
                <w:szCs w:val="20"/>
              </w:rPr>
              <w:t xml:space="preserve">    CAKR, KOVA, NOAT    </w:t>
            </w:r>
          </w:p>
          <w:p w:rsidR="00934DF0" w:rsidRPr="00172FE9" w:rsidP="00D22070" w14:paraId="1E87D3DF" w14:textId="4AF61262">
            <w:pPr>
              <w:keepNext/>
              <w:widowControl w:val="0"/>
              <w:autoSpaceDE w:val="0"/>
              <w:autoSpaceDN w:val="0"/>
              <w:adjustRightInd w:val="0"/>
              <w:rPr>
                <w:rFonts w:ascii="Arial" w:hAnsi="Arial" w:cs="Arial"/>
                <w:sz w:val="20"/>
                <w:szCs w:val="20"/>
              </w:rPr>
            </w:pPr>
            <w:r w:rsidRPr="00172FE9">
              <w:rPr>
                <w:rFonts w:ascii="Arial" w:hAnsi="Arial" w:cs="Arial"/>
                <w:sz w:val="20"/>
                <w:szCs w:val="20"/>
              </w:rPr>
              <w:t xml:space="preserve">    </w:t>
            </w:r>
            <w:r w:rsidRPr="00172FE9" w:rsidR="00131B95">
              <w:rPr>
                <w:rFonts w:ascii="Arial" w:hAnsi="Arial" w:cs="Arial"/>
                <w:sz w:val="20"/>
                <w:szCs w:val="20"/>
              </w:rPr>
              <w:t>GAAR</w:t>
            </w:r>
          </w:p>
          <w:p w:rsidR="00934DF0" w:rsidRPr="00172FE9" w:rsidP="00D22070" w14:paraId="5BD7C470" w14:textId="77777777">
            <w:pPr>
              <w:keepNext/>
              <w:widowControl w:val="0"/>
              <w:autoSpaceDE w:val="0"/>
              <w:autoSpaceDN w:val="0"/>
              <w:adjustRightInd w:val="0"/>
              <w:rPr>
                <w:rFonts w:ascii="Arial" w:hAnsi="Arial" w:cs="Arial"/>
                <w:sz w:val="20"/>
                <w:szCs w:val="20"/>
              </w:rPr>
            </w:pPr>
            <w:r w:rsidRPr="00172FE9">
              <w:rPr>
                <w:rFonts w:ascii="Arial" w:hAnsi="Arial" w:cs="Arial"/>
                <w:sz w:val="20"/>
                <w:szCs w:val="20"/>
              </w:rPr>
              <w:t xml:space="preserve">    KATM</w:t>
            </w:r>
          </w:p>
          <w:p w:rsidR="00934DF0" w:rsidRPr="00172FE9" w:rsidP="00D22070" w14:paraId="7F97DFE4" w14:textId="77777777">
            <w:pPr>
              <w:keepNext/>
              <w:widowControl w:val="0"/>
              <w:autoSpaceDE w:val="0"/>
              <w:autoSpaceDN w:val="0"/>
              <w:adjustRightInd w:val="0"/>
              <w:rPr>
                <w:rFonts w:ascii="Arial" w:hAnsi="Arial" w:cs="Arial"/>
                <w:sz w:val="20"/>
                <w:szCs w:val="20"/>
              </w:rPr>
            </w:pPr>
            <w:r w:rsidRPr="00172FE9">
              <w:rPr>
                <w:rFonts w:ascii="Arial" w:hAnsi="Arial" w:cs="Arial"/>
                <w:sz w:val="20"/>
                <w:szCs w:val="20"/>
              </w:rPr>
              <w:t xml:space="preserve">    LACL</w:t>
            </w:r>
          </w:p>
          <w:p w:rsidR="00C658DB" w:rsidRPr="00172FE9" w:rsidP="00D22070" w14:paraId="00751A8E" w14:textId="77777777">
            <w:pPr>
              <w:keepNext/>
              <w:widowControl w:val="0"/>
              <w:autoSpaceDE w:val="0"/>
              <w:autoSpaceDN w:val="0"/>
              <w:adjustRightInd w:val="0"/>
              <w:rPr>
                <w:rFonts w:ascii="Arial" w:hAnsi="Arial" w:cs="Arial"/>
                <w:sz w:val="20"/>
                <w:szCs w:val="20"/>
              </w:rPr>
            </w:pPr>
            <w:r w:rsidRPr="00172FE9">
              <w:rPr>
                <w:rFonts w:ascii="Arial" w:hAnsi="Arial" w:cs="Arial"/>
                <w:sz w:val="20"/>
                <w:szCs w:val="20"/>
              </w:rPr>
              <w:t xml:space="preserve">   WRST</w:t>
            </w:r>
          </w:p>
        </w:tc>
        <w:tc>
          <w:tcPr>
            <w:tcW w:w="1260" w:type="dxa"/>
            <w:shd w:val="clear" w:color="auto" w:fill="auto"/>
            <w:vAlign w:val="center"/>
          </w:tcPr>
          <w:p w:rsidR="00183021" w:rsidRPr="00172FE9" w:rsidP="00183021" w14:paraId="27885C48" w14:textId="77777777">
            <w:pPr>
              <w:keepNext/>
              <w:widowControl w:val="0"/>
              <w:autoSpaceDE w:val="0"/>
              <w:autoSpaceDN w:val="0"/>
              <w:adjustRightInd w:val="0"/>
              <w:jc w:val="center"/>
              <w:rPr>
                <w:rFonts w:ascii="Arial" w:hAnsi="Arial" w:cs="Arial"/>
                <w:sz w:val="20"/>
                <w:szCs w:val="20"/>
              </w:rPr>
            </w:pPr>
          </w:p>
          <w:p w:rsidR="00C1200C" w:rsidRPr="00172FE9" w:rsidP="00183021" w14:paraId="3548ED75" w14:textId="77777777">
            <w:pPr>
              <w:keepNext/>
              <w:widowControl w:val="0"/>
              <w:autoSpaceDE w:val="0"/>
              <w:autoSpaceDN w:val="0"/>
              <w:adjustRightInd w:val="0"/>
              <w:jc w:val="center"/>
              <w:rPr>
                <w:rFonts w:ascii="Arial" w:hAnsi="Arial" w:cs="Arial"/>
                <w:sz w:val="20"/>
                <w:szCs w:val="20"/>
              </w:rPr>
            </w:pPr>
          </w:p>
          <w:p w:rsidR="00183021" w:rsidRPr="00172FE9" w:rsidP="00183021" w14:paraId="49CA626E" w14:textId="158EAB7F">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14</w:t>
            </w:r>
          </w:p>
          <w:p w:rsidR="00183021" w:rsidRPr="00172FE9" w:rsidP="00183021" w14:paraId="742EEBA3" w14:textId="10539C0E">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31</w:t>
            </w:r>
          </w:p>
          <w:p w:rsidR="00183021" w:rsidRPr="00172FE9" w:rsidP="00183021" w14:paraId="4712D449" w14:textId="16983350">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63</w:t>
            </w:r>
          </w:p>
          <w:p w:rsidR="00183021" w:rsidRPr="00172FE9" w:rsidP="00183021" w14:paraId="3866C8F7" w14:textId="2B2E22BC">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87</w:t>
            </w:r>
          </w:p>
          <w:p w:rsidR="00183021" w:rsidRPr="00172FE9" w:rsidP="00183021" w14:paraId="5A387A67" w14:textId="7EC68593">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5</w:t>
            </w:r>
            <w:r w:rsidRPr="00172FE9" w:rsidR="00131B95">
              <w:rPr>
                <w:rFonts w:ascii="Arial" w:hAnsi="Arial" w:cs="Arial"/>
                <w:sz w:val="20"/>
                <w:szCs w:val="20"/>
              </w:rPr>
              <w:t>6</w:t>
            </w:r>
          </w:p>
          <w:p w:rsidR="00183021" w:rsidRPr="00172FE9" w:rsidP="00183021" w14:paraId="43BCB6FB" w14:textId="0A633F18">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1</w:t>
            </w:r>
            <w:r w:rsidRPr="00172FE9" w:rsidR="00131B95">
              <w:rPr>
                <w:rFonts w:ascii="Arial" w:hAnsi="Arial" w:cs="Arial"/>
                <w:sz w:val="20"/>
                <w:szCs w:val="20"/>
              </w:rPr>
              <w:t>1</w:t>
            </w:r>
          </w:p>
          <w:p w:rsidR="001E6DA3" w:rsidRPr="00172FE9" w:rsidP="00183021" w14:paraId="39C494CC" w14:textId="0DAE9452">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203</w:t>
            </w:r>
          </w:p>
        </w:tc>
        <w:tc>
          <w:tcPr>
            <w:tcW w:w="1710" w:type="dxa"/>
            <w:shd w:val="clear" w:color="auto" w:fill="auto"/>
            <w:vAlign w:val="center"/>
          </w:tcPr>
          <w:p w:rsidR="00C511B5" w:rsidRPr="00172FE9" w:rsidP="00D22070" w14:paraId="458D393D" w14:textId="77777777">
            <w:pPr>
              <w:keepNext/>
              <w:widowControl w:val="0"/>
              <w:autoSpaceDE w:val="0"/>
              <w:autoSpaceDN w:val="0"/>
              <w:adjustRightInd w:val="0"/>
              <w:jc w:val="center"/>
              <w:rPr>
                <w:rFonts w:ascii="Arial" w:hAnsi="Arial" w:cs="Arial"/>
                <w:sz w:val="20"/>
                <w:szCs w:val="20"/>
              </w:rPr>
            </w:pPr>
          </w:p>
          <w:p w:rsidR="001E6DA3" w:rsidRPr="00172FE9" w:rsidP="00D22070" w14:paraId="55D9BEE9" w14:textId="77777777">
            <w:pPr>
              <w:keepNext/>
              <w:widowControl w:val="0"/>
              <w:autoSpaceDE w:val="0"/>
              <w:autoSpaceDN w:val="0"/>
              <w:adjustRightInd w:val="0"/>
              <w:jc w:val="center"/>
              <w:rPr>
                <w:rFonts w:ascii="Arial" w:hAnsi="Arial" w:cs="Arial"/>
                <w:sz w:val="20"/>
                <w:szCs w:val="20"/>
              </w:rPr>
            </w:pPr>
          </w:p>
          <w:p w:rsidR="005E5869" w:rsidRPr="00172FE9" w:rsidP="00D22070" w14:paraId="1D7DE41D" w14:textId="77777777">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10 minutes</w:t>
            </w:r>
          </w:p>
          <w:p w:rsidR="00C658DB" w:rsidRPr="00172FE9" w:rsidP="00D22070" w14:paraId="01A4DC7E" w14:textId="77777777">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10 minutes</w:t>
            </w:r>
          </w:p>
          <w:p w:rsidR="00C658DB" w:rsidRPr="00172FE9" w:rsidP="00D22070" w14:paraId="2CAB8AD7" w14:textId="77777777">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10 minutes</w:t>
            </w:r>
          </w:p>
          <w:p w:rsidR="00183021" w:rsidRPr="00172FE9" w:rsidP="00D22070" w14:paraId="4BFA355E" w14:textId="77777777">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10 minutes</w:t>
            </w:r>
          </w:p>
          <w:p w:rsidR="0097000E" w:rsidRPr="00172FE9" w:rsidP="00D22070" w14:paraId="58DE45A1" w14:textId="77777777">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10 minutes</w:t>
            </w:r>
          </w:p>
          <w:p w:rsidR="00C511B5" w:rsidRPr="00172FE9" w:rsidP="00D22070" w14:paraId="622217FD" w14:textId="77777777">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10 minutes</w:t>
            </w:r>
          </w:p>
          <w:p w:rsidR="001E6DA3" w:rsidRPr="00172FE9" w:rsidP="00D22070" w14:paraId="50FF3155" w14:textId="77777777">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10 minutes</w:t>
            </w:r>
          </w:p>
        </w:tc>
        <w:tc>
          <w:tcPr>
            <w:tcW w:w="1170" w:type="dxa"/>
            <w:shd w:val="clear" w:color="auto" w:fill="auto"/>
            <w:vAlign w:val="center"/>
          </w:tcPr>
          <w:p w:rsidR="00183021" w:rsidRPr="00172FE9" w:rsidP="00183021" w14:paraId="69145D59" w14:textId="77777777">
            <w:pPr>
              <w:keepNext/>
              <w:widowControl w:val="0"/>
              <w:autoSpaceDE w:val="0"/>
              <w:autoSpaceDN w:val="0"/>
              <w:adjustRightInd w:val="0"/>
              <w:jc w:val="center"/>
              <w:rPr>
                <w:rFonts w:ascii="Arial" w:hAnsi="Arial" w:cs="Arial"/>
                <w:sz w:val="20"/>
                <w:szCs w:val="20"/>
              </w:rPr>
            </w:pPr>
          </w:p>
          <w:p w:rsidR="00183021" w:rsidRPr="00172FE9" w:rsidP="00183021" w14:paraId="4D4E0682" w14:textId="77777777">
            <w:pPr>
              <w:keepNext/>
              <w:widowControl w:val="0"/>
              <w:autoSpaceDE w:val="0"/>
              <w:autoSpaceDN w:val="0"/>
              <w:adjustRightInd w:val="0"/>
              <w:jc w:val="center"/>
              <w:rPr>
                <w:rFonts w:ascii="Arial" w:hAnsi="Arial" w:cs="Arial"/>
                <w:sz w:val="20"/>
                <w:szCs w:val="20"/>
              </w:rPr>
            </w:pPr>
          </w:p>
          <w:p w:rsidR="00183021" w:rsidRPr="00172FE9" w:rsidP="00183021" w14:paraId="455C87A3" w14:textId="31D9B835">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2</w:t>
            </w:r>
          </w:p>
          <w:p w:rsidR="00183021" w:rsidRPr="00172FE9" w:rsidP="00183021" w14:paraId="09CC4CF6" w14:textId="69F16F5D">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5</w:t>
            </w:r>
          </w:p>
          <w:p w:rsidR="00183021" w:rsidRPr="00172FE9" w:rsidP="00183021" w14:paraId="7DB13D8C" w14:textId="6ABE7980">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11</w:t>
            </w:r>
          </w:p>
          <w:p w:rsidR="00183021" w:rsidRPr="00172FE9" w:rsidP="00183021" w14:paraId="13932F4E" w14:textId="621D31F4">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15</w:t>
            </w:r>
          </w:p>
          <w:p w:rsidR="00183021" w:rsidRPr="00172FE9" w:rsidP="00183021" w14:paraId="108A782A" w14:textId="7C3784ED">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9</w:t>
            </w:r>
            <w:r w:rsidRPr="00172FE9">
              <w:rPr>
                <w:rFonts w:ascii="Arial" w:hAnsi="Arial" w:cs="Arial"/>
                <w:sz w:val="20"/>
                <w:szCs w:val="20"/>
              </w:rPr>
              <w:t xml:space="preserve"> </w:t>
            </w:r>
          </w:p>
          <w:p w:rsidR="00183021" w:rsidRPr="00172FE9" w:rsidP="00183021" w14:paraId="2B3098E8" w14:textId="18237AA2">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2</w:t>
            </w:r>
          </w:p>
          <w:p w:rsidR="002B2AB1" w:rsidRPr="00172FE9" w:rsidP="00183021" w14:paraId="0266D839" w14:textId="3DA85881">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34</w:t>
            </w:r>
          </w:p>
        </w:tc>
        <w:tc>
          <w:tcPr>
            <w:tcW w:w="1710" w:type="dxa"/>
            <w:tcBorders>
              <w:bottom w:val="single" w:sz="4" w:space="0" w:color="auto"/>
            </w:tcBorders>
            <w:shd w:val="clear" w:color="auto" w:fill="auto"/>
            <w:vAlign w:val="center"/>
          </w:tcPr>
          <w:p w:rsidR="005E5869" w:rsidRPr="00172FE9" w:rsidP="00D22070" w14:paraId="3E81B150" w14:textId="77777777">
            <w:pPr>
              <w:keepNext/>
              <w:widowControl w:val="0"/>
              <w:autoSpaceDE w:val="0"/>
              <w:autoSpaceDN w:val="0"/>
              <w:adjustRightInd w:val="0"/>
              <w:jc w:val="center"/>
              <w:rPr>
                <w:rFonts w:ascii="Arial" w:hAnsi="Arial" w:cs="Arial"/>
                <w:sz w:val="20"/>
                <w:szCs w:val="20"/>
              </w:rPr>
            </w:pPr>
          </w:p>
          <w:p w:rsidR="002B2AB1" w:rsidRPr="00172FE9" w:rsidP="001150B4" w14:paraId="107C2328" w14:textId="77777777">
            <w:pPr>
              <w:keepNext/>
              <w:widowControl w:val="0"/>
              <w:autoSpaceDE w:val="0"/>
              <w:autoSpaceDN w:val="0"/>
              <w:adjustRightInd w:val="0"/>
              <w:rPr>
                <w:rFonts w:ascii="Arial" w:hAnsi="Arial" w:cs="Arial"/>
                <w:sz w:val="20"/>
                <w:szCs w:val="20"/>
              </w:rPr>
            </w:pPr>
          </w:p>
          <w:p w:rsidR="00EA094A" w:rsidRPr="00172FE9" w:rsidP="00D22070" w14:paraId="364F5B2E" w14:textId="24BDDC7C">
            <w:pPr>
              <w:keepNext/>
              <w:widowControl w:val="0"/>
              <w:autoSpaceDE w:val="0"/>
              <w:autoSpaceDN w:val="0"/>
              <w:adjustRightInd w:val="0"/>
              <w:jc w:val="center"/>
              <w:rPr>
                <w:rFonts w:ascii="Arial" w:hAnsi="Arial" w:cs="Arial"/>
                <w:color w:val="333333"/>
                <w:sz w:val="20"/>
                <w:szCs w:val="20"/>
              </w:rPr>
            </w:pPr>
            <w:r w:rsidRPr="00172FE9">
              <w:rPr>
                <w:rFonts w:ascii="Arial" w:hAnsi="Arial" w:cs="Arial"/>
                <w:color w:val="333333"/>
                <w:sz w:val="20"/>
                <w:szCs w:val="20"/>
              </w:rPr>
              <w:t>$</w:t>
            </w:r>
            <w:r w:rsidRPr="00172FE9" w:rsidR="002A6BFC">
              <w:rPr>
                <w:rFonts w:ascii="Arial" w:hAnsi="Arial" w:cs="Arial"/>
                <w:color w:val="333333"/>
                <w:sz w:val="20"/>
                <w:szCs w:val="20"/>
              </w:rPr>
              <w:t>35.81</w:t>
            </w:r>
          </w:p>
          <w:p w:rsidR="00EA094A" w:rsidRPr="00172FE9" w:rsidP="00D22070" w14:paraId="6D35D1F1" w14:textId="66D88D51">
            <w:pPr>
              <w:keepNext/>
              <w:widowControl w:val="0"/>
              <w:autoSpaceDE w:val="0"/>
              <w:autoSpaceDN w:val="0"/>
              <w:adjustRightInd w:val="0"/>
              <w:jc w:val="center"/>
              <w:rPr>
                <w:rFonts w:ascii="Arial" w:hAnsi="Arial" w:cs="Arial"/>
                <w:color w:val="333333"/>
                <w:sz w:val="20"/>
                <w:szCs w:val="20"/>
              </w:rPr>
            </w:pPr>
            <w:r w:rsidRPr="00172FE9">
              <w:rPr>
                <w:rFonts w:ascii="Arial" w:hAnsi="Arial" w:cs="Arial"/>
                <w:color w:val="333333"/>
                <w:sz w:val="20"/>
                <w:szCs w:val="20"/>
              </w:rPr>
              <w:t>$</w:t>
            </w:r>
            <w:r w:rsidRPr="00172FE9" w:rsidR="002A6BFC">
              <w:rPr>
                <w:rFonts w:ascii="Arial" w:hAnsi="Arial" w:cs="Arial"/>
                <w:color w:val="333333"/>
                <w:sz w:val="20"/>
                <w:szCs w:val="20"/>
              </w:rPr>
              <w:t>35.81</w:t>
            </w:r>
          </w:p>
          <w:p w:rsidR="00EA094A" w:rsidRPr="00172FE9" w:rsidP="00D22070" w14:paraId="7833A117" w14:textId="7E7F01DA">
            <w:pPr>
              <w:keepNext/>
              <w:widowControl w:val="0"/>
              <w:autoSpaceDE w:val="0"/>
              <w:autoSpaceDN w:val="0"/>
              <w:adjustRightInd w:val="0"/>
              <w:jc w:val="center"/>
              <w:rPr>
                <w:rFonts w:ascii="Arial" w:hAnsi="Arial" w:cs="Arial"/>
                <w:color w:val="333333"/>
                <w:sz w:val="20"/>
                <w:szCs w:val="20"/>
              </w:rPr>
            </w:pPr>
            <w:r w:rsidRPr="00172FE9">
              <w:rPr>
                <w:rFonts w:ascii="Arial" w:hAnsi="Arial" w:cs="Arial"/>
                <w:color w:val="333333"/>
                <w:sz w:val="20"/>
                <w:szCs w:val="20"/>
              </w:rPr>
              <w:t>$</w:t>
            </w:r>
            <w:r w:rsidRPr="00172FE9" w:rsidR="002A6BFC">
              <w:rPr>
                <w:rFonts w:ascii="Arial" w:hAnsi="Arial" w:cs="Arial"/>
                <w:color w:val="333333"/>
                <w:sz w:val="20"/>
                <w:szCs w:val="20"/>
              </w:rPr>
              <w:t>35.81</w:t>
            </w:r>
          </w:p>
          <w:p w:rsidR="00EA094A" w:rsidRPr="00172FE9" w:rsidP="00D22070" w14:paraId="7D8E971F" w14:textId="14735ADC">
            <w:pPr>
              <w:keepNext/>
              <w:widowControl w:val="0"/>
              <w:autoSpaceDE w:val="0"/>
              <w:autoSpaceDN w:val="0"/>
              <w:adjustRightInd w:val="0"/>
              <w:jc w:val="center"/>
              <w:rPr>
                <w:rFonts w:ascii="Arial" w:hAnsi="Arial" w:cs="Arial"/>
                <w:color w:val="333333"/>
                <w:sz w:val="20"/>
                <w:szCs w:val="20"/>
              </w:rPr>
            </w:pPr>
            <w:r w:rsidRPr="00172FE9">
              <w:rPr>
                <w:rFonts w:ascii="Arial" w:hAnsi="Arial" w:cs="Arial"/>
                <w:color w:val="333333"/>
                <w:sz w:val="20"/>
                <w:szCs w:val="20"/>
              </w:rPr>
              <w:t>$</w:t>
            </w:r>
            <w:r w:rsidRPr="00172FE9" w:rsidR="002A6BFC">
              <w:rPr>
                <w:rFonts w:ascii="Arial" w:hAnsi="Arial" w:cs="Arial"/>
                <w:color w:val="333333"/>
                <w:sz w:val="20"/>
                <w:szCs w:val="20"/>
              </w:rPr>
              <w:t>35.81</w:t>
            </w:r>
          </w:p>
          <w:p w:rsidR="00EA094A" w:rsidRPr="00172FE9" w:rsidP="00D22070" w14:paraId="5D097204" w14:textId="20F639C5">
            <w:pPr>
              <w:keepNext/>
              <w:widowControl w:val="0"/>
              <w:autoSpaceDE w:val="0"/>
              <w:autoSpaceDN w:val="0"/>
              <w:adjustRightInd w:val="0"/>
              <w:jc w:val="center"/>
              <w:rPr>
                <w:rFonts w:ascii="Arial" w:hAnsi="Arial" w:cs="Arial"/>
                <w:color w:val="333333"/>
                <w:sz w:val="20"/>
                <w:szCs w:val="20"/>
              </w:rPr>
            </w:pPr>
            <w:r w:rsidRPr="00172FE9">
              <w:rPr>
                <w:rFonts w:ascii="Arial" w:hAnsi="Arial" w:cs="Arial"/>
                <w:color w:val="333333"/>
                <w:sz w:val="20"/>
                <w:szCs w:val="20"/>
              </w:rPr>
              <w:t>$</w:t>
            </w:r>
            <w:r w:rsidRPr="00172FE9" w:rsidR="002A6BFC">
              <w:rPr>
                <w:rFonts w:ascii="Arial" w:hAnsi="Arial" w:cs="Arial"/>
                <w:color w:val="333333"/>
                <w:sz w:val="20"/>
                <w:szCs w:val="20"/>
              </w:rPr>
              <w:t>35.81</w:t>
            </w:r>
          </w:p>
          <w:p w:rsidR="00EA094A" w:rsidRPr="00172FE9" w:rsidP="00D22070" w14:paraId="19D0DEF4" w14:textId="7261DE34">
            <w:pPr>
              <w:keepNext/>
              <w:widowControl w:val="0"/>
              <w:autoSpaceDE w:val="0"/>
              <w:autoSpaceDN w:val="0"/>
              <w:adjustRightInd w:val="0"/>
              <w:jc w:val="center"/>
              <w:rPr>
                <w:rFonts w:ascii="Arial" w:hAnsi="Arial" w:cs="Arial"/>
                <w:color w:val="333333"/>
                <w:sz w:val="20"/>
                <w:szCs w:val="20"/>
              </w:rPr>
            </w:pPr>
            <w:r w:rsidRPr="00172FE9">
              <w:rPr>
                <w:rFonts w:ascii="Arial" w:hAnsi="Arial" w:cs="Arial"/>
                <w:color w:val="333333"/>
                <w:sz w:val="20"/>
                <w:szCs w:val="20"/>
              </w:rPr>
              <w:t>$</w:t>
            </w:r>
            <w:r w:rsidRPr="00172FE9" w:rsidR="002A6BFC">
              <w:rPr>
                <w:rFonts w:ascii="Arial" w:hAnsi="Arial" w:cs="Arial"/>
                <w:color w:val="333333"/>
                <w:sz w:val="20"/>
                <w:szCs w:val="20"/>
              </w:rPr>
              <w:t>35.81</w:t>
            </w:r>
          </w:p>
          <w:p w:rsidR="002B2AB1" w:rsidRPr="00172FE9" w:rsidP="00EA094A" w14:paraId="244566D2" w14:textId="36FC743B">
            <w:pPr>
              <w:keepNext/>
              <w:widowControl w:val="0"/>
              <w:autoSpaceDE w:val="0"/>
              <w:autoSpaceDN w:val="0"/>
              <w:adjustRightInd w:val="0"/>
              <w:jc w:val="center"/>
              <w:rPr>
                <w:rFonts w:ascii="Arial" w:hAnsi="Arial" w:cs="Arial"/>
                <w:sz w:val="20"/>
                <w:szCs w:val="20"/>
              </w:rPr>
            </w:pPr>
            <w:r w:rsidRPr="00172FE9">
              <w:rPr>
                <w:rFonts w:ascii="Arial" w:hAnsi="Arial" w:cs="Arial"/>
                <w:color w:val="333333"/>
                <w:sz w:val="20"/>
                <w:szCs w:val="20"/>
              </w:rPr>
              <w:t>$</w:t>
            </w:r>
            <w:r w:rsidRPr="00172FE9" w:rsidR="002A6BFC">
              <w:rPr>
                <w:rFonts w:ascii="Arial" w:hAnsi="Arial" w:cs="Arial"/>
                <w:color w:val="333333"/>
                <w:sz w:val="20"/>
                <w:szCs w:val="20"/>
              </w:rPr>
              <w:t>35.81</w:t>
            </w:r>
          </w:p>
        </w:tc>
        <w:tc>
          <w:tcPr>
            <w:tcW w:w="1530" w:type="dxa"/>
            <w:shd w:val="clear" w:color="auto" w:fill="auto"/>
            <w:vAlign w:val="center"/>
          </w:tcPr>
          <w:p w:rsidR="00C1200C" w:rsidRPr="00172FE9" w:rsidP="001150B4" w14:paraId="15865D5C" w14:textId="77777777">
            <w:pPr>
              <w:keepNext/>
              <w:widowControl w:val="0"/>
              <w:autoSpaceDE w:val="0"/>
              <w:autoSpaceDN w:val="0"/>
              <w:adjustRightInd w:val="0"/>
              <w:ind w:right="494"/>
              <w:jc w:val="right"/>
              <w:rPr>
                <w:rFonts w:ascii="Arial" w:hAnsi="Arial" w:cs="Arial"/>
                <w:sz w:val="20"/>
                <w:szCs w:val="20"/>
              </w:rPr>
            </w:pPr>
          </w:p>
          <w:p w:rsidR="00C1200C" w:rsidRPr="00172FE9" w:rsidP="001150B4" w14:paraId="5EB84872" w14:textId="77777777">
            <w:pPr>
              <w:keepNext/>
              <w:widowControl w:val="0"/>
              <w:autoSpaceDE w:val="0"/>
              <w:autoSpaceDN w:val="0"/>
              <w:adjustRightInd w:val="0"/>
              <w:ind w:right="494"/>
              <w:jc w:val="right"/>
              <w:rPr>
                <w:rFonts w:ascii="Arial" w:hAnsi="Arial" w:cs="Arial"/>
                <w:sz w:val="20"/>
                <w:szCs w:val="20"/>
              </w:rPr>
            </w:pPr>
          </w:p>
          <w:p w:rsidR="005E5869" w:rsidRPr="00172FE9" w:rsidP="001150B4" w14:paraId="5EC015D4" w14:textId="078ECE35">
            <w:pPr>
              <w:keepNext/>
              <w:widowControl w:val="0"/>
              <w:autoSpaceDE w:val="0"/>
              <w:autoSpaceDN w:val="0"/>
              <w:adjustRightInd w:val="0"/>
              <w:ind w:right="494"/>
              <w:jc w:val="right"/>
              <w:rPr>
                <w:rFonts w:ascii="Arial" w:hAnsi="Arial" w:cs="Arial"/>
                <w:sz w:val="20"/>
                <w:szCs w:val="20"/>
              </w:rPr>
            </w:pPr>
            <w:r w:rsidRPr="00172FE9">
              <w:rPr>
                <w:rFonts w:ascii="Arial" w:hAnsi="Arial" w:cs="Arial"/>
                <w:sz w:val="20"/>
                <w:szCs w:val="20"/>
              </w:rPr>
              <w:t>$</w:t>
            </w:r>
            <w:r w:rsidRPr="00172FE9" w:rsidR="005C0164">
              <w:rPr>
                <w:rFonts w:ascii="Arial" w:hAnsi="Arial" w:cs="Arial"/>
                <w:sz w:val="20"/>
                <w:szCs w:val="20"/>
              </w:rPr>
              <w:t>72</w:t>
            </w:r>
          </w:p>
          <w:p w:rsidR="00C1200C" w:rsidRPr="00172FE9" w:rsidP="001150B4" w14:paraId="0A124CBF" w14:textId="1726D5CB">
            <w:pPr>
              <w:keepNext/>
              <w:widowControl w:val="0"/>
              <w:autoSpaceDE w:val="0"/>
              <w:autoSpaceDN w:val="0"/>
              <w:adjustRightInd w:val="0"/>
              <w:ind w:right="494"/>
              <w:jc w:val="right"/>
              <w:rPr>
                <w:rFonts w:ascii="Arial" w:hAnsi="Arial" w:cs="Arial"/>
                <w:sz w:val="20"/>
                <w:szCs w:val="20"/>
              </w:rPr>
            </w:pPr>
            <w:r w:rsidRPr="00172FE9">
              <w:rPr>
                <w:rFonts w:ascii="Arial" w:hAnsi="Arial" w:cs="Arial"/>
                <w:sz w:val="20"/>
                <w:szCs w:val="20"/>
              </w:rPr>
              <w:t>$</w:t>
            </w:r>
            <w:r w:rsidRPr="00172FE9" w:rsidR="002678D2">
              <w:rPr>
                <w:rFonts w:ascii="Arial" w:hAnsi="Arial" w:cs="Arial"/>
                <w:sz w:val="20"/>
                <w:szCs w:val="20"/>
              </w:rPr>
              <w:t>1</w:t>
            </w:r>
            <w:r w:rsidRPr="00172FE9" w:rsidR="005C0164">
              <w:rPr>
                <w:rFonts w:ascii="Arial" w:hAnsi="Arial" w:cs="Arial"/>
                <w:sz w:val="20"/>
                <w:szCs w:val="20"/>
              </w:rPr>
              <w:t>79</w:t>
            </w:r>
          </w:p>
          <w:p w:rsidR="00C1200C" w:rsidRPr="00172FE9" w:rsidP="001150B4" w14:paraId="7B16EFFC" w14:textId="1040B4CA">
            <w:pPr>
              <w:keepNext/>
              <w:widowControl w:val="0"/>
              <w:autoSpaceDE w:val="0"/>
              <w:autoSpaceDN w:val="0"/>
              <w:adjustRightInd w:val="0"/>
              <w:ind w:right="494"/>
              <w:jc w:val="right"/>
              <w:rPr>
                <w:rFonts w:ascii="Arial" w:hAnsi="Arial" w:cs="Arial"/>
                <w:sz w:val="20"/>
                <w:szCs w:val="20"/>
              </w:rPr>
            </w:pPr>
            <w:r w:rsidRPr="00172FE9">
              <w:rPr>
                <w:rFonts w:ascii="Arial" w:hAnsi="Arial" w:cs="Arial"/>
                <w:sz w:val="20"/>
                <w:szCs w:val="20"/>
              </w:rPr>
              <w:t>$</w:t>
            </w:r>
            <w:r w:rsidRPr="00172FE9" w:rsidR="002678D2">
              <w:rPr>
                <w:rFonts w:ascii="Arial" w:hAnsi="Arial" w:cs="Arial"/>
                <w:sz w:val="20"/>
                <w:szCs w:val="20"/>
              </w:rPr>
              <w:t>3</w:t>
            </w:r>
            <w:r w:rsidRPr="00172FE9" w:rsidR="00466F28">
              <w:rPr>
                <w:rFonts w:ascii="Arial" w:hAnsi="Arial" w:cs="Arial"/>
                <w:sz w:val="20"/>
                <w:szCs w:val="20"/>
              </w:rPr>
              <w:t>94</w:t>
            </w:r>
          </w:p>
          <w:p w:rsidR="00C1200C" w:rsidRPr="00172FE9" w:rsidP="001150B4" w14:paraId="3A018405" w14:textId="246A4B7E">
            <w:pPr>
              <w:keepNext/>
              <w:widowControl w:val="0"/>
              <w:autoSpaceDE w:val="0"/>
              <w:autoSpaceDN w:val="0"/>
              <w:adjustRightInd w:val="0"/>
              <w:ind w:right="494"/>
              <w:jc w:val="right"/>
              <w:rPr>
                <w:rFonts w:ascii="Arial" w:hAnsi="Arial" w:cs="Arial"/>
                <w:sz w:val="20"/>
                <w:szCs w:val="20"/>
              </w:rPr>
            </w:pPr>
            <w:r w:rsidRPr="00172FE9">
              <w:rPr>
                <w:rFonts w:ascii="Arial" w:hAnsi="Arial" w:cs="Arial"/>
                <w:sz w:val="20"/>
                <w:szCs w:val="20"/>
              </w:rPr>
              <w:t>$</w:t>
            </w:r>
            <w:r w:rsidRPr="00172FE9" w:rsidR="00466F28">
              <w:rPr>
                <w:rFonts w:ascii="Arial" w:hAnsi="Arial" w:cs="Arial"/>
                <w:sz w:val="20"/>
                <w:szCs w:val="20"/>
              </w:rPr>
              <w:t>537</w:t>
            </w:r>
          </w:p>
          <w:p w:rsidR="00C1200C" w:rsidRPr="00172FE9" w:rsidP="001150B4" w14:paraId="673275D3" w14:textId="02337E2C">
            <w:pPr>
              <w:keepNext/>
              <w:widowControl w:val="0"/>
              <w:autoSpaceDE w:val="0"/>
              <w:autoSpaceDN w:val="0"/>
              <w:adjustRightInd w:val="0"/>
              <w:ind w:right="494"/>
              <w:jc w:val="right"/>
              <w:rPr>
                <w:rFonts w:ascii="Arial" w:hAnsi="Arial" w:cs="Arial"/>
                <w:sz w:val="20"/>
                <w:szCs w:val="20"/>
              </w:rPr>
            </w:pPr>
            <w:r w:rsidRPr="00172FE9">
              <w:rPr>
                <w:rFonts w:ascii="Arial" w:hAnsi="Arial" w:cs="Arial"/>
                <w:sz w:val="20"/>
                <w:szCs w:val="20"/>
              </w:rPr>
              <w:t>$</w:t>
            </w:r>
            <w:r w:rsidRPr="00172FE9" w:rsidR="00E92E5B">
              <w:rPr>
                <w:rFonts w:ascii="Arial" w:hAnsi="Arial" w:cs="Arial"/>
                <w:sz w:val="20"/>
                <w:szCs w:val="20"/>
              </w:rPr>
              <w:t>322</w:t>
            </w:r>
          </w:p>
          <w:p w:rsidR="00C1200C" w:rsidRPr="00172FE9" w:rsidP="001150B4" w14:paraId="15DF20D5" w14:textId="4F6A3602">
            <w:pPr>
              <w:keepNext/>
              <w:widowControl w:val="0"/>
              <w:autoSpaceDE w:val="0"/>
              <w:autoSpaceDN w:val="0"/>
              <w:adjustRightInd w:val="0"/>
              <w:ind w:right="494"/>
              <w:jc w:val="right"/>
              <w:rPr>
                <w:rFonts w:ascii="Arial" w:hAnsi="Arial" w:cs="Arial"/>
                <w:sz w:val="20"/>
                <w:szCs w:val="20"/>
              </w:rPr>
            </w:pPr>
            <w:r w:rsidRPr="00172FE9">
              <w:rPr>
                <w:rFonts w:ascii="Arial" w:hAnsi="Arial" w:cs="Arial"/>
                <w:sz w:val="20"/>
                <w:szCs w:val="20"/>
              </w:rPr>
              <w:t>$</w:t>
            </w:r>
            <w:r w:rsidRPr="00172FE9" w:rsidR="004F6B17">
              <w:rPr>
                <w:rFonts w:ascii="Arial" w:hAnsi="Arial" w:cs="Arial"/>
                <w:sz w:val="20"/>
                <w:szCs w:val="20"/>
              </w:rPr>
              <w:t>72</w:t>
            </w:r>
          </w:p>
          <w:p w:rsidR="00C1200C" w:rsidRPr="00172FE9" w:rsidP="001150B4" w14:paraId="2BFB448D" w14:textId="4F53C81A">
            <w:pPr>
              <w:keepNext/>
              <w:widowControl w:val="0"/>
              <w:autoSpaceDE w:val="0"/>
              <w:autoSpaceDN w:val="0"/>
              <w:adjustRightInd w:val="0"/>
              <w:ind w:right="494"/>
              <w:jc w:val="right"/>
              <w:rPr>
                <w:rFonts w:ascii="Arial" w:hAnsi="Arial" w:cs="Arial"/>
                <w:sz w:val="20"/>
                <w:szCs w:val="20"/>
              </w:rPr>
            </w:pPr>
            <w:r w:rsidRPr="00172FE9">
              <w:rPr>
                <w:rFonts w:ascii="Arial" w:hAnsi="Arial" w:cs="Arial"/>
                <w:sz w:val="20"/>
                <w:szCs w:val="20"/>
              </w:rPr>
              <w:t>$</w:t>
            </w:r>
            <w:r w:rsidRPr="00172FE9" w:rsidR="002678D2">
              <w:rPr>
                <w:rFonts w:ascii="Arial" w:hAnsi="Arial" w:cs="Arial"/>
                <w:sz w:val="20"/>
                <w:szCs w:val="20"/>
              </w:rPr>
              <w:t>1</w:t>
            </w:r>
            <w:r w:rsidRPr="00172FE9" w:rsidR="004F6B17">
              <w:rPr>
                <w:rFonts w:ascii="Arial" w:hAnsi="Arial" w:cs="Arial"/>
                <w:sz w:val="20"/>
                <w:szCs w:val="20"/>
              </w:rPr>
              <w:t>,218</w:t>
            </w:r>
          </w:p>
        </w:tc>
      </w:tr>
      <w:tr w14:paraId="2ECD4CCB" w14:textId="77777777" w:rsidTr="000064B1">
        <w:tblPrEx>
          <w:tblW w:w="9720" w:type="dxa"/>
          <w:tblLayout w:type="fixed"/>
          <w:tblLook w:val="01E0"/>
        </w:tblPrEx>
        <w:trPr>
          <w:trHeight w:val="377"/>
        </w:trPr>
        <w:tc>
          <w:tcPr>
            <w:tcW w:w="2340" w:type="dxa"/>
            <w:shd w:val="clear" w:color="auto" w:fill="auto"/>
            <w:vAlign w:val="center"/>
          </w:tcPr>
          <w:p w:rsidR="00B51B87" w:rsidRPr="00172FE9" w:rsidP="001150B4" w14:paraId="44CD0583" w14:textId="77777777">
            <w:pPr>
              <w:jc w:val="right"/>
              <w:rPr>
                <w:rFonts w:ascii="Arial" w:hAnsi="Arial" w:cs="Arial"/>
                <w:b/>
                <w:bCs/>
                <w:i/>
                <w:sz w:val="20"/>
                <w:szCs w:val="20"/>
              </w:rPr>
            </w:pPr>
            <w:r w:rsidRPr="00172FE9">
              <w:rPr>
                <w:rFonts w:ascii="Arial" w:hAnsi="Arial" w:cs="Arial"/>
                <w:b/>
                <w:bCs/>
                <w:i/>
                <w:sz w:val="20"/>
                <w:szCs w:val="20"/>
              </w:rPr>
              <w:t>Subtotal</w:t>
            </w:r>
          </w:p>
        </w:tc>
        <w:tc>
          <w:tcPr>
            <w:tcW w:w="1260" w:type="dxa"/>
            <w:shd w:val="clear" w:color="auto" w:fill="auto"/>
            <w:vAlign w:val="center"/>
          </w:tcPr>
          <w:p w:rsidR="00B51B87" w:rsidRPr="00172FE9" w:rsidP="00D22070" w14:paraId="08595D4B" w14:textId="70F92323">
            <w:pPr>
              <w:keepNext/>
              <w:widowControl w:val="0"/>
              <w:autoSpaceDE w:val="0"/>
              <w:autoSpaceDN w:val="0"/>
              <w:adjustRightInd w:val="0"/>
              <w:jc w:val="center"/>
              <w:rPr>
                <w:rFonts w:ascii="Arial" w:hAnsi="Arial" w:cs="Arial"/>
                <w:b/>
                <w:bCs/>
                <w:i/>
                <w:sz w:val="20"/>
                <w:szCs w:val="20"/>
              </w:rPr>
            </w:pPr>
            <w:r w:rsidRPr="00172FE9">
              <w:rPr>
                <w:rFonts w:ascii="Arial" w:hAnsi="Arial" w:cs="Arial"/>
                <w:b/>
                <w:bCs/>
                <w:i/>
                <w:sz w:val="20"/>
                <w:szCs w:val="20"/>
              </w:rPr>
              <w:t>4</w:t>
            </w:r>
            <w:r w:rsidRPr="00172FE9" w:rsidR="002678D2">
              <w:rPr>
                <w:rFonts w:ascii="Arial" w:hAnsi="Arial" w:cs="Arial"/>
                <w:b/>
                <w:bCs/>
                <w:i/>
                <w:sz w:val="20"/>
                <w:szCs w:val="20"/>
              </w:rPr>
              <w:t>6</w:t>
            </w:r>
            <w:r w:rsidRPr="00172FE9">
              <w:rPr>
                <w:rFonts w:ascii="Arial" w:hAnsi="Arial" w:cs="Arial"/>
                <w:b/>
                <w:bCs/>
                <w:i/>
                <w:sz w:val="20"/>
                <w:szCs w:val="20"/>
              </w:rPr>
              <w:t>5</w:t>
            </w:r>
          </w:p>
        </w:tc>
        <w:tc>
          <w:tcPr>
            <w:tcW w:w="1710" w:type="dxa"/>
            <w:shd w:val="thinDiagCross" w:color="auto" w:fill="auto"/>
            <w:vAlign w:val="center"/>
          </w:tcPr>
          <w:p w:rsidR="00B51B87" w:rsidRPr="00172FE9" w:rsidP="00D22070" w14:paraId="675CAC88" w14:textId="77777777">
            <w:pPr>
              <w:keepNext/>
              <w:widowControl w:val="0"/>
              <w:autoSpaceDE w:val="0"/>
              <w:autoSpaceDN w:val="0"/>
              <w:adjustRightInd w:val="0"/>
              <w:jc w:val="center"/>
              <w:rPr>
                <w:rFonts w:ascii="Arial" w:hAnsi="Arial" w:cs="Arial"/>
                <w:b/>
                <w:bCs/>
                <w:i/>
                <w:sz w:val="20"/>
                <w:szCs w:val="20"/>
              </w:rPr>
            </w:pPr>
          </w:p>
        </w:tc>
        <w:tc>
          <w:tcPr>
            <w:tcW w:w="1170" w:type="dxa"/>
            <w:shd w:val="clear" w:color="auto" w:fill="auto"/>
            <w:vAlign w:val="center"/>
          </w:tcPr>
          <w:p w:rsidR="00B51B87" w:rsidRPr="00172FE9" w:rsidP="00D22070" w14:paraId="6953D6A3" w14:textId="6C73BB9C">
            <w:pPr>
              <w:keepNext/>
              <w:widowControl w:val="0"/>
              <w:autoSpaceDE w:val="0"/>
              <w:autoSpaceDN w:val="0"/>
              <w:adjustRightInd w:val="0"/>
              <w:jc w:val="center"/>
              <w:rPr>
                <w:rFonts w:ascii="Arial" w:hAnsi="Arial" w:cs="Arial"/>
                <w:b/>
                <w:bCs/>
                <w:i/>
                <w:sz w:val="20"/>
                <w:szCs w:val="20"/>
              </w:rPr>
            </w:pPr>
            <w:r w:rsidRPr="00172FE9">
              <w:rPr>
                <w:rFonts w:ascii="Arial" w:hAnsi="Arial" w:cs="Arial"/>
                <w:b/>
                <w:bCs/>
                <w:i/>
                <w:sz w:val="20"/>
                <w:szCs w:val="20"/>
              </w:rPr>
              <w:t>7</w:t>
            </w:r>
            <w:r w:rsidRPr="00172FE9" w:rsidR="002678D2">
              <w:rPr>
                <w:rFonts w:ascii="Arial" w:hAnsi="Arial" w:cs="Arial"/>
                <w:b/>
                <w:bCs/>
                <w:i/>
                <w:sz w:val="20"/>
                <w:szCs w:val="20"/>
              </w:rPr>
              <w:t>8</w:t>
            </w:r>
          </w:p>
        </w:tc>
        <w:tc>
          <w:tcPr>
            <w:tcW w:w="1710" w:type="dxa"/>
            <w:tcBorders>
              <w:top w:val="single" w:sz="4" w:space="0" w:color="auto"/>
            </w:tcBorders>
            <w:shd w:val="thinDiagCross" w:color="auto" w:fill="auto"/>
            <w:vAlign w:val="center"/>
          </w:tcPr>
          <w:p w:rsidR="00B51B87" w:rsidRPr="00172FE9" w:rsidP="00D22070" w14:paraId="505E275F" w14:textId="77777777">
            <w:pPr>
              <w:keepNext/>
              <w:widowControl w:val="0"/>
              <w:autoSpaceDE w:val="0"/>
              <w:autoSpaceDN w:val="0"/>
              <w:adjustRightInd w:val="0"/>
              <w:jc w:val="center"/>
              <w:rPr>
                <w:rFonts w:ascii="Arial" w:hAnsi="Arial" w:cs="Arial"/>
                <w:b/>
                <w:bCs/>
                <w:i/>
                <w:sz w:val="20"/>
                <w:szCs w:val="20"/>
              </w:rPr>
            </w:pPr>
          </w:p>
        </w:tc>
        <w:tc>
          <w:tcPr>
            <w:tcW w:w="1530" w:type="dxa"/>
            <w:shd w:val="clear" w:color="auto" w:fill="auto"/>
            <w:vAlign w:val="center"/>
          </w:tcPr>
          <w:p w:rsidR="00B51B87" w:rsidRPr="00172FE9" w:rsidP="00D22070" w14:paraId="47194087" w14:textId="0F816980">
            <w:pPr>
              <w:keepNext/>
              <w:widowControl w:val="0"/>
              <w:autoSpaceDE w:val="0"/>
              <w:autoSpaceDN w:val="0"/>
              <w:adjustRightInd w:val="0"/>
              <w:jc w:val="center"/>
              <w:rPr>
                <w:rFonts w:ascii="Arial" w:hAnsi="Arial" w:cs="Arial"/>
                <w:b/>
                <w:bCs/>
                <w:i/>
                <w:sz w:val="20"/>
                <w:szCs w:val="20"/>
              </w:rPr>
            </w:pPr>
            <w:r w:rsidRPr="00172FE9">
              <w:rPr>
                <w:rFonts w:ascii="Arial" w:hAnsi="Arial" w:cs="Arial"/>
                <w:b/>
                <w:bCs/>
                <w:i/>
                <w:sz w:val="20"/>
                <w:szCs w:val="20"/>
              </w:rPr>
              <w:t>$</w:t>
            </w:r>
            <w:r w:rsidRPr="00172FE9" w:rsidR="004F54C4">
              <w:rPr>
                <w:rFonts w:ascii="Arial" w:hAnsi="Arial" w:cs="Arial"/>
                <w:b/>
                <w:bCs/>
                <w:i/>
                <w:sz w:val="20"/>
                <w:szCs w:val="20"/>
              </w:rPr>
              <w:t>2,794</w:t>
            </w:r>
          </w:p>
        </w:tc>
      </w:tr>
      <w:tr w14:paraId="03C7849D" w14:textId="77777777" w:rsidTr="000064B1">
        <w:tblPrEx>
          <w:tblW w:w="9720" w:type="dxa"/>
          <w:tblLayout w:type="fixed"/>
          <w:tblLook w:val="01E0"/>
        </w:tblPrEx>
        <w:trPr>
          <w:trHeight w:val="2348"/>
        </w:trPr>
        <w:tc>
          <w:tcPr>
            <w:tcW w:w="2340" w:type="dxa"/>
            <w:shd w:val="clear" w:color="auto" w:fill="auto"/>
            <w:vAlign w:val="center"/>
          </w:tcPr>
          <w:p w:rsidR="0097000E" w:rsidRPr="00172FE9" w:rsidP="001150B4" w14:paraId="1507C1BE" w14:textId="0FE3C915">
            <w:pPr>
              <w:rPr>
                <w:rFonts w:ascii="Arial" w:hAnsi="Arial" w:cs="Arial"/>
                <w:sz w:val="20"/>
                <w:szCs w:val="20"/>
              </w:rPr>
            </w:pPr>
            <w:r w:rsidRPr="00172FE9">
              <w:rPr>
                <w:rFonts w:ascii="Arial" w:hAnsi="Arial" w:cs="Arial"/>
                <w:sz w:val="20"/>
                <w:szCs w:val="20"/>
              </w:rPr>
              <w:t>Completing</w:t>
            </w:r>
            <w:r w:rsidRPr="00172FE9" w:rsidR="00315CED">
              <w:rPr>
                <w:rFonts w:ascii="Arial" w:hAnsi="Arial" w:cs="Arial"/>
                <w:sz w:val="20"/>
                <w:szCs w:val="20"/>
              </w:rPr>
              <w:t xml:space="preserve"> </w:t>
            </w:r>
            <w:r w:rsidRPr="00172FE9">
              <w:rPr>
                <w:rFonts w:ascii="Arial" w:hAnsi="Arial" w:cs="Arial"/>
                <w:sz w:val="20"/>
                <w:szCs w:val="20"/>
              </w:rPr>
              <w:t>Interview</w:t>
            </w:r>
          </w:p>
          <w:p w:rsidR="00934DF0" w:rsidRPr="00172FE9" w:rsidP="00D22070" w14:paraId="65A06020" w14:textId="77777777">
            <w:pPr>
              <w:keepNext/>
              <w:widowControl w:val="0"/>
              <w:autoSpaceDE w:val="0"/>
              <w:autoSpaceDN w:val="0"/>
              <w:adjustRightInd w:val="0"/>
              <w:rPr>
                <w:rFonts w:ascii="Arial" w:hAnsi="Arial" w:cs="Arial"/>
                <w:sz w:val="20"/>
                <w:szCs w:val="20"/>
              </w:rPr>
            </w:pPr>
            <w:r w:rsidRPr="00172FE9">
              <w:rPr>
                <w:rFonts w:ascii="Arial" w:hAnsi="Arial" w:cs="Arial"/>
                <w:sz w:val="20"/>
                <w:szCs w:val="20"/>
              </w:rPr>
              <w:t xml:space="preserve">    </w:t>
            </w:r>
            <w:r w:rsidRPr="00172FE9">
              <w:rPr>
                <w:rFonts w:ascii="Arial" w:hAnsi="Arial" w:cs="Arial"/>
                <w:sz w:val="20"/>
                <w:szCs w:val="20"/>
              </w:rPr>
              <w:t xml:space="preserve">ANIA          </w:t>
            </w:r>
          </w:p>
          <w:p w:rsidR="00934DF0" w:rsidRPr="00172FE9" w:rsidP="00D22070" w14:paraId="54949E1D" w14:textId="77777777">
            <w:pPr>
              <w:keepNext/>
              <w:widowControl w:val="0"/>
              <w:autoSpaceDE w:val="0"/>
              <w:autoSpaceDN w:val="0"/>
              <w:adjustRightInd w:val="0"/>
              <w:rPr>
                <w:rFonts w:ascii="Arial" w:hAnsi="Arial" w:cs="Arial"/>
                <w:sz w:val="20"/>
                <w:szCs w:val="20"/>
              </w:rPr>
            </w:pPr>
            <w:r w:rsidRPr="00172FE9">
              <w:rPr>
                <w:rFonts w:ascii="Arial" w:hAnsi="Arial" w:cs="Arial"/>
                <w:sz w:val="20"/>
                <w:szCs w:val="20"/>
              </w:rPr>
              <w:t xml:space="preserve">    BELA </w:t>
            </w:r>
          </w:p>
          <w:p w:rsidR="00934DF0" w:rsidRPr="00172FE9" w:rsidP="00D22070" w14:paraId="6482AD5A" w14:textId="77777777">
            <w:pPr>
              <w:keepNext/>
              <w:widowControl w:val="0"/>
              <w:autoSpaceDE w:val="0"/>
              <w:autoSpaceDN w:val="0"/>
              <w:adjustRightInd w:val="0"/>
              <w:rPr>
                <w:rFonts w:ascii="Arial" w:hAnsi="Arial" w:cs="Arial"/>
                <w:sz w:val="20"/>
                <w:szCs w:val="20"/>
              </w:rPr>
            </w:pPr>
            <w:r w:rsidRPr="00172FE9">
              <w:rPr>
                <w:rFonts w:ascii="Arial" w:hAnsi="Arial" w:cs="Arial"/>
                <w:sz w:val="20"/>
                <w:szCs w:val="20"/>
              </w:rPr>
              <w:t xml:space="preserve">    CAKR, KOVA, NOAT    </w:t>
            </w:r>
          </w:p>
          <w:p w:rsidR="00934DF0" w:rsidRPr="00172FE9" w:rsidP="00D22070" w14:paraId="04414857" w14:textId="68AB24E8">
            <w:pPr>
              <w:keepNext/>
              <w:widowControl w:val="0"/>
              <w:autoSpaceDE w:val="0"/>
              <w:autoSpaceDN w:val="0"/>
              <w:adjustRightInd w:val="0"/>
              <w:rPr>
                <w:rFonts w:ascii="Arial" w:hAnsi="Arial" w:cs="Arial"/>
                <w:sz w:val="20"/>
                <w:szCs w:val="20"/>
              </w:rPr>
            </w:pPr>
            <w:r w:rsidRPr="00172FE9">
              <w:rPr>
                <w:rFonts w:ascii="Arial" w:hAnsi="Arial" w:cs="Arial"/>
                <w:sz w:val="20"/>
                <w:szCs w:val="20"/>
              </w:rPr>
              <w:t xml:space="preserve">    </w:t>
            </w:r>
            <w:r w:rsidRPr="00172FE9" w:rsidR="00EF34E7">
              <w:rPr>
                <w:rFonts w:ascii="Arial" w:hAnsi="Arial" w:cs="Arial"/>
                <w:sz w:val="20"/>
                <w:szCs w:val="20"/>
              </w:rPr>
              <w:t>GAAR</w:t>
            </w:r>
          </w:p>
          <w:p w:rsidR="00934DF0" w:rsidRPr="00172FE9" w:rsidP="00D22070" w14:paraId="5780E1A2" w14:textId="77777777">
            <w:pPr>
              <w:keepNext/>
              <w:widowControl w:val="0"/>
              <w:autoSpaceDE w:val="0"/>
              <w:autoSpaceDN w:val="0"/>
              <w:adjustRightInd w:val="0"/>
              <w:rPr>
                <w:rFonts w:ascii="Arial" w:hAnsi="Arial" w:cs="Arial"/>
                <w:sz w:val="20"/>
                <w:szCs w:val="20"/>
              </w:rPr>
            </w:pPr>
            <w:r w:rsidRPr="00172FE9">
              <w:rPr>
                <w:rFonts w:ascii="Arial" w:hAnsi="Arial" w:cs="Arial"/>
                <w:sz w:val="20"/>
                <w:szCs w:val="20"/>
              </w:rPr>
              <w:t xml:space="preserve">    KATM</w:t>
            </w:r>
          </w:p>
          <w:p w:rsidR="00934DF0" w:rsidRPr="00172FE9" w:rsidP="00D22070" w14:paraId="065CEE41" w14:textId="77777777">
            <w:pPr>
              <w:keepNext/>
              <w:widowControl w:val="0"/>
              <w:autoSpaceDE w:val="0"/>
              <w:autoSpaceDN w:val="0"/>
              <w:adjustRightInd w:val="0"/>
              <w:rPr>
                <w:rFonts w:ascii="Arial" w:hAnsi="Arial" w:cs="Arial"/>
                <w:sz w:val="20"/>
                <w:szCs w:val="20"/>
              </w:rPr>
            </w:pPr>
            <w:r w:rsidRPr="00172FE9">
              <w:rPr>
                <w:rFonts w:ascii="Arial" w:hAnsi="Arial" w:cs="Arial"/>
                <w:sz w:val="20"/>
                <w:szCs w:val="20"/>
              </w:rPr>
              <w:t xml:space="preserve">    LACL</w:t>
            </w:r>
          </w:p>
          <w:p w:rsidR="001E6DA3" w:rsidRPr="00172FE9" w:rsidP="00D22070" w14:paraId="362CE464" w14:textId="77777777">
            <w:pPr>
              <w:keepNext/>
              <w:widowControl w:val="0"/>
              <w:autoSpaceDE w:val="0"/>
              <w:autoSpaceDN w:val="0"/>
              <w:adjustRightInd w:val="0"/>
              <w:rPr>
                <w:rFonts w:ascii="Arial" w:hAnsi="Arial" w:cs="Arial"/>
                <w:color w:val="000000"/>
                <w:sz w:val="20"/>
                <w:szCs w:val="20"/>
              </w:rPr>
            </w:pPr>
            <w:r w:rsidRPr="00172FE9">
              <w:rPr>
                <w:rFonts w:ascii="Arial" w:hAnsi="Arial" w:cs="Arial"/>
                <w:sz w:val="20"/>
                <w:szCs w:val="20"/>
              </w:rPr>
              <w:t xml:space="preserve">   WRST</w:t>
            </w:r>
            <w:r w:rsidRPr="00172FE9">
              <w:rPr>
                <w:rFonts w:ascii="Arial" w:hAnsi="Arial" w:cs="Arial"/>
                <w:i/>
                <w:sz w:val="20"/>
                <w:szCs w:val="20"/>
              </w:rPr>
              <w:t xml:space="preserve">   </w:t>
            </w:r>
          </w:p>
        </w:tc>
        <w:tc>
          <w:tcPr>
            <w:tcW w:w="1260" w:type="dxa"/>
            <w:shd w:val="clear" w:color="auto" w:fill="auto"/>
            <w:vAlign w:val="center"/>
          </w:tcPr>
          <w:p w:rsidR="00183021" w:rsidRPr="00172FE9" w:rsidP="00183021" w14:paraId="7342B3AE" w14:textId="77777777">
            <w:pPr>
              <w:keepNext/>
              <w:widowControl w:val="0"/>
              <w:autoSpaceDE w:val="0"/>
              <w:autoSpaceDN w:val="0"/>
              <w:adjustRightInd w:val="0"/>
              <w:jc w:val="center"/>
              <w:rPr>
                <w:rFonts w:ascii="Arial" w:hAnsi="Arial" w:cs="Arial"/>
                <w:sz w:val="20"/>
                <w:szCs w:val="20"/>
              </w:rPr>
            </w:pPr>
          </w:p>
          <w:p w:rsidR="00832771" w:rsidRPr="00172FE9" w:rsidP="00183021" w14:paraId="0ED16FD4" w14:textId="6A7916EA">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56</w:t>
            </w:r>
          </w:p>
          <w:p w:rsidR="00832771" w:rsidRPr="00172FE9" w:rsidP="00183021" w14:paraId="13BBD011" w14:textId="3239C4A2">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122</w:t>
            </w:r>
          </w:p>
          <w:p w:rsidR="00832771" w:rsidRPr="00172FE9" w:rsidP="00183021" w14:paraId="2729CA8F" w14:textId="54004E3B">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2</w:t>
            </w:r>
            <w:r w:rsidRPr="00172FE9" w:rsidR="00EF34E7">
              <w:rPr>
                <w:rFonts w:ascii="Arial" w:hAnsi="Arial" w:cs="Arial"/>
                <w:sz w:val="20"/>
                <w:szCs w:val="20"/>
              </w:rPr>
              <w:t>54</w:t>
            </w:r>
          </w:p>
          <w:p w:rsidR="00832771" w:rsidRPr="00172FE9" w:rsidP="00183021" w14:paraId="094C9423" w14:textId="49E86991">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 xml:space="preserve"> </w:t>
            </w:r>
            <w:r w:rsidRPr="00172FE9" w:rsidR="00EF34E7">
              <w:rPr>
                <w:rFonts w:ascii="Arial" w:hAnsi="Arial" w:cs="Arial"/>
                <w:sz w:val="20"/>
                <w:szCs w:val="20"/>
              </w:rPr>
              <w:t>3</w:t>
            </w:r>
            <w:r w:rsidRPr="00172FE9">
              <w:rPr>
                <w:rFonts w:ascii="Arial" w:hAnsi="Arial" w:cs="Arial"/>
                <w:sz w:val="20"/>
                <w:szCs w:val="20"/>
              </w:rPr>
              <w:t>5</w:t>
            </w:r>
            <w:r w:rsidRPr="00172FE9" w:rsidR="00EF34E7">
              <w:rPr>
                <w:rFonts w:ascii="Arial" w:hAnsi="Arial" w:cs="Arial"/>
                <w:sz w:val="20"/>
                <w:szCs w:val="20"/>
              </w:rPr>
              <w:t>0</w:t>
            </w:r>
          </w:p>
          <w:p w:rsidR="00832771" w:rsidRPr="00172FE9" w:rsidP="00183021" w14:paraId="59DBC16E" w14:textId="7A4F1D43">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2</w:t>
            </w:r>
            <w:r w:rsidRPr="00172FE9" w:rsidR="00EF34E7">
              <w:rPr>
                <w:rFonts w:ascii="Arial" w:hAnsi="Arial" w:cs="Arial"/>
                <w:sz w:val="20"/>
                <w:szCs w:val="20"/>
              </w:rPr>
              <w:t>55</w:t>
            </w:r>
          </w:p>
          <w:p w:rsidR="00832771" w:rsidRPr="00172FE9" w:rsidP="00183021" w14:paraId="5E987412" w14:textId="7CE225CF">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44</w:t>
            </w:r>
          </w:p>
          <w:p w:rsidR="00315CED" w:rsidRPr="00172FE9" w:rsidP="00183021" w14:paraId="19A9D1F3" w14:textId="6E2E41A7">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813</w:t>
            </w:r>
          </w:p>
        </w:tc>
        <w:tc>
          <w:tcPr>
            <w:tcW w:w="1710" w:type="dxa"/>
            <w:tcBorders>
              <w:bottom w:val="single" w:sz="4" w:space="0" w:color="auto"/>
            </w:tcBorders>
            <w:shd w:val="clear" w:color="auto" w:fill="auto"/>
            <w:vAlign w:val="center"/>
          </w:tcPr>
          <w:p w:rsidR="00183021" w:rsidRPr="00172FE9" w:rsidP="00183021" w14:paraId="22E810F9" w14:textId="77777777">
            <w:pPr>
              <w:keepNext/>
              <w:widowControl w:val="0"/>
              <w:autoSpaceDE w:val="0"/>
              <w:autoSpaceDN w:val="0"/>
              <w:adjustRightInd w:val="0"/>
              <w:rPr>
                <w:rFonts w:ascii="Arial" w:hAnsi="Arial" w:cs="Arial"/>
                <w:sz w:val="20"/>
                <w:szCs w:val="20"/>
              </w:rPr>
            </w:pPr>
          </w:p>
          <w:p w:rsidR="00183021" w:rsidRPr="00172FE9" w:rsidP="00183021" w14:paraId="3BDFF50D" w14:textId="77777777">
            <w:pPr>
              <w:keepNext/>
              <w:widowControl w:val="0"/>
              <w:autoSpaceDE w:val="0"/>
              <w:autoSpaceDN w:val="0"/>
              <w:adjustRightInd w:val="0"/>
              <w:rPr>
                <w:rFonts w:ascii="Arial" w:hAnsi="Arial" w:cs="Arial"/>
                <w:sz w:val="20"/>
                <w:szCs w:val="20"/>
              </w:rPr>
            </w:pPr>
          </w:p>
          <w:p w:rsidR="00183021" w:rsidRPr="00172FE9" w:rsidP="00183021" w14:paraId="19C8D056" w14:textId="77777777">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60 minutes</w:t>
            </w:r>
          </w:p>
          <w:p w:rsidR="00183021" w:rsidRPr="00172FE9" w:rsidP="00183021" w14:paraId="47ED3A33" w14:textId="77777777">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60 minutes</w:t>
            </w:r>
          </w:p>
          <w:p w:rsidR="00183021" w:rsidRPr="00172FE9" w:rsidP="00183021" w14:paraId="72DE90E3" w14:textId="77777777">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60 minutes</w:t>
            </w:r>
          </w:p>
          <w:p w:rsidR="00183021" w:rsidRPr="00172FE9" w:rsidP="00183021" w14:paraId="5F6956EA" w14:textId="77777777">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60 minutes</w:t>
            </w:r>
          </w:p>
          <w:p w:rsidR="00183021" w:rsidRPr="00172FE9" w:rsidP="00183021" w14:paraId="673831FC" w14:textId="77777777">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60 minutes</w:t>
            </w:r>
          </w:p>
          <w:p w:rsidR="00183021" w:rsidRPr="00172FE9" w:rsidP="00183021" w14:paraId="71E28EB9" w14:textId="77777777">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60 minutes</w:t>
            </w:r>
          </w:p>
          <w:p w:rsidR="007B61E8" w:rsidRPr="00172FE9" w:rsidP="00C1200C" w14:paraId="1B8A4AEB" w14:textId="77777777">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60 minutes</w:t>
            </w:r>
          </w:p>
        </w:tc>
        <w:tc>
          <w:tcPr>
            <w:tcW w:w="1170" w:type="dxa"/>
            <w:shd w:val="clear" w:color="auto" w:fill="auto"/>
            <w:vAlign w:val="center"/>
          </w:tcPr>
          <w:p w:rsidR="00183021" w:rsidRPr="00172FE9" w:rsidP="00183021" w14:paraId="2368C8A7" w14:textId="77777777">
            <w:pPr>
              <w:keepNext/>
              <w:widowControl w:val="0"/>
              <w:autoSpaceDE w:val="0"/>
              <w:autoSpaceDN w:val="0"/>
              <w:adjustRightInd w:val="0"/>
              <w:jc w:val="center"/>
              <w:rPr>
                <w:rFonts w:ascii="Arial" w:hAnsi="Arial" w:cs="Arial"/>
                <w:sz w:val="20"/>
                <w:szCs w:val="20"/>
              </w:rPr>
            </w:pPr>
          </w:p>
          <w:p w:rsidR="00C1200C" w:rsidRPr="00172FE9" w:rsidP="00183021" w14:paraId="05E679C0" w14:textId="77777777">
            <w:pPr>
              <w:keepNext/>
              <w:widowControl w:val="0"/>
              <w:autoSpaceDE w:val="0"/>
              <w:autoSpaceDN w:val="0"/>
              <w:adjustRightInd w:val="0"/>
              <w:jc w:val="center"/>
              <w:rPr>
                <w:rFonts w:ascii="Arial" w:hAnsi="Arial" w:cs="Arial"/>
                <w:sz w:val="20"/>
                <w:szCs w:val="20"/>
              </w:rPr>
            </w:pPr>
          </w:p>
          <w:p w:rsidR="00183021" w:rsidRPr="00172FE9" w:rsidP="00183021" w14:paraId="75D96E5F" w14:textId="4159670E">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56</w:t>
            </w:r>
          </w:p>
          <w:p w:rsidR="00183021" w:rsidRPr="00172FE9" w:rsidP="00183021" w14:paraId="316C387C" w14:textId="076DA850">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122</w:t>
            </w:r>
          </w:p>
          <w:p w:rsidR="00183021" w:rsidRPr="00172FE9" w:rsidP="00183021" w14:paraId="1FBFBE32" w14:textId="02695B75">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254</w:t>
            </w:r>
          </w:p>
          <w:p w:rsidR="00183021" w:rsidRPr="00172FE9" w:rsidP="00183021" w14:paraId="19F05324" w14:textId="1894C3C0">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350</w:t>
            </w:r>
          </w:p>
          <w:p w:rsidR="00183021" w:rsidRPr="00172FE9" w:rsidP="00183021" w14:paraId="33B250CA" w14:textId="0DE81E2A">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255</w:t>
            </w:r>
          </w:p>
          <w:p w:rsidR="00183021" w:rsidRPr="00172FE9" w:rsidP="00183021" w14:paraId="5AD21E83" w14:textId="6526A3A2">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44</w:t>
            </w:r>
          </w:p>
          <w:p w:rsidR="00832771" w:rsidRPr="00172FE9" w:rsidP="00183021" w14:paraId="49E96C38" w14:textId="13B888C6">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813</w:t>
            </w:r>
          </w:p>
        </w:tc>
        <w:tc>
          <w:tcPr>
            <w:tcW w:w="1710" w:type="dxa"/>
            <w:tcBorders>
              <w:bottom w:val="single" w:sz="4" w:space="0" w:color="auto"/>
            </w:tcBorders>
            <w:shd w:val="clear" w:color="auto" w:fill="auto"/>
            <w:vAlign w:val="center"/>
          </w:tcPr>
          <w:p w:rsidR="00BE7271" w:rsidRPr="00172FE9" w:rsidP="00D22070" w14:paraId="1AE97803" w14:textId="77777777">
            <w:pPr>
              <w:keepNext/>
              <w:widowControl w:val="0"/>
              <w:autoSpaceDE w:val="0"/>
              <w:autoSpaceDN w:val="0"/>
              <w:adjustRightInd w:val="0"/>
              <w:rPr>
                <w:rFonts w:ascii="Arial" w:hAnsi="Arial" w:cs="Arial"/>
                <w:sz w:val="20"/>
                <w:szCs w:val="20"/>
              </w:rPr>
            </w:pPr>
            <w:r w:rsidRPr="00172FE9">
              <w:rPr>
                <w:rFonts w:ascii="Arial" w:hAnsi="Arial" w:cs="Arial"/>
                <w:sz w:val="20"/>
                <w:szCs w:val="20"/>
              </w:rPr>
              <w:t xml:space="preserve">           </w:t>
            </w:r>
          </w:p>
          <w:p w:rsidR="00C1200C" w:rsidRPr="00172FE9" w:rsidP="00531195" w14:paraId="09ADD280" w14:textId="77777777">
            <w:pPr>
              <w:keepNext/>
              <w:widowControl w:val="0"/>
              <w:autoSpaceDE w:val="0"/>
              <w:autoSpaceDN w:val="0"/>
              <w:adjustRightInd w:val="0"/>
              <w:jc w:val="center"/>
              <w:rPr>
                <w:rFonts w:ascii="Arial" w:hAnsi="Arial" w:cs="Arial"/>
                <w:sz w:val="20"/>
                <w:szCs w:val="20"/>
              </w:rPr>
            </w:pPr>
          </w:p>
          <w:p w:rsidR="002A6BFC" w:rsidRPr="00172FE9" w:rsidP="002A6BFC" w14:paraId="44F9AACF" w14:textId="77777777">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$35.81</w:t>
            </w:r>
          </w:p>
          <w:p w:rsidR="002A6BFC" w:rsidRPr="00172FE9" w:rsidP="002A6BFC" w14:paraId="391AB006" w14:textId="77777777">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$35.81</w:t>
            </w:r>
          </w:p>
          <w:p w:rsidR="002A6BFC" w:rsidRPr="00172FE9" w:rsidP="002A6BFC" w14:paraId="4FDFB470" w14:textId="77777777">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$35.81</w:t>
            </w:r>
          </w:p>
          <w:p w:rsidR="002A6BFC" w:rsidRPr="00172FE9" w:rsidP="002A6BFC" w14:paraId="541A19DB" w14:textId="77777777">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$35.81</w:t>
            </w:r>
          </w:p>
          <w:p w:rsidR="002A6BFC" w:rsidRPr="00172FE9" w:rsidP="002A6BFC" w14:paraId="085ED95A" w14:textId="77777777">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$35.81</w:t>
            </w:r>
          </w:p>
          <w:p w:rsidR="002A6BFC" w:rsidRPr="00172FE9" w:rsidP="002A6BFC" w14:paraId="39C50FA9" w14:textId="77777777">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$35.81</w:t>
            </w:r>
          </w:p>
          <w:p w:rsidR="00BE7271" w:rsidRPr="00172FE9" w:rsidP="002A6BFC" w14:paraId="496A1337" w14:textId="57F6A88D">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$35.81</w:t>
            </w:r>
          </w:p>
        </w:tc>
        <w:tc>
          <w:tcPr>
            <w:tcW w:w="1530" w:type="dxa"/>
            <w:shd w:val="clear" w:color="auto" w:fill="auto"/>
            <w:vAlign w:val="center"/>
          </w:tcPr>
          <w:p w:rsidR="00126051" w:rsidRPr="00172FE9" w:rsidP="004F4ACE" w14:paraId="056FFEC0" w14:textId="77777777">
            <w:pPr>
              <w:keepNext/>
              <w:widowControl w:val="0"/>
              <w:autoSpaceDE w:val="0"/>
              <w:autoSpaceDN w:val="0"/>
              <w:adjustRightInd w:val="0"/>
              <w:jc w:val="center"/>
              <w:rPr>
                <w:rFonts w:ascii="Arial" w:hAnsi="Arial" w:cs="Arial"/>
                <w:sz w:val="20"/>
                <w:szCs w:val="20"/>
              </w:rPr>
            </w:pPr>
          </w:p>
          <w:p w:rsidR="00126051" w:rsidRPr="00172FE9" w:rsidP="004F4ACE" w14:paraId="348CB017" w14:textId="77777777">
            <w:pPr>
              <w:keepNext/>
              <w:widowControl w:val="0"/>
              <w:autoSpaceDE w:val="0"/>
              <w:autoSpaceDN w:val="0"/>
              <w:adjustRightInd w:val="0"/>
              <w:jc w:val="center"/>
              <w:rPr>
                <w:rFonts w:ascii="Arial" w:hAnsi="Arial" w:cs="Arial"/>
                <w:sz w:val="20"/>
                <w:szCs w:val="20"/>
              </w:rPr>
            </w:pPr>
          </w:p>
          <w:p w:rsidR="00A01233" w:rsidRPr="00172FE9" w:rsidP="004F4ACE" w14:paraId="144C3FDE" w14:textId="32FFEEB6">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w:t>
            </w:r>
            <w:r w:rsidRPr="00172FE9" w:rsidR="00DF77E0">
              <w:rPr>
                <w:rFonts w:ascii="Arial" w:hAnsi="Arial" w:cs="Arial"/>
                <w:sz w:val="20"/>
                <w:szCs w:val="20"/>
              </w:rPr>
              <w:t>2,005</w:t>
            </w:r>
          </w:p>
          <w:p w:rsidR="00126051" w:rsidRPr="00172FE9" w:rsidP="004F4ACE" w14:paraId="4C3AF580" w14:textId="5EFF0562">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w:t>
            </w:r>
            <w:r w:rsidRPr="00172FE9" w:rsidR="00751BBD">
              <w:rPr>
                <w:rFonts w:ascii="Arial" w:hAnsi="Arial" w:cs="Arial"/>
                <w:sz w:val="20"/>
                <w:szCs w:val="20"/>
              </w:rPr>
              <w:t>4,369</w:t>
            </w:r>
          </w:p>
          <w:p w:rsidR="00126051" w:rsidRPr="00172FE9" w:rsidP="004F4ACE" w14:paraId="0CE8FEC7" w14:textId="4CD2D647">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w:t>
            </w:r>
            <w:r w:rsidRPr="00172FE9" w:rsidR="00C67131">
              <w:rPr>
                <w:rFonts w:ascii="Arial" w:hAnsi="Arial" w:cs="Arial"/>
                <w:sz w:val="20"/>
                <w:szCs w:val="20"/>
              </w:rPr>
              <w:t>9,09</w:t>
            </w:r>
            <w:r w:rsidRPr="00172FE9" w:rsidR="00424582">
              <w:rPr>
                <w:rFonts w:ascii="Arial" w:hAnsi="Arial" w:cs="Arial"/>
                <w:sz w:val="20"/>
                <w:szCs w:val="20"/>
              </w:rPr>
              <w:t>6</w:t>
            </w:r>
          </w:p>
          <w:p w:rsidR="00126051" w:rsidRPr="00172FE9" w:rsidP="004F4ACE" w14:paraId="6182D283" w14:textId="71C04F35">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w:t>
            </w:r>
            <w:r w:rsidRPr="00172FE9" w:rsidR="00424582">
              <w:rPr>
                <w:rFonts w:ascii="Arial" w:hAnsi="Arial" w:cs="Arial"/>
                <w:sz w:val="20"/>
                <w:szCs w:val="20"/>
              </w:rPr>
              <w:t>12,534</w:t>
            </w:r>
          </w:p>
          <w:p w:rsidR="00126051" w:rsidRPr="00172FE9" w:rsidP="004F4ACE" w14:paraId="72D2CA99" w14:textId="1C0D375C">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w:t>
            </w:r>
            <w:r w:rsidRPr="00172FE9" w:rsidR="007B0EAE">
              <w:rPr>
                <w:rFonts w:ascii="Arial" w:hAnsi="Arial" w:cs="Arial"/>
                <w:sz w:val="20"/>
                <w:szCs w:val="20"/>
              </w:rPr>
              <w:t>9,132</w:t>
            </w:r>
          </w:p>
          <w:p w:rsidR="00126051" w:rsidRPr="00172FE9" w:rsidP="004F4ACE" w14:paraId="1BB335B6" w14:textId="4B0D16D4">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w:t>
            </w:r>
            <w:r w:rsidRPr="00172FE9" w:rsidR="007B0EAE">
              <w:rPr>
                <w:rFonts w:ascii="Arial" w:hAnsi="Arial" w:cs="Arial"/>
                <w:sz w:val="20"/>
                <w:szCs w:val="20"/>
              </w:rPr>
              <w:t>1,576</w:t>
            </w:r>
          </w:p>
          <w:p w:rsidR="00126051" w:rsidRPr="00172FE9" w:rsidP="004F4ACE" w14:paraId="452050C6" w14:textId="350983C0">
            <w:pPr>
              <w:keepNext/>
              <w:widowControl w:val="0"/>
              <w:autoSpaceDE w:val="0"/>
              <w:autoSpaceDN w:val="0"/>
              <w:adjustRightInd w:val="0"/>
              <w:jc w:val="center"/>
              <w:rPr>
                <w:rFonts w:ascii="Arial" w:hAnsi="Arial" w:cs="Arial"/>
                <w:sz w:val="20"/>
                <w:szCs w:val="20"/>
              </w:rPr>
            </w:pPr>
            <w:r w:rsidRPr="00172FE9">
              <w:rPr>
                <w:rFonts w:ascii="Arial" w:hAnsi="Arial" w:cs="Arial"/>
                <w:sz w:val="20"/>
                <w:szCs w:val="20"/>
              </w:rPr>
              <w:t>$</w:t>
            </w:r>
            <w:r w:rsidRPr="00172FE9" w:rsidR="004042D7">
              <w:rPr>
                <w:rFonts w:ascii="Arial" w:hAnsi="Arial" w:cs="Arial"/>
                <w:sz w:val="20"/>
                <w:szCs w:val="20"/>
              </w:rPr>
              <w:t>29,114</w:t>
            </w:r>
          </w:p>
        </w:tc>
      </w:tr>
      <w:bookmarkEnd w:id="6"/>
      <w:tr w14:paraId="0B01922E" w14:textId="77777777" w:rsidTr="000064B1">
        <w:tblPrEx>
          <w:tblW w:w="9720" w:type="dxa"/>
          <w:tblLayout w:type="fixed"/>
          <w:tblLook w:val="01E0"/>
        </w:tblPrEx>
        <w:trPr>
          <w:trHeight w:val="368"/>
        </w:trPr>
        <w:tc>
          <w:tcPr>
            <w:tcW w:w="2340" w:type="dxa"/>
            <w:shd w:val="clear" w:color="auto" w:fill="auto"/>
            <w:vAlign w:val="center"/>
          </w:tcPr>
          <w:p w:rsidR="00B51B87" w:rsidRPr="00172FE9" w:rsidP="00D22070" w14:paraId="183735DB" w14:textId="77777777">
            <w:pPr>
              <w:widowControl w:val="0"/>
              <w:autoSpaceDE w:val="0"/>
              <w:autoSpaceDN w:val="0"/>
              <w:adjustRightInd w:val="0"/>
              <w:jc w:val="right"/>
              <w:rPr>
                <w:rFonts w:ascii="Arial" w:hAnsi="Arial" w:cs="Arial"/>
                <w:color w:val="000000"/>
                <w:sz w:val="20"/>
                <w:szCs w:val="20"/>
              </w:rPr>
            </w:pPr>
            <w:r w:rsidRPr="00172FE9">
              <w:rPr>
                <w:rFonts w:ascii="Arial" w:hAnsi="Arial" w:cs="Arial"/>
                <w:b/>
                <w:bCs/>
                <w:i/>
                <w:sz w:val="20"/>
                <w:szCs w:val="20"/>
              </w:rPr>
              <w:t>Subtota</w:t>
            </w:r>
            <w:r w:rsidRPr="00172FE9">
              <w:rPr>
                <w:rFonts w:ascii="Arial" w:hAnsi="Arial" w:cs="Arial"/>
                <w:i/>
                <w:sz w:val="20"/>
                <w:szCs w:val="20"/>
              </w:rPr>
              <w:t>l</w:t>
            </w:r>
          </w:p>
        </w:tc>
        <w:tc>
          <w:tcPr>
            <w:tcW w:w="1260" w:type="dxa"/>
            <w:shd w:val="clear" w:color="auto" w:fill="auto"/>
            <w:vAlign w:val="center"/>
          </w:tcPr>
          <w:p w:rsidR="00B51B87" w:rsidRPr="00172FE9" w:rsidP="00D22070" w14:paraId="1919DC97" w14:textId="34DA6077">
            <w:pPr>
              <w:widowControl w:val="0"/>
              <w:autoSpaceDE w:val="0"/>
              <w:autoSpaceDN w:val="0"/>
              <w:adjustRightInd w:val="0"/>
              <w:jc w:val="center"/>
              <w:rPr>
                <w:rFonts w:ascii="Arial" w:hAnsi="Arial" w:cs="Arial"/>
                <w:b/>
                <w:i/>
                <w:iCs/>
                <w:sz w:val="20"/>
                <w:szCs w:val="20"/>
              </w:rPr>
            </w:pPr>
            <w:r w:rsidRPr="00172FE9">
              <w:rPr>
                <w:rFonts w:ascii="Arial" w:hAnsi="Arial" w:cs="Arial"/>
                <w:b/>
                <w:i/>
                <w:iCs/>
                <w:sz w:val="20"/>
                <w:szCs w:val="20"/>
              </w:rPr>
              <w:t>1</w:t>
            </w:r>
            <w:r w:rsidRPr="00172FE9" w:rsidR="00FA2CBE">
              <w:rPr>
                <w:rFonts w:ascii="Arial" w:hAnsi="Arial" w:cs="Arial"/>
                <w:b/>
                <w:i/>
                <w:iCs/>
                <w:sz w:val="20"/>
                <w:szCs w:val="20"/>
              </w:rPr>
              <w:t>,</w:t>
            </w:r>
            <w:r w:rsidRPr="00172FE9">
              <w:rPr>
                <w:rFonts w:ascii="Arial" w:hAnsi="Arial" w:cs="Arial"/>
                <w:b/>
                <w:i/>
                <w:iCs/>
                <w:sz w:val="20"/>
                <w:szCs w:val="20"/>
              </w:rPr>
              <w:t>894</w:t>
            </w:r>
          </w:p>
        </w:tc>
        <w:tc>
          <w:tcPr>
            <w:tcW w:w="1710" w:type="dxa"/>
            <w:shd w:val="thinDiagCross" w:color="auto" w:fill="auto"/>
            <w:vAlign w:val="center"/>
          </w:tcPr>
          <w:p w:rsidR="00B51B87" w:rsidRPr="00172FE9" w:rsidP="00D22070" w14:paraId="10305204" w14:textId="77777777">
            <w:pPr>
              <w:widowControl w:val="0"/>
              <w:autoSpaceDE w:val="0"/>
              <w:autoSpaceDN w:val="0"/>
              <w:adjustRightInd w:val="0"/>
              <w:jc w:val="center"/>
              <w:rPr>
                <w:rFonts w:ascii="Arial" w:hAnsi="Arial" w:cs="Arial"/>
                <w:b/>
                <w:i/>
                <w:iCs/>
                <w:sz w:val="20"/>
                <w:szCs w:val="20"/>
              </w:rPr>
            </w:pPr>
          </w:p>
        </w:tc>
        <w:tc>
          <w:tcPr>
            <w:tcW w:w="1170" w:type="dxa"/>
            <w:shd w:val="clear" w:color="auto" w:fill="auto"/>
            <w:vAlign w:val="center"/>
          </w:tcPr>
          <w:p w:rsidR="00B51B87" w:rsidRPr="00172FE9" w:rsidP="00D22070" w14:paraId="28C73008" w14:textId="3945A2C0">
            <w:pPr>
              <w:widowControl w:val="0"/>
              <w:autoSpaceDE w:val="0"/>
              <w:autoSpaceDN w:val="0"/>
              <w:adjustRightInd w:val="0"/>
              <w:jc w:val="center"/>
              <w:rPr>
                <w:rFonts w:ascii="Arial" w:hAnsi="Arial" w:cs="Arial"/>
                <w:b/>
                <w:i/>
                <w:iCs/>
                <w:sz w:val="20"/>
                <w:szCs w:val="20"/>
              </w:rPr>
            </w:pPr>
            <w:r w:rsidRPr="00172FE9">
              <w:rPr>
                <w:rFonts w:ascii="Arial" w:hAnsi="Arial" w:cs="Arial"/>
                <w:b/>
                <w:i/>
                <w:iCs/>
                <w:sz w:val="20"/>
                <w:szCs w:val="20"/>
              </w:rPr>
              <w:t>1</w:t>
            </w:r>
            <w:r w:rsidRPr="00172FE9" w:rsidR="00CB72E6">
              <w:rPr>
                <w:rFonts w:ascii="Arial" w:hAnsi="Arial" w:cs="Arial"/>
                <w:b/>
                <w:i/>
                <w:iCs/>
                <w:sz w:val="20"/>
                <w:szCs w:val="20"/>
              </w:rPr>
              <w:t>,</w:t>
            </w:r>
            <w:r w:rsidRPr="00172FE9">
              <w:rPr>
                <w:rFonts w:ascii="Arial" w:hAnsi="Arial" w:cs="Arial"/>
                <w:b/>
                <w:i/>
                <w:iCs/>
                <w:sz w:val="20"/>
                <w:szCs w:val="20"/>
              </w:rPr>
              <w:t>894</w:t>
            </w:r>
          </w:p>
        </w:tc>
        <w:tc>
          <w:tcPr>
            <w:tcW w:w="1710" w:type="dxa"/>
            <w:shd w:val="thinDiagCross" w:color="auto" w:fill="auto"/>
            <w:vAlign w:val="center"/>
          </w:tcPr>
          <w:p w:rsidR="00B51B87" w:rsidRPr="00172FE9" w:rsidP="00D22070" w14:paraId="7C8A6ECE" w14:textId="77777777">
            <w:pPr>
              <w:widowControl w:val="0"/>
              <w:autoSpaceDE w:val="0"/>
              <w:autoSpaceDN w:val="0"/>
              <w:adjustRightInd w:val="0"/>
              <w:jc w:val="center"/>
              <w:rPr>
                <w:rFonts w:ascii="Arial" w:hAnsi="Arial" w:cs="Arial"/>
                <w:b/>
                <w:sz w:val="20"/>
                <w:szCs w:val="20"/>
              </w:rPr>
            </w:pPr>
          </w:p>
        </w:tc>
        <w:tc>
          <w:tcPr>
            <w:tcW w:w="1530" w:type="dxa"/>
            <w:shd w:val="clear" w:color="auto" w:fill="auto"/>
            <w:vAlign w:val="center"/>
          </w:tcPr>
          <w:p w:rsidR="00B51B87" w:rsidRPr="00172FE9" w:rsidP="00965807" w14:paraId="65C9D51C" w14:textId="1087AC9C">
            <w:pPr>
              <w:widowControl w:val="0"/>
              <w:autoSpaceDE w:val="0"/>
              <w:autoSpaceDN w:val="0"/>
              <w:adjustRightInd w:val="0"/>
              <w:jc w:val="center"/>
              <w:rPr>
                <w:rFonts w:ascii="Arial" w:hAnsi="Arial" w:cs="Arial"/>
                <w:b/>
                <w:sz w:val="20"/>
                <w:szCs w:val="20"/>
              </w:rPr>
            </w:pPr>
            <w:r w:rsidRPr="00172FE9">
              <w:rPr>
                <w:rFonts w:ascii="Arial" w:hAnsi="Arial" w:cs="Arial"/>
                <w:b/>
                <w:sz w:val="20"/>
                <w:szCs w:val="20"/>
              </w:rPr>
              <w:t>$</w:t>
            </w:r>
            <w:r w:rsidRPr="00172FE9" w:rsidR="00720930">
              <w:rPr>
                <w:rFonts w:ascii="Arial" w:hAnsi="Arial" w:cs="Arial"/>
                <w:b/>
                <w:i/>
                <w:iCs/>
                <w:sz w:val="20"/>
                <w:szCs w:val="20"/>
              </w:rPr>
              <w:t>67,826</w:t>
            </w:r>
          </w:p>
        </w:tc>
      </w:tr>
      <w:tr w14:paraId="1C96D541" w14:textId="77777777" w:rsidTr="000064B1">
        <w:tblPrEx>
          <w:tblW w:w="9720" w:type="dxa"/>
          <w:tblLayout w:type="fixed"/>
          <w:tblLook w:val="01E0"/>
        </w:tblPrEx>
        <w:trPr>
          <w:trHeight w:val="368"/>
        </w:trPr>
        <w:tc>
          <w:tcPr>
            <w:tcW w:w="2340" w:type="dxa"/>
            <w:shd w:val="clear" w:color="auto" w:fill="auto"/>
            <w:vAlign w:val="center"/>
          </w:tcPr>
          <w:p w:rsidR="0097000E" w:rsidRPr="00172FE9" w:rsidP="00FD69E9" w14:paraId="56519D9D" w14:textId="77777777">
            <w:pPr>
              <w:widowControl w:val="0"/>
              <w:autoSpaceDE w:val="0"/>
              <w:autoSpaceDN w:val="0"/>
              <w:adjustRightInd w:val="0"/>
              <w:jc w:val="right"/>
              <w:rPr>
                <w:rFonts w:ascii="Arial" w:hAnsi="Arial" w:cs="Arial"/>
                <w:b/>
                <w:bCs/>
                <w:color w:val="000000"/>
                <w:sz w:val="20"/>
                <w:szCs w:val="20"/>
              </w:rPr>
            </w:pPr>
            <w:r w:rsidRPr="00172FE9">
              <w:rPr>
                <w:rFonts w:ascii="Arial" w:hAnsi="Arial" w:cs="Arial"/>
                <w:b/>
                <w:bCs/>
                <w:color w:val="000000"/>
                <w:sz w:val="20"/>
                <w:szCs w:val="20"/>
              </w:rPr>
              <w:t>TOTAL</w:t>
            </w:r>
          </w:p>
        </w:tc>
        <w:tc>
          <w:tcPr>
            <w:tcW w:w="1260" w:type="dxa"/>
            <w:shd w:val="clear" w:color="auto" w:fill="auto"/>
            <w:vAlign w:val="center"/>
          </w:tcPr>
          <w:p w:rsidR="0097000E" w:rsidRPr="00172FE9" w:rsidP="00D22070" w14:paraId="14188500" w14:textId="058E6B98">
            <w:pPr>
              <w:widowControl w:val="0"/>
              <w:autoSpaceDE w:val="0"/>
              <w:autoSpaceDN w:val="0"/>
              <w:adjustRightInd w:val="0"/>
              <w:jc w:val="center"/>
              <w:rPr>
                <w:rFonts w:ascii="Arial" w:hAnsi="Arial" w:cs="Arial"/>
                <w:b/>
                <w:sz w:val="20"/>
                <w:szCs w:val="20"/>
              </w:rPr>
            </w:pPr>
            <w:bookmarkStart w:id="7" w:name="_Hlk147491430"/>
            <w:r w:rsidRPr="00172FE9">
              <w:rPr>
                <w:rFonts w:ascii="Arial" w:hAnsi="Arial" w:cs="Arial"/>
                <w:b/>
                <w:sz w:val="20"/>
                <w:szCs w:val="20"/>
              </w:rPr>
              <w:t>2</w:t>
            </w:r>
            <w:r w:rsidRPr="00172FE9" w:rsidR="00447AB2">
              <w:rPr>
                <w:rFonts w:ascii="Arial" w:hAnsi="Arial" w:cs="Arial"/>
                <w:b/>
                <w:sz w:val="20"/>
                <w:szCs w:val="20"/>
              </w:rPr>
              <w:t>,</w:t>
            </w:r>
            <w:r w:rsidRPr="00172FE9">
              <w:rPr>
                <w:rFonts w:ascii="Arial" w:hAnsi="Arial" w:cs="Arial"/>
                <w:b/>
                <w:sz w:val="20"/>
                <w:szCs w:val="20"/>
              </w:rPr>
              <w:t>359</w:t>
            </w:r>
            <w:bookmarkEnd w:id="7"/>
          </w:p>
        </w:tc>
        <w:tc>
          <w:tcPr>
            <w:tcW w:w="1710" w:type="dxa"/>
            <w:shd w:val="thinDiagCross" w:color="auto" w:fill="auto"/>
            <w:vAlign w:val="center"/>
          </w:tcPr>
          <w:p w:rsidR="0097000E" w:rsidRPr="00172FE9" w:rsidP="00D22070" w14:paraId="0BB3193C" w14:textId="77777777">
            <w:pPr>
              <w:widowControl w:val="0"/>
              <w:autoSpaceDE w:val="0"/>
              <w:autoSpaceDN w:val="0"/>
              <w:adjustRightInd w:val="0"/>
              <w:jc w:val="center"/>
              <w:rPr>
                <w:rFonts w:ascii="Arial" w:hAnsi="Arial" w:cs="Arial"/>
                <w:b/>
                <w:sz w:val="20"/>
                <w:szCs w:val="20"/>
              </w:rPr>
            </w:pPr>
          </w:p>
        </w:tc>
        <w:tc>
          <w:tcPr>
            <w:tcW w:w="1170" w:type="dxa"/>
            <w:shd w:val="clear" w:color="auto" w:fill="auto"/>
            <w:vAlign w:val="center"/>
          </w:tcPr>
          <w:p w:rsidR="0097000E" w:rsidRPr="00172FE9" w:rsidP="00D22070" w14:paraId="70DBCA2B" w14:textId="0202C00A">
            <w:pPr>
              <w:widowControl w:val="0"/>
              <w:autoSpaceDE w:val="0"/>
              <w:autoSpaceDN w:val="0"/>
              <w:adjustRightInd w:val="0"/>
              <w:jc w:val="center"/>
              <w:rPr>
                <w:rFonts w:ascii="Arial" w:hAnsi="Arial" w:cs="Arial"/>
                <w:b/>
                <w:sz w:val="20"/>
                <w:szCs w:val="20"/>
              </w:rPr>
            </w:pPr>
            <w:r w:rsidRPr="00172FE9">
              <w:rPr>
                <w:rFonts w:ascii="Arial" w:hAnsi="Arial" w:cs="Arial"/>
                <w:b/>
                <w:sz w:val="20"/>
                <w:szCs w:val="20"/>
              </w:rPr>
              <w:t>1</w:t>
            </w:r>
            <w:r w:rsidR="00A41F17">
              <w:rPr>
                <w:rFonts w:ascii="Arial" w:hAnsi="Arial" w:cs="Arial"/>
                <w:b/>
                <w:sz w:val="20"/>
                <w:szCs w:val="20"/>
              </w:rPr>
              <w:t>,</w:t>
            </w:r>
            <w:r w:rsidRPr="00172FE9">
              <w:rPr>
                <w:rFonts w:ascii="Arial" w:hAnsi="Arial" w:cs="Arial"/>
                <w:b/>
                <w:sz w:val="20"/>
                <w:szCs w:val="20"/>
              </w:rPr>
              <w:t>972</w:t>
            </w:r>
          </w:p>
        </w:tc>
        <w:tc>
          <w:tcPr>
            <w:tcW w:w="1710" w:type="dxa"/>
            <w:shd w:val="thinDiagCross" w:color="auto" w:fill="auto"/>
            <w:vAlign w:val="center"/>
          </w:tcPr>
          <w:p w:rsidR="0097000E" w:rsidRPr="00172FE9" w:rsidP="00D22070" w14:paraId="3AE7B661" w14:textId="77777777">
            <w:pPr>
              <w:widowControl w:val="0"/>
              <w:autoSpaceDE w:val="0"/>
              <w:autoSpaceDN w:val="0"/>
              <w:adjustRightInd w:val="0"/>
              <w:jc w:val="center"/>
              <w:rPr>
                <w:rFonts w:ascii="Arial" w:hAnsi="Arial" w:cs="Arial"/>
                <w:b/>
                <w:sz w:val="20"/>
                <w:szCs w:val="20"/>
              </w:rPr>
            </w:pPr>
          </w:p>
        </w:tc>
        <w:tc>
          <w:tcPr>
            <w:tcW w:w="1530" w:type="dxa"/>
            <w:shd w:val="clear" w:color="auto" w:fill="auto"/>
            <w:vAlign w:val="center"/>
          </w:tcPr>
          <w:p w:rsidR="0097000E" w:rsidRPr="00172FE9" w:rsidP="00D22070" w14:paraId="664C6A4C" w14:textId="40F48DEC">
            <w:pPr>
              <w:widowControl w:val="0"/>
              <w:autoSpaceDE w:val="0"/>
              <w:autoSpaceDN w:val="0"/>
              <w:adjustRightInd w:val="0"/>
              <w:jc w:val="center"/>
              <w:rPr>
                <w:rFonts w:ascii="Arial" w:hAnsi="Arial" w:cs="Arial"/>
                <w:b/>
                <w:sz w:val="20"/>
                <w:szCs w:val="20"/>
              </w:rPr>
            </w:pPr>
            <w:bookmarkStart w:id="8" w:name="_Hlk28869726"/>
            <w:bookmarkStart w:id="9" w:name="_Hlk60908382"/>
            <w:r w:rsidRPr="00172FE9">
              <w:rPr>
                <w:rFonts w:ascii="Arial" w:hAnsi="Arial" w:cs="Arial"/>
                <w:b/>
                <w:sz w:val="20"/>
                <w:szCs w:val="20"/>
              </w:rPr>
              <w:t>$</w:t>
            </w:r>
            <w:bookmarkEnd w:id="8"/>
            <w:bookmarkEnd w:id="9"/>
            <w:r w:rsidRPr="00172FE9" w:rsidR="00132B1F">
              <w:rPr>
                <w:rFonts w:ascii="Arial" w:hAnsi="Arial" w:cs="Arial"/>
                <w:b/>
                <w:sz w:val="20"/>
                <w:szCs w:val="20"/>
              </w:rPr>
              <w:t>70,620</w:t>
            </w:r>
          </w:p>
        </w:tc>
      </w:tr>
    </w:tbl>
    <w:p w:rsidR="00AD72EB" w:rsidRPr="00E57CA9" w:rsidP="00AD72EB" w14:paraId="4AD2D8D5" w14:textId="77777777">
      <w:pPr>
        <w:rPr>
          <w:rFonts w:ascii="Arial" w:hAnsi="Arial" w:cs="Arial"/>
          <w:bCs/>
          <w:sz w:val="18"/>
          <w:szCs w:val="18"/>
        </w:rPr>
      </w:pPr>
      <w:r w:rsidRPr="00E57CA9">
        <w:rPr>
          <w:rFonts w:ascii="Arial" w:hAnsi="Arial" w:cs="Arial"/>
          <w:bCs/>
          <w:sz w:val="18"/>
          <w:szCs w:val="18"/>
        </w:rPr>
        <w:t>* Rounded to match ROCIS</w:t>
      </w:r>
    </w:p>
    <w:p w:rsidR="00D60F2E" w:rsidRPr="00172FE9" w14:paraId="0360235B" w14:textId="21E5EA1F">
      <w:pPr>
        <w:rPr>
          <w:rFonts w:ascii="Arial" w:hAnsi="Arial" w:cs="Arial"/>
          <w:b/>
          <w:sz w:val="22"/>
          <w:szCs w:val="22"/>
        </w:rPr>
      </w:pPr>
    </w:p>
    <w:p w:rsidR="00E57CA9" w:rsidP="00537E5B" w14:paraId="34B31701"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Pr>
          <w:rFonts w:ascii="Arial" w:hAnsi="Arial" w:cs="Arial"/>
          <w:b/>
          <w:sz w:val="22"/>
          <w:szCs w:val="22"/>
        </w:rPr>
        <w:br w:type="page"/>
      </w:r>
    </w:p>
    <w:p w:rsidR="00784E35" w:rsidRPr="00172FE9" w:rsidP="00537E5B" w14:paraId="1A38FBDB" w14:textId="558043BA">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72FE9">
        <w:rPr>
          <w:rFonts w:ascii="Arial" w:hAnsi="Arial" w:cs="Arial"/>
          <w:b/>
          <w:sz w:val="22"/>
          <w:szCs w:val="22"/>
        </w:rPr>
        <w:t>13.</w:t>
      </w:r>
      <w:r w:rsidRPr="00172FE9">
        <w:rPr>
          <w:rFonts w:ascii="Arial" w:hAnsi="Arial" w:cs="Arial"/>
          <w:b/>
          <w:sz w:val="22"/>
          <w:szCs w:val="22"/>
        </w:rPr>
        <w:tab/>
        <w:t>Provide an estimate of the total annual [non-hour] cost burden to respondents or record keepers resulting from the collection of information.  (Do not include the co</w:t>
      </w:r>
      <w:r w:rsidRPr="00172FE9" w:rsidR="00E06265">
        <w:rPr>
          <w:rFonts w:ascii="Arial" w:hAnsi="Arial" w:cs="Arial"/>
          <w:b/>
          <w:sz w:val="22"/>
          <w:szCs w:val="22"/>
        </w:rPr>
        <w:t>st of any hour burden shown in i</w:t>
      </w:r>
      <w:r w:rsidRPr="00172FE9">
        <w:rPr>
          <w:rFonts w:ascii="Arial" w:hAnsi="Arial" w:cs="Arial"/>
          <w:b/>
          <w:sz w:val="22"/>
          <w:szCs w:val="22"/>
        </w:rPr>
        <w:t>tems 12).</w:t>
      </w:r>
    </w:p>
    <w:p w:rsidR="00784E35" w:rsidRPr="00172FE9" w:rsidP="00537E5B" w14:paraId="1722B0F7" w14:textId="77777777">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172FE9">
        <w:rPr>
          <w:rFonts w:ascii="Arial" w:hAnsi="Arial" w:cs="Arial"/>
          <w:b/>
          <w:sz w:val="22"/>
          <w:szCs w:val="22"/>
        </w:rPr>
        <w:t>*</w:t>
      </w:r>
      <w:r w:rsidRPr="00172FE9">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84E35" w:rsidRPr="00172FE9" w:rsidP="00537E5B" w14:paraId="28EBB43F"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172FE9">
        <w:rPr>
          <w:rFonts w:ascii="Arial" w:hAnsi="Arial" w:cs="Arial"/>
          <w:b/>
          <w:sz w:val="22"/>
          <w:szCs w:val="22"/>
        </w:rPr>
        <w:t>*</w:t>
      </w:r>
      <w:r w:rsidRPr="00172FE9">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84E35" w:rsidRPr="00172FE9" w:rsidP="00537E5B" w14:paraId="756E976C"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172FE9">
        <w:rPr>
          <w:rFonts w:ascii="Arial" w:hAnsi="Arial" w:cs="Arial"/>
          <w:b/>
          <w:sz w:val="22"/>
          <w:szCs w:val="22"/>
        </w:rPr>
        <w:t>*</w:t>
      </w:r>
      <w:r w:rsidRPr="00172FE9">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84E35" w:rsidRPr="00172FE9" w:rsidP="005C29D1" w14:paraId="2EB3EF77" w14:textId="77777777">
      <w:pPr>
        <w:tabs>
          <w:tab w:val="left" w:pos="9450"/>
        </w:tabs>
        <w:rPr>
          <w:rFonts w:ascii="Arial" w:hAnsi="Arial" w:cs="Arial"/>
          <w:sz w:val="22"/>
          <w:szCs w:val="22"/>
          <w:highlight w:val="yellow"/>
        </w:rPr>
      </w:pPr>
    </w:p>
    <w:p w:rsidR="00B42D2B" w:rsidRPr="00172FE9" w:rsidP="003F6235" w14:paraId="47F66AFE" w14:textId="77777777">
      <w:pPr>
        <w:tabs>
          <w:tab w:val="left" w:pos="9450"/>
        </w:tabs>
        <w:rPr>
          <w:rFonts w:ascii="Arial" w:hAnsi="Arial" w:cs="Arial"/>
          <w:sz w:val="22"/>
          <w:szCs w:val="22"/>
        </w:rPr>
      </w:pPr>
      <w:r w:rsidRPr="00172FE9">
        <w:rPr>
          <w:rFonts w:ascii="Arial" w:hAnsi="Arial" w:cs="Arial"/>
          <w:sz w:val="22"/>
          <w:szCs w:val="22"/>
        </w:rPr>
        <w:t>There are no non</w:t>
      </w:r>
      <w:r w:rsidRPr="00172FE9" w:rsidR="00527D53">
        <w:rPr>
          <w:rFonts w:ascii="Arial" w:hAnsi="Arial" w:cs="Arial"/>
          <w:sz w:val="22"/>
          <w:szCs w:val="22"/>
        </w:rPr>
        <w:t>-</w:t>
      </w:r>
      <w:r w:rsidRPr="00172FE9">
        <w:rPr>
          <w:rFonts w:ascii="Arial" w:hAnsi="Arial" w:cs="Arial"/>
          <w:sz w:val="22"/>
          <w:szCs w:val="22"/>
        </w:rPr>
        <w:t>hour costs to respondents.</w:t>
      </w:r>
    </w:p>
    <w:p w:rsidR="00784E35" w:rsidRPr="00172FE9" w:rsidP="005C29D1" w14:paraId="5373660B" w14:textId="77777777">
      <w:pPr>
        <w:tabs>
          <w:tab w:val="left" w:pos="9450"/>
        </w:tabs>
        <w:rPr>
          <w:rFonts w:ascii="Arial" w:hAnsi="Arial" w:cs="Arial"/>
          <w:sz w:val="22"/>
          <w:szCs w:val="22"/>
          <w:highlight w:val="yellow"/>
        </w:rPr>
      </w:pPr>
    </w:p>
    <w:p w:rsidR="00784E35" w:rsidRPr="00172FE9" w:rsidP="00537E5B" w14:paraId="0D1E90B0"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cs="Arial"/>
          <w:b/>
          <w:sz w:val="22"/>
          <w:szCs w:val="22"/>
        </w:rPr>
      </w:pPr>
      <w:r w:rsidRPr="00172FE9">
        <w:rPr>
          <w:rFonts w:ascii="Arial" w:hAnsi="Arial" w:cs="Arial"/>
          <w:b/>
          <w:sz w:val="22"/>
          <w:szCs w:val="22"/>
        </w:rPr>
        <w:t xml:space="preserve">14. </w:t>
      </w:r>
      <w:r w:rsidRPr="00172FE9" w:rsidR="00E06265">
        <w:rPr>
          <w:rFonts w:ascii="Arial" w:hAnsi="Arial" w:cs="Arial"/>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C7D36" w:rsidRPr="00172FE9" w:rsidP="00B241EC" w14:paraId="68A1577F" w14:textId="3D81E41A">
      <w:pPr>
        <w:pStyle w:val="NormalWeb"/>
        <w:tabs>
          <w:tab w:val="left" w:pos="9450"/>
        </w:tabs>
        <w:spacing w:line="276" w:lineRule="auto"/>
        <w:ind w:left="360"/>
        <w:textAlignment w:val="top"/>
        <w:rPr>
          <w:rFonts w:ascii="Arial" w:hAnsi="Arial" w:cs="Arial"/>
          <w:color w:val="000000"/>
          <w:sz w:val="22"/>
          <w:szCs w:val="22"/>
        </w:rPr>
      </w:pPr>
      <w:r w:rsidRPr="00172FE9">
        <w:rPr>
          <w:rFonts w:ascii="Arial" w:hAnsi="Arial" w:cs="Arial"/>
          <w:sz w:val="22"/>
          <w:szCs w:val="22"/>
        </w:rPr>
        <w:t xml:space="preserve">The total estimated </w:t>
      </w:r>
      <w:r w:rsidRPr="00172FE9" w:rsidR="00987155">
        <w:rPr>
          <w:rFonts w:ascii="Arial" w:hAnsi="Arial" w:cs="Arial"/>
          <w:sz w:val="22"/>
          <w:szCs w:val="22"/>
        </w:rPr>
        <w:t>annualized</w:t>
      </w:r>
      <w:r w:rsidRPr="00172FE9">
        <w:rPr>
          <w:rFonts w:ascii="Arial" w:hAnsi="Arial" w:cs="Arial"/>
          <w:sz w:val="22"/>
          <w:szCs w:val="22"/>
        </w:rPr>
        <w:t xml:space="preserve"> cost to the Federal Government for this proposed collection is </w:t>
      </w:r>
      <w:r w:rsidRPr="00172FE9" w:rsidR="00B95014">
        <w:rPr>
          <w:rFonts w:ascii="Arial" w:hAnsi="Arial" w:cs="Arial"/>
          <w:b/>
          <w:sz w:val="22"/>
          <w:szCs w:val="22"/>
        </w:rPr>
        <w:t>$</w:t>
      </w:r>
      <w:r w:rsidRPr="00172FE9" w:rsidR="007161A9">
        <w:rPr>
          <w:rFonts w:ascii="Arial" w:hAnsi="Arial" w:cs="Arial"/>
          <w:b/>
          <w:sz w:val="22"/>
          <w:szCs w:val="22"/>
        </w:rPr>
        <w:t>87</w:t>
      </w:r>
      <w:r w:rsidR="003E3F9A">
        <w:rPr>
          <w:rFonts w:ascii="Arial" w:hAnsi="Arial" w:cs="Arial"/>
          <w:b/>
          <w:sz w:val="22"/>
          <w:szCs w:val="22"/>
        </w:rPr>
        <w:t>9,688</w:t>
      </w:r>
      <w:r w:rsidRPr="00172FE9" w:rsidR="00491CF9">
        <w:rPr>
          <w:rFonts w:ascii="Arial" w:hAnsi="Arial" w:cs="Arial"/>
          <w:sz w:val="22"/>
          <w:szCs w:val="22"/>
        </w:rPr>
        <w:t xml:space="preserve"> </w:t>
      </w:r>
      <w:r w:rsidRPr="00172FE9" w:rsidR="00883C1E">
        <w:rPr>
          <w:rFonts w:ascii="Arial" w:hAnsi="Arial" w:cs="Arial"/>
          <w:sz w:val="22"/>
          <w:szCs w:val="22"/>
        </w:rPr>
        <w:t>annually</w:t>
      </w:r>
      <w:r w:rsidRPr="00172FE9">
        <w:rPr>
          <w:rFonts w:ascii="Arial" w:hAnsi="Arial" w:cs="Arial"/>
          <w:sz w:val="22"/>
          <w:szCs w:val="22"/>
        </w:rPr>
        <w:t>.</w:t>
      </w:r>
      <w:r w:rsidRPr="00172FE9" w:rsidR="001743FD">
        <w:rPr>
          <w:rFonts w:ascii="Arial" w:hAnsi="Arial" w:cs="Arial"/>
          <w:sz w:val="22"/>
          <w:szCs w:val="22"/>
        </w:rPr>
        <w:t xml:space="preserve"> </w:t>
      </w:r>
      <w:r w:rsidRPr="00172FE9">
        <w:rPr>
          <w:rFonts w:ascii="Arial" w:hAnsi="Arial" w:cs="Arial"/>
          <w:color w:val="000000"/>
          <w:sz w:val="22"/>
          <w:szCs w:val="22"/>
        </w:rPr>
        <w:t>This includes Federal employee salaries and benefits (</w:t>
      </w:r>
      <w:r w:rsidRPr="003E3F9A" w:rsidR="00C5506C">
        <w:rPr>
          <w:rFonts w:ascii="Arial" w:hAnsi="Arial" w:cs="Arial"/>
          <w:b/>
          <w:bCs/>
          <w:color w:val="000000"/>
          <w:sz w:val="22"/>
          <w:szCs w:val="22"/>
        </w:rPr>
        <w:fldChar w:fldCharType="begin"/>
      </w:r>
      <w:r w:rsidRPr="003E3F9A" w:rsidR="00C5506C">
        <w:rPr>
          <w:rFonts w:ascii="Arial" w:hAnsi="Arial" w:cs="Arial"/>
          <w:b/>
          <w:bCs/>
          <w:color w:val="000000"/>
          <w:sz w:val="22"/>
          <w:szCs w:val="22"/>
        </w:rPr>
        <w:instrText xml:space="preserve"> =SUM(ABOVE) </w:instrText>
      </w:r>
      <w:r w:rsidRPr="003E3F9A" w:rsidR="00C5506C">
        <w:rPr>
          <w:rFonts w:ascii="Arial" w:hAnsi="Arial" w:cs="Arial"/>
          <w:b/>
          <w:bCs/>
          <w:color w:val="000000"/>
          <w:sz w:val="22"/>
          <w:szCs w:val="22"/>
        </w:rPr>
        <w:fldChar w:fldCharType="separate"/>
      </w:r>
      <w:r w:rsidRPr="003E3F9A" w:rsidR="00C5506C">
        <w:rPr>
          <w:rFonts w:ascii="Arial" w:hAnsi="Arial" w:cs="Arial"/>
          <w:b/>
          <w:bCs/>
          <w:color w:val="000000"/>
          <w:sz w:val="22"/>
          <w:szCs w:val="22"/>
        </w:rPr>
        <w:t>$64,688</w:t>
      </w:r>
      <w:r w:rsidRPr="003E3F9A" w:rsidR="00C5506C">
        <w:rPr>
          <w:rFonts w:ascii="Arial" w:hAnsi="Arial" w:cs="Arial"/>
          <w:b/>
          <w:bCs/>
          <w:color w:val="000000"/>
          <w:sz w:val="22"/>
          <w:szCs w:val="22"/>
        </w:rPr>
        <w:fldChar w:fldCharType="end"/>
      </w:r>
      <w:r w:rsidRPr="00172FE9">
        <w:rPr>
          <w:rFonts w:ascii="Arial" w:hAnsi="Arial" w:cs="Arial"/>
          <w:color w:val="000000"/>
          <w:sz w:val="22"/>
          <w:szCs w:val="22"/>
        </w:rPr>
        <w:t>)</w:t>
      </w:r>
      <w:r w:rsidRPr="00172FE9" w:rsidR="00973E23">
        <w:rPr>
          <w:rFonts w:ascii="Arial" w:hAnsi="Arial" w:cs="Arial"/>
          <w:color w:val="000000"/>
          <w:sz w:val="22"/>
          <w:szCs w:val="22"/>
        </w:rPr>
        <w:t xml:space="preserve"> and operational expenses (</w:t>
      </w:r>
      <w:r w:rsidRPr="003E3F9A" w:rsidR="00973E23">
        <w:rPr>
          <w:rFonts w:ascii="Arial" w:hAnsi="Arial" w:cs="Arial"/>
          <w:b/>
          <w:bCs/>
          <w:color w:val="000000"/>
          <w:sz w:val="22"/>
          <w:szCs w:val="22"/>
        </w:rPr>
        <w:t>$</w:t>
      </w:r>
      <w:r w:rsidRPr="003E3F9A" w:rsidR="000B4BB0">
        <w:rPr>
          <w:rFonts w:ascii="Arial" w:hAnsi="Arial" w:cs="Arial"/>
          <w:b/>
          <w:bCs/>
          <w:color w:val="000000"/>
          <w:sz w:val="22"/>
          <w:szCs w:val="22"/>
        </w:rPr>
        <w:t>815,000</w:t>
      </w:r>
      <w:r w:rsidRPr="00172FE9" w:rsidR="000B4BB0">
        <w:rPr>
          <w:rFonts w:ascii="Arial" w:hAnsi="Arial" w:cs="Arial"/>
          <w:color w:val="000000"/>
          <w:sz w:val="22"/>
          <w:szCs w:val="22"/>
        </w:rPr>
        <w:t>)</w:t>
      </w:r>
      <w:r w:rsidRPr="00172FE9">
        <w:rPr>
          <w:rFonts w:ascii="Arial" w:hAnsi="Arial" w:cs="Arial"/>
          <w:color w:val="000000"/>
          <w:sz w:val="22"/>
          <w:szCs w:val="22"/>
        </w:rPr>
        <w:t xml:space="preserve">. </w:t>
      </w:r>
      <w:r w:rsidRPr="00172FE9" w:rsidR="00251473">
        <w:rPr>
          <w:rFonts w:ascii="Arial" w:hAnsi="Arial" w:cs="Arial"/>
          <w:color w:val="000000"/>
          <w:sz w:val="22"/>
          <w:szCs w:val="22"/>
        </w:rPr>
        <w:t>T</w:t>
      </w:r>
      <w:r w:rsidRPr="00172FE9">
        <w:rPr>
          <w:rFonts w:ascii="Arial" w:hAnsi="Arial" w:cs="Arial"/>
          <w:color w:val="000000"/>
          <w:sz w:val="22"/>
          <w:szCs w:val="22"/>
        </w:rPr>
        <w:t>able</w:t>
      </w:r>
      <w:r w:rsidRPr="00172FE9" w:rsidR="00251473">
        <w:rPr>
          <w:rFonts w:ascii="Arial" w:hAnsi="Arial" w:cs="Arial"/>
          <w:color w:val="000000"/>
          <w:sz w:val="22"/>
          <w:szCs w:val="22"/>
        </w:rPr>
        <w:t xml:space="preserve"> </w:t>
      </w:r>
      <w:r w:rsidRPr="00172FE9" w:rsidR="00895E33">
        <w:rPr>
          <w:rFonts w:ascii="Arial" w:hAnsi="Arial" w:cs="Arial"/>
          <w:color w:val="000000"/>
          <w:sz w:val="22"/>
          <w:szCs w:val="22"/>
        </w:rPr>
        <w:t>14.1</w:t>
      </w:r>
      <w:r w:rsidRPr="00172FE9" w:rsidR="0057048C">
        <w:rPr>
          <w:rFonts w:ascii="Arial" w:hAnsi="Arial" w:cs="Arial"/>
          <w:color w:val="000000"/>
          <w:sz w:val="22"/>
          <w:szCs w:val="22"/>
        </w:rPr>
        <w:t xml:space="preserve"> </w:t>
      </w:r>
      <w:r w:rsidRPr="00172FE9">
        <w:rPr>
          <w:rFonts w:ascii="Arial" w:hAnsi="Arial" w:cs="Arial"/>
          <w:color w:val="000000"/>
          <w:sz w:val="22"/>
          <w:szCs w:val="22"/>
        </w:rPr>
        <w:t xml:space="preserve">below shows </w:t>
      </w:r>
      <w:r w:rsidRPr="00172FE9" w:rsidR="00812C3D">
        <w:rPr>
          <w:rFonts w:ascii="Arial" w:hAnsi="Arial" w:cs="Arial"/>
          <w:color w:val="000000"/>
          <w:sz w:val="22"/>
          <w:szCs w:val="22"/>
        </w:rPr>
        <w:t>f</w:t>
      </w:r>
      <w:r w:rsidRPr="00172FE9">
        <w:rPr>
          <w:rFonts w:ascii="Arial" w:hAnsi="Arial" w:cs="Arial"/>
          <w:color w:val="000000"/>
          <w:sz w:val="22"/>
          <w:szCs w:val="22"/>
        </w:rPr>
        <w:t>ederal staff and grade levels performing various tasks associated with this information collection. We used the Office of Person</w:t>
      </w:r>
      <w:r w:rsidRPr="00172FE9" w:rsidR="000D651C">
        <w:rPr>
          <w:rFonts w:ascii="Arial" w:hAnsi="Arial" w:cs="Arial"/>
          <w:color w:val="000000"/>
          <w:sz w:val="22"/>
          <w:szCs w:val="22"/>
        </w:rPr>
        <w:t>nel Management Salary Table 20</w:t>
      </w:r>
      <w:r w:rsidRPr="00172FE9" w:rsidR="00282590">
        <w:rPr>
          <w:rFonts w:ascii="Arial" w:hAnsi="Arial" w:cs="Arial"/>
          <w:color w:val="000000"/>
          <w:sz w:val="22"/>
          <w:szCs w:val="22"/>
        </w:rPr>
        <w:t>23</w:t>
      </w:r>
      <w:r w:rsidRPr="00172FE9">
        <w:rPr>
          <w:rFonts w:ascii="Arial" w:hAnsi="Arial" w:cs="Arial"/>
          <w:color w:val="000000"/>
          <w:sz w:val="22"/>
          <w:szCs w:val="22"/>
        </w:rPr>
        <w:t>-</w:t>
      </w:r>
      <w:r w:rsidRPr="00172FE9" w:rsidR="003F1965">
        <w:rPr>
          <w:rFonts w:ascii="Arial" w:hAnsi="Arial" w:cs="Arial"/>
          <w:color w:val="000000"/>
          <w:sz w:val="22"/>
          <w:szCs w:val="22"/>
        </w:rPr>
        <w:t>AK</w:t>
      </w:r>
      <w:r>
        <w:rPr>
          <w:rStyle w:val="FootnoteReference"/>
          <w:rFonts w:ascii="Arial" w:hAnsi="Arial" w:cs="Arial"/>
          <w:color w:val="000000"/>
          <w:sz w:val="22"/>
          <w:szCs w:val="22"/>
        </w:rPr>
        <w:footnoteReference w:id="4"/>
      </w:r>
      <w:r w:rsidRPr="00172FE9" w:rsidR="00E537BF">
        <w:rPr>
          <w:rFonts w:ascii="Arial" w:hAnsi="Arial" w:cs="Arial"/>
          <w:color w:val="000000"/>
          <w:sz w:val="22"/>
          <w:szCs w:val="22"/>
        </w:rPr>
        <w:t xml:space="preserve"> </w:t>
      </w:r>
      <w:r w:rsidRPr="00172FE9">
        <w:rPr>
          <w:rFonts w:ascii="Arial" w:hAnsi="Arial" w:cs="Arial"/>
          <w:color w:val="000000"/>
          <w:sz w:val="22"/>
          <w:szCs w:val="22"/>
        </w:rPr>
        <w:t>to determine the hourly rate</w:t>
      </w:r>
      <w:r w:rsidRPr="00172FE9" w:rsidR="00251473">
        <w:rPr>
          <w:rFonts w:ascii="Arial" w:hAnsi="Arial" w:cs="Arial"/>
          <w:color w:val="000000"/>
          <w:sz w:val="22"/>
          <w:szCs w:val="22"/>
        </w:rPr>
        <w:t>s</w:t>
      </w:r>
      <w:r w:rsidRPr="00172FE9" w:rsidR="00E617B6">
        <w:rPr>
          <w:rFonts w:ascii="Arial" w:hAnsi="Arial" w:cs="Arial"/>
          <w:color w:val="000000"/>
          <w:sz w:val="22"/>
          <w:szCs w:val="22"/>
        </w:rPr>
        <w:t xml:space="preserve"> </w:t>
      </w:r>
      <w:r w:rsidRPr="00172FE9" w:rsidR="000D651C">
        <w:rPr>
          <w:rFonts w:ascii="Arial" w:hAnsi="Arial" w:cs="Arial"/>
          <w:color w:val="000000"/>
          <w:sz w:val="22"/>
          <w:szCs w:val="22"/>
        </w:rPr>
        <w:t xml:space="preserve">for </w:t>
      </w:r>
      <w:r w:rsidRPr="00172FE9" w:rsidR="00251473">
        <w:rPr>
          <w:rFonts w:ascii="Arial" w:hAnsi="Arial" w:cs="Arial"/>
          <w:color w:val="000000"/>
          <w:sz w:val="22"/>
          <w:szCs w:val="22"/>
        </w:rPr>
        <w:t>federal employees.</w:t>
      </w:r>
      <w:r w:rsidRPr="00172FE9" w:rsidR="006934AB">
        <w:rPr>
          <w:rFonts w:ascii="Arial" w:hAnsi="Arial" w:cs="Arial"/>
          <w:color w:val="000000"/>
          <w:sz w:val="22"/>
          <w:szCs w:val="22"/>
        </w:rPr>
        <w:t xml:space="preserve"> </w:t>
      </w:r>
      <w:r w:rsidRPr="00172FE9">
        <w:rPr>
          <w:rFonts w:ascii="Arial" w:hAnsi="Arial" w:cs="Arial"/>
          <w:color w:val="000000"/>
          <w:sz w:val="22"/>
          <w:szCs w:val="22"/>
        </w:rPr>
        <w:t>We multiplied the hourly rate by 1.</w:t>
      </w:r>
      <w:r w:rsidRPr="00172FE9" w:rsidR="00E265C1">
        <w:rPr>
          <w:rFonts w:ascii="Arial" w:hAnsi="Arial" w:cs="Arial"/>
          <w:color w:val="000000"/>
          <w:sz w:val="22"/>
          <w:szCs w:val="22"/>
        </w:rPr>
        <w:t>6</w:t>
      </w:r>
      <w:r w:rsidRPr="00172FE9">
        <w:rPr>
          <w:rFonts w:ascii="Arial" w:hAnsi="Arial" w:cs="Arial"/>
          <w:color w:val="000000"/>
          <w:sz w:val="22"/>
          <w:szCs w:val="22"/>
        </w:rPr>
        <w:t xml:space="preserve"> to account for benefits (as implied by the previously referenced BLS </w:t>
      </w:r>
      <w:r w:rsidRPr="00172FE9" w:rsidR="00D60F2E">
        <w:rPr>
          <w:rFonts w:ascii="Arial" w:hAnsi="Arial" w:cs="Arial"/>
          <w:color w:val="000000"/>
          <w:sz w:val="22"/>
          <w:szCs w:val="22"/>
        </w:rPr>
        <w:t>N</w:t>
      </w:r>
      <w:r w:rsidRPr="00172FE9">
        <w:rPr>
          <w:rFonts w:ascii="Arial" w:hAnsi="Arial" w:cs="Arial"/>
          <w:color w:val="000000"/>
          <w:sz w:val="22"/>
          <w:szCs w:val="22"/>
        </w:rPr>
        <w:t xml:space="preserve">ews </w:t>
      </w:r>
      <w:r w:rsidRPr="00172FE9" w:rsidR="00D60F2E">
        <w:rPr>
          <w:rFonts w:ascii="Arial" w:hAnsi="Arial" w:cs="Arial"/>
          <w:color w:val="000000"/>
          <w:sz w:val="22"/>
          <w:szCs w:val="22"/>
        </w:rPr>
        <w:t>R</w:t>
      </w:r>
      <w:r w:rsidRPr="00172FE9">
        <w:rPr>
          <w:rFonts w:ascii="Arial" w:hAnsi="Arial" w:cs="Arial"/>
          <w:color w:val="000000"/>
          <w:sz w:val="22"/>
          <w:szCs w:val="22"/>
        </w:rPr>
        <w:t>elease</w:t>
      </w:r>
      <w:r w:rsidRPr="00172FE9" w:rsidR="00285AED">
        <w:rPr>
          <w:rFonts w:ascii="Arial" w:hAnsi="Arial" w:cs="Arial"/>
          <w:color w:val="000000"/>
          <w:sz w:val="22"/>
          <w:szCs w:val="22"/>
        </w:rPr>
        <w:t>)</w:t>
      </w:r>
      <w:r w:rsidRPr="00172FE9" w:rsidR="00CC012F">
        <w:rPr>
          <w:rFonts w:ascii="Arial" w:hAnsi="Arial" w:cs="Arial"/>
          <w:color w:val="000000"/>
          <w:sz w:val="22"/>
          <w:szCs w:val="22"/>
        </w:rPr>
        <w:t>.</w:t>
      </w:r>
    </w:p>
    <w:p w:rsidR="00E06265" w:rsidRPr="00172FE9" w:rsidP="00B241EC" w14:paraId="10A69FBF" w14:textId="70580A4F">
      <w:pPr>
        <w:tabs>
          <w:tab w:val="left" w:pos="9450"/>
        </w:tabs>
        <w:spacing w:line="276" w:lineRule="auto"/>
        <w:ind w:left="360"/>
        <w:rPr>
          <w:rFonts w:ascii="Arial" w:hAnsi="Arial" w:cs="Arial"/>
          <w:b/>
          <w:sz w:val="22"/>
          <w:szCs w:val="22"/>
        </w:rPr>
      </w:pPr>
      <w:r w:rsidRPr="00172FE9">
        <w:rPr>
          <w:rFonts w:ascii="Arial" w:hAnsi="Arial" w:cs="Arial"/>
          <w:sz w:val="22"/>
          <w:szCs w:val="22"/>
        </w:rPr>
        <w:t xml:space="preserve">This estimate also </w:t>
      </w:r>
      <w:r w:rsidRPr="00172FE9" w:rsidR="002F5162">
        <w:rPr>
          <w:rFonts w:ascii="Arial" w:hAnsi="Arial" w:cs="Arial"/>
          <w:sz w:val="22"/>
          <w:szCs w:val="22"/>
        </w:rPr>
        <w:t xml:space="preserve">includes </w:t>
      </w:r>
      <w:r w:rsidRPr="00172FE9">
        <w:rPr>
          <w:rFonts w:ascii="Arial" w:hAnsi="Arial" w:cs="Arial"/>
          <w:sz w:val="22"/>
          <w:szCs w:val="22"/>
        </w:rPr>
        <w:t xml:space="preserve">the </w:t>
      </w:r>
      <w:r w:rsidRPr="00172FE9" w:rsidR="002F5162">
        <w:rPr>
          <w:rFonts w:ascii="Arial" w:hAnsi="Arial" w:cs="Arial"/>
          <w:sz w:val="22"/>
          <w:szCs w:val="22"/>
        </w:rPr>
        <w:t xml:space="preserve">operational </w:t>
      </w:r>
      <w:r w:rsidRPr="00172FE9">
        <w:rPr>
          <w:rFonts w:ascii="Arial" w:hAnsi="Arial" w:cs="Arial"/>
          <w:sz w:val="22"/>
          <w:szCs w:val="22"/>
        </w:rPr>
        <w:t>expenses associated with this collection ($</w:t>
      </w:r>
      <w:r w:rsidRPr="00172FE9" w:rsidR="007161A9">
        <w:rPr>
          <w:rFonts w:ascii="Arial" w:hAnsi="Arial" w:cs="Arial"/>
          <w:sz w:val="22"/>
          <w:szCs w:val="22"/>
        </w:rPr>
        <w:t>8</w:t>
      </w:r>
      <w:r w:rsidRPr="00172FE9" w:rsidR="00392962">
        <w:rPr>
          <w:rFonts w:ascii="Arial" w:hAnsi="Arial" w:cs="Arial"/>
          <w:sz w:val="22"/>
          <w:szCs w:val="22"/>
        </w:rPr>
        <w:t>15</w:t>
      </w:r>
      <w:r w:rsidRPr="00172FE9" w:rsidR="001E63E0">
        <w:rPr>
          <w:rFonts w:ascii="Arial" w:hAnsi="Arial" w:cs="Arial"/>
          <w:sz w:val="22"/>
          <w:szCs w:val="22"/>
        </w:rPr>
        <w:t>,0</w:t>
      </w:r>
      <w:r w:rsidRPr="00172FE9" w:rsidR="00883C1E">
        <w:rPr>
          <w:rFonts w:ascii="Arial" w:hAnsi="Arial" w:cs="Arial"/>
          <w:sz w:val="22"/>
          <w:szCs w:val="22"/>
        </w:rPr>
        <w:t>00</w:t>
      </w:r>
      <w:r w:rsidRPr="00172FE9">
        <w:rPr>
          <w:rFonts w:ascii="Arial" w:hAnsi="Arial" w:cs="Arial"/>
          <w:sz w:val="22"/>
          <w:szCs w:val="22"/>
        </w:rPr>
        <w:t xml:space="preserve">). These costs </w:t>
      </w:r>
      <w:r w:rsidRPr="00172FE9" w:rsidR="0083554C">
        <w:rPr>
          <w:rFonts w:ascii="Arial" w:hAnsi="Arial" w:cs="Arial"/>
          <w:sz w:val="22"/>
          <w:szCs w:val="22"/>
        </w:rPr>
        <w:t xml:space="preserve">are largely for the </w:t>
      </w:r>
      <w:r w:rsidRPr="00172FE9" w:rsidR="00166A0E">
        <w:rPr>
          <w:rFonts w:ascii="Arial" w:hAnsi="Arial" w:cs="Arial"/>
          <w:sz w:val="22"/>
          <w:szCs w:val="22"/>
        </w:rPr>
        <w:t>c</w:t>
      </w:r>
      <w:r w:rsidRPr="00172FE9" w:rsidR="00251473">
        <w:rPr>
          <w:rFonts w:ascii="Arial" w:hAnsi="Arial" w:cs="Arial"/>
          <w:sz w:val="22"/>
          <w:szCs w:val="22"/>
        </w:rPr>
        <w:t>ontractor/</w:t>
      </w:r>
      <w:r w:rsidRPr="00172FE9" w:rsidR="0083554C">
        <w:rPr>
          <w:rFonts w:ascii="Arial" w:hAnsi="Arial" w:cs="Arial"/>
          <w:sz w:val="22"/>
          <w:szCs w:val="22"/>
        </w:rPr>
        <w:t xml:space="preserve">cooperator </w:t>
      </w:r>
      <w:r w:rsidRPr="00172FE9" w:rsidR="000D651C">
        <w:rPr>
          <w:rFonts w:ascii="Arial" w:hAnsi="Arial" w:cs="Arial"/>
          <w:sz w:val="22"/>
          <w:szCs w:val="22"/>
        </w:rPr>
        <w:t>($</w:t>
      </w:r>
      <w:r w:rsidRPr="00172FE9" w:rsidR="007161A9">
        <w:rPr>
          <w:rFonts w:ascii="Arial" w:hAnsi="Arial" w:cs="Arial"/>
          <w:sz w:val="22"/>
          <w:szCs w:val="22"/>
        </w:rPr>
        <w:t>8</w:t>
      </w:r>
      <w:r w:rsidRPr="00172FE9" w:rsidR="00392962">
        <w:rPr>
          <w:rFonts w:ascii="Arial" w:hAnsi="Arial" w:cs="Arial"/>
          <w:sz w:val="22"/>
          <w:szCs w:val="22"/>
        </w:rPr>
        <w:t>00</w:t>
      </w:r>
      <w:r w:rsidRPr="00172FE9" w:rsidR="007B62EC">
        <w:rPr>
          <w:rFonts w:ascii="Arial" w:hAnsi="Arial" w:cs="Arial"/>
          <w:sz w:val="22"/>
          <w:szCs w:val="22"/>
        </w:rPr>
        <w:t>,000</w:t>
      </w:r>
      <w:r w:rsidRPr="00172FE9" w:rsidR="00251473">
        <w:rPr>
          <w:rFonts w:ascii="Arial" w:hAnsi="Arial" w:cs="Arial"/>
          <w:sz w:val="22"/>
          <w:szCs w:val="22"/>
        </w:rPr>
        <w:t>)</w:t>
      </w:r>
      <w:r w:rsidRPr="00172FE9" w:rsidR="00D2539A">
        <w:rPr>
          <w:rFonts w:ascii="Arial" w:hAnsi="Arial" w:cs="Arial"/>
          <w:sz w:val="22"/>
          <w:szCs w:val="22"/>
        </w:rPr>
        <w:t xml:space="preserve"> -- </w:t>
      </w:r>
      <w:r w:rsidRPr="00172FE9" w:rsidR="00B42D2B">
        <w:rPr>
          <w:rFonts w:ascii="Arial" w:hAnsi="Arial" w:cs="Arial"/>
          <w:sz w:val="22"/>
          <w:szCs w:val="22"/>
        </w:rPr>
        <w:t>travel</w:t>
      </w:r>
      <w:r w:rsidRPr="00172FE9" w:rsidR="0083554C">
        <w:rPr>
          <w:rFonts w:ascii="Arial" w:hAnsi="Arial" w:cs="Arial"/>
          <w:sz w:val="22"/>
          <w:szCs w:val="22"/>
        </w:rPr>
        <w:t>, staffing</w:t>
      </w:r>
      <w:r w:rsidRPr="00172FE9" w:rsidR="00AB5303">
        <w:rPr>
          <w:rFonts w:ascii="Arial" w:hAnsi="Arial" w:cs="Arial"/>
          <w:sz w:val="22"/>
          <w:szCs w:val="22"/>
        </w:rPr>
        <w:t>,</w:t>
      </w:r>
      <w:r w:rsidRPr="00172FE9" w:rsidR="00B42D2B">
        <w:rPr>
          <w:rFonts w:ascii="Arial" w:hAnsi="Arial" w:cs="Arial"/>
          <w:sz w:val="22"/>
          <w:szCs w:val="22"/>
        </w:rPr>
        <w:t xml:space="preserve"> and associated operating costs</w:t>
      </w:r>
      <w:r w:rsidRPr="00172FE9">
        <w:rPr>
          <w:rFonts w:ascii="Arial" w:hAnsi="Arial" w:cs="Arial"/>
          <w:sz w:val="22"/>
          <w:szCs w:val="22"/>
        </w:rPr>
        <w:t xml:space="preserve"> (</w:t>
      </w:r>
      <w:r w:rsidRPr="00172FE9" w:rsidR="0083554C">
        <w:rPr>
          <w:rFonts w:ascii="Arial" w:hAnsi="Arial" w:cs="Arial"/>
          <w:sz w:val="22"/>
          <w:szCs w:val="22"/>
        </w:rPr>
        <w:t>supplies</w:t>
      </w:r>
      <w:r w:rsidRPr="00172FE9">
        <w:rPr>
          <w:rFonts w:ascii="Arial" w:hAnsi="Arial" w:cs="Arial"/>
          <w:sz w:val="22"/>
          <w:szCs w:val="22"/>
        </w:rPr>
        <w:t>, field data collection, sta</w:t>
      </w:r>
      <w:r w:rsidRPr="00172FE9" w:rsidR="00812C3D">
        <w:rPr>
          <w:rFonts w:ascii="Arial" w:hAnsi="Arial" w:cs="Arial"/>
          <w:sz w:val="22"/>
          <w:szCs w:val="22"/>
        </w:rPr>
        <w:t>tistical analysis</w:t>
      </w:r>
      <w:r w:rsidRPr="00172FE9" w:rsidR="00AB5303">
        <w:rPr>
          <w:rFonts w:ascii="Arial" w:hAnsi="Arial" w:cs="Arial"/>
          <w:sz w:val="22"/>
          <w:szCs w:val="22"/>
        </w:rPr>
        <w:t>,</w:t>
      </w:r>
      <w:r w:rsidRPr="00172FE9" w:rsidR="00812C3D">
        <w:rPr>
          <w:rFonts w:ascii="Arial" w:hAnsi="Arial" w:cs="Arial"/>
          <w:sz w:val="22"/>
          <w:szCs w:val="22"/>
        </w:rPr>
        <w:t xml:space="preserve"> </w:t>
      </w:r>
      <w:r w:rsidRPr="00172FE9" w:rsidR="00812C3D">
        <w:rPr>
          <w:rFonts w:ascii="Arial" w:hAnsi="Arial" w:cs="Arial"/>
          <w:sz w:val="22"/>
          <w:szCs w:val="22"/>
        </w:rPr>
        <w:t xml:space="preserve">and reporting, </w:t>
      </w:r>
      <w:r w:rsidRPr="00172FE9" w:rsidR="00B42D2B">
        <w:rPr>
          <w:rFonts w:ascii="Arial" w:hAnsi="Arial" w:cs="Arial"/>
          <w:sz w:val="22"/>
          <w:szCs w:val="22"/>
        </w:rPr>
        <w:t xml:space="preserve">table </w:t>
      </w:r>
      <w:r w:rsidRPr="00172FE9" w:rsidR="00895E33">
        <w:rPr>
          <w:rFonts w:ascii="Arial" w:hAnsi="Arial" w:cs="Arial"/>
          <w:sz w:val="22"/>
          <w:szCs w:val="22"/>
        </w:rPr>
        <w:t>14.2</w:t>
      </w:r>
      <w:r w:rsidRPr="00172FE9" w:rsidR="002F5162">
        <w:rPr>
          <w:rFonts w:ascii="Arial" w:hAnsi="Arial" w:cs="Arial"/>
          <w:sz w:val="22"/>
          <w:szCs w:val="22"/>
        </w:rPr>
        <w:t xml:space="preserve"> </w:t>
      </w:r>
      <w:r w:rsidRPr="00172FE9" w:rsidR="00B42D2B">
        <w:rPr>
          <w:rFonts w:ascii="Arial" w:hAnsi="Arial" w:cs="Arial"/>
          <w:sz w:val="22"/>
          <w:szCs w:val="22"/>
        </w:rPr>
        <w:t xml:space="preserve">below). </w:t>
      </w:r>
      <w:r w:rsidRPr="00172FE9" w:rsidR="00B95014">
        <w:rPr>
          <w:rFonts w:ascii="Arial" w:hAnsi="Arial" w:cs="Arial"/>
          <w:sz w:val="22"/>
          <w:szCs w:val="22"/>
        </w:rPr>
        <w:t xml:space="preserve">NPS travel </w:t>
      </w:r>
      <w:r w:rsidRPr="00172FE9" w:rsidR="00AB5303">
        <w:rPr>
          <w:rFonts w:ascii="Arial" w:hAnsi="Arial" w:cs="Arial"/>
          <w:sz w:val="22"/>
          <w:szCs w:val="22"/>
        </w:rPr>
        <w:t>costs</w:t>
      </w:r>
      <w:r w:rsidRPr="00172FE9" w:rsidR="00B95014">
        <w:rPr>
          <w:rFonts w:ascii="Arial" w:hAnsi="Arial" w:cs="Arial"/>
          <w:sz w:val="22"/>
          <w:szCs w:val="22"/>
        </w:rPr>
        <w:t xml:space="preserve"> </w:t>
      </w:r>
      <w:r w:rsidRPr="00172FE9" w:rsidR="000D651C">
        <w:rPr>
          <w:rFonts w:ascii="Arial" w:hAnsi="Arial" w:cs="Arial"/>
          <w:sz w:val="22"/>
          <w:szCs w:val="22"/>
        </w:rPr>
        <w:t>of $1</w:t>
      </w:r>
      <w:r w:rsidRPr="00172FE9" w:rsidR="007B62EC">
        <w:rPr>
          <w:rFonts w:ascii="Arial" w:hAnsi="Arial" w:cs="Arial"/>
          <w:sz w:val="22"/>
          <w:szCs w:val="22"/>
        </w:rPr>
        <w:t>5</w:t>
      </w:r>
      <w:r w:rsidRPr="00172FE9" w:rsidR="00D2539A">
        <w:rPr>
          <w:rFonts w:ascii="Arial" w:hAnsi="Arial" w:cs="Arial"/>
          <w:sz w:val="22"/>
          <w:szCs w:val="22"/>
        </w:rPr>
        <w:t xml:space="preserve">,000 </w:t>
      </w:r>
      <w:r w:rsidRPr="00172FE9" w:rsidR="00B95014">
        <w:rPr>
          <w:rFonts w:ascii="Arial" w:hAnsi="Arial" w:cs="Arial"/>
          <w:sz w:val="22"/>
          <w:szCs w:val="22"/>
        </w:rPr>
        <w:t>are based on actual costs for visiting the more remote communities to be surveyed</w:t>
      </w:r>
      <w:r w:rsidRPr="00172FE9" w:rsidR="00D2539A">
        <w:rPr>
          <w:rFonts w:ascii="Arial" w:hAnsi="Arial" w:cs="Arial"/>
          <w:sz w:val="22"/>
          <w:szCs w:val="22"/>
        </w:rPr>
        <w:t>.</w:t>
      </w:r>
    </w:p>
    <w:p w:rsidR="00E537BF" w:rsidRPr="00172FE9" w14:paraId="634B187C" w14:textId="77777777">
      <w:pPr>
        <w:rPr>
          <w:rFonts w:ascii="Arial" w:hAnsi="Arial" w:cs="Arial"/>
          <w:b/>
          <w:sz w:val="22"/>
          <w:szCs w:val="22"/>
        </w:rPr>
      </w:pPr>
    </w:p>
    <w:p w:rsidR="00A53C39" w:rsidRPr="00172FE9" w:rsidP="00AB5303" w14:paraId="52F72C6E" w14:textId="1B8087C2">
      <w:pPr>
        <w:tabs>
          <w:tab w:val="left" w:pos="9450"/>
        </w:tabs>
        <w:rPr>
          <w:rFonts w:ascii="Arial" w:hAnsi="Arial" w:cs="Arial"/>
          <w:b/>
          <w:sz w:val="22"/>
          <w:szCs w:val="22"/>
        </w:rPr>
      </w:pPr>
      <w:r w:rsidRPr="00172FE9">
        <w:rPr>
          <w:rFonts w:ascii="Arial" w:hAnsi="Arial" w:cs="Arial"/>
          <w:b/>
          <w:sz w:val="22"/>
          <w:szCs w:val="22"/>
        </w:rPr>
        <w:t xml:space="preserve">Table </w:t>
      </w:r>
      <w:r w:rsidRPr="00172FE9" w:rsidR="00812C3D">
        <w:rPr>
          <w:rFonts w:ascii="Arial" w:hAnsi="Arial" w:cs="Arial"/>
          <w:b/>
          <w:sz w:val="22"/>
          <w:szCs w:val="22"/>
        </w:rPr>
        <w:t>14</w:t>
      </w:r>
      <w:r w:rsidRPr="00172FE9">
        <w:rPr>
          <w:rFonts w:ascii="Arial" w:hAnsi="Arial" w:cs="Arial"/>
          <w:b/>
          <w:sz w:val="22"/>
          <w:szCs w:val="22"/>
        </w:rPr>
        <w:t>.</w:t>
      </w:r>
      <w:r w:rsidRPr="00172FE9" w:rsidR="00812C3D">
        <w:rPr>
          <w:rFonts w:ascii="Arial" w:hAnsi="Arial" w:cs="Arial"/>
          <w:b/>
          <w:sz w:val="22"/>
          <w:szCs w:val="22"/>
        </w:rPr>
        <w:t>1</w:t>
      </w:r>
      <w:r w:rsidRPr="00172FE9">
        <w:rPr>
          <w:rFonts w:ascii="Arial" w:hAnsi="Arial" w:cs="Arial"/>
          <w:b/>
          <w:sz w:val="22"/>
          <w:szCs w:val="22"/>
        </w:rPr>
        <w:t xml:space="preserve"> </w:t>
      </w:r>
      <w:r w:rsidRPr="00172FE9" w:rsidR="002F5162">
        <w:rPr>
          <w:rFonts w:ascii="Arial" w:hAnsi="Arial" w:cs="Arial"/>
          <w:b/>
          <w:sz w:val="22"/>
          <w:szCs w:val="22"/>
        </w:rPr>
        <w:t>Federal Employee Salaries and Benefits</w:t>
      </w:r>
    </w:p>
    <w:tbl>
      <w:tblPr>
        <w:tblW w:w="9540" w:type="dxa"/>
        <w:tblInd w:w="-5" w:type="dxa"/>
        <w:tblLayout w:type="fixed"/>
        <w:tblLook w:val="0000"/>
      </w:tblPr>
      <w:tblGrid>
        <w:gridCol w:w="4230"/>
        <w:gridCol w:w="810"/>
        <w:gridCol w:w="900"/>
        <w:gridCol w:w="1260"/>
        <w:gridCol w:w="1080"/>
        <w:gridCol w:w="1260"/>
      </w:tblGrid>
      <w:tr w14:paraId="72DF3EB4" w14:textId="77777777" w:rsidTr="00DE69AD">
        <w:tblPrEx>
          <w:tblW w:w="9540" w:type="dxa"/>
          <w:tblInd w:w="-5" w:type="dxa"/>
          <w:tblLayout w:type="fixed"/>
          <w:tblLook w:val="0000"/>
        </w:tblPrEx>
        <w:trPr>
          <w:trHeight w:val="1124"/>
        </w:trPr>
        <w:tc>
          <w:tcPr>
            <w:tcW w:w="423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2F5162" w:rsidRPr="00DE69AD" w:rsidP="00537E5B" w14:paraId="6F705A90" w14:textId="77777777">
            <w:pPr>
              <w:tabs>
                <w:tab w:val="left" w:pos="9450"/>
              </w:tabs>
              <w:rPr>
                <w:rFonts w:ascii="Arial" w:hAnsi="Arial" w:cs="Arial"/>
                <w:b/>
                <w:bCs/>
                <w:sz w:val="18"/>
                <w:szCs w:val="18"/>
              </w:rPr>
            </w:pPr>
            <w:r w:rsidRPr="00DE69AD">
              <w:rPr>
                <w:rFonts w:ascii="Arial" w:hAnsi="Arial" w:cs="Arial"/>
                <w:b/>
                <w:bCs/>
                <w:sz w:val="18"/>
                <w:szCs w:val="18"/>
              </w:rPr>
              <w:t>Position</w:t>
            </w:r>
            <w:r w:rsidRPr="00DE69AD">
              <w:rPr>
                <w:rFonts w:ascii="Arial" w:hAnsi="Arial" w:cs="Arial"/>
                <w:sz w:val="18"/>
                <w:szCs w:val="18"/>
              </w:rPr>
              <w:t xml:space="preserve"> (Locality: Alaska)</w:t>
            </w:r>
          </w:p>
        </w:tc>
        <w:tc>
          <w:tcPr>
            <w:tcW w:w="810"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2F5162" w:rsidRPr="00DE69AD" w:rsidP="002F5162" w14:paraId="444F4803" w14:textId="77777777">
            <w:pPr>
              <w:tabs>
                <w:tab w:val="left" w:pos="9450"/>
              </w:tabs>
              <w:jc w:val="center"/>
              <w:rPr>
                <w:rFonts w:ascii="Arial" w:hAnsi="Arial" w:cs="Arial"/>
                <w:b/>
                <w:bCs/>
                <w:sz w:val="18"/>
                <w:szCs w:val="18"/>
              </w:rPr>
            </w:pPr>
            <w:r w:rsidRPr="00DE69AD">
              <w:rPr>
                <w:rFonts w:ascii="Arial" w:hAnsi="Arial" w:cs="Arial"/>
                <w:b/>
                <w:bCs/>
                <w:sz w:val="18"/>
                <w:szCs w:val="18"/>
              </w:rPr>
              <w:t>GS Level</w:t>
            </w:r>
          </w:p>
        </w:tc>
        <w:tc>
          <w:tcPr>
            <w:tcW w:w="900"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2F5162" w:rsidRPr="00C5506C" w:rsidP="002F5162" w14:paraId="308A851D" w14:textId="77777777">
            <w:pPr>
              <w:tabs>
                <w:tab w:val="left" w:pos="9450"/>
              </w:tabs>
              <w:jc w:val="center"/>
              <w:rPr>
                <w:rFonts w:ascii="Arial" w:hAnsi="Arial" w:cs="Arial"/>
                <w:b/>
                <w:bCs/>
                <w:sz w:val="18"/>
                <w:szCs w:val="18"/>
              </w:rPr>
            </w:pPr>
            <w:r w:rsidRPr="00C5506C">
              <w:rPr>
                <w:rFonts w:ascii="Arial" w:hAnsi="Arial" w:cs="Arial"/>
                <w:b/>
                <w:bCs/>
                <w:sz w:val="18"/>
                <w:szCs w:val="18"/>
              </w:rPr>
              <w:t>Hourly Rate</w:t>
            </w:r>
          </w:p>
        </w:tc>
        <w:tc>
          <w:tcPr>
            <w:tcW w:w="1260"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2F5162" w:rsidRPr="00C5506C" w:rsidP="002F5162" w14:paraId="4D218433" w14:textId="77777777">
            <w:pPr>
              <w:tabs>
                <w:tab w:val="left" w:pos="9450"/>
              </w:tabs>
              <w:jc w:val="center"/>
              <w:rPr>
                <w:rFonts w:ascii="Arial" w:hAnsi="Arial" w:cs="Arial"/>
                <w:b/>
                <w:bCs/>
                <w:sz w:val="18"/>
                <w:szCs w:val="18"/>
              </w:rPr>
            </w:pPr>
            <w:r w:rsidRPr="00C5506C">
              <w:rPr>
                <w:rFonts w:ascii="Arial" w:hAnsi="Arial" w:cs="Arial"/>
                <w:b/>
                <w:bCs/>
                <w:sz w:val="18"/>
                <w:szCs w:val="18"/>
              </w:rPr>
              <w:t xml:space="preserve">Hourly Rate incl. benefits </w:t>
            </w:r>
            <w:r w:rsidRPr="00C5506C">
              <w:rPr>
                <w:rFonts w:ascii="Arial" w:hAnsi="Arial" w:cs="Arial"/>
                <w:bCs/>
                <w:i/>
                <w:sz w:val="18"/>
                <w:szCs w:val="18"/>
              </w:rPr>
              <w:t>(1.</w:t>
            </w:r>
            <w:r w:rsidRPr="00C5506C" w:rsidR="00320C92">
              <w:rPr>
                <w:rFonts w:ascii="Arial" w:hAnsi="Arial" w:cs="Arial"/>
                <w:bCs/>
                <w:i/>
                <w:sz w:val="18"/>
                <w:szCs w:val="18"/>
              </w:rPr>
              <w:t>6</w:t>
            </w:r>
            <w:r w:rsidRPr="00C5506C">
              <w:rPr>
                <w:rFonts w:ascii="Arial" w:hAnsi="Arial" w:cs="Arial"/>
                <w:bCs/>
                <w:i/>
                <w:sz w:val="18"/>
                <w:szCs w:val="18"/>
              </w:rPr>
              <w:t xml:space="preserve"> x hourly pay rate)</w:t>
            </w:r>
          </w:p>
        </w:tc>
        <w:tc>
          <w:tcPr>
            <w:tcW w:w="1080"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2F5162" w:rsidRPr="00C5506C" w:rsidP="002F5162" w14:paraId="19D96A20" w14:textId="77777777">
            <w:pPr>
              <w:tabs>
                <w:tab w:val="left" w:pos="9450"/>
              </w:tabs>
              <w:jc w:val="center"/>
              <w:rPr>
                <w:rFonts w:ascii="Arial" w:hAnsi="Arial" w:cs="Arial"/>
                <w:b/>
                <w:bCs/>
                <w:sz w:val="18"/>
                <w:szCs w:val="18"/>
              </w:rPr>
            </w:pPr>
            <w:r w:rsidRPr="00C5506C">
              <w:rPr>
                <w:rFonts w:ascii="Arial" w:hAnsi="Arial" w:cs="Arial"/>
                <w:b/>
                <w:bCs/>
                <w:sz w:val="18"/>
                <w:szCs w:val="18"/>
              </w:rPr>
              <w:t>Estimated time (hours)</w:t>
            </w:r>
          </w:p>
        </w:tc>
        <w:tc>
          <w:tcPr>
            <w:tcW w:w="1260"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2F5162" w:rsidRPr="00C5506C" w:rsidP="002F5162" w14:paraId="44C9200C" w14:textId="77777777">
            <w:pPr>
              <w:tabs>
                <w:tab w:val="left" w:pos="9450"/>
              </w:tabs>
              <w:jc w:val="center"/>
              <w:rPr>
                <w:rFonts w:ascii="Arial" w:hAnsi="Arial" w:cs="Arial"/>
                <w:b/>
                <w:bCs/>
                <w:sz w:val="18"/>
                <w:szCs w:val="18"/>
              </w:rPr>
            </w:pPr>
            <w:r w:rsidRPr="00C5506C">
              <w:rPr>
                <w:rFonts w:ascii="Arial" w:hAnsi="Arial" w:cs="Arial"/>
                <w:b/>
                <w:bCs/>
                <w:sz w:val="18"/>
                <w:szCs w:val="18"/>
              </w:rPr>
              <w:t>Annual Cost</w:t>
            </w:r>
          </w:p>
        </w:tc>
      </w:tr>
      <w:tr w14:paraId="1345513F" w14:textId="77777777" w:rsidTr="00DE69AD">
        <w:tblPrEx>
          <w:tblW w:w="9540" w:type="dxa"/>
          <w:tblInd w:w="-5" w:type="dxa"/>
          <w:tblLayout w:type="fixed"/>
          <w:tblLook w:val="0000"/>
        </w:tblPrEx>
        <w:trPr>
          <w:trHeight w:val="467"/>
        </w:trPr>
        <w:tc>
          <w:tcPr>
            <w:tcW w:w="4230" w:type="dxa"/>
            <w:tcBorders>
              <w:top w:val="single" w:sz="4" w:space="0" w:color="auto"/>
              <w:left w:val="single" w:sz="4" w:space="0" w:color="auto"/>
              <w:bottom w:val="single" w:sz="4" w:space="0" w:color="auto"/>
              <w:right w:val="single" w:sz="4" w:space="0" w:color="auto"/>
            </w:tcBorders>
            <w:vAlign w:val="center"/>
          </w:tcPr>
          <w:p w:rsidR="00EE2B4B" w:rsidRPr="00172FE9" w:rsidP="00166A0E" w14:paraId="79757121" w14:textId="03B38276">
            <w:pPr>
              <w:tabs>
                <w:tab w:val="left" w:pos="9450"/>
              </w:tabs>
              <w:rPr>
                <w:rFonts w:ascii="Arial" w:hAnsi="Arial" w:cs="Arial"/>
                <w:sz w:val="20"/>
                <w:szCs w:val="22"/>
              </w:rPr>
            </w:pPr>
            <w:r w:rsidRPr="00172FE9">
              <w:rPr>
                <w:rFonts w:ascii="Arial" w:hAnsi="Arial" w:cs="Arial"/>
                <w:sz w:val="20"/>
                <w:szCs w:val="22"/>
              </w:rPr>
              <w:t xml:space="preserve">Student Anthropology Trainee </w:t>
            </w:r>
            <w:r w:rsidRPr="00172FE9">
              <w:rPr>
                <w:rFonts w:ascii="Arial" w:hAnsi="Arial" w:cs="Arial"/>
                <w:sz w:val="20"/>
                <w:szCs w:val="22"/>
              </w:rPr>
              <w:t>(Ania</w:t>
            </w:r>
            <w:r w:rsidRPr="00172FE9">
              <w:rPr>
                <w:rFonts w:ascii="Arial" w:hAnsi="Arial" w:cs="Arial"/>
                <w:sz w:val="20"/>
                <w:szCs w:val="22"/>
              </w:rPr>
              <w:t>k</w:t>
            </w:r>
            <w:r w:rsidRPr="00172FE9">
              <w:rPr>
                <w:rFonts w:ascii="Arial" w:hAnsi="Arial" w:cs="Arial"/>
                <w:sz w:val="20"/>
                <w:szCs w:val="22"/>
              </w:rPr>
              <w:t>chak National Mo</w:t>
            </w:r>
            <w:r w:rsidRPr="00172FE9" w:rsidR="00875EE2">
              <w:rPr>
                <w:rFonts w:ascii="Arial" w:hAnsi="Arial" w:cs="Arial"/>
                <w:sz w:val="20"/>
                <w:szCs w:val="22"/>
              </w:rPr>
              <w:t>nu</w:t>
            </w:r>
            <w:r w:rsidRPr="00172FE9">
              <w:rPr>
                <w:rFonts w:ascii="Arial" w:hAnsi="Arial" w:cs="Arial"/>
                <w:sz w:val="20"/>
                <w:szCs w:val="22"/>
              </w:rPr>
              <w:t>ment</w:t>
            </w:r>
            <w:r w:rsidRPr="00172FE9" w:rsidR="00925071">
              <w:rPr>
                <w:rFonts w:ascii="Arial" w:hAnsi="Arial" w:cs="Arial"/>
                <w:sz w:val="20"/>
                <w:szCs w:val="22"/>
              </w:rPr>
              <w:t xml:space="preserve"> &amp; Katmai National Preserve</w:t>
            </w:r>
            <w:r w:rsidRPr="00172FE9">
              <w:rPr>
                <w:rFonts w:ascii="Arial" w:hAnsi="Arial" w:cs="Arial"/>
                <w:sz w:val="20"/>
                <w:szCs w:val="22"/>
              </w:rPr>
              <w:t>)</w:t>
            </w:r>
          </w:p>
        </w:tc>
        <w:tc>
          <w:tcPr>
            <w:tcW w:w="810" w:type="dxa"/>
            <w:tcBorders>
              <w:top w:val="single" w:sz="4" w:space="0" w:color="auto"/>
              <w:left w:val="nil"/>
              <w:bottom w:val="single" w:sz="4" w:space="0" w:color="auto"/>
              <w:right w:val="single" w:sz="4" w:space="0" w:color="auto"/>
            </w:tcBorders>
            <w:vAlign w:val="center"/>
          </w:tcPr>
          <w:p w:rsidR="00EE2B4B" w:rsidRPr="00172FE9" w:rsidP="00710AE4" w14:paraId="2981F501" w14:textId="450DCC70">
            <w:pPr>
              <w:tabs>
                <w:tab w:val="left" w:pos="9450"/>
              </w:tabs>
              <w:jc w:val="center"/>
              <w:rPr>
                <w:rFonts w:ascii="Arial" w:hAnsi="Arial" w:cs="Arial"/>
                <w:sz w:val="20"/>
                <w:szCs w:val="22"/>
              </w:rPr>
            </w:pPr>
            <w:r w:rsidRPr="00172FE9">
              <w:rPr>
                <w:rFonts w:ascii="Arial" w:hAnsi="Arial" w:cs="Arial"/>
                <w:sz w:val="20"/>
                <w:szCs w:val="22"/>
              </w:rPr>
              <w:t>9</w:t>
            </w:r>
            <w:r w:rsidRPr="00172FE9" w:rsidR="00875EE2">
              <w:rPr>
                <w:rFonts w:ascii="Arial" w:hAnsi="Arial" w:cs="Arial"/>
                <w:sz w:val="20"/>
                <w:szCs w:val="22"/>
              </w:rPr>
              <w:t>/</w:t>
            </w:r>
            <w:r w:rsidR="004B2738">
              <w:rPr>
                <w:rFonts w:ascii="Arial" w:hAnsi="Arial" w:cs="Arial"/>
                <w:sz w:val="20"/>
                <w:szCs w:val="22"/>
              </w:rPr>
              <w:t>5</w:t>
            </w:r>
          </w:p>
        </w:tc>
        <w:tc>
          <w:tcPr>
            <w:tcW w:w="900" w:type="dxa"/>
            <w:tcBorders>
              <w:top w:val="single" w:sz="4" w:space="0" w:color="auto"/>
              <w:left w:val="nil"/>
              <w:bottom w:val="single" w:sz="4" w:space="0" w:color="auto"/>
              <w:right w:val="single" w:sz="4" w:space="0" w:color="auto"/>
            </w:tcBorders>
            <w:vAlign w:val="center"/>
          </w:tcPr>
          <w:p w:rsidR="00EE2B4B" w:rsidRPr="00C5506C" w:rsidP="00D22070" w14:paraId="79A0DE22" w14:textId="367BE408">
            <w:pPr>
              <w:tabs>
                <w:tab w:val="left" w:pos="9450"/>
              </w:tabs>
              <w:jc w:val="center"/>
              <w:rPr>
                <w:rFonts w:ascii="Arial" w:hAnsi="Arial" w:cs="Arial"/>
                <w:sz w:val="20"/>
                <w:szCs w:val="22"/>
              </w:rPr>
            </w:pPr>
            <w:r w:rsidRPr="00C5506C">
              <w:rPr>
                <w:rFonts w:ascii="Arial" w:hAnsi="Arial" w:cs="Arial"/>
                <w:sz w:val="20"/>
                <w:szCs w:val="22"/>
              </w:rPr>
              <w:t>$</w:t>
            </w:r>
            <w:r w:rsidRPr="00C5506C" w:rsidR="00536BC9">
              <w:rPr>
                <w:rFonts w:ascii="Arial" w:hAnsi="Arial" w:cs="Arial"/>
                <w:sz w:val="20"/>
                <w:szCs w:val="22"/>
              </w:rPr>
              <w:t>3</w:t>
            </w:r>
            <w:r w:rsidRPr="00C5506C" w:rsidR="00E32EDB">
              <w:rPr>
                <w:rFonts w:ascii="Arial" w:hAnsi="Arial" w:cs="Arial"/>
                <w:sz w:val="20"/>
                <w:szCs w:val="22"/>
              </w:rPr>
              <w:t>4.96</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EE2B4B" w:rsidRPr="00C5506C" w:rsidP="00D22070" w14:paraId="2B76B617" w14:textId="1012CFC9">
            <w:pPr>
              <w:tabs>
                <w:tab w:val="left" w:pos="9450"/>
              </w:tabs>
              <w:jc w:val="center"/>
              <w:rPr>
                <w:rFonts w:ascii="Arial" w:hAnsi="Arial" w:cs="Arial"/>
                <w:sz w:val="20"/>
                <w:szCs w:val="22"/>
              </w:rPr>
            </w:pPr>
            <w:r w:rsidRPr="00C5506C">
              <w:rPr>
                <w:rFonts w:ascii="Arial" w:hAnsi="Arial" w:cs="Arial"/>
                <w:sz w:val="20"/>
                <w:szCs w:val="22"/>
              </w:rPr>
              <w:t>$</w:t>
            </w:r>
            <w:r w:rsidRPr="00C5506C" w:rsidR="000B7B69">
              <w:rPr>
                <w:rFonts w:ascii="Arial" w:hAnsi="Arial" w:cs="Arial"/>
                <w:sz w:val="20"/>
                <w:szCs w:val="22"/>
              </w:rPr>
              <w:t>55.50</w:t>
            </w:r>
          </w:p>
        </w:tc>
        <w:tc>
          <w:tcPr>
            <w:tcW w:w="1080" w:type="dxa"/>
            <w:tcBorders>
              <w:top w:val="single" w:sz="4" w:space="0" w:color="auto"/>
              <w:left w:val="nil"/>
              <w:bottom w:val="single" w:sz="4" w:space="0" w:color="auto"/>
              <w:right w:val="single" w:sz="4" w:space="0" w:color="auto"/>
            </w:tcBorders>
            <w:shd w:val="clear" w:color="auto" w:fill="auto"/>
            <w:vAlign w:val="center"/>
          </w:tcPr>
          <w:p w:rsidR="00EE2B4B" w:rsidRPr="00C5506C" w:rsidP="00DA37A2" w14:paraId="04344E07" w14:textId="3A775636">
            <w:pPr>
              <w:tabs>
                <w:tab w:val="left" w:pos="9450"/>
              </w:tabs>
              <w:jc w:val="center"/>
              <w:rPr>
                <w:rFonts w:ascii="Arial" w:hAnsi="Arial" w:cs="Arial"/>
                <w:sz w:val="20"/>
                <w:szCs w:val="22"/>
              </w:rPr>
            </w:pPr>
            <w:r w:rsidRPr="00C5506C">
              <w:rPr>
                <w:rFonts w:ascii="Arial" w:hAnsi="Arial" w:cs="Arial"/>
                <w:sz w:val="20"/>
                <w:szCs w:val="22"/>
              </w:rPr>
              <w:t>1</w:t>
            </w:r>
            <w:r w:rsidRPr="00C5506C" w:rsidR="00536BC9">
              <w:rPr>
                <w:rFonts w:ascii="Arial" w:hAnsi="Arial" w:cs="Arial"/>
                <w:sz w:val="20"/>
                <w:szCs w:val="22"/>
              </w:rPr>
              <w:t>00</w:t>
            </w:r>
          </w:p>
        </w:tc>
        <w:tc>
          <w:tcPr>
            <w:tcW w:w="1260" w:type="dxa"/>
            <w:tcBorders>
              <w:top w:val="single" w:sz="4" w:space="0" w:color="auto"/>
              <w:left w:val="nil"/>
              <w:bottom w:val="single" w:sz="4" w:space="0" w:color="auto"/>
              <w:right w:val="single" w:sz="4" w:space="0" w:color="auto"/>
            </w:tcBorders>
            <w:shd w:val="clear" w:color="auto" w:fill="auto"/>
            <w:vAlign w:val="center"/>
          </w:tcPr>
          <w:p w:rsidR="00EE2B4B" w:rsidRPr="00C5506C" w:rsidP="000B4BB0" w14:paraId="65A20276" w14:textId="2DC70355">
            <w:pPr>
              <w:tabs>
                <w:tab w:val="left" w:pos="9450"/>
              </w:tabs>
              <w:jc w:val="center"/>
              <w:rPr>
                <w:rFonts w:ascii="Arial" w:hAnsi="Arial" w:cs="Arial"/>
                <w:sz w:val="20"/>
                <w:szCs w:val="22"/>
              </w:rPr>
            </w:pPr>
            <w:r w:rsidRPr="00C5506C">
              <w:rPr>
                <w:rFonts w:ascii="Arial" w:hAnsi="Arial" w:cs="Arial"/>
                <w:sz w:val="20"/>
                <w:szCs w:val="22"/>
              </w:rPr>
              <w:t>$</w:t>
            </w:r>
            <w:r w:rsidRPr="00C5506C" w:rsidR="00AB448E">
              <w:rPr>
                <w:rFonts w:ascii="Arial" w:hAnsi="Arial" w:cs="Arial"/>
                <w:sz w:val="20"/>
                <w:szCs w:val="22"/>
              </w:rPr>
              <w:t>5,550</w:t>
            </w:r>
          </w:p>
        </w:tc>
      </w:tr>
      <w:tr w14:paraId="0E2E2CBF" w14:textId="77777777" w:rsidTr="00DE69AD">
        <w:tblPrEx>
          <w:tblW w:w="9540" w:type="dxa"/>
          <w:tblInd w:w="-5" w:type="dxa"/>
          <w:tblLayout w:type="fixed"/>
          <w:tblLook w:val="0000"/>
        </w:tblPrEx>
        <w:trPr>
          <w:trHeight w:val="467"/>
        </w:trPr>
        <w:tc>
          <w:tcPr>
            <w:tcW w:w="4230" w:type="dxa"/>
            <w:tcBorders>
              <w:top w:val="single" w:sz="4" w:space="0" w:color="auto"/>
              <w:left w:val="single" w:sz="4" w:space="0" w:color="auto"/>
              <w:bottom w:val="single" w:sz="4" w:space="0" w:color="auto"/>
              <w:right w:val="single" w:sz="4" w:space="0" w:color="auto"/>
            </w:tcBorders>
            <w:vAlign w:val="center"/>
          </w:tcPr>
          <w:p w:rsidR="00636AA6" w:rsidRPr="00172FE9" w:rsidP="00166A0E" w14:paraId="654A9256" w14:textId="77777777">
            <w:pPr>
              <w:tabs>
                <w:tab w:val="left" w:pos="9450"/>
              </w:tabs>
              <w:rPr>
                <w:rFonts w:ascii="Arial" w:hAnsi="Arial" w:cs="Arial"/>
                <w:sz w:val="20"/>
                <w:szCs w:val="22"/>
                <w:highlight w:val="yellow"/>
              </w:rPr>
            </w:pPr>
            <w:r w:rsidRPr="00172FE9">
              <w:rPr>
                <w:rFonts w:ascii="Arial" w:hAnsi="Arial" w:cs="Arial"/>
                <w:sz w:val="20"/>
                <w:szCs w:val="22"/>
              </w:rPr>
              <w:t xml:space="preserve">Cultural Anthropologist </w:t>
            </w:r>
            <w:r w:rsidRPr="00172FE9">
              <w:rPr>
                <w:rFonts w:ascii="Arial" w:hAnsi="Arial" w:cs="Arial"/>
                <w:sz w:val="20"/>
                <w:szCs w:val="22"/>
              </w:rPr>
              <w:t>(</w:t>
            </w:r>
            <w:r w:rsidRPr="00172FE9">
              <w:rPr>
                <w:rFonts w:ascii="Arial" w:hAnsi="Arial" w:cs="Arial"/>
                <w:sz w:val="20"/>
                <w:szCs w:val="22"/>
              </w:rPr>
              <w:t>Bering Land Bridge National Preserve</w:t>
            </w:r>
            <w:r w:rsidRPr="00172FE9">
              <w:rPr>
                <w:rFonts w:ascii="Arial" w:hAnsi="Arial" w:cs="Arial"/>
                <w:sz w:val="20"/>
                <w:szCs w:val="22"/>
              </w:rPr>
              <w:t>)</w:t>
            </w:r>
          </w:p>
        </w:tc>
        <w:tc>
          <w:tcPr>
            <w:tcW w:w="810" w:type="dxa"/>
            <w:tcBorders>
              <w:top w:val="single" w:sz="4" w:space="0" w:color="auto"/>
              <w:left w:val="nil"/>
              <w:bottom w:val="single" w:sz="4" w:space="0" w:color="auto"/>
              <w:right w:val="single" w:sz="4" w:space="0" w:color="auto"/>
            </w:tcBorders>
            <w:vAlign w:val="center"/>
          </w:tcPr>
          <w:p w:rsidR="00636AA6" w:rsidRPr="00172FE9" w:rsidP="00875EE2" w14:paraId="78DCCCC6" w14:textId="6544A34B">
            <w:pPr>
              <w:tabs>
                <w:tab w:val="left" w:pos="9450"/>
              </w:tabs>
              <w:jc w:val="center"/>
              <w:rPr>
                <w:rFonts w:ascii="Arial" w:hAnsi="Arial" w:cs="Arial"/>
                <w:sz w:val="20"/>
                <w:szCs w:val="22"/>
              </w:rPr>
            </w:pPr>
            <w:r w:rsidRPr="00172FE9">
              <w:rPr>
                <w:rFonts w:ascii="Arial" w:hAnsi="Arial" w:cs="Arial"/>
                <w:sz w:val="20"/>
                <w:szCs w:val="22"/>
              </w:rPr>
              <w:t>11</w:t>
            </w:r>
            <w:r w:rsidR="002B0675">
              <w:rPr>
                <w:rFonts w:ascii="Arial" w:hAnsi="Arial" w:cs="Arial"/>
                <w:sz w:val="20"/>
                <w:szCs w:val="22"/>
              </w:rPr>
              <w:t>/</w:t>
            </w:r>
            <w:r w:rsidR="00E32EDB">
              <w:rPr>
                <w:rFonts w:ascii="Arial" w:hAnsi="Arial" w:cs="Arial"/>
                <w:sz w:val="20"/>
                <w:szCs w:val="22"/>
              </w:rPr>
              <w:t>5</w:t>
            </w:r>
          </w:p>
        </w:tc>
        <w:tc>
          <w:tcPr>
            <w:tcW w:w="900" w:type="dxa"/>
            <w:tcBorders>
              <w:top w:val="single" w:sz="4" w:space="0" w:color="auto"/>
              <w:left w:val="nil"/>
              <w:bottom w:val="single" w:sz="4" w:space="0" w:color="auto"/>
              <w:right w:val="single" w:sz="4" w:space="0" w:color="auto"/>
            </w:tcBorders>
            <w:vAlign w:val="center"/>
          </w:tcPr>
          <w:p w:rsidR="00636AA6" w:rsidRPr="00C5506C" w:rsidP="00F97711" w14:paraId="49A8B879" w14:textId="14B7079D">
            <w:pPr>
              <w:tabs>
                <w:tab w:val="left" w:pos="9450"/>
              </w:tabs>
              <w:jc w:val="center"/>
              <w:rPr>
                <w:rFonts w:ascii="Arial" w:hAnsi="Arial" w:cs="Arial"/>
                <w:sz w:val="20"/>
                <w:szCs w:val="22"/>
              </w:rPr>
            </w:pPr>
            <w:r w:rsidRPr="00C5506C">
              <w:rPr>
                <w:rFonts w:ascii="Arial" w:hAnsi="Arial" w:cs="Arial"/>
                <w:sz w:val="20"/>
                <w:szCs w:val="22"/>
              </w:rPr>
              <w:t>$</w:t>
            </w:r>
            <w:r w:rsidRPr="00C5506C" w:rsidR="002B0675">
              <w:rPr>
                <w:rFonts w:ascii="Arial" w:hAnsi="Arial" w:cs="Arial"/>
                <w:sz w:val="20"/>
                <w:szCs w:val="22"/>
              </w:rPr>
              <w:t>42.30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636AA6" w:rsidRPr="00C5506C" w:rsidP="00DC2A9C" w14:paraId="68B9CD33" w14:textId="77272638">
            <w:pPr>
              <w:tabs>
                <w:tab w:val="left" w:pos="9450"/>
              </w:tabs>
              <w:jc w:val="center"/>
              <w:rPr>
                <w:rFonts w:ascii="Arial" w:hAnsi="Arial" w:cs="Arial"/>
                <w:sz w:val="20"/>
                <w:szCs w:val="22"/>
              </w:rPr>
            </w:pPr>
            <w:r w:rsidRPr="00C5506C">
              <w:rPr>
                <w:rFonts w:ascii="Arial" w:hAnsi="Arial" w:cs="Arial"/>
                <w:sz w:val="20"/>
                <w:szCs w:val="22"/>
              </w:rPr>
              <w:t>$</w:t>
            </w:r>
            <w:r w:rsidRPr="00C5506C" w:rsidR="00A53D49">
              <w:rPr>
                <w:rFonts w:ascii="Arial" w:hAnsi="Arial" w:cs="Arial"/>
                <w:sz w:val="20"/>
                <w:szCs w:val="22"/>
              </w:rPr>
              <w:t>67.68</w:t>
            </w:r>
          </w:p>
        </w:tc>
        <w:tc>
          <w:tcPr>
            <w:tcW w:w="1080" w:type="dxa"/>
            <w:tcBorders>
              <w:top w:val="single" w:sz="4" w:space="0" w:color="auto"/>
              <w:left w:val="nil"/>
              <w:bottom w:val="single" w:sz="4" w:space="0" w:color="auto"/>
              <w:right w:val="single" w:sz="4" w:space="0" w:color="auto"/>
            </w:tcBorders>
            <w:shd w:val="clear" w:color="auto" w:fill="auto"/>
            <w:vAlign w:val="center"/>
          </w:tcPr>
          <w:p w:rsidR="00636AA6" w:rsidRPr="00C5506C" w:rsidP="00DA37A2" w14:paraId="3B02162A" w14:textId="5CB35236">
            <w:pPr>
              <w:tabs>
                <w:tab w:val="left" w:pos="9450"/>
              </w:tabs>
              <w:jc w:val="center"/>
              <w:rPr>
                <w:rFonts w:ascii="Arial" w:hAnsi="Arial" w:cs="Arial"/>
                <w:sz w:val="20"/>
                <w:szCs w:val="22"/>
              </w:rPr>
            </w:pPr>
            <w:r w:rsidRPr="00C5506C">
              <w:rPr>
                <w:rFonts w:ascii="Arial" w:hAnsi="Arial" w:cs="Arial"/>
                <w:sz w:val="20"/>
                <w:szCs w:val="22"/>
              </w:rPr>
              <w:t>180</w:t>
            </w:r>
          </w:p>
        </w:tc>
        <w:tc>
          <w:tcPr>
            <w:tcW w:w="1260" w:type="dxa"/>
            <w:tcBorders>
              <w:top w:val="single" w:sz="4" w:space="0" w:color="auto"/>
              <w:left w:val="nil"/>
              <w:bottom w:val="single" w:sz="4" w:space="0" w:color="auto"/>
              <w:right w:val="single" w:sz="4" w:space="0" w:color="auto"/>
            </w:tcBorders>
            <w:shd w:val="clear" w:color="auto" w:fill="auto"/>
            <w:vAlign w:val="center"/>
          </w:tcPr>
          <w:p w:rsidR="00636AA6" w:rsidRPr="00C5506C" w:rsidP="000B4BB0" w14:paraId="5A190DAB" w14:textId="59C60DCF">
            <w:pPr>
              <w:tabs>
                <w:tab w:val="left" w:pos="9450"/>
              </w:tabs>
              <w:jc w:val="center"/>
              <w:rPr>
                <w:rFonts w:ascii="Arial" w:hAnsi="Arial" w:cs="Arial"/>
                <w:sz w:val="20"/>
                <w:szCs w:val="22"/>
              </w:rPr>
            </w:pPr>
            <w:r w:rsidRPr="00C5506C">
              <w:rPr>
                <w:rFonts w:ascii="Arial" w:hAnsi="Arial" w:cs="Arial"/>
                <w:sz w:val="20"/>
                <w:szCs w:val="22"/>
              </w:rPr>
              <w:t>$</w:t>
            </w:r>
            <w:r w:rsidRPr="00C5506C" w:rsidR="002E7852">
              <w:rPr>
                <w:rFonts w:ascii="Arial" w:hAnsi="Arial" w:cs="Arial"/>
                <w:sz w:val="20"/>
                <w:szCs w:val="22"/>
              </w:rPr>
              <w:t>12,182</w:t>
            </w:r>
          </w:p>
        </w:tc>
      </w:tr>
      <w:tr w14:paraId="505F34F8" w14:textId="77777777" w:rsidTr="00612D55">
        <w:tblPrEx>
          <w:tblW w:w="9540" w:type="dxa"/>
          <w:tblInd w:w="-5" w:type="dxa"/>
          <w:tblLayout w:type="fixed"/>
          <w:tblLook w:val="0000"/>
        </w:tblPrEx>
        <w:trPr>
          <w:trHeight w:val="332"/>
        </w:trPr>
        <w:tc>
          <w:tcPr>
            <w:tcW w:w="4230" w:type="dxa"/>
            <w:tcBorders>
              <w:top w:val="single" w:sz="4" w:space="0" w:color="auto"/>
              <w:left w:val="single" w:sz="4" w:space="0" w:color="auto"/>
              <w:bottom w:val="single" w:sz="4" w:space="0" w:color="auto"/>
              <w:right w:val="single" w:sz="4" w:space="0" w:color="auto"/>
            </w:tcBorders>
            <w:vAlign w:val="center"/>
          </w:tcPr>
          <w:p w:rsidR="00612D55" w:rsidRPr="00172FE9" w:rsidP="00612D55" w14:paraId="1C7743C7" w14:textId="77777777">
            <w:pPr>
              <w:tabs>
                <w:tab w:val="left" w:pos="9450"/>
              </w:tabs>
              <w:rPr>
                <w:rFonts w:ascii="Arial" w:hAnsi="Arial" w:cs="Arial"/>
                <w:sz w:val="20"/>
                <w:szCs w:val="22"/>
                <w:highlight w:val="yellow"/>
              </w:rPr>
            </w:pPr>
            <w:r w:rsidRPr="00172FE9">
              <w:rPr>
                <w:rFonts w:ascii="Arial" w:hAnsi="Arial" w:cs="Arial"/>
                <w:sz w:val="20"/>
                <w:szCs w:val="22"/>
              </w:rPr>
              <w:t>Cultural Anthropologist (Western Arctic Parklands)</w:t>
            </w:r>
          </w:p>
        </w:tc>
        <w:tc>
          <w:tcPr>
            <w:tcW w:w="810" w:type="dxa"/>
            <w:tcBorders>
              <w:top w:val="single" w:sz="4" w:space="0" w:color="auto"/>
              <w:left w:val="nil"/>
              <w:bottom w:val="single" w:sz="4" w:space="0" w:color="auto"/>
              <w:right w:val="single" w:sz="4" w:space="0" w:color="auto"/>
            </w:tcBorders>
            <w:vAlign w:val="center"/>
          </w:tcPr>
          <w:p w:rsidR="00612D55" w:rsidRPr="00172FE9" w:rsidP="00612D55" w14:paraId="266FD919" w14:textId="54103218">
            <w:pPr>
              <w:tabs>
                <w:tab w:val="left" w:pos="9450"/>
              </w:tabs>
              <w:jc w:val="center"/>
              <w:rPr>
                <w:rFonts w:ascii="Arial" w:hAnsi="Arial" w:cs="Arial"/>
                <w:sz w:val="20"/>
                <w:szCs w:val="22"/>
                <w:highlight w:val="yellow"/>
              </w:rPr>
            </w:pPr>
            <w:r w:rsidRPr="00172FE9">
              <w:rPr>
                <w:rFonts w:ascii="Arial" w:hAnsi="Arial" w:cs="Arial"/>
                <w:sz w:val="20"/>
                <w:szCs w:val="22"/>
              </w:rPr>
              <w:t>11/</w:t>
            </w:r>
            <w:r>
              <w:rPr>
                <w:rFonts w:ascii="Arial" w:hAnsi="Arial" w:cs="Arial"/>
                <w:sz w:val="20"/>
                <w:szCs w:val="22"/>
              </w:rPr>
              <w:t>5</w:t>
            </w:r>
          </w:p>
        </w:tc>
        <w:tc>
          <w:tcPr>
            <w:tcW w:w="900" w:type="dxa"/>
            <w:tcBorders>
              <w:top w:val="single" w:sz="4" w:space="0" w:color="auto"/>
              <w:left w:val="nil"/>
              <w:bottom w:val="single" w:sz="4" w:space="0" w:color="auto"/>
              <w:right w:val="single" w:sz="4" w:space="0" w:color="auto"/>
            </w:tcBorders>
            <w:vAlign w:val="center"/>
          </w:tcPr>
          <w:p w:rsidR="00612D55" w:rsidRPr="00C5506C" w:rsidP="00612D55" w14:paraId="2BE86994" w14:textId="1DE99AC9">
            <w:pPr>
              <w:tabs>
                <w:tab w:val="left" w:pos="9450"/>
              </w:tabs>
              <w:jc w:val="center"/>
              <w:rPr>
                <w:rFonts w:ascii="Arial" w:hAnsi="Arial" w:cs="Arial"/>
                <w:sz w:val="20"/>
                <w:szCs w:val="22"/>
              </w:rPr>
            </w:pPr>
            <w:r w:rsidRPr="00C5506C">
              <w:rPr>
                <w:rFonts w:ascii="Arial" w:hAnsi="Arial" w:cs="Arial"/>
                <w:sz w:val="20"/>
                <w:szCs w:val="22"/>
              </w:rPr>
              <w:t>$42.30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612D55" w:rsidRPr="00C5506C" w:rsidP="00612D55" w14:paraId="0E270FE9" w14:textId="15AF8C51">
            <w:pPr>
              <w:tabs>
                <w:tab w:val="left" w:pos="9450"/>
              </w:tabs>
              <w:jc w:val="center"/>
              <w:rPr>
                <w:rFonts w:ascii="Arial" w:hAnsi="Arial" w:cs="Arial"/>
                <w:sz w:val="20"/>
                <w:szCs w:val="22"/>
              </w:rPr>
            </w:pPr>
            <w:r w:rsidRPr="00C5506C">
              <w:rPr>
                <w:rFonts w:ascii="Arial" w:hAnsi="Arial" w:cs="Arial"/>
                <w:sz w:val="20"/>
                <w:szCs w:val="22"/>
              </w:rPr>
              <w:t>$67.68</w:t>
            </w:r>
          </w:p>
        </w:tc>
        <w:tc>
          <w:tcPr>
            <w:tcW w:w="1080" w:type="dxa"/>
            <w:tcBorders>
              <w:top w:val="single" w:sz="4" w:space="0" w:color="auto"/>
              <w:left w:val="nil"/>
              <w:bottom w:val="single" w:sz="4" w:space="0" w:color="auto"/>
              <w:right w:val="single" w:sz="4" w:space="0" w:color="auto"/>
            </w:tcBorders>
            <w:shd w:val="clear" w:color="auto" w:fill="auto"/>
            <w:vAlign w:val="center"/>
          </w:tcPr>
          <w:p w:rsidR="00612D55" w:rsidRPr="00C5506C" w:rsidP="00612D55" w14:paraId="0B9A1984" w14:textId="41CA9152">
            <w:pPr>
              <w:tabs>
                <w:tab w:val="left" w:pos="9450"/>
              </w:tabs>
              <w:jc w:val="center"/>
              <w:rPr>
                <w:rFonts w:ascii="Arial" w:hAnsi="Arial" w:cs="Arial"/>
                <w:sz w:val="20"/>
                <w:szCs w:val="22"/>
              </w:rPr>
            </w:pPr>
            <w:r w:rsidRPr="00C5506C">
              <w:rPr>
                <w:rFonts w:ascii="Arial" w:hAnsi="Arial" w:cs="Arial"/>
                <w:sz w:val="20"/>
                <w:szCs w:val="22"/>
              </w:rPr>
              <w:t>100</w:t>
            </w:r>
          </w:p>
        </w:tc>
        <w:tc>
          <w:tcPr>
            <w:tcW w:w="1260" w:type="dxa"/>
            <w:tcBorders>
              <w:top w:val="single" w:sz="4" w:space="0" w:color="auto"/>
              <w:left w:val="nil"/>
              <w:bottom w:val="single" w:sz="4" w:space="0" w:color="auto"/>
              <w:right w:val="single" w:sz="4" w:space="0" w:color="auto"/>
            </w:tcBorders>
            <w:shd w:val="clear" w:color="auto" w:fill="auto"/>
            <w:vAlign w:val="center"/>
          </w:tcPr>
          <w:p w:rsidR="00612D55" w:rsidRPr="00C5506C" w:rsidP="00612D55" w14:paraId="31D19573" w14:textId="1E0CAC1F">
            <w:pPr>
              <w:tabs>
                <w:tab w:val="left" w:pos="9450"/>
              </w:tabs>
              <w:jc w:val="center"/>
              <w:rPr>
                <w:rFonts w:ascii="Arial" w:hAnsi="Arial" w:cs="Arial"/>
                <w:sz w:val="20"/>
                <w:szCs w:val="22"/>
              </w:rPr>
            </w:pPr>
            <w:r w:rsidRPr="00C5506C">
              <w:rPr>
                <w:rFonts w:ascii="Arial" w:hAnsi="Arial" w:cs="Arial"/>
                <w:sz w:val="20"/>
                <w:szCs w:val="22"/>
              </w:rPr>
              <w:t>$</w:t>
            </w:r>
            <w:r w:rsidRPr="00C5506C" w:rsidR="00896052">
              <w:rPr>
                <w:rFonts w:ascii="Arial" w:hAnsi="Arial" w:cs="Arial"/>
                <w:sz w:val="20"/>
                <w:szCs w:val="22"/>
              </w:rPr>
              <w:t>6,768</w:t>
            </w:r>
          </w:p>
        </w:tc>
      </w:tr>
      <w:tr w14:paraId="4B4E20B7" w14:textId="77777777" w:rsidTr="00612D55">
        <w:tblPrEx>
          <w:tblW w:w="9540" w:type="dxa"/>
          <w:tblInd w:w="-5" w:type="dxa"/>
          <w:tblLayout w:type="fixed"/>
          <w:tblLook w:val="0000"/>
        </w:tblPrEx>
        <w:trPr>
          <w:trHeight w:val="467"/>
        </w:trPr>
        <w:tc>
          <w:tcPr>
            <w:tcW w:w="4230" w:type="dxa"/>
            <w:tcBorders>
              <w:top w:val="single" w:sz="4" w:space="0" w:color="auto"/>
              <w:left w:val="single" w:sz="4" w:space="0" w:color="auto"/>
              <w:bottom w:val="single" w:sz="4" w:space="0" w:color="auto"/>
              <w:right w:val="single" w:sz="4" w:space="0" w:color="auto"/>
            </w:tcBorders>
            <w:vAlign w:val="center"/>
          </w:tcPr>
          <w:p w:rsidR="00612D55" w:rsidRPr="00172FE9" w:rsidP="00612D55" w14:paraId="488215C7" w14:textId="673756BB">
            <w:pPr>
              <w:tabs>
                <w:tab w:val="left" w:pos="9450"/>
              </w:tabs>
              <w:rPr>
                <w:rFonts w:ascii="Arial" w:hAnsi="Arial" w:cs="Arial"/>
                <w:sz w:val="20"/>
                <w:szCs w:val="22"/>
              </w:rPr>
            </w:pPr>
            <w:r w:rsidRPr="00172FE9">
              <w:rPr>
                <w:rFonts w:ascii="Arial" w:hAnsi="Arial" w:cs="Arial"/>
                <w:sz w:val="20"/>
                <w:szCs w:val="22"/>
              </w:rPr>
              <w:t>Subsistence Coordinator (Gates of the Arctic National Park and Preserve)</w:t>
            </w:r>
          </w:p>
        </w:tc>
        <w:tc>
          <w:tcPr>
            <w:tcW w:w="810" w:type="dxa"/>
            <w:tcBorders>
              <w:top w:val="single" w:sz="4" w:space="0" w:color="auto"/>
              <w:left w:val="nil"/>
              <w:bottom w:val="single" w:sz="4" w:space="0" w:color="auto"/>
              <w:right w:val="single" w:sz="4" w:space="0" w:color="auto"/>
            </w:tcBorders>
            <w:vAlign w:val="center"/>
          </w:tcPr>
          <w:p w:rsidR="00612D55" w:rsidRPr="00172FE9" w:rsidP="00612D55" w14:paraId="418A54DA" w14:textId="279FC97B">
            <w:pPr>
              <w:tabs>
                <w:tab w:val="left" w:pos="9450"/>
              </w:tabs>
              <w:jc w:val="center"/>
              <w:rPr>
                <w:rFonts w:ascii="Arial" w:hAnsi="Arial" w:cs="Arial"/>
                <w:sz w:val="20"/>
                <w:szCs w:val="22"/>
              </w:rPr>
            </w:pPr>
            <w:r w:rsidRPr="00172FE9">
              <w:rPr>
                <w:rFonts w:ascii="Arial" w:hAnsi="Arial" w:cs="Arial"/>
                <w:sz w:val="20"/>
                <w:szCs w:val="22"/>
              </w:rPr>
              <w:t>11</w:t>
            </w:r>
            <w:r>
              <w:rPr>
                <w:rFonts w:ascii="Arial" w:hAnsi="Arial" w:cs="Arial"/>
                <w:sz w:val="20"/>
                <w:szCs w:val="22"/>
              </w:rPr>
              <w:t>5</w:t>
            </w:r>
          </w:p>
        </w:tc>
        <w:tc>
          <w:tcPr>
            <w:tcW w:w="900" w:type="dxa"/>
            <w:tcBorders>
              <w:top w:val="single" w:sz="4" w:space="0" w:color="auto"/>
              <w:left w:val="nil"/>
              <w:bottom w:val="single" w:sz="4" w:space="0" w:color="auto"/>
              <w:right w:val="single" w:sz="4" w:space="0" w:color="auto"/>
            </w:tcBorders>
            <w:vAlign w:val="center"/>
          </w:tcPr>
          <w:p w:rsidR="00612D55" w:rsidRPr="00C5506C" w:rsidP="00612D55" w14:paraId="72E5F5B3" w14:textId="32CFD5F1">
            <w:pPr>
              <w:tabs>
                <w:tab w:val="left" w:pos="9450"/>
              </w:tabs>
              <w:jc w:val="center"/>
              <w:rPr>
                <w:rFonts w:ascii="Arial" w:hAnsi="Arial" w:cs="Arial"/>
                <w:sz w:val="20"/>
                <w:szCs w:val="22"/>
              </w:rPr>
            </w:pPr>
            <w:r w:rsidRPr="00C5506C">
              <w:rPr>
                <w:rFonts w:ascii="Arial" w:hAnsi="Arial" w:cs="Arial"/>
                <w:sz w:val="20"/>
                <w:szCs w:val="22"/>
              </w:rPr>
              <w:t>$42.30</w:t>
            </w:r>
          </w:p>
        </w:tc>
        <w:tc>
          <w:tcPr>
            <w:tcW w:w="1260" w:type="dxa"/>
            <w:tcBorders>
              <w:top w:val="single" w:sz="4" w:space="0" w:color="auto"/>
              <w:left w:val="nil"/>
              <w:bottom w:val="single" w:sz="4" w:space="0" w:color="auto"/>
              <w:right w:val="single" w:sz="4" w:space="0" w:color="auto"/>
            </w:tcBorders>
            <w:noWrap/>
            <w:vAlign w:val="center"/>
          </w:tcPr>
          <w:p w:rsidR="00612D55" w:rsidRPr="00C5506C" w:rsidP="00612D55" w14:paraId="7B0FD14E" w14:textId="38BCB2FF">
            <w:pPr>
              <w:tabs>
                <w:tab w:val="left" w:pos="9450"/>
              </w:tabs>
              <w:jc w:val="center"/>
              <w:rPr>
                <w:rFonts w:ascii="Arial" w:hAnsi="Arial" w:cs="Arial"/>
                <w:sz w:val="20"/>
                <w:szCs w:val="22"/>
              </w:rPr>
            </w:pPr>
            <w:r w:rsidRPr="00C5506C">
              <w:rPr>
                <w:rFonts w:ascii="Arial" w:hAnsi="Arial" w:cs="Arial"/>
                <w:sz w:val="20"/>
                <w:szCs w:val="22"/>
              </w:rPr>
              <w:t>$67.68</w:t>
            </w:r>
          </w:p>
        </w:tc>
        <w:tc>
          <w:tcPr>
            <w:tcW w:w="1080" w:type="dxa"/>
            <w:tcBorders>
              <w:top w:val="single" w:sz="4" w:space="0" w:color="auto"/>
              <w:left w:val="nil"/>
              <w:bottom w:val="single" w:sz="4" w:space="0" w:color="auto"/>
              <w:right w:val="single" w:sz="4" w:space="0" w:color="auto"/>
            </w:tcBorders>
            <w:vAlign w:val="center"/>
          </w:tcPr>
          <w:p w:rsidR="00612D55" w:rsidRPr="00C5506C" w:rsidP="00612D55" w14:paraId="28DD9227" w14:textId="33356E73">
            <w:pPr>
              <w:tabs>
                <w:tab w:val="left" w:pos="9450"/>
              </w:tabs>
              <w:jc w:val="center"/>
              <w:rPr>
                <w:rFonts w:ascii="Arial" w:hAnsi="Arial" w:cs="Arial"/>
                <w:sz w:val="20"/>
                <w:szCs w:val="22"/>
              </w:rPr>
            </w:pPr>
            <w:r w:rsidRPr="00C5506C">
              <w:rPr>
                <w:rFonts w:ascii="Arial" w:hAnsi="Arial" w:cs="Arial"/>
                <w:sz w:val="20"/>
                <w:szCs w:val="22"/>
              </w:rPr>
              <w:t>120</w:t>
            </w:r>
          </w:p>
        </w:tc>
        <w:tc>
          <w:tcPr>
            <w:tcW w:w="1260" w:type="dxa"/>
            <w:tcBorders>
              <w:top w:val="single" w:sz="4" w:space="0" w:color="auto"/>
              <w:left w:val="nil"/>
              <w:bottom w:val="single" w:sz="4" w:space="0" w:color="auto"/>
              <w:right w:val="single" w:sz="4" w:space="0" w:color="auto"/>
            </w:tcBorders>
            <w:vAlign w:val="center"/>
          </w:tcPr>
          <w:p w:rsidR="00612D55" w:rsidRPr="00C5506C" w:rsidP="00612D55" w14:paraId="573C9C89" w14:textId="6733E6A5">
            <w:pPr>
              <w:tabs>
                <w:tab w:val="left" w:pos="9450"/>
              </w:tabs>
              <w:jc w:val="center"/>
              <w:rPr>
                <w:rFonts w:ascii="Arial" w:hAnsi="Arial" w:cs="Arial"/>
                <w:sz w:val="20"/>
                <w:szCs w:val="22"/>
              </w:rPr>
            </w:pPr>
            <w:r w:rsidRPr="00C5506C">
              <w:rPr>
                <w:rFonts w:ascii="Arial" w:hAnsi="Arial" w:cs="Arial"/>
                <w:sz w:val="20"/>
                <w:szCs w:val="22"/>
              </w:rPr>
              <w:t>$</w:t>
            </w:r>
            <w:r w:rsidRPr="00C5506C" w:rsidR="007649B7">
              <w:rPr>
                <w:rFonts w:ascii="Arial" w:hAnsi="Arial" w:cs="Arial"/>
                <w:sz w:val="20"/>
                <w:szCs w:val="22"/>
              </w:rPr>
              <w:t>8,1</w:t>
            </w:r>
            <w:r w:rsidRPr="00C5506C" w:rsidR="008E44EE">
              <w:rPr>
                <w:rFonts w:ascii="Arial" w:hAnsi="Arial" w:cs="Arial"/>
                <w:sz w:val="20"/>
                <w:szCs w:val="22"/>
              </w:rPr>
              <w:t>22</w:t>
            </w:r>
          </w:p>
        </w:tc>
      </w:tr>
      <w:tr w14:paraId="334CD460" w14:textId="77777777" w:rsidTr="00DE69AD">
        <w:tblPrEx>
          <w:tblW w:w="9540" w:type="dxa"/>
          <w:tblInd w:w="-5" w:type="dxa"/>
          <w:tblLayout w:type="fixed"/>
          <w:tblLook w:val="0000"/>
        </w:tblPrEx>
        <w:trPr>
          <w:trHeight w:val="467"/>
        </w:trPr>
        <w:tc>
          <w:tcPr>
            <w:tcW w:w="4230" w:type="dxa"/>
            <w:tcBorders>
              <w:top w:val="single" w:sz="4" w:space="0" w:color="auto"/>
              <w:left w:val="single" w:sz="4" w:space="0" w:color="auto"/>
              <w:bottom w:val="single" w:sz="4" w:space="0" w:color="auto"/>
              <w:right w:val="single" w:sz="4" w:space="0" w:color="auto"/>
            </w:tcBorders>
            <w:vAlign w:val="center"/>
          </w:tcPr>
          <w:p w:rsidR="00320C92" w:rsidRPr="00172FE9" w:rsidP="00320C92" w14:paraId="1438FB72" w14:textId="77777777">
            <w:pPr>
              <w:tabs>
                <w:tab w:val="left" w:pos="9450"/>
              </w:tabs>
              <w:rPr>
                <w:rFonts w:ascii="Arial" w:hAnsi="Arial" w:cs="Arial"/>
                <w:sz w:val="20"/>
                <w:szCs w:val="22"/>
                <w:highlight w:val="yellow"/>
              </w:rPr>
            </w:pPr>
            <w:r w:rsidRPr="00172FE9">
              <w:rPr>
                <w:rFonts w:ascii="Arial" w:hAnsi="Arial" w:cs="Arial"/>
                <w:sz w:val="20"/>
                <w:szCs w:val="22"/>
              </w:rPr>
              <w:t>Cultural Resources Program Manager and Subsistence Coordinator</w:t>
            </w:r>
            <w:r w:rsidRPr="00172FE9" w:rsidR="00166A0E">
              <w:rPr>
                <w:rFonts w:ascii="Arial" w:hAnsi="Arial" w:cs="Arial"/>
                <w:sz w:val="20"/>
                <w:szCs w:val="22"/>
              </w:rPr>
              <w:t xml:space="preserve"> </w:t>
            </w:r>
            <w:r w:rsidRPr="00172FE9">
              <w:rPr>
                <w:rFonts w:ascii="Arial" w:hAnsi="Arial" w:cs="Arial"/>
                <w:sz w:val="20"/>
                <w:szCs w:val="22"/>
              </w:rPr>
              <w:t>(Lake Clark NPP)</w:t>
            </w:r>
          </w:p>
        </w:tc>
        <w:tc>
          <w:tcPr>
            <w:tcW w:w="810" w:type="dxa"/>
            <w:tcBorders>
              <w:top w:val="single" w:sz="4" w:space="0" w:color="auto"/>
              <w:left w:val="nil"/>
              <w:bottom w:val="single" w:sz="4" w:space="0" w:color="auto"/>
              <w:right w:val="single" w:sz="4" w:space="0" w:color="auto"/>
            </w:tcBorders>
            <w:vAlign w:val="center"/>
          </w:tcPr>
          <w:p w:rsidR="00320C92" w:rsidRPr="00172FE9" w:rsidP="00320C92" w14:paraId="6912FC75" w14:textId="6FAC4B70">
            <w:pPr>
              <w:tabs>
                <w:tab w:val="left" w:pos="9450"/>
              </w:tabs>
              <w:jc w:val="center"/>
              <w:rPr>
                <w:rFonts w:ascii="Arial" w:hAnsi="Arial" w:cs="Arial"/>
                <w:sz w:val="20"/>
                <w:szCs w:val="22"/>
                <w:highlight w:val="yellow"/>
              </w:rPr>
            </w:pPr>
            <w:r w:rsidRPr="00172FE9">
              <w:rPr>
                <w:rFonts w:ascii="Arial" w:hAnsi="Arial" w:cs="Arial"/>
                <w:sz w:val="20"/>
                <w:szCs w:val="22"/>
              </w:rPr>
              <w:t>12/</w:t>
            </w:r>
            <w:r w:rsidR="006C7C06">
              <w:rPr>
                <w:rFonts w:ascii="Arial" w:hAnsi="Arial" w:cs="Arial"/>
                <w:sz w:val="20"/>
                <w:szCs w:val="22"/>
              </w:rPr>
              <w:t>5</w:t>
            </w:r>
          </w:p>
        </w:tc>
        <w:tc>
          <w:tcPr>
            <w:tcW w:w="900" w:type="dxa"/>
            <w:tcBorders>
              <w:top w:val="single" w:sz="4" w:space="0" w:color="auto"/>
              <w:left w:val="nil"/>
              <w:bottom w:val="single" w:sz="4" w:space="0" w:color="auto"/>
              <w:right w:val="single" w:sz="4" w:space="0" w:color="auto"/>
            </w:tcBorders>
            <w:vAlign w:val="center"/>
          </w:tcPr>
          <w:p w:rsidR="00320C92" w:rsidRPr="00C5506C" w:rsidP="00320C92" w14:paraId="186C0F9D" w14:textId="699EEF41">
            <w:pPr>
              <w:tabs>
                <w:tab w:val="left" w:pos="9450"/>
              </w:tabs>
              <w:jc w:val="center"/>
              <w:rPr>
                <w:rFonts w:ascii="Arial" w:hAnsi="Arial" w:cs="Arial"/>
                <w:sz w:val="20"/>
                <w:szCs w:val="22"/>
              </w:rPr>
            </w:pPr>
            <w:r w:rsidRPr="00C5506C">
              <w:rPr>
                <w:rFonts w:ascii="Arial" w:hAnsi="Arial" w:cs="Arial"/>
                <w:sz w:val="20"/>
                <w:szCs w:val="22"/>
              </w:rPr>
              <w:t>$</w:t>
            </w:r>
            <w:r w:rsidRPr="00C5506C" w:rsidR="006C7C06">
              <w:rPr>
                <w:rFonts w:ascii="Arial" w:hAnsi="Arial" w:cs="Arial"/>
                <w:sz w:val="20"/>
                <w:szCs w:val="22"/>
              </w:rPr>
              <w:t>50.70</w:t>
            </w:r>
          </w:p>
        </w:tc>
        <w:tc>
          <w:tcPr>
            <w:tcW w:w="1260" w:type="dxa"/>
            <w:tcBorders>
              <w:top w:val="single" w:sz="4" w:space="0" w:color="auto"/>
              <w:left w:val="nil"/>
              <w:bottom w:val="single" w:sz="4" w:space="0" w:color="auto"/>
              <w:right w:val="single" w:sz="4" w:space="0" w:color="auto"/>
            </w:tcBorders>
            <w:noWrap/>
            <w:vAlign w:val="center"/>
          </w:tcPr>
          <w:p w:rsidR="00320C92" w:rsidRPr="00C5506C" w:rsidP="00320C92" w14:paraId="049FBE39" w14:textId="5FD4DD40">
            <w:pPr>
              <w:tabs>
                <w:tab w:val="left" w:pos="9450"/>
              </w:tabs>
              <w:jc w:val="center"/>
              <w:rPr>
                <w:rFonts w:ascii="Arial" w:hAnsi="Arial" w:cs="Arial"/>
                <w:sz w:val="20"/>
                <w:szCs w:val="22"/>
              </w:rPr>
            </w:pPr>
            <w:r w:rsidRPr="00C5506C">
              <w:rPr>
                <w:rFonts w:ascii="Arial" w:hAnsi="Arial" w:cs="Arial"/>
                <w:sz w:val="20"/>
                <w:szCs w:val="22"/>
              </w:rPr>
              <w:t>$</w:t>
            </w:r>
            <w:r w:rsidRPr="00C5506C" w:rsidR="007F75EC">
              <w:rPr>
                <w:rFonts w:ascii="Arial" w:hAnsi="Arial" w:cs="Arial"/>
                <w:sz w:val="20"/>
                <w:szCs w:val="22"/>
              </w:rPr>
              <w:t>81.12</w:t>
            </w:r>
          </w:p>
        </w:tc>
        <w:tc>
          <w:tcPr>
            <w:tcW w:w="1080" w:type="dxa"/>
            <w:tcBorders>
              <w:top w:val="single" w:sz="4" w:space="0" w:color="auto"/>
              <w:left w:val="nil"/>
              <w:bottom w:val="single" w:sz="4" w:space="0" w:color="auto"/>
              <w:right w:val="single" w:sz="4" w:space="0" w:color="auto"/>
            </w:tcBorders>
            <w:vAlign w:val="center"/>
          </w:tcPr>
          <w:p w:rsidR="00320C92" w:rsidRPr="00C5506C" w:rsidP="00DA37A2" w14:paraId="7F514F6B" w14:textId="79DB3EB3">
            <w:pPr>
              <w:tabs>
                <w:tab w:val="left" w:pos="9450"/>
              </w:tabs>
              <w:jc w:val="center"/>
              <w:rPr>
                <w:rFonts w:ascii="Arial" w:hAnsi="Arial" w:cs="Arial"/>
                <w:sz w:val="20"/>
                <w:szCs w:val="22"/>
              </w:rPr>
            </w:pPr>
            <w:r w:rsidRPr="00C5506C">
              <w:rPr>
                <w:rFonts w:ascii="Arial" w:hAnsi="Arial" w:cs="Arial"/>
                <w:sz w:val="20"/>
                <w:szCs w:val="22"/>
              </w:rPr>
              <w:t>100</w:t>
            </w:r>
          </w:p>
        </w:tc>
        <w:tc>
          <w:tcPr>
            <w:tcW w:w="1260" w:type="dxa"/>
            <w:tcBorders>
              <w:top w:val="single" w:sz="4" w:space="0" w:color="auto"/>
              <w:left w:val="nil"/>
              <w:bottom w:val="single" w:sz="4" w:space="0" w:color="auto"/>
              <w:right w:val="single" w:sz="4" w:space="0" w:color="auto"/>
            </w:tcBorders>
            <w:vAlign w:val="center"/>
          </w:tcPr>
          <w:p w:rsidR="00320C92" w:rsidRPr="00C5506C" w:rsidP="000B4BB0" w14:paraId="6D60BD58" w14:textId="4D24296C">
            <w:pPr>
              <w:tabs>
                <w:tab w:val="left" w:pos="9450"/>
              </w:tabs>
              <w:jc w:val="center"/>
              <w:rPr>
                <w:rFonts w:ascii="Arial" w:hAnsi="Arial" w:cs="Arial"/>
                <w:sz w:val="20"/>
                <w:szCs w:val="22"/>
              </w:rPr>
            </w:pPr>
            <w:r w:rsidRPr="00C5506C">
              <w:rPr>
                <w:rFonts w:ascii="Arial" w:hAnsi="Arial" w:cs="Arial"/>
                <w:sz w:val="20"/>
                <w:szCs w:val="22"/>
              </w:rPr>
              <w:t>$</w:t>
            </w:r>
            <w:r w:rsidRPr="00C5506C" w:rsidR="008E44EE">
              <w:rPr>
                <w:rFonts w:ascii="Arial" w:hAnsi="Arial" w:cs="Arial"/>
                <w:sz w:val="20"/>
                <w:szCs w:val="22"/>
              </w:rPr>
              <w:t>8,112</w:t>
            </w:r>
          </w:p>
        </w:tc>
      </w:tr>
      <w:tr w14:paraId="1F6C173E" w14:textId="77777777" w:rsidTr="00DE69AD">
        <w:tblPrEx>
          <w:tblW w:w="9540" w:type="dxa"/>
          <w:tblInd w:w="-5" w:type="dxa"/>
          <w:tblLayout w:type="fixed"/>
          <w:tblLook w:val="0000"/>
        </w:tblPrEx>
        <w:trPr>
          <w:trHeight w:val="467"/>
        </w:trPr>
        <w:tc>
          <w:tcPr>
            <w:tcW w:w="4230" w:type="dxa"/>
            <w:tcBorders>
              <w:top w:val="single" w:sz="4" w:space="0" w:color="auto"/>
              <w:left w:val="single" w:sz="4" w:space="0" w:color="auto"/>
              <w:bottom w:val="single" w:sz="4" w:space="0" w:color="auto"/>
              <w:right w:val="single" w:sz="4" w:space="0" w:color="auto"/>
            </w:tcBorders>
            <w:vAlign w:val="center"/>
          </w:tcPr>
          <w:p w:rsidR="00320C92" w:rsidRPr="00172FE9" w:rsidP="00320C92" w14:paraId="257C4703" w14:textId="10FFD74B">
            <w:pPr>
              <w:rPr>
                <w:rFonts w:ascii="Arial" w:hAnsi="Arial" w:cs="Arial"/>
                <w:sz w:val="20"/>
                <w:szCs w:val="22"/>
                <w:highlight w:val="yellow"/>
              </w:rPr>
            </w:pPr>
            <w:r w:rsidRPr="00172FE9">
              <w:rPr>
                <w:rFonts w:ascii="Arial" w:hAnsi="Arial" w:cs="Arial"/>
                <w:sz w:val="20"/>
                <w:szCs w:val="22"/>
              </w:rPr>
              <w:t>Cultural Anthropologist</w:t>
            </w:r>
            <w:r w:rsidRPr="00172FE9" w:rsidR="00AE1F08">
              <w:rPr>
                <w:rFonts w:ascii="Arial" w:hAnsi="Arial" w:cs="Arial"/>
                <w:sz w:val="20"/>
                <w:szCs w:val="22"/>
              </w:rPr>
              <w:t>/Subsistence Coordinator</w:t>
            </w:r>
            <w:r w:rsidRPr="00172FE9">
              <w:rPr>
                <w:rFonts w:ascii="Arial" w:hAnsi="Arial" w:cs="Arial"/>
                <w:sz w:val="20"/>
                <w:szCs w:val="22"/>
              </w:rPr>
              <w:t xml:space="preserve"> (Wrangell-St. Elias Park and Preserve</w:t>
            </w:r>
            <w:r w:rsidRPr="00172FE9" w:rsidR="00AE1F08">
              <w:rPr>
                <w:rFonts w:ascii="Arial" w:hAnsi="Arial" w:cs="Arial"/>
                <w:sz w:val="20"/>
                <w:szCs w:val="22"/>
              </w:rPr>
              <w:t>)</w:t>
            </w:r>
          </w:p>
        </w:tc>
        <w:tc>
          <w:tcPr>
            <w:tcW w:w="810" w:type="dxa"/>
            <w:tcBorders>
              <w:top w:val="single" w:sz="4" w:space="0" w:color="auto"/>
              <w:left w:val="nil"/>
              <w:bottom w:val="single" w:sz="4" w:space="0" w:color="auto"/>
              <w:right w:val="single" w:sz="4" w:space="0" w:color="auto"/>
            </w:tcBorders>
            <w:vAlign w:val="center"/>
          </w:tcPr>
          <w:p w:rsidR="00320C92" w:rsidRPr="00172FE9" w:rsidP="00320C92" w14:paraId="2BBCF34A" w14:textId="32AABD60">
            <w:pPr>
              <w:jc w:val="center"/>
              <w:rPr>
                <w:rFonts w:ascii="Arial" w:hAnsi="Arial" w:cs="Arial"/>
                <w:sz w:val="20"/>
                <w:szCs w:val="22"/>
              </w:rPr>
            </w:pPr>
            <w:r w:rsidRPr="00172FE9">
              <w:rPr>
                <w:rFonts w:ascii="Arial" w:hAnsi="Arial" w:cs="Arial"/>
                <w:sz w:val="20"/>
                <w:szCs w:val="22"/>
              </w:rPr>
              <w:t>12/</w:t>
            </w:r>
            <w:r w:rsidR="006C7C06">
              <w:rPr>
                <w:rFonts w:ascii="Arial" w:hAnsi="Arial" w:cs="Arial"/>
                <w:sz w:val="20"/>
                <w:szCs w:val="22"/>
              </w:rPr>
              <w:t>5</w:t>
            </w:r>
          </w:p>
        </w:tc>
        <w:tc>
          <w:tcPr>
            <w:tcW w:w="900" w:type="dxa"/>
            <w:tcBorders>
              <w:top w:val="single" w:sz="4" w:space="0" w:color="auto"/>
              <w:left w:val="nil"/>
              <w:bottom w:val="single" w:sz="4" w:space="0" w:color="auto"/>
              <w:right w:val="single" w:sz="4" w:space="0" w:color="auto"/>
            </w:tcBorders>
            <w:vAlign w:val="center"/>
          </w:tcPr>
          <w:p w:rsidR="00320C92" w:rsidRPr="00C5506C" w:rsidP="00320C92" w14:paraId="0ACE3660" w14:textId="37CA0EEC">
            <w:pPr>
              <w:jc w:val="center"/>
              <w:rPr>
                <w:rFonts w:ascii="Arial" w:hAnsi="Arial" w:cs="Arial"/>
                <w:sz w:val="20"/>
                <w:szCs w:val="22"/>
              </w:rPr>
            </w:pPr>
            <w:r w:rsidRPr="00C5506C">
              <w:rPr>
                <w:rFonts w:ascii="Arial" w:hAnsi="Arial" w:cs="Arial"/>
                <w:sz w:val="20"/>
                <w:szCs w:val="22"/>
              </w:rPr>
              <w:t>$</w:t>
            </w:r>
            <w:r w:rsidRPr="00C5506C" w:rsidR="006C7C06">
              <w:rPr>
                <w:rFonts w:ascii="Arial" w:hAnsi="Arial" w:cs="Arial"/>
                <w:sz w:val="20"/>
                <w:szCs w:val="22"/>
              </w:rPr>
              <w:t>50.70</w:t>
            </w:r>
          </w:p>
        </w:tc>
        <w:tc>
          <w:tcPr>
            <w:tcW w:w="1260" w:type="dxa"/>
            <w:tcBorders>
              <w:top w:val="single" w:sz="4" w:space="0" w:color="auto"/>
              <w:left w:val="nil"/>
              <w:bottom w:val="single" w:sz="4" w:space="0" w:color="auto"/>
              <w:right w:val="single" w:sz="4" w:space="0" w:color="auto"/>
            </w:tcBorders>
            <w:noWrap/>
            <w:vAlign w:val="center"/>
          </w:tcPr>
          <w:p w:rsidR="00320C92" w:rsidRPr="00C5506C" w:rsidP="00320C92" w14:paraId="2408C835" w14:textId="10EE7A9B">
            <w:pPr>
              <w:jc w:val="center"/>
              <w:rPr>
                <w:rFonts w:ascii="Arial" w:hAnsi="Arial" w:cs="Arial"/>
                <w:sz w:val="20"/>
                <w:szCs w:val="22"/>
              </w:rPr>
            </w:pPr>
            <w:r w:rsidRPr="00C5506C">
              <w:rPr>
                <w:rFonts w:ascii="Arial" w:hAnsi="Arial" w:cs="Arial"/>
                <w:sz w:val="20"/>
                <w:szCs w:val="22"/>
              </w:rPr>
              <w:t>$81.12</w:t>
            </w:r>
          </w:p>
        </w:tc>
        <w:tc>
          <w:tcPr>
            <w:tcW w:w="1080" w:type="dxa"/>
            <w:tcBorders>
              <w:top w:val="single" w:sz="4" w:space="0" w:color="auto"/>
              <w:left w:val="nil"/>
              <w:bottom w:val="single" w:sz="4" w:space="0" w:color="auto"/>
              <w:right w:val="single" w:sz="4" w:space="0" w:color="auto"/>
            </w:tcBorders>
            <w:vAlign w:val="center"/>
          </w:tcPr>
          <w:p w:rsidR="00320C92" w:rsidRPr="00C5506C" w:rsidP="00DA37A2" w14:paraId="7FF57018" w14:textId="1DE348DA">
            <w:pPr>
              <w:jc w:val="center"/>
              <w:rPr>
                <w:rFonts w:ascii="Arial" w:hAnsi="Arial" w:cs="Arial"/>
                <w:sz w:val="20"/>
                <w:szCs w:val="22"/>
              </w:rPr>
            </w:pPr>
            <w:r w:rsidRPr="00C5506C">
              <w:rPr>
                <w:rFonts w:ascii="Arial" w:hAnsi="Arial" w:cs="Arial"/>
                <w:sz w:val="20"/>
                <w:szCs w:val="22"/>
              </w:rPr>
              <w:t>1</w:t>
            </w:r>
            <w:r w:rsidRPr="00C5506C" w:rsidR="00AE1F08">
              <w:rPr>
                <w:rFonts w:ascii="Arial" w:hAnsi="Arial" w:cs="Arial"/>
                <w:sz w:val="20"/>
                <w:szCs w:val="22"/>
              </w:rPr>
              <w:t>60</w:t>
            </w:r>
          </w:p>
        </w:tc>
        <w:tc>
          <w:tcPr>
            <w:tcW w:w="1260" w:type="dxa"/>
            <w:tcBorders>
              <w:top w:val="single" w:sz="4" w:space="0" w:color="auto"/>
              <w:left w:val="nil"/>
              <w:bottom w:val="single" w:sz="4" w:space="0" w:color="auto"/>
              <w:right w:val="single" w:sz="4" w:space="0" w:color="auto"/>
            </w:tcBorders>
            <w:vAlign w:val="center"/>
          </w:tcPr>
          <w:p w:rsidR="00320C92" w:rsidRPr="00C5506C" w:rsidP="000B4BB0" w14:paraId="05DA3691" w14:textId="7F55FA22">
            <w:pPr>
              <w:jc w:val="center"/>
              <w:rPr>
                <w:rFonts w:ascii="Arial" w:hAnsi="Arial" w:cs="Arial"/>
                <w:sz w:val="20"/>
                <w:szCs w:val="22"/>
              </w:rPr>
            </w:pPr>
            <w:r w:rsidRPr="00C5506C">
              <w:rPr>
                <w:rFonts w:ascii="Arial" w:hAnsi="Arial" w:cs="Arial"/>
                <w:sz w:val="20"/>
                <w:szCs w:val="22"/>
              </w:rPr>
              <w:t>$</w:t>
            </w:r>
            <w:r w:rsidRPr="00C5506C" w:rsidR="00AC3087">
              <w:rPr>
                <w:rFonts w:ascii="Arial" w:hAnsi="Arial" w:cs="Arial"/>
                <w:sz w:val="20"/>
                <w:szCs w:val="22"/>
              </w:rPr>
              <w:t>12,979</w:t>
            </w:r>
          </w:p>
        </w:tc>
      </w:tr>
      <w:tr w14:paraId="0B46FA74" w14:textId="77777777" w:rsidTr="00DE69AD">
        <w:tblPrEx>
          <w:tblW w:w="9540" w:type="dxa"/>
          <w:tblInd w:w="-5" w:type="dxa"/>
          <w:tblLayout w:type="fixed"/>
          <w:tblLook w:val="0000"/>
        </w:tblPrEx>
        <w:trPr>
          <w:trHeight w:val="467"/>
        </w:trPr>
        <w:tc>
          <w:tcPr>
            <w:tcW w:w="4230" w:type="dxa"/>
            <w:tcBorders>
              <w:top w:val="single" w:sz="4" w:space="0" w:color="auto"/>
              <w:left w:val="single" w:sz="4" w:space="0" w:color="auto"/>
              <w:bottom w:val="single" w:sz="4" w:space="0" w:color="auto"/>
              <w:right w:val="single" w:sz="4" w:space="0" w:color="auto"/>
            </w:tcBorders>
            <w:vAlign w:val="center"/>
          </w:tcPr>
          <w:p w:rsidR="00AE1F08" w:rsidRPr="00172FE9" w:rsidP="00320C92" w14:paraId="4674A06B" w14:textId="7F9A2179">
            <w:pPr>
              <w:rPr>
                <w:rFonts w:ascii="Arial" w:hAnsi="Arial" w:cs="Arial"/>
                <w:sz w:val="20"/>
                <w:szCs w:val="22"/>
              </w:rPr>
            </w:pPr>
            <w:r w:rsidRPr="00172FE9">
              <w:rPr>
                <w:rFonts w:ascii="Arial" w:hAnsi="Arial" w:cs="Arial"/>
                <w:sz w:val="20"/>
                <w:szCs w:val="22"/>
              </w:rPr>
              <w:t>Cultural Anthropologist (Wrangell-St. Elias Park and Preserve)</w:t>
            </w:r>
          </w:p>
        </w:tc>
        <w:tc>
          <w:tcPr>
            <w:tcW w:w="810" w:type="dxa"/>
            <w:tcBorders>
              <w:top w:val="single" w:sz="4" w:space="0" w:color="auto"/>
              <w:left w:val="nil"/>
              <w:bottom w:val="single" w:sz="4" w:space="0" w:color="auto"/>
              <w:right w:val="single" w:sz="4" w:space="0" w:color="auto"/>
            </w:tcBorders>
            <w:vAlign w:val="center"/>
          </w:tcPr>
          <w:p w:rsidR="00AE1F08" w:rsidRPr="00172FE9" w:rsidP="00320C92" w14:paraId="033B0AF5" w14:textId="19964ECB">
            <w:pPr>
              <w:jc w:val="center"/>
              <w:rPr>
                <w:rFonts w:ascii="Arial" w:hAnsi="Arial" w:cs="Arial"/>
                <w:sz w:val="20"/>
                <w:szCs w:val="22"/>
              </w:rPr>
            </w:pPr>
            <w:r w:rsidRPr="00172FE9">
              <w:rPr>
                <w:rFonts w:ascii="Arial" w:hAnsi="Arial" w:cs="Arial"/>
                <w:sz w:val="20"/>
                <w:szCs w:val="22"/>
              </w:rPr>
              <w:t>7/</w:t>
            </w:r>
            <w:r w:rsidR="007F75EC">
              <w:rPr>
                <w:rFonts w:ascii="Arial" w:hAnsi="Arial" w:cs="Arial"/>
                <w:sz w:val="20"/>
                <w:szCs w:val="22"/>
              </w:rPr>
              <w:t>5</w:t>
            </w:r>
          </w:p>
        </w:tc>
        <w:tc>
          <w:tcPr>
            <w:tcW w:w="900" w:type="dxa"/>
            <w:tcBorders>
              <w:top w:val="single" w:sz="4" w:space="0" w:color="auto"/>
              <w:left w:val="nil"/>
              <w:bottom w:val="single" w:sz="4" w:space="0" w:color="auto"/>
              <w:right w:val="single" w:sz="4" w:space="0" w:color="auto"/>
            </w:tcBorders>
            <w:vAlign w:val="center"/>
          </w:tcPr>
          <w:p w:rsidR="00AE1F08" w:rsidRPr="00C5506C" w:rsidP="00320C92" w14:paraId="0B200391" w14:textId="0F1EEF76">
            <w:pPr>
              <w:jc w:val="center"/>
              <w:rPr>
                <w:rFonts w:ascii="Arial" w:hAnsi="Arial" w:cs="Arial"/>
                <w:sz w:val="20"/>
                <w:szCs w:val="22"/>
              </w:rPr>
            </w:pPr>
            <w:r w:rsidRPr="00C5506C">
              <w:rPr>
                <w:rFonts w:ascii="Arial" w:hAnsi="Arial" w:cs="Arial"/>
                <w:sz w:val="20"/>
                <w:szCs w:val="22"/>
              </w:rPr>
              <w:t>$</w:t>
            </w:r>
            <w:r w:rsidRPr="00C5506C" w:rsidR="006C7C06">
              <w:rPr>
                <w:rFonts w:ascii="Arial" w:hAnsi="Arial" w:cs="Arial"/>
                <w:sz w:val="20"/>
                <w:szCs w:val="22"/>
              </w:rPr>
              <w:t>28.58</w:t>
            </w:r>
          </w:p>
        </w:tc>
        <w:tc>
          <w:tcPr>
            <w:tcW w:w="1260" w:type="dxa"/>
            <w:tcBorders>
              <w:top w:val="single" w:sz="4" w:space="0" w:color="auto"/>
              <w:left w:val="nil"/>
              <w:bottom w:val="single" w:sz="4" w:space="0" w:color="auto"/>
              <w:right w:val="single" w:sz="4" w:space="0" w:color="auto"/>
            </w:tcBorders>
            <w:noWrap/>
            <w:vAlign w:val="center"/>
          </w:tcPr>
          <w:p w:rsidR="00AE1F08" w:rsidRPr="00C5506C" w:rsidP="00320C92" w14:paraId="66358BBF" w14:textId="2C121E5B">
            <w:pPr>
              <w:jc w:val="center"/>
              <w:rPr>
                <w:rFonts w:ascii="Arial" w:hAnsi="Arial" w:cs="Arial"/>
                <w:sz w:val="20"/>
                <w:szCs w:val="22"/>
              </w:rPr>
            </w:pPr>
            <w:r w:rsidRPr="00C5506C">
              <w:rPr>
                <w:rFonts w:ascii="Arial" w:hAnsi="Arial" w:cs="Arial"/>
                <w:sz w:val="20"/>
                <w:szCs w:val="22"/>
              </w:rPr>
              <w:t>$</w:t>
            </w:r>
            <w:r w:rsidRPr="00C5506C" w:rsidR="00E81393">
              <w:rPr>
                <w:rFonts w:ascii="Arial" w:hAnsi="Arial" w:cs="Arial"/>
                <w:sz w:val="20"/>
                <w:szCs w:val="22"/>
              </w:rPr>
              <w:t>45.73</w:t>
            </w:r>
          </w:p>
        </w:tc>
        <w:tc>
          <w:tcPr>
            <w:tcW w:w="1080" w:type="dxa"/>
            <w:tcBorders>
              <w:top w:val="single" w:sz="4" w:space="0" w:color="auto"/>
              <w:left w:val="nil"/>
              <w:bottom w:val="single" w:sz="4" w:space="0" w:color="auto"/>
              <w:right w:val="single" w:sz="4" w:space="0" w:color="auto"/>
            </w:tcBorders>
            <w:vAlign w:val="center"/>
          </w:tcPr>
          <w:p w:rsidR="00AE1F08" w:rsidRPr="00C5506C" w:rsidP="00320C92" w14:paraId="2F3F0674" w14:textId="5F701D87">
            <w:pPr>
              <w:jc w:val="center"/>
              <w:rPr>
                <w:rFonts w:ascii="Arial" w:hAnsi="Arial" w:cs="Arial"/>
                <w:sz w:val="20"/>
                <w:szCs w:val="22"/>
              </w:rPr>
            </w:pPr>
            <w:r w:rsidRPr="00C5506C">
              <w:rPr>
                <w:rFonts w:ascii="Arial" w:hAnsi="Arial" w:cs="Arial"/>
                <w:sz w:val="20"/>
                <w:szCs w:val="22"/>
              </w:rPr>
              <w:t>240</w:t>
            </w:r>
          </w:p>
        </w:tc>
        <w:tc>
          <w:tcPr>
            <w:tcW w:w="1260" w:type="dxa"/>
            <w:tcBorders>
              <w:top w:val="single" w:sz="4" w:space="0" w:color="auto"/>
              <w:left w:val="nil"/>
              <w:right w:val="single" w:sz="4" w:space="0" w:color="auto"/>
            </w:tcBorders>
            <w:vAlign w:val="center"/>
          </w:tcPr>
          <w:p w:rsidR="00AE1F08" w:rsidRPr="00C5506C" w:rsidP="000B4BB0" w14:paraId="1FE76629" w14:textId="2069EBC1">
            <w:pPr>
              <w:jc w:val="center"/>
              <w:rPr>
                <w:rFonts w:ascii="Arial" w:hAnsi="Arial" w:cs="Arial"/>
                <w:sz w:val="20"/>
                <w:szCs w:val="22"/>
              </w:rPr>
            </w:pPr>
            <w:r w:rsidRPr="00C5506C">
              <w:rPr>
                <w:rFonts w:ascii="Arial" w:hAnsi="Arial" w:cs="Arial"/>
                <w:sz w:val="20"/>
                <w:szCs w:val="22"/>
              </w:rPr>
              <w:t>$</w:t>
            </w:r>
            <w:r w:rsidRPr="00C5506C" w:rsidR="00C5506C">
              <w:rPr>
                <w:rFonts w:ascii="Arial" w:hAnsi="Arial" w:cs="Arial"/>
                <w:sz w:val="20"/>
                <w:szCs w:val="22"/>
              </w:rPr>
              <w:t>10,975</w:t>
            </w:r>
          </w:p>
        </w:tc>
      </w:tr>
      <w:tr w14:paraId="1157A09E" w14:textId="77777777" w:rsidTr="00DE69AD">
        <w:tblPrEx>
          <w:tblW w:w="9540" w:type="dxa"/>
          <w:tblInd w:w="-5" w:type="dxa"/>
          <w:tblLayout w:type="fixed"/>
          <w:tblLook w:val="0000"/>
        </w:tblPrEx>
        <w:trPr>
          <w:trHeight w:val="278"/>
        </w:trPr>
        <w:tc>
          <w:tcPr>
            <w:tcW w:w="8280" w:type="dxa"/>
            <w:gridSpan w:val="5"/>
            <w:tcBorders>
              <w:top w:val="single" w:sz="4" w:space="0" w:color="auto"/>
              <w:left w:val="single" w:sz="4" w:space="0" w:color="auto"/>
              <w:bottom w:val="single" w:sz="4" w:space="0" w:color="auto"/>
              <w:right w:val="single" w:sz="4" w:space="0" w:color="auto"/>
            </w:tcBorders>
            <w:shd w:val="clear" w:color="auto" w:fill="auto"/>
          </w:tcPr>
          <w:p w:rsidR="00320C92" w:rsidRPr="00C5506C" w:rsidP="00320C92" w14:paraId="63832B07" w14:textId="77777777">
            <w:pPr>
              <w:tabs>
                <w:tab w:val="left" w:pos="9450"/>
              </w:tabs>
              <w:jc w:val="right"/>
              <w:rPr>
                <w:rFonts w:ascii="Arial" w:hAnsi="Arial" w:cs="Arial"/>
                <w:b/>
                <w:sz w:val="20"/>
                <w:szCs w:val="22"/>
              </w:rPr>
            </w:pPr>
            <w:r w:rsidRPr="00C5506C">
              <w:rPr>
                <w:rFonts w:ascii="Arial" w:hAnsi="Arial" w:cs="Arial"/>
                <w:b/>
                <w:sz w:val="20"/>
                <w:szCs w:val="22"/>
              </w:rPr>
              <w:t>Total</w:t>
            </w:r>
          </w:p>
        </w:tc>
        <w:bookmarkStart w:id="10" w:name="_Hlk147829066"/>
        <w:tc>
          <w:tcPr>
            <w:tcW w:w="1260" w:type="dxa"/>
            <w:tcBorders>
              <w:top w:val="nil"/>
              <w:left w:val="single" w:sz="4" w:space="0" w:color="auto"/>
              <w:bottom w:val="single" w:sz="4" w:space="0" w:color="auto"/>
              <w:right w:val="single" w:sz="4" w:space="0" w:color="auto"/>
            </w:tcBorders>
            <w:shd w:val="clear" w:color="auto" w:fill="auto"/>
          </w:tcPr>
          <w:p w:rsidR="00320C92" w:rsidRPr="00C5506C" w:rsidP="000B4BB0" w14:paraId="3A16A228" w14:textId="59638149">
            <w:pPr>
              <w:tabs>
                <w:tab w:val="left" w:pos="9450"/>
              </w:tabs>
              <w:jc w:val="center"/>
              <w:rPr>
                <w:rFonts w:ascii="Arial" w:hAnsi="Arial" w:cs="Arial"/>
                <w:sz w:val="20"/>
                <w:szCs w:val="22"/>
              </w:rPr>
            </w:pPr>
            <w:r>
              <w:rPr>
                <w:rFonts w:ascii="Arial" w:hAnsi="Arial" w:cs="Arial"/>
                <w:sz w:val="20"/>
                <w:szCs w:val="22"/>
              </w:rPr>
              <w:fldChar w:fldCharType="begin"/>
            </w:r>
            <w:r>
              <w:rPr>
                <w:rFonts w:ascii="Arial" w:hAnsi="Arial" w:cs="Arial"/>
                <w:sz w:val="20"/>
                <w:szCs w:val="22"/>
              </w:rPr>
              <w:instrText xml:space="preserve"> =SUM(ABOVE) </w:instrText>
            </w:r>
            <w:r>
              <w:rPr>
                <w:rFonts w:ascii="Arial" w:hAnsi="Arial" w:cs="Arial"/>
                <w:sz w:val="20"/>
                <w:szCs w:val="22"/>
              </w:rPr>
              <w:fldChar w:fldCharType="separate"/>
            </w:r>
            <w:r>
              <w:rPr>
                <w:rFonts w:ascii="Arial" w:hAnsi="Arial" w:cs="Arial"/>
                <w:noProof/>
                <w:sz w:val="20"/>
                <w:szCs w:val="22"/>
              </w:rPr>
              <w:t>$64,688</w:t>
            </w:r>
            <w:r>
              <w:rPr>
                <w:rFonts w:ascii="Arial" w:hAnsi="Arial" w:cs="Arial"/>
                <w:sz w:val="20"/>
                <w:szCs w:val="22"/>
              </w:rPr>
              <w:fldChar w:fldCharType="end"/>
            </w:r>
            <w:bookmarkEnd w:id="10"/>
          </w:p>
        </w:tc>
      </w:tr>
      <w:tr w14:paraId="1AE4AF67" w14:textId="77777777" w:rsidTr="00D41809">
        <w:tblPrEx>
          <w:tblW w:w="9540" w:type="dxa"/>
          <w:tblInd w:w="-5" w:type="dxa"/>
          <w:tblLayout w:type="fixed"/>
          <w:tblLook w:val="0000"/>
        </w:tblPrEx>
        <w:trPr>
          <w:trHeight w:val="431"/>
        </w:trPr>
        <w:tc>
          <w:tcPr>
            <w:tcW w:w="9540" w:type="dxa"/>
            <w:gridSpan w:val="6"/>
            <w:tcBorders>
              <w:top w:val="single" w:sz="4" w:space="0" w:color="auto"/>
              <w:bottom w:val="single" w:sz="4" w:space="0" w:color="auto"/>
            </w:tcBorders>
            <w:vAlign w:val="center"/>
          </w:tcPr>
          <w:p w:rsidR="00320C92" w:rsidRPr="0058425B" w:rsidP="00320C92" w14:paraId="69B976D5" w14:textId="77777777">
            <w:pPr>
              <w:tabs>
                <w:tab w:val="left" w:pos="9450"/>
              </w:tabs>
              <w:rPr>
                <w:rFonts w:ascii="Arial" w:hAnsi="Arial" w:cs="Arial"/>
                <w:sz w:val="22"/>
                <w:szCs w:val="22"/>
              </w:rPr>
            </w:pPr>
          </w:p>
          <w:p w:rsidR="00320C92" w:rsidRPr="0058425B" w:rsidP="00224CA0" w14:paraId="0B10B461" w14:textId="77777777">
            <w:pPr>
              <w:tabs>
                <w:tab w:val="left" w:pos="9450"/>
              </w:tabs>
              <w:ind w:left="-45"/>
              <w:rPr>
                <w:rFonts w:ascii="Arial" w:hAnsi="Arial" w:cs="Arial"/>
                <w:sz w:val="22"/>
                <w:szCs w:val="22"/>
              </w:rPr>
            </w:pPr>
            <w:r w:rsidRPr="0058425B">
              <w:rPr>
                <w:rFonts w:ascii="Arial" w:hAnsi="Arial" w:cs="Arial"/>
                <w:b/>
                <w:sz w:val="22"/>
                <w:szCs w:val="22"/>
              </w:rPr>
              <w:t xml:space="preserve">Table 14.2 </w:t>
            </w:r>
            <w:r w:rsidRPr="0058425B">
              <w:rPr>
                <w:rFonts w:ascii="Arial" w:hAnsi="Arial" w:cs="Arial"/>
                <w:b/>
                <w:sz w:val="22"/>
                <w:szCs w:val="22"/>
              </w:rPr>
              <w:t>Operational Expenses</w:t>
            </w:r>
          </w:p>
        </w:tc>
      </w:tr>
      <w:tr w14:paraId="0B75BEEC" w14:textId="77777777" w:rsidTr="00DE69AD">
        <w:tblPrEx>
          <w:tblW w:w="9540" w:type="dxa"/>
          <w:tblInd w:w="-5" w:type="dxa"/>
          <w:tblLayout w:type="fixed"/>
          <w:tblLook w:val="0000"/>
        </w:tblPrEx>
        <w:trPr>
          <w:trHeight w:val="395"/>
        </w:trPr>
        <w:tc>
          <w:tcPr>
            <w:tcW w:w="82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20C92" w:rsidRPr="0058425B" w:rsidP="00180EFE" w14:paraId="5229C4CE" w14:textId="77777777">
            <w:pPr>
              <w:tabs>
                <w:tab w:val="left" w:pos="9450"/>
              </w:tabs>
              <w:ind w:left="-18"/>
              <w:rPr>
                <w:rFonts w:ascii="Arial" w:hAnsi="Arial" w:cs="Arial"/>
                <w:bCs/>
                <w:sz w:val="20"/>
                <w:szCs w:val="20"/>
              </w:rPr>
            </w:pPr>
            <w:r w:rsidRPr="0058425B">
              <w:rPr>
                <w:rFonts w:ascii="Arial" w:hAnsi="Arial" w:cs="Arial"/>
                <w:bCs/>
                <w:sz w:val="20"/>
                <w:szCs w:val="20"/>
              </w:rPr>
              <w:t>NPS staff travel to remote communities</w:t>
            </w:r>
          </w:p>
        </w:tc>
        <w:tc>
          <w:tcPr>
            <w:tcW w:w="1260" w:type="dxa"/>
            <w:tcBorders>
              <w:top w:val="single" w:sz="4" w:space="0" w:color="auto"/>
              <w:left w:val="single" w:sz="4" w:space="0" w:color="auto"/>
              <w:bottom w:val="single" w:sz="4" w:space="0" w:color="auto"/>
              <w:right w:val="single" w:sz="4" w:space="0" w:color="000000"/>
            </w:tcBorders>
            <w:shd w:val="clear" w:color="auto" w:fill="auto"/>
            <w:vAlign w:val="center"/>
          </w:tcPr>
          <w:p w:rsidR="00320C92" w:rsidRPr="0058425B" w:rsidP="00180EFE" w14:paraId="276FEA21" w14:textId="77777777">
            <w:pPr>
              <w:tabs>
                <w:tab w:val="left" w:pos="9450"/>
              </w:tabs>
              <w:jc w:val="right"/>
              <w:rPr>
                <w:rFonts w:ascii="Arial" w:hAnsi="Arial" w:cs="Arial"/>
                <w:sz w:val="20"/>
                <w:szCs w:val="20"/>
              </w:rPr>
            </w:pPr>
            <w:r w:rsidRPr="0058425B">
              <w:rPr>
                <w:rFonts w:ascii="Arial" w:hAnsi="Arial" w:cs="Arial"/>
                <w:sz w:val="20"/>
                <w:szCs w:val="20"/>
              </w:rPr>
              <w:t>$15,000</w:t>
            </w:r>
          </w:p>
        </w:tc>
      </w:tr>
      <w:tr w14:paraId="1DB18865" w14:textId="77777777" w:rsidTr="00FF3388">
        <w:tblPrEx>
          <w:tblW w:w="9540" w:type="dxa"/>
          <w:tblInd w:w="-5" w:type="dxa"/>
          <w:tblLayout w:type="fixed"/>
          <w:tblLook w:val="0000"/>
        </w:tblPrEx>
        <w:trPr>
          <w:trHeight w:val="611"/>
        </w:trPr>
        <w:tc>
          <w:tcPr>
            <w:tcW w:w="82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20C92" w:rsidRPr="0058425B" w:rsidP="00180EFE" w14:paraId="3F2A096C" w14:textId="77777777">
            <w:pPr>
              <w:tabs>
                <w:tab w:val="left" w:pos="9450"/>
              </w:tabs>
              <w:rPr>
                <w:rFonts w:ascii="Arial" w:hAnsi="Arial" w:cs="Arial"/>
                <w:b/>
                <w:bCs/>
                <w:sz w:val="20"/>
                <w:szCs w:val="20"/>
              </w:rPr>
            </w:pPr>
            <w:r w:rsidRPr="0058425B">
              <w:rPr>
                <w:rFonts w:ascii="Arial" w:hAnsi="Arial" w:cs="Arial"/>
                <w:bCs/>
                <w:sz w:val="20"/>
                <w:szCs w:val="20"/>
              </w:rPr>
              <w:t>Contractor/cooperator costs for staffing, cooperator travel, supplies, field data collection, statistical analysis and reporting</w:t>
            </w:r>
          </w:p>
        </w:tc>
        <w:tc>
          <w:tcPr>
            <w:tcW w:w="1260" w:type="dxa"/>
            <w:tcBorders>
              <w:top w:val="single" w:sz="4" w:space="0" w:color="auto"/>
              <w:left w:val="single" w:sz="4" w:space="0" w:color="auto"/>
              <w:bottom w:val="single" w:sz="4" w:space="0" w:color="auto"/>
              <w:right w:val="single" w:sz="4" w:space="0" w:color="000000"/>
            </w:tcBorders>
            <w:shd w:val="clear" w:color="auto" w:fill="auto"/>
            <w:vAlign w:val="center"/>
          </w:tcPr>
          <w:p w:rsidR="00320C92" w:rsidRPr="0058425B" w:rsidP="00180EFE" w14:paraId="4AB85C16" w14:textId="19CB490C">
            <w:pPr>
              <w:tabs>
                <w:tab w:val="left" w:pos="9450"/>
              </w:tabs>
              <w:jc w:val="right"/>
              <w:rPr>
                <w:rFonts w:ascii="Arial" w:hAnsi="Arial" w:cs="Arial"/>
                <w:sz w:val="20"/>
                <w:szCs w:val="20"/>
              </w:rPr>
            </w:pPr>
            <w:r w:rsidRPr="0058425B">
              <w:rPr>
                <w:rFonts w:ascii="Arial" w:hAnsi="Arial" w:cs="Arial"/>
                <w:sz w:val="20"/>
                <w:szCs w:val="20"/>
              </w:rPr>
              <w:t>$</w:t>
            </w:r>
            <w:r w:rsidRPr="0058425B" w:rsidR="006A4733">
              <w:rPr>
                <w:rFonts w:ascii="Arial" w:hAnsi="Arial" w:cs="Arial"/>
                <w:sz w:val="20"/>
                <w:szCs w:val="20"/>
              </w:rPr>
              <w:t>800</w:t>
            </w:r>
            <w:r w:rsidRPr="0058425B">
              <w:rPr>
                <w:rFonts w:ascii="Arial" w:hAnsi="Arial" w:cs="Arial"/>
                <w:sz w:val="20"/>
                <w:szCs w:val="20"/>
              </w:rPr>
              <w:t>,000</w:t>
            </w:r>
          </w:p>
        </w:tc>
      </w:tr>
      <w:tr w14:paraId="33930336" w14:textId="77777777" w:rsidTr="00DE69AD">
        <w:tblPrEx>
          <w:tblW w:w="9540" w:type="dxa"/>
          <w:tblInd w:w="-5" w:type="dxa"/>
          <w:tblLayout w:type="fixed"/>
          <w:tblLook w:val="0000"/>
        </w:tblPrEx>
        <w:trPr>
          <w:trHeight w:val="359"/>
        </w:trPr>
        <w:tc>
          <w:tcPr>
            <w:tcW w:w="8280" w:type="dxa"/>
            <w:gridSpan w:val="5"/>
            <w:tcBorders>
              <w:top w:val="single" w:sz="4" w:space="0" w:color="auto"/>
              <w:left w:val="single" w:sz="4" w:space="0" w:color="auto"/>
              <w:bottom w:val="single" w:sz="4" w:space="0" w:color="auto"/>
            </w:tcBorders>
            <w:shd w:val="clear" w:color="auto" w:fill="auto"/>
            <w:vAlign w:val="center"/>
          </w:tcPr>
          <w:p w:rsidR="00320C92" w:rsidRPr="0058425B" w:rsidP="00FF3388" w14:paraId="3ECA3A59" w14:textId="77777777">
            <w:pPr>
              <w:tabs>
                <w:tab w:val="left" w:pos="9450"/>
              </w:tabs>
              <w:jc w:val="right"/>
              <w:rPr>
                <w:rFonts w:ascii="Arial" w:hAnsi="Arial" w:cs="Arial"/>
                <w:sz w:val="20"/>
                <w:szCs w:val="20"/>
              </w:rPr>
            </w:pPr>
            <w:r w:rsidRPr="0058425B">
              <w:rPr>
                <w:rFonts w:ascii="Arial" w:hAnsi="Arial" w:cs="Arial"/>
                <w:b/>
                <w:sz w:val="20"/>
                <w:szCs w:val="20"/>
              </w:rPr>
              <w:t>Total</w:t>
            </w:r>
          </w:p>
        </w:tc>
        <w:tc>
          <w:tcPr>
            <w:tcW w:w="1260" w:type="dxa"/>
            <w:tcBorders>
              <w:top w:val="single" w:sz="4" w:space="0" w:color="auto"/>
              <w:bottom w:val="single" w:sz="4" w:space="0" w:color="auto"/>
              <w:right w:val="single" w:sz="4" w:space="0" w:color="000000"/>
            </w:tcBorders>
            <w:shd w:val="clear" w:color="auto" w:fill="auto"/>
            <w:vAlign w:val="center"/>
          </w:tcPr>
          <w:p w:rsidR="00320C92" w:rsidRPr="0058425B" w:rsidP="00180EFE" w14:paraId="6F2D2FE3" w14:textId="61BF8C2A">
            <w:pPr>
              <w:tabs>
                <w:tab w:val="left" w:pos="9450"/>
              </w:tabs>
              <w:jc w:val="right"/>
              <w:rPr>
                <w:rFonts w:ascii="Arial" w:hAnsi="Arial" w:cs="Arial"/>
                <w:sz w:val="20"/>
                <w:szCs w:val="20"/>
              </w:rPr>
            </w:pPr>
            <w:r w:rsidRPr="0058425B">
              <w:rPr>
                <w:rFonts w:ascii="Arial" w:hAnsi="Arial" w:cs="Arial"/>
                <w:sz w:val="20"/>
                <w:szCs w:val="20"/>
              </w:rPr>
              <w:t>$</w:t>
            </w:r>
            <w:r w:rsidRPr="0058425B" w:rsidR="003F7802">
              <w:rPr>
                <w:rFonts w:ascii="Arial" w:hAnsi="Arial" w:cs="Arial"/>
                <w:sz w:val="20"/>
                <w:szCs w:val="20"/>
              </w:rPr>
              <w:t>8</w:t>
            </w:r>
            <w:r w:rsidRPr="0058425B">
              <w:rPr>
                <w:rFonts w:ascii="Arial" w:hAnsi="Arial" w:cs="Arial"/>
                <w:sz w:val="20"/>
                <w:szCs w:val="20"/>
              </w:rPr>
              <w:t>15,000</w:t>
            </w:r>
          </w:p>
        </w:tc>
      </w:tr>
    </w:tbl>
    <w:p w:rsidR="000B7AE5" w:rsidRPr="00172FE9" w:rsidP="00537E5B" w14:paraId="29EF1040"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784E35" w:rsidRPr="00172FE9" w:rsidP="003703AF" w14:paraId="534F34BA" w14:textId="77777777">
      <w:pPr>
        <w:keepNext/>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72FE9">
        <w:rPr>
          <w:rFonts w:ascii="Arial" w:hAnsi="Arial" w:cs="Arial"/>
          <w:b/>
          <w:sz w:val="22"/>
          <w:szCs w:val="22"/>
        </w:rPr>
        <w:t>15.</w:t>
      </w:r>
      <w:r w:rsidRPr="00172FE9">
        <w:rPr>
          <w:rFonts w:ascii="Arial" w:hAnsi="Arial" w:cs="Arial"/>
          <w:b/>
          <w:sz w:val="22"/>
          <w:szCs w:val="22"/>
        </w:rPr>
        <w:tab/>
      </w:r>
      <w:r w:rsidRPr="00172FE9" w:rsidR="00E06265">
        <w:rPr>
          <w:rFonts w:ascii="Arial" w:hAnsi="Arial" w:cs="Arial"/>
          <w:b/>
          <w:sz w:val="22"/>
          <w:szCs w:val="22"/>
        </w:rPr>
        <w:t>Explain the reasons for any program changes or adjustments in hour or cost burden.</w:t>
      </w:r>
    </w:p>
    <w:p w:rsidR="0061580E" w:rsidRPr="00172FE9" w:rsidP="0061580E" w14:paraId="71150E0A" w14:textId="77777777">
      <w:pPr>
        <w:spacing w:line="276" w:lineRule="auto"/>
        <w:rPr>
          <w:rFonts w:ascii="Arial" w:eastAsia="Times New Roman" w:hAnsi="Arial" w:cs="Arial"/>
          <w:sz w:val="22"/>
          <w:szCs w:val="22"/>
        </w:rPr>
      </w:pPr>
    </w:p>
    <w:p w:rsidR="0061580E" w:rsidRPr="00172FE9" w:rsidP="0061580E" w14:paraId="5ABC655E" w14:textId="069D3A43">
      <w:pPr>
        <w:spacing w:line="276" w:lineRule="auto"/>
        <w:rPr>
          <w:rFonts w:ascii="Arial" w:eastAsia="Times New Roman" w:hAnsi="Arial" w:cs="Arial"/>
          <w:sz w:val="22"/>
          <w:szCs w:val="22"/>
          <w:highlight w:val="yellow"/>
        </w:rPr>
      </w:pPr>
      <w:r w:rsidRPr="00172FE9">
        <w:rPr>
          <w:rFonts w:ascii="Arial" w:eastAsia="Times New Roman" w:hAnsi="Arial" w:cs="Arial"/>
          <w:sz w:val="22"/>
          <w:szCs w:val="22"/>
        </w:rPr>
        <w:t xml:space="preserve">We are estimating </w:t>
      </w:r>
      <w:r w:rsidRPr="00172FE9" w:rsidR="00AE0119">
        <w:rPr>
          <w:rFonts w:ascii="Arial" w:eastAsia="Times New Roman" w:hAnsi="Arial" w:cs="Arial"/>
          <w:sz w:val="22"/>
          <w:szCs w:val="22"/>
        </w:rPr>
        <w:t>2,359</w:t>
      </w:r>
      <w:r w:rsidRPr="00172FE9">
        <w:rPr>
          <w:rFonts w:ascii="Arial" w:eastAsia="Times New Roman" w:hAnsi="Arial" w:cs="Arial"/>
          <w:sz w:val="22"/>
          <w:szCs w:val="22"/>
        </w:rPr>
        <w:t xml:space="preserve"> responses totaling </w:t>
      </w:r>
      <w:r w:rsidRPr="00172FE9" w:rsidR="008E5844">
        <w:rPr>
          <w:rFonts w:ascii="Arial" w:eastAsia="Times New Roman" w:hAnsi="Arial" w:cs="Arial"/>
          <w:sz w:val="22"/>
          <w:szCs w:val="22"/>
        </w:rPr>
        <w:t>1,972</w:t>
      </w:r>
      <w:r w:rsidRPr="00172FE9">
        <w:rPr>
          <w:rFonts w:ascii="Arial" w:eastAsia="Times New Roman" w:hAnsi="Arial" w:cs="Arial"/>
          <w:sz w:val="22"/>
          <w:szCs w:val="22"/>
        </w:rPr>
        <w:t xml:space="preserve"> annual burden hours. There is an overall net increase of 525 responses and </w:t>
      </w:r>
      <w:r w:rsidRPr="00172FE9" w:rsidR="00AE0119">
        <w:rPr>
          <w:rFonts w:ascii="Arial" w:eastAsia="Times New Roman" w:hAnsi="Arial" w:cs="Arial"/>
          <w:sz w:val="22"/>
          <w:szCs w:val="22"/>
        </w:rPr>
        <w:t>509</w:t>
      </w:r>
      <w:r w:rsidRPr="00172FE9">
        <w:rPr>
          <w:rFonts w:ascii="Arial" w:eastAsia="Times New Roman" w:hAnsi="Arial" w:cs="Arial"/>
          <w:sz w:val="22"/>
          <w:szCs w:val="22"/>
        </w:rPr>
        <w:t xml:space="preserve"> burden hours from our previous submission.  This increase is caused by </w:t>
      </w:r>
      <w:r w:rsidRPr="00172FE9" w:rsidR="008E5844">
        <w:rPr>
          <w:rFonts w:ascii="Arial" w:eastAsia="Times New Roman" w:hAnsi="Arial" w:cs="Arial"/>
          <w:sz w:val="22"/>
          <w:szCs w:val="22"/>
        </w:rPr>
        <w:t xml:space="preserve">an increase in the number of </w:t>
      </w:r>
      <w:r w:rsidRPr="00172FE9">
        <w:rPr>
          <w:rFonts w:ascii="Arial" w:eastAsia="Times New Roman" w:hAnsi="Arial" w:cs="Arial"/>
          <w:sz w:val="22"/>
          <w:szCs w:val="22"/>
        </w:rPr>
        <w:t xml:space="preserve">respondents </w:t>
      </w:r>
      <w:r w:rsidR="002C2C8C">
        <w:rPr>
          <w:rFonts w:ascii="Arial" w:eastAsia="Times New Roman" w:hAnsi="Arial" w:cs="Arial"/>
          <w:sz w:val="22"/>
          <w:szCs w:val="22"/>
        </w:rPr>
        <w:t xml:space="preserve">at </w:t>
      </w:r>
      <w:r w:rsidRPr="00172FE9" w:rsidR="00EB73FD">
        <w:rPr>
          <w:rFonts w:ascii="Arial" w:eastAsia="Times New Roman" w:hAnsi="Arial" w:cs="Arial"/>
          <w:sz w:val="22"/>
          <w:szCs w:val="22"/>
        </w:rPr>
        <w:t>Wrang</w:t>
      </w:r>
      <w:r w:rsidRPr="00172FE9" w:rsidR="00930548">
        <w:rPr>
          <w:rFonts w:ascii="Arial" w:eastAsia="Times New Roman" w:hAnsi="Arial" w:cs="Arial"/>
          <w:sz w:val="22"/>
          <w:szCs w:val="22"/>
        </w:rPr>
        <w:t>ell-St</w:t>
      </w:r>
      <w:r w:rsidRPr="00172FE9" w:rsidR="00E547B9">
        <w:rPr>
          <w:rFonts w:ascii="Arial" w:eastAsia="Times New Roman" w:hAnsi="Arial" w:cs="Arial"/>
          <w:sz w:val="22"/>
          <w:szCs w:val="22"/>
        </w:rPr>
        <w:t xml:space="preserve">. Elias </w:t>
      </w:r>
      <w:r w:rsidRPr="00172FE9" w:rsidR="000B574F">
        <w:rPr>
          <w:rFonts w:ascii="Arial" w:eastAsia="Times New Roman" w:hAnsi="Arial" w:cs="Arial"/>
          <w:sz w:val="22"/>
          <w:szCs w:val="22"/>
        </w:rPr>
        <w:t xml:space="preserve">(WRST) National Park and Preserve </w:t>
      </w:r>
      <w:r w:rsidRPr="00172FE9" w:rsidR="00732DCC">
        <w:rPr>
          <w:rFonts w:ascii="Arial" w:eastAsia="Times New Roman" w:hAnsi="Arial" w:cs="Arial"/>
          <w:sz w:val="22"/>
          <w:szCs w:val="22"/>
        </w:rPr>
        <w:t>(</w:t>
      </w:r>
      <w:r w:rsidRPr="00172FE9" w:rsidR="000B574F">
        <w:rPr>
          <w:rFonts w:ascii="Arial" w:eastAsia="Times New Roman" w:hAnsi="Arial" w:cs="Arial"/>
          <w:sz w:val="22"/>
          <w:szCs w:val="22"/>
        </w:rPr>
        <w:t>n=6</w:t>
      </w:r>
      <w:r w:rsidR="00425474">
        <w:rPr>
          <w:rFonts w:ascii="Arial" w:eastAsia="Times New Roman" w:hAnsi="Arial" w:cs="Arial"/>
          <w:sz w:val="22"/>
          <w:szCs w:val="22"/>
        </w:rPr>
        <w:t>5</w:t>
      </w:r>
      <w:r w:rsidRPr="00172FE9" w:rsidR="000B574F">
        <w:rPr>
          <w:rFonts w:ascii="Arial" w:eastAsia="Times New Roman" w:hAnsi="Arial" w:cs="Arial"/>
          <w:sz w:val="22"/>
          <w:szCs w:val="22"/>
        </w:rPr>
        <w:t>9)</w:t>
      </w:r>
      <w:r w:rsidRPr="00172FE9" w:rsidR="00EB73FD">
        <w:rPr>
          <w:rFonts w:ascii="Arial" w:eastAsia="Times New Roman" w:hAnsi="Arial" w:cs="Arial"/>
          <w:sz w:val="22"/>
          <w:szCs w:val="22"/>
        </w:rPr>
        <w:t xml:space="preserve"> </w:t>
      </w:r>
      <w:r w:rsidRPr="00172FE9" w:rsidR="004E33D5">
        <w:rPr>
          <w:rFonts w:ascii="Arial" w:eastAsia="Times New Roman" w:hAnsi="Arial" w:cs="Arial"/>
          <w:sz w:val="22"/>
          <w:szCs w:val="22"/>
        </w:rPr>
        <w:t xml:space="preserve">Gates of the Artic (GAAR) </w:t>
      </w:r>
      <w:r w:rsidRPr="00172FE9" w:rsidR="00D3498E">
        <w:rPr>
          <w:rFonts w:ascii="Arial" w:eastAsia="Times New Roman" w:hAnsi="Arial" w:cs="Arial"/>
          <w:sz w:val="22"/>
          <w:szCs w:val="22"/>
        </w:rPr>
        <w:t>National Park and Preserve</w:t>
      </w:r>
      <w:r w:rsidRPr="00172FE9" w:rsidR="00800559">
        <w:rPr>
          <w:rFonts w:ascii="Arial" w:eastAsia="Times New Roman" w:hAnsi="Arial" w:cs="Arial"/>
          <w:sz w:val="22"/>
          <w:szCs w:val="22"/>
        </w:rPr>
        <w:t xml:space="preserve"> (n=</w:t>
      </w:r>
      <w:r w:rsidR="009115EC">
        <w:rPr>
          <w:rFonts w:ascii="Arial" w:eastAsia="Times New Roman" w:hAnsi="Arial" w:cs="Arial"/>
          <w:sz w:val="22"/>
          <w:szCs w:val="22"/>
        </w:rPr>
        <w:t>273</w:t>
      </w:r>
      <w:r w:rsidRPr="00172FE9" w:rsidR="00800559">
        <w:rPr>
          <w:rFonts w:ascii="Arial" w:eastAsia="Times New Roman" w:hAnsi="Arial" w:cs="Arial"/>
          <w:sz w:val="22"/>
          <w:szCs w:val="22"/>
        </w:rPr>
        <w:t>)</w:t>
      </w:r>
      <w:r w:rsidRPr="00172FE9" w:rsidR="00820BF3">
        <w:rPr>
          <w:rFonts w:ascii="Arial" w:eastAsia="Times New Roman" w:hAnsi="Arial" w:cs="Arial"/>
          <w:sz w:val="22"/>
          <w:szCs w:val="22"/>
        </w:rPr>
        <w:t xml:space="preserve"> and </w:t>
      </w:r>
      <w:r w:rsidRPr="00FC3C15" w:rsidR="00FC3C15">
        <w:rPr>
          <w:rFonts w:ascii="Arial" w:eastAsia="Times New Roman" w:hAnsi="Arial" w:cs="Arial"/>
          <w:sz w:val="22"/>
          <w:szCs w:val="22"/>
        </w:rPr>
        <w:t>Katmai (KATM)</w:t>
      </w:r>
      <w:r w:rsidR="00FC3C15">
        <w:rPr>
          <w:rFonts w:ascii="Arial" w:eastAsia="Times New Roman" w:hAnsi="Arial" w:cs="Arial"/>
          <w:sz w:val="22"/>
          <w:szCs w:val="22"/>
        </w:rPr>
        <w:t xml:space="preserve"> </w:t>
      </w:r>
      <w:r w:rsidRPr="00FC3C15" w:rsidR="00FC3C15">
        <w:rPr>
          <w:rFonts w:ascii="Arial" w:eastAsia="Times New Roman" w:hAnsi="Arial" w:cs="Arial"/>
          <w:sz w:val="22"/>
          <w:szCs w:val="22"/>
        </w:rPr>
        <w:t xml:space="preserve">National Park and Preserve </w:t>
      </w:r>
      <w:r w:rsidR="00FC3C15">
        <w:rPr>
          <w:rFonts w:ascii="Arial" w:eastAsia="Times New Roman" w:hAnsi="Arial" w:cs="Arial"/>
          <w:sz w:val="22"/>
          <w:szCs w:val="22"/>
        </w:rPr>
        <w:t xml:space="preserve">(n= 255). </w:t>
      </w:r>
      <w:r w:rsidR="00985322">
        <w:rPr>
          <w:rFonts w:ascii="Arial" w:eastAsia="Times New Roman" w:hAnsi="Arial" w:cs="Arial"/>
          <w:sz w:val="22"/>
          <w:szCs w:val="22"/>
        </w:rPr>
        <w:t xml:space="preserve"> This includes a </w:t>
      </w:r>
      <w:r w:rsidR="001922E0">
        <w:rPr>
          <w:rFonts w:ascii="Arial" w:eastAsia="Times New Roman" w:hAnsi="Arial" w:cs="Arial"/>
          <w:sz w:val="22"/>
          <w:szCs w:val="22"/>
        </w:rPr>
        <w:t>collective</w:t>
      </w:r>
      <w:r w:rsidR="007225EC">
        <w:rPr>
          <w:rFonts w:ascii="Arial" w:eastAsia="Times New Roman" w:hAnsi="Arial" w:cs="Arial"/>
          <w:sz w:val="22"/>
          <w:szCs w:val="22"/>
        </w:rPr>
        <w:t xml:space="preserve"> net</w:t>
      </w:r>
      <w:r w:rsidR="0063596B">
        <w:rPr>
          <w:rFonts w:ascii="Arial" w:eastAsia="Times New Roman" w:hAnsi="Arial" w:cs="Arial"/>
          <w:sz w:val="22"/>
          <w:szCs w:val="22"/>
        </w:rPr>
        <w:t xml:space="preserve"> decrease </w:t>
      </w:r>
      <w:r w:rsidR="007225EC">
        <w:rPr>
          <w:rFonts w:ascii="Arial" w:eastAsia="Times New Roman" w:hAnsi="Arial" w:cs="Arial"/>
          <w:sz w:val="22"/>
          <w:szCs w:val="22"/>
        </w:rPr>
        <w:t xml:space="preserve">of </w:t>
      </w:r>
      <w:r w:rsidR="00900C07">
        <w:rPr>
          <w:rFonts w:ascii="Arial" w:eastAsia="Times New Roman" w:hAnsi="Arial" w:cs="Arial"/>
          <w:sz w:val="22"/>
          <w:szCs w:val="22"/>
        </w:rPr>
        <w:t>662</w:t>
      </w:r>
      <w:r w:rsidR="007225EC">
        <w:rPr>
          <w:rFonts w:ascii="Arial" w:eastAsia="Times New Roman" w:hAnsi="Arial" w:cs="Arial"/>
          <w:sz w:val="22"/>
          <w:szCs w:val="22"/>
        </w:rPr>
        <w:t xml:space="preserve"> responses </w:t>
      </w:r>
      <w:r w:rsidR="002C2C8C">
        <w:rPr>
          <w:rFonts w:ascii="Arial" w:eastAsia="Times New Roman" w:hAnsi="Arial" w:cs="Arial"/>
          <w:sz w:val="22"/>
          <w:szCs w:val="22"/>
        </w:rPr>
        <w:t xml:space="preserve">at </w:t>
      </w:r>
      <w:r w:rsidRPr="00F70353" w:rsidR="00F70353">
        <w:rPr>
          <w:rFonts w:ascii="Arial" w:eastAsia="Times New Roman" w:hAnsi="Arial" w:cs="Arial"/>
          <w:sz w:val="22"/>
          <w:szCs w:val="22"/>
        </w:rPr>
        <w:t>Bering Land Bridge (BELA)</w:t>
      </w:r>
      <w:r w:rsidR="00F70353">
        <w:rPr>
          <w:rFonts w:ascii="Arial" w:eastAsia="Times New Roman" w:hAnsi="Arial" w:cs="Arial"/>
          <w:sz w:val="22"/>
          <w:szCs w:val="22"/>
        </w:rPr>
        <w:t>,</w:t>
      </w:r>
      <w:r w:rsidRPr="00F70353" w:rsidR="00F70353">
        <w:rPr>
          <w:rFonts w:ascii="Arial" w:eastAsia="Times New Roman" w:hAnsi="Arial" w:cs="Arial"/>
          <w:sz w:val="22"/>
          <w:szCs w:val="22"/>
        </w:rPr>
        <w:t xml:space="preserve"> </w:t>
      </w:r>
      <w:r w:rsidRPr="00EE00CB" w:rsidR="00EE00CB">
        <w:rPr>
          <w:rFonts w:ascii="Arial" w:eastAsia="Times New Roman" w:hAnsi="Arial" w:cs="Arial"/>
          <w:sz w:val="22"/>
          <w:szCs w:val="22"/>
        </w:rPr>
        <w:t>Yukon-Charley Rivers National Preserve (YUCH)</w:t>
      </w:r>
      <w:r w:rsidR="006C7FE5">
        <w:rPr>
          <w:rFonts w:ascii="Arial" w:eastAsia="Times New Roman" w:hAnsi="Arial" w:cs="Arial"/>
          <w:sz w:val="22"/>
          <w:szCs w:val="22"/>
        </w:rPr>
        <w:t xml:space="preserve">, </w:t>
      </w:r>
      <w:r w:rsidRPr="00D31D9F" w:rsidR="00D31D9F">
        <w:rPr>
          <w:rFonts w:ascii="Arial" w:eastAsia="Times New Roman" w:hAnsi="Arial" w:cs="Arial"/>
          <w:sz w:val="22"/>
          <w:szCs w:val="22"/>
        </w:rPr>
        <w:t xml:space="preserve">Cape </w:t>
      </w:r>
      <w:r w:rsidRPr="00D31D9F" w:rsidR="00D31D9F">
        <w:rPr>
          <w:rFonts w:ascii="Arial" w:eastAsia="Times New Roman" w:hAnsi="Arial" w:cs="Arial"/>
          <w:sz w:val="22"/>
          <w:szCs w:val="22"/>
        </w:rPr>
        <w:t>Krusenstern</w:t>
      </w:r>
      <w:r w:rsidRPr="00D31D9F" w:rsidR="00D31D9F">
        <w:rPr>
          <w:rFonts w:ascii="Arial" w:eastAsia="Times New Roman" w:hAnsi="Arial" w:cs="Arial"/>
          <w:sz w:val="22"/>
          <w:szCs w:val="22"/>
        </w:rPr>
        <w:t xml:space="preserve"> (CAKR) Kobuk Valley (KOVA) Noatak (NOAT) </w:t>
      </w:r>
      <w:r w:rsidR="00D31D9F">
        <w:rPr>
          <w:rFonts w:ascii="Arial" w:eastAsia="Times New Roman" w:hAnsi="Arial" w:cs="Arial"/>
          <w:sz w:val="22"/>
          <w:szCs w:val="22"/>
        </w:rPr>
        <w:t xml:space="preserve">and </w:t>
      </w:r>
      <w:r w:rsidRPr="006F61A0" w:rsidR="006F61A0">
        <w:rPr>
          <w:rFonts w:ascii="Arial" w:eastAsia="Times New Roman" w:hAnsi="Arial" w:cs="Arial"/>
          <w:sz w:val="22"/>
          <w:szCs w:val="22"/>
        </w:rPr>
        <w:t>Aniakchak (ANIA)</w:t>
      </w:r>
      <w:r w:rsidR="00A8221E">
        <w:rPr>
          <w:rFonts w:ascii="Arial" w:eastAsia="Times New Roman" w:hAnsi="Arial" w:cs="Arial"/>
          <w:sz w:val="22"/>
          <w:szCs w:val="22"/>
        </w:rPr>
        <w:t>.</w:t>
      </w:r>
      <w:r w:rsidRPr="006F61A0" w:rsidR="006F61A0">
        <w:rPr>
          <w:rFonts w:ascii="Arial" w:eastAsia="Times New Roman" w:hAnsi="Arial" w:cs="Arial"/>
          <w:sz w:val="22"/>
          <w:szCs w:val="22"/>
        </w:rPr>
        <w:t xml:space="preserve"> </w:t>
      </w:r>
      <w:r w:rsidR="001922E0">
        <w:rPr>
          <w:rFonts w:ascii="Arial" w:eastAsia="Times New Roman" w:hAnsi="Arial" w:cs="Arial"/>
          <w:sz w:val="22"/>
          <w:szCs w:val="22"/>
        </w:rPr>
        <w:t xml:space="preserve"> </w:t>
      </w:r>
      <w:r w:rsidR="007225EC">
        <w:rPr>
          <w:rFonts w:ascii="Arial" w:eastAsia="Times New Roman" w:hAnsi="Arial" w:cs="Arial"/>
          <w:sz w:val="22"/>
          <w:szCs w:val="22"/>
        </w:rPr>
        <w:t xml:space="preserve"> </w:t>
      </w:r>
    </w:p>
    <w:p w:rsidR="00A576F8" w:rsidRPr="00172FE9" w:rsidP="0061580E" w14:paraId="20A6965E" w14:textId="08F95B5B">
      <w:pPr>
        <w:rPr>
          <w:rFonts w:ascii="Arial" w:hAnsi="Arial" w:cs="Arial"/>
        </w:rPr>
      </w:pPr>
    </w:p>
    <w:p w:rsidR="00EE00CB" w:rsidP="00984D30" w14:paraId="1A98D95E" w14:textId="77777777">
      <w:pPr>
        <w:tabs>
          <w:tab w:val="left" w:pos="9450"/>
        </w:tabs>
        <w:spacing w:line="360" w:lineRule="auto"/>
        <w:rPr>
          <w:rFonts w:ascii="Arial" w:hAnsi="Arial" w:cs="Arial"/>
          <w:b/>
          <w:sz w:val="22"/>
          <w:szCs w:val="22"/>
        </w:rPr>
      </w:pPr>
      <w:r>
        <w:rPr>
          <w:rFonts w:ascii="Arial" w:hAnsi="Arial" w:cs="Arial"/>
          <w:b/>
          <w:sz w:val="22"/>
          <w:szCs w:val="22"/>
        </w:rPr>
        <w:br w:type="page"/>
      </w:r>
    </w:p>
    <w:p w:rsidR="001409C1" w:rsidRPr="00172FE9" w:rsidP="00984D30" w14:paraId="17EDE398" w14:textId="7A369256">
      <w:pPr>
        <w:tabs>
          <w:tab w:val="left" w:pos="9450"/>
        </w:tabs>
        <w:spacing w:line="360" w:lineRule="auto"/>
        <w:rPr>
          <w:rFonts w:ascii="Arial" w:hAnsi="Arial" w:cs="Arial"/>
          <w:b/>
          <w:sz w:val="22"/>
          <w:szCs w:val="22"/>
        </w:rPr>
      </w:pPr>
      <w:r w:rsidRPr="00172FE9">
        <w:rPr>
          <w:rFonts w:ascii="Arial" w:hAnsi="Arial" w:cs="Arial"/>
          <w:b/>
          <w:sz w:val="22"/>
          <w:szCs w:val="22"/>
        </w:rPr>
        <w:t xml:space="preserve">Table 15.1 Anticipated </w:t>
      </w:r>
      <w:r w:rsidRPr="00172FE9" w:rsidR="00F74554">
        <w:rPr>
          <w:rFonts w:ascii="Arial" w:hAnsi="Arial" w:cs="Arial"/>
          <w:b/>
          <w:sz w:val="22"/>
          <w:szCs w:val="22"/>
        </w:rPr>
        <w:t>Program</w:t>
      </w:r>
      <w:r w:rsidRPr="00172FE9">
        <w:rPr>
          <w:rFonts w:ascii="Arial" w:hAnsi="Arial" w:cs="Arial"/>
          <w:b/>
          <w:sz w:val="22"/>
          <w:szCs w:val="22"/>
        </w:rPr>
        <w:t xml:space="preserve"> Changes</w:t>
      </w:r>
    </w:p>
    <w:tbl>
      <w:tblPr>
        <w:tblStyle w:val="TableGrid1"/>
        <w:tblW w:w="0" w:type="auto"/>
        <w:tblLook w:val="04A0"/>
      </w:tblPr>
      <w:tblGrid>
        <w:gridCol w:w="3216"/>
        <w:gridCol w:w="1078"/>
        <w:gridCol w:w="1005"/>
        <w:gridCol w:w="989"/>
        <w:gridCol w:w="989"/>
        <w:gridCol w:w="1093"/>
        <w:gridCol w:w="985"/>
      </w:tblGrid>
      <w:tr w14:paraId="158ACCBB" w14:textId="77777777" w:rsidTr="00D04429">
        <w:tblPrEx>
          <w:tblW w:w="0" w:type="auto"/>
          <w:tblLook w:val="04A0"/>
        </w:tblPrEx>
        <w:tc>
          <w:tcPr>
            <w:tcW w:w="3216" w:type="dxa"/>
            <w:tcBorders>
              <w:top w:val="nil"/>
              <w:left w:val="nil"/>
              <w:right w:val="nil"/>
            </w:tcBorders>
          </w:tcPr>
          <w:p w:rsidR="005A2BAF" w:rsidRPr="00CD4F7E" w:rsidP="005A2BAF" w14:paraId="54129435" w14:textId="77777777">
            <w:pPr>
              <w:tabs>
                <w:tab w:val="left" w:pos="9450"/>
              </w:tabs>
              <w:spacing w:line="360" w:lineRule="auto"/>
              <w:rPr>
                <w:rFonts w:ascii="Arial" w:hAnsi="Arial" w:cs="Arial"/>
                <w:b/>
                <w:sz w:val="18"/>
                <w:szCs w:val="18"/>
              </w:rPr>
            </w:pPr>
          </w:p>
        </w:tc>
        <w:tc>
          <w:tcPr>
            <w:tcW w:w="3072" w:type="dxa"/>
            <w:gridSpan w:val="3"/>
            <w:tcBorders>
              <w:top w:val="nil"/>
              <w:left w:val="nil"/>
              <w:right w:val="nil"/>
            </w:tcBorders>
            <w:shd w:val="clear" w:color="auto" w:fill="auto"/>
          </w:tcPr>
          <w:p w:rsidR="005A2BAF" w:rsidRPr="00CD4F7E" w:rsidP="001A1233" w14:paraId="67CC8B45" w14:textId="76371A7D">
            <w:pPr>
              <w:tabs>
                <w:tab w:val="left" w:pos="9450"/>
              </w:tabs>
              <w:jc w:val="center"/>
              <w:rPr>
                <w:rFonts w:ascii="Arial" w:hAnsi="Arial" w:cs="Arial"/>
                <w:b/>
                <w:sz w:val="18"/>
                <w:szCs w:val="18"/>
              </w:rPr>
            </w:pPr>
            <w:r w:rsidRPr="00CD4F7E">
              <w:rPr>
                <w:rFonts w:ascii="Arial" w:hAnsi="Arial" w:cs="Arial"/>
                <w:b/>
                <w:sz w:val="18"/>
                <w:szCs w:val="18"/>
              </w:rPr>
              <w:t>Anticipated Completed</w:t>
            </w:r>
          </w:p>
          <w:p w:rsidR="005A2BAF" w:rsidRPr="00CD4F7E" w:rsidP="001A1233" w14:paraId="2D07C3FD" w14:textId="77777777">
            <w:pPr>
              <w:tabs>
                <w:tab w:val="left" w:pos="9450"/>
              </w:tabs>
              <w:jc w:val="center"/>
              <w:rPr>
                <w:rFonts w:ascii="Arial" w:hAnsi="Arial" w:cs="Arial"/>
                <w:b/>
                <w:sz w:val="18"/>
                <w:szCs w:val="18"/>
              </w:rPr>
            </w:pPr>
            <w:r w:rsidRPr="00CD4F7E">
              <w:rPr>
                <w:rFonts w:ascii="Arial" w:hAnsi="Arial" w:cs="Arial"/>
                <w:b/>
                <w:sz w:val="18"/>
                <w:szCs w:val="18"/>
              </w:rPr>
              <w:t>Responses</w:t>
            </w:r>
          </w:p>
        </w:tc>
        <w:tc>
          <w:tcPr>
            <w:tcW w:w="3067" w:type="dxa"/>
            <w:gridSpan w:val="3"/>
            <w:tcBorders>
              <w:top w:val="nil"/>
              <w:left w:val="nil"/>
              <w:right w:val="nil"/>
            </w:tcBorders>
            <w:shd w:val="clear" w:color="auto" w:fill="auto"/>
          </w:tcPr>
          <w:p w:rsidR="005A2BAF" w:rsidRPr="00CD4F7E" w:rsidP="001A1233" w14:paraId="1DF6864C" w14:textId="77777777">
            <w:pPr>
              <w:tabs>
                <w:tab w:val="left" w:pos="9450"/>
              </w:tabs>
              <w:jc w:val="center"/>
              <w:rPr>
                <w:rFonts w:ascii="Arial" w:hAnsi="Arial" w:cs="Arial"/>
                <w:b/>
                <w:sz w:val="18"/>
                <w:szCs w:val="18"/>
              </w:rPr>
            </w:pPr>
            <w:r w:rsidRPr="00CD4F7E">
              <w:rPr>
                <w:rFonts w:ascii="Arial" w:hAnsi="Arial" w:cs="Arial"/>
                <w:b/>
                <w:sz w:val="18"/>
                <w:szCs w:val="18"/>
              </w:rPr>
              <w:t>Anticipated Respondent Burden (hours)</w:t>
            </w:r>
          </w:p>
        </w:tc>
      </w:tr>
      <w:tr w14:paraId="65D790BB" w14:textId="77777777" w:rsidTr="003D2D2D">
        <w:tblPrEx>
          <w:tblW w:w="0" w:type="auto"/>
          <w:tblLook w:val="04A0"/>
        </w:tblPrEx>
        <w:tc>
          <w:tcPr>
            <w:tcW w:w="3216" w:type="dxa"/>
            <w:vAlign w:val="center"/>
          </w:tcPr>
          <w:p w:rsidR="005A2BAF" w:rsidRPr="00CD4F7E" w:rsidP="00DD1129" w14:paraId="08DCE17A" w14:textId="77777777">
            <w:pPr>
              <w:tabs>
                <w:tab w:val="left" w:pos="9450"/>
              </w:tabs>
              <w:jc w:val="center"/>
              <w:rPr>
                <w:rFonts w:ascii="Arial" w:hAnsi="Arial" w:cs="Arial"/>
                <w:b/>
                <w:sz w:val="18"/>
                <w:szCs w:val="18"/>
              </w:rPr>
            </w:pPr>
            <w:r w:rsidRPr="00CD4F7E">
              <w:rPr>
                <w:rFonts w:ascii="Arial" w:hAnsi="Arial" w:cs="Arial"/>
                <w:b/>
                <w:sz w:val="18"/>
                <w:szCs w:val="18"/>
              </w:rPr>
              <w:t>Communities Surveyed</w:t>
            </w:r>
          </w:p>
        </w:tc>
        <w:tc>
          <w:tcPr>
            <w:tcW w:w="1078" w:type="dxa"/>
            <w:shd w:val="clear" w:color="auto" w:fill="auto"/>
            <w:vAlign w:val="center"/>
          </w:tcPr>
          <w:p w:rsidR="005A2BAF" w:rsidRPr="00CD4F7E" w:rsidP="00DD1129" w14:paraId="1CC2B9FF" w14:textId="77777777">
            <w:pPr>
              <w:tabs>
                <w:tab w:val="left" w:pos="9450"/>
              </w:tabs>
              <w:jc w:val="center"/>
              <w:rPr>
                <w:rFonts w:ascii="Arial" w:hAnsi="Arial" w:cs="Arial"/>
                <w:b/>
                <w:sz w:val="18"/>
                <w:szCs w:val="18"/>
              </w:rPr>
            </w:pPr>
            <w:r w:rsidRPr="00CD4F7E">
              <w:rPr>
                <w:rFonts w:ascii="Arial" w:hAnsi="Arial" w:cs="Arial"/>
                <w:b/>
                <w:sz w:val="18"/>
                <w:szCs w:val="18"/>
              </w:rPr>
              <w:t>Current</w:t>
            </w:r>
          </w:p>
        </w:tc>
        <w:tc>
          <w:tcPr>
            <w:tcW w:w="1005" w:type="dxa"/>
            <w:shd w:val="clear" w:color="auto" w:fill="auto"/>
            <w:vAlign w:val="center"/>
          </w:tcPr>
          <w:p w:rsidR="005A2BAF" w:rsidRPr="00CD4F7E" w:rsidP="00DD1129" w14:paraId="756639B6" w14:textId="77777777">
            <w:pPr>
              <w:tabs>
                <w:tab w:val="left" w:pos="9450"/>
              </w:tabs>
              <w:jc w:val="center"/>
              <w:rPr>
                <w:rFonts w:ascii="Arial" w:hAnsi="Arial" w:cs="Arial"/>
                <w:b/>
                <w:sz w:val="18"/>
                <w:szCs w:val="18"/>
              </w:rPr>
            </w:pPr>
            <w:r w:rsidRPr="00CD4F7E">
              <w:rPr>
                <w:rFonts w:ascii="Arial" w:hAnsi="Arial" w:cs="Arial"/>
                <w:b/>
                <w:sz w:val="18"/>
                <w:szCs w:val="18"/>
              </w:rPr>
              <w:t>Previous</w:t>
            </w:r>
          </w:p>
        </w:tc>
        <w:tc>
          <w:tcPr>
            <w:tcW w:w="989" w:type="dxa"/>
            <w:shd w:val="clear" w:color="auto" w:fill="D6E3BC" w:themeFill="accent3" w:themeFillTint="66"/>
            <w:vAlign w:val="center"/>
          </w:tcPr>
          <w:p w:rsidR="005A2BAF" w:rsidRPr="00CD4F7E" w:rsidP="00DD1129" w14:paraId="6DC0DF4B" w14:textId="77777777">
            <w:pPr>
              <w:tabs>
                <w:tab w:val="left" w:pos="9450"/>
              </w:tabs>
              <w:jc w:val="center"/>
              <w:rPr>
                <w:rFonts w:ascii="Arial" w:hAnsi="Arial" w:cs="Arial"/>
                <w:b/>
                <w:sz w:val="18"/>
                <w:szCs w:val="18"/>
              </w:rPr>
            </w:pPr>
            <w:r w:rsidRPr="00CD4F7E">
              <w:rPr>
                <w:rFonts w:ascii="Arial" w:hAnsi="Arial" w:cs="Arial"/>
                <w:b/>
                <w:sz w:val="18"/>
                <w:szCs w:val="18"/>
              </w:rPr>
              <w:t>Net Change</w:t>
            </w:r>
          </w:p>
        </w:tc>
        <w:tc>
          <w:tcPr>
            <w:tcW w:w="989" w:type="dxa"/>
            <w:vAlign w:val="center"/>
          </w:tcPr>
          <w:p w:rsidR="005A2BAF" w:rsidRPr="00CD4F7E" w:rsidP="00DD1129" w14:paraId="1B433AE8" w14:textId="77777777">
            <w:pPr>
              <w:tabs>
                <w:tab w:val="left" w:pos="9450"/>
              </w:tabs>
              <w:jc w:val="center"/>
              <w:rPr>
                <w:rFonts w:ascii="Arial" w:hAnsi="Arial" w:cs="Arial"/>
                <w:b/>
                <w:sz w:val="18"/>
                <w:szCs w:val="18"/>
              </w:rPr>
            </w:pPr>
            <w:r w:rsidRPr="00CD4F7E">
              <w:rPr>
                <w:rFonts w:ascii="Arial" w:hAnsi="Arial" w:cs="Arial"/>
                <w:b/>
                <w:sz w:val="18"/>
                <w:szCs w:val="18"/>
              </w:rPr>
              <w:t>Current</w:t>
            </w:r>
          </w:p>
        </w:tc>
        <w:tc>
          <w:tcPr>
            <w:tcW w:w="1093" w:type="dxa"/>
            <w:shd w:val="clear" w:color="auto" w:fill="auto"/>
            <w:vAlign w:val="center"/>
          </w:tcPr>
          <w:p w:rsidR="005A2BAF" w:rsidRPr="00CD4F7E" w:rsidP="00DD1129" w14:paraId="7D379717" w14:textId="77777777">
            <w:pPr>
              <w:tabs>
                <w:tab w:val="left" w:pos="9450"/>
              </w:tabs>
              <w:jc w:val="center"/>
              <w:rPr>
                <w:rFonts w:ascii="Arial" w:hAnsi="Arial" w:cs="Arial"/>
                <w:b/>
                <w:sz w:val="18"/>
                <w:szCs w:val="18"/>
              </w:rPr>
            </w:pPr>
            <w:r w:rsidRPr="00CD4F7E">
              <w:rPr>
                <w:rFonts w:ascii="Arial" w:hAnsi="Arial" w:cs="Arial"/>
                <w:b/>
                <w:sz w:val="18"/>
                <w:szCs w:val="18"/>
              </w:rPr>
              <w:t>Previous</w:t>
            </w:r>
          </w:p>
        </w:tc>
        <w:tc>
          <w:tcPr>
            <w:tcW w:w="985" w:type="dxa"/>
            <w:shd w:val="clear" w:color="auto" w:fill="D6E3BC" w:themeFill="accent3" w:themeFillTint="66"/>
            <w:vAlign w:val="center"/>
          </w:tcPr>
          <w:p w:rsidR="005A2BAF" w:rsidRPr="00CD4F7E" w:rsidP="00DD1129" w14:paraId="58AC5221" w14:textId="77777777">
            <w:pPr>
              <w:tabs>
                <w:tab w:val="left" w:pos="9450"/>
              </w:tabs>
              <w:jc w:val="center"/>
              <w:rPr>
                <w:rFonts w:ascii="Arial" w:hAnsi="Arial" w:cs="Arial"/>
                <w:b/>
                <w:sz w:val="18"/>
                <w:szCs w:val="18"/>
              </w:rPr>
            </w:pPr>
            <w:r w:rsidRPr="00CD4F7E">
              <w:rPr>
                <w:rFonts w:ascii="Arial" w:hAnsi="Arial" w:cs="Arial"/>
                <w:b/>
                <w:sz w:val="18"/>
                <w:szCs w:val="18"/>
              </w:rPr>
              <w:t>Net Change</w:t>
            </w:r>
          </w:p>
        </w:tc>
      </w:tr>
      <w:tr w14:paraId="2B11D480" w14:textId="77777777" w:rsidTr="003D2D2D">
        <w:tblPrEx>
          <w:tblW w:w="0" w:type="auto"/>
          <w:tblLook w:val="04A0"/>
        </w:tblPrEx>
        <w:trPr>
          <w:trHeight w:val="215"/>
        </w:trPr>
        <w:tc>
          <w:tcPr>
            <w:tcW w:w="3216" w:type="dxa"/>
          </w:tcPr>
          <w:p w:rsidR="00E810F2" w:rsidRPr="00CD4F7E" w:rsidP="00E810F2" w14:paraId="19D8407C" w14:textId="46C18A8C">
            <w:pPr>
              <w:tabs>
                <w:tab w:val="left" w:pos="9450"/>
              </w:tabs>
              <w:rPr>
                <w:rFonts w:ascii="Arial" w:hAnsi="Arial" w:cs="Arial"/>
                <w:bCs/>
                <w:sz w:val="20"/>
                <w:szCs w:val="20"/>
              </w:rPr>
            </w:pPr>
            <w:r w:rsidRPr="00CD4F7E">
              <w:rPr>
                <w:rFonts w:ascii="Arial" w:hAnsi="Arial" w:cs="Arial"/>
                <w:bCs/>
                <w:sz w:val="20"/>
                <w:szCs w:val="20"/>
              </w:rPr>
              <w:t>Non-response Survey</w:t>
            </w:r>
          </w:p>
        </w:tc>
        <w:tc>
          <w:tcPr>
            <w:tcW w:w="1078" w:type="dxa"/>
          </w:tcPr>
          <w:p w:rsidR="00E810F2" w:rsidRPr="00CD4F7E" w:rsidP="00DD1129" w14:paraId="182E93C4" w14:textId="29A96B1A">
            <w:pPr>
              <w:tabs>
                <w:tab w:val="left" w:pos="9450"/>
              </w:tabs>
              <w:jc w:val="center"/>
              <w:rPr>
                <w:rFonts w:ascii="Arial" w:hAnsi="Arial" w:cs="Arial"/>
                <w:bCs/>
                <w:sz w:val="20"/>
                <w:szCs w:val="20"/>
              </w:rPr>
            </w:pPr>
            <w:r w:rsidRPr="00CD4F7E">
              <w:rPr>
                <w:rFonts w:ascii="Arial" w:hAnsi="Arial" w:cs="Arial"/>
                <w:bCs/>
                <w:sz w:val="20"/>
                <w:szCs w:val="20"/>
              </w:rPr>
              <w:t>465</w:t>
            </w:r>
          </w:p>
        </w:tc>
        <w:tc>
          <w:tcPr>
            <w:tcW w:w="1005" w:type="dxa"/>
            <w:shd w:val="clear" w:color="auto" w:fill="auto"/>
          </w:tcPr>
          <w:p w:rsidR="00E810F2" w:rsidRPr="00CD4F7E" w:rsidP="00DD1129" w14:paraId="4DE77AF4" w14:textId="77E6A4F3">
            <w:pPr>
              <w:tabs>
                <w:tab w:val="left" w:pos="9450"/>
              </w:tabs>
              <w:jc w:val="center"/>
              <w:rPr>
                <w:rFonts w:ascii="Arial" w:hAnsi="Arial" w:cs="Arial"/>
                <w:bCs/>
                <w:sz w:val="20"/>
                <w:szCs w:val="20"/>
              </w:rPr>
            </w:pPr>
            <w:r w:rsidRPr="00CD4F7E">
              <w:rPr>
                <w:rFonts w:ascii="Arial" w:hAnsi="Arial" w:cs="Arial"/>
                <w:bCs/>
                <w:sz w:val="20"/>
                <w:szCs w:val="20"/>
              </w:rPr>
              <w:t>4</w:t>
            </w:r>
            <w:r w:rsidRPr="00CD4F7E" w:rsidR="00CE2A54">
              <w:rPr>
                <w:rFonts w:ascii="Arial" w:hAnsi="Arial" w:cs="Arial"/>
                <w:bCs/>
                <w:sz w:val="20"/>
                <w:szCs w:val="20"/>
              </w:rPr>
              <w:t>4</w:t>
            </w:r>
            <w:r w:rsidRPr="00CD4F7E" w:rsidR="00E93557">
              <w:rPr>
                <w:rFonts w:ascii="Arial" w:hAnsi="Arial" w:cs="Arial"/>
                <w:bCs/>
                <w:sz w:val="20"/>
                <w:szCs w:val="20"/>
              </w:rPr>
              <w:t>5</w:t>
            </w:r>
          </w:p>
        </w:tc>
        <w:tc>
          <w:tcPr>
            <w:tcW w:w="989" w:type="dxa"/>
            <w:shd w:val="clear" w:color="auto" w:fill="D6E3BC" w:themeFill="accent3" w:themeFillTint="66"/>
          </w:tcPr>
          <w:p w:rsidR="00E810F2" w:rsidRPr="00CD4F7E" w:rsidP="00DD1129" w14:paraId="4464B7AF" w14:textId="6F6FAF22">
            <w:pPr>
              <w:tabs>
                <w:tab w:val="left" w:pos="9450"/>
              </w:tabs>
              <w:jc w:val="center"/>
              <w:rPr>
                <w:rFonts w:ascii="Arial" w:hAnsi="Arial" w:cs="Arial"/>
                <w:bCs/>
                <w:sz w:val="20"/>
                <w:szCs w:val="20"/>
              </w:rPr>
            </w:pPr>
            <w:r w:rsidRPr="00CD4F7E">
              <w:rPr>
                <w:rFonts w:ascii="Arial" w:hAnsi="Arial" w:cs="Arial"/>
                <w:bCs/>
                <w:sz w:val="20"/>
                <w:szCs w:val="20"/>
              </w:rPr>
              <w:t>20</w:t>
            </w:r>
          </w:p>
        </w:tc>
        <w:tc>
          <w:tcPr>
            <w:tcW w:w="989" w:type="dxa"/>
          </w:tcPr>
          <w:p w:rsidR="00E810F2" w:rsidRPr="00CD4F7E" w:rsidP="003D2D2D" w14:paraId="66E794A1" w14:textId="23A9BE06">
            <w:pPr>
              <w:tabs>
                <w:tab w:val="left" w:pos="9450"/>
              </w:tabs>
              <w:jc w:val="center"/>
              <w:rPr>
                <w:rFonts w:ascii="Arial" w:hAnsi="Arial" w:cs="Arial"/>
                <w:bCs/>
                <w:sz w:val="20"/>
                <w:szCs w:val="20"/>
              </w:rPr>
            </w:pPr>
            <w:r w:rsidRPr="00CD4F7E">
              <w:rPr>
                <w:rFonts w:ascii="Arial" w:hAnsi="Arial" w:cs="Arial"/>
                <w:bCs/>
                <w:sz w:val="20"/>
                <w:szCs w:val="20"/>
              </w:rPr>
              <w:t>78</w:t>
            </w:r>
          </w:p>
        </w:tc>
        <w:tc>
          <w:tcPr>
            <w:tcW w:w="1093" w:type="dxa"/>
            <w:shd w:val="clear" w:color="auto" w:fill="auto"/>
          </w:tcPr>
          <w:p w:rsidR="00E810F2" w:rsidRPr="00CD4F7E" w:rsidP="003D2D2D" w14:paraId="5D3DDF72" w14:textId="6FD7474E">
            <w:pPr>
              <w:tabs>
                <w:tab w:val="left" w:pos="9450"/>
              </w:tabs>
              <w:jc w:val="center"/>
              <w:rPr>
                <w:rFonts w:ascii="Arial" w:hAnsi="Arial" w:cs="Arial"/>
                <w:bCs/>
                <w:sz w:val="20"/>
                <w:szCs w:val="20"/>
              </w:rPr>
            </w:pPr>
            <w:r w:rsidRPr="00CD4F7E">
              <w:rPr>
                <w:rFonts w:ascii="Arial" w:hAnsi="Arial" w:cs="Arial"/>
                <w:bCs/>
                <w:sz w:val="20"/>
                <w:szCs w:val="20"/>
              </w:rPr>
              <w:t>74</w:t>
            </w:r>
          </w:p>
        </w:tc>
        <w:tc>
          <w:tcPr>
            <w:tcW w:w="985" w:type="dxa"/>
            <w:shd w:val="clear" w:color="auto" w:fill="D6E3BC" w:themeFill="accent3" w:themeFillTint="66"/>
          </w:tcPr>
          <w:p w:rsidR="00E810F2" w:rsidRPr="00CD4F7E" w:rsidP="003D2D2D" w14:paraId="29B1F507" w14:textId="30D761D7">
            <w:pPr>
              <w:tabs>
                <w:tab w:val="left" w:pos="9450"/>
              </w:tabs>
              <w:jc w:val="center"/>
              <w:rPr>
                <w:rFonts w:ascii="Arial" w:hAnsi="Arial" w:cs="Arial"/>
                <w:bCs/>
                <w:sz w:val="20"/>
                <w:szCs w:val="20"/>
              </w:rPr>
            </w:pPr>
            <w:r w:rsidRPr="00CD4F7E">
              <w:rPr>
                <w:rFonts w:ascii="Arial" w:hAnsi="Arial" w:cs="Arial"/>
                <w:bCs/>
                <w:sz w:val="20"/>
                <w:szCs w:val="20"/>
              </w:rPr>
              <w:t>4</w:t>
            </w:r>
          </w:p>
        </w:tc>
      </w:tr>
      <w:tr w14:paraId="371DD676" w14:textId="77777777" w:rsidTr="003D2D2D">
        <w:tblPrEx>
          <w:tblW w:w="0" w:type="auto"/>
          <w:tblLook w:val="04A0"/>
        </w:tblPrEx>
        <w:trPr>
          <w:trHeight w:val="215"/>
        </w:trPr>
        <w:tc>
          <w:tcPr>
            <w:tcW w:w="3216" w:type="dxa"/>
          </w:tcPr>
          <w:p w:rsidR="0043574B" w:rsidRPr="00CD4F7E" w:rsidP="00E810F2" w14:paraId="4FE1083F" w14:textId="59E6649C">
            <w:pPr>
              <w:tabs>
                <w:tab w:val="left" w:pos="9450"/>
              </w:tabs>
              <w:rPr>
                <w:rFonts w:ascii="Arial" w:hAnsi="Arial" w:cs="Arial"/>
                <w:bCs/>
                <w:sz w:val="20"/>
                <w:szCs w:val="20"/>
              </w:rPr>
            </w:pPr>
            <w:r w:rsidRPr="00CD4F7E">
              <w:rPr>
                <w:rFonts w:ascii="Arial" w:hAnsi="Arial" w:cs="Arial"/>
                <w:bCs/>
                <w:sz w:val="20"/>
                <w:szCs w:val="20"/>
              </w:rPr>
              <w:t>Completed Interviews/Surveys</w:t>
            </w:r>
          </w:p>
        </w:tc>
        <w:tc>
          <w:tcPr>
            <w:tcW w:w="1078" w:type="dxa"/>
          </w:tcPr>
          <w:p w:rsidR="0043574B" w:rsidRPr="00CD4F7E" w:rsidP="00DD1129" w14:paraId="07062FCF" w14:textId="08919ACC">
            <w:pPr>
              <w:tabs>
                <w:tab w:val="left" w:pos="9450"/>
              </w:tabs>
              <w:jc w:val="center"/>
              <w:rPr>
                <w:rFonts w:ascii="Arial" w:hAnsi="Arial" w:cs="Arial"/>
                <w:bCs/>
                <w:sz w:val="20"/>
                <w:szCs w:val="20"/>
              </w:rPr>
            </w:pPr>
            <w:r w:rsidRPr="00CD4F7E">
              <w:rPr>
                <w:rFonts w:ascii="Arial" w:hAnsi="Arial" w:cs="Arial"/>
                <w:bCs/>
                <w:sz w:val="20"/>
                <w:szCs w:val="20"/>
              </w:rPr>
              <w:t>1894</w:t>
            </w:r>
          </w:p>
        </w:tc>
        <w:tc>
          <w:tcPr>
            <w:tcW w:w="1005" w:type="dxa"/>
            <w:shd w:val="clear" w:color="auto" w:fill="auto"/>
          </w:tcPr>
          <w:p w:rsidR="0043574B" w:rsidRPr="00CD4F7E" w:rsidP="00DD1129" w14:paraId="1364C04A" w14:textId="7B4497B8">
            <w:pPr>
              <w:tabs>
                <w:tab w:val="left" w:pos="9450"/>
              </w:tabs>
              <w:jc w:val="center"/>
              <w:rPr>
                <w:rFonts w:ascii="Arial" w:hAnsi="Arial" w:cs="Arial"/>
                <w:bCs/>
                <w:sz w:val="20"/>
                <w:szCs w:val="20"/>
              </w:rPr>
            </w:pPr>
            <w:r w:rsidRPr="00CD4F7E">
              <w:rPr>
                <w:rFonts w:ascii="Arial" w:hAnsi="Arial" w:cs="Arial"/>
                <w:bCs/>
                <w:sz w:val="20"/>
                <w:szCs w:val="20"/>
              </w:rPr>
              <w:t>1</w:t>
            </w:r>
            <w:r w:rsidRPr="00CD4F7E" w:rsidR="00A95B01">
              <w:rPr>
                <w:rFonts w:ascii="Arial" w:hAnsi="Arial" w:cs="Arial"/>
                <w:bCs/>
                <w:sz w:val="20"/>
                <w:szCs w:val="20"/>
              </w:rPr>
              <w:t>,</w:t>
            </w:r>
            <w:r w:rsidRPr="00CD4F7E">
              <w:rPr>
                <w:rFonts w:ascii="Arial" w:hAnsi="Arial" w:cs="Arial"/>
                <w:bCs/>
                <w:sz w:val="20"/>
                <w:szCs w:val="20"/>
              </w:rPr>
              <w:t>389</w:t>
            </w:r>
          </w:p>
        </w:tc>
        <w:tc>
          <w:tcPr>
            <w:tcW w:w="989" w:type="dxa"/>
            <w:shd w:val="clear" w:color="auto" w:fill="D6E3BC" w:themeFill="accent3" w:themeFillTint="66"/>
          </w:tcPr>
          <w:p w:rsidR="0043574B" w:rsidRPr="00CD4F7E" w:rsidP="00DD1129" w14:paraId="1B31912E" w14:textId="048E9136">
            <w:pPr>
              <w:tabs>
                <w:tab w:val="left" w:pos="9450"/>
              </w:tabs>
              <w:jc w:val="center"/>
              <w:rPr>
                <w:rFonts w:ascii="Arial" w:hAnsi="Arial" w:cs="Arial"/>
                <w:bCs/>
                <w:sz w:val="20"/>
                <w:szCs w:val="20"/>
              </w:rPr>
            </w:pPr>
            <w:r w:rsidRPr="00CD4F7E">
              <w:rPr>
                <w:rFonts w:ascii="Arial" w:hAnsi="Arial" w:cs="Arial"/>
                <w:bCs/>
                <w:sz w:val="20"/>
                <w:szCs w:val="20"/>
              </w:rPr>
              <w:t>505</w:t>
            </w:r>
          </w:p>
        </w:tc>
        <w:tc>
          <w:tcPr>
            <w:tcW w:w="989" w:type="dxa"/>
          </w:tcPr>
          <w:p w:rsidR="0043574B" w:rsidRPr="00CD4F7E" w:rsidP="003D2D2D" w14:paraId="579B5153" w14:textId="7120B8E3">
            <w:pPr>
              <w:tabs>
                <w:tab w:val="left" w:pos="9450"/>
              </w:tabs>
              <w:jc w:val="center"/>
              <w:rPr>
                <w:rFonts w:ascii="Arial" w:hAnsi="Arial" w:cs="Arial"/>
                <w:bCs/>
                <w:sz w:val="20"/>
                <w:szCs w:val="20"/>
              </w:rPr>
            </w:pPr>
            <w:r w:rsidRPr="00CD4F7E">
              <w:rPr>
                <w:rFonts w:ascii="Arial" w:hAnsi="Arial" w:cs="Arial"/>
                <w:bCs/>
                <w:sz w:val="20"/>
                <w:szCs w:val="20"/>
              </w:rPr>
              <w:t>1,894</w:t>
            </w:r>
          </w:p>
        </w:tc>
        <w:tc>
          <w:tcPr>
            <w:tcW w:w="1093" w:type="dxa"/>
            <w:shd w:val="clear" w:color="auto" w:fill="auto"/>
          </w:tcPr>
          <w:p w:rsidR="0043574B" w:rsidRPr="00CD4F7E" w:rsidP="003D2D2D" w14:paraId="7C8BBF28" w14:textId="11FF76D8">
            <w:pPr>
              <w:tabs>
                <w:tab w:val="left" w:pos="9450"/>
              </w:tabs>
              <w:jc w:val="center"/>
              <w:rPr>
                <w:rFonts w:ascii="Arial" w:hAnsi="Arial" w:cs="Arial"/>
                <w:bCs/>
                <w:sz w:val="20"/>
                <w:szCs w:val="20"/>
              </w:rPr>
            </w:pPr>
            <w:r w:rsidRPr="00CD4F7E">
              <w:rPr>
                <w:rFonts w:ascii="Arial" w:hAnsi="Arial" w:cs="Arial"/>
                <w:bCs/>
                <w:sz w:val="20"/>
                <w:szCs w:val="20"/>
              </w:rPr>
              <w:t>1,389</w:t>
            </w:r>
          </w:p>
        </w:tc>
        <w:tc>
          <w:tcPr>
            <w:tcW w:w="985" w:type="dxa"/>
            <w:shd w:val="clear" w:color="auto" w:fill="D6E3BC" w:themeFill="accent3" w:themeFillTint="66"/>
          </w:tcPr>
          <w:p w:rsidR="0043574B" w:rsidRPr="00CD4F7E" w:rsidP="003D2D2D" w14:paraId="183151DA" w14:textId="659B3BB3">
            <w:pPr>
              <w:tabs>
                <w:tab w:val="left" w:pos="9450"/>
              </w:tabs>
              <w:jc w:val="center"/>
              <w:rPr>
                <w:rFonts w:ascii="Arial" w:hAnsi="Arial" w:cs="Arial"/>
                <w:bCs/>
                <w:sz w:val="20"/>
                <w:szCs w:val="20"/>
              </w:rPr>
            </w:pPr>
            <w:r w:rsidRPr="00CD4F7E">
              <w:rPr>
                <w:rFonts w:ascii="Arial" w:hAnsi="Arial" w:cs="Arial"/>
                <w:bCs/>
                <w:sz w:val="20"/>
                <w:szCs w:val="20"/>
              </w:rPr>
              <w:t>505</w:t>
            </w:r>
          </w:p>
        </w:tc>
      </w:tr>
      <w:tr w14:paraId="368152D2" w14:textId="77777777" w:rsidTr="003D2D2D">
        <w:tblPrEx>
          <w:tblW w:w="0" w:type="auto"/>
          <w:tblLook w:val="04A0"/>
        </w:tblPrEx>
        <w:trPr>
          <w:trHeight w:val="215"/>
        </w:trPr>
        <w:tc>
          <w:tcPr>
            <w:tcW w:w="3216" w:type="dxa"/>
          </w:tcPr>
          <w:p w:rsidR="0043574B" w:rsidRPr="00CD4F7E" w:rsidP="006C5259" w14:paraId="3DF33DA5" w14:textId="65C151FE">
            <w:pPr>
              <w:tabs>
                <w:tab w:val="left" w:pos="9450"/>
              </w:tabs>
              <w:jc w:val="right"/>
              <w:rPr>
                <w:rFonts w:ascii="Arial" w:hAnsi="Arial" w:cs="Arial"/>
                <w:bCs/>
                <w:sz w:val="20"/>
                <w:szCs w:val="20"/>
              </w:rPr>
            </w:pPr>
            <w:r w:rsidRPr="00CD4F7E">
              <w:rPr>
                <w:rFonts w:ascii="Arial" w:hAnsi="Arial" w:cs="Arial"/>
                <w:bCs/>
                <w:sz w:val="20"/>
                <w:szCs w:val="20"/>
              </w:rPr>
              <w:t>Total</w:t>
            </w:r>
          </w:p>
        </w:tc>
        <w:tc>
          <w:tcPr>
            <w:tcW w:w="1078" w:type="dxa"/>
          </w:tcPr>
          <w:p w:rsidR="0043574B" w:rsidRPr="00CD4F7E" w:rsidP="00DD1129" w14:paraId="3790CA9B" w14:textId="3037F497">
            <w:pPr>
              <w:tabs>
                <w:tab w:val="left" w:pos="9450"/>
              </w:tabs>
              <w:jc w:val="center"/>
              <w:rPr>
                <w:rFonts w:ascii="Arial" w:hAnsi="Arial" w:cs="Arial"/>
                <w:bCs/>
                <w:sz w:val="20"/>
                <w:szCs w:val="20"/>
              </w:rPr>
            </w:pPr>
            <w:r w:rsidRPr="00CD4F7E">
              <w:rPr>
                <w:rFonts w:ascii="Arial" w:hAnsi="Arial" w:cs="Arial"/>
                <w:bCs/>
                <w:sz w:val="20"/>
                <w:szCs w:val="20"/>
              </w:rPr>
              <w:fldChar w:fldCharType="begin"/>
            </w:r>
            <w:r w:rsidRPr="00CD4F7E">
              <w:rPr>
                <w:rFonts w:ascii="Arial" w:hAnsi="Arial" w:cs="Arial"/>
                <w:bCs/>
                <w:sz w:val="20"/>
                <w:szCs w:val="20"/>
              </w:rPr>
              <w:instrText xml:space="preserve"> =SUM(ABOVE) </w:instrText>
            </w:r>
            <w:r w:rsidRPr="00CD4F7E">
              <w:rPr>
                <w:rFonts w:ascii="Arial" w:hAnsi="Arial" w:cs="Arial"/>
                <w:bCs/>
                <w:sz w:val="20"/>
                <w:szCs w:val="20"/>
              </w:rPr>
              <w:fldChar w:fldCharType="separate"/>
            </w:r>
            <w:r w:rsidRPr="00CD4F7E">
              <w:rPr>
                <w:rFonts w:ascii="Arial" w:hAnsi="Arial" w:cs="Arial"/>
                <w:bCs/>
                <w:noProof/>
                <w:sz w:val="20"/>
                <w:szCs w:val="20"/>
              </w:rPr>
              <w:t>2</w:t>
            </w:r>
            <w:r w:rsidRPr="00CD4F7E" w:rsidR="0003071E">
              <w:rPr>
                <w:rFonts w:ascii="Arial" w:hAnsi="Arial" w:cs="Arial"/>
                <w:bCs/>
                <w:noProof/>
                <w:sz w:val="20"/>
                <w:szCs w:val="20"/>
              </w:rPr>
              <w:t>,</w:t>
            </w:r>
            <w:r w:rsidRPr="00CD4F7E">
              <w:rPr>
                <w:rFonts w:ascii="Arial" w:hAnsi="Arial" w:cs="Arial"/>
                <w:bCs/>
                <w:noProof/>
                <w:sz w:val="20"/>
                <w:szCs w:val="20"/>
              </w:rPr>
              <w:t>359</w:t>
            </w:r>
            <w:r w:rsidRPr="00CD4F7E">
              <w:rPr>
                <w:rFonts w:ascii="Arial" w:hAnsi="Arial" w:cs="Arial"/>
                <w:bCs/>
                <w:sz w:val="20"/>
                <w:szCs w:val="20"/>
              </w:rPr>
              <w:fldChar w:fldCharType="end"/>
            </w:r>
          </w:p>
        </w:tc>
        <w:tc>
          <w:tcPr>
            <w:tcW w:w="1005" w:type="dxa"/>
            <w:shd w:val="clear" w:color="auto" w:fill="auto"/>
          </w:tcPr>
          <w:p w:rsidR="0043574B" w:rsidRPr="00CD4F7E" w:rsidP="00DD1129" w14:paraId="48B96E6E" w14:textId="61C8A1DB">
            <w:pPr>
              <w:tabs>
                <w:tab w:val="left" w:pos="9450"/>
              </w:tabs>
              <w:jc w:val="center"/>
              <w:rPr>
                <w:rFonts w:ascii="Arial" w:hAnsi="Arial" w:cs="Arial"/>
                <w:bCs/>
                <w:sz w:val="20"/>
                <w:szCs w:val="20"/>
              </w:rPr>
            </w:pPr>
            <w:r w:rsidRPr="00CD4F7E">
              <w:rPr>
                <w:rFonts w:ascii="Arial" w:hAnsi="Arial" w:cs="Arial"/>
                <w:bCs/>
                <w:sz w:val="20"/>
                <w:szCs w:val="20"/>
              </w:rPr>
              <w:fldChar w:fldCharType="begin"/>
            </w:r>
            <w:r w:rsidRPr="00CD4F7E">
              <w:rPr>
                <w:rFonts w:ascii="Arial" w:hAnsi="Arial" w:cs="Arial"/>
                <w:bCs/>
                <w:sz w:val="20"/>
                <w:szCs w:val="20"/>
              </w:rPr>
              <w:instrText xml:space="preserve"> =SUM(ABOVE) </w:instrText>
            </w:r>
            <w:r w:rsidRPr="00CD4F7E">
              <w:rPr>
                <w:rFonts w:ascii="Arial" w:hAnsi="Arial" w:cs="Arial"/>
                <w:bCs/>
                <w:sz w:val="20"/>
                <w:szCs w:val="20"/>
              </w:rPr>
              <w:fldChar w:fldCharType="separate"/>
            </w:r>
            <w:r w:rsidRPr="00CD4F7E">
              <w:rPr>
                <w:rFonts w:ascii="Arial" w:hAnsi="Arial" w:cs="Arial"/>
                <w:bCs/>
                <w:noProof/>
                <w:sz w:val="20"/>
                <w:szCs w:val="20"/>
              </w:rPr>
              <w:t>1,834</w:t>
            </w:r>
            <w:r w:rsidRPr="00CD4F7E">
              <w:rPr>
                <w:rFonts w:ascii="Arial" w:hAnsi="Arial" w:cs="Arial"/>
                <w:bCs/>
                <w:sz w:val="20"/>
                <w:szCs w:val="20"/>
              </w:rPr>
              <w:fldChar w:fldCharType="end"/>
            </w:r>
          </w:p>
        </w:tc>
        <w:tc>
          <w:tcPr>
            <w:tcW w:w="989" w:type="dxa"/>
            <w:shd w:val="clear" w:color="auto" w:fill="D6E3BC" w:themeFill="accent3" w:themeFillTint="66"/>
          </w:tcPr>
          <w:p w:rsidR="0043574B" w:rsidRPr="00CD4F7E" w:rsidP="00DD1129" w14:paraId="0CCE4ECD" w14:textId="403E4E74">
            <w:pPr>
              <w:tabs>
                <w:tab w:val="left" w:pos="9450"/>
              </w:tabs>
              <w:jc w:val="center"/>
              <w:rPr>
                <w:rFonts w:ascii="Arial" w:hAnsi="Arial" w:cs="Arial"/>
                <w:bCs/>
                <w:sz w:val="20"/>
                <w:szCs w:val="20"/>
              </w:rPr>
            </w:pPr>
            <w:r w:rsidRPr="00CD4F7E">
              <w:rPr>
                <w:rFonts w:ascii="Arial" w:hAnsi="Arial" w:cs="Arial"/>
                <w:bCs/>
                <w:sz w:val="20"/>
                <w:szCs w:val="20"/>
              </w:rPr>
              <w:fldChar w:fldCharType="begin"/>
            </w:r>
            <w:r w:rsidRPr="00CD4F7E">
              <w:rPr>
                <w:rFonts w:ascii="Arial" w:hAnsi="Arial" w:cs="Arial"/>
                <w:bCs/>
                <w:sz w:val="20"/>
                <w:szCs w:val="20"/>
              </w:rPr>
              <w:instrText xml:space="preserve"> =SUM(ABOVE) </w:instrText>
            </w:r>
            <w:r w:rsidRPr="00CD4F7E">
              <w:rPr>
                <w:rFonts w:ascii="Arial" w:hAnsi="Arial" w:cs="Arial"/>
                <w:bCs/>
                <w:sz w:val="20"/>
                <w:szCs w:val="20"/>
              </w:rPr>
              <w:fldChar w:fldCharType="separate"/>
            </w:r>
            <w:r w:rsidRPr="00CD4F7E">
              <w:rPr>
                <w:rFonts w:ascii="Arial" w:hAnsi="Arial" w:cs="Arial"/>
                <w:bCs/>
                <w:noProof/>
                <w:sz w:val="20"/>
                <w:szCs w:val="20"/>
              </w:rPr>
              <w:t>525</w:t>
            </w:r>
            <w:r w:rsidRPr="00CD4F7E">
              <w:rPr>
                <w:rFonts w:ascii="Arial" w:hAnsi="Arial" w:cs="Arial"/>
                <w:bCs/>
                <w:sz w:val="20"/>
                <w:szCs w:val="20"/>
              </w:rPr>
              <w:fldChar w:fldCharType="end"/>
            </w:r>
          </w:p>
        </w:tc>
        <w:tc>
          <w:tcPr>
            <w:tcW w:w="989" w:type="dxa"/>
          </w:tcPr>
          <w:p w:rsidR="0043574B" w:rsidRPr="00CD4F7E" w:rsidP="003D2D2D" w14:paraId="61B1C3F8" w14:textId="5F31DAEB">
            <w:pPr>
              <w:tabs>
                <w:tab w:val="left" w:pos="9450"/>
              </w:tabs>
              <w:jc w:val="center"/>
              <w:rPr>
                <w:rFonts w:ascii="Arial" w:hAnsi="Arial" w:cs="Arial"/>
                <w:bCs/>
                <w:sz w:val="20"/>
                <w:szCs w:val="20"/>
              </w:rPr>
            </w:pPr>
            <w:r w:rsidRPr="00CD4F7E">
              <w:rPr>
                <w:rFonts w:ascii="Arial" w:hAnsi="Arial" w:cs="Arial"/>
                <w:bCs/>
                <w:sz w:val="20"/>
                <w:szCs w:val="20"/>
              </w:rPr>
              <w:t>1,972</w:t>
            </w:r>
          </w:p>
        </w:tc>
        <w:tc>
          <w:tcPr>
            <w:tcW w:w="1093" w:type="dxa"/>
            <w:shd w:val="clear" w:color="auto" w:fill="auto"/>
          </w:tcPr>
          <w:p w:rsidR="0043574B" w:rsidRPr="00CD4F7E" w:rsidP="003D2D2D" w14:paraId="7BB7F574" w14:textId="36328832">
            <w:pPr>
              <w:tabs>
                <w:tab w:val="left" w:pos="9450"/>
              </w:tabs>
              <w:jc w:val="center"/>
              <w:rPr>
                <w:rFonts w:ascii="Arial" w:hAnsi="Arial" w:cs="Arial"/>
                <w:bCs/>
                <w:sz w:val="20"/>
                <w:szCs w:val="20"/>
              </w:rPr>
            </w:pPr>
            <w:r w:rsidRPr="00CD4F7E">
              <w:rPr>
                <w:rFonts w:ascii="Arial" w:hAnsi="Arial" w:cs="Arial"/>
                <w:bCs/>
                <w:sz w:val="20"/>
                <w:szCs w:val="20"/>
              </w:rPr>
              <w:fldChar w:fldCharType="begin"/>
            </w:r>
            <w:r w:rsidRPr="00CD4F7E">
              <w:rPr>
                <w:rFonts w:ascii="Arial" w:hAnsi="Arial" w:cs="Arial"/>
                <w:bCs/>
                <w:sz w:val="20"/>
                <w:szCs w:val="20"/>
              </w:rPr>
              <w:instrText xml:space="preserve"> =SUM(ABOVE) </w:instrText>
            </w:r>
            <w:r w:rsidRPr="00CD4F7E">
              <w:rPr>
                <w:rFonts w:ascii="Arial" w:hAnsi="Arial" w:cs="Arial"/>
                <w:bCs/>
                <w:sz w:val="20"/>
                <w:szCs w:val="20"/>
              </w:rPr>
              <w:fldChar w:fldCharType="separate"/>
            </w:r>
            <w:r w:rsidRPr="00CD4F7E">
              <w:rPr>
                <w:rFonts w:ascii="Arial" w:hAnsi="Arial" w:cs="Arial"/>
                <w:bCs/>
                <w:noProof/>
                <w:sz w:val="20"/>
                <w:szCs w:val="20"/>
              </w:rPr>
              <w:t>1,463</w:t>
            </w:r>
            <w:r w:rsidRPr="00CD4F7E">
              <w:rPr>
                <w:rFonts w:ascii="Arial" w:hAnsi="Arial" w:cs="Arial"/>
                <w:bCs/>
                <w:sz w:val="20"/>
                <w:szCs w:val="20"/>
              </w:rPr>
              <w:fldChar w:fldCharType="end"/>
            </w:r>
          </w:p>
        </w:tc>
        <w:tc>
          <w:tcPr>
            <w:tcW w:w="985" w:type="dxa"/>
            <w:shd w:val="clear" w:color="auto" w:fill="D6E3BC" w:themeFill="accent3" w:themeFillTint="66"/>
          </w:tcPr>
          <w:p w:rsidR="0043574B" w:rsidRPr="00CD4F7E" w:rsidP="003D2D2D" w14:paraId="5B5066B7" w14:textId="21220058">
            <w:pPr>
              <w:tabs>
                <w:tab w:val="left" w:pos="9450"/>
              </w:tabs>
              <w:jc w:val="center"/>
              <w:rPr>
                <w:rFonts w:ascii="Arial" w:hAnsi="Arial" w:cs="Arial"/>
                <w:bCs/>
                <w:sz w:val="20"/>
                <w:szCs w:val="20"/>
              </w:rPr>
            </w:pPr>
            <w:r w:rsidRPr="00CD4F7E">
              <w:rPr>
                <w:rFonts w:ascii="Arial" w:hAnsi="Arial" w:cs="Arial"/>
                <w:bCs/>
                <w:sz w:val="20"/>
                <w:szCs w:val="20"/>
              </w:rPr>
              <w:fldChar w:fldCharType="begin"/>
            </w:r>
            <w:r w:rsidRPr="00CD4F7E">
              <w:rPr>
                <w:rFonts w:ascii="Arial" w:hAnsi="Arial" w:cs="Arial"/>
                <w:bCs/>
                <w:sz w:val="20"/>
                <w:szCs w:val="20"/>
              </w:rPr>
              <w:instrText xml:space="preserve"> =SUM(ABOVE) </w:instrText>
            </w:r>
            <w:r w:rsidRPr="00CD4F7E">
              <w:rPr>
                <w:rFonts w:ascii="Arial" w:hAnsi="Arial" w:cs="Arial"/>
                <w:bCs/>
                <w:sz w:val="20"/>
                <w:szCs w:val="20"/>
              </w:rPr>
              <w:fldChar w:fldCharType="separate"/>
            </w:r>
            <w:r w:rsidRPr="00CD4F7E">
              <w:rPr>
                <w:rFonts w:ascii="Arial" w:hAnsi="Arial" w:cs="Arial"/>
                <w:bCs/>
                <w:noProof/>
                <w:sz w:val="20"/>
                <w:szCs w:val="20"/>
              </w:rPr>
              <w:t>509</w:t>
            </w:r>
            <w:r w:rsidRPr="00CD4F7E">
              <w:rPr>
                <w:rFonts w:ascii="Arial" w:hAnsi="Arial" w:cs="Arial"/>
                <w:bCs/>
                <w:sz w:val="20"/>
                <w:szCs w:val="20"/>
              </w:rPr>
              <w:fldChar w:fldCharType="end"/>
            </w:r>
          </w:p>
        </w:tc>
      </w:tr>
    </w:tbl>
    <w:p w:rsidR="00CD4F7E" w:rsidP="00CD4F7E" w14:paraId="06D53518" w14:textId="74D7A2D1">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b/>
          <w:sz w:val="22"/>
          <w:szCs w:val="22"/>
          <w:highlight w:val="lightGray"/>
        </w:rPr>
      </w:pPr>
    </w:p>
    <w:p w:rsidR="001C4FC5" w:rsidRPr="00CD4F7E" w:rsidP="00CD4F7E" w14:paraId="6801504B" w14:textId="2B09B39B">
      <w:pPr>
        <w:pStyle w:val="ListParagraph"/>
        <w:numPr>
          <w:ilvl w:val="0"/>
          <w:numId w:val="50"/>
        </w:numPr>
        <w:tabs>
          <w:tab w:val="left" w:pos="-1080"/>
          <w:tab w:val="left" w:pos="-720"/>
          <w:tab w:val="left" w:pos="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
        <w:rPr>
          <w:rFonts w:ascii="Arial" w:hAnsi="Arial" w:cs="Arial"/>
          <w:b/>
          <w:sz w:val="22"/>
          <w:szCs w:val="22"/>
        </w:rPr>
      </w:pPr>
      <w:r>
        <w:rPr>
          <w:rFonts w:ascii="Arial" w:hAnsi="Arial" w:cs="Arial"/>
          <w:b/>
          <w:sz w:val="22"/>
          <w:szCs w:val="22"/>
        </w:rPr>
        <w:t xml:space="preserve"> </w:t>
      </w:r>
      <w:r w:rsidRPr="00CD4F7E" w:rsidR="00784E35">
        <w:rPr>
          <w:rFonts w:ascii="Arial" w:hAnsi="Arial" w:cs="Arial"/>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w:t>
      </w:r>
      <w:r w:rsidRPr="00CD4F7E" w:rsidR="00CE5C62">
        <w:rPr>
          <w:rFonts w:ascii="Arial" w:hAnsi="Arial" w:cs="Arial"/>
          <w:b/>
          <w:sz w:val="22"/>
          <w:szCs w:val="22"/>
        </w:rPr>
        <w:t>eport, publication dates, and other actions.</w:t>
      </w:r>
    </w:p>
    <w:p w:rsidR="00310639" w:rsidRPr="00172FE9" w:rsidP="00537E5B" w14:paraId="1572400A" w14:textId="77777777">
      <w:pPr>
        <w:tabs>
          <w:tab w:val="left" w:pos="0"/>
          <w:tab w:val="left" w:pos="9450"/>
        </w:tabs>
        <w:rPr>
          <w:rFonts w:ascii="Arial" w:hAnsi="Arial" w:cs="Arial"/>
          <w:color w:val="000000"/>
          <w:sz w:val="22"/>
          <w:szCs w:val="22"/>
        </w:rPr>
      </w:pPr>
    </w:p>
    <w:p w:rsidR="005118BB" w:rsidRPr="00172FE9" w:rsidP="00166A0E" w14:paraId="5B0F7D99" w14:textId="34BE5D4D">
      <w:pPr>
        <w:tabs>
          <w:tab w:val="left" w:pos="0"/>
          <w:tab w:val="left" w:pos="9450"/>
        </w:tabs>
        <w:spacing w:line="276" w:lineRule="auto"/>
        <w:rPr>
          <w:rFonts w:ascii="Arial" w:hAnsi="Arial" w:cs="Arial"/>
          <w:color w:val="000000"/>
          <w:sz w:val="22"/>
          <w:szCs w:val="22"/>
        </w:rPr>
      </w:pPr>
      <w:r w:rsidRPr="00172FE9">
        <w:rPr>
          <w:rFonts w:ascii="Arial" w:hAnsi="Arial" w:cs="Arial"/>
          <w:color w:val="000000"/>
          <w:sz w:val="22"/>
          <w:szCs w:val="22"/>
        </w:rPr>
        <w:t xml:space="preserve">Interviews </w:t>
      </w:r>
      <w:r w:rsidRPr="00172FE9">
        <w:rPr>
          <w:rFonts w:ascii="Arial" w:hAnsi="Arial" w:cs="Arial"/>
          <w:color w:val="000000"/>
          <w:sz w:val="22"/>
          <w:szCs w:val="22"/>
        </w:rPr>
        <w:t>will be</w:t>
      </w:r>
      <w:r w:rsidRPr="00172FE9" w:rsidR="002333FE">
        <w:rPr>
          <w:rFonts w:ascii="Arial" w:hAnsi="Arial" w:cs="Arial"/>
          <w:color w:val="000000"/>
          <w:sz w:val="22"/>
          <w:szCs w:val="22"/>
        </w:rPr>
        <w:t xml:space="preserve"> conduct</w:t>
      </w:r>
      <w:r w:rsidRPr="00172FE9">
        <w:rPr>
          <w:rFonts w:ascii="Arial" w:hAnsi="Arial" w:cs="Arial"/>
          <w:color w:val="000000"/>
          <w:sz w:val="22"/>
          <w:szCs w:val="22"/>
        </w:rPr>
        <w:t>ed</w:t>
      </w:r>
      <w:r w:rsidRPr="00172FE9" w:rsidR="002333FE">
        <w:rPr>
          <w:rFonts w:ascii="Arial" w:hAnsi="Arial" w:cs="Arial"/>
          <w:color w:val="000000"/>
          <w:sz w:val="22"/>
          <w:szCs w:val="22"/>
        </w:rPr>
        <w:t xml:space="preserve"> </w:t>
      </w:r>
      <w:r w:rsidRPr="00172FE9">
        <w:rPr>
          <w:rFonts w:ascii="Arial" w:hAnsi="Arial" w:cs="Arial"/>
          <w:color w:val="000000"/>
          <w:sz w:val="22"/>
          <w:szCs w:val="22"/>
        </w:rPr>
        <w:t xml:space="preserve">each </w:t>
      </w:r>
      <w:r w:rsidRPr="00172FE9" w:rsidR="002333FE">
        <w:rPr>
          <w:rFonts w:ascii="Arial" w:hAnsi="Arial" w:cs="Arial"/>
          <w:color w:val="000000"/>
          <w:sz w:val="22"/>
          <w:szCs w:val="22"/>
        </w:rPr>
        <w:t>winter</w:t>
      </w:r>
      <w:r w:rsidRPr="00172FE9">
        <w:rPr>
          <w:rFonts w:ascii="Arial" w:hAnsi="Arial" w:cs="Arial"/>
          <w:color w:val="000000"/>
          <w:sz w:val="22"/>
          <w:szCs w:val="22"/>
        </w:rPr>
        <w:t xml:space="preserve"> and </w:t>
      </w:r>
      <w:r w:rsidRPr="00172FE9" w:rsidR="002333FE">
        <w:rPr>
          <w:rFonts w:ascii="Arial" w:hAnsi="Arial" w:cs="Arial"/>
          <w:color w:val="000000"/>
          <w:sz w:val="22"/>
          <w:szCs w:val="22"/>
        </w:rPr>
        <w:t xml:space="preserve">spring </w:t>
      </w:r>
      <w:r w:rsidRPr="00172FE9" w:rsidR="00636AA6">
        <w:rPr>
          <w:rFonts w:ascii="Arial" w:hAnsi="Arial" w:cs="Arial"/>
          <w:color w:val="000000"/>
          <w:sz w:val="22"/>
          <w:szCs w:val="22"/>
        </w:rPr>
        <w:t xml:space="preserve">beginning in </w:t>
      </w:r>
      <w:r w:rsidRPr="00172FE9" w:rsidR="00933E53">
        <w:rPr>
          <w:rFonts w:ascii="Arial" w:hAnsi="Arial" w:cs="Arial"/>
          <w:color w:val="000000"/>
          <w:sz w:val="22"/>
          <w:szCs w:val="22"/>
        </w:rPr>
        <w:t>202</w:t>
      </w:r>
      <w:r w:rsidRPr="00172FE9" w:rsidR="00AD3167">
        <w:rPr>
          <w:rFonts w:ascii="Arial" w:hAnsi="Arial" w:cs="Arial"/>
          <w:color w:val="000000"/>
          <w:sz w:val="22"/>
          <w:szCs w:val="22"/>
        </w:rPr>
        <w:t>4</w:t>
      </w:r>
      <w:r w:rsidRPr="00172FE9" w:rsidR="00933E53">
        <w:rPr>
          <w:rFonts w:ascii="Arial" w:hAnsi="Arial" w:cs="Arial"/>
          <w:color w:val="000000"/>
          <w:sz w:val="22"/>
          <w:szCs w:val="22"/>
        </w:rPr>
        <w:t xml:space="preserve"> </w:t>
      </w:r>
      <w:r w:rsidRPr="00172FE9">
        <w:rPr>
          <w:rFonts w:ascii="Arial" w:hAnsi="Arial" w:cs="Arial"/>
          <w:color w:val="000000"/>
          <w:sz w:val="22"/>
          <w:szCs w:val="22"/>
        </w:rPr>
        <w:t xml:space="preserve">and ending in </w:t>
      </w:r>
      <w:r w:rsidRPr="00172FE9" w:rsidR="00933E53">
        <w:rPr>
          <w:rFonts w:ascii="Arial" w:hAnsi="Arial" w:cs="Arial"/>
          <w:color w:val="000000"/>
          <w:sz w:val="22"/>
          <w:szCs w:val="22"/>
        </w:rPr>
        <w:t>202</w:t>
      </w:r>
      <w:r w:rsidRPr="00172FE9" w:rsidR="00AD3167">
        <w:rPr>
          <w:rFonts w:ascii="Arial" w:hAnsi="Arial" w:cs="Arial"/>
          <w:color w:val="000000"/>
          <w:sz w:val="22"/>
          <w:szCs w:val="22"/>
        </w:rPr>
        <w:t>7</w:t>
      </w:r>
      <w:r w:rsidRPr="00172FE9">
        <w:rPr>
          <w:rFonts w:ascii="Arial" w:hAnsi="Arial" w:cs="Arial"/>
          <w:color w:val="000000"/>
          <w:sz w:val="22"/>
          <w:szCs w:val="22"/>
        </w:rPr>
        <w:t>.</w:t>
      </w:r>
      <w:r w:rsidRPr="00172FE9" w:rsidR="002333FE">
        <w:rPr>
          <w:rFonts w:ascii="Arial" w:hAnsi="Arial" w:cs="Arial"/>
          <w:color w:val="000000"/>
          <w:sz w:val="22"/>
          <w:szCs w:val="22"/>
        </w:rPr>
        <w:t xml:space="preserve"> </w:t>
      </w:r>
      <w:r w:rsidRPr="00172FE9" w:rsidR="00577C24">
        <w:rPr>
          <w:rFonts w:ascii="Arial" w:hAnsi="Arial" w:cs="Arial"/>
          <w:color w:val="000000"/>
          <w:sz w:val="22"/>
          <w:szCs w:val="22"/>
        </w:rPr>
        <w:t xml:space="preserve"> The time schedule will be </w:t>
      </w:r>
      <w:r w:rsidRPr="00172FE9" w:rsidR="00805094">
        <w:rPr>
          <w:rFonts w:ascii="Arial" w:hAnsi="Arial" w:cs="Arial"/>
          <w:color w:val="000000"/>
          <w:sz w:val="22"/>
          <w:szCs w:val="22"/>
        </w:rPr>
        <w:t>essentially the same</w:t>
      </w:r>
      <w:r w:rsidRPr="00172FE9" w:rsidR="00577C24">
        <w:rPr>
          <w:rFonts w:ascii="Arial" w:hAnsi="Arial" w:cs="Arial"/>
          <w:color w:val="000000"/>
          <w:sz w:val="22"/>
          <w:szCs w:val="22"/>
        </w:rPr>
        <w:t xml:space="preserve">: </w:t>
      </w:r>
    </w:p>
    <w:p w:rsidR="005118BB" w:rsidRPr="00172FE9" w:rsidP="00166A0E" w14:paraId="7C5238BC" w14:textId="77777777">
      <w:pPr>
        <w:pStyle w:val="ListParagraph"/>
        <w:numPr>
          <w:ilvl w:val="0"/>
          <w:numId w:val="24"/>
        </w:numPr>
        <w:tabs>
          <w:tab w:val="left" w:pos="0"/>
          <w:tab w:val="left" w:pos="9450"/>
        </w:tabs>
        <w:spacing w:line="276" w:lineRule="auto"/>
        <w:rPr>
          <w:rFonts w:ascii="Arial" w:hAnsi="Arial" w:cs="Arial"/>
          <w:color w:val="000000"/>
          <w:sz w:val="22"/>
          <w:szCs w:val="22"/>
        </w:rPr>
      </w:pPr>
      <w:r w:rsidRPr="00172FE9">
        <w:rPr>
          <w:rFonts w:ascii="Arial" w:hAnsi="Arial" w:cs="Arial"/>
          <w:color w:val="000000"/>
          <w:sz w:val="22"/>
          <w:szCs w:val="22"/>
        </w:rPr>
        <w:t xml:space="preserve">The </w:t>
      </w:r>
      <w:r w:rsidRPr="00172FE9" w:rsidR="00166A0E">
        <w:rPr>
          <w:rFonts w:ascii="Arial" w:hAnsi="Arial" w:cs="Arial"/>
          <w:color w:val="000000"/>
          <w:sz w:val="22"/>
          <w:szCs w:val="22"/>
        </w:rPr>
        <w:t xml:space="preserve">interviews </w:t>
      </w:r>
      <w:r w:rsidRPr="00172FE9">
        <w:rPr>
          <w:rFonts w:ascii="Arial" w:hAnsi="Arial" w:cs="Arial"/>
          <w:color w:val="000000"/>
          <w:sz w:val="22"/>
          <w:szCs w:val="22"/>
        </w:rPr>
        <w:t xml:space="preserve">will be conducted in January through April, which are generally less busy times of </w:t>
      </w:r>
      <w:r w:rsidRPr="00172FE9" w:rsidR="00211AA8">
        <w:rPr>
          <w:rFonts w:ascii="Arial" w:hAnsi="Arial" w:cs="Arial"/>
          <w:color w:val="000000"/>
          <w:sz w:val="22"/>
          <w:szCs w:val="22"/>
        </w:rPr>
        <w:t>the year</w:t>
      </w:r>
      <w:r w:rsidRPr="00172FE9">
        <w:rPr>
          <w:rFonts w:ascii="Arial" w:hAnsi="Arial" w:cs="Arial"/>
          <w:color w:val="000000"/>
          <w:sz w:val="22"/>
          <w:szCs w:val="22"/>
        </w:rPr>
        <w:t xml:space="preserve"> for subsistence users</w:t>
      </w:r>
      <w:r w:rsidRPr="00172FE9" w:rsidR="00805094">
        <w:rPr>
          <w:rFonts w:ascii="Arial" w:hAnsi="Arial" w:cs="Arial"/>
          <w:color w:val="000000"/>
          <w:sz w:val="22"/>
          <w:szCs w:val="22"/>
        </w:rPr>
        <w:t xml:space="preserve"> and thus months when respondents are more likely </w:t>
      </w:r>
      <w:r w:rsidRPr="00172FE9" w:rsidR="00211AA8">
        <w:rPr>
          <w:rFonts w:ascii="Arial" w:hAnsi="Arial" w:cs="Arial"/>
          <w:color w:val="000000"/>
          <w:sz w:val="22"/>
          <w:szCs w:val="22"/>
        </w:rPr>
        <w:t xml:space="preserve">to </w:t>
      </w:r>
      <w:r w:rsidRPr="00172FE9" w:rsidR="00805094">
        <w:rPr>
          <w:rFonts w:ascii="Arial" w:hAnsi="Arial" w:cs="Arial"/>
          <w:color w:val="000000"/>
          <w:sz w:val="22"/>
          <w:szCs w:val="22"/>
        </w:rPr>
        <w:t>have time to participate</w:t>
      </w:r>
      <w:r w:rsidRPr="00172FE9">
        <w:rPr>
          <w:rFonts w:ascii="Arial" w:hAnsi="Arial" w:cs="Arial"/>
          <w:color w:val="000000"/>
          <w:sz w:val="22"/>
          <w:szCs w:val="22"/>
        </w:rPr>
        <w:t xml:space="preserve">. </w:t>
      </w:r>
    </w:p>
    <w:p w:rsidR="007F2631" w:rsidRPr="00172FE9" w:rsidP="00166A0E" w14:paraId="7957828C" w14:textId="77777777">
      <w:pPr>
        <w:pStyle w:val="ListParagraph"/>
        <w:numPr>
          <w:ilvl w:val="0"/>
          <w:numId w:val="24"/>
        </w:numPr>
        <w:tabs>
          <w:tab w:val="left" w:pos="0"/>
          <w:tab w:val="left" w:pos="9450"/>
        </w:tabs>
        <w:spacing w:line="276" w:lineRule="auto"/>
        <w:rPr>
          <w:rFonts w:ascii="Arial" w:hAnsi="Arial" w:cs="Arial"/>
          <w:color w:val="000000"/>
          <w:sz w:val="22"/>
          <w:szCs w:val="22"/>
        </w:rPr>
      </w:pPr>
      <w:r w:rsidRPr="00172FE9">
        <w:rPr>
          <w:rFonts w:ascii="Arial" w:hAnsi="Arial" w:cs="Arial"/>
          <w:color w:val="000000"/>
          <w:sz w:val="22"/>
          <w:szCs w:val="22"/>
        </w:rPr>
        <w:t xml:space="preserve">Data entry and preliminary data analysis will take place </w:t>
      </w:r>
      <w:r w:rsidRPr="00172FE9" w:rsidR="00FB1A3D">
        <w:rPr>
          <w:rFonts w:ascii="Arial" w:hAnsi="Arial" w:cs="Arial"/>
          <w:color w:val="000000"/>
          <w:sz w:val="22"/>
          <w:szCs w:val="22"/>
        </w:rPr>
        <w:t xml:space="preserve">during </w:t>
      </w:r>
      <w:r w:rsidRPr="00172FE9">
        <w:rPr>
          <w:rFonts w:ascii="Arial" w:hAnsi="Arial" w:cs="Arial"/>
          <w:color w:val="000000"/>
          <w:sz w:val="22"/>
          <w:szCs w:val="22"/>
        </w:rPr>
        <w:t>the summer and fall</w:t>
      </w:r>
      <w:r w:rsidRPr="00172FE9" w:rsidR="005118BB">
        <w:rPr>
          <w:rFonts w:ascii="Arial" w:hAnsi="Arial" w:cs="Arial"/>
          <w:color w:val="000000"/>
          <w:sz w:val="22"/>
          <w:szCs w:val="22"/>
        </w:rPr>
        <w:t>.</w:t>
      </w:r>
    </w:p>
    <w:p w:rsidR="005118BB" w:rsidRPr="00172FE9" w:rsidP="00166A0E" w14:paraId="2D38379C" w14:textId="77777777">
      <w:pPr>
        <w:pStyle w:val="ListParagraph"/>
        <w:numPr>
          <w:ilvl w:val="0"/>
          <w:numId w:val="24"/>
        </w:numPr>
        <w:tabs>
          <w:tab w:val="left" w:pos="0"/>
          <w:tab w:val="left" w:pos="9450"/>
        </w:tabs>
        <w:spacing w:line="276" w:lineRule="auto"/>
        <w:rPr>
          <w:rFonts w:ascii="Arial" w:hAnsi="Arial" w:cs="Arial"/>
          <w:color w:val="000000"/>
          <w:sz w:val="22"/>
          <w:szCs w:val="22"/>
        </w:rPr>
      </w:pPr>
      <w:r w:rsidRPr="00172FE9">
        <w:rPr>
          <w:rFonts w:ascii="Arial" w:hAnsi="Arial" w:cs="Arial"/>
          <w:color w:val="000000"/>
          <w:sz w:val="22"/>
          <w:szCs w:val="22"/>
        </w:rPr>
        <w:t>Me</w:t>
      </w:r>
      <w:r w:rsidRPr="00172FE9" w:rsidR="00577C24">
        <w:rPr>
          <w:rFonts w:ascii="Arial" w:hAnsi="Arial" w:cs="Arial"/>
          <w:color w:val="000000"/>
          <w:sz w:val="22"/>
          <w:szCs w:val="22"/>
        </w:rPr>
        <w:t>etings</w:t>
      </w:r>
      <w:r w:rsidRPr="00172FE9">
        <w:rPr>
          <w:rFonts w:ascii="Arial" w:hAnsi="Arial" w:cs="Arial"/>
          <w:color w:val="000000"/>
          <w:sz w:val="22"/>
          <w:szCs w:val="22"/>
        </w:rPr>
        <w:t xml:space="preserve"> will be held</w:t>
      </w:r>
      <w:r w:rsidRPr="00172FE9" w:rsidR="00577C24">
        <w:rPr>
          <w:rFonts w:ascii="Arial" w:hAnsi="Arial" w:cs="Arial"/>
          <w:color w:val="000000"/>
          <w:sz w:val="22"/>
          <w:szCs w:val="22"/>
        </w:rPr>
        <w:t xml:space="preserve"> in the fall </w:t>
      </w:r>
      <w:r w:rsidRPr="00172FE9" w:rsidR="00805094">
        <w:rPr>
          <w:rFonts w:ascii="Arial" w:hAnsi="Arial" w:cs="Arial"/>
          <w:color w:val="000000"/>
          <w:sz w:val="22"/>
          <w:szCs w:val="22"/>
        </w:rPr>
        <w:t xml:space="preserve">or winter </w:t>
      </w:r>
      <w:r w:rsidRPr="00172FE9" w:rsidR="00577C24">
        <w:rPr>
          <w:rFonts w:ascii="Arial" w:hAnsi="Arial" w:cs="Arial"/>
          <w:color w:val="000000"/>
          <w:sz w:val="22"/>
          <w:szCs w:val="22"/>
        </w:rPr>
        <w:t>to discuss the preliminary survey result</w:t>
      </w:r>
      <w:r w:rsidRPr="00172FE9" w:rsidR="00926D88">
        <w:rPr>
          <w:rFonts w:ascii="Arial" w:hAnsi="Arial" w:cs="Arial"/>
          <w:color w:val="000000"/>
          <w:sz w:val="22"/>
          <w:szCs w:val="22"/>
        </w:rPr>
        <w:t xml:space="preserve">s with the subject communities. </w:t>
      </w:r>
    </w:p>
    <w:p w:rsidR="0084207D" w:rsidRPr="00172FE9" w:rsidP="00166A0E" w14:paraId="60BA3429" w14:textId="77777777">
      <w:pPr>
        <w:pStyle w:val="ListParagraph"/>
        <w:numPr>
          <w:ilvl w:val="0"/>
          <w:numId w:val="24"/>
        </w:numPr>
        <w:tabs>
          <w:tab w:val="left" w:pos="0"/>
          <w:tab w:val="left" w:pos="9450"/>
        </w:tabs>
        <w:spacing w:line="276" w:lineRule="auto"/>
        <w:rPr>
          <w:rFonts w:ascii="Arial" w:hAnsi="Arial" w:cs="Arial"/>
          <w:color w:val="000000"/>
          <w:sz w:val="22"/>
          <w:szCs w:val="22"/>
        </w:rPr>
      </w:pPr>
      <w:r w:rsidRPr="00172FE9">
        <w:rPr>
          <w:rFonts w:ascii="Arial" w:hAnsi="Arial" w:cs="Arial"/>
          <w:color w:val="000000"/>
          <w:sz w:val="22"/>
          <w:szCs w:val="22"/>
        </w:rPr>
        <w:t xml:space="preserve">Data analysis and </w:t>
      </w:r>
      <w:r w:rsidRPr="00172FE9" w:rsidR="005118BB">
        <w:rPr>
          <w:rFonts w:ascii="Arial" w:hAnsi="Arial" w:cs="Arial"/>
          <w:color w:val="000000"/>
          <w:sz w:val="22"/>
          <w:szCs w:val="22"/>
        </w:rPr>
        <w:t xml:space="preserve">report </w:t>
      </w:r>
      <w:r w:rsidRPr="00172FE9">
        <w:rPr>
          <w:rFonts w:ascii="Arial" w:hAnsi="Arial" w:cs="Arial"/>
          <w:color w:val="000000"/>
          <w:sz w:val="22"/>
          <w:szCs w:val="22"/>
        </w:rPr>
        <w:t xml:space="preserve">preparation will continue until </w:t>
      </w:r>
      <w:r w:rsidRPr="00172FE9" w:rsidR="00343B87">
        <w:rPr>
          <w:rFonts w:ascii="Arial" w:hAnsi="Arial" w:cs="Arial"/>
          <w:color w:val="000000"/>
          <w:sz w:val="22"/>
          <w:szCs w:val="22"/>
        </w:rPr>
        <w:t>November</w:t>
      </w:r>
      <w:r w:rsidRPr="00172FE9" w:rsidR="00926D88">
        <w:rPr>
          <w:rFonts w:ascii="Arial" w:hAnsi="Arial" w:cs="Arial"/>
          <w:color w:val="000000"/>
          <w:sz w:val="22"/>
          <w:szCs w:val="22"/>
        </w:rPr>
        <w:t xml:space="preserve"> of </w:t>
      </w:r>
      <w:r w:rsidRPr="00172FE9" w:rsidR="00211AA8">
        <w:rPr>
          <w:rFonts w:ascii="Arial" w:hAnsi="Arial" w:cs="Arial"/>
          <w:color w:val="000000"/>
          <w:sz w:val="22"/>
          <w:szCs w:val="22"/>
        </w:rPr>
        <w:t xml:space="preserve">the </w:t>
      </w:r>
      <w:r w:rsidRPr="00172FE9" w:rsidR="005118BB">
        <w:rPr>
          <w:rFonts w:ascii="Arial" w:hAnsi="Arial" w:cs="Arial"/>
          <w:color w:val="000000"/>
          <w:sz w:val="22"/>
          <w:szCs w:val="22"/>
        </w:rPr>
        <w:t>following year.</w:t>
      </w:r>
    </w:p>
    <w:p w:rsidR="00274BFF" w:rsidRPr="00172FE9" w:rsidP="00166A0E" w14:paraId="626FF696" w14:textId="77777777">
      <w:pPr>
        <w:pStyle w:val="ListParagraph"/>
        <w:numPr>
          <w:ilvl w:val="0"/>
          <w:numId w:val="24"/>
        </w:numPr>
        <w:tabs>
          <w:tab w:val="left" w:pos="0"/>
          <w:tab w:val="left" w:pos="9450"/>
        </w:tabs>
        <w:spacing w:line="276" w:lineRule="auto"/>
        <w:rPr>
          <w:rFonts w:ascii="Arial" w:hAnsi="Arial" w:cs="Arial"/>
          <w:color w:val="000000"/>
          <w:sz w:val="22"/>
          <w:szCs w:val="22"/>
        </w:rPr>
      </w:pPr>
      <w:r w:rsidRPr="00172FE9">
        <w:rPr>
          <w:rFonts w:ascii="Arial" w:hAnsi="Arial" w:cs="Arial"/>
          <w:color w:val="000000"/>
          <w:sz w:val="22"/>
          <w:szCs w:val="22"/>
        </w:rPr>
        <w:t>F</w:t>
      </w:r>
      <w:r w:rsidRPr="00172FE9" w:rsidR="00AA555E">
        <w:rPr>
          <w:rFonts w:ascii="Arial" w:hAnsi="Arial" w:cs="Arial"/>
          <w:color w:val="000000"/>
          <w:sz w:val="22"/>
          <w:szCs w:val="22"/>
        </w:rPr>
        <w:t xml:space="preserve">ollowing feedback on the draft from the sponsoring agencies, the final report will be submitted </w:t>
      </w:r>
      <w:r w:rsidRPr="00172FE9" w:rsidR="00343B87">
        <w:rPr>
          <w:rFonts w:ascii="Arial" w:hAnsi="Arial" w:cs="Arial"/>
          <w:color w:val="000000"/>
          <w:sz w:val="22"/>
          <w:szCs w:val="22"/>
        </w:rPr>
        <w:t>and the data entered into the Community Subsistence Information System</w:t>
      </w:r>
      <w:r w:rsidRPr="00172FE9">
        <w:rPr>
          <w:rFonts w:ascii="Arial" w:hAnsi="Arial" w:cs="Arial"/>
          <w:color w:val="000000"/>
          <w:sz w:val="22"/>
          <w:szCs w:val="22"/>
        </w:rPr>
        <w:t>.</w:t>
      </w:r>
    </w:p>
    <w:p w:rsidR="005118BB" w:rsidRPr="00172FE9" w:rsidP="00166A0E" w14:paraId="7C53D5B2" w14:textId="77777777">
      <w:pPr>
        <w:pStyle w:val="ListParagraph"/>
        <w:tabs>
          <w:tab w:val="left" w:pos="0"/>
          <w:tab w:val="left" w:pos="9450"/>
        </w:tabs>
        <w:spacing w:line="276" w:lineRule="auto"/>
        <w:rPr>
          <w:rFonts w:ascii="Arial" w:hAnsi="Arial" w:cs="Arial"/>
          <w:color w:val="000000"/>
          <w:sz w:val="22"/>
          <w:szCs w:val="22"/>
        </w:rPr>
      </w:pPr>
    </w:p>
    <w:p w:rsidR="005118BB" w:rsidRPr="00172FE9" w:rsidP="00166A0E" w14:paraId="3739FB83" w14:textId="727A4634">
      <w:pPr>
        <w:tabs>
          <w:tab w:val="left" w:pos="0"/>
          <w:tab w:val="left" w:pos="9450"/>
        </w:tabs>
        <w:spacing w:line="276" w:lineRule="auto"/>
        <w:rPr>
          <w:rFonts w:ascii="Arial" w:hAnsi="Arial" w:cs="Arial"/>
          <w:color w:val="000000"/>
          <w:sz w:val="22"/>
          <w:szCs w:val="22"/>
        </w:rPr>
      </w:pPr>
      <w:r w:rsidRPr="00172FE9">
        <w:rPr>
          <w:rFonts w:ascii="Arial" w:hAnsi="Arial" w:cs="Arial"/>
          <w:sz w:val="22"/>
          <w:szCs w:val="22"/>
        </w:rPr>
        <w:t xml:space="preserve">A single report for each park will </w:t>
      </w:r>
      <w:r w:rsidRPr="00172FE9" w:rsidR="00DE238D">
        <w:rPr>
          <w:rFonts w:ascii="Arial" w:hAnsi="Arial" w:cs="Arial"/>
          <w:sz w:val="22"/>
          <w:szCs w:val="22"/>
        </w:rPr>
        <w:t xml:space="preserve">describe </w:t>
      </w:r>
      <w:r w:rsidR="001E36F9">
        <w:rPr>
          <w:rFonts w:ascii="Arial" w:hAnsi="Arial" w:cs="Arial"/>
          <w:sz w:val="22"/>
          <w:szCs w:val="22"/>
        </w:rPr>
        <w:t>community-level</w:t>
      </w:r>
      <w:r w:rsidRPr="00172FE9" w:rsidR="00DE238D">
        <w:rPr>
          <w:rFonts w:ascii="Arial" w:hAnsi="Arial" w:cs="Arial"/>
          <w:sz w:val="22"/>
          <w:szCs w:val="22"/>
        </w:rPr>
        <w:t xml:space="preserve"> results</w:t>
      </w:r>
      <w:r w:rsidRPr="00172FE9">
        <w:rPr>
          <w:rFonts w:ascii="Arial" w:hAnsi="Arial" w:cs="Arial"/>
          <w:sz w:val="22"/>
          <w:szCs w:val="22"/>
        </w:rPr>
        <w:t xml:space="preserve"> </w:t>
      </w:r>
      <w:r w:rsidRPr="00172FE9" w:rsidR="00DE238D">
        <w:rPr>
          <w:rFonts w:ascii="Arial" w:hAnsi="Arial" w:cs="Arial"/>
          <w:sz w:val="22"/>
          <w:szCs w:val="22"/>
        </w:rPr>
        <w:t>and publish summary tables and figure</w:t>
      </w:r>
      <w:r w:rsidRPr="00172FE9" w:rsidR="001900BA">
        <w:rPr>
          <w:rFonts w:ascii="Arial" w:hAnsi="Arial" w:cs="Arial"/>
          <w:sz w:val="22"/>
          <w:szCs w:val="22"/>
        </w:rPr>
        <w:t>s</w:t>
      </w:r>
      <w:r w:rsidRPr="00172FE9" w:rsidR="00DE238D">
        <w:rPr>
          <w:rFonts w:ascii="Arial" w:hAnsi="Arial" w:cs="Arial"/>
          <w:sz w:val="22"/>
          <w:szCs w:val="22"/>
        </w:rPr>
        <w:t xml:space="preserve"> </w:t>
      </w:r>
      <w:r w:rsidRPr="00172FE9" w:rsidR="00AD0110">
        <w:rPr>
          <w:rFonts w:ascii="Arial" w:hAnsi="Arial" w:cs="Arial"/>
          <w:sz w:val="22"/>
          <w:szCs w:val="22"/>
        </w:rPr>
        <w:t xml:space="preserve">for the communities </w:t>
      </w:r>
      <w:r w:rsidRPr="00172FE9">
        <w:rPr>
          <w:rFonts w:ascii="Arial" w:hAnsi="Arial" w:cs="Arial"/>
          <w:sz w:val="22"/>
          <w:szCs w:val="22"/>
        </w:rPr>
        <w:t xml:space="preserve">surveyed in </w:t>
      </w:r>
      <w:r w:rsidRPr="00172FE9" w:rsidR="00DE238D">
        <w:rPr>
          <w:rFonts w:ascii="Arial" w:hAnsi="Arial" w:cs="Arial"/>
          <w:sz w:val="22"/>
          <w:szCs w:val="22"/>
        </w:rPr>
        <w:t>a single</w:t>
      </w:r>
      <w:r w:rsidRPr="00172FE9">
        <w:rPr>
          <w:rFonts w:ascii="Arial" w:hAnsi="Arial" w:cs="Arial"/>
          <w:sz w:val="22"/>
          <w:szCs w:val="22"/>
        </w:rPr>
        <w:t xml:space="preserve"> year. </w:t>
      </w:r>
      <w:r w:rsidRPr="00172FE9" w:rsidR="006924E3">
        <w:rPr>
          <w:rFonts w:ascii="Arial" w:hAnsi="Arial" w:cs="Arial"/>
          <w:sz w:val="22"/>
          <w:szCs w:val="22"/>
        </w:rPr>
        <w:t>A</w:t>
      </w:r>
      <w:r w:rsidRPr="00172FE9">
        <w:rPr>
          <w:rFonts w:ascii="Arial" w:hAnsi="Arial" w:cs="Arial"/>
          <w:sz w:val="22"/>
          <w:szCs w:val="22"/>
        </w:rPr>
        <w:t xml:space="preserve"> review meeting will be held in each community to discuss the results</w:t>
      </w:r>
      <w:r w:rsidRPr="00172FE9" w:rsidR="0041002E">
        <w:rPr>
          <w:rFonts w:ascii="Arial" w:hAnsi="Arial" w:cs="Arial"/>
          <w:sz w:val="22"/>
          <w:szCs w:val="22"/>
        </w:rPr>
        <w:t xml:space="preserve">, </w:t>
      </w:r>
      <w:r w:rsidRPr="00172FE9" w:rsidR="006924E3">
        <w:rPr>
          <w:rFonts w:ascii="Arial" w:hAnsi="Arial" w:cs="Arial"/>
          <w:sz w:val="22"/>
          <w:szCs w:val="22"/>
        </w:rPr>
        <w:t>clarify a</w:t>
      </w:r>
      <w:r w:rsidRPr="00172FE9">
        <w:rPr>
          <w:rFonts w:ascii="Arial" w:hAnsi="Arial" w:cs="Arial"/>
          <w:sz w:val="22"/>
          <w:szCs w:val="22"/>
        </w:rPr>
        <w:t>ny information</w:t>
      </w:r>
      <w:r w:rsidR="001E36F9">
        <w:rPr>
          <w:rFonts w:ascii="Arial" w:hAnsi="Arial" w:cs="Arial"/>
          <w:sz w:val="22"/>
          <w:szCs w:val="22"/>
        </w:rPr>
        <w:t>,</w:t>
      </w:r>
      <w:r w:rsidRPr="00172FE9" w:rsidR="006924E3">
        <w:rPr>
          <w:rFonts w:ascii="Arial" w:hAnsi="Arial" w:cs="Arial"/>
          <w:sz w:val="22"/>
          <w:szCs w:val="22"/>
        </w:rPr>
        <w:t xml:space="preserve"> </w:t>
      </w:r>
      <w:r w:rsidRPr="00172FE9" w:rsidR="0041002E">
        <w:rPr>
          <w:rFonts w:ascii="Arial" w:hAnsi="Arial" w:cs="Arial"/>
          <w:sz w:val="22"/>
          <w:szCs w:val="22"/>
        </w:rPr>
        <w:t>and</w:t>
      </w:r>
      <w:r w:rsidRPr="00172FE9" w:rsidR="006924E3">
        <w:rPr>
          <w:rFonts w:ascii="Arial" w:hAnsi="Arial" w:cs="Arial"/>
          <w:sz w:val="22"/>
          <w:szCs w:val="22"/>
        </w:rPr>
        <w:t xml:space="preserve"> identify any missing data</w:t>
      </w:r>
      <w:r w:rsidRPr="00172FE9">
        <w:rPr>
          <w:rFonts w:ascii="Arial" w:hAnsi="Arial" w:cs="Arial"/>
          <w:sz w:val="22"/>
          <w:szCs w:val="22"/>
        </w:rPr>
        <w:t xml:space="preserve"> </w:t>
      </w:r>
      <w:r w:rsidRPr="00172FE9" w:rsidR="006924E3">
        <w:rPr>
          <w:rFonts w:ascii="Arial" w:hAnsi="Arial" w:cs="Arial"/>
          <w:sz w:val="22"/>
          <w:szCs w:val="22"/>
        </w:rPr>
        <w:t>before the final report is published</w:t>
      </w:r>
      <w:r w:rsidRPr="00172FE9">
        <w:rPr>
          <w:rFonts w:ascii="Arial" w:hAnsi="Arial" w:cs="Arial"/>
          <w:sz w:val="22"/>
          <w:szCs w:val="22"/>
        </w:rPr>
        <w:t xml:space="preserve">. </w:t>
      </w:r>
      <w:r w:rsidRPr="00172FE9" w:rsidR="006924E3">
        <w:rPr>
          <w:rFonts w:ascii="Arial" w:hAnsi="Arial" w:cs="Arial"/>
          <w:sz w:val="22"/>
          <w:szCs w:val="22"/>
        </w:rPr>
        <w:t>Finally, completed</w:t>
      </w:r>
      <w:r w:rsidRPr="00172FE9">
        <w:rPr>
          <w:rFonts w:ascii="Arial" w:hAnsi="Arial" w:cs="Arial"/>
          <w:sz w:val="22"/>
          <w:szCs w:val="22"/>
        </w:rPr>
        <w:t xml:space="preserve"> reports will be disseminated to park staff, </w:t>
      </w:r>
      <w:r w:rsidRPr="00172FE9" w:rsidR="006924E3">
        <w:rPr>
          <w:rFonts w:ascii="Arial" w:hAnsi="Arial" w:cs="Arial"/>
          <w:sz w:val="22"/>
          <w:szCs w:val="22"/>
        </w:rPr>
        <w:t>community libraries</w:t>
      </w:r>
      <w:r w:rsidRPr="00172FE9" w:rsidR="00AD0110">
        <w:rPr>
          <w:rFonts w:ascii="Arial" w:hAnsi="Arial" w:cs="Arial"/>
          <w:sz w:val="22"/>
          <w:szCs w:val="22"/>
        </w:rPr>
        <w:t xml:space="preserve">, </w:t>
      </w:r>
      <w:r w:rsidRPr="00172FE9" w:rsidR="006924E3">
        <w:rPr>
          <w:rFonts w:ascii="Arial" w:hAnsi="Arial" w:cs="Arial"/>
          <w:sz w:val="22"/>
          <w:szCs w:val="22"/>
        </w:rPr>
        <w:t>tribal council offices</w:t>
      </w:r>
      <w:r w:rsidRPr="00172FE9" w:rsidR="00AD0110">
        <w:rPr>
          <w:rFonts w:ascii="Arial" w:hAnsi="Arial" w:cs="Arial"/>
          <w:sz w:val="22"/>
          <w:szCs w:val="22"/>
        </w:rPr>
        <w:t>,</w:t>
      </w:r>
      <w:r w:rsidRPr="00172FE9" w:rsidR="006924E3">
        <w:rPr>
          <w:rFonts w:ascii="Arial" w:hAnsi="Arial" w:cs="Arial"/>
          <w:sz w:val="22"/>
          <w:szCs w:val="22"/>
        </w:rPr>
        <w:t xml:space="preserve"> and </w:t>
      </w:r>
      <w:r w:rsidRPr="00172FE9">
        <w:rPr>
          <w:rFonts w:ascii="Arial" w:hAnsi="Arial" w:cs="Arial"/>
          <w:sz w:val="22"/>
          <w:szCs w:val="22"/>
        </w:rPr>
        <w:t>other agencies and advisory bodies involved in subsistence management in the region</w:t>
      </w:r>
      <w:r w:rsidRPr="00172FE9" w:rsidR="006924E3">
        <w:rPr>
          <w:rFonts w:ascii="Arial" w:hAnsi="Arial" w:cs="Arial"/>
          <w:sz w:val="22"/>
          <w:szCs w:val="22"/>
        </w:rPr>
        <w:t>.</w:t>
      </w:r>
      <w:r w:rsidRPr="00172FE9">
        <w:rPr>
          <w:rFonts w:ascii="Arial" w:hAnsi="Arial" w:cs="Arial"/>
          <w:sz w:val="22"/>
          <w:szCs w:val="22"/>
        </w:rPr>
        <w:t xml:space="preserve"> The reports will also be posted on the websites of the agencies </w:t>
      </w:r>
      <w:r w:rsidRPr="00172FE9" w:rsidR="00AD0110">
        <w:rPr>
          <w:rFonts w:ascii="Arial" w:hAnsi="Arial" w:cs="Arial"/>
          <w:sz w:val="22"/>
          <w:szCs w:val="22"/>
        </w:rPr>
        <w:t>participating in the process.</w:t>
      </w:r>
      <w:r w:rsidRPr="00172FE9">
        <w:rPr>
          <w:rFonts w:ascii="Arial" w:hAnsi="Arial" w:cs="Arial"/>
          <w:sz w:val="22"/>
          <w:szCs w:val="22"/>
        </w:rPr>
        <w:t xml:space="preserve"> </w:t>
      </w:r>
    </w:p>
    <w:p w:rsidR="001A7A07" w:rsidRPr="00172FE9" w:rsidP="00537E5B" w14:paraId="46728F28" w14:textId="77777777">
      <w:pPr>
        <w:tabs>
          <w:tab w:val="left" w:pos="0"/>
          <w:tab w:val="left" w:pos="9450"/>
        </w:tabs>
        <w:spacing w:line="360" w:lineRule="auto"/>
        <w:rPr>
          <w:rFonts w:ascii="Arial" w:hAnsi="Arial" w:cs="Arial"/>
          <w:color w:val="000000"/>
          <w:sz w:val="22"/>
          <w:szCs w:val="22"/>
        </w:rPr>
      </w:pPr>
    </w:p>
    <w:p w:rsidR="002C7148" w:rsidRPr="00172FE9" w:rsidP="00166A0E" w14:paraId="33EABEB5" w14:textId="77777777">
      <w:pPr>
        <w:tabs>
          <w:tab w:val="left" w:pos="360"/>
          <w:tab w:val="left" w:pos="9450"/>
        </w:tabs>
        <w:spacing w:line="276" w:lineRule="auto"/>
        <w:rPr>
          <w:rFonts w:ascii="Arial" w:hAnsi="Arial" w:cs="Arial"/>
          <w:b/>
          <w:sz w:val="22"/>
          <w:szCs w:val="22"/>
        </w:rPr>
      </w:pPr>
      <w:r w:rsidRPr="00172FE9">
        <w:rPr>
          <w:rFonts w:ascii="Arial" w:hAnsi="Arial" w:cs="Arial"/>
          <w:b/>
          <w:sz w:val="22"/>
          <w:szCs w:val="22"/>
        </w:rPr>
        <w:t xml:space="preserve">Data Processing and Analysis of </w:t>
      </w:r>
      <w:r w:rsidRPr="00172FE9">
        <w:rPr>
          <w:rFonts w:ascii="Arial" w:hAnsi="Arial" w:cs="Arial"/>
          <w:b/>
          <w:sz w:val="22"/>
          <w:szCs w:val="22"/>
        </w:rPr>
        <w:t xml:space="preserve">Survey Results </w:t>
      </w:r>
    </w:p>
    <w:p w:rsidR="003638B6" w:rsidRPr="00172FE9" w:rsidP="00166A0E" w14:paraId="4FA3030A" w14:textId="77777777">
      <w:pPr>
        <w:tabs>
          <w:tab w:val="left" w:pos="360"/>
          <w:tab w:val="left" w:pos="9450"/>
        </w:tabs>
        <w:spacing w:line="276" w:lineRule="auto"/>
        <w:rPr>
          <w:rFonts w:ascii="Arial" w:hAnsi="Arial" w:cs="Arial"/>
          <w:b/>
          <w:sz w:val="22"/>
          <w:szCs w:val="22"/>
        </w:rPr>
      </w:pPr>
    </w:p>
    <w:p w:rsidR="001900BA" w:rsidRPr="00172FE9" w:rsidP="00166A0E" w14:paraId="3BB875F1" w14:textId="57E42B28">
      <w:pPr>
        <w:tabs>
          <w:tab w:val="left" w:pos="360"/>
          <w:tab w:val="left" w:pos="9450"/>
        </w:tabs>
        <w:spacing w:line="276" w:lineRule="auto"/>
        <w:rPr>
          <w:rFonts w:ascii="Arial" w:hAnsi="Arial" w:cs="Arial"/>
          <w:sz w:val="22"/>
          <w:szCs w:val="22"/>
        </w:rPr>
      </w:pPr>
      <w:r w:rsidRPr="00172FE9">
        <w:rPr>
          <w:rFonts w:ascii="Arial" w:hAnsi="Arial" w:cs="Arial"/>
          <w:sz w:val="22"/>
          <w:szCs w:val="22"/>
        </w:rPr>
        <w:t>Preliminary analysis of the data will include comparisons of demography, income</w:t>
      </w:r>
      <w:r w:rsidR="001E36F9">
        <w:rPr>
          <w:rFonts w:ascii="Arial" w:hAnsi="Arial" w:cs="Arial"/>
          <w:sz w:val="22"/>
          <w:szCs w:val="22"/>
        </w:rPr>
        <w:t>,</w:t>
      </w:r>
      <w:r w:rsidRPr="00172FE9">
        <w:rPr>
          <w:rFonts w:ascii="Arial" w:hAnsi="Arial" w:cs="Arial"/>
          <w:sz w:val="22"/>
          <w:szCs w:val="22"/>
        </w:rPr>
        <w:t xml:space="preserve"> and harvest levels over time (e.g., with previous harvest surveys) and complete cross-sectional analysis on the influence of household composition, income, employment, ethnicity, and so forth on harvest and distributional patterns.  </w:t>
      </w:r>
    </w:p>
    <w:p w:rsidR="001900BA" w:rsidRPr="00172FE9" w:rsidP="00166A0E" w14:paraId="2E917A31" w14:textId="77777777">
      <w:pPr>
        <w:tabs>
          <w:tab w:val="left" w:pos="360"/>
          <w:tab w:val="left" w:pos="9450"/>
        </w:tabs>
        <w:spacing w:line="276" w:lineRule="auto"/>
        <w:rPr>
          <w:rFonts w:ascii="Arial" w:hAnsi="Arial" w:cs="Arial"/>
          <w:sz w:val="22"/>
          <w:szCs w:val="22"/>
        </w:rPr>
      </w:pPr>
    </w:p>
    <w:p w:rsidR="001900BA" w:rsidRPr="00172FE9" w:rsidP="00166A0E" w14:paraId="1E0962E6" w14:textId="510A1FD0">
      <w:pPr>
        <w:tabs>
          <w:tab w:val="left" w:pos="360"/>
          <w:tab w:val="left" w:pos="9450"/>
        </w:tabs>
        <w:spacing w:line="276" w:lineRule="auto"/>
        <w:rPr>
          <w:rFonts w:ascii="Arial" w:hAnsi="Arial" w:cs="Arial"/>
          <w:sz w:val="22"/>
          <w:szCs w:val="22"/>
        </w:rPr>
      </w:pPr>
      <w:r w:rsidRPr="00172FE9">
        <w:rPr>
          <w:rFonts w:ascii="Arial" w:hAnsi="Arial" w:cs="Arial"/>
          <w:sz w:val="22"/>
          <w:szCs w:val="22"/>
        </w:rPr>
        <w:t xml:space="preserve">The initial analyses will consist of univariate and multivariate analyses designed to provide descriptive explanations of the data (e.g., </w:t>
      </w:r>
      <w:r w:rsidR="001E36F9">
        <w:rPr>
          <w:rFonts w:ascii="Arial" w:hAnsi="Arial" w:cs="Arial"/>
          <w:sz w:val="22"/>
          <w:szCs w:val="22"/>
        </w:rPr>
        <w:t>frequency</w:t>
      </w:r>
      <w:r w:rsidRPr="00172FE9">
        <w:rPr>
          <w:rFonts w:ascii="Arial" w:hAnsi="Arial" w:cs="Arial"/>
          <w:sz w:val="22"/>
          <w:szCs w:val="22"/>
        </w:rPr>
        <w:t xml:space="preserve"> distributions, means, cross-tabulations, and confidence limits). Frequency distributions will be used for the responses to each question and each index created from combined questions. These will be reported as percentages in each of </w:t>
      </w:r>
      <w:r w:rsidRPr="00172FE9">
        <w:rPr>
          <w:rFonts w:ascii="Arial" w:hAnsi="Arial" w:cs="Arial"/>
          <w:sz w:val="22"/>
          <w:szCs w:val="22"/>
        </w:rPr>
        <w:t xml:space="preserve">the strata. Cross tabulations will be used to investigate differences between different households and communities. Cross tabulations will also be used to investigate differences between some of the independent and dependent variables. Multivariate analyses will be conducted to assess correlations between specific variables and created indices and to ascertain whether individual variables might be combined to form a scale based on responses. These types of analyses will also be used to determine amounts of variance in dependent variables as explained by independent variables, to form statistical models for explanation.  </w:t>
      </w:r>
    </w:p>
    <w:p w:rsidR="001900BA" w:rsidRPr="00172FE9" w:rsidP="00984D30" w14:paraId="6923D4C3" w14:textId="77777777">
      <w:pPr>
        <w:tabs>
          <w:tab w:val="left" w:pos="360"/>
          <w:tab w:val="left" w:pos="9450"/>
        </w:tabs>
        <w:spacing w:line="360" w:lineRule="auto"/>
        <w:rPr>
          <w:rFonts w:ascii="Arial" w:hAnsi="Arial" w:cs="Arial"/>
          <w:sz w:val="22"/>
          <w:szCs w:val="22"/>
        </w:rPr>
      </w:pPr>
    </w:p>
    <w:p w:rsidR="003638B6" w:rsidRPr="00172FE9" w:rsidP="00166A0E" w14:paraId="1EA63A6C" w14:textId="1E6291CD">
      <w:pPr>
        <w:tabs>
          <w:tab w:val="left" w:pos="360"/>
          <w:tab w:val="left" w:pos="9450"/>
        </w:tabs>
        <w:spacing w:line="276" w:lineRule="auto"/>
        <w:rPr>
          <w:rFonts w:ascii="Arial" w:hAnsi="Arial" w:cs="Arial"/>
          <w:sz w:val="22"/>
          <w:szCs w:val="22"/>
        </w:rPr>
      </w:pPr>
      <w:r w:rsidRPr="00172FE9">
        <w:rPr>
          <w:rFonts w:ascii="Arial" w:hAnsi="Arial" w:cs="Arial"/>
          <w:sz w:val="22"/>
          <w:szCs w:val="22"/>
        </w:rPr>
        <w:t>Cluster analysis, similarity structure analysis or other multidimensional scaling techniques will be used to find similarities across the data sets. One goal of these analyses is to describe the timing, location, and levels of harvesting activities, as well as the characteristics of the sample across communities (e.g., age, sex, ethnicity, household composition, etc.). In addition, regression models may be used to check for outliers, influential data points, and nonlinearity.</w:t>
      </w:r>
    </w:p>
    <w:p w:rsidR="00270374" w:rsidP="00270374" w14:paraId="3EFABE50" w14:textId="77777777"/>
    <w:p w:rsidR="0070714A" w:rsidP="00270374" w14:paraId="50001F56" w14:textId="142B3CD1">
      <w:pPr>
        <w:pStyle w:val="ListParagraph"/>
        <w:keepNext/>
        <w:numPr>
          <w:ilvl w:val="0"/>
          <w:numId w:val="50"/>
        </w:num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b/>
          <w:sz w:val="22"/>
          <w:szCs w:val="22"/>
        </w:rPr>
      </w:pPr>
      <w:r w:rsidRPr="00270374">
        <w:rPr>
          <w:rFonts w:ascii="Arial" w:hAnsi="Arial" w:cs="Arial"/>
          <w:b/>
          <w:sz w:val="22"/>
          <w:szCs w:val="22"/>
        </w:rPr>
        <w:t>If seeking approval to not display the expiration date for OMB approval of the information collection, explain the reasons that display would be inappropriate.</w:t>
      </w:r>
    </w:p>
    <w:p w:rsidR="00270374" w:rsidRPr="00270374" w:rsidP="00270374" w14:paraId="59C8EB2D" w14:textId="77777777"/>
    <w:p w:rsidR="001B2A50" w:rsidP="00166A0E" w14:paraId="2FBF0DB8" w14:textId="4CDC46AE">
      <w:pPr>
        <w:pStyle w:val="NormalWeb"/>
        <w:tabs>
          <w:tab w:val="left" w:pos="360"/>
          <w:tab w:val="left" w:pos="9450"/>
        </w:tabs>
        <w:spacing w:before="0" w:beforeAutospacing="0" w:after="0" w:afterAutospacing="0" w:line="276" w:lineRule="auto"/>
        <w:textAlignment w:val="top"/>
        <w:rPr>
          <w:rFonts w:ascii="Arial" w:hAnsi="Arial" w:eastAsiaTheme="minorHAnsi" w:cs="Arial"/>
          <w:sz w:val="22"/>
          <w:szCs w:val="22"/>
        </w:rPr>
      </w:pPr>
      <w:r w:rsidRPr="00172FE9">
        <w:rPr>
          <w:rFonts w:ascii="Arial" w:hAnsi="Arial" w:eastAsiaTheme="minorHAnsi" w:cs="Arial"/>
          <w:sz w:val="22"/>
          <w:szCs w:val="22"/>
        </w:rPr>
        <w:t xml:space="preserve">We will display </w:t>
      </w:r>
      <w:r w:rsidRPr="00172FE9" w:rsidR="006924E3">
        <w:rPr>
          <w:rFonts w:ascii="Arial" w:hAnsi="Arial" w:eastAsiaTheme="minorHAnsi" w:cs="Arial"/>
          <w:sz w:val="22"/>
          <w:szCs w:val="22"/>
        </w:rPr>
        <w:t xml:space="preserve">the </w:t>
      </w:r>
      <w:r w:rsidRPr="00172FE9">
        <w:rPr>
          <w:rFonts w:ascii="Arial" w:hAnsi="Arial" w:eastAsiaTheme="minorHAnsi" w:cs="Arial"/>
          <w:sz w:val="22"/>
          <w:szCs w:val="22"/>
        </w:rPr>
        <w:t>expiration date</w:t>
      </w:r>
      <w:r w:rsidRPr="00172FE9" w:rsidR="00DE2D43">
        <w:rPr>
          <w:rFonts w:ascii="Arial" w:hAnsi="Arial" w:eastAsiaTheme="minorHAnsi" w:cs="Arial"/>
          <w:sz w:val="22"/>
          <w:szCs w:val="22"/>
        </w:rPr>
        <w:t xml:space="preserve"> for OMB approval </w:t>
      </w:r>
      <w:r w:rsidRPr="00172FE9">
        <w:rPr>
          <w:rFonts w:ascii="Arial" w:hAnsi="Arial" w:eastAsiaTheme="minorHAnsi" w:cs="Arial"/>
          <w:sz w:val="22"/>
          <w:szCs w:val="22"/>
        </w:rPr>
        <w:t>on the information collection instrument</w:t>
      </w:r>
      <w:r w:rsidRPr="00172FE9" w:rsidR="0041002E">
        <w:rPr>
          <w:rFonts w:ascii="Arial" w:hAnsi="Arial" w:eastAsiaTheme="minorHAnsi" w:cs="Arial"/>
          <w:sz w:val="22"/>
          <w:szCs w:val="22"/>
        </w:rPr>
        <w:t>s</w:t>
      </w:r>
      <w:r w:rsidRPr="00172FE9" w:rsidR="00DE2D43">
        <w:rPr>
          <w:rFonts w:ascii="Arial" w:hAnsi="Arial" w:eastAsiaTheme="minorHAnsi" w:cs="Arial"/>
          <w:sz w:val="22"/>
          <w:szCs w:val="22"/>
        </w:rPr>
        <w:t xml:space="preserve"> associated with this collection</w:t>
      </w:r>
      <w:r w:rsidRPr="00172FE9">
        <w:rPr>
          <w:rFonts w:ascii="Arial" w:hAnsi="Arial" w:eastAsiaTheme="minorHAnsi" w:cs="Arial"/>
          <w:sz w:val="22"/>
          <w:szCs w:val="22"/>
        </w:rPr>
        <w:t>.</w:t>
      </w:r>
    </w:p>
    <w:p w:rsidR="00CD4F7E" w:rsidRPr="00172FE9" w:rsidP="00166A0E" w14:paraId="3990702E" w14:textId="77777777">
      <w:pPr>
        <w:pStyle w:val="NormalWeb"/>
        <w:tabs>
          <w:tab w:val="left" w:pos="360"/>
          <w:tab w:val="left" w:pos="9450"/>
        </w:tabs>
        <w:spacing w:before="0" w:beforeAutospacing="0" w:after="0" w:afterAutospacing="0" w:line="276" w:lineRule="auto"/>
        <w:textAlignment w:val="top"/>
        <w:rPr>
          <w:rFonts w:ascii="Arial" w:hAnsi="Arial" w:eastAsiaTheme="minorHAnsi" w:cs="Arial"/>
          <w:sz w:val="22"/>
          <w:szCs w:val="22"/>
        </w:rPr>
      </w:pPr>
    </w:p>
    <w:p w:rsidR="00784E35" w:rsidRPr="00172FE9" w:rsidP="00270374" w14:paraId="34956677" w14:textId="77777777">
      <w:pPr>
        <w:pStyle w:val="ListParagraph"/>
        <w:numPr>
          <w:ilvl w:val="0"/>
          <w:numId w:val="50"/>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contextualSpacing w:val="0"/>
        <w:rPr>
          <w:rFonts w:ascii="Arial" w:hAnsi="Arial" w:cs="Arial"/>
          <w:b/>
          <w:sz w:val="22"/>
          <w:szCs w:val="22"/>
        </w:rPr>
      </w:pPr>
      <w:r w:rsidRPr="00172FE9">
        <w:rPr>
          <w:rFonts w:ascii="Arial" w:hAnsi="Arial" w:cs="Arial"/>
          <w:b/>
          <w:sz w:val="22"/>
          <w:szCs w:val="22"/>
        </w:rPr>
        <w:t>Explain each exception to the topics of the certification statement identified in "Certification for Paperwork Reduction Act Submissions"</w:t>
      </w:r>
      <w:r w:rsidRPr="00172FE9" w:rsidR="00E50093">
        <w:rPr>
          <w:rFonts w:ascii="Arial" w:hAnsi="Arial" w:cs="Arial"/>
          <w:b/>
          <w:sz w:val="22"/>
          <w:szCs w:val="22"/>
        </w:rPr>
        <w:t>.</w:t>
      </w:r>
    </w:p>
    <w:p w:rsidR="0070714A" w:rsidRPr="00172FE9" w:rsidP="00166A0E" w14:paraId="6288A8E9"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sz w:val="22"/>
          <w:szCs w:val="22"/>
        </w:rPr>
      </w:pPr>
    </w:p>
    <w:p w:rsidR="00BE7887" w:rsidRPr="00172FE9" w:rsidP="00166A0E" w14:paraId="2FC4F000" w14:textId="1A6C1D6D">
      <w:pPr>
        <w:pStyle w:val="NormalWeb"/>
        <w:tabs>
          <w:tab w:val="left" w:pos="360"/>
          <w:tab w:val="left" w:pos="9450"/>
        </w:tabs>
        <w:spacing w:before="0" w:beforeAutospacing="0" w:after="0" w:afterAutospacing="0" w:line="276" w:lineRule="auto"/>
        <w:textAlignment w:val="top"/>
        <w:rPr>
          <w:rFonts w:ascii="Arial" w:hAnsi="Arial" w:eastAsiaTheme="minorHAnsi" w:cs="Arial"/>
          <w:sz w:val="22"/>
          <w:szCs w:val="22"/>
        </w:rPr>
      </w:pPr>
      <w:r w:rsidRPr="00172FE9">
        <w:rPr>
          <w:rFonts w:ascii="Arial" w:hAnsi="Arial" w:eastAsiaTheme="minorHAnsi" w:cs="Arial"/>
          <w:sz w:val="22"/>
          <w:szCs w:val="22"/>
        </w:rPr>
        <w:t>There are no</w:t>
      </w:r>
      <w:r w:rsidRPr="00172FE9" w:rsidR="001B2A50">
        <w:rPr>
          <w:rFonts w:ascii="Arial" w:hAnsi="Arial" w:eastAsiaTheme="minorHAnsi" w:cs="Arial"/>
          <w:sz w:val="22"/>
          <w:szCs w:val="22"/>
        </w:rPr>
        <w:t xml:space="preserve"> exceptions to the certification statement</w:t>
      </w:r>
      <w:r w:rsidRPr="00172FE9" w:rsidR="0058196F">
        <w:rPr>
          <w:rFonts w:ascii="Arial" w:hAnsi="Arial" w:eastAsiaTheme="minorHAnsi" w:cs="Arial"/>
          <w:sz w:val="22"/>
          <w:szCs w:val="22"/>
        </w:rPr>
        <w:t>.</w:t>
      </w:r>
    </w:p>
    <w:sectPr w:rsidSect="00760BBA">
      <w:footerReference w:type="even" r:id="rId9"/>
      <w:footerReference w:type="default" r:id="rId10"/>
      <w:footerReference w:type="first" r:id="rId11"/>
      <w:pgSz w:w="12240" w:h="15840"/>
      <w:pgMar w:top="1368" w:right="1440" w:bottom="13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PS Rawlinson O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3B9" w:rsidP="00CB3151" w14:paraId="74DCA3AF" w14:textId="77777777">
    <w:pPr>
      <w:pStyle w:val="Footer"/>
      <w:framePr w:wrap="around" w:vAnchor="text" w:hAnchor="margin" w:xAlign="right" w:y="1"/>
      <w:rPr>
        <w:rStyle w:val="PageNumber"/>
        <w:rFonts w:asciiTheme="minorHAnsi" w:eastAsiaTheme="minorHAnsi" w:hAnsiTheme="minorHAnsi" w:cstheme="minorBidi"/>
        <w:sz w:val="24"/>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233B9" w:rsidP="00CB3151" w14:paraId="4F805C2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5757282"/>
      <w:docPartObj>
        <w:docPartGallery w:val="Page Numbers (Bottom of Page)"/>
        <w:docPartUnique/>
      </w:docPartObj>
    </w:sdtPr>
    <w:sdtContent>
      <w:p w:rsidR="008233B9" w14:paraId="26C54430" w14:textId="618435EF">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rsidR="008233B9" w:rsidP="00CB3151" w14:paraId="78D5BFB9"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3847"/>
      <w:docPartObj>
        <w:docPartGallery w:val="Page Numbers (Bottom of Page)"/>
        <w:docPartUnique/>
      </w:docPartObj>
    </w:sdtPr>
    <w:sdtContent>
      <w:p w:rsidR="008233B9" w14:paraId="327EA1F7" w14:textId="7777777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8233B9" w14:paraId="3F1851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2230A" w:rsidP="00684B13" w14:paraId="7246CBE1" w14:textId="77777777">
      <w:r>
        <w:separator/>
      </w:r>
    </w:p>
  </w:footnote>
  <w:footnote w:type="continuationSeparator" w:id="1">
    <w:p w:rsidR="0002230A" w:rsidP="00684B13" w14:paraId="59B430BB" w14:textId="77777777">
      <w:r>
        <w:continuationSeparator/>
      </w:r>
    </w:p>
  </w:footnote>
  <w:footnote w:id="2">
    <w:p w:rsidR="00814241" w:rsidRPr="00132B1F" w14:paraId="7A9B1A6A" w14:textId="7A752E99">
      <w:pPr>
        <w:pStyle w:val="FootnoteText"/>
        <w:rPr>
          <w:rFonts w:ascii="Arial" w:hAnsi="Arial" w:cs="Arial"/>
          <w:sz w:val="18"/>
          <w:szCs w:val="18"/>
        </w:rPr>
      </w:pPr>
      <w:r>
        <w:rPr>
          <w:rStyle w:val="FootnoteReference"/>
        </w:rPr>
        <w:footnoteRef/>
      </w:r>
      <w:r>
        <w:t xml:space="preserve"> </w:t>
      </w:r>
      <w:hyperlink r:id="rId1" w:history="1">
        <w:r w:rsidRPr="00132B1F">
          <w:rPr>
            <w:rStyle w:val="Hyperlink"/>
            <w:rFonts w:ascii="Arial" w:hAnsi="Arial" w:cs="Arial"/>
            <w:sz w:val="18"/>
            <w:szCs w:val="18"/>
          </w:rPr>
          <w:t>https://www.bls.gov/oes/current/oes450000.htm</w:t>
        </w:r>
      </w:hyperlink>
    </w:p>
  </w:footnote>
  <w:footnote w:id="3">
    <w:p w:rsidR="00594304" w:rsidP="00594304" w14:paraId="39C58CB7" w14:textId="77777777">
      <w:pPr>
        <w:pStyle w:val="FootnoteText"/>
      </w:pPr>
      <w:r w:rsidRPr="00132B1F">
        <w:rPr>
          <w:rStyle w:val="FootnoteReference"/>
          <w:rFonts w:ascii="Arial" w:hAnsi="Arial" w:cs="Arial"/>
          <w:sz w:val="18"/>
          <w:szCs w:val="18"/>
        </w:rPr>
        <w:footnoteRef/>
      </w:r>
      <w:r w:rsidRPr="00132B1F">
        <w:rPr>
          <w:rFonts w:ascii="Arial" w:hAnsi="Arial" w:cs="Arial"/>
          <w:sz w:val="18"/>
          <w:szCs w:val="18"/>
        </w:rPr>
        <w:t xml:space="preserve"> https://www.bls.gov/news.release/pdf/ecec.pdf</w:t>
      </w:r>
    </w:p>
  </w:footnote>
  <w:footnote w:id="4">
    <w:p w:rsidR="00376A2D" w14:paraId="435F7469" w14:textId="29739D48">
      <w:pPr>
        <w:pStyle w:val="FootnoteText"/>
      </w:pPr>
      <w:r>
        <w:rPr>
          <w:rStyle w:val="FootnoteReference"/>
        </w:rPr>
        <w:footnoteRef/>
      </w:r>
      <w:r>
        <w:t xml:space="preserve"> </w:t>
      </w:r>
      <w:r w:rsidRPr="00376A2D">
        <w:t>https://www.opm.gov/policy-data-oversight/pay-leave/salaries-wages/salary-tables/pdf/2023/AK_h.pdf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Word Work File L_1"/>
      </v:shape>
    </w:pict>
  </w:numPicBullet>
  <w:abstractNum w:abstractNumId="0">
    <w:nsid w:val="01D46231"/>
    <w:multiLevelType w:val="hybridMultilevel"/>
    <w:tmpl w:val="5A8296C4"/>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EE6109"/>
    <w:multiLevelType w:val="hybridMultilevel"/>
    <w:tmpl w:val="C93807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0F738D"/>
    <w:multiLevelType w:val="hybridMultilevel"/>
    <w:tmpl w:val="7C0A0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2D21C0"/>
    <w:multiLevelType w:val="hybridMultilevel"/>
    <w:tmpl w:val="E57E9EB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Symbo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Symbol"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Symbol"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17BA6082"/>
    <w:multiLevelType w:val="hybridMultilevel"/>
    <w:tmpl w:val="04D6F482"/>
    <w:lvl w:ilvl="0">
      <w:start w:val="1"/>
      <w:numFmt w:val="decimal"/>
      <w:lvlText w:val="%1."/>
      <w:lvlJc w:val="left"/>
      <w:pPr>
        <w:ind w:left="5580" w:hanging="360"/>
      </w:pPr>
      <w:rPr>
        <w:rFonts w:hint="default"/>
      </w:rPr>
    </w:lvl>
    <w:lvl w:ilvl="1" w:tentative="1">
      <w:start w:val="1"/>
      <w:numFmt w:val="lowerLetter"/>
      <w:lvlText w:val="%2."/>
      <w:lvlJc w:val="left"/>
      <w:pPr>
        <w:ind w:left="6300" w:hanging="360"/>
      </w:pPr>
    </w:lvl>
    <w:lvl w:ilvl="2" w:tentative="1">
      <w:start w:val="1"/>
      <w:numFmt w:val="lowerRoman"/>
      <w:lvlText w:val="%3."/>
      <w:lvlJc w:val="right"/>
      <w:pPr>
        <w:ind w:left="7020" w:hanging="180"/>
      </w:pPr>
    </w:lvl>
    <w:lvl w:ilvl="3" w:tentative="1">
      <w:start w:val="1"/>
      <w:numFmt w:val="decimal"/>
      <w:lvlText w:val="%4."/>
      <w:lvlJc w:val="left"/>
      <w:pPr>
        <w:ind w:left="7740" w:hanging="360"/>
      </w:pPr>
    </w:lvl>
    <w:lvl w:ilvl="4" w:tentative="1">
      <w:start w:val="1"/>
      <w:numFmt w:val="lowerLetter"/>
      <w:lvlText w:val="%5."/>
      <w:lvlJc w:val="left"/>
      <w:pPr>
        <w:ind w:left="8460" w:hanging="360"/>
      </w:pPr>
    </w:lvl>
    <w:lvl w:ilvl="5" w:tentative="1">
      <w:start w:val="1"/>
      <w:numFmt w:val="lowerRoman"/>
      <w:lvlText w:val="%6."/>
      <w:lvlJc w:val="right"/>
      <w:pPr>
        <w:ind w:left="9180" w:hanging="180"/>
      </w:pPr>
    </w:lvl>
    <w:lvl w:ilvl="6" w:tentative="1">
      <w:start w:val="1"/>
      <w:numFmt w:val="decimal"/>
      <w:lvlText w:val="%7."/>
      <w:lvlJc w:val="left"/>
      <w:pPr>
        <w:ind w:left="9900" w:hanging="360"/>
      </w:pPr>
    </w:lvl>
    <w:lvl w:ilvl="7" w:tentative="1">
      <w:start w:val="1"/>
      <w:numFmt w:val="lowerLetter"/>
      <w:lvlText w:val="%8."/>
      <w:lvlJc w:val="left"/>
      <w:pPr>
        <w:ind w:left="10620" w:hanging="360"/>
      </w:pPr>
    </w:lvl>
    <w:lvl w:ilvl="8" w:tentative="1">
      <w:start w:val="1"/>
      <w:numFmt w:val="lowerRoman"/>
      <w:lvlText w:val="%9."/>
      <w:lvlJc w:val="right"/>
      <w:pPr>
        <w:ind w:left="11340" w:hanging="180"/>
      </w:pPr>
    </w:lvl>
  </w:abstractNum>
  <w:abstractNum w:abstractNumId="5">
    <w:nsid w:val="17E14DC4"/>
    <w:multiLevelType w:val="hybridMultilevel"/>
    <w:tmpl w:val="3766A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5D224F"/>
    <w:multiLevelType w:val="hybridMultilevel"/>
    <w:tmpl w:val="F800A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B25FF0"/>
    <w:multiLevelType w:val="hybridMultilevel"/>
    <w:tmpl w:val="88BAA7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DD76CBE"/>
    <w:multiLevelType w:val="hybridMultilevel"/>
    <w:tmpl w:val="18E214C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NPS Rawlinson OT"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NPS Rawlinson OT"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NPS Rawlinson OT"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1F1A6AB8"/>
    <w:multiLevelType w:val="multilevel"/>
    <w:tmpl w:val="AF1C6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9E56D2"/>
    <w:multiLevelType w:val="hybridMultilevel"/>
    <w:tmpl w:val="EDF44B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1">
    <w:nsid w:val="2B7E399A"/>
    <w:multiLevelType w:val="hybridMultilevel"/>
    <w:tmpl w:val="A11A125C"/>
    <w:lvl w:ilvl="0">
      <w:start w:val="1"/>
      <w:numFmt w:val="decimal"/>
      <w:lvlText w:val="%1."/>
      <w:lvlJc w:val="left"/>
      <w:pPr>
        <w:ind w:left="1800" w:hanging="360"/>
      </w:pPr>
      <w:rPr>
        <w:rFonts w:asciiTheme="majorHAnsi" w:eastAsiaTheme="minorHAnsi" w:hAnsiTheme="majorHAnsi" w:cstheme="majorHAnsi"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BCA13AF"/>
    <w:multiLevelType w:val="hybridMultilevel"/>
    <w:tmpl w:val="C390E192"/>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CB6752D"/>
    <w:multiLevelType w:val="hybridMultilevel"/>
    <w:tmpl w:val="089A4F9C"/>
    <w:lvl w:ilvl="0">
      <w:start w:val="1"/>
      <w:numFmt w:val="bullet"/>
      <w:lvlText w:val=""/>
      <w:lvlJc w:val="left"/>
      <w:pPr>
        <w:ind w:left="1133" w:hanging="360"/>
      </w:pPr>
      <w:rPr>
        <w:rFonts w:ascii="Symbol" w:hAnsi="Symbol" w:hint="default"/>
      </w:rPr>
    </w:lvl>
    <w:lvl w:ilvl="1" w:tentative="1">
      <w:start w:val="1"/>
      <w:numFmt w:val="bullet"/>
      <w:lvlText w:val="o"/>
      <w:lvlJc w:val="left"/>
      <w:pPr>
        <w:ind w:left="1853" w:hanging="360"/>
      </w:pPr>
      <w:rPr>
        <w:rFonts w:ascii="Courier New" w:hAnsi="Courier New" w:cs="Courier New" w:hint="default"/>
      </w:rPr>
    </w:lvl>
    <w:lvl w:ilvl="2" w:tentative="1">
      <w:start w:val="1"/>
      <w:numFmt w:val="bullet"/>
      <w:lvlText w:val=""/>
      <w:lvlJc w:val="left"/>
      <w:pPr>
        <w:ind w:left="2573" w:hanging="360"/>
      </w:pPr>
      <w:rPr>
        <w:rFonts w:ascii="Wingdings" w:hAnsi="Wingdings" w:hint="default"/>
      </w:rPr>
    </w:lvl>
    <w:lvl w:ilvl="3" w:tentative="1">
      <w:start w:val="1"/>
      <w:numFmt w:val="bullet"/>
      <w:lvlText w:val=""/>
      <w:lvlJc w:val="left"/>
      <w:pPr>
        <w:ind w:left="3293" w:hanging="360"/>
      </w:pPr>
      <w:rPr>
        <w:rFonts w:ascii="Symbol" w:hAnsi="Symbol" w:hint="default"/>
      </w:rPr>
    </w:lvl>
    <w:lvl w:ilvl="4" w:tentative="1">
      <w:start w:val="1"/>
      <w:numFmt w:val="bullet"/>
      <w:lvlText w:val="o"/>
      <w:lvlJc w:val="left"/>
      <w:pPr>
        <w:ind w:left="4013" w:hanging="360"/>
      </w:pPr>
      <w:rPr>
        <w:rFonts w:ascii="Courier New" w:hAnsi="Courier New" w:cs="Courier New" w:hint="default"/>
      </w:rPr>
    </w:lvl>
    <w:lvl w:ilvl="5" w:tentative="1">
      <w:start w:val="1"/>
      <w:numFmt w:val="bullet"/>
      <w:lvlText w:val=""/>
      <w:lvlJc w:val="left"/>
      <w:pPr>
        <w:ind w:left="4733" w:hanging="360"/>
      </w:pPr>
      <w:rPr>
        <w:rFonts w:ascii="Wingdings" w:hAnsi="Wingdings" w:hint="default"/>
      </w:rPr>
    </w:lvl>
    <w:lvl w:ilvl="6" w:tentative="1">
      <w:start w:val="1"/>
      <w:numFmt w:val="bullet"/>
      <w:lvlText w:val=""/>
      <w:lvlJc w:val="left"/>
      <w:pPr>
        <w:ind w:left="5453" w:hanging="360"/>
      </w:pPr>
      <w:rPr>
        <w:rFonts w:ascii="Symbol" w:hAnsi="Symbol" w:hint="default"/>
      </w:rPr>
    </w:lvl>
    <w:lvl w:ilvl="7" w:tentative="1">
      <w:start w:val="1"/>
      <w:numFmt w:val="bullet"/>
      <w:lvlText w:val="o"/>
      <w:lvlJc w:val="left"/>
      <w:pPr>
        <w:ind w:left="6173" w:hanging="360"/>
      </w:pPr>
      <w:rPr>
        <w:rFonts w:ascii="Courier New" w:hAnsi="Courier New" w:cs="Courier New" w:hint="default"/>
      </w:rPr>
    </w:lvl>
    <w:lvl w:ilvl="8" w:tentative="1">
      <w:start w:val="1"/>
      <w:numFmt w:val="bullet"/>
      <w:lvlText w:val=""/>
      <w:lvlJc w:val="left"/>
      <w:pPr>
        <w:ind w:left="6893" w:hanging="360"/>
      </w:pPr>
      <w:rPr>
        <w:rFonts w:ascii="Wingdings" w:hAnsi="Wingdings" w:hint="default"/>
      </w:rPr>
    </w:lvl>
  </w:abstractNum>
  <w:abstractNum w:abstractNumId="14">
    <w:nsid w:val="2E162C29"/>
    <w:multiLevelType w:val="multilevel"/>
    <w:tmpl w:val="B5446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CC7494"/>
    <w:multiLevelType w:val="multilevel"/>
    <w:tmpl w:val="24B8E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DE01EF"/>
    <w:multiLevelType w:val="hybridMultilevel"/>
    <w:tmpl w:val="1548DC9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38CF1A71"/>
    <w:multiLevelType w:val="hybridMultilevel"/>
    <w:tmpl w:val="2806FC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CA83458"/>
    <w:multiLevelType w:val="hybridMultilevel"/>
    <w:tmpl w:val="2C587226"/>
    <w:lvl w:ilvl="0">
      <w:start w:val="0"/>
      <w:numFmt w:val="bullet"/>
      <w:lvlText w:val="-"/>
      <w:lvlJc w:val="left"/>
      <w:pPr>
        <w:ind w:left="720" w:hanging="360"/>
      </w:pPr>
      <w:rPr>
        <w:rFonts w:ascii="Cambria" w:eastAsia="Cambria" w:hAnsi="Cambria"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ED10CCC"/>
    <w:multiLevelType w:val="hybridMultilevel"/>
    <w:tmpl w:val="3544E1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19955AA"/>
    <w:multiLevelType w:val="hybridMultilevel"/>
    <w:tmpl w:val="39FCD3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3C76611"/>
    <w:multiLevelType w:val="multilevel"/>
    <w:tmpl w:val="565C9D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nsid w:val="43CE6F16"/>
    <w:multiLevelType w:val="hybridMultilevel"/>
    <w:tmpl w:val="1EE6B1B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4FB07AD"/>
    <w:multiLevelType w:val="hybridMultilevel"/>
    <w:tmpl w:val="1548DC9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489968B0"/>
    <w:multiLevelType w:val="multilevel"/>
    <w:tmpl w:val="F392D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813439"/>
    <w:multiLevelType w:val="multilevel"/>
    <w:tmpl w:val="7068B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EB7AFB"/>
    <w:multiLevelType w:val="hybridMultilevel"/>
    <w:tmpl w:val="A740C0AE"/>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7">
    <w:nsid w:val="4E914A86"/>
    <w:multiLevelType w:val="hybridMultilevel"/>
    <w:tmpl w:val="64D6F3AE"/>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29308A0"/>
    <w:multiLevelType w:val="hybridMultilevel"/>
    <w:tmpl w:val="2AFC89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BC4574"/>
    <w:multiLevelType w:val="multilevel"/>
    <w:tmpl w:val="76B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466171F"/>
    <w:multiLevelType w:val="hybridMultilevel"/>
    <w:tmpl w:val="A10CE8B2"/>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8EB7DC4"/>
    <w:multiLevelType w:val="hybridMultilevel"/>
    <w:tmpl w:val="520AD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9F96F26"/>
    <w:multiLevelType w:val="hybridMultilevel"/>
    <w:tmpl w:val="C39A8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AD3190A"/>
    <w:multiLevelType w:val="hybridMultilevel"/>
    <w:tmpl w:val="5CE4FC6E"/>
    <w:lvl w:ilvl="0">
      <w:start w:val="16"/>
      <w:numFmt w:val="decimal"/>
      <w:lvlText w:val="%1."/>
      <w:lvlJc w:val="left"/>
      <w:pPr>
        <w:tabs>
          <w:tab w:val="num" w:pos="360"/>
        </w:tabs>
        <w:ind w:left="360" w:hanging="360"/>
      </w:pPr>
      <w:rPr>
        <w:rFonts w:hint="default"/>
        <w:b/>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5B6E57B0"/>
    <w:multiLevelType w:val="hybridMultilevel"/>
    <w:tmpl w:val="891EEFC2"/>
    <w:lvl w:ilvl="0">
      <w:start w:val="1"/>
      <w:numFmt w:val="bullet"/>
      <w:lvlText w:val=""/>
      <w:lvlJc w:val="left"/>
      <w:pPr>
        <w:ind w:left="540" w:hanging="360"/>
      </w:pPr>
      <w:rPr>
        <w:rFonts w:ascii="Symbol" w:hAnsi="Symbol"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5">
    <w:nsid w:val="60377B73"/>
    <w:multiLevelType w:val="hybridMultilevel"/>
    <w:tmpl w:val="611872CE"/>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0887F1A"/>
    <w:multiLevelType w:val="hybridMultilevel"/>
    <w:tmpl w:val="A4583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09A36B2"/>
    <w:multiLevelType w:val="hybridMultilevel"/>
    <w:tmpl w:val="0520FA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1BE0F86"/>
    <w:multiLevelType w:val="hybridMultilevel"/>
    <w:tmpl w:val="565C9D12"/>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631D155A"/>
    <w:multiLevelType w:val="hybridMultilevel"/>
    <w:tmpl w:val="99140F7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649A3537"/>
    <w:multiLevelType w:val="hybridMultilevel"/>
    <w:tmpl w:val="A11A125C"/>
    <w:lvl w:ilvl="0">
      <w:start w:val="1"/>
      <w:numFmt w:val="decimal"/>
      <w:lvlText w:val="%1."/>
      <w:lvlJc w:val="left"/>
      <w:pPr>
        <w:ind w:left="1800" w:hanging="360"/>
      </w:pPr>
      <w:rPr>
        <w:rFonts w:asciiTheme="majorHAnsi" w:eastAsiaTheme="minorHAnsi" w:hAnsiTheme="majorHAnsi" w:cstheme="majorHAnsi"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65704312"/>
    <w:multiLevelType w:val="hybridMultilevel"/>
    <w:tmpl w:val="559A47A4"/>
    <w:lvl w:ilvl="0">
      <w:start w:val="5"/>
      <w:numFmt w:val="bullet"/>
      <w:lvlText w:val="-"/>
      <w:lvlJc w:val="left"/>
      <w:pPr>
        <w:ind w:left="1080" w:hanging="360"/>
      </w:pPr>
      <w:rPr>
        <w:rFonts w:ascii="Cambria" w:hAnsi="Cambria" w:eastAsiaTheme="minorHAnsi" w:cstheme="minorBidi" w:hint="default"/>
        <w:color w:val="000000"/>
        <w:sz w:val="24"/>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5AF33C0"/>
    <w:multiLevelType w:val="hybridMultilevel"/>
    <w:tmpl w:val="0B82D3C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Symbo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Symbol"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Symbol"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3">
    <w:nsid w:val="6B043A77"/>
    <w:multiLevelType w:val="hybridMultilevel"/>
    <w:tmpl w:val="D33ADEEE"/>
    <w:lvl w:ilvl="0">
      <w:start w:val="1"/>
      <w:numFmt w:val="upperLetter"/>
      <w:lvlText w:val="%1)"/>
      <w:lvlJc w:val="left"/>
      <w:pPr>
        <w:ind w:left="1440" w:hanging="360"/>
      </w:pPr>
      <w:rPr>
        <w:rFonts w:hint="default"/>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416539E"/>
    <w:multiLevelType w:val="hybridMultilevel"/>
    <w:tmpl w:val="48D8D676"/>
    <w:lvl w:ilvl="0">
      <w:start w:val="1"/>
      <w:numFmt w:val="decimal"/>
      <w:lvlText w:val="%1."/>
      <w:lvlJc w:val="left"/>
      <w:pPr>
        <w:tabs>
          <w:tab w:val="num" w:pos="1080"/>
        </w:tabs>
        <w:ind w:left="108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5EF13F8"/>
    <w:multiLevelType w:val="hybridMultilevel"/>
    <w:tmpl w:val="8D8E2260"/>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799F29A3"/>
    <w:multiLevelType w:val="hybridMultilevel"/>
    <w:tmpl w:val="1548DC9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7">
    <w:nsid w:val="79A86B8C"/>
    <w:multiLevelType w:val="hybridMultilevel"/>
    <w:tmpl w:val="35B00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E5E3A7A"/>
    <w:multiLevelType w:val="hybridMultilevel"/>
    <w:tmpl w:val="457C02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E677906"/>
    <w:multiLevelType w:val="hybridMultilevel"/>
    <w:tmpl w:val="8292880C"/>
    <w:lvl w:ilvl="0">
      <w:start w:val="4"/>
      <w:numFmt w:val="bullet"/>
      <w:lvlText w:val=""/>
      <w:lvlJc w:val="left"/>
      <w:pPr>
        <w:ind w:left="720" w:hanging="360"/>
      </w:pPr>
      <w:rPr>
        <w:rFonts w:ascii="Symbol" w:eastAsia="Calibri"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09494003">
    <w:abstractNumId w:val="37"/>
  </w:num>
  <w:num w:numId="2" w16cid:durableId="585698041">
    <w:abstractNumId w:val="22"/>
  </w:num>
  <w:num w:numId="3" w16cid:durableId="2071229651">
    <w:abstractNumId w:val="39"/>
  </w:num>
  <w:num w:numId="4" w16cid:durableId="161164601">
    <w:abstractNumId w:val="33"/>
  </w:num>
  <w:num w:numId="5" w16cid:durableId="621693345">
    <w:abstractNumId w:val="19"/>
  </w:num>
  <w:num w:numId="6" w16cid:durableId="927619532">
    <w:abstractNumId w:val="7"/>
  </w:num>
  <w:num w:numId="7" w16cid:durableId="114981424">
    <w:abstractNumId w:val="12"/>
  </w:num>
  <w:num w:numId="8" w16cid:durableId="1858423832">
    <w:abstractNumId w:val="3"/>
  </w:num>
  <w:num w:numId="9" w16cid:durableId="1281763714">
    <w:abstractNumId w:val="26"/>
  </w:num>
  <w:num w:numId="10" w16cid:durableId="54744486">
    <w:abstractNumId w:val="42"/>
  </w:num>
  <w:num w:numId="11" w16cid:durableId="573586799">
    <w:abstractNumId w:val="0"/>
  </w:num>
  <w:num w:numId="12" w16cid:durableId="1596862533">
    <w:abstractNumId w:val="10"/>
  </w:num>
  <w:num w:numId="13" w16cid:durableId="766846941">
    <w:abstractNumId w:val="1"/>
  </w:num>
  <w:num w:numId="14" w16cid:durableId="2138797025">
    <w:abstractNumId w:val="8"/>
  </w:num>
  <w:num w:numId="15" w16cid:durableId="1717389853">
    <w:abstractNumId w:val="38"/>
  </w:num>
  <w:num w:numId="16" w16cid:durableId="910113769">
    <w:abstractNumId w:val="21"/>
  </w:num>
  <w:num w:numId="17" w16cid:durableId="1358655562">
    <w:abstractNumId w:val="44"/>
  </w:num>
  <w:num w:numId="18" w16cid:durableId="1611208040">
    <w:abstractNumId w:val="18"/>
  </w:num>
  <w:num w:numId="19" w16cid:durableId="1302922949">
    <w:abstractNumId w:val="41"/>
  </w:num>
  <w:num w:numId="20" w16cid:durableId="1758987037">
    <w:abstractNumId w:val="43"/>
  </w:num>
  <w:num w:numId="21" w16cid:durableId="208149336">
    <w:abstractNumId w:val="48"/>
  </w:num>
  <w:num w:numId="22" w16cid:durableId="1031765325">
    <w:abstractNumId w:val="13"/>
  </w:num>
  <w:num w:numId="23" w16cid:durableId="704529112">
    <w:abstractNumId w:val="20"/>
  </w:num>
  <w:num w:numId="24" w16cid:durableId="1769307839">
    <w:abstractNumId w:val="2"/>
  </w:num>
  <w:num w:numId="25" w16cid:durableId="1682201290">
    <w:abstractNumId w:val="32"/>
  </w:num>
  <w:num w:numId="26" w16cid:durableId="163864124">
    <w:abstractNumId w:val="11"/>
  </w:num>
  <w:num w:numId="27" w16cid:durableId="1120035144">
    <w:abstractNumId w:val="4"/>
  </w:num>
  <w:num w:numId="28" w16cid:durableId="408311946">
    <w:abstractNumId w:val="40"/>
  </w:num>
  <w:num w:numId="29" w16cid:durableId="1990358265">
    <w:abstractNumId w:val="46"/>
  </w:num>
  <w:num w:numId="30" w16cid:durableId="1141380829">
    <w:abstractNumId w:val="23"/>
  </w:num>
  <w:num w:numId="31" w16cid:durableId="364716154">
    <w:abstractNumId w:val="16"/>
  </w:num>
  <w:num w:numId="32" w16cid:durableId="363674150">
    <w:abstractNumId w:val="6"/>
  </w:num>
  <w:num w:numId="33" w16cid:durableId="164050470">
    <w:abstractNumId w:val="5"/>
  </w:num>
  <w:num w:numId="34" w16cid:durableId="1424645007">
    <w:abstractNumId w:val="17"/>
  </w:num>
  <w:num w:numId="35" w16cid:durableId="1276903552">
    <w:abstractNumId w:val="47"/>
  </w:num>
  <w:num w:numId="36" w16cid:durableId="8145105">
    <w:abstractNumId w:val="31"/>
  </w:num>
  <w:num w:numId="37" w16cid:durableId="683016201">
    <w:abstractNumId w:val="36"/>
  </w:num>
  <w:num w:numId="38" w16cid:durableId="2053655897">
    <w:abstractNumId w:val="35"/>
  </w:num>
  <w:num w:numId="39" w16cid:durableId="2124104991">
    <w:abstractNumId w:val="34"/>
  </w:num>
  <w:num w:numId="40" w16cid:durableId="1723478567">
    <w:abstractNumId w:val="27"/>
  </w:num>
  <w:num w:numId="41" w16cid:durableId="1390033507">
    <w:abstractNumId w:val="45"/>
  </w:num>
  <w:num w:numId="42" w16cid:durableId="912861462">
    <w:abstractNumId w:val="29"/>
  </w:num>
  <w:num w:numId="43" w16cid:durableId="1904442066">
    <w:abstractNumId w:val="25"/>
  </w:num>
  <w:num w:numId="44" w16cid:durableId="1057819514">
    <w:abstractNumId w:val="24"/>
  </w:num>
  <w:num w:numId="45" w16cid:durableId="2013952047">
    <w:abstractNumId w:val="14"/>
  </w:num>
  <w:num w:numId="46" w16cid:durableId="1455441610">
    <w:abstractNumId w:val="9"/>
  </w:num>
  <w:num w:numId="47" w16cid:durableId="1723364579">
    <w:abstractNumId w:val="15"/>
  </w:num>
  <w:num w:numId="48" w16cid:durableId="1853454022">
    <w:abstractNumId w:val="28"/>
  </w:num>
  <w:num w:numId="49" w16cid:durableId="109015301">
    <w:abstractNumId w:val="49"/>
  </w:num>
  <w:num w:numId="50" w16cid:durableId="25782978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C79"/>
    <w:rsid w:val="000000B2"/>
    <w:rsid w:val="00001A29"/>
    <w:rsid w:val="000024DC"/>
    <w:rsid w:val="00002FCB"/>
    <w:rsid w:val="00004E82"/>
    <w:rsid w:val="000051DD"/>
    <w:rsid w:val="0000581F"/>
    <w:rsid w:val="000064B1"/>
    <w:rsid w:val="000113E6"/>
    <w:rsid w:val="00012BE3"/>
    <w:rsid w:val="00013B94"/>
    <w:rsid w:val="00013E42"/>
    <w:rsid w:val="000165AD"/>
    <w:rsid w:val="00022028"/>
    <w:rsid w:val="0002230A"/>
    <w:rsid w:val="000227F7"/>
    <w:rsid w:val="00022F0B"/>
    <w:rsid w:val="00025684"/>
    <w:rsid w:val="000260BE"/>
    <w:rsid w:val="0002756A"/>
    <w:rsid w:val="00027777"/>
    <w:rsid w:val="0003071E"/>
    <w:rsid w:val="00031EAB"/>
    <w:rsid w:val="00035157"/>
    <w:rsid w:val="000412F1"/>
    <w:rsid w:val="00041B77"/>
    <w:rsid w:val="00041C56"/>
    <w:rsid w:val="000436A8"/>
    <w:rsid w:val="000439E0"/>
    <w:rsid w:val="00045D35"/>
    <w:rsid w:val="00047F89"/>
    <w:rsid w:val="000517AE"/>
    <w:rsid w:val="00054B6D"/>
    <w:rsid w:val="0005570F"/>
    <w:rsid w:val="000561A1"/>
    <w:rsid w:val="00061974"/>
    <w:rsid w:val="00063032"/>
    <w:rsid w:val="000652C6"/>
    <w:rsid w:val="00066965"/>
    <w:rsid w:val="000707D5"/>
    <w:rsid w:val="00070E31"/>
    <w:rsid w:val="00071164"/>
    <w:rsid w:val="000711C8"/>
    <w:rsid w:val="000736ED"/>
    <w:rsid w:val="00073BEC"/>
    <w:rsid w:val="00074A75"/>
    <w:rsid w:val="0008155E"/>
    <w:rsid w:val="0008163A"/>
    <w:rsid w:val="000843B3"/>
    <w:rsid w:val="000847EF"/>
    <w:rsid w:val="00084983"/>
    <w:rsid w:val="0008628C"/>
    <w:rsid w:val="000907F5"/>
    <w:rsid w:val="0009150A"/>
    <w:rsid w:val="00091608"/>
    <w:rsid w:val="0009163D"/>
    <w:rsid w:val="00091BCB"/>
    <w:rsid w:val="00091C1A"/>
    <w:rsid w:val="000961E4"/>
    <w:rsid w:val="00096433"/>
    <w:rsid w:val="0009704F"/>
    <w:rsid w:val="000979E1"/>
    <w:rsid w:val="00097AFA"/>
    <w:rsid w:val="000A11BF"/>
    <w:rsid w:val="000A1898"/>
    <w:rsid w:val="000A5092"/>
    <w:rsid w:val="000B08AD"/>
    <w:rsid w:val="000B3724"/>
    <w:rsid w:val="000B4BB0"/>
    <w:rsid w:val="000B574F"/>
    <w:rsid w:val="000B5E5E"/>
    <w:rsid w:val="000B7AE5"/>
    <w:rsid w:val="000B7B69"/>
    <w:rsid w:val="000C0671"/>
    <w:rsid w:val="000C0E73"/>
    <w:rsid w:val="000C1832"/>
    <w:rsid w:val="000C2CB9"/>
    <w:rsid w:val="000C2D01"/>
    <w:rsid w:val="000C531B"/>
    <w:rsid w:val="000C541F"/>
    <w:rsid w:val="000C5DF5"/>
    <w:rsid w:val="000C6A7B"/>
    <w:rsid w:val="000C6C3E"/>
    <w:rsid w:val="000C6FB5"/>
    <w:rsid w:val="000C71CE"/>
    <w:rsid w:val="000D037E"/>
    <w:rsid w:val="000D12FB"/>
    <w:rsid w:val="000D1592"/>
    <w:rsid w:val="000D2495"/>
    <w:rsid w:val="000D272B"/>
    <w:rsid w:val="000D27A4"/>
    <w:rsid w:val="000D2B65"/>
    <w:rsid w:val="000D2BF6"/>
    <w:rsid w:val="000D64ED"/>
    <w:rsid w:val="000D6515"/>
    <w:rsid w:val="000D651C"/>
    <w:rsid w:val="000D7CCF"/>
    <w:rsid w:val="000E0971"/>
    <w:rsid w:val="000E1083"/>
    <w:rsid w:val="000E3997"/>
    <w:rsid w:val="000E3B92"/>
    <w:rsid w:val="000E3CC1"/>
    <w:rsid w:val="000E4256"/>
    <w:rsid w:val="000E5391"/>
    <w:rsid w:val="000E5EBD"/>
    <w:rsid w:val="000E67F4"/>
    <w:rsid w:val="000E7ED0"/>
    <w:rsid w:val="000F03E1"/>
    <w:rsid w:val="000F11F5"/>
    <w:rsid w:val="000F137E"/>
    <w:rsid w:val="000F223F"/>
    <w:rsid w:val="000F2504"/>
    <w:rsid w:val="000F559A"/>
    <w:rsid w:val="000F55B3"/>
    <w:rsid w:val="000F5CDC"/>
    <w:rsid w:val="000F628A"/>
    <w:rsid w:val="000F6BA5"/>
    <w:rsid w:val="000F7565"/>
    <w:rsid w:val="000F7D3B"/>
    <w:rsid w:val="001004C9"/>
    <w:rsid w:val="0010201E"/>
    <w:rsid w:val="00105B40"/>
    <w:rsid w:val="00106FB2"/>
    <w:rsid w:val="00110F3C"/>
    <w:rsid w:val="0011263D"/>
    <w:rsid w:val="0011462A"/>
    <w:rsid w:val="001150B4"/>
    <w:rsid w:val="0011565B"/>
    <w:rsid w:val="00116346"/>
    <w:rsid w:val="001172B7"/>
    <w:rsid w:val="001172F3"/>
    <w:rsid w:val="00126051"/>
    <w:rsid w:val="0012695C"/>
    <w:rsid w:val="00126FD3"/>
    <w:rsid w:val="00127D36"/>
    <w:rsid w:val="00131B95"/>
    <w:rsid w:val="001329EE"/>
    <w:rsid w:val="00132AE4"/>
    <w:rsid w:val="00132B1F"/>
    <w:rsid w:val="001338E4"/>
    <w:rsid w:val="001348AB"/>
    <w:rsid w:val="0013589E"/>
    <w:rsid w:val="00136D9A"/>
    <w:rsid w:val="001409C1"/>
    <w:rsid w:val="0014121D"/>
    <w:rsid w:val="00141BD5"/>
    <w:rsid w:val="00141CCD"/>
    <w:rsid w:val="00142100"/>
    <w:rsid w:val="00142103"/>
    <w:rsid w:val="00142E08"/>
    <w:rsid w:val="00144BBF"/>
    <w:rsid w:val="00144D7D"/>
    <w:rsid w:val="001471CB"/>
    <w:rsid w:val="00151106"/>
    <w:rsid w:val="001525E3"/>
    <w:rsid w:val="00152F60"/>
    <w:rsid w:val="0015630C"/>
    <w:rsid w:val="001605D5"/>
    <w:rsid w:val="0016387C"/>
    <w:rsid w:val="0016396D"/>
    <w:rsid w:val="001661E6"/>
    <w:rsid w:val="001664E0"/>
    <w:rsid w:val="00166A0E"/>
    <w:rsid w:val="00170543"/>
    <w:rsid w:val="00170A95"/>
    <w:rsid w:val="00172FE9"/>
    <w:rsid w:val="001737B2"/>
    <w:rsid w:val="001743FD"/>
    <w:rsid w:val="00174F2D"/>
    <w:rsid w:val="00175BA2"/>
    <w:rsid w:val="0018046F"/>
    <w:rsid w:val="00180EFE"/>
    <w:rsid w:val="00181C3C"/>
    <w:rsid w:val="00182DF4"/>
    <w:rsid w:val="00183021"/>
    <w:rsid w:val="00183435"/>
    <w:rsid w:val="00183D0B"/>
    <w:rsid w:val="0018508E"/>
    <w:rsid w:val="001900BA"/>
    <w:rsid w:val="001903B0"/>
    <w:rsid w:val="001922E0"/>
    <w:rsid w:val="001929DF"/>
    <w:rsid w:val="00194907"/>
    <w:rsid w:val="00196681"/>
    <w:rsid w:val="00196959"/>
    <w:rsid w:val="00197971"/>
    <w:rsid w:val="001A1233"/>
    <w:rsid w:val="001A173F"/>
    <w:rsid w:val="001A49E5"/>
    <w:rsid w:val="001A5C95"/>
    <w:rsid w:val="001A7618"/>
    <w:rsid w:val="001A7A07"/>
    <w:rsid w:val="001B242F"/>
    <w:rsid w:val="001B2A50"/>
    <w:rsid w:val="001B3B85"/>
    <w:rsid w:val="001B3D42"/>
    <w:rsid w:val="001B40A1"/>
    <w:rsid w:val="001B462E"/>
    <w:rsid w:val="001B48F9"/>
    <w:rsid w:val="001B4F1B"/>
    <w:rsid w:val="001B534F"/>
    <w:rsid w:val="001B59F0"/>
    <w:rsid w:val="001B6B77"/>
    <w:rsid w:val="001B724D"/>
    <w:rsid w:val="001B739C"/>
    <w:rsid w:val="001C06D1"/>
    <w:rsid w:val="001C0DF1"/>
    <w:rsid w:val="001C0E24"/>
    <w:rsid w:val="001C145C"/>
    <w:rsid w:val="001C1CFB"/>
    <w:rsid w:val="001C2B3B"/>
    <w:rsid w:val="001C3548"/>
    <w:rsid w:val="001C3D8D"/>
    <w:rsid w:val="001C4FC5"/>
    <w:rsid w:val="001D2064"/>
    <w:rsid w:val="001D2EC2"/>
    <w:rsid w:val="001D3F86"/>
    <w:rsid w:val="001D4E12"/>
    <w:rsid w:val="001D4E40"/>
    <w:rsid w:val="001D552C"/>
    <w:rsid w:val="001D6969"/>
    <w:rsid w:val="001D6BCE"/>
    <w:rsid w:val="001D7075"/>
    <w:rsid w:val="001E2792"/>
    <w:rsid w:val="001E294B"/>
    <w:rsid w:val="001E2DB1"/>
    <w:rsid w:val="001E36F9"/>
    <w:rsid w:val="001E3B8D"/>
    <w:rsid w:val="001E3BBD"/>
    <w:rsid w:val="001E4EA6"/>
    <w:rsid w:val="001E5610"/>
    <w:rsid w:val="001E5B49"/>
    <w:rsid w:val="001E63E0"/>
    <w:rsid w:val="001E6791"/>
    <w:rsid w:val="001E6DA3"/>
    <w:rsid w:val="001F0871"/>
    <w:rsid w:val="001F267A"/>
    <w:rsid w:val="001F3380"/>
    <w:rsid w:val="001F3D80"/>
    <w:rsid w:val="001F484E"/>
    <w:rsid w:val="001F528C"/>
    <w:rsid w:val="001F7447"/>
    <w:rsid w:val="00203551"/>
    <w:rsid w:val="00203973"/>
    <w:rsid w:val="00204A46"/>
    <w:rsid w:val="00204FD7"/>
    <w:rsid w:val="00207C23"/>
    <w:rsid w:val="00207DCA"/>
    <w:rsid w:val="00210CE1"/>
    <w:rsid w:val="00211031"/>
    <w:rsid w:val="00211AA8"/>
    <w:rsid w:val="00212AC0"/>
    <w:rsid w:val="0021467E"/>
    <w:rsid w:val="00220E52"/>
    <w:rsid w:val="00221BD9"/>
    <w:rsid w:val="0022378D"/>
    <w:rsid w:val="00224091"/>
    <w:rsid w:val="0022452B"/>
    <w:rsid w:val="00224CA0"/>
    <w:rsid w:val="002266D3"/>
    <w:rsid w:val="0022758E"/>
    <w:rsid w:val="00227C3F"/>
    <w:rsid w:val="002312B0"/>
    <w:rsid w:val="00231CB4"/>
    <w:rsid w:val="00231F8D"/>
    <w:rsid w:val="00232DBE"/>
    <w:rsid w:val="00233153"/>
    <w:rsid w:val="002332C8"/>
    <w:rsid w:val="002333FE"/>
    <w:rsid w:val="00234218"/>
    <w:rsid w:val="00236D5B"/>
    <w:rsid w:val="00240016"/>
    <w:rsid w:val="002420D2"/>
    <w:rsid w:val="002429A2"/>
    <w:rsid w:val="00243CC5"/>
    <w:rsid w:val="00244571"/>
    <w:rsid w:val="00244FEE"/>
    <w:rsid w:val="00245D4F"/>
    <w:rsid w:val="00247180"/>
    <w:rsid w:val="00247714"/>
    <w:rsid w:val="00251473"/>
    <w:rsid w:val="0025230F"/>
    <w:rsid w:val="00254A0C"/>
    <w:rsid w:val="002556C0"/>
    <w:rsid w:val="002577E7"/>
    <w:rsid w:val="00257FBE"/>
    <w:rsid w:val="0026025C"/>
    <w:rsid w:val="00261E63"/>
    <w:rsid w:val="002663F7"/>
    <w:rsid w:val="002678D2"/>
    <w:rsid w:val="00270374"/>
    <w:rsid w:val="00270875"/>
    <w:rsid w:val="00271217"/>
    <w:rsid w:val="00271ABE"/>
    <w:rsid w:val="002723FA"/>
    <w:rsid w:val="002728B5"/>
    <w:rsid w:val="002736A2"/>
    <w:rsid w:val="002741B9"/>
    <w:rsid w:val="00274BFF"/>
    <w:rsid w:val="00275290"/>
    <w:rsid w:val="002805A6"/>
    <w:rsid w:val="00282590"/>
    <w:rsid w:val="00282D66"/>
    <w:rsid w:val="00283A48"/>
    <w:rsid w:val="00284502"/>
    <w:rsid w:val="00284BC0"/>
    <w:rsid w:val="00285AED"/>
    <w:rsid w:val="00285D97"/>
    <w:rsid w:val="00286ED8"/>
    <w:rsid w:val="002879E1"/>
    <w:rsid w:val="00287EBE"/>
    <w:rsid w:val="00291E97"/>
    <w:rsid w:val="0029459A"/>
    <w:rsid w:val="002A38C4"/>
    <w:rsid w:val="002A39BC"/>
    <w:rsid w:val="002A4025"/>
    <w:rsid w:val="002A42CA"/>
    <w:rsid w:val="002A4C4E"/>
    <w:rsid w:val="002A5FC0"/>
    <w:rsid w:val="002A6499"/>
    <w:rsid w:val="002A6BFC"/>
    <w:rsid w:val="002A7839"/>
    <w:rsid w:val="002A7F89"/>
    <w:rsid w:val="002B02A0"/>
    <w:rsid w:val="002B04FE"/>
    <w:rsid w:val="002B0675"/>
    <w:rsid w:val="002B2AB1"/>
    <w:rsid w:val="002B3E6E"/>
    <w:rsid w:val="002B46C7"/>
    <w:rsid w:val="002B5A05"/>
    <w:rsid w:val="002B5FD8"/>
    <w:rsid w:val="002B6E57"/>
    <w:rsid w:val="002B7378"/>
    <w:rsid w:val="002C0FD8"/>
    <w:rsid w:val="002C2C8C"/>
    <w:rsid w:val="002C7148"/>
    <w:rsid w:val="002D1949"/>
    <w:rsid w:val="002D1A85"/>
    <w:rsid w:val="002D5826"/>
    <w:rsid w:val="002D5C39"/>
    <w:rsid w:val="002D5E5F"/>
    <w:rsid w:val="002E0D5F"/>
    <w:rsid w:val="002E1973"/>
    <w:rsid w:val="002E60D1"/>
    <w:rsid w:val="002E7852"/>
    <w:rsid w:val="002F0253"/>
    <w:rsid w:val="002F031C"/>
    <w:rsid w:val="002F1D0D"/>
    <w:rsid w:val="002F232F"/>
    <w:rsid w:val="002F3DA2"/>
    <w:rsid w:val="002F5162"/>
    <w:rsid w:val="002F7E53"/>
    <w:rsid w:val="002F7F00"/>
    <w:rsid w:val="003014CB"/>
    <w:rsid w:val="00301BC5"/>
    <w:rsid w:val="003020BC"/>
    <w:rsid w:val="003046CA"/>
    <w:rsid w:val="003078BF"/>
    <w:rsid w:val="00310639"/>
    <w:rsid w:val="003118BC"/>
    <w:rsid w:val="00312CB3"/>
    <w:rsid w:val="00313A49"/>
    <w:rsid w:val="00313C64"/>
    <w:rsid w:val="00314207"/>
    <w:rsid w:val="003148CB"/>
    <w:rsid w:val="00315CED"/>
    <w:rsid w:val="00317416"/>
    <w:rsid w:val="003175F4"/>
    <w:rsid w:val="00320C92"/>
    <w:rsid w:val="00320E99"/>
    <w:rsid w:val="0032315A"/>
    <w:rsid w:val="00323B50"/>
    <w:rsid w:val="00323F2A"/>
    <w:rsid w:val="00324E2E"/>
    <w:rsid w:val="003268AF"/>
    <w:rsid w:val="003305F2"/>
    <w:rsid w:val="00330C79"/>
    <w:rsid w:val="00331899"/>
    <w:rsid w:val="00331B8C"/>
    <w:rsid w:val="00333644"/>
    <w:rsid w:val="00335A7F"/>
    <w:rsid w:val="00336FD7"/>
    <w:rsid w:val="003416DD"/>
    <w:rsid w:val="003419F5"/>
    <w:rsid w:val="0034306A"/>
    <w:rsid w:val="00343B87"/>
    <w:rsid w:val="00344258"/>
    <w:rsid w:val="00344F11"/>
    <w:rsid w:val="003450A1"/>
    <w:rsid w:val="0034551B"/>
    <w:rsid w:val="00345A57"/>
    <w:rsid w:val="003465A7"/>
    <w:rsid w:val="003504C8"/>
    <w:rsid w:val="00351C12"/>
    <w:rsid w:val="00353D39"/>
    <w:rsid w:val="003551A3"/>
    <w:rsid w:val="00355EC3"/>
    <w:rsid w:val="00356056"/>
    <w:rsid w:val="00360797"/>
    <w:rsid w:val="00362BD2"/>
    <w:rsid w:val="00362D92"/>
    <w:rsid w:val="003638B6"/>
    <w:rsid w:val="00363E35"/>
    <w:rsid w:val="00364AC7"/>
    <w:rsid w:val="00367928"/>
    <w:rsid w:val="003703AF"/>
    <w:rsid w:val="00371382"/>
    <w:rsid w:val="003729E2"/>
    <w:rsid w:val="00373DCC"/>
    <w:rsid w:val="00374DE1"/>
    <w:rsid w:val="00376A2D"/>
    <w:rsid w:val="00380471"/>
    <w:rsid w:val="00381211"/>
    <w:rsid w:val="00381A52"/>
    <w:rsid w:val="00383124"/>
    <w:rsid w:val="00383E3A"/>
    <w:rsid w:val="003840FA"/>
    <w:rsid w:val="00384C7B"/>
    <w:rsid w:val="00384E15"/>
    <w:rsid w:val="00385FCC"/>
    <w:rsid w:val="00386FB5"/>
    <w:rsid w:val="00387E62"/>
    <w:rsid w:val="0039121A"/>
    <w:rsid w:val="00391C58"/>
    <w:rsid w:val="00392962"/>
    <w:rsid w:val="003930C1"/>
    <w:rsid w:val="003933CA"/>
    <w:rsid w:val="0039588D"/>
    <w:rsid w:val="00396F06"/>
    <w:rsid w:val="00396FA0"/>
    <w:rsid w:val="003970F4"/>
    <w:rsid w:val="0039776A"/>
    <w:rsid w:val="00397F33"/>
    <w:rsid w:val="003A487E"/>
    <w:rsid w:val="003A4D6F"/>
    <w:rsid w:val="003A4E81"/>
    <w:rsid w:val="003A56F5"/>
    <w:rsid w:val="003A5B71"/>
    <w:rsid w:val="003A60F4"/>
    <w:rsid w:val="003A7A4A"/>
    <w:rsid w:val="003B058D"/>
    <w:rsid w:val="003B0931"/>
    <w:rsid w:val="003B36F7"/>
    <w:rsid w:val="003B5B5E"/>
    <w:rsid w:val="003B5EA9"/>
    <w:rsid w:val="003B62CA"/>
    <w:rsid w:val="003B631E"/>
    <w:rsid w:val="003B74A2"/>
    <w:rsid w:val="003B7B01"/>
    <w:rsid w:val="003B7EE2"/>
    <w:rsid w:val="003C173F"/>
    <w:rsid w:val="003C1BFB"/>
    <w:rsid w:val="003C43A3"/>
    <w:rsid w:val="003C46D9"/>
    <w:rsid w:val="003C4C30"/>
    <w:rsid w:val="003C66B3"/>
    <w:rsid w:val="003C6F1D"/>
    <w:rsid w:val="003C79DF"/>
    <w:rsid w:val="003D07CB"/>
    <w:rsid w:val="003D2D2D"/>
    <w:rsid w:val="003D364C"/>
    <w:rsid w:val="003D3A23"/>
    <w:rsid w:val="003D4E4A"/>
    <w:rsid w:val="003D5A46"/>
    <w:rsid w:val="003D5FAA"/>
    <w:rsid w:val="003D6237"/>
    <w:rsid w:val="003D68EA"/>
    <w:rsid w:val="003D74D8"/>
    <w:rsid w:val="003E0C26"/>
    <w:rsid w:val="003E1234"/>
    <w:rsid w:val="003E1271"/>
    <w:rsid w:val="003E2124"/>
    <w:rsid w:val="003E3F9A"/>
    <w:rsid w:val="003E3FCB"/>
    <w:rsid w:val="003E6484"/>
    <w:rsid w:val="003F1965"/>
    <w:rsid w:val="003F2453"/>
    <w:rsid w:val="003F489A"/>
    <w:rsid w:val="003F6235"/>
    <w:rsid w:val="003F76A5"/>
    <w:rsid w:val="003F7795"/>
    <w:rsid w:val="003F7802"/>
    <w:rsid w:val="00400318"/>
    <w:rsid w:val="00400B03"/>
    <w:rsid w:val="00401361"/>
    <w:rsid w:val="004021F7"/>
    <w:rsid w:val="004042D7"/>
    <w:rsid w:val="00404AFD"/>
    <w:rsid w:val="004075B4"/>
    <w:rsid w:val="0041002E"/>
    <w:rsid w:val="00411B13"/>
    <w:rsid w:val="00412442"/>
    <w:rsid w:val="004126A8"/>
    <w:rsid w:val="00412C9C"/>
    <w:rsid w:val="00413D0A"/>
    <w:rsid w:val="00416231"/>
    <w:rsid w:val="00416A4E"/>
    <w:rsid w:val="00416FED"/>
    <w:rsid w:val="004215C7"/>
    <w:rsid w:val="00422437"/>
    <w:rsid w:val="00424582"/>
    <w:rsid w:val="00424A3E"/>
    <w:rsid w:val="00425474"/>
    <w:rsid w:val="004267E3"/>
    <w:rsid w:val="00426BAC"/>
    <w:rsid w:val="00427574"/>
    <w:rsid w:val="00427F1A"/>
    <w:rsid w:val="00430CED"/>
    <w:rsid w:val="00432FC9"/>
    <w:rsid w:val="0043340D"/>
    <w:rsid w:val="0043574B"/>
    <w:rsid w:val="004366ED"/>
    <w:rsid w:val="0043713E"/>
    <w:rsid w:val="00440EB5"/>
    <w:rsid w:val="00441025"/>
    <w:rsid w:val="00442898"/>
    <w:rsid w:val="0044308F"/>
    <w:rsid w:val="00445FBA"/>
    <w:rsid w:val="00446E9A"/>
    <w:rsid w:val="004472B1"/>
    <w:rsid w:val="00447AB2"/>
    <w:rsid w:val="00447C66"/>
    <w:rsid w:val="004510E0"/>
    <w:rsid w:val="00453ADF"/>
    <w:rsid w:val="00453ECD"/>
    <w:rsid w:val="004552F1"/>
    <w:rsid w:val="004564BF"/>
    <w:rsid w:val="0045657A"/>
    <w:rsid w:val="00457A70"/>
    <w:rsid w:val="00457C30"/>
    <w:rsid w:val="00461AB9"/>
    <w:rsid w:val="0046200E"/>
    <w:rsid w:val="00463111"/>
    <w:rsid w:val="00463CE2"/>
    <w:rsid w:val="00464C0E"/>
    <w:rsid w:val="00466F28"/>
    <w:rsid w:val="00467051"/>
    <w:rsid w:val="00475C60"/>
    <w:rsid w:val="00476577"/>
    <w:rsid w:val="0047766A"/>
    <w:rsid w:val="00477CF0"/>
    <w:rsid w:val="004810C5"/>
    <w:rsid w:val="0048124E"/>
    <w:rsid w:val="00482832"/>
    <w:rsid w:val="00482B60"/>
    <w:rsid w:val="00483872"/>
    <w:rsid w:val="00483E9F"/>
    <w:rsid w:val="004855EB"/>
    <w:rsid w:val="0049029D"/>
    <w:rsid w:val="00491BF7"/>
    <w:rsid w:val="00491CF9"/>
    <w:rsid w:val="004934A2"/>
    <w:rsid w:val="004934DB"/>
    <w:rsid w:val="00495FFC"/>
    <w:rsid w:val="00497C79"/>
    <w:rsid w:val="004A087C"/>
    <w:rsid w:val="004A20FD"/>
    <w:rsid w:val="004A2A2B"/>
    <w:rsid w:val="004A3006"/>
    <w:rsid w:val="004A4DCF"/>
    <w:rsid w:val="004A5D16"/>
    <w:rsid w:val="004A6E82"/>
    <w:rsid w:val="004A70C5"/>
    <w:rsid w:val="004B2738"/>
    <w:rsid w:val="004B391B"/>
    <w:rsid w:val="004B3B8A"/>
    <w:rsid w:val="004B4CF9"/>
    <w:rsid w:val="004B6546"/>
    <w:rsid w:val="004B6E4B"/>
    <w:rsid w:val="004C0135"/>
    <w:rsid w:val="004C16D2"/>
    <w:rsid w:val="004C3CA2"/>
    <w:rsid w:val="004C42ED"/>
    <w:rsid w:val="004C5B8D"/>
    <w:rsid w:val="004C769D"/>
    <w:rsid w:val="004D1AB3"/>
    <w:rsid w:val="004D1F45"/>
    <w:rsid w:val="004D37B9"/>
    <w:rsid w:val="004D4949"/>
    <w:rsid w:val="004D67CE"/>
    <w:rsid w:val="004D6F61"/>
    <w:rsid w:val="004E0E13"/>
    <w:rsid w:val="004E1DA1"/>
    <w:rsid w:val="004E33D5"/>
    <w:rsid w:val="004E4302"/>
    <w:rsid w:val="004F0681"/>
    <w:rsid w:val="004F4A53"/>
    <w:rsid w:val="004F4ACE"/>
    <w:rsid w:val="004F54C4"/>
    <w:rsid w:val="004F5741"/>
    <w:rsid w:val="004F5DDA"/>
    <w:rsid w:val="004F5FD0"/>
    <w:rsid w:val="004F6B17"/>
    <w:rsid w:val="004F7E79"/>
    <w:rsid w:val="00502583"/>
    <w:rsid w:val="00507406"/>
    <w:rsid w:val="0050774E"/>
    <w:rsid w:val="0050795B"/>
    <w:rsid w:val="00510DC3"/>
    <w:rsid w:val="005118BB"/>
    <w:rsid w:val="005134DD"/>
    <w:rsid w:val="00514BFA"/>
    <w:rsid w:val="00516D6C"/>
    <w:rsid w:val="00516EFD"/>
    <w:rsid w:val="0052281F"/>
    <w:rsid w:val="0052362C"/>
    <w:rsid w:val="00523C15"/>
    <w:rsid w:val="00523DF8"/>
    <w:rsid w:val="00525561"/>
    <w:rsid w:val="00527D53"/>
    <w:rsid w:val="00530B8C"/>
    <w:rsid w:val="00531195"/>
    <w:rsid w:val="00531CEA"/>
    <w:rsid w:val="00533DBC"/>
    <w:rsid w:val="0053477D"/>
    <w:rsid w:val="00536BC9"/>
    <w:rsid w:val="00536EF1"/>
    <w:rsid w:val="00537E5B"/>
    <w:rsid w:val="00537ED8"/>
    <w:rsid w:val="00545448"/>
    <w:rsid w:val="00546F53"/>
    <w:rsid w:val="00547F0F"/>
    <w:rsid w:val="0055167D"/>
    <w:rsid w:val="00551DC1"/>
    <w:rsid w:val="0055266E"/>
    <w:rsid w:val="00552ACA"/>
    <w:rsid w:val="00553194"/>
    <w:rsid w:val="0055484C"/>
    <w:rsid w:val="00554F84"/>
    <w:rsid w:val="00555167"/>
    <w:rsid w:val="005552EF"/>
    <w:rsid w:val="00556796"/>
    <w:rsid w:val="0056246D"/>
    <w:rsid w:val="005632C5"/>
    <w:rsid w:val="005644AF"/>
    <w:rsid w:val="0056568E"/>
    <w:rsid w:val="00565B4B"/>
    <w:rsid w:val="00565DB0"/>
    <w:rsid w:val="005670FA"/>
    <w:rsid w:val="00567519"/>
    <w:rsid w:val="00567997"/>
    <w:rsid w:val="0057048C"/>
    <w:rsid w:val="005724AA"/>
    <w:rsid w:val="00572B1A"/>
    <w:rsid w:val="00576655"/>
    <w:rsid w:val="00576AA2"/>
    <w:rsid w:val="005778AD"/>
    <w:rsid w:val="00577C24"/>
    <w:rsid w:val="00577DA1"/>
    <w:rsid w:val="00580667"/>
    <w:rsid w:val="0058151F"/>
    <w:rsid w:val="0058196F"/>
    <w:rsid w:val="005829BD"/>
    <w:rsid w:val="0058331D"/>
    <w:rsid w:val="0058425B"/>
    <w:rsid w:val="0058463D"/>
    <w:rsid w:val="0058473D"/>
    <w:rsid w:val="00585C0C"/>
    <w:rsid w:val="00590E9E"/>
    <w:rsid w:val="00591899"/>
    <w:rsid w:val="00591C0E"/>
    <w:rsid w:val="00591D48"/>
    <w:rsid w:val="0059276F"/>
    <w:rsid w:val="00593EA2"/>
    <w:rsid w:val="00593FFE"/>
    <w:rsid w:val="005940A1"/>
    <w:rsid w:val="0059422D"/>
    <w:rsid w:val="005942F3"/>
    <w:rsid w:val="00594304"/>
    <w:rsid w:val="00595574"/>
    <w:rsid w:val="005974C4"/>
    <w:rsid w:val="005A0D60"/>
    <w:rsid w:val="005A11E9"/>
    <w:rsid w:val="005A2B8E"/>
    <w:rsid w:val="005A2BAF"/>
    <w:rsid w:val="005A3406"/>
    <w:rsid w:val="005A3B49"/>
    <w:rsid w:val="005A5ADB"/>
    <w:rsid w:val="005A73C7"/>
    <w:rsid w:val="005B08B3"/>
    <w:rsid w:val="005B1005"/>
    <w:rsid w:val="005B136A"/>
    <w:rsid w:val="005B169B"/>
    <w:rsid w:val="005B2929"/>
    <w:rsid w:val="005B6856"/>
    <w:rsid w:val="005B76DA"/>
    <w:rsid w:val="005C0164"/>
    <w:rsid w:val="005C04F5"/>
    <w:rsid w:val="005C0F29"/>
    <w:rsid w:val="005C29D1"/>
    <w:rsid w:val="005C435A"/>
    <w:rsid w:val="005C4BBE"/>
    <w:rsid w:val="005C571C"/>
    <w:rsid w:val="005C59E8"/>
    <w:rsid w:val="005C76D0"/>
    <w:rsid w:val="005C7B74"/>
    <w:rsid w:val="005D33C7"/>
    <w:rsid w:val="005D3599"/>
    <w:rsid w:val="005D3932"/>
    <w:rsid w:val="005D4590"/>
    <w:rsid w:val="005D56D1"/>
    <w:rsid w:val="005D7007"/>
    <w:rsid w:val="005D77A6"/>
    <w:rsid w:val="005E129B"/>
    <w:rsid w:val="005E4398"/>
    <w:rsid w:val="005E4588"/>
    <w:rsid w:val="005E527B"/>
    <w:rsid w:val="005E5869"/>
    <w:rsid w:val="005E7338"/>
    <w:rsid w:val="005F0C0A"/>
    <w:rsid w:val="005F0D2E"/>
    <w:rsid w:val="005F11D2"/>
    <w:rsid w:val="005F186F"/>
    <w:rsid w:val="005F26D3"/>
    <w:rsid w:val="005F564C"/>
    <w:rsid w:val="005F658B"/>
    <w:rsid w:val="0060286F"/>
    <w:rsid w:val="00602A64"/>
    <w:rsid w:val="00603C60"/>
    <w:rsid w:val="00604315"/>
    <w:rsid w:val="006045D1"/>
    <w:rsid w:val="006050D1"/>
    <w:rsid w:val="00605B09"/>
    <w:rsid w:val="0060693D"/>
    <w:rsid w:val="00607861"/>
    <w:rsid w:val="00607AC1"/>
    <w:rsid w:val="00610157"/>
    <w:rsid w:val="006114AE"/>
    <w:rsid w:val="00611750"/>
    <w:rsid w:val="00612A18"/>
    <w:rsid w:val="00612D55"/>
    <w:rsid w:val="00613717"/>
    <w:rsid w:val="00613F06"/>
    <w:rsid w:val="006147AE"/>
    <w:rsid w:val="0061580E"/>
    <w:rsid w:val="006158F9"/>
    <w:rsid w:val="0061623E"/>
    <w:rsid w:val="0061698F"/>
    <w:rsid w:val="006169F3"/>
    <w:rsid w:val="00620C79"/>
    <w:rsid w:val="00620CDD"/>
    <w:rsid w:val="006224DA"/>
    <w:rsid w:val="00622797"/>
    <w:rsid w:val="0062313F"/>
    <w:rsid w:val="00624E32"/>
    <w:rsid w:val="00625949"/>
    <w:rsid w:val="00625D49"/>
    <w:rsid w:val="00626B52"/>
    <w:rsid w:val="00627ADA"/>
    <w:rsid w:val="006311E5"/>
    <w:rsid w:val="00631DA4"/>
    <w:rsid w:val="00634FED"/>
    <w:rsid w:val="0063596B"/>
    <w:rsid w:val="00636AA6"/>
    <w:rsid w:val="0063702A"/>
    <w:rsid w:val="00640D53"/>
    <w:rsid w:val="00641C11"/>
    <w:rsid w:val="00642C5B"/>
    <w:rsid w:val="00642EBA"/>
    <w:rsid w:val="006466A1"/>
    <w:rsid w:val="006505B1"/>
    <w:rsid w:val="00651A42"/>
    <w:rsid w:val="00651D90"/>
    <w:rsid w:val="00651E87"/>
    <w:rsid w:val="006536FD"/>
    <w:rsid w:val="006552A2"/>
    <w:rsid w:val="00655AC8"/>
    <w:rsid w:val="00655DC0"/>
    <w:rsid w:val="0066037E"/>
    <w:rsid w:val="00661235"/>
    <w:rsid w:val="00665C19"/>
    <w:rsid w:val="00667E7C"/>
    <w:rsid w:val="006709FB"/>
    <w:rsid w:val="006733F8"/>
    <w:rsid w:val="00674120"/>
    <w:rsid w:val="00674BDE"/>
    <w:rsid w:val="00675750"/>
    <w:rsid w:val="0067605A"/>
    <w:rsid w:val="006763FE"/>
    <w:rsid w:val="00676ACA"/>
    <w:rsid w:val="00676CF7"/>
    <w:rsid w:val="006773E3"/>
    <w:rsid w:val="00680C88"/>
    <w:rsid w:val="006814A8"/>
    <w:rsid w:val="00681530"/>
    <w:rsid w:val="0068217C"/>
    <w:rsid w:val="006839B4"/>
    <w:rsid w:val="00683D1F"/>
    <w:rsid w:val="006844A9"/>
    <w:rsid w:val="00684721"/>
    <w:rsid w:val="00684B13"/>
    <w:rsid w:val="00686D34"/>
    <w:rsid w:val="006875C4"/>
    <w:rsid w:val="006924E3"/>
    <w:rsid w:val="006934AB"/>
    <w:rsid w:val="006939A8"/>
    <w:rsid w:val="00694893"/>
    <w:rsid w:val="006A0FDA"/>
    <w:rsid w:val="006A10CC"/>
    <w:rsid w:val="006A1E36"/>
    <w:rsid w:val="006A27BE"/>
    <w:rsid w:val="006A2C2A"/>
    <w:rsid w:val="006A3923"/>
    <w:rsid w:val="006A4366"/>
    <w:rsid w:val="006A4733"/>
    <w:rsid w:val="006A5080"/>
    <w:rsid w:val="006A5700"/>
    <w:rsid w:val="006A7C88"/>
    <w:rsid w:val="006B0285"/>
    <w:rsid w:val="006B1053"/>
    <w:rsid w:val="006B1A84"/>
    <w:rsid w:val="006B1F1A"/>
    <w:rsid w:val="006B288D"/>
    <w:rsid w:val="006B5710"/>
    <w:rsid w:val="006B7861"/>
    <w:rsid w:val="006B7D57"/>
    <w:rsid w:val="006B7D6C"/>
    <w:rsid w:val="006C1BF8"/>
    <w:rsid w:val="006C2F64"/>
    <w:rsid w:val="006C4C5C"/>
    <w:rsid w:val="006C5259"/>
    <w:rsid w:val="006C5DC8"/>
    <w:rsid w:val="006C7C06"/>
    <w:rsid w:val="006C7D36"/>
    <w:rsid w:val="006C7FE5"/>
    <w:rsid w:val="006D0D8E"/>
    <w:rsid w:val="006D116A"/>
    <w:rsid w:val="006D4704"/>
    <w:rsid w:val="006D60DB"/>
    <w:rsid w:val="006D60E7"/>
    <w:rsid w:val="006D63DA"/>
    <w:rsid w:val="006D7579"/>
    <w:rsid w:val="006E034D"/>
    <w:rsid w:val="006E0D7A"/>
    <w:rsid w:val="006E26DC"/>
    <w:rsid w:val="006E60AE"/>
    <w:rsid w:val="006E78AF"/>
    <w:rsid w:val="006F05FC"/>
    <w:rsid w:val="006F2C23"/>
    <w:rsid w:val="006F3468"/>
    <w:rsid w:val="006F61A0"/>
    <w:rsid w:val="006F646F"/>
    <w:rsid w:val="00700544"/>
    <w:rsid w:val="007013E0"/>
    <w:rsid w:val="00702823"/>
    <w:rsid w:val="00704AFF"/>
    <w:rsid w:val="0070714A"/>
    <w:rsid w:val="00707F82"/>
    <w:rsid w:val="00707FBA"/>
    <w:rsid w:val="00710AE4"/>
    <w:rsid w:val="007133FB"/>
    <w:rsid w:val="007137FE"/>
    <w:rsid w:val="00713BC3"/>
    <w:rsid w:val="00714344"/>
    <w:rsid w:val="00715E57"/>
    <w:rsid w:val="007161A9"/>
    <w:rsid w:val="0072078D"/>
    <w:rsid w:val="00720930"/>
    <w:rsid w:val="007218AF"/>
    <w:rsid w:val="0072202B"/>
    <w:rsid w:val="007220EE"/>
    <w:rsid w:val="00722352"/>
    <w:rsid w:val="007225EC"/>
    <w:rsid w:val="00722990"/>
    <w:rsid w:val="00723164"/>
    <w:rsid w:val="00723840"/>
    <w:rsid w:val="0072595E"/>
    <w:rsid w:val="0073234F"/>
    <w:rsid w:val="00732DCC"/>
    <w:rsid w:val="00734A46"/>
    <w:rsid w:val="00734AC5"/>
    <w:rsid w:val="00735D82"/>
    <w:rsid w:val="0074013C"/>
    <w:rsid w:val="00742B69"/>
    <w:rsid w:val="00743916"/>
    <w:rsid w:val="007440F3"/>
    <w:rsid w:val="00744199"/>
    <w:rsid w:val="00744D27"/>
    <w:rsid w:val="00746FA0"/>
    <w:rsid w:val="007476AD"/>
    <w:rsid w:val="007501DB"/>
    <w:rsid w:val="007502AA"/>
    <w:rsid w:val="007503B5"/>
    <w:rsid w:val="00751BBD"/>
    <w:rsid w:val="007527E7"/>
    <w:rsid w:val="00755492"/>
    <w:rsid w:val="0075683F"/>
    <w:rsid w:val="00760BBA"/>
    <w:rsid w:val="00761CE2"/>
    <w:rsid w:val="007629E9"/>
    <w:rsid w:val="00763B2C"/>
    <w:rsid w:val="00763F80"/>
    <w:rsid w:val="007649B7"/>
    <w:rsid w:val="0076607B"/>
    <w:rsid w:val="0077028C"/>
    <w:rsid w:val="00770352"/>
    <w:rsid w:val="007716B6"/>
    <w:rsid w:val="00771F7A"/>
    <w:rsid w:val="00774879"/>
    <w:rsid w:val="00776552"/>
    <w:rsid w:val="00777012"/>
    <w:rsid w:val="00777DE4"/>
    <w:rsid w:val="007801C3"/>
    <w:rsid w:val="0078080F"/>
    <w:rsid w:val="007830CE"/>
    <w:rsid w:val="007830F2"/>
    <w:rsid w:val="007834E9"/>
    <w:rsid w:val="0078377A"/>
    <w:rsid w:val="00783790"/>
    <w:rsid w:val="00784E35"/>
    <w:rsid w:val="007856F5"/>
    <w:rsid w:val="00790280"/>
    <w:rsid w:val="0079098D"/>
    <w:rsid w:val="007926D4"/>
    <w:rsid w:val="00792A7E"/>
    <w:rsid w:val="00794794"/>
    <w:rsid w:val="00794800"/>
    <w:rsid w:val="00794916"/>
    <w:rsid w:val="007953AC"/>
    <w:rsid w:val="00795680"/>
    <w:rsid w:val="00797485"/>
    <w:rsid w:val="007A079C"/>
    <w:rsid w:val="007A1E36"/>
    <w:rsid w:val="007A21F8"/>
    <w:rsid w:val="007A290D"/>
    <w:rsid w:val="007A4851"/>
    <w:rsid w:val="007A4DE5"/>
    <w:rsid w:val="007A6572"/>
    <w:rsid w:val="007A674C"/>
    <w:rsid w:val="007A7B92"/>
    <w:rsid w:val="007B0EAE"/>
    <w:rsid w:val="007B3234"/>
    <w:rsid w:val="007B46AE"/>
    <w:rsid w:val="007B494D"/>
    <w:rsid w:val="007B5E5B"/>
    <w:rsid w:val="007B61E8"/>
    <w:rsid w:val="007B62EC"/>
    <w:rsid w:val="007B7A43"/>
    <w:rsid w:val="007B7EE7"/>
    <w:rsid w:val="007C51BD"/>
    <w:rsid w:val="007C69F7"/>
    <w:rsid w:val="007C702D"/>
    <w:rsid w:val="007D0B2B"/>
    <w:rsid w:val="007D1F41"/>
    <w:rsid w:val="007D3724"/>
    <w:rsid w:val="007E1631"/>
    <w:rsid w:val="007E1B5F"/>
    <w:rsid w:val="007E1B8D"/>
    <w:rsid w:val="007E3371"/>
    <w:rsid w:val="007E648B"/>
    <w:rsid w:val="007F1475"/>
    <w:rsid w:val="007F2631"/>
    <w:rsid w:val="007F27BC"/>
    <w:rsid w:val="007F3C60"/>
    <w:rsid w:val="007F3EE6"/>
    <w:rsid w:val="007F5281"/>
    <w:rsid w:val="007F7497"/>
    <w:rsid w:val="007F75EC"/>
    <w:rsid w:val="007F79DD"/>
    <w:rsid w:val="00800559"/>
    <w:rsid w:val="00801050"/>
    <w:rsid w:val="00802237"/>
    <w:rsid w:val="00805094"/>
    <w:rsid w:val="00805745"/>
    <w:rsid w:val="00806448"/>
    <w:rsid w:val="00807D96"/>
    <w:rsid w:val="008103EA"/>
    <w:rsid w:val="0081088A"/>
    <w:rsid w:val="00812C3D"/>
    <w:rsid w:val="00813BEA"/>
    <w:rsid w:val="00814241"/>
    <w:rsid w:val="00815587"/>
    <w:rsid w:val="00817B52"/>
    <w:rsid w:val="00820BF3"/>
    <w:rsid w:val="00821937"/>
    <w:rsid w:val="00822391"/>
    <w:rsid w:val="008233B9"/>
    <w:rsid w:val="0082639D"/>
    <w:rsid w:val="00826F44"/>
    <w:rsid w:val="00830800"/>
    <w:rsid w:val="00831434"/>
    <w:rsid w:val="00832094"/>
    <w:rsid w:val="00832771"/>
    <w:rsid w:val="00832AA0"/>
    <w:rsid w:val="00833D1B"/>
    <w:rsid w:val="0083533E"/>
    <w:rsid w:val="0083554C"/>
    <w:rsid w:val="00835717"/>
    <w:rsid w:val="0084207D"/>
    <w:rsid w:val="008436D6"/>
    <w:rsid w:val="008439CB"/>
    <w:rsid w:val="00844D3D"/>
    <w:rsid w:val="008466BB"/>
    <w:rsid w:val="0085011A"/>
    <w:rsid w:val="008525A7"/>
    <w:rsid w:val="00852D93"/>
    <w:rsid w:val="00853456"/>
    <w:rsid w:val="0085390D"/>
    <w:rsid w:val="008566D8"/>
    <w:rsid w:val="008571ED"/>
    <w:rsid w:val="00857896"/>
    <w:rsid w:val="00857B11"/>
    <w:rsid w:val="00862327"/>
    <w:rsid w:val="00862AB9"/>
    <w:rsid w:val="00862D66"/>
    <w:rsid w:val="00864092"/>
    <w:rsid w:val="008644B4"/>
    <w:rsid w:val="00867121"/>
    <w:rsid w:val="00870B47"/>
    <w:rsid w:val="00870C2E"/>
    <w:rsid w:val="00870E1C"/>
    <w:rsid w:val="00871B70"/>
    <w:rsid w:val="00872050"/>
    <w:rsid w:val="008720EC"/>
    <w:rsid w:val="00874C69"/>
    <w:rsid w:val="00875BBE"/>
    <w:rsid w:val="00875EE2"/>
    <w:rsid w:val="008779B7"/>
    <w:rsid w:val="008806C1"/>
    <w:rsid w:val="00880EE0"/>
    <w:rsid w:val="00881AFA"/>
    <w:rsid w:val="00883C1E"/>
    <w:rsid w:val="00885E23"/>
    <w:rsid w:val="0089013D"/>
    <w:rsid w:val="008922CE"/>
    <w:rsid w:val="008952A5"/>
    <w:rsid w:val="00895677"/>
    <w:rsid w:val="00895E33"/>
    <w:rsid w:val="00896052"/>
    <w:rsid w:val="008A0120"/>
    <w:rsid w:val="008A1CCB"/>
    <w:rsid w:val="008A22D4"/>
    <w:rsid w:val="008A2D96"/>
    <w:rsid w:val="008A2F55"/>
    <w:rsid w:val="008A35FA"/>
    <w:rsid w:val="008A3781"/>
    <w:rsid w:val="008A561D"/>
    <w:rsid w:val="008A5955"/>
    <w:rsid w:val="008A6453"/>
    <w:rsid w:val="008B1A38"/>
    <w:rsid w:val="008B1C01"/>
    <w:rsid w:val="008B3F1F"/>
    <w:rsid w:val="008B414E"/>
    <w:rsid w:val="008B4493"/>
    <w:rsid w:val="008B4B01"/>
    <w:rsid w:val="008B5A5C"/>
    <w:rsid w:val="008B6D03"/>
    <w:rsid w:val="008C038E"/>
    <w:rsid w:val="008C0B3F"/>
    <w:rsid w:val="008C2AF1"/>
    <w:rsid w:val="008C3708"/>
    <w:rsid w:val="008C3881"/>
    <w:rsid w:val="008C3D1E"/>
    <w:rsid w:val="008C4208"/>
    <w:rsid w:val="008C47CC"/>
    <w:rsid w:val="008C623F"/>
    <w:rsid w:val="008C7ADC"/>
    <w:rsid w:val="008D196A"/>
    <w:rsid w:val="008D3019"/>
    <w:rsid w:val="008D30DA"/>
    <w:rsid w:val="008D404D"/>
    <w:rsid w:val="008D414E"/>
    <w:rsid w:val="008D4973"/>
    <w:rsid w:val="008D5AA0"/>
    <w:rsid w:val="008D64F2"/>
    <w:rsid w:val="008D6ADE"/>
    <w:rsid w:val="008D73BE"/>
    <w:rsid w:val="008E279D"/>
    <w:rsid w:val="008E32EB"/>
    <w:rsid w:val="008E3B19"/>
    <w:rsid w:val="008E3FEC"/>
    <w:rsid w:val="008E44EE"/>
    <w:rsid w:val="008E4999"/>
    <w:rsid w:val="008E5844"/>
    <w:rsid w:val="008E6195"/>
    <w:rsid w:val="008E6382"/>
    <w:rsid w:val="008E7054"/>
    <w:rsid w:val="008E76B6"/>
    <w:rsid w:val="008F16A3"/>
    <w:rsid w:val="008F2F8A"/>
    <w:rsid w:val="008F3755"/>
    <w:rsid w:val="008F39AD"/>
    <w:rsid w:val="008F46A3"/>
    <w:rsid w:val="008F46DA"/>
    <w:rsid w:val="008F6057"/>
    <w:rsid w:val="008F61A8"/>
    <w:rsid w:val="008F62F6"/>
    <w:rsid w:val="008F6882"/>
    <w:rsid w:val="008F6A4D"/>
    <w:rsid w:val="00900001"/>
    <w:rsid w:val="00900C07"/>
    <w:rsid w:val="00900D93"/>
    <w:rsid w:val="00901357"/>
    <w:rsid w:val="00902030"/>
    <w:rsid w:val="00904FE2"/>
    <w:rsid w:val="00905606"/>
    <w:rsid w:val="00905668"/>
    <w:rsid w:val="0090572A"/>
    <w:rsid w:val="0090584F"/>
    <w:rsid w:val="00905C67"/>
    <w:rsid w:val="00905F32"/>
    <w:rsid w:val="009060B8"/>
    <w:rsid w:val="0090710A"/>
    <w:rsid w:val="009115EC"/>
    <w:rsid w:val="00911EE0"/>
    <w:rsid w:val="00913DCE"/>
    <w:rsid w:val="009150C0"/>
    <w:rsid w:val="0092042B"/>
    <w:rsid w:val="0092262D"/>
    <w:rsid w:val="00922C7F"/>
    <w:rsid w:val="009242A5"/>
    <w:rsid w:val="009249AE"/>
    <w:rsid w:val="00925071"/>
    <w:rsid w:val="0092619C"/>
    <w:rsid w:val="00926939"/>
    <w:rsid w:val="00926D88"/>
    <w:rsid w:val="009273D3"/>
    <w:rsid w:val="00930548"/>
    <w:rsid w:val="0093175E"/>
    <w:rsid w:val="009317BE"/>
    <w:rsid w:val="00931D1F"/>
    <w:rsid w:val="009335B9"/>
    <w:rsid w:val="00933E53"/>
    <w:rsid w:val="00934996"/>
    <w:rsid w:val="00934DF0"/>
    <w:rsid w:val="009362EF"/>
    <w:rsid w:val="00940D69"/>
    <w:rsid w:val="00943645"/>
    <w:rsid w:val="00943F3D"/>
    <w:rsid w:val="00947334"/>
    <w:rsid w:val="00951020"/>
    <w:rsid w:val="00953525"/>
    <w:rsid w:val="00953784"/>
    <w:rsid w:val="009544A8"/>
    <w:rsid w:val="0095643B"/>
    <w:rsid w:val="00957493"/>
    <w:rsid w:val="0096160F"/>
    <w:rsid w:val="00961DEE"/>
    <w:rsid w:val="00963AE3"/>
    <w:rsid w:val="00965145"/>
    <w:rsid w:val="00965807"/>
    <w:rsid w:val="0096646C"/>
    <w:rsid w:val="00967627"/>
    <w:rsid w:val="0096776F"/>
    <w:rsid w:val="0097000E"/>
    <w:rsid w:val="009736F0"/>
    <w:rsid w:val="00973E23"/>
    <w:rsid w:val="0097538B"/>
    <w:rsid w:val="00975F5C"/>
    <w:rsid w:val="009762EB"/>
    <w:rsid w:val="0097792A"/>
    <w:rsid w:val="009802FD"/>
    <w:rsid w:val="00981137"/>
    <w:rsid w:val="00981FA7"/>
    <w:rsid w:val="0098213E"/>
    <w:rsid w:val="00982EF5"/>
    <w:rsid w:val="0098395B"/>
    <w:rsid w:val="009843D5"/>
    <w:rsid w:val="00984D30"/>
    <w:rsid w:val="00985322"/>
    <w:rsid w:val="00986096"/>
    <w:rsid w:val="00987155"/>
    <w:rsid w:val="00987352"/>
    <w:rsid w:val="00990500"/>
    <w:rsid w:val="00990F95"/>
    <w:rsid w:val="009A0B53"/>
    <w:rsid w:val="009A1214"/>
    <w:rsid w:val="009A1875"/>
    <w:rsid w:val="009A240D"/>
    <w:rsid w:val="009A44E9"/>
    <w:rsid w:val="009A4766"/>
    <w:rsid w:val="009A522D"/>
    <w:rsid w:val="009A7362"/>
    <w:rsid w:val="009A7AE4"/>
    <w:rsid w:val="009B1181"/>
    <w:rsid w:val="009B1790"/>
    <w:rsid w:val="009B4683"/>
    <w:rsid w:val="009B7769"/>
    <w:rsid w:val="009B7A6F"/>
    <w:rsid w:val="009C1478"/>
    <w:rsid w:val="009C364D"/>
    <w:rsid w:val="009C6B62"/>
    <w:rsid w:val="009D04B6"/>
    <w:rsid w:val="009D0565"/>
    <w:rsid w:val="009D5C03"/>
    <w:rsid w:val="009E0677"/>
    <w:rsid w:val="009E16C1"/>
    <w:rsid w:val="009E1C2D"/>
    <w:rsid w:val="009E3648"/>
    <w:rsid w:val="009E53E9"/>
    <w:rsid w:val="009E5874"/>
    <w:rsid w:val="009E6531"/>
    <w:rsid w:val="009E7528"/>
    <w:rsid w:val="009F09D9"/>
    <w:rsid w:val="009F1384"/>
    <w:rsid w:val="009F41EE"/>
    <w:rsid w:val="009F454D"/>
    <w:rsid w:val="009F62E6"/>
    <w:rsid w:val="009F7437"/>
    <w:rsid w:val="00A01233"/>
    <w:rsid w:val="00A0172A"/>
    <w:rsid w:val="00A02316"/>
    <w:rsid w:val="00A038F5"/>
    <w:rsid w:val="00A03993"/>
    <w:rsid w:val="00A04AE5"/>
    <w:rsid w:val="00A04DF6"/>
    <w:rsid w:val="00A05CDB"/>
    <w:rsid w:val="00A06A8E"/>
    <w:rsid w:val="00A079A0"/>
    <w:rsid w:val="00A106E9"/>
    <w:rsid w:val="00A16929"/>
    <w:rsid w:val="00A204B2"/>
    <w:rsid w:val="00A212C2"/>
    <w:rsid w:val="00A216F8"/>
    <w:rsid w:val="00A26AC7"/>
    <w:rsid w:val="00A26E68"/>
    <w:rsid w:val="00A26FE9"/>
    <w:rsid w:val="00A30C09"/>
    <w:rsid w:val="00A311C7"/>
    <w:rsid w:val="00A34257"/>
    <w:rsid w:val="00A34267"/>
    <w:rsid w:val="00A34EBD"/>
    <w:rsid w:val="00A35D12"/>
    <w:rsid w:val="00A36106"/>
    <w:rsid w:val="00A36C32"/>
    <w:rsid w:val="00A40DCB"/>
    <w:rsid w:val="00A41F17"/>
    <w:rsid w:val="00A43F34"/>
    <w:rsid w:val="00A46F24"/>
    <w:rsid w:val="00A503F8"/>
    <w:rsid w:val="00A51344"/>
    <w:rsid w:val="00A5153C"/>
    <w:rsid w:val="00A53C39"/>
    <w:rsid w:val="00A53D49"/>
    <w:rsid w:val="00A54683"/>
    <w:rsid w:val="00A54729"/>
    <w:rsid w:val="00A576F8"/>
    <w:rsid w:val="00A60B61"/>
    <w:rsid w:val="00A618C6"/>
    <w:rsid w:val="00A61A1E"/>
    <w:rsid w:val="00A62478"/>
    <w:rsid w:val="00A633DE"/>
    <w:rsid w:val="00A63BF2"/>
    <w:rsid w:val="00A64A6B"/>
    <w:rsid w:val="00A64E1A"/>
    <w:rsid w:val="00A64F34"/>
    <w:rsid w:val="00A724AA"/>
    <w:rsid w:val="00A726AC"/>
    <w:rsid w:val="00A73063"/>
    <w:rsid w:val="00A7400C"/>
    <w:rsid w:val="00A74598"/>
    <w:rsid w:val="00A75076"/>
    <w:rsid w:val="00A77649"/>
    <w:rsid w:val="00A77B80"/>
    <w:rsid w:val="00A80271"/>
    <w:rsid w:val="00A80ED0"/>
    <w:rsid w:val="00A8221E"/>
    <w:rsid w:val="00A825CC"/>
    <w:rsid w:val="00A82742"/>
    <w:rsid w:val="00A840BE"/>
    <w:rsid w:val="00A9186F"/>
    <w:rsid w:val="00A91E7A"/>
    <w:rsid w:val="00A92644"/>
    <w:rsid w:val="00A9266F"/>
    <w:rsid w:val="00A929B8"/>
    <w:rsid w:val="00A94642"/>
    <w:rsid w:val="00A95B01"/>
    <w:rsid w:val="00A95DBE"/>
    <w:rsid w:val="00A96609"/>
    <w:rsid w:val="00A967B1"/>
    <w:rsid w:val="00A97718"/>
    <w:rsid w:val="00AA026C"/>
    <w:rsid w:val="00AA0A21"/>
    <w:rsid w:val="00AA0CBF"/>
    <w:rsid w:val="00AA1F41"/>
    <w:rsid w:val="00AA2EC1"/>
    <w:rsid w:val="00AA555E"/>
    <w:rsid w:val="00AA57EE"/>
    <w:rsid w:val="00AA5EE0"/>
    <w:rsid w:val="00AA6675"/>
    <w:rsid w:val="00AA6A6C"/>
    <w:rsid w:val="00AA7737"/>
    <w:rsid w:val="00AB0750"/>
    <w:rsid w:val="00AB153D"/>
    <w:rsid w:val="00AB1EA9"/>
    <w:rsid w:val="00AB2348"/>
    <w:rsid w:val="00AB3FA5"/>
    <w:rsid w:val="00AB448E"/>
    <w:rsid w:val="00AB4672"/>
    <w:rsid w:val="00AB5303"/>
    <w:rsid w:val="00AB697A"/>
    <w:rsid w:val="00AB6A2D"/>
    <w:rsid w:val="00AB7D9B"/>
    <w:rsid w:val="00AC3087"/>
    <w:rsid w:val="00AC4B9B"/>
    <w:rsid w:val="00AC4CB5"/>
    <w:rsid w:val="00AC6FC7"/>
    <w:rsid w:val="00AC7A88"/>
    <w:rsid w:val="00AD0110"/>
    <w:rsid w:val="00AD16E1"/>
    <w:rsid w:val="00AD1B84"/>
    <w:rsid w:val="00AD29D4"/>
    <w:rsid w:val="00AD3167"/>
    <w:rsid w:val="00AD3F09"/>
    <w:rsid w:val="00AD4C87"/>
    <w:rsid w:val="00AD5B00"/>
    <w:rsid w:val="00AD659A"/>
    <w:rsid w:val="00AD72EB"/>
    <w:rsid w:val="00AE0119"/>
    <w:rsid w:val="00AE13B2"/>
    <w:rsid w:val="00AE1DFB"/>
    <w:rsid w:val="00AE1F08"/>
    <w:rsid w:val="00AE23CC"/>
    <w:rsid w:val="00AE272A"/>
    <w:rsid w:val="00AE2B23"/>
    <w:rsid w:val="00AE5797"/>
    <w:rsid w:val="00AE630A"/>
    <w:rsid w:val="00AE71DC"/>
    <w:rsid w:val="00AE72EA"/>
    <w:rsid w:val="00AF0422"/>
    <w:rsid w:val="00AF1A4B"/>
    <w:rsid w:val="00AF2DD6"/>
    <w:rsid w:val="00AF6918"/>
    <w:rsid w:val="00AF7301"/>
    <w:rsid w:val="00B01035"/>
    <w:rsid w:val="00B01738"/>
    <w:rsid w:val="00B01927"/>
    <w:rsid w:val="00B048D5"/>
    <w:rsid w:val="00B052F1"/>
    <w:rsid w:val="00B05752"/>
    <w:rsid w:val="00B064B7"/>
    <w:rsid w:val="00B115BD"/>
    <w:rsid w:val="00B11898"/>
    <w:rsid w:val="00B11F26"/>
    <w:rsid w:val="00B13932"/>
    <w:rsid w:val="00B15C84"/>
    <w:rsid w:val="00B17EC4"/>
    <w:rsid w:val="00B206B8"/>
    <w:rsid w:val="00B214FB"/>
    <w:rsid w:val="00B222AD"/>
    <w:rsid w:val="00B22D07"/>
    <w:rsid w:val="00B233B0"/>
    <w:rsid w:val="00B236CB"/>
    <w:rsid w:val="00B241EC"/>
    <w:rsid w:val="00B25155"/>
    <w:rsid w:val="00B2570C"/>
    <w:rsid w:val="00B3094E"/>
    <w:rsid w:val="00B310AC"/>
    <w:rsid w:val="00B322A0"/>
    <w:rsid w:val="00B37595"/>
    <w:rsid w:val="00B406FD"/>
    <w:rsid w:val="00B40D56"/>
    <w:rsid w:val="00B412D4"/>
    <w:rsid w:val="00B418F5"/>
    <w:rsid w:val="00B42C8A"/>
    <w:rsid w:val="00B42D2B"/>
    <w:rsid w:val="00B43614"/>
    <w:rsid w:val="00B43697"/>
    <w:rsid w:val="00B43A0E"/>
    <w:rsid w:val="00B43FDE"/>
    <w:rsid w:val="00B44191"/>
    <w:rsid w:val="00B443DF"/>
    <w:rsid w:val="00B45DE0"/>
    <w:rsid w:val="00B466CF"/>
    <w:rsid w:val="00B51B87"/>
    <w:rsid w:val="00B56712"/>
    <w:rsid w:val="00B575A7"/>
    <w:rsid w:val="00B62535"/>
    <w:rsid w:val="00B63687"/>
    <w:rsid w:val="00B64CC7"/>
    <w:rsid w:val="00B6769A"/>
    <w:rsid w:val="00B75690"/>
    <w:rsid w:val="00B76312"/>
    <w:rsid w:val="00B7734D"/>
    <w:rsid w:val="00B77C26"/>
    <w:rsid w:val="00B82164"/>
    <w:rsid w:val="00B8270C"/>
    <w:rsid w:val="00B830C0"/>
    <w:rsid w:val="00B84672"/>
    <w:rsid w:val="00B84784"/>
    <w:rsid w:val="00B877C4"/>
    <w:rsid w:val="00B9026B"/>
    <w:rsid w:val="00B94369"/>
    <w:rsid w:val="00B947A9"/>
    <w:rsid w:val="00B94A5E"/>
    <w:rsid w:val="00B95014"/>
    <w:rsid w:val="00B9635A"/>
    <w:rsid w:val="00B96935"/>
    <w:rsid w:val="00B9779A"/>
    <w:rsid w:val="00B9784B"/>
    <w:rsid w:val="00B97871"/>
    <w:rsid w:val="00BA2445"/>
    <w:rsid w:val="00BA3333"/>
    <w:rsid w:val="00BA3818"/>
    <w:rsid w:val="00BA495B"/>
    <w:rsid w:val="00BA578E"/>
    <w:rsid w:val="00BA5AFB"/>
    <w:rsid w:val="00BB10BF"/>
    <w:rsid w:val="00BB3021"/>
    <w:rsid w:val="00BB4BBC"/>
    <w:rsid w:val="00BB4FF8"/>
    <w:rsid w:val="00BB59F8"/>
    <w:rsid w:val="00BB7F47"/>
    <w:rsid w:val="00BC2239"/>
    <w:rsid w:val="00BC2379"/>
    <w:rsid w:val="00BC2EA9"/>
    <w:rsid w:val="00BC4967"/>
    <w:rsid w:val="00BC5382"/>
    <w:rsid w:val="00BC6543"/>
    <w:rsid w:val="00BC66E8"/>
    <w:rsid w:val="00BC7787"/>
    <w:rsid w:val="00BC790E"/>
    <w:rsid w:val="00BD44C2"/>
    <w:rsid w:val="00BD4F70"/>
    <w:rsid w:val="00BD5967"/>
    <w:rsid w:val="00BE0A67"/>
    <w:rsid w:val="00BE26F8"/>
    <w:rsid w:val="00BE2C61"/>
    <w:rsid w:val="00BE3072"/>
    <w:rsid w:val="00BE3A65"/>
    <w:rsid w:val="00BE6AB1"/>
    <w:rsid w:val="00BE7271"/>
    <w:rsid w:val="00BE7887"/>
    <w:rsid w:val="00BF1B9E"/>
    <w:rsid w:val="00BF339D"/>
    <w:rsid w:val="00BF54A7"/>
    <w:rsid w:val="00BF62E1"/>
    <w:rsid w:val="00C00DB1"/>
    <w:rsid w:val="00C0532C"/>
    <w:rsid w:val="00C054FA"/>
    <w:rsid w:val="00C06751"/>
    <w:rsid w:val="00C10C13"/>
    <w:rsid w:val="00C110FB"/>
    <w:rsid w:val="00C1200C"/>
    <w:rsid w:val="00C12650"/>
    <w:rsid w:val="00C142F4"/>
    <w:rsid w:val="00C15E0A"/>
    <w:rsid w:val="00C1694A"/>
    <w:rsid w:val="00C17B0E"/>
    <w:rsid w:val="00C200D7"/>
    <w:rsid w:val="00C21279"/>
    <w:rsid w:val="00C212B1"/>
    <w:rsid w:val="00C2162A"/>
    <w:rsid w:val="00C21693"/>
    <w:rsid w:val="00C24A7B"/>
    <w:rsid w:val="00C24D72"/>
    <w:rsid w:val="00C25799"/>
    <w:rsid w:val="00C25D84"/>
    <w:rsid w:val="00C26733"/>
    <w:rsid w:val="00C26A9B"/>
    <w:rsid w:val="00C26E34"/>
    <w:rsid w:val="00C270C0"/>
    <w:rsid w:val="00C3173C"/>
    <w:rsid w:val="00C31CA7"/>
    <w:rsid w:val="00C33373"/>
    <w:rsid w:val="00C35E6A"/>
    <w:rsid w:val="00C3650C"/>
    <w:rsid w:val="00C36790"/>
    <w:rsid w:val="00C37F48"/>
    <w:rsid w:val="00C40ED7"/>
    <w:rsid w:val="00C419AC"/>
    <w:rsid w:val="00C41E43"/>
    <w:rsid w:val="00C43A5B"/>
    <w:rsid w:val="00C45D8F"/>
    <w:rsid w:val="00C46743"/>
    <w:rsid w:val="00C506CB"/>
    <w:rsid w:val="00C5090A"/>
    <w:rsid w:val="00C511B5"/>
    <w:rsid w:val="00C521C9"/>
    <w:rsid w:val="00C52407"/>
    <w:rsid w:val="00C52A9F"/>
    <w:rsid w:val="00C53A90"/>
    <w:rsid w:val="00C54035"/>
    <w:rsid w:val="00C545CE"/>
    <w:rsid w:val="00C5506C"/>
    <w:rsid w:val="00C55614"/>
    <w:rsid w:val="00C56065"/>
    <w:rsid w:val="00C5709F"/>
    <w:rsid w:val="00C60895"/>
    <w:rsid w:val="00C60CA3"/>
    <w:rsid w:val="00C6125E"/>
    <w:rsid w:val="00C62215"/>
    <w:rsid w:val="00C6256C"/>
    <w:rsid w:val="00C629C5"/>
    <w:rsid w:val="00C6395A"/>
    <w:rsid w:val="00C64DF9"/>
    <w:rsid w:val="00C658DB"/>
    <w:rsid w:val="00C65E11"/>
    <w:rsid w:val="00C6637B"/>
    <w:rsid w:val="00C67131"/>
    <w:rsid w:val="00C7062B"/>
    <w:rsid w:val="00C7239E"/>
    <w:rsid w:val="00C748B2"/>
    <w:rsid w:val="00C75EC4"/>
    <w:rsid w:val="00C760F7"/>
    <w:rsid w:val="00C81BE2"/>
    <w:rsid w:val="00C8241A"/>
    <w:rsid w:val="00C83009"/>
    <w:rsid w:val="00C83FC8"/>
    <w:rsid w:val="00C86D05"/>
    <w:rsid w:val="00C87508"/>
    <w:rsid w:val="00C92286"/>
    <w:rsid w:val="00C93B6F"/>
    <w:rsid w:val="00C9453E"/>
    <w:rsid w:val="00C9768A"/>
    <w:rsid w:val="00CA0050"/>
    <w:rsid w:val="00CA0652"/>
    <w:rsid w:val="00CA16DB"/>
    <w:rsid w:val="00CA1EFF"/>
    <w:rsid w:val="00CA42ED"/>
    <w:rsid w:val="00CA4929"/>
    <w:rsid w:val="00CA4951"/>
    <w:rsid w:val="00CA60F4"/>
    <w:rsid w:val="00CA7D25"/>
    <w:rsid w:val="00CA7F6B"/>
    <w:rsid w:val="00CB0DD3"/>
    <w:rsid w:val="00CB1780"/>
    <w:rsid w:val="00CB1926"/>
    <w:rsid w:val="00CB1CCC"/>
    <w:rsid w:val="00CB3151"/>
    <w:rsid w:val="00CB3BE7"/>
    <w:rsid w:val="00CB72E6"/>
    <w:rsid w:val="00CB72F1"/>
    <w:rsid w:val="00CC012F"/>
    <w:rsid w:val="00CC28E4"/>
    <w:rsid w:val="00CC3CC7"/>
    <w:rsid w:val="00CC58BB"/>
    <w:rsid w:val="00CC5F6D"/>
    <w:rsid w:val="00CC613A"/>
    <w:rsid w:val="00CC759D"/>
    <w:rsid w:val="00CD09C5"/>
    <w:rsid w:val="00CD1828"/>
    <w:rsid w:val="00CD18E3"/>
    <w:rsid w:val="00CD1E21"/>
    <w:rsid w:val="00CD2649"/>
    <w:rsid w:val="00CD36FD"/>
    <w:rsid w:val="00CD3FE0"/>
    <w:rsid w:val="00CD453F"/>
    <w:rsid w:val="00CD48F6"/>
    <w:rsid w:val="00CD4948"/>
    <w:rsid w:val="00CD4ED7"/>
    <w:rsid w:val="00CD4F7E"/>
    <w:rsid w:val="00CD4F9B"/>
    <w:rsid w:val="00CD5C6F"/>
    <w:rsid w:val="00CD6DFB"/>
    <w:rsid w:val="00CE00D6"/>
    <w:rsid w:val="00CE0EA7"/>
    <w:rsid w:val="00CE1C2E"/>
    <w:rsid w:val="00CE2A54"/>
    <w:rsid w:val="00CE3E7B"/>
    <w:rsid w:val="00CE4274"/>
    <w:rsid w:val="00CE4E71"/>
    <w:rsid w:val="00CE5C62"/>
    <w:rsid w:val="00CE6EFA"/>
    <w:rsid w:val="00CE7451"/>
    <w:rsid w:val="00CE7A20"/>
    <w:rsid w:val="00CF00F1"/>
    <w:rsid w:val="00CF5DF5"/>
    <w:rsid w:val="00CF666E"/>
    <w:rsid w:val="00D0184A"/>
    <w:rsid w:val="00D01CA0"/>
    <w:rsid w:val="00D02787"/>
    <w:rsid w:val="00D02BE8"/>
    <w:rsid w:val="00D036DB"/>
    <w:rsid w:val="00D04429"/>
    <w:rsid w:val="00D10939"/>
    <w:rsid w:val="00D15D49"/>
    <w:rsid w:val="00D167EC"/>
    <w:rsid w:val="00D201DC"/>
    <w:rsid w:val="00D2089B"/>
    <w:rsid w:val="00D20C8D"/>
    <w:rsid w:val="00D22070"/>
    <w:rsid w:val="00D23F81"/>
    <w:rsid w:val="00D243B9"/>
    <w:rsid w:val="00D2539A"/>
    <w:rsid w:val="00D27142"/>
    <w:rsid w:val="00D279AC"/>
    <w:rsid w:val="00D31693"/>
    <w:rsid w:val="00D31D9F"/>
    <w:rsid w:val="00D32110"/>
    <w:rsid w:val="00D33C0F"/>
    <w:rsid w:val="00D34832"/>
    <w:rsid w:val="00D34841"/>
    <w:rsid w:val="00D3498E"/>
    <w:rsid w:val="00D351D7"/>
    <w:rsid w:val="00D3631B"/>
    <w:rsid w:val="00D376B2"/>
    <w:rsid w:val="00D37A34"/>
    <w:rsid w:val="00D40A90"/>
    <w:rsid w:val="00D40FD0"/>
    <w:rsid w:val="00D4157D"/>
    <w:rsid w:val="00D41809"/>
    <w:rsid w:val="00D42A18"/>
    <w:rsid w:val="00D42AD7"/>
    <w:rsid w:val="00D461B1"/>
    <w:rsid w:val="00D46B56"/>
    <w:rsid w:val="00D47289"/>
    <w:rsid w:val="00D4768F"/>
    <w:rsid w:val="00D51379"/>
    <w:rsid w:val="00D51945"/>
    <w:rsid w:val="00D51AAA"/>
    <w:rsid w:val="00D51E84"/>
    <w:rsid w:val="00D54A7D"/>
    <w:rsid w:val="00D56407"/>
    <w:rsid w:val="00D56F30"/>
    <w:rsid w:val="00D602B5"/>
    <w:rsid w:val="00D60E5A"/>
    <w:rsid w:val="00D60F2E"/>
    <w:rsid w:val="00D61139"/>
    <w:rsid w:val="00D62018"/>
    <w:rsid w:val="00D62121"/>
    <w:rsid w:val="00D64B21"/>
    <w:rsid w:val="00D64F6F"/>
    <w:rsid w:val="00D664DC"/>
    <w:rsid w:val="00D667A1"/>
    <w:rsid w:val="00D67B16"/>
    <w:rsid w:val="00D707E3"/>
    <w:rsid w:val="00D7142C"/>
    <w:rsid w:val="00D720B6"/>
    <w:rsid w:val="00D72AF8"/>
    <w:rsid w:val="00D7367A"/>
    <w:rsid w:val="00D7505B"/>
    <w:rsid w:val="00D75624"/>
    <w:rsid w:val="00D75A2A"/>
    <w:rsid w:val="00D804BF"/>
    <w:rsid w:val="00D8088F"/>
    <w:rsid w:val="00D83441"/>
    <w:rsid w:val="00D83568"/>
    <w:rsid w:val="00D837AC"/>
    <w:rsid w:val="00D84918"/>
    <w:rsid w:val="00D8673E"/>
    <w:rsid w:val="00D919EA"/>
    <w:rsid w:val="00D91FD1"/>
    <w:rsid w:val="00D92BC6"/>
    <w:rsid w:val="00D938DA"/>
    <w:rsid w:val="00D94AE4"/>
    <w:rsid w:val="00D95D5D"/>
    <w:rsid w:val="00D97B12"/>
    <w:rsid w:val="00DA01DB"/>
    <w:rsid w:val="00DA02DF"/>
    <w:rsid w:val="00DA0F63"/>
    <w:rsid w:val="00DA14E1"/>
    <w:rsid w:val="00DA37A2"/>
    <w:rsid w:val="00DA574C"/>
    <w:rsid w:val="00DA61BB"/>
    <w:rsid w:val="00DA733A"/>
    <w:rsid w:val="00DA779A"/>
    <w:rsid w:val="00DA7C8C"/>
    <w:rsid w:val="00DB0257"/>
    <w:rsid w:val="00DB036B"/>
    <w:rsid w:val="00DB06D7"/>
    <w:rsid w:val="00DB09D9"/>
    <w:rsid w:val="00DB2450"/>
    <w:rsid w:val="00DB2FF7"/>
    <w:rsid w:val="00DB34A6"/>
    <w:rsid w:val="00DB3727"/>
    <w:rsid w:val="00DB4143"/>
    <w:rsid w:val="00DB4352"/>
    <w:rsid w:val="00DB536A"/>
    <w:rsid w:val="00DB6028"/>
    <w:rsid w:val="00DC0359"/>
    <w:rsid w:val="00DC072B"/>
    <w:rsid w:val="00DC2A9C"/>
    <w:rsid w:val="00DC3F81"/>
    <w:rsid w:val="00DC7158"/>
    <w:rsid w:val="00DC7E36"/>
    <w:rsid w:val="00DD1129"/>
    <w:rsid w:val="00DD1199"/>
    <w:rsid w:val="00DD129A"/>
    <w:rsid w:val="00DD2972"/>
    <w:rsid w:val="00DD4590"/>
    <w:rsid w:val="00DD4CF8"/>
    <w:rsid w:val="00DD4E21"/>
    <w:rsid w:val="00DD5007"/>
    <w:rsid w:val="00DD51BD"/>
    <w:rsid w:val="00DD5FF1"/>
    <w:rsid w:val="00DD703E"/>
    <w:rsid w:val="00DE1E81"/>
    <w:rsid w:val="00DE1EB7"/>
    <w:rsid w:val="00DE238D"/>
    <w:rsid w:val="00DE2D43"/>
    <w:rsid w:val="00DE365C"/>
    <w:rsid w:val="00DE4D0B"/>
    <w:rsid w:val="00DE5B1F"/>
    <w:rsid w:val="00DE6930"/>
    <w:rsid w:val="00DE69AD"/>
    <w:rsid w:val="00DE6F89"/>
    <w:rsid w:val="00DE7FD6"/>
    <w:rsid w:val="00DF0FE9"/>
    <w:rsid w:val="00DF18E9"/>
    <w:rsid w:val="00DF384F"/>
    <w:rsid w:val="00DF3C38"/>
    <w:rsid w:val="00DF3E7E"/>
    <w:rsid w:val="00DF77E0"/>
    <w:rsid w:val="00E00156"/>
    <w:rsid w:val="00E00E8F"/>
    <w:rsid w:val="00E0210E"/>
    <w:rsid w:val="00E036E6"/>
    <w:rsid w:val="00E039CB"/>
    <w:rsid w:val="00E06265"/>
    <w:rsid w:val="00E1173B"/>
    <w:rsid w:val="00E119B5"/>
    <w:rsid w:val="00E11FCE"/>
    <w:rsid w:val="00E12220"/>
    <w:rsid w:val="00E13638"/>
    <w:rsid w:val="00E14D2C"/>
    <w:rsid w:val="00E152AC"/>
    <w:rsid w:val="00E15424"/>
    <w:rsid w:val="00E15E61"/>
    <w:rsid w:val="00E172F0"/>
    <w:rsid w:val="00E25B83"/>
    <w:rsid w:val="00E25F9D"/>
    <w:rsid w:val="00E2659E"/>
    <w:rsid w:val="00E265C1"/>
    <w:rsid w:val="00E27378"/>
    <w:rsid w:val="00E306D1"/>
    <w:rsid w:val="00E30C83"/>
    <w:rsid w:val="00E32AFF"/>
    <w:rsid w:val="00E32EDB"/>
    <w:rsid w:val="00E33E00"/>
    <w:rsid w:val="00E361D2"/>
    <w:rsid w:val="00E36C27"/>
    <w:rsid w:val="00E37AC9"/>
    <w:rsid w:val="00E41A93"/>
    <w:rsid w:val="00E4263B"/>
    <w:rsid w:val="00E45A4E"/>
    <w:rsid w:val="00E460D1"/>
    <w:rsid w:val="00E472F7"/>
    <w:rsid w:val="00E50093"/>
    <w:rsid w:val="00E51762"/>
    <w:rsid w:val="00E51C96"/>
    <w:rsid w:val="00E52053"/>
    <w:rsid w:val="00E53793"/>
    <w:rsid w:val="00E537BF"/>
    <w:rsid w:val="00E547B9"/>
    <w:rsid w:val="00E553CD"/>
    <w:rsid w:val="00E55464"/>
    <w:rsid w:val="00E56D3E"/>
    <w:rsid w:val="00E57CA9"/>
    <w:rsid w:val="00E617B6"/>
    <w:rsid w:val="00E618FD"/>
    <w:rsid w:val="00E62D0B"/>
    <w:rsid w:val="00E639A5"/>
    <w:rsid w:val="00E712AD"/>
    <w:rsid w:val="00E714B5"/>
    <w:rsid w:val="00E71C67"/>
    <w:rsid w:val="00E73B11"/>
    <w:rsid w:val="00E7417F"/>
    <w:rsid w:val="00E755ED"/>
    <w:rsid w:val="00E8047C"/>
    <w:rsid w:val="00E80675"/>
    <w:rsid w:val="00E80D08"/>
    <w:rsid w:val="00E810F2"/>
    <w:rsid w:val="00E811D1"/>
    <w:rsid w:val="00E81393"/>
    <w:rsid w:val="00E81FE3"/>
    <w:rsid w:val="00E824DA"/>
    <w:rsid w:val="00E82824"/>
    <w:rsid w:val="00E85CBF"/>
    <w:rsid w:val="00E86A34"/>
    <w:rsid w:val="00E8740A"/>
    <w:rsid w:val="00E8757C"/>
    <w:rsid w:val="00E87CC9"/>
    <w:rsid w:val="00E9229D"/>
    <w:rsid w:val="00E92CA2"/>
    <w:rsid w:val="00E92E5B"/>
    <w:rsid w:val="00E93297"/>
    <w:rsid w:val="00E93557"/>
    <w:rsid w:val="00E943F1"/>
    <w:rsid w:val="00E94506"/>
    <w:rsid w:val="00E95628"/>
    <w:rsid w:val="00E96DCA"/>
    <w:rsid w:val="00EA02C7"/>
    <w:rsid w:val="00EA03E9"/>
    <w:rsid w:val="00EA094A"/>
    <w:rsid w:val="00EA0E22"/>
    <w:rsid w:val="00EA10ED"/>
    <w:rsid w:val="00EA1AC3"/>
    <w:rsid w:val="00EA2932"/>
    <w:rsid w:val="00EB0ED2"/>
    <w:rsid w:val="00EB2335"/>
    <w:rsid w:val="00EB2783"/>
    <w:rsid w:val="00EB3A55"/>
    <w:rsid w:val="00EB40C2"/>
    <w:rsid w:val="00EB60AD"/>
    <w:rsid w:val="00EB6D88"/>
    <w:rsid w:val="00EB73FD"/>
    <w:rsid w:val="00EC0E6F"/>
    <w:rsid w:val="00EC5173"/>
    <w:rsid w:val="00EC5642"/>
    <w:rsid w:val="00EC57F3"/>
    <w:rsid w:val="00EC7ADE"/>
    <w:rsid w:val="00ED1115"/>
    <w:rsid w:val="00ED42FC"/>
    <w:rsid w:val="00ED4924"/>
    <w:rsid w:val="00ED4A58"/>
    <w:rsid w:val="00ED5A55"/>
    <w:rsid w:val="00ED60AA"/>
    <w:rsid w:val="00ED7A6C"/>
    <w:rsid w:val="00EE00CB"/>
    <w:rsid w:val="00EE29C7"/>
    <w:rsid w:val="00EE2B4B"/>
    <w:rsid w:val="00EE3A8E"/>
    <w:rsid w:val="00EE6660"/>
    <w:rsid w:val="00EF0D5C"/>
    <w:rsid w:val="00EF0EE0"/>
    <w:rsid w:val="00EF142D"/>
    <w:rsid w:val="00EF1AD6"/>
    <w:rsid w:val="00EF34E7"/>
    <w:rsid w:val="00EF4824"/>
    <w:rsid w:val="00EF5B8E"/>
    <w:rsid w:val="00EF661F"/>
    <w:rsid w:val="00EF6F34"/>
    <w:rsid w:val="00EF7352"/>
    <w:rsid w:val="00EF7427"/>
    <w:rsid w:val="00EF77EB"/>
    <w:rsid w:val="00F00BCB"/>
    <w:rsid w:val="00F00D10"/>
    <w:rsid w:val="00F02155"/>
    <w:rsid w:val="00F02A4E"/>
    <w:rsid w:val="00F06170"/>
    <w:rsid w:val="00F10CC3"/>
    <w:rsid w:val="00F1102D"/>
    <w:rsid w:val="00F111D1"/>
    <w:rsid w:val="00F1210D"/>
    <w:rsid w:val="00F12644"/>
    <w:rsid w:val="00F158D5"/>
    <w:rsid w:val="00F205AA"/>
    <w:rsid w:val="00F21907"/>
    <w:rsid w:val="00F21E89"/>
    <w:rsid w:val="00F2248D"/>
    <w:rsid w:val="00F2373C"/>
    <w:rsid w:val="00F24093"/>
    <w:rsid w:val="00F24299"/>
    <w:rsid w:val="00F24629"/>
    <w:rsid w:val="00F24703"/>
    <w:rsid w:val="00F270D6"/>
    <w:rsid w:val="00F27727"/>
    <w:rsid w:val="00F306E7"/>
    <w:rsid w:val="00F31AB7"/>
    <w:rsid w:val="00F335E4"/>
    <w:rsid w:val="00F33AD1"/>
    <w:rsid w:val="00F33B9B"/>
    <w:rsid w:val="00F34B26"/>
    <w:rsid w:val="00F35029"/>
    <w:rsid w:val="00F3750F"/>
    <w:rsid w:val="00F3764C"/>
    <w:rsid w:val="00F406CF"/>
    <w:rsid w:val="00F40D15"/>
    <w:rsid w:val="00F41580"/>
    <w:rsid w:val="00F432BD"/>
    <w:rsid w:val="00F45A62"/>
    <w:rsid w:val="00F47085"/>
    <w:rsid w:val="00F51B6A"/>
    <w:rsid w:val="00F53663"/>
    <w:rsid w:val="00F54BDF"/>
    <w:rsid w:val="00F55BA6"/>
    <w:rsid w:val="00F55FD2"/>
    <w:rsid w:val="00F578C0"/>
    <w:rsid w:val="00F57A29"/>
    <w:rsid w:val="00F60CDC"/>
    <w:rsid w:val="00F60E5A"/>
    <w:rsid w:val="00F61122"/>
    <w:rsid w:val="00F66358"/>
    <w:rsid w:val="00F70353"/>
    <w:rsid w:val="00F71FDC"/>
    <w:rsid w:val="00F72910"/>
    <w:rsid w:val="00F72AF1"/>
    <w:rsid w:val="00F73803"/>
    <w:rsid w:val="00F73BD6"/>
    <w:rsid w:val="00F74554"/>
    <w:rsid w:val="00F76B68"/>
    <w:rsid w:val="00F800E0"/>
    <w:rsid w:val="00F81894"/>
    <w:rsid w:val="00F82173"/>
    <w:rsid w:val="00F86A3F"/>
    <w:rsid w:val="00F90168"/>
    <w:rsid w:val="00F90B58"/>
    <w:rsid w:val="00F90E54"/>
    <w:rsid w:val="00F91D58"/>
    <w:rsid w:val="00F921DD"/>
    <w:rsid w:val="00F92D46"/>
    <w:rsid w:val="00F944B4"/>
    <w:rsid w:val="00F94C70"/>
    <w:rsid w:val="00F96DEF"/>
    <w:rsid w:val="00F97711"/>
    <w:rsid w:val="00F978D9"/>
    <w:rsid w:val="00FA0692"/>
    <w:rsid w:val="00FA0E6D"/>
    <w:rsid w:val="00FA1A81"/>
    <w:rsid w:val="00FA20B9"/>
    <w:rsid w:val="00FA2498"/>
    <w:rsid w:val="00FA2CBE"/>
    <w:rsid w:val="00FA302F"/>
    <w:rsid w:val="00FA3957"/>
    <w:rsid w:val="00FA518F"/>
    <w:rsid w:val="00FA54AD"/>
    <w:rsid w:val="00FA5F50"/>
    <w:rsid w:val="00FB1A3D"/>
    <w:rsid w:val="00FB1E1B"/>
    <w:rsid w:val="00FB3CAD"/>
    <w:rsid w:val="00FB467F"/>
    <w:rsid w:val="00FB5B7D"/>
    <w:rsid w:val="00FB65F3"/>
    <w:rsid w:val="00FC0253"/>
    <w:rsid w:val="00FC2868"/>
    <w:rsid w:val="00FC2B36"/>
    <w:rsid w:val="00FC2BEE"/>
    <w:rsid w:val="00FC2C1D"/>
    <w:rsid w:val="00FC349F"/>
    <w:rsid w:val="00FC3681"/>
    <w:rsid w:val="00FC3B3B"/>
    <w:rsid w:val="00FC3C15"/>
    <w:rsid w:val="00FC4754"/>
    <w:rsid w:val="00FC5604"/>
    <w:rsid w:val="00FC6C1B"/>
    <w:rsid w:val="00FC6CDA"/>
    <w:rsid w:val="00FC7870"/>
    <w:rsid w:val="00FD24BB"/>
    <w:rsid w:val="00FD38B8"/>
    <w:rsid w:val="00FD3F9E"/>
    <w:rsid w:val="00FD461A"/>
    <w:rsid w:val="00FD47A1"/>
    <w:rsid w:val="00FD490D"/>
    <w:rsid w:val="00FD6086"/>
    <w:rsid w:val="00FD69E9"/>
    <w:rsid w:val="00FE1EFC"/>
    <w:rsid w:val="00FE4EEA"/>
    <w:rsid w:val="00FF2DEF"/>
    <w:rsid w:val="00FF2E38"/>
    <w:rsid w:val="00FF2E85"/>
    <w:rsid w:val="00FF3388"/>
    <w:rsid w:val="00FF344E"/>
    <w:rsid w:val="00FF425C"/>
    <w:rsid w:val="00FF4DDB"/>
    <w:rsid w:val="00FF6A3C"/>
  </w:rsids>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s.enl&lt;/item&gt;&lt;/Libraries&gt;&lt;/ENLibraries&gt;"/>
  </w:docVars>
  <m:mathPr>
    <m:mathFont m:val="Cambria Math"/>
    <m:smallFrac/>
    <m:wrapRight/>
    <m:naryLim m:val="subSup"/>
  </m:mathPr>
  <w:themeFontLang w:val="en-US"/>
  <w:clrSchemeMapping w:bg1="light1" w:t1="dark1" w:bg2="light2" w:t2="dark2" w:accent1="accent1" w:accent2="accent2" w:accent3="accent3" w:accent4="accent4" w:accent5="accent5" w:accent6="accent6" w:hyperlink="hyperlink" w:followedHyperlink="followedHyperlink"/>
  <w14:docId w14:val="7E5DD4D7"/>
  <w15:docId w15:val="{E854FB1A-95CE-4FF2-8BDC-48B1E8EC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03E1"/>
  </w:style>
  <w:style w:type="paragraph" w:styleId="Heading1">
    <w:name w:val="heading 1"/>
    <w:basedOn w:val="Normal"/>
    <w:next w:val="Normal"/>
    <w:link w:val="Heading1Char"/>
    <w:qFormat/>
    <w:rsid w:val="00330C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720EC"/>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720EC"/>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720EC"/>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rsid w:val="00A6247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784E35"/>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920638"/>
    <w:rPr>
      <w:rFonts w:ascii="Lucida Grande" w:hAnsi="Lucida Grande"/>
      <w:sz w:val="18"/>
      <w:szCs w:val="18"/>
    </w:rPr>
  </w:style>
  <w:style w:type="character" w:customStyle="1" w:styleId="BalloonTextChar7">
    <w:name w:val="Balloon Text Char7"/>
    <w:basedOn w:val="DefaultParagraphFont"/>
    <w:uiPriority w:val="99"/>
    <w:semiHidden/>
    <w:rsid w:val="00E5039D"/>
    <w:rPr>
      <w:rFonts w:ascii="Lucida Grande" w:hAnsi="Lucida Grande"/>
      <w:sz w:val="18"/>
      <w:szCs w:val="18"/>
    </w:rPr>
  </w:style>
  <w:style w:type="character" w:customStyle="1" w:styleId="BalloonTextChar6">
    <w:name w:val="Balloon Text Char6"/>
    <w:basedOn w:val="DefaultParagraphFont"/>
    <w:uiPriority w:val="99"/>
    <w:semiHidden/>
    <w:rsid w:val="00092DA3"/>
    <w:rPr>
      <w:rFonts w:ascii="Lucida Grande" w:hAnsi="Lucida Grande"/>
      <w:sz w:val="18"/>
      <w:szCs w:val="18"/>
    </w:rPr>
  </w:style>
  <w:style w:type="character" w:customStyle="1" w:styleId="BalloonTextChar5">
    <w:name w:val="Balloon Text Char5"/>
    <w:basedOn w:val="DefaultParagraphFont"/>
    <w:uiPriority w:val="99"/>
    <w:semiHidden/>
    <w:rsid w:val="00092DA3"/>
    <w:rPr>
      <w:rFonts w:ascii="Lucida Grande" w:hAnsi="Lucida Grande"/>
      <w:sz w:val="18"/>
      <w:szCs w:val="18"/>
    </w:rPr>
  </w:style>
  <w:style w:type="character" w:customStyle="1" w:styleId="BalloonTextChar4">
    <w:name w:val="Balloon Text Char4"/>
    <w:basedOn w:val="DefaultParagraphFont"/>
    <w:uiPriority w:val="99"/>
    <w:semiHidden/>
    <w:rsid w:val="008D7FAE"/>
    <w:rPr>
      <w:rFonts w:ascii="Lucida Grande" w:hAnsi="Lucida Grande"/>
      <w:sz w:val="18"/>
      <w:szCs w:val="18"/>
    </w:rPr>
  </w:style>
  <w:style w:type="character" w:customStyle="1" w:styleId="BalloonTextChar3">
    <w:name w:val="Balloon Text Char3"/>
    <w:basedOn w:val="DefaultParagraphFont"/>
    <w:uiPriority w:val="99"/>
    <w:semiHidden/>
    <w:rsid w:val="008D7FAE"/>
    <w:rPr>
      <w:rFonts w:ascii="Lucida Grande" w:hAnsi="Lucida Grande"/>
      <w:sz w:val="18"/>
      <w:szCs w:val="18"/>
    </w:rPr>
  </w:style>
  <w:style w:type="character" w:customStyle="1" w:styleId="BalloonTextChar2">
    <w:name w:val="Balloon Text Char2"/>
    <w:basedOn w:val="DefaultParagraphFont"/>
    <w:uiPriority w:val="99"/>
    <w:semiHidden/>
    <w:rsid w:val="0006585D"/>
    <w:rPr>
      <w:rFonts w:ascii="Lucida Grande" w:hAnsi="Lucida Grande"/>
      <w:sz w:val="18"/>
      <w:szCs w:val="18"/>
    </w:rPr>
  </w:style>
  <w:style w:type="character" w:customStyle="1" w:styleId="Heading1Char">
    <w:name w:val="Heading 1 Char"/>
    <w:basedOn w:val="DefaultParagraphFont"/>
    <w:link w:val="Heading1"/>
    <w:rsid w:val="00330C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720EC"/>
    <w:rPr>
      <w:rFonts w:ascii="Arial" w:eastAsia="Times New Roman" w:hAnsi="Arial" w:cs="Arial"/>
      <w:b/>
      <w:bCs/>
      <w:i/>
      <w:iCs/>
      <w:sz w:val="28"/>
      <w:szCs w:val="28"/>
    </w:rPr>
  </w:style>
  <w:style w:type="character" w:customStyle="1" w:styleId="Heading3Char">
    <w:name w:val="Heading 3 Char"/>
    <w:basedOn w:val="DefaultParagraphFont"/>
    <w:link w:val="Heading3"/>
    <w:rsid w:val="008720EC"/>
    <w:rPr>
      <w:rFonts w:ascii="Arial" w:eastAsia="Times New Roman" w:hAnsi="Arial" w:cs="Arial"/>
      <w:b/>
      <w:bCs/>
      <w:sz w:val="26"/>
      <w:szCs w:val="26"/>
    </w:rPr>
  </w:style>
  <w:style w:type="character" w:customStyle="1" w:styleId="Heading4Char">
    <w:name w:val="Heading 4 Char"/>
    <w:basedOn w:val="DefaultParagraphFont"/>
    <w:link w:val="Heading4"/>
    <w:rsid w:val="008720EC"/>
    <w:rPr>
      <w:rFonts w:ascii="Times New Roman" w:eastAsia="Times New Roman" w:hAnsi="Times New Roman" w:cs="Times New Roman"/>
      <w:b/>
      <w:bCs/>
      <w:sz w:val="28"/>
      <w:szCs w:val="28"/>
    </w:rPr>
  </w:style>
  <w:style w:type="table" w:styleId="TableGrid">
    <w:name w:val="Table Grid"/>
    <w:basedOn w:val="TableNormal"/>
    <w:rsid w:val="00C64D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semiHidden/>
    <w:rsid w:val="00784E35"/>
    <w:rPr>
      <w:rFonts w:ascii="Times New Roman" w:eastAsia="Times New Roman" w:hAnsi="Times New Roman" w:cs="Times New Roman"/>
      <w:sz w:val="20"/>
      <w:szCs w:val="20"/>
    </w:rPr>
  </w:style>
  <w:style w:type="paragraph" w:styleId="CommentText">
    <w:name w:val="annotation text"/>
    <w:basedOn w:val="Normal"/>
    <w:link w:val="CommentTextChar"/>
    <w:semiHidden/>
    <w:rsid w:val="00784E35"/>
    <w:pPr>
      <w:widowControl w:val="0"/>
      <w:autoSpaceDE w:val="0"/>
      <w:autoSpaceDN w:val="0"/>
      <w:adjustRightInd w:val="0"/>
    </w:pPr>
    <w:rPr>
      <w:rFonts w:ascii="Times New Roman" w:eastAsia="Times New Roman" w:hAnsi="Times New Roman" w:cs="Times New Roman"/>
      <w:sz w:val="20"/>
      <w:szCs w:val="20"/>
    </w:rPr>
  </w:style>
  <w:style w:type="character" w:customStyle="1" w:styleId="BalloonTextChar1">
    <w:name w:val="Balloon Text Char1"/>
    <w:basedOn w:val="DefaultParagraphFont"/>
    <w:link w:val="BalloonText"/>
    <w:semiHidden/>
    <w:rsid w:val="00784E35"/>
    <w:rPr>
      <w:rFonts w:ascii="Tahoma" w:eastAsia="Times New Roman" w:hAnsi="Tahoma" w:cs="Tahoma"/>
      <w:sz w:val="16"/>
      <w:szCs w:val="16"/>
    </w:rPr>
  </w:style>
  <w:style w:type="paragraph" w:styleId="Footer">
    <w:name w:val="footer"/>
    <w:basedOn w:val="Normal"/>
    <w:link w:val="FooterChar"/>
    <w:uiPriority w:val="99"/>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784E35"/>
    <w:rPr>
      <w:rFonts w:ascii="Times New Roman" w:eastAsia="Times New Roman" w:hAnsi="Times New Roman" w:cs="Times New Roman"/>
      <w:sz w:val="20"/>
      <w:szCs w:val="20"/>
    </w:rPr>
  </w:style>
  <w:style w:type="character" w:styleId="PageNumber">
    <w:name w:val="page number"/>
    <w:basedOn w:val="DefaultParagraphFont"/>
    <w:rsid w:val="00784E35"/>
  </w:style>
  <w:style w:type="character" w:customStyle="1" w:styleId="CommentSubjectChar">
    <w:name w:val="Comment Subject Char"/>
    <w:basedOn w:val="CommentTextChar"/>
    <w:link w:val="CommentSubject"/>
    <w:semiHidden/>
    <w:rsid w:val="00784E3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784E35"/>
    <w:rPr>
      <w:b/>
      <w:bCs/>
    </w:rPr>
  </w:style>
  <w:style w:type="character" w:styleId="Hyperlink">
    <w:name w:val="Hyperlink"/>
    <w:basedOn w:val="DefaultParagraphFont"/>
    <w:rsid w:val="00784E35"/>
    <w:rPr>
      <w:color w:val="0000FF"/>
      <w:u w:val="single"/>
    </w:rPr>
  </w:style>
  <w:style w:type="character" w:customStyle="1" w:styleId="FootnoteTextChar">
    <w:name w:val="Footnote Text Char"/>
    <w:basedOn w:val="DefaultParagraphFont"/>
    <w:link w:val="FootnoteText"/>
    <w:semiHidden/>
    <w:rsid w:val="00784E35"/>
    <w:rPr>
      <w:rFonts w:ascii="Times New Roman" w:eastAsia="Times New Roman" w:hAnsi="Times New Roman" w:cs="Times New Roman"/>
      <w:sz w:val="20"/>
      <w:szCs w:val="20"/>
    </w:rPr>
  </w:style>
  <w:style w:type="paragraph" w:styleId="FootnoteText">
    <w:name w:val="footnote text"/>
    <w:basedOn w:val="Normal"/>
    <w:link w:val="FootnoteTextChar"/>
    <w:semiHidden/>
    <w:rsid w:val="00784E35"/>
    <w:rPr>
      <w:rFonts w:ascii="Times New Roman" w:eastAsia="Times New Roman" w:hAnsi="Times New Roman" w:cs="Times New Roman"/>
      <w:sz w:val="20"/>
      <w:szCs w:val="20"/>
    </w:rPr>
  </w:style>
  <w:style w:type="paragraph" w:styleId="Header">
    <w:name w:val="header"/>
    <w:basedOn w:val="Normal"/>
    <w:link w:val="HeaderChar"/>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4E35"/>
    <w:rPr>
      <w:rFonts w:ascii="Times New Roman" w:eastAsia="Times New Roman" w:hAnsi="Times New Roman" w:cs="Times New Roman"/>
      <w:sz w:val="20"/>
      <w:szCs w:val="20"/>
    </w:rPr>
  </w:style>
  <w:style w:type="paragraph" w:styleId="BodyTextIndent2">
    <w:name w:val="Body Text Indent 2"/>
    <w:basedOn w:val="Normal"/>
    <w:link w:val="BodyTextIndent2Char"/>
    <w:rsid w:val="00E553C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E553CD"/>
    <w:rPr>
      <w:rFonts w:ascii="Times New Roman" w:eastAsia="Times New Roman" w:hAnsi="Times New Roman" w:cs="Times New Roman"/>
      <w:bCs/>
      <w:u w:val="single"/>
    </w:rPr>
  </w:style>
  <w:style w:type="paragraph" w:styleId="Caption">
    <w:name w:val="caption"/>
    <w:basedOn w:val="Normal"/>
    <w:next w:val="Normal"/>
    <w:qFormat/>
    <w:rsid w:val="007F79DD"/>
    <w:rPr>
      <w:rFonts w:ascii="Times New Roman" w:eastAsia="Times New Roman" w:hAnsi="Times New Roman" w:cs="Times New Roman"/>
      <w:b/>
      <w:bCs/>
      <w:sz w:val="22"/>
      <w:szCs w:val="20"/>
    </w:rPr>
  </w:style>
  <w:style w:type="paragraph" w:customStyle="1" w:styleId="Default">
    <w:name w:val="Default"/>
    <w:rsid w:val="00510DC3"/>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E37AC9"/>
    <w:rPr>
      <w:color w:val="800080" w:themeColor="followedHyperlink"/>
      <w:u w:val="single"/>
    </w:rPr>
  </w:style>
  <w:style w:type="paragraph" w:styleId="ListParagraph">
    <w:name w:val="List Paragraph"/>
    <w:basedOn w:val="Normal"/>
    <w:uiPriority w:val="34"/>
    <w:qFormat/>
    <w:rsid w:val="00F33AD1"/>
    <w:pPr>
      <w:ind w:left="720"/>
      <w:contextualSpacing/>
    </w:pPr>
  </w:style>
  <w:style w:type="paragraph" w:customStyle="1" w:styleId="MyAuthorInfo">
    <w:name w:val="My Author Info"/>
    <w:basedOn w:val="Normal"/>
    <w:rsid w:val="008720EC"/>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8720EC"/>
    <w:pPr>
      <w:keepLines w:val="0"/>
      <w:widowControl w:val="0"/>
      <w:autoSpaceDE w:val="0"/>
      <w:autoSpaceDN w:val="0"/>
      <w:adjustRightInd w:val="0"/>
      <w:spacing w:before="120" w:after="240"/>
    </w:pPr>
    <w:rPr>
      <w:rFonts w:ascii="Arial" w:eastAsia="Times New Roman" w:hAnsi="Arial" w:cs="Arial"/>
      <w:caps/>
      <w:color w:val="auto"/>
      <w:kern w:val="32"/>
      <w:sz w:val="24"/>
      <w:szCs w:val="24"/>
    </w:rPr>
  </w:style>
  <w:style w:type="paragraph" w:customStyle="1" w:styleId="MyNormal">
    <w:name w:val="My Normal"/>
    <w:basedOn w:val="Normal"/>
    <w:rsid w:val="008720EC"/>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8720EC"/>
    <w:pPr>
      <w:spacing w:before="120" w:after="240"/>
    </w:pPr>
    <w:rPr>
      <w:i w:val="0"/>
      <w:sz w:val="24"/>
    </w:rPr>
  </w:style>
  <w:style w:type="paragraph" w:customStyle="1" w:styleId="MyTitle">
    <w:name w:val="My Title"/>
    <w:basedOn w:val="Normal"/>
    <w:rsid w:val="008720EC"/>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8720EC"/>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8720EC"/>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8720EC"/>
    <w:rPr>
      <w:rFonts w:ascii="Times New Roman" w:eastAsia="Times New Roman" w:hAnsi="Times New Roman" w:cs="Times New Roman"/>
      <w:b/>
      <w:bCs/>
      <w:sz w:val="20"/>
      <w:szCs w:val="20"/>
    </w:rPr>
  </w:style>
  <w:style w:type="paragraph" w:styleId="BodyTextIndent">
    <w:name w:val="Body Text Indent"/>
    <w:basedOn w:val="Normal"/>
    <w:link w:val="BodyTextIndentChar"/>
    <w:rsid w:val="008720EC"/>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8720EC"/>
    <w:rPr>
      <w:rFonts w:ascii="Times New Roman" w:eastAsia="Times New Roman" w:hAnsi="Times New Roman" w:cs="Times New Roman"/>
      <w:sz w:val="20"/>
      <w:szCs w:val="20"/>
    </w:rPr>
  </w:style>
  <w:style w:type="paragraph" w:customStyle="1" w:styleId="MyHeading3">
    <w:name w:val="My Heading 3"/>
    <w:basedOn w:val="Heading3"/>
    <w:next w:val="MyNormal"/>
    <w:rsid w:val="008720EC"/>
    <w:pPr>
      <w:spacing w:before="120" w:after="240"/>
    </w:pPr>
    <w:rPr>
      <w:i/>
      <w:sz w:val="24"/>
    </w:rPr>
  </w:style>
  <w:style w:type="paragraph" w:customStyle="1" w:styleId="MyQuotes">
    <w:name w:val="My Quotes"/>
    <w:basedOn w:val="Normal"/>
    <w:autoRedefine/>
    <w:rsid w:val="008720EC"/>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8720EC"/>
    <w:pPr>
      <w:spacing w:before="240" w:after="480" w:line="240" w:lineRule="auto"/>
      <w:ind w:firstLine="0"/>
    </w:pPr>
    <w:rPr>
      <w:b/>
    </w:rPr>
  </w:style>
  <w:style w:type="paragraph" w:customStyle="1" w:styleId="Myfigures">
    <w:name w:val="My figures"/>
    <w:basedOn w:val="MyNormal"/>
    <w:next w:val="MyNormal"/>
    <w:rsid w:val="008720EC"/>
    <w:pPr>
      <w:spacing w:after="960"/>
      <w:ind w:firstLine="0"/>
      <w:jc w:val="center"/>
    </w:pPr>
  </w:style>
  <w:style w:type="paragraph" w:customStyle="1" w:styleId="myspacer">
    <w:name w:val="my spacer"/>
    <w:basedOn w:val="Normal"/>
    <w:rsid w:val="008720EC"/>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8720EC"/>
    <w:pPr>
      <w:spacing w:before="120" w:after="240"/>
    </w:pPr>
    <w:rPr>
      <w:rFonts w:ascii="Arial" w:hAnsi="Arial"/>
      <w:i/>
      <w:sz w:val="24"/>
    </w:rPr>
  </w:style>
  <w:style w:type="paragraph" w:customStyle="1" w:styleId="MyHeading1noTOC">
    <w:name w:val="My Heading 1 no TOC"/>
    <w:basedOn w:val="Normal"/>
    <w:next w:val="MyNormal"/>
    <w:rsid w:val="008720EC"/>
    <w:pPr>
      <w:widowControl w:val="0"/>
      <w:autoSpaceDE w:val="0"/>
      <w:autoSpaceDN w:val="0"/>
      <w:adjustRightInd w:val="0"/>
      <w:spacing w:before="120" w:after="240"/>
    </w:pPr>
    <w:rPr>
      <w:rFonts w:ascii="Arial" w:eastAsia="Times New Roman" w:hAnsi="Arial" w:cs="Times New Roman"/>
      <w:b/>
      <w:caps/>
      <w:sz w:val="20"/>
      <w:szCs w:val="20"/>
    </w:rPr>
  </w:style>
  <w:style w:type="paragraph" w:styleId="TOC1">
    <w:name w:val="toc 1"/>
    <w:basedOn w:val="Normal"/>
    <w:next w:val="Normal"/>
    <w:autoRedefine/>
    <w:uiPriority w:val="39"/>
    <w:semiHidden/>
    <w:rsid w:val="008720EC"/>
    <w:pPr>
      <w:spacing w:before="120"/>
    </w:pPr>
    <w:rPr>
      <w:b/>
    </w:rPr>
  </w:style>
  <w:style w:type="paragraph" w:customStyle="1" w:styleId="MyTableHeading">
    <w:name w:val="My Table Heading"/>
    <w:basedOn w:val="MyHeading1"/>
    <w:next w:val="Normal"/>
    <w:rsid w:val="008720EC"/>
    <w:pPr>
      <w:spacing w:after="0"/>
    </w:pPr>
    <w:rPr>
      <w:rFonts w:ascii="Times New Roman" w:hAnsi="Times New Roman" w:cs="Times New Roman"/>
      <w:caps w:val="0"/>
    </w:rPr>
  </w:style>
  <w:style w:type="paragraph" w:customStyle="1" w:styleId="MyCaption">
    <w:name w:val="My Caption"/>
    <w:basedOn w:val="Caption"/>
    <w:next w:val="Normal"/>
    <w:autoRedefine/>
    <w:rsid w:val="008720EC"/>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8720EC"/>
    <w:rPr>
      <w:caps w:val="0"/>
      <w:u w:val="single"/>
    </w:rPr>
  </w:style>
  <w:style w:type="paragraph" w:customStyle="1" w:styleId="MyHeading1noTOCul">
    <w:name w:val="My Heading 1 no TOC ul"/>
    <w:basedOn w:val="MyHeading1noTOC"/>
    <w:next w:val="MyNormal"/>
    <w:rsid w:val="008720EC"/>
    <w:rPr>
      <w:caps w:val="0"/>
      <w:u w:val="single"/>
    </w:rPr>
  </w:style>
  <w:style w:type="paragraph" w:customStyle="1" w:styleId="MyHeading3ul">
    <w:name w:val="My Heading 3 ul"/>
    <w:basedOn w:val="MyHeading3"/>
    <w:next w:val="MyNormal"/>
    <w:rsid w:val="008720EC"/>
    <w:rPr>
      <w:u w:val="single"/>
    </w:rPr>
  </w:style>
  <w:style w:type="paragraph" w:customStyle="1" w:styleId="MyBoldHeader">
    <w:name w:val="My Bold Header"/>
    <w:basedOn w:val="MyHeading1"/>
    <w:next w:val="Normal"/>
    <w:rsid w:val="008720EC"/>
    <w:pPr>
      <w:spacing w:before="240" w:after="120"/>
    </w:pPr>
    <w:rPr>
      <w:rFonts w:ascii="Times New Roman" w:hAnsi="Times New Roman"/>
      <w:caps w:val="0"/>
    </w:rPr>
  </w:style>
  <w:style w:type="paragraph" w:customStyle="1" w:styleId="Mynormalsinglespace">
    <w:name w:val="My normal single space"/>
    <w:basedOn w:val="Normal"/>
    <w:rsid w:val="008720EC"/>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8720EC"/>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8720EC"/>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8720EC"/>
    <w:rPr>
      <w:rFonts w:ascii="Arial" w:eastAsia="Times New Roman" w:hAnsi="Arial" w:cs="Times New Roman"/>
      <w:sz w:val="18"/>
      <w:szCs w:val="20"/>
    </w:rPr>
  </w:style>
  <w:style w:type="paragraph" w:styleId="TOCHeading">
    <w:name w:val="TOC Heading"/>
    <w:basedOn w:val="Heading1"/>
    <w:next w:val="Normal"/>
    <w:uiPriority w:val="39"/>
    <w:unhideWhenUsed/>
    <w:qFormat/>
    <w:rsid w:val="002420D2"/>
    <w:pPr>
      <w:spacing w:line="276" w:lineRule="auto"/>
      <w:outlineLvl w:val="9"/>
    </w:pPr>
  </w:style>
  <w:style w:type="paragraph" w:styleId="TOC2">
    <w:name w:val="toc 2"/>
    <w:basedOn w:val="Normal"/>
    <w:next w:val="Normal"/>
    <w:autoRedefine/>
    <w:uiPriority w:val="39"/>
    <w:unhideWhenUsed/>
    <w:rsid w:val="002420D2"/>
    <w:pPr>
      <w:ind w:left="240"/>
    </w:pPr>
    <w:rPr>
      <w:b/>
      <w:sz w:val="22"/>
      <w:szCs w:val="22"/>
    </w:rPr>
  </w:style>
  <w:style w:type="paragraph" w:styleId="TOC3">
    <w:name w:val="toc 3"/>
    <w:basedOn w:val="Normal"/>
    <w:next w:val="Normal"/>
    <w:autoRedefine/>
    <w:uiPriority w:val="39"/>
    <w:semiHidden/>
    <w:unhideWhenUsed/>
    <w:rsid w:val="002420D2"/>
    <w:pPr>
      <w:ind w:left="480"/>
    </w:pPr>
    <w:rPr>
      <w:sz w:val="22"/>
      <w:szCs w:val="22"/>
    </w:rPr>
  </w:style>
  <w:style w:type="paragraph" w:styleId="TOC4">
    <w:name w:val="toc 4"/>
    <w:basedOn w:val="Normal"/>
    <w:next w:val="Normal"/>
    <w:autoRedefine/>
    <w:uiPriority w:val="39"/>
    <w:semiHidden/>
    <w:unhideWhenUsed/>
    <w:rsid w:val="002420D2"/>
    <w:pPr>
      <w:ind w:left="720"/>
    </w:pPr>
    <w:rPr>
      <w:sz w:val="20"/>
      <w:szCs w:val="20"/>
    </w:rPr>
  </w:style>
  <w:style w:type="paragraph" w:styleId="TOC5">
    <w:name w:val="toc 5"/>
    <w:basedOn w:val="Normal"/>
    <w:next w:val="Normal"/>
    <w:autoRedefine/>
    <w:uiPriority w:val="39"/>
    <w:semiHidden/>
    <w:unhideWhenUsed/>
    <w:rsid w:val="002420D2"/>
    <w:pPr>
      <w:ind w:left="960"/>
    </w:pPr>
    <w:rPr>
      <w:sz w:val="20"/>
      <w:szCs w:val="20"/>
    </w:rPr>
  </w:style>
  <w:style w:type="paragraph" w:styleId="TOC6">
    <w:name w:val="toc 6"/>
    <w:basedOn w:val="Normal"/>
    <w:next w:val="Normal"/>
    <w:autoRedefine/>
    <w:uiPriority w:val="39"/>
    <w:semiHidden/>
    <w:unhideWhenUsed/>
    <w:rsid w:val="002420D2"/>
    <w:pPr>
      <w:ind w:left="1200"/>
    </w:pPr>
    <w:rPr>
      <w:sz w:val="20"/>
      <w:szCs w:val="20"/>
    </w:rPr>
  </w:style>
  <w:style w:type="paragraph" w:styleId="TOC7">
    <w:name w:val="toc 7"/>
    <w:basedOn w:val="Normal"/>
    <w:next w:val="Normal"/>
    <w:autoRedefine/>
    <w:uiPriority w:val="39"/>
    <w:semiHidden/>
    <w:unhideWhenUsed/>
    <w:rsid w:val="002420D2"/>
    <w:pPr>
      <w:ind w:left="1440"/>
    </w:pPr>
    <w:rPr>
      <w:sz w:val="20"/>
      <w:szCs w:val="20"/>
    </w:rPr>
  </w:style>
  <w:style w:type="paragraph" w:styleId="TOC8">
    <w:name w:val="toc 8"/>
    <w:basedOn w:val="Normal"/>
    <w:next w:val="Normal"/>
    <w:autoRedefine/>
    <w:uiPriority w:val="39"/>
    <w:semiHidden/>
    <w:unhideWhenUsed/>
    <w:rsid w:val="002420D2"/>
    <w:pPr>
      <w:ind w:left="1680"/>
    </w:pPr>
    <w:rPr>
      <w:sz w:val="20"/>
      <w:szCs w:val="20"/>
    </w:rPr>
  </w:style>
  <w:style w:type="paragraph" w:styleId="TOC9">
    <w:name w:val="toc 9"/>
    <w:basedOn w:val="Normal"/>
    <w:next w:val="Normal"/>
    <w:autoRedefine/>
    <w:uiPriority w:val="39"/>
    <w:semiHidden/>
    <w:unhideWhenUsed/>
    <w:rsid w:val="002420D2"/>
    <w:pPr>
      <w:ind w:left="1920"/>
    </w:pPr>
    <w:rPr>
      <w:sz w:val="20"/>
      <w:szCs w:val="20"/>
    </w:rPr>
  </w:style>
  <w:style w:type="character" w:styleId="CommentReference">
    <w:name w:val="annotation reference"/>
    <w:basedOn w:val="DefaultParagraphFont"/>
    <w:uiPriority w:val="99"/>
    <w:rsid w:val="00E11FCE"/>
    <w:rPr>
      <w:sz w:val="16"/>
      <w:szCs w:val="16"/>
    </w:rPr>
  </w:style>
  <w:style w:type="paragraph" w:styleId="Revision">
    <w:name w:val="Revision"/>
    <w:hidden/>
    <w:rsid w:val="00CC28E4"/>
  </w:style>
  <w:style w:type="paragraph" w:styleId="NormalWeb">
    <w:name w:val="Normal (Web)"/>
    <w:basedOn w:val="Normal"/>
    <w:rsid w:val="001B2A50"/>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rsid w:val="008B4B01"/>
    <w:rPr>
      <w:vertAlign w:val="superscript"/>
    </w:rPr>
  </w:style>
  <w:style w:type="paragraph" w:styleId="EndnoteText">
    <w:name w:val="endnote text"/>
    <w:basedOn w:val="Normal"/>
    <w:link w:val="EndnoteTextChar"/>
    <w:rsid w:val="006C7D36"/>
    <w:rPr>
      <w:sz w:val="20"/>
      <w:szCs w:val="20"/>
    </w:rPr>
  </w:style>
  <w:style w:type="character" w:customStyle="1" w:styleId="EndnoteTextChar">
    <w:name w:val="Endnote Text Char"/>
    <w:basedOn w:val="DefaultParagraphFont"/>
    <w:link w:val="EndnoteText"/>
    <w:rsid w:val="006C7D36"/>
    <w:rPr>
      <w:sz w:val="20"/>
      <w:szCs w:val="20"/>
    </w:rPr>
  </w:style>
  <w:style w:type="character" w:styleId="EndnoteReference">
    <w:name w:val="endnote reference"/>
    <w:basedOn w:val="DefaultParagraphFont"/>
    <w:rsid w:val="006C7D36"/>
    <w:rPr>
      <w:vertAlign w:val="superscript"/>
    </w:rPr>
  </w:style>
  <w:style w:type="paragraph" w:styleId="BlockText">
    <w:name w:val="Block Text"/>
    <w:basedOn w:val="Normal"/>
    <w:rsid w:val="00795680"/>
    <w:pPr>
      <w:ind w:left="360" w:right="360"/>
      <w:jc w:val="both"/>
    </w:pPr>
    <w:rPr>
      <w:rFonts w:ascii="Times New Roman" w:eastAsia="Times New Roman" w:hAnsi="Times New Roman" w:cs="Times New Roman"/>
      <w:szCs w:val="20"/>
    </w:rPr>
  </w:style>
  <w:style w:type="character" w:customStyle="1" w:styleId="heading">
    <w:name w:val="heading"/>
    <w:basedOn w:val="DefaultParagraphFont"/>
    <w:rsid w:val="00F800E0"/>
  </w:style>
  <w:style w:type="character" w:customStyle="1" w:styleId="num">
    <w:name w:val="num"/>
    <w:basedOn w:val="DefaultParagraphFont"/>
    <w:rsid w:val="00F800E0"/>
  </w:style>
  <w:style w:type="character" w:customStyle="1" w:styleId="UnresolvedMention1">
    <w:name w:val="Unresolved Mention1"/>
    <w:basedOn w:val="DefaultParagraphFont"/>
    <w:uiPriority w:val="99"/>
    <w:semiHidden/>
    <w:unhideWhenUsed/>
    <w:rsid w:val="00D60F2E"/>
    <w:rPr>
      <w:color w:val="605E5C"/>
      <w:shd w:val="clear" w:color="auto" w:fill="E1DFDD"/>
    </w:rPr>
  </w:style>
  <w:style w:type="table" w:customStyle="1" w:styleId="TableGrid1">
    <w:name w:val="Table Grid1"/>
    <w:basedOn w:val="TableNormal"/>
    <w:next w:val="TableGrid"/>
    <w:uiPriority w:val="39"/>
    <w:rsid w:val="001409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5281"/>
    <w:rPr>
      <w:color w:val="605E5C"/>
      <w:shd w:val="clear" w:color="auto" w:fill="E1DFDD"/>
    </w:rPr>
  </w:style>
  <w:style w:type="character" w:customStyle="1" w:styleId="Heading5Char">
    <w:name w:val="Heading 5 Char"/>
    <w:basedOn w:val="DefaultParagraphFont"/>
    <w:link w:val="Heading5"/>
    <w:rsid w:val="00A62478"/>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450000.htm"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5" ma:contentTypeDescription="Create a new document." ma:contentTypeScope="" ma:versionID="0fb761b5e7568fd6e85212d3184fdcba">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7514aa567eac60edf3307393b6349b13"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OMBControlNumber" minOccurs="0"/>
                <xsd:element ref="ns3:ExpirationDate" minOccurs="0"/>
                <xsd:element ref="ns3:TypeofFo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OMBControlNumber" ma:index="27" nillable="true" ma:displayName="OMB Control Number" ma:description="Form's OMB control number" ma:format="Dropdown" ma:internalName="OMBControlNumber">
      <xsd:simpleType>
        <xsd:restriction base="dms:Text">
          <xsd:maxLength value="255"/>
        </xsd:restriction>
      </xsd:simpleType>
    </xsd:element>
    <xsd:element name="ExpirationDate" ma:index="28" nillable="true" ma:displayName="Expiration Date" ma:description="Expiration date associated with Public Facing form" ma:format="DateOnly" ma:internalName="ExpirationDate">
      <xsd:simpleType>
        <xsd:restriction base="dms:DateTime"/>
      </xsd:simpleType>
    </xsd:element>
    <xsd:element name="TypeofForm" ma:index="29" nillable="true" ma:displayName="Type of Form" ma:format="Dropdown" ma:internalName="TypeofForm">
      <xsd:simpleType>
        <xsd:restriction base="dms:Choice">
          <xsd:enumeration value="Public Facing form"/>
          <xsd:enumeration value="Internal Form"/>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TypeofForm xmlns="9051457c-ceb4-4284-bbcd-a3791e536788" xsi:nil="true"/>
    <ExpirationDate xmlns="9051457c-ceb4-4284-bbcd-a3791e536788" xsi:nil="true"/>
    <OMBControlNumber xmlns="9051457c-ceb4-4284-bbcd-a3791e536788" xsi:nil="true"/>
  </documentManagement>
</p:properties>
</file>

<file path=customXml/itemProps1.xml><?xml version="1.0" encoding="utf-8"?>
<ds:datastoreItem xmlns:ds="http://schemas.openxmlformats.org/officeDocument/2006/customXml" ds:itemID="{B354AC9E-2A6A-48AF-9130-184F44F36E18}">
  <ds:schemaRefs>
    <ds:schemaRef ds:uri="http://schemas.microsoft.com/sharepoint/v3/contenttype/forms"/>
  </ds:schemaRefs>
</ds:datastoreItem>
</file>

<file path=customXml/itemProps2.xml><?xml version="1.0" encoding="utf-8"?>
<ds:datastoreItem xmlns:ds="http://schemas.openxmlformats.org/officeDocument/2006/customXml" ds:itemID="{47E13D16-55C5-4B90-9CAB-C25B9174C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2FB4A-9401-4F49-BA22-3C767443EF15}">
  <ds:schemaRefs>
    <ds:schemaRef ds:uri="http://schemas.openxmlformats.org/officeDocument/2006/bibliography"/>
  </ds:schemaRefs>
</ds:datastoreItem>
</file>

<file path=customXml/itemProps4.xml><?xml version="1.0" encoding="utf-8"?>
<ds:datastoreItem xmlns:ds="http://schemas.openxmlformats.org/officeDocument/2006/customXml" ds:itemID="{2B35BB26-3A02-4378-857A-CE2C764C29AB}">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14</Pages>
  <Words>5972</Words>
  <Characters>31414</Characters>
  <Application>Microsoft Office Word</Application>
  <DocSecurity>0</DocSecurity>
  <Lines>785</Lines>
  <Paragraphs>467</Paragraphs>
  <ScaleCrop>false</ScaleCrop>
  <HeadingPairs>
    <vt:vector size="2" baseType="variant">
      <vt:variant>
        <vt:lpstr>Title</vt:lpstr>
      </vt:variant>
      <vt:variant>
        <vt:i4>1</vt:i4>
      </vt:variant>
    </vt:vector>
  </HeadingPairs>
  <TitlesOfParts>
    <vt:vector size="1" baseType="lpstr">
      <vt:lpstr>Social Science Assessment and Geographic Analysis of Marine Recreational Uses and Visitor Attitudes at Dry Tortugas Natural Research Area and Biscayne National Park</vt:lpstr>
    </vt:vector>
  </TitlesOfParts>
  <Company>University of Massachusetts</Company>
  <LinksUpToDate>false</LinksUpToDate>
  <CharactersWithSpaces>36919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Science Assessment and Geographic Analysis of Marine Recreational Uses and Visitor Attitudes at Dry Tortugas Natural Research Area and Biscayne National Park</dc:title>
  <dc:creator>Universit</dc:creator>
  <cp:lastModifiedBy>Phadrea Ponds</cp:lastModifiedBy>
  <cp:revision>189</cp:revision>
  <cp:lastPrinted>2010-12-17T16:55:00Z</cp:lastPrinted>
  <dcterms:created xsi:type="dcterms:W3CDTF">2023-10-06T14:59:00Z</dcterms:created>
  <dcterms:modified xsi:type="dcterms:W3CDTF">2023-10-11T18:17:00Z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