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P="00B56589" w14:paraId="18028DD1" w14:textId="77777777">
      <w:pPr>
        <w:rPr>
          <w:b/>
        </w:rPr>
      </w:pPr>
    </w:p>
    <w:p w:rsidR="00D51337" w:rsidRPr="00B13297" w:rsidP="00D51337" w14:paraId="0AD36610" w14:textId="40D6530A">
      <w:pPr>
        <w:pStyle w:val="ReportCover-Title"/>
        <w:jc w:val="center"/>
        <w:rPr>
          <w:rFonts w:ascii="Arial" w:hAnsi="Arial" w:cs="Arial"/>
          <w:color w:val="auto"/>
        </w:rPr>
      </w:pPr>
      <w:r>
        <w:rPr>
          <w:rFonts w:ascii="Arial" w:eastAsia="Arial Unicode MS" w:hAnsi="Arial" w:cs="Arial"/>
          <w:noProof/>
          <w:color w:val="auto"/>
        </w:rPr>
        <w:t xml:space="preserve">Supporting Family Economic Well-Being through Home Visiting (HomeEc) – </w:t>
      </w:r>
      <w:r w:rsidR="008253D0">
        <w:rPr>
          <w:rFonts w:ascii="Arial" w:eastAsia="Arial Unicode MS" w:hAnsi="Arial" w:cs="Arial"/>
          <w:noProof/>
          <w:color w:val="auto"/>
        </w:rPr>
        <w:t xml:space="preserve">Early Childhood Home Visiting </w:t>
      </w:r>
      <w:r>
        <w:rPr>
          <w:rFonts w:ascii="Arial" w:eastAsia="Arial Unicode MS" w:hAnsi="Arial" w:cs="Arial"/>
          <w:noProof/>
          <w:color w:val="auto"/>
        </w:rPr>
        <w:t>Special Topics Substudy</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817CEF" w:rsidP="00817CEF" w14:paraId="46467355" w14:textId="77777777">
      <w:pPr>
        <w:pStyle w:val="ReportCover-Date"/>
        <w:jc w:val="center"/>
        <w:rPr>
          <w:rFonts w:ascii="Arial" w:hAnsi="Arial" w:cs="Arial"/>
          <w:color w:val="auto"/>
        </w:rPr>
      </w:pPr>
      <w:r>
        <w:rPr>
          <w:rFonts w:ascii="Arial" w:hAnsi="Arial" w:cs="Arial"/>
          <w:color w:val="auto"/>
        </w:rPr>
        <w:t>December 2022</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7777777">
      <w:pPr>
        <w:spacing w:after="0" w:line="240" w:lineRule="auto"/>
        <w:jc w:val="center"/>
        <w:rPr>
          <w:rFonts w:ascii="Arial" w:hAnsi="Arial" w:cs="Arial"/>
        </w:rPr>
      </w:pPr>
      <w:r w:rsidRPr="00B13297">
        <w:rPr>
          <w:rFonts w:ascii="Arial" w:hAnsi="Arial" w:cs="Arial"/>
        </w:rPr>
        <w:t>Project Officers:</w:t>
      </w:r>
    </w:p>
    <w:p w:rsidR="00D51337" w:rsidRPr="009471C5" w:rsidP="00D51337" w14:paraId="27872D1C" w14:textId="591DCC30">
      <w:pPr>
        <w:spacing w:after="0" w:line="240" w:lineRule="auto"/>
        <w:jc w:val="center"/>
        <w:rPr>
          <w:rFonts w:ascii="Arial" w:hAnsi="Arial" w:cs="Arial"/>
          <w:bCs/>
        </w:rPr>
      </w:pPr>
      <w:r w:rsidRPr="009471C5">
        <w:rPr>
          <w:rFonts w:ascii="Arial" w:hAnsi="Arial" w:cs="Arial"/>
          <w:bCs/>
        </w:rPr>
        <w:t>Pooja Gupta Curtain</w:t>
      </w:r>
    </w:p>
    <w:p w:rsidR="001253F4" w:rsidRPr="00624DDC" w:rsidP="00817CEF" w14:paraId="71A43DA4" w14:textId="77777777">
      <w:pPr>
        <w:spacing w:after="0"/>
        <w:jc w:val="center"/>
        <w:rPr>
          <w:b/>
          <w:sz w:val="32"/>
          <w:szCs w:val="32"/>
        </w:rPr>
      </w:pPr>
      <w:r>
        <w:br w:type="page"/>
      </w:r>
      <w:r w:rsidRPr="00624DDC">
        <w:rPr>
          <w:b/>
          <w:sz w:val="32"/>
          <w:szCs w:val="32"/>
        </w:rPr>
        <w:t>Part B</w:t>
      </w: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6F7B52" w:rsidP="0072072F" w14:paraId="3CA29F61" w14:textId="720F2C18">
      <w:pPr>
        <w:spacing w:after="0" w:line="240" w:lineRule="auto"/>
      </w:pPr>
      <w:r>
        <w:t>The Supporting Family Economic Well-Being through Home Visiting (</w:t>
      </w:r>
      <w:r>
        <w:t>HomeEc</w:t>
      </w:r>
      <w:r>
        <w:t>)</w:t>
      </w:r>
      <w:r>
        <w:t xml:space="preserve"> </w:t>
      </w:r>
      <w:r w:rsidR="00BF4FCE">
        <w:t>–</w:t>
      </w:r>
      <w:r>
        <w:t xml:space="preserve"> </w:t>
      </w:r>
      <w:r w:rsidR="00BF4FCE">
        <w:t xml:space="preserve">Early Childhood Home Visiting </w:t>
      </w:r>
      <w:r>
        <w:t>Special Topics Substudy, overseen by the Administration for Children and Families (ACF) Office of Planning, Research, and Evaluation (OPRE), is designed to better understand the influence of the COVID-19 pandemic on promoting family economic well-being services in home visiting</w:t>
      </w:r>
      <w:r w:rsidR="00E6558C">
        <w:t xml:space="preserve">. </w:t>
      </w:r>
      <w:r w:rsidR="001A1C38">
        <w:t>Th</w:t>
      </w:r>
      <w:r w:rsidR="00174369">
        <w:t>e</w:t>
      </w:r>
      <w:r w:rsidR="001A1C38">
        <w:t xml:space="preserve"> study includes a literature review, a brief web</w:t>
      </w:r>
      <w:r w:rsidR="00930AD0">
        <w:t>-based</w:t>
      </w:r>
      <w:r w:rsidR="001A1C38">
        <w:t xml:space="preserve"> survey, and </w:t>
      </w:r>
      <w:r w:rsidR="00060DD6">
        <w:t>discussions</w:t>
      </w:r>
      <w:r w:rsidR="001A1C38">
        <w:t xml:space="preserve"> with</w:t>
      </w:r>
      <w:r w:rsidR="00060DD6">
        <w:t xml:space="preserve"> one</w:t>
      </w:r>
      <w:r w:rsidR="001A1C38">
        <w:t xml:space="preserve"> representative from up to nine early childhood home visiting (ECHV) programs.</w:t>
      </w:r>
    </w:p>
    <w:p w:rsidR="006F7B52" w:rsidP="0072072F" w14:paraId="3815E782" w14:textId="77777777">
      <w:pPr>
        <w:spacing w:after="0" w:line="240" w:lineRule="auto"/>
      </w:pPr>
    </w:p>
    <w:p w:rsidR="0072072F" w:rsidP="0072072F" w14:paraId="1272B640" w14:textId="7EBBFA2E">
      <w:pPr>
        <w:spacing w:after="0" w:line="240" w:lineRule="auto"/>
      </w:pPr>
      <w:r>
        <w:t xml:space="preserve">This proposed information collection </w:t>
      </w:r>
      <w:r w:rsidR="00A327A1">
        <w:t>intended to inform the</w:t>
      </w:r>
      <w:r w:rsidR="00174369">
        <w:t xml:space="preserve"> substudy</w:t>
      </w:r>
      <w:r w:rsidR="00A327A1">
        <w:t xml:space="preserve"> by </w:t>
      </w:r>
      <w:r w:rsidR="006F7B52">
        <w:t>collect</w:t>
      </w:r>
      <w:r w:rsidR="00A327A1">
        <w:t>ing</w:t>
      </w:r>
      <w:r w:rsidR="006F7B52">
        <w:t xml:space="preserve"> </w:t>
      </w:r>
      <w:r w:rsidR="00A71B8A">
        <w:t>background information from</w:t>
      </w:r>
      <w:r w:rsidR="00235E0C">
        <w:t xml:space="preserve"> </w:t>
      </w:r>
      <w:r w:rsidR="00A71B8A">
        <w:t>ECHV programs</w:t>
      </w:r>
      <w:r w:rsidR="006F7B52">
        <w:t xml:space="preserve"> through a web</w:t>
      </w:r>
      <w:r w:rsidR="00930AD0">
        <w:t>-based</w:t>
      </w:r>
      <w:r w:rsidR="006F7B52">
        <w:t xml:space="preserve"> survey</w:t>
      </w:r>
      <w:r w:rsidR="001A1C38">
        <w:t xml:space="preserve"> </w:t>
      </w:r>
      <w:r w:rsidR="00A71B8A">
        <w:t xml:space="preserve">to </w:t>
      </w:r>
      <w:r w:rsidR="006B5923">
        <w:t xml:space="preserve">identify </w:t>
      </w:r>
      <w:r w:rsidR="00A71B8A">
        <w:t xml:space="preserve">nine programs </w:t>
      </w:r>
      <w:r w:rsidR="006B5923">
        <w:t xml:space="preserve">that </w:t>
      </w:r>
      <w:r w:rsidR="00A71B8A">
        <w:t xml:space="preserve">best meet the study’s eligibility and prioritization criteria to participate in the </w:t>
      </w:r>
      <w:r w:rsidR="00A327A1">
        <w:t>targeted discussions</w:t>
      </w:r>
      <w:r w:rsidR="00A71B8A">
        <w:t>.</w:t>
      </w:r>
      <w:r w:rsidR="00A37F98">
        <w:t xml:space="preserve"> This includes understanding how the programs are supporting family economic well-being</w:t>
      </w:r>
      <w:r w:rsidR="00D60B29">
        <w:t xml:space="preserve"> and the communities they serve.</w:t>
      </w:r>
      <w:r w:rsidR="009143FB">
        <w:t xml:space="preserve"> </w:t>
      </w: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72072F" w:rsidP="0072072F" w14:paraId="6EAD90E1" w14:textId="5A7898C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study is intended to present an internally valid description of </w:t>
      </w:r>
      <w:r w:rsidR="00035901">
        <w:rPr>
          <w:rFonts w:eastAsia="Times New Roman" w:cstheme="minorHAnsi"/>
          <w:color w:val="000000"/>
        </w:rPr>
        <w:t>the influence of the COVID-19 pandemic on promoting family economic well-being services in ECHV</w:t>
      </w:r>
      <w:r>
        <w:rPr>
          <w:rFonts w:eastAsia="Times New Roman" w:cstheme="minorHAnsi"/>
          <w:color w:val="000000"/>
        </w:rPr>
        <w:t>, but not to promote statistical generalization to other sites or service populations.</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457421" w:rsidP="00906FD3" w14:paraId="6B91C540" w14:textId="3681A8B3">
      <w:pPr>
        <w:spacing w:after="0" w:line="240" w:lineRule="auto"/>
        <w:rPr>
          <w:rFonts w:eastAsia="Times New Roman" w:cstheme="minorHAnsi"/>
        </w:rPr>
      </w:pPr>
      <w:r>
        <w:rPr>
          <w:rFonts w:eastAsia="Times New Roman" w:cstheme="minorHAnsi"/>
        </w:rPr>
        <w:t>The study’s sampling and quantitative methods are appropriate fo</w:t>
      </w:r>
      <w:r w:rsidR="00326792">
        <w:rPr>
          <w:rFonts w:eastAsia="Times New Roman" w:cstheme="minorHAnsi"/>
        </w:rPr>
        <w:t>r identifying and collecting basic information from ECHV programs</w:t>
      </w:r>
      <w:r w:rsidR="003129C6">
        <w:rPr>
          <w:rFonts w:eastAsia="Times New Roman" w:cstheme="minorHAnsi"/>
        </w:rPr>
        <w:t xml:space="preserve"> about </w:t>
      </w:r>
      <w:r w:rsidR="00A17753">
        <w:rPr>
          <w:rFonts w:eastAsia="Times New Roman" w:cstheme="minorHAnsi"/>
        </w:rPr>
        <w:t>their</w:t>
      </w:r>
      <w:r w:rsidR="00884910">
        <w:rPr>
          <w:rFonts w:eastAsia="Times New Roman" w:cstheme="minorHAnsi"/>
        </w:rPr>
        <w:t xml:space="preserve"> family economic well-being services during the COVID-19 pandemic. </w:t>
      </w:r>
      <w:r>
        <w:rPr>
          <w:rFonts w:eastAsia="Times New Roman" w:cstheme="minorHAnsi"/>
        </w:rPr>
        <w:t xml:space="preserve">The data from the </w:t>
      </w:r>
      <w:r w:rsidR="00884910">
        <w:rPr>
          <w:rFonts w:eastAsia="Times New Roman" w:cstheme="minorHAnsi"/>
        </w:rPr>
        <w:t xml:space="preserve">short </w:t>
      </w:r>
      <w:r>
        <w:rPr>
          <w:rFonts w:eastAsia="Times New Roman" w:cstheme="minorHAnsi"/>
        </w:rPr>
        <w:t>web</w:t>
      </w:r>
      <w:r w:rsidR="00884910">
        <w:rPr>
          <w:rFonts w:eastAsia="Times New Roman" w:cstheme="minorHAnsi"/>
        </w:rPr>
        <w:t>-based</w:t>
      </w:r>
      <w:r>
        <w:rPr>
          <w:rFonts w:eastAsia="Times New Roman" w:cstheme="minorHAnsi"/>
        </w:rPr>
        <w:t xml:space="preserve"> survey will inform </w:t>
      </w:r>
      <w:r w:rsidR="00A73866">
        <w:rPr>
          <w:rFonts w:eastAsia="Times New Roman" w:cstheme="minorHAnsi"/>
        </w:rPr>
        <w:t>the selection of</w:t>
      </w:r>
      <w:r w:rsidR="00DB4239">
        <w:rPr>
          <w:rFonts w:eastAsia="Times New Roman" w:cstheme="minorHAnsi"/>
        </w:rPr>
        <w:t xml:space="preserve"> up to</w:t>
      </w:r>
      <w:r w:rsidR="00A73866">
        <w:rPr>
          <w:rFonts w:eastAsia="Times New Roman" w:cstheme="minorHAnsi"/>
        </w:rPr>
        <w:t xml:space="preserve"> nine programs to participate </w:t>
      </w:r>
      <w:r w:rsidR="00A327A1">
        <w:rPr>
          <w:rFonts w:eastAsia="Times New Roman" w:cstheme="minorHAnsi"/>
        </w:rPr>
        <w:t>follow up discussions</w:t>
      </w:r>
      <w:r w:rsidR="00A73866">
        <w:rPr>
          <w:rFonts w:eastAsia="Times New Roman" w:cstheme="minorHAnsi"/>
        </w:rPr>
        <w:t xml:space="preserve"> to better understand how ECHV programs have operated and adapted during the COVID-19 pandemic to address the economic needs of the families they serve. The information from the </w:t>
      </w:r>
      <w:r w:rsidR="00A327A1">
        <w:rPr>
          <w:rFonts w:eastAsia="Times New Roman" w:cstheme="minorHAnsi"/>
        </w:rPr>
        <w:t>discussions</w:t>
      </w:r>
      <w:r w:rsidR="00A73866">
        <w:rPr>
          <w:rFonts w:eastAsia="Times New Roman" w:cstheme="minorHAnsi"/>
        </w:rPr>
        <w:t xml:space="preserve"> </w:t>
      </w:r>
      <w:r w:rsidR="00326792">
        <w:rPr>
          <w:rFonts w:eastAsia="Times New Roman" w:cstheme="minorHAnsi"/>
        </w:rPr>
        <w:t>will expand the study team’s initial findings from the literature review and fill in any gaps in answering the study’s research questions.</w:t>
      </w:r>
    </w:p>
    <w:p w:rsidR="00A327A1" w:rsidP="00A327A1" w14:paraId="4A6CDB68" w14:textId="77777777">
      <w:pPr>
        <w:spacing w:after="0" w:line="240" w:lineRule="auto"/>
        <w:rPr>
          <w:rFonts w:eastAsia="Times New Roman" w:cstheme="minorHAnsi"/>
        </w:rPr>
      </w:pPr>
    </w:p>
    <w:p w:rsidR="005C7E12" w:rsidP="00A327A1" w14:paraId="611E1659" w14:textId="0B8AE2EB">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A327A1" w:rsidP="00A327A1" w14:paraId="6A30012C" w14:textId="68894B9C">
      <w:pPr>
        <w:spacing w:after="0" w:line="240" w:lineRule="auto"/>
        <w:rPr>
          <w:rFonts w:eastAsia="Times New Roman" w:cstheme="minorHAnsi"/>
        </w:rPr>
      </w:pPr>
    </w:p>
    <w:p w:rsidR="00A327A1" w:rsidRPr="005C7E12" w:rsidP="00906FD3" w14:paraId="762681E6" w14:textId="77777777">
      <w:pPr>
        <w:spacing w:after="0" w:line="240" w:lineRule="auto"/>
        <w:rPr>
          <w:rFonts w:eastAsia="Times New Roman" w:cstheme="minorHAnsi"/>
        </w:rPr>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0D7942" w:rsidP="0072072F" w14:paraId="40412C3B" w14:textId="44713603">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study team will solicit participation in the survey through the Home Visiting Applied Research Collaborative (HARC) Practice Based Research Network (PBRN) project leadership contacts. HARC is a p</w:t>
      </w:r>
      <w:r w:rsidRPr="002E4FDD">
        <w:rPr>
          <w:rFonts w:eastAsia="Times New Roman" w:cstheme="minorHAnsi"/>
          <w:color w:val="000000"/>
        </w:rPr>
        <w:t xml:space="preserve">ractice-based research network for conducting </w:t>
      </w:r>
      <w:r>
        <w:rPr>
          <w:rFonts w:eastAsia="Times New Roman" w:cstheme="minorHAnsi"/>
          <w:color w:val="000000"/>
        </w:rPr>
        <w:t>research</w:t>
      </w:r>
      <w:r w:rsidRPr="002E4FDD">
        <w:rPr>
          <w:rFonts w:eastAsia="Times New Roman" w:cstheme="minorHAnsi"/>
          <w:color w:val="000000"/>
        </w:rPr>
        <w:t xml:space="preserve"> with home visiting programs</w:t>
      </w:r>
      <w:r>
        <w:rPr>
          <w:rFonts w:eastAsia="Times New Roman" w:cstheme="minorHAnsi"/>
          <w:color w:val="000000"/>
        </w:rPr>
        <w:t>. P</w:t>
      </w:r>
      <w:r w:rsidRPr="002E4FDD">
        <w:rPr>
          <w:rFonts w:eastAsia="Times New Roman" w:cstheme="minorHAnsi"/>
          <w:color w:val="000000"/>
        </w:rPr>
        <w:t>rogram</w:t>
      </w:r>
      <w:r>
        <w:rPr>
          <w:rFonts w:eastAsia="Times New Roman" w:cstheme="minorHAnsi"/>
          <w:color w:val="000000"/>
        </w:rPr>
        <w:t>s</w:t>
      </w:r>
      <w:r w:rsidRPr="002E4FDD">
        <w:rPr>
          <w:rFonts w:eastAsia="Times New Roman" w:cstheme="minorHAnsi"/>
          <w:color w:val="000000"/>
        </w:rPr>
        <w:t xml:space="preserve"> that provide home visiting for expectant families and/or families </w:t>
      </w:r>
      <w:r>
        <w:rPr>
          <w:rFonts w:eastAsia="Times New Roman" w:cstheme="minorHAnsi"/>
          <w:color w:val="000000"/>
        </w:rPr>
        <w:t>with</w:t>
      </w:r>
      <w:r w:rsidRPr="002E4FDD">
        <w:rPr>
          <w:rFonts w:eastAsia="Times New Roman" w:cstheme="minorHAnsi"/>
          <w:color w:val="000000"/>
        </w:rPr>
        <w:t xml:space="preserve"> children birth to five years </w:t>
      </w:r>
      <w:r>
        <w:rPr>
          <w:rFonts w:eastAsia="Times New Roman" w:cstheme="minorHAnsi"/>
          <w:color w:val="000000"/>
        </w:rPr>
        <w:t>are able to join, as</w:t>
      </w:r>
      <w:r w:rsidRPr="002E4FDD">
        <w:rPr>
          <w:rFonts w:eastAsia="Times New Roman" w:cstheme="minorHAnsi"/>
          <w:color w:val="000000"/>
        </w:rPr>
        <w:t xml:space="preserve"> are directors of local networks and state networks, and researchers who have an interest in home visiting research</w:t>
      </w:r>
      <w:r>
        <w:rPr>
          <w:rFonts w:eastAsia="Times New Roman" w:cstheme="minorHAnsi"/>
          <w:color w:val="000000"/>
        </w:rPr>
        <w:t xml:space="preserve">. HARC membership includes hundreds of home visiting programs and networks, as well as more than 200 researchers. </w:t>
      </w:r>
      <w:r w:rsidR="00852FC4">
        <w:rPr>
          <w:rFonts w:eastAsia="Times New Roman" w:cstheme="minorHAnsi"/>
          <w:color w:val="000000"/>
        </w:rPr>
        <w:t xml:space="preserve">To achieve the study’s objectives, we will collect survey data from </w:t>
      </w:r>
      <w:r w:rsidR="00074D8D">
        <w:rPr>
          <w:rFonts w:eastAsia="Times New Roman" w:cstheme="minorHAnsi"/>
          <w:color w:val="000000"/>
        </w:rPr>
        <w:t xml:space="preserve">respondents from up to </w:t>
      </w:r>
      <w:r w:rsidR="00A17753">
        <w:rPr>
          <w:rFonts w:eastAsia="Times New Roman" w:cstheme="minorHAnsi"/>
          <w:color w:val="000000"/>
        </w:rPr>
        <w:t>6</w:t>
      </w:r>
      <w:r w:rsidR="00074D8D">
        <w:rPr>
          <w:rFonts w:eastAsia="Times New Roman" w:cstheme="minorHAnsi"/>
          <w:color w:val="000000"/>
        </w:rPr>
        <w:t>0 ECHV programs</w:t>
      </w:r>
      <w:r w:rsidR="00490778">
        <w:rPr>
          <w:rFonts w:eastAsia="Times New Roman" w:cstheme="minorHAnsi"/>
          <w:color w:val="000000"/>
        </w:rPr>
        <w:t>.</w:t>
      </w:r>
      <w:r w:rsidR="00CB62F7">
        <w:rPr>
          <w:rFonts w:eastAsia="Times New Roman" w:cstheme="minorHAnsi"/>
          <w:color w:val="000000"/>
        </w:rPr>
        <w:t xml:space="preserve"> </w:t>
      </w:r>
      <w:r w:rsidR="00E47D1F">
        <w:rPr>
          <w:rFonts w:eastAsia="Times New Roman" w:cstheme="minorHAnsi"/>
          <w:color w:val="000000"/>
        </w:rPr>
        <w:t xml:space="preserve">Interested programs will volunteer to participate and </w:t>
      </w:r>
      <w:r w:rsidR="00E47D1F">
        <w:rPr>
          <w:rFonts w:eastAsia="Times New Roman" w:cstheme="minorHAnsi"/>
          <w:color w:val="000000"/>
        </w:rPr>
        <w:t>complete the survey. T</w:t>
      </w:r>
      <w:r w:rsidR="00074D8D">
        <w:rPr>
          <w:rFonts w:eastAsia="Times New Roman" w:cstheme="minorHAnsi"/>
          <w:color w:val="000000"/>
        </w:rPr>
        <w:t>he programs will not be representative of the population of early childhood home visiting programs.</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RPr="000D7942" w:rsidP="00F85D35" w14:paraId="43384CE3" w14:textId="2F3BBCF9">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 xml:space="preserve">Sampling </w:t>
      </w:r>
    </w:p>
    <w:p w:rsidR="004E349E" w:rsidRPr="005C495A" w:rsidP="00145418" w14:paraId="427E1AAB" w14:textId="219EC57A">
      <w:pPr>
        <w:autoSpaceDE w:val="0"/>
        <w:autoSpaceDN w:val="0"/>
        <w:adjustRightInd w:val="0"/>
        <w:spacing w:after="0" w:line="240" w:lineRule="atLeast"/>
        <w:rPr>
          <w:rFonts w:eastAsia="Times New Roman" w:cstheme="minorHAnsi"/>
          <w:iCs/>
          <w:color w:val="000000"/>
        </w:rPr>
      </w:pPr>
      <w:r>
        <w:rPr>
          <w:rFonts w:eastAsia="Times New Roman" w:cstheme="minorHAnsi"/>
          <w:color w:val="000000"/>
        </w:rPr>
        <w:t>Following Office of Management and Budget (OMB) approval, t</w:t>
      </w:r>
      <w:r w:rsidR="00FB30EE">
        <w:rPr>
          <w:rFonts w:eastAsia="Times New Roman" w:cstheme="minorHAnsi"/>
          <w:color w:val="000000"/>
        </w:rPr>
        <w:t xml:space="preserve">he study team will </w:t>
      </w:r>
      <w:r w:rsidR="007262BA">
        <w:rPr>
          <w:rFonts w:eastAsia="Times New Roman" w:cstheme="minorHAnsi"/>
          <w:color w:val="000000"/>
        </w:rPr>
        <w:t>send an</w:t>
      </w:r>
      <w:r w:rsidR="00FB30EE">
        <w:rPr>
          <w:rFonts w:eastAsia="Times New Roman" w:cstheme="minorHAnsi"/>
          <w:color w:val="000000"/>
        </w:rPr>
        <w:t xml:space="preserve"> email (using Appendix A)</w:t>
      </w:r>
      <w:r w:rsidR="007262BA">
        <w:rPr>
          <w:rFonts w:eastAsia="Times New Roman" w:cstheme="minorHAnsi"/>
          <w:color w:val="000000"/>
        </w:rPr>
        <w:t xml:space="preserve"> through the HARC PRBN listserv</w:t>
      </w:r>
      <w:r w:rsidR="00FB30EE">
        <w:rPr>
          <w:rFonts w:eastAsia="Times New Roman" w:cstheme="minorHAnsi"/>
          <w:color w:val="000000"/>
        </w:rPr>
        <w:t xml:space="preserve"> to introduce the study and </w:t>
      </w:r>
      <w:r w:rsidR="007262BA">
        <w:rPr>
          <w:rFonts w:eastAsia="Times New Roman" w:cstheme="minorHAnsi"/>
          <w:color w:val="000000"/>
        </w:rPr>
        <w:t>ask representatives from interested</w:t>
      </w:r>
      <w:r w:rsidR="00FB30EE">
        <w:rPr>
          <w:rFonts w:eastAsia="Times New Roman" w:cstheme="minorHAnsi"/>
          <w:color w:val="000000"/>
        </w:rPr>
        <w:t xml:space="preserve"> program</w:t>
      </w:r>
      <w:r w:rsidR="007262BA">
        <w:rPr>
          <w:rFonts w:eastAsia="Times New Roman" w:cstheme="minorHAnsi"/>
          <w:color w:val="000000"/>
        </w:rPr>
        <w:t>s</w:t>
      </w:r>
      <w:r w:rsidR="00FB30EE">
        <w:rPr>
          <w:rFonts w:eastAsia="Times New Roman" w:cstheme="minorHAnsi"/>
          <w:color w:val="000000"/>
        </w:rPr>
        <w:t xml:space="preserve"> to complete a brief</w:t>
      </w:r>
      <w:r w:rsidR="00930AD0">
        <w:rPr>
          <w:rFonts w:eastAsia="Times New Roman" w:cstheme="minorHAnsi"/>
          <w:color w:val="000000"/>
        </w:rPr>
        <w:t xml:space="preserve"> web-based</w:t>
      </w:r>
      <w:r w:rsidR="00FB30EE">
        <w:rPr>
          <w:rFonts w:eastAsia="Times New Roman" w:cstheme="minorHAnsi"/>
          <w:color w:val="000000"/>
        </w:rPr>
        <w:t xml:space="preserve"> survey</w:t>
      </w:r>
      <w:r w:rsidR="007262BA">
        <w:rPr>
          <w:rFonts w:eastAsia="Times New Roman" w:cstheme="minorHAnsi"/>
          <w:color w:val="000000"/>
        </w:rPr>
        <w:t xml:space="preserve">. </w:t>
      </w:r>
      <w:r w:rsidR="00A327A1">
        <w:rPr>
          <w:rFonts w:eastAsia="Times New Roman" w:cstheme="minorHAnsi"/>
          <w:color w:val="000000"/>
        </w:rPr>
        <w:t xml:space="preserve">Up to 60 potential programs that currently implement family economic well-being components in their home visiting programs and who may be interested in participating in the substudy are expected to complete the web-based survey. </w:t>
      </w:r>
      <w:r w:rsidR="00755EA9">
        <w:rPr>
          <w:rFonts w:eastAsia="Times New Roman" w:cstheme="minorHAnsi"/>
          <w:color w:val="000000"/>
        </w:rPr>
        <w:t>T</w:t>
      </w:r>
      <w:r w:rsidR="00490778">
        <w:rPr>
          <w:rFonts w:eastAsia="Times New Roman" w:cstheme="minorHAnsi"/>
          <w:color w:val="000000"/>
        </w:rPr>
        <w:t xml:space="preserve">his estimate </w:t>
      </w:r>
      <w:r w:rsidR="002468E4">
        <w:rPr>
          <w:rFonts w:eastAsia="Times New Roman" w:cstheme="minorHAnsi"/>
          <w:color w:val="000000"/>
        </w:rPr>
        <w:t>is</w:t>
      </w:r>
      <w:r w:rsidR="00490778">
        <w:rPr>
          <w:rFonts w:eastAsia="Times New Roman" w:cstheme="minorHAnsi"/>
          <w:color w:val="000000"/>
        </w:rPr>
        <w:t xml:space="preserve"> based on the study team’s knowledge of the HARC network’s reach</w:t>
      </w:r>
      <w:r w:rsidR="002468E4">
        <w:rPr>
          <w:rFonts w:eastAsia="Times New Roman" w:cstheme="minorHAnsi"/>
          <w:color w:val="000000"/>
        </w:rPr>
        <w:t xml:space="preserve"> and responses to previous data collection requests</w:t>
      </w:r>
      <w:r w:rsidR="00490778">
        <w:rPr>
          <w:rFonts w:eastAsia="Times New Roman" w:cstheme="minorHAnsi"/>
          <w:color w:val="000000"/>
        </w:rPr>
        <w:t>. However, we will accept responses from more than 60 ECHV programs if they came through during the data collection window</w:t>
      </w:r>
      <w:r w:rsidR="00D736E6">
        <w:rPr>
          <w:rFonts w:eastAsia="Times New Roman" w:cstheme="minorHAnsi"/>
          <w:color w:val="000000"/>
        </w:rPr>
        <w:t xml:space="preserve"> and our burden estimate in Table A2 accounts for </w:t>
      </w:r>
      <w:r w:rsidR="00003137">
        <w:rPr>
          <w:rFonts w:eastAsia="Times New Roman" w:cstheme="minorHAnsi"/>
          <w:color w:val="000000"/>
        </w:rPr>
        <w:t>up to 80 respondents</w:t>
      </w:r>
      <w:r w:rsidR="00490778">
        <w:rPr>
          <w:rFonts w:eastAsia="Times New Roman" w:cstheme="minorHAnsi"/>
          <w:color w:val="000000"/>
        </w:rPr>
        <w:t>.</w:t>
      </w:r>
      <w:r w:rsidR="00D736E6">
        <w:rPr>
          <w:rFonts w:eastAsia="Times New Roman" w:cstheme="minorHAnsi"/>
          <w:color w:val="000000"/>
        </w:rPr>
        <w:t xml:space="preserve"> </w:t>
      </w:r>
      <w:r w:rsidR="00490778">
        <w:rPr>
          <w:rFonts w:eastAsia="Times New Roman" w:cstheme="minorHAnsi"/>
          <w:color w:val="000000"/>
        </w:rPr>
        <w:t xml:space="preserve"> </w:t>
      </w:r>
      <w:r w:rsidR="00FB30EE">
        <w:rPr>
          <w:rFonts w:eastAsia="Times New Roman" w:cstheme="minorHAnsi"/>
          <w:color w:val="000000"/>
        </w:rPr>
        <w:t xml:space="preserve"> </w:t>
      </w:r>
    </w:p>
    <w:p w:rsidR="00BB2925" w:rsidRPr="00817CEF" w:rsidP="00DF1291" w14:paraId="45300948" w14:textId="1F7CD7AA">
      <w:pPr>
        <w:autoSpaceDE w:val="0"/>
        <w:autoSpaceDN w:val="0"/>
        <w:adjustRightInd w:val="0"/>
        <w:spacing w:after="0" w:line="240" w:lineRule="atLeast"/>
        <w:ind w:left="720"/>
        <w:contextualSpacing/>
        <w:rPr>
          <w:rFonts w:eastAsia="Times New Roman" w:cstheme="minorHAnsi"/>
          <w:color w:val="000000"/>
          <w:sz w:val="20"/>
          <w:szCs w:val="20"/>
        </w:rPr>
      </w:pPr>
    </w:p>
    <w:p w:rsidR="00BB2925" w:rsidRPr="00817CEF" w:rsidP="008369BA" w14:paraId="0FA0D997" w14:textId="77777777">
      <w:pPr>
        <w:pStyle w:val="ListParagraph"/>
        <w:spacing w:after="0" w:line="240" w:lineRule="auto"/>
        <w:ind w:left="0"/>
        <w:rPr>
          <w:sz w:val="20"/>
          <w:szCs w:val="20"/>
        </w:rPr>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650FBC9A">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D61923" w:rsidP="00901040" w14:paraId="73F57962" w14:textId="78125595">
      <w:pPr>
        <w:autoSpaceDE w:val="0"/>
        <w:autoSpaceDN w:val="0"/>
        <w:adjustRightInd w:val="0"/>
        <w:spacing w:after="0" w:line="240" w:lineRule="atLeast"/>
        <w:rPr>
          <w:rFonts w:eastAsia="Times New Roman" w:cstheme="minorHAnsi"/>
          <w:color w:val="000000"/>
        </w:rPr>
      </w:pPr>
      <w:r w:rsidRPr="00207018">
        <w:rPr>
          <w:rFonts w:eastAsia="Times New Roman" w:cstheme="minorHAnsi"/>
          <w:color w:val="000000"/>
        </w:rPr>
        <w:t>We developed</w:t>
      </w:r>
      <w:r>
        <w:rPr>
          <w:rFonts w:eastAsia="Times New Roman" w:cstheme="minorHAnsi"/>
          <w:color w:val="000000"/>
        </w:rPr>
        <w:t xml:space="preserve"> </w:t>
      </w:r>
      <w:r w:rsidR="009A720D">
        <w:rPr>
          <w:rFonts w:eastAsia="Times New Roman" w:cstheme="minorHAnsi"/>
          <w:color w:val="000000"/>
        </w:rPr>
        <w:t xml:space="preserve">a </w:t>
      </w:r>
      <w:r>
        <w:rPr>
          <w:rFonts w:eastAsia="Times New Roman" w:cstheme="minorHAnsi"/>
          <w:color w:val="000000"/>
        </w:rPr>
        <w:t xml:space="preserve">web-based </w:t>
      </w:r>
      <w:r w:rsidR="009A720D">
        <w:rPr>
          <w:rFonts w:eastAsia="Times New Roman" w:cstheme="minorHAnsi"/>
          <w:color w:val="000000"/>
        </w:rPr>
        <w:t>survey (Instrument 1)</w:t>
      </w:r>
      <w:r w:rsidR="00915BD3">
        <w:rPr>
          <w:rFonts w:eastAsia="Times New Roman" w:cstheme="minorHAnsi"/>
          <w:color w:val="000000"/>
        </w:rPr>
        <w:t xml:space="preserve"> to collect this formative information</w:t>
      </w:r>
      <w:r>
        <w:rPr>
          <w:rFonts w:eastAsia="Times New Roman" w:cstheme="minorHAnsi"/>
          <w:color w:val="000000"/>
        </w:rPr>
        <w:t xml:space="preserve"> for the </w:t>
      </w:r>
      <w:r>
        <w:rPr>
          <w:rFonts w:eastAsia="Times New Roman" w:cstheme="minorHAnsi"/>
          <w:color w:val="000000"/>
        </w:rPr>
        <w:t>HomeEc</w:t>
      </w:r>
      <w:r>
        <w:rPr>
          <w:rFonts w:eastAsia="Times New Roman" w:cstheme="minorHAnsi"/>
          <w:color w:val="000000"/>
        </w:rPr>
        <w:t xml:space="preserve"> </w:t>
      </w:r>
      <w:r w:rsidR="00BF4FCE">
        <w:rPr>
          <w:rFonts w:eastAsia="Times New Roman" w:cstheme="minorHAnsi"/>
          <w:color w:val="000000"/>
        </w:rPr>
        <w:t>–</w:t>
      </w:r>
      <w:r w:rsidR="00741DC8">
        <w:rPr>
          <w:rFonts w:eastAsia="Times New Roman" w:cstheme="minorHAnsi"/>
          <w:color w:val="000000"/>
        </w:rPr>
        <w:t xml:space="preserve"> </w:t>
      </w:r>
      <w:r w:rsidR="00BF4FCE">
        <w:rPr>
          <w:rFonts w:eastAsia="Times New Roman" w:cstheme="minorHAnsi"/>
          <w:color w:val="000000"/>
        </w:rPr>
        <w:t xml:space="preserve">Early Childhood Home Visiting </w:t>
      </w:r>
      <w:r>
        <w:rPr>
          <w:rFonts w:eastAsia="Times New Roman" w:cstheme="minorHAnsi"/>
          <w:color w:val="000000"/>
        </w:rPr>
        <w:t xml:space="preserve">Special Topics Substudy. </w:t>
      </w:r>
      <w:r w:rsidR="00915BD3">
        <w:rPr>
          <w:rFonts w:eastAsia="Times New Roman" w:cstheme="minorHAnsi"/>
          <w:color w:val="000000"/>
        </w:rPr>
        <w:t xml:space="preserve">The web-based survey only includes questions related to the selection and eligibility criteria so the study team can assess a program’s eligibility for participating in a follow-up qualitative data collection. </w:t>
      </w:r>
      <w:r w:rsidR="009A720D">
        <w:rPr>
          <w:rFonts w:eastAsia="Times New Roman" w:cstheme="minorHAnsi"/>
          <w:color w:val="000000"/>
        </w:rPr>
        <w:t xml:space="preserve">Table A.1 in Supporting Statement A provides details about the respondent, content, purpose and mode. </w:t>
      </w:r>
    </w:p>
    <w:p w:rsidR="00D61923" w:rsidP="00901040" w14:paraId="18E716F8" w14:textId="77777777">
      <w:pPr>
        <w:autoSpaceDE w:val="0"/>
        <w:autoSpaceDN w:val="0"/>
        <w:adjustRightInd w:val="0"/>
        <w:spacing w:after="0" w:line="240" w:lineRule="atLeast"/>
        <w:rPr>
          <w:rFonts w:eastAsia="Times New Roman" w:cstheme="minorHAnsi"/>
          <w:color w:val="000000"/>
        </w:rPr>
      </w:pPr>
    </w:p>
    <w:p w:rsidR="00901040" w:rsidRPr="00207018" w:rsidP="00901040" w14:paraId="1EB42FF9" w14:textId="6E758CD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questions in the</w:t>
      </w:r>
      <w:r w:rsidR="00930AD0">
        <w:rPr>
          <w:rFonts w:eastAsia="Times New Roman" w:cstheme="minorHAnsi"/>
          <w:color w:val="000000"/>
        </w:rPr>
        <w:t xml:space="preserve"> web-based</w:t>
      </w:r>
      <w:r>
        <w:rPr>
          <w:rFonts w:eastAsia="Times New Roman" w:cstheme="minorHAnsi"/>
          <w:color w:val="000000"/>
        </w:rPr>
        <w:t xml:space="preserve"> survey are new because they reflect a new area of research, and the constructs under study cannot be measured using existing instruments. The</w:t>
      </w:r>
      <w:r w:rsidR="00930AD0">
        <w:rPr>
          <w:rFonts w:eastAsia="Times New Roman" w:cstheme="minorHAnsi"/>
          <w:color w:val="000000"/>
        </w:rPr>
        <w:t xml:space="preserve"> web-based</w:t>
      </w:r>
      <w:r>
        <w:rPr>
          <w:rFonts w:eastAsia="Times New Roman" w:cstheme="minorHAnsi"/>
          <w:color w:val="000000"/>
        </w:rPr>
        <w:t xml:space="preserve"> </w:t>
      </w:r>
      <w:r w:rsidR="008358C6">
        <w:rPr>
          <w:rFonts w:eastAsia="Times New Roman" w:cstheme="minorHAnsi"/>
          <w:color w:val="000000"/>
        </w:rPr>
        <w:t xml:space="preserve">survey was developed by content experts at Mathematica and </w:t>
      </w:r>
      <w:r w:rsidR="002468E4">
        <w:rPr>
          <w:rFonts w:eastAsia="Times New Roman" w:cstheme="minorHAnsi"/>
          <w:color w:val="000000"/>
        </w:rPr>
        <w:t xml:space="preserve">its subcontractor, </w:t>
      </w:r>
      <w:r w:rsidR="008358C6">
        <w:rPr>
          <w:rFonts w:eastAsia="Times New Roman" w:cstheme="minorHAnsi"/>
          <w:color w:val="000000"/>
        </w:rPr>
        <w:t>JBA</w:t>
      </w:r>
      <w:r w:rsidR="00906FD3">
        <w:rPr>
          <w:rFonts w:eastAsia="Times New Roman" w:cstheme="minorHAnsi"/>
          <w:color w:val="000000"/>
        </w:rPr>
        <w:t>,</w:t>
      </w:r>
      <w:r w:rsidR="004447AE">
        <w:rPr>
          <w:rFonts w:eastAsia="Times New Roman" w:cstheme="minorHAnsi"/>
          <w:color w:val="000000"/>
        </w:rPr>
        <w:t xml:space="preserve"> </w:t>
      </w:r>
      <w:r w:rsidR="008358C6">
        <w:rPr>
          <w:rFonts w:eastAsia="Times New Roman" w:cstheme="minorHAnsi"/>
          <w:color w:val="000000"/>
        </w:rPr>
        <w:t>and informed by</w:t>
      </w:r>
      <w:r w:rsidR="00882B7B">
        <w:rPr>
          <w:rFonts w:eastAsia="Times New Roman" w:cstheme="minorHAnsi"/>
          <w:color w:val="000000"/>
        </w:rPr>
        <w:t xml:space="preserve"> the key information the study team would need to select the programs best suited to participate in the qualitative data collection.</w:t>
      </w:r>
      <w:r w:rsidR="008358C6">
        <w:rPr>
          <w:rFonts w:eastAsia="Times New Roman" w:cstheme="minorHAnsi"/>
          <w:color w:val="000000"/>
        </w:rPr>
        <w:t xml:space="preserve"> </w:t>
      </w:r>
    </w:p>
    <w:p w:rsidR="00BB2925" w:rsidRPr="00817CEF" w:rsidP="00901040" w14:paraId="21107581" w14:textId="5EA212D6">
      <w:pPr>
        <w:autoSpaceDE w:val="0"/>
        <w:autoSpaceDN w:val="0"/>
        <w:adjustRightInd w:val="0"/>
        <w:spacing w:after="0" w:line="240" w:lineRule="atLeast"/>
        <w:rPr>
          <w:rFonts w:eastAsia="Times New Roman" w:cstheme="minorHAnsi"/>
          <w:color w:val="000000"/>
        </w:rPr>
      </w:pPr>
    </w:p>
    <w:p w:rsidR="00F85D35" w:rsidRPr="00817CEF" w:rsidP="00901040" w14:paraId="0AB97A4E" w14:textId="77777777">
      <w:pPr>
        <w:autoSpaceDE w:val="0"/>
        <w:autoSpaceDN w:val="0"/>
        <w:adjustRightInd w:val="0"/>
        <w:spacing w:after="0" w:line="240" w:lineRule="atLeast"/>
        <w:rPr>
          <w:rFonts w:eastAsia="Times New Roman" w:cstheme="minorHAnsi"/>
          <w:color w:val="000000"/>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B6134" w:rsidP="00B948E9" w14:paraId="530C2671" w14:textId="565543A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study team will collect all data through a web</w:t>
      </w:r>
      <w:r w:rsidR="00930AD0">
        <w:rPr>
          <w:rFonts w:eastAsia="Times New Roman" w:cstheme="minorHAnsi"/>
          <w:color w:val="000000"/>
        </w:rPr>
        <w:t>-based</w:t>
      </w:r>
      <w:r>
        <w:rPr>
          <w:rFonts w:eastAsia="Times New Roman" w:cstheme="minorHAnsi"/>
          <w:color w:val="000000"/>
        </w:rPr>
        <w:t xml:space="preserve"> survey</w:t>
      </w:r>
      <w:r w:rsidR="00930FFD">
        <w:rPr>
          <w:rFonts w:eastAsia="Times New Roman" w:cstheme="minorHAnsi"/>
          <w:color w:val="000000"/>
        </w:rPr>
        <w:t xml:space="preserve"> programmed in the platform </w:t>
      </w:r>
      <w:r w:rsidR="00930FFD">
        <w:rPr>
          <w:rFonts w:eastAsia="Times New Roman" w:cstheme="minorHAnsi"/>
          <w:color w:val="000000"/>
        </w:rPr>
        <w:t>QuestionPro</w:t>
      </w:r>
      <w:r>
        <w:rPr>
          <w:rFonts w:eastAsia="Times New Roman" w:cstheme="minorHAnsi"/>
          <w:color w:val="000000"/>
        </w:rPr>
        <w:t>.</w:t>
      </w:r>
      <w:r w:rsidR="00A90649">
        <w:rPr>
          <w:rFonts w:eastAsia="Times New Roman" w:cstheme="minorHAnsi"/>
          <w:color w:val="000000"/>
        </w:rPr>
        <w:t xml:space="preserve"> Section B3 describes the development of the recruitment protocols. To facilitate buy-in, we have prepared</w:t>
      </w:r>
      <w:r w:rsidR="006F7615">
        <w:rPr>
          <w:rFonts w:eastAsia="Times New Roman" w:cstheme="minorHAnsi"/>
          <w:color w:val="000000"/>
        </w:rPr>
        <w:t xml:space="preserve"> an informative recruitment email for program directors (Appendix A)</w:t>
      </w:r>
      <w:r w:rsidR="00D61923">
        <w:rPr>
          <w:rFonts w:eastAsia="Times New Roman" w:cstheme="minorHAnsi"/>
          <w:color w:val="000000"/>
        </w:rPr>
        <w:t xml:space="preserve">, which describes the study, </w:t>
      </w:r>
      <w:r w:rsidR="00490778">
        <w:rPr>
          <w:rFonts w:eastAsia="Times New Roman" w:cstheme="minorHAnsi"/>
          <w:color w:val="000000"/>
        </w:rPr>
        <w:t xml:space="preserve">includes a link to </w:t>
      </w:r>
      <w:r w:rsidR="00D61923">
        <w:rPr>
          <w:rFonts w:eastAsia="Times New Roman" w:cstheme="minorHAnsi"/>
          <w:color w:val="000000"/>
        </w:rPr>
        <w:t xml:space="preserve">the web-based survey, and </w:t>
      </w:r>
      <w:r w:rsidR="00490778">
        <w:rPr>
          <w:rFonts w:eastAsia="Times New Roman" w:cstheme="minorHAnsi"/>
          <w:color w:val="000000"/>
        </w:rPr>
        <w:t xml:space="preserve">provides </w:t>
      </w:r>
      <w:r w:rsidR="00D61923">
        <w:rPr>
          <w:rFonts w:eastAsia="Times New Roman" w:cstheme="minorHAnsi"/>
          <w:color w:val="000000"/>
        </w:rPr>
        <w:t>the estimated amount of time required to complete the web-based survey</w:t>
      </w:r>
      <w:r w:rsidR="006F7615">
        <w:rPr>
          <w:rFonts w:eastAsia="Times New Roman" w:cstheme="minorHAnsi"/>
          <w:color w:val="000000"/>
        </w:rPr>
        <w:t>.</w:t>
      </w:r>
      <w:r w:rsidR="00490778">
        <w:rPr>
          <w:rFonts w:eastAsia="Times New Roman" w:cstheme="minorHAnsi"/>
          <w:color w:val="000000"/>
        </w:rPr>
        <w:t xml:space="preserve"> This email will be disseminated through the HARC listserv.</w:t>
      </w:r>
    </w:p>
    <w:p w:rsidR="00A90649" w:rsidP="00B948E9" w14:paraId="38C9C772" w14:textId="2FF53456">
      <w:pPr>
        <w:autoSpaceDE w:val="0"/>
        <w:autoSpaceDN w:val="0"/>
        <w:adjustRightInd w:val="0"/>
        <w:spacing w:after="0" w:line="240" w:lineRule="atLeast"/>
        <w:rPr>
          <w:rFonts w:eastAsia="Times New Roman" w:cstheme="minorHAnsi"/>
          <w:color w:val="000000"/>
        </w:rPr>
      </w:pPr>
    </w:p>
    <w:p w:rsidR="00A90649" w:rsidP="00B948E9" w14:paraId="6CE58B80" w14:textId="1E0025D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Throughout the recruitment and data collection period</w:t>
      </w:r>
      <w:r w:rsidR="00D61923">
        <w:rPr>
          <w:rFonts w:eastAsia="Times New Roman" w:cstheme="minorHAnsi"/>
          <w:color w:val="000000"/>
        </w:rPr>
        <w:t>s</w:t>
      </w:r>
      <w:r>
        <w:rPr>
          <w:rFonts w:eastAsia="Times New Roman" w:cstheme="minorHAnsi"/>
          <w:color w:val="000000"/>
        </w:rPr>
        <w:t>, the study team will conduct regular meetings to exchange information and strategies</w:t>
      </w:r>
      <w:r w:rsidR="009359B4">
        <w:rPr>
          <w:rFonts w:eastAsia="Times New Roman" w:cstheme="minorHAnsi"/>
          <w:color w:val="000000"/>
        </w:rPr>
        <w:t xml:space="preserve"> and</w:t>
      </w:r>
      <w:r>
        <w:rPr>
          <w:rFonts w:eastAsia="Times New Roman" w:cstheme="minorHAnsi"/>
          <w:color w:val="000000"/>
        </w:rPr>
        <w:t xml:space="preserve"> troubleshoot challenges.</w:t>
      </w:r>
      <w:r w:rsidR="00D61923">
        <w:rPr>
          <w:rFonts w:eastAsia="Times New Roman" w:cstheme="minorHAnsi"/>
          <w:color w:val="000000"/>
        </w:rPr>
        <w:t xml:space="preserve"> We will monitor the survey response rate </w:t>
      </w:r>
      <w:r w:rsidR="009359B4">
        <w:rPr>
          <w:rFonts w:eastAsia="Times New Roman" w:cstheme="minorHAnsi"/>
          <w:color w:val="000000"/>
        </w:rPr>
        <w:t xml:space="preserve">regularly </w:t>
      </w:r>
      <w:r w:rsidR="00D61923">
        <w:rPr>
          <w:rFonts w:eastAsia="Times New Roman" w:cstheme="minorHAnsi"/>
          <w:color w:val="000000"/>
        </w:rPr>
        <w:t xml:space="preserve">and conduct regular quality assurance checks on the data. </w:t>
      </w:r>
      <w:r w:rsidR="002468E4">
        <w:rPr>
          <w:rFonts w:eastAsia="Times New Roman" w:cstheme="minorHAnsi"/>
          <w:color w:val="000000"/>
        </w:rPr>
        <w:t>If HARC permits multiple emails about the substudy, o</w:t>
      </w:r>
      <w:r w:rsidR="004F2179">
        <w:rPr>
          <w:rFonts w:eastAsia="Times New Roman" w:cstheme="minorHAnsi"/>
          <w:color w:val="000000"/>
        </w:rPr>
        <w:t>ver the course of the data collection period, we will send out periodic reminder emails</w:t>
      </w:r>
      <w:r w:rsidR="002468E4">
        <w:rPr>
          <w:rFonts w:eastAsia="Times New Roman" w:cstheme="minorHAnsi"/>
          <w:color w:val="000000"/>
        </w:rPr>
        <w:t xml:space="preserve"> to complete the survey</w:t>
      </w:r>
      <w:r w:rsidR="004F2179">
        <w:rPr>
          <w:rFonts w:eastAsia="Times New Roman" w:cstheme="minorHAnsi"/>
          <w:color w:val="000000"/>
        </w:rPr>
        <w:t xml:space="preserve"> </w:t>
      </w:r>
      <w:r w:rsidR="002468E4">
        <w:rPr>
          <w:rFonts w:eastAsia="Times New Roman" w:cstheme="minorHAnsi"/>
          <w:color w:val="000000"/>
        </w:rPr>
        <w:t>through the listserv</w:t>
      </w:r>
      <w:r w:rsidR="004F2179">
        <w:rPr>
          <w:rFonts w:eastAsia="Times New Roman" w:cstheme="minorHAnsi"/>
          <w:color w:val="000000"/>
        </w:rPr>
        <w:t xml:space="preserve"> (Appendix </w:t>
      </w:r>
      <w:r w:rsidR="00C879DE">
        <w:rPr>
          <w:rFonts w:eastAsia="Times New Roman" w:cstheme="minorHAnsi"/>
          <w:color w:val="000000"/>
        </w:rPr>
        <w:t>B</w:t>
      </w:r>
      <w:r w:rsidR="004F2179">
        <w:rPr>
          <w:rFonts w:eastAsia="Times New Roman" w:cstheme="minorHAnsi"/>
          <w:color w:val="000000"/>
        </w:rPr>
        <w:t>).</w:t>
      </w:r>
    </w:p>
    <w:p w:rsidR="00E4072D" w:rsidRPr="00817CEF" w:rsidP="00B948E9" w14:paraId="06B7FAE1" w14:textId="77777777">
      <w:pPr>
        <w:autoSpaceDE w:val="0"/>
        <w:autoSpaceDN w:val="0"/>
        <w:adjustRightInd w:val="0"/>
        <w:spacing w:after="0" w:line="240" w:lineRule="atLeast"/>
        <w:rPr>
          <w:rFonts w:eastAsia="Times New Roman" w:cstheme="minorHAnsi"/>
          <w:color w:val="000000"/>
          <w:sz w:val="20"/>
          <w:szCs w:val="20"/>
        </w:rPr>
      </w:pPr>
    </w:p>
    <w:p w:rsidR="002002C6" w:rsidP="00DF1291" w14:paraId="4881E040" w14:textId="391E9F85">
      <w:pPr>
        <w:autoSpaceDE w:val="0"/>
        <w:autoSpaceDN w:val="0"/>
        <w:adjustRightInd w:val="0"/>
        <w:spacing w:after="0" w:line="240" w:lineRule="atLeast"/>
        <w:rPr>
          <w:rFonts w:eastAsia="Times New Roman" w:cstheme="minorHAnsi"/>
          <w:b/>
          <w:color w:val="000000"/>
          <w:sz w:val="20"/>
          <w:szCs w:val="20"/>
        </w:rPr>
      </w:pPr>
    </w:p>
    <w:p w:rsidR="00817CEF" w:rsidP="00DF1291" w14:paraId="66DA8F6D" w14:textId="69BD27D4">
      <w:pPr>
        <w:autoSpaceDE w:val="0"/>
        <w:autoSpaceDN w:val="0"/>
        <w:adjustRightInd w:val="0"/>
        <w:spacing w:after="0" w:line="240" w:lineRule="atLeast"/>
        <w:rPr>
          <w:rFonts w:eastAsia="Times New Roman" w:cstheme="minorHAnsi"/>
          <w:b/>
          <w:color w:val="000000"/>
          <w:sz w:val="20"/>
          <w:szCs w:val="20"/>
        </w:rPr>
      </w:pPr>
    </w:p>
    <w:p w:rsidR="00817CEF" w:rsidP="00DF1291" w14:paraId="18ADEB0D" w14:textId="631F0EF0">
      <w:pPr>
        <w:autoSpaceDE w:val="0"/>
        <w:autoSpaceDN w:val="0"/>
        <w:adjustRightInd w:val="0"/>
        <w:spacing w:after="0" w:line="240" w:lineRule="atLeast"/>
        <w:rPr>
          <w:rFonts w:eastAsia="Times New Roman" w:cstheme="minorHAnsi"/>
          <w:b/>
          <w:color w:val="000000"/>
          <w:sz w:val="20"/>
          <w:szCs w:val="20"/>
        </w:rPr>
      </w:pPr>
    </w:p>
    <w:p w:rsidR="00817CEF" w:rsidRPr="00817CEF" w:rsidP="00DF1291" w14:paraId="398CF663" w14:textId="77777777">
      <w:pPr>
        <w:autoSpaceDE w:val="0"/>
        <w:autoSpaceDN w:val="0"/>
        <w:adjustRightInd w:val="0"/>
        <w:spacing w:after="0" w:line="240" w:lineRule="atLeast"/>
        <w:rPr>
          <w:rFonts w:eastAsia="Times New Roman" w:cstheme="minorHAnsi"/>
          <w:b/>
          <w:color w:val="000000"/>
          <w:sz w:val="20"/>
          <w:szCs w:val="2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RPr="008358C6" w:rsidP="00F917E5" w14:paraId="75028C55" w14:textId="160ACE1D">
      <w:pPr>
        <w:autoSpaceDE w:val="0"/>
        <w:autoSpaceDN w:val="0"/>
        <w:adjustRightInd w:val="0"/>
        <w:spacing w:after="0" w:line="240" w:lineRule="atLeast"/>
        <w:rPr>
          <w:rFonts w:eastAsia="Times New Roman" w:cstheme="minorHAnsi"/>
          <w:iCs/>
          <w:color w:val="000000"/>
        </w:rPr>
      </w:pPr>
      <w:r>
        <w:rPr>
          <w:rFonts w:eastAsia="Times New Roman" w:cstheme="minorHAnsi"/>
          <w:iCs/>
          <w:color w:val="000000"/>
        </w:rPr>
        <w:t xml:space="preserve">The </w:t>
      </w:r>
      <w:r w:rsidR="001D61F4">
        <w:rPr>
          <w:rFonts w:eastAsia="Times New Roman" w:cstheme="minorHAnsi"/>
          <w:iCs/>
          <w:color w:val="000000"/>
        </w:rPr>
        <w:t xml:space="preserve">web-based </w:t>
      </w:r>
      <w:r>
        <w:rPr>
          <w:rFonts w:eastAsia="Times New Roman" w:cstheme="minorHAnsi"/>
          <w:iCs/>
          <w:color w:val="000000"/>
        </w:rPr>
        <w:t>survey is not designed to produce statistically generalizable findings, and participation will be wholly at the respondent’s discretion. Response rates will not be calculated or reported.</w:t>
      </w: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F917E5" w:rsidRPr="00F917E5" w:rsidP="00F85D3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901040" w:rsidRPr="009368E8" w:rsidP="00901040" w14:paraId="4FB7FA56" w14:textId="7E93662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anticipate that most programs on the HARC listserv will not participate in the survey. However, because we are only seeking responses from programs that think they are eligible to and interested in participating in the qualitative data collection, nonresponse is not problematic.</w:t>
      </w:r>
      <w:r w:rsidR="00130497">
        <w:rPr>
          <w:rFonts w:eastAsia="Times New Roman" w:cstheme="minorHAnsi"/>
          <w:color w:val="000000"/>
        </w:rPr>
        <w:t xml:space="preserve"> </w:t>
      </w:r>
      <w:r>
        <w:rPr>
          <w:rFonts w:eastAsia="Times New Roman" w:cstheme="minorHAnsi"/>
          <w:color w:val="000000"/>
        </w:rPr>
        <w:t>Because</w:t>
      </w:r>
      <w:r w:rsidRPr="009368E8" w:rsidR="008358C6">
        <w:rPr>
          <w:rFonts w:eastAsia="Times New Roman" w:cstheme="minorHAnsi"/>
          <w:color w:val="000000"/>
        </w:rPr>
        <w:t xml:space="preserve"> </w:t>
      </w:r>
      <w:r w:rsidR="009368E8">
        <w:rPr>
          <w:rFonts w:eastAsia="Times New Roman" w:cstheme="minorHAnsi"/>
          <w:color w:val="000000"/>
        </w:rPr>
        <w:t xml:space="preserve">participants will not be randomly sampled and findings are not intended to be representative, we will not calculate nonresponse bias. </w:t>
      </w:r>
    </w:p>
    <w:p w:rsidR="00BB2925" w:rsidP="00901040" w14:paraId="52428E38" w14:textId="7C36F5FE">
      <w:pPr>
        <w:autoSpaceDE w:val="0"/>
        <w:autoSpaceDN w:val="0"/>
        <w:adjustRightInd w:val="0"/>
        <w:spacing w:after="0" w:line="240" w:lineRule="atLeast"/>
        <w:rPr>
          <w:rFonts w:ascii="Times New Roman" w:eastAsia="Times New Roman" w:hAnsi="Times New Roman" w:cs="Times New Roman"/>
          <w:b/>
          <w:bCs/>
          <w:color w:val="000000"/>
        </w:rPr>
      </w:pP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901040" w:rsidRPr="009368E8" w:rsidP="00901040" w14:paraId="203B0BA2" w14:textId="6205623E">
      <w:pPr>
        <w:spacing w:after="0" w:line="240" w:lineRule="auto"/>
        <w:rPr>
          <w:rFonts w:eastAsia="Times New Roman" w:cstheme="minorHAnsi"/>
        </w:rPr>
      </w:pPr>
      <w:r w:rsidRPr="009368E8">
        <w:rPr>
          <w:rFonts w:eastAsia="Times New Roman" w:cstheme="minorHAnsi"/>
        </w:rPr>
        <w:t>We will not use the data to gen</w:t>
      </w:r>
      <w:r>
        <w:rPr>
          <w:rFonts w:eastAsia="Times New Roman" w:cstheme="minorHAnsi"/>
        </w:rPr>
        <w:t>erate population estimates, either for internal use or dissemination.</w:t>
      </w:r>
      <w:r w:rsidR="0048400B">
        <w:rPr>
          <w:rFonts w:eastAsia="Times New Roman" w:cstheme="minorHAnsi"/>
        </w:rPr>
        <w:t xml:space="preserve"> This information collection is intended to aid in the selection of</w:t>
      </w:r>
      <w:r w:rsidR="00DB4239">
        <w:rPr>
          <w:rFonts w:eastAsia="Times New Roman" w:cstheme="minorHAnsi"/>
        </w:rPr>
        <w:t xml:space="preserve"> up to</w:t>
      </w:r>
      <w:r w:rsidR="0048400B">
        <w:rPr>
          <w:rFonts w:eastAsia="Times New Roman" w:cstheme="minorHAnsi"/>
        </w:rPr>
        <w:t xml:space="preserve"> nine ECHV programs to participate in </w:t>
      </w:r>
      <w:r w:rsidR="00915BD3">
        <w:rPr>
          <w:rFonts w:eastAsia="Times New Roman" w:cstheme="minorHAnsi"/>
        </w:rPr>
        <w:t>follow up discussions</w:t>
      </w:r>
      <w:r w:rsidR="00C97792">
        <w:rPr>
          <w:rFonts w:eastAsia="Times New Roman" w:cstheme="minorHAnsi"/>
        </w:rPr>
        <w:t xml:space="preserve"> with nine programs. T</w:t>
      </w:r>
      <w:r w:rsidR="0048400B">
        <w:rPr>
          <w:rFonts w:eastAsia="Times New Roman" w:cstheme="minorHAnsi"/>
        </w:rPr>
        <w:t xml:space="preserve">he </w:t>
      </w:r>
      <w:r w:rsidR="00C97792">
        <w:rPr>
          <w:rFonts w:eastAsia="Times New Roman" w:cstheme="minorHAnsi"/>
        </w:rPr>
        <w:t>discussions</w:t>
      </w:r>
      <w:r w:rsidR="0048400B">
        <w:rPr>
          <w:rFonts w:eastAsia="Times New Roman" w:cstheme="minorHAnsi"/>
        </w:rPr>
        <w:t xml:space="preserve"> are </w:t>
      </w:r>
      <w:r>
        <w:rPr>
          <w:rFonts w:eastAsia="Times New Roman" w:cstheme="minorHAnsi"/>
        </w:rPr>
        <w:t xml:space="preserve">intended to present an in-depth description of how </w:t>
      </w:r>
      <w:r w:rsidR="006B5923">
        <w:rPr>
          <w:rFonts w:eastAsia="Times New Roman" w:cstheme="minorHAnsi"/>
        </w:rPr>
        <w:t xml:space="preserve">some </w:t>
      </w:r>
      <w:r>
        <w:rPr>
          <w:rFonts w:eastAsia="Times New Roman" w:cstheme="minorHAnsi"/>
        </w:rPr>
        <w:t>ECHV programs responded to the COVID-19 pandemic, addressed challenges to family economic well-being</w:t>
      </w:r>
      <w:r w:rsidR="00F819F6">
        <w:rPr>
          <w:rFonts w:eastAsia="Times New Roman" w:cstheme="minorHAnsi"/>
        </w:rPr>
        <w:t>,</w:t>
      </w:r>
      <w:r>
        <w:rPr>
          <w:rFonts w:eastAsia="Times New Roman" w:cstheme="minorHAnsi"/>
        </w:rPr>
        <w:t xml:space="preserve"> and chang</w:t>
      </w:r>
      <w:r w:rsidR="00F819F6">
        <w:rPr>
          <w:rFonts w:eastAsia="Times New Roman" w:cstheme="minorHAnsi"/>
        </w:rPr>
        <w:t>ed</w:t>
      </w:r>
      <w:r>
        <w:rPr>
          <w:rFonts w:eastAsia="Times New Roman" w:cstheme="minorHAnsi"/>
        </w:rPr>
        <w:t xml:space="preserve"> to their approach to supporting family economic well-being during the COVID-19 pandemic. The study is not intended to promote statistical generalization to other programs. We do not plan to make policy decisions based on data that are not representative and will not publish population estimates. Information reported </w:t>
      </w:r>
      <w:r w:rsidR="00C97792">
        <w:rPr>
          <w:rFonts w:eastAsia="Times New Roman" w:cstheme="minorHAnsi"/>
        </w:rPr>
        <w:t xml:space="preserve">from the substudy </w:t>
      </w:r>
      <w:r>
        <w:rPr>
          <w:rFonts w:eastAsia="Times New Roman" w:cstheme="minorHAnsi"/>
        </w:rPr>
        <w:t>will clearly state that results are not meant to be generalizable.</w:t>
      </w:r>
      <w:r w:rsidR="00C97792">
        <w:rPr>
          <w:rFonts w:eastAsia="Times New Roman" w:cstheme="minorHAnsi"/>
        </w:rPr>
        <w:t xml:space="preserve"> No information from this formative data collection will be reported outside of ACF; it is for internal project purposes only.</w:t>
      </w:r>
    </w:p>
    <w:p w:rsidR="00BB2925" w:rsidP="00901040" w14:paraId="64EEFCB8" w14:textId="386D7E88">
      <w:pPr>
        <w:spacing w:after="0" w:line="240" w:lineRule="auto"/>
        <w:rPr>
          <w:rFonts w:ascii="Times New Roman" w:eastAsia="Times New Roman" w:hAnsi="Times New Roman" w:cs="Times New Roman"/>
          <w:sz w:val="24"/>
          <w:szCs w:val="24"/>
        </w:rPr>
      </w:pP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BB2925" w:rsidRPr="008F32F0" w:rsidP="00901040" w14:paraId="797B141F" w14:textId="52BA6B28">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The study team will program the survey into </w:t>
      </w:r>
      <w:r>
        <w:rPr>
          <w:rFonts w:eastAsia="Times New Roman" w:cstheme="minorHAnsi"/>
          <w:bCs/>
          <w:iCs/>
          <w:color w:val="000000"/>
        </w:rPr>
        <w:t>QuestionPro</w:t>
      </w:r>
      <w:r>
        <w:rPr>
          <w:rFonts w:eastAsia="Times New Roman" w:cstheme="minorHAnsi"/>
          <w:bCs/>
          <w:iCs/>
          <w:color w:val="000000"/>
        </w:rPr>
        <w:t>, a web survey platform.</w:t>
      </w:r>
      <w:r w:rsidR="00AF27F7">
        <w:rPr>
          <w:rFonts w:eastAsia="Times New Roman" w:cstheme="minorHAnsi"/>
          <w:bCs/>
          <w:iCs/>
          <w:color w:val="000000"/>
        </w:rPr>
        <w:t xml:space="preserve"> The use of </w:t>
      </w:r>
      <w:r w:rsidR="00930AD0">
        <w:rPr>
          <w:rFonts w:eastAsia="Times New Roman" w:cstheme="minorHAnsi"/>
          <w:bCs/>
          <w:iCs/>
          <w:color w:val="000000"/>
        </w:rPr>
        <w:t xml:space="preserve">a </w:t>
      </w:r>
      <w:r w:rsidR="00AF27F7">
        <w:rPr>
          <w:rFonts w:eastAsia="Times New Roman" w:cstheme="minorHAnsi"/>
          <w:bCs/>
          <w:iCs/>
          <w:color w:val="000000"/>
        </w:rPr>
        <w:t>web-based survey will make completi</w:t>
      </w:r>
      <w:r w:rsidR="00930AD0">
        <w:rPr>
          <w:rFonts w:eastAsia="Times New Roman" w:cstheme="minorHAnsi"/>
          <w:bCs/>
          <w:iCs/>
          <w:color w:val="000000"/>
        </w:rPr>
        <w:t>on</w:t>
      </w:r>
      <w:r w:rsidR="00AF27F7">
        <w:rPr>
          <w:rFonts w:eastAsia="Times New Roman" w:cstheme="minorHAnsi"/>
          <w:bCs/>
          <w:iCs/>
          <w:color w:val="000000"/>
        </w:rPr>
        <w:t xml:space="preserve"> easier for respondents and support efforts to maintain accurate data. The web-based survey will not allow respondents to enter out-of-range or inconsistent responses. Weekly reviews of the web-based survey data will allow us to identify potential errors and follow-up with respondents </w:t>
      </w:r>
      <w:r w:rsidR="00C063F8">
        <w:rPr>
          <w:rFonts w:eastAsia="Times New Roman" w:cstheme="minorHAnsi"/>
          <w:bCs/>
          <w:iCs/>
          <w:color w:val="000000"/>
        </w:rPr>
        <w:t>before</w:t>
      </w:r>
      <w:r w:rsidR="00AF27F7">
        <w:rPr>
          <w:rFonts w:eastAsia="Times New Roman" w:cstheme="minorHAnsi"/>
          <w:bCs/>
          <w:iCs/>
          <w:color w:val="000000"/>
        </w:rPr>
        <w:t xml:space="preserve"> the end of data collection. </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7B6CA2" w:rsidRPr="00AF27F7" w:rsidP="00901040" w14:paraId="6DF28DC5" w14:textId="09F911DA">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The </w:t>
      </w:r>
      <w:r w:rsidR="003409C2">
        <w:rPr>
          <w:rFonts w:eastAsia="Times New Roman" w:cstheme="minorHAnsi"/>
          <w:bCs/>
          <w:iCs/>
          <w:color w:val="000000"/>
        </w:rPr>
        <w:t xml:space="preserve">web-based </w:t>
      </w:r>
      <w:r>
        <w:rPr>
          <w:rFonts w:eastAsia="Times New Roman" w:cstheme="minorHAnsi"/>
          <w:bCs/>
          <w:iCs/>
          <w:color w:val="000000"/>
        </w:rPr>
        <w:t xml:space="preserve">survey included in this OMB package will yield data that we will analyze using </w:t>
      </w:r>
      <w:r w:rsidR="00F057F7">
        <w:rPr>
          <w:rFonts w:eastAsia="Times New Roman" w:cstheme="minorHAnsi"/>
          <w:bCs/>
          <w:iCs/>
          <w:color w:val="000000"/>
        </w:rPr>
        <w:t>both qualitative and quantitative methods</w:t>
      </w:r>
      <w:r w:rsidR="003409C2">
        <w:rPr>
          <w:rFonts w:eastAsia="Times New Roman" w:cstheme="minorHAnsi"/>
          <w:bCs/>
          <w:iCs/>
          <w:color w:val="000000"/>
        </w:rPr>
        <w:t>.</w:t>
      </w:r>
      <w:r w:rsidR="00F057F7">
        <w:rPr>
          <w:rFonts w:eastAsia="Times New Roman" w:cstheme="minorHAnsi"/>
          <w:bCs/>
          <w:iCs/>
          <w:color w:val="000000"/>
        </w:rPr>
        <w:t xml:space="preserve"> For the questions yielding quantitative data, we will examine descriptive statistics</w:t>
      </w:r>
      <w:r w:rsidR="00773B77">
        <w:rPr>
          <w:rFonts w:eastAsia="Times New Roman" w:cstheme="minorHAnsi"/>
          <w:bCs/>
          <w:iCs/>
          <w:color w:val="000000"/>
        </w:rPr>
        <w:t>, such as the frequencies,</w:t>
      </w:r>
      <w:r w:rsidR="00F057F7">
        <w:rPr>
          <w:rFonts w:eastAsia="Times New Roman" w:cstheme="minorHAnsi"/>
          <w:bCs/>
          <w:iCs/>
          <w:color w:val="000000"/>
        </w:rPr>
        <w:t xml:space="preserve"> for the overall sample. For the questions yielding qualitative data, we</w:t>
      </w:r>
      <w:r w:rsidR="00773B77">
        <w:rPr>
          <w:rFonts w:eastAsia="Times New Roman" w:cstheme="minorHAnsi"/>
          <w:bCs/>
          <w:iCs/>
          <w:color w:val="000000"/>
        </w:rPr>
        <w:t xml:space="preserve"> will</w:t>
      </w:r>
      <w:r w:rsidR="00F057F7">
        <w:rPr>
          <w:rFonts w:eastAsia="Times New Roman" w:cstheme="minorHAnsi"/>
          <w:bCs/>
          <w:iCs/>
          <w:color w:val="000000"/>
        </w:rPr>
        <w:t xml:space="preserve"> </w:t>
      </w:r>
      <w:r w:rsidR="00C063F8">
        <w:rPr>
          <w:rFonts w:eastAsia="Times New Roman" w:cstheme="minorHAnsi"/>
          <w:bCs/>
          <w:iCs/>
          <w:color w:val="000000"/>
        </w:rPr>
        <w:t>import the responses into Excel to review them</w:t>
      </w:r>
      <w:r w:rsidR="00F057F7">
        <w:rPr>
          <w:rFonts w:eastAsia="Times New Roman" w:cstheme="minorHAnsi"/>
          <w:bCs/>
          <w:iCs/>
          <w:color w:val="000000"/>
        </w:rPr>
        <w:t>.</w:t>
      </w:r>
      <w:r w:rsidR="008570DC">
        <w:rPr>
          <w:rFonts w:eastAsia="Times New Roman" w:cstheme="minorHAnsi"/>
          <w:bCs/>
          <w:iCs/>
          <w:color w:val="000000"/>
        </w:rPr>
        <w:t xml:space="preserve"> </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901040" w:rsidP="00901040" w14:paraId="0FD3F50B" w14:textId="4A07671E">
      <w:pPr>
        <w:spacing w:after="0" w:line="240" w:lineRule="auto"/>
        <w:rPr>
          <w:rFonts w:eastAsia="Times New Roman" w:cstheme="minorHAnsi"/>
        </w:rPr>
      </w:pPr>
      <w:r>
        <w:rPr>
          <w:rFonts w:eastAsia="Times New Roman" w:cstheme="minorHAnsi"/>
        </w:rPr>
        <w:t xml:space="preserve">Once analysis is complete, we will </w:t>
      </w:r>
      <w:r>
        <w:rPr>
          <w:rFonts w:eastAsia="Times New Roman" w:cstheme="minorHAnsi"/>
          <w:bCs/>
          <w:iCs/>
          <w:color w:val="000000"/>
        </w:rPr>
        <w:t>use the data from the web-based survey to select the</w:t>
      </w:r>
      <w:r w:rsidR="00DB4239">
        <w:rPr>
          <w:rFonts w:eastAsia="Times New Roman" w:cstheme="minorHAnsi"/>
          <w:bCs/>
          <w:iCs/>
          <w:color w:val="000000"/>
        </w:rPr>
        <w:t xml:space="preserve"> up to</w:t>
      </w:r>
      <w:r>
        <w:rPr>
          <w:rFonts w:eastAsia="Times New Roman" w:cstheme="minorHAnsi"/>
          <w:bCs/>
          <w:iCs/>
          <w:color w:val="000000"/>
        </w:rPr>
        <w:t xml:space="preserve"> nine programs </w:t>
      </w:r>
      <w:r w:rsidR="000C5BF9">
        <w:rPr>
          <w:rFonts w:eastAsia="Times New Roman" w:cstheme="minorHAnsi"/>
          <w:bCs/>
          <w:iCs/>
          <w:color w:val="000000"/>
        </w:rPr>
        <w:t>that supported family economic well-being through the COVID-19 pandemic, serve MIECHV priority populations, and represent variation, both in terms of the regions served and the model type employed.</w:t>
      </w:r>
    </w:p>
    <w:p w:rsidR="00901040" w:rsidRPr="00DF1291" w:rsidP="00F85D35" w14:paraId="69EFFF84" w14:textId="4B9CBDA8">
      <w:pPr>
        <w:spacing w:after="120" w:line="240" w:lineRule="auto"/>
        <w:rPr>
          <w:rFonts w:eastAsia="Times New Roman" w:cstheme="minorHAnsi"/>
        </w:rPr>
      </w:pPr>
      <w:r>
        <w:rPr>
          <w:rFonts w:eastAsia="Times New Roman" w:cstheme="minorHAnsi"/>
          <w:b/>
          <w:bCs/>
        </w:rPr>
        <w:t>B8.  Contact Persons</w:t>
      </w:r>
      <w:r w:rsidRPr="00DF1291">
        <w:rPr>
          <w:rFonts w:eastAsia="Times New Roman" w:cstheme="minorHAnsi"/>
        </w:rPr>
        <w:t xml:space="preserve">  </w:t>
      </w:r>
    </w:p>
    <w:p w:rsidR="00901040" w:rsidP="008369BA" w14:paraId="67F16556" w14:textId="58B0ADB9">
      <w:pPr>
        <w:pStyle w:val="ListParagraph"/>
        <w:spacing w:after="0" w:line="240" w:lineRule="auto"/>
        <w:ind w:left="0"/>
        <w:rPr>
          <w:rFonts w:cstheme="minorHAnsi"/>
          <w:bCs/>
        </w:rPr>
      </w:pPr>
      <w:r>
        <w:rPr>
          <w:rFonts w:cstheme="minorHAnsi"/>
          <w:bCs/>
        </w:rPr>
        <w:t>The following individuals at ACF and Mathematica are leading the study team:</w:t>
      </w:r>
    </w:p>
    <w:p w:rsidR="00E54715" w:rsidP="008369BA" w14:paraId="0D0566E1" w14:textId="234882F5">
      <w:pPr>
        <w:pStyle w:val="ListParagraph"/>
        <w:spacing w:after="0" w:line="240" w:lineRule="auto"/>
        <w:ind w:left="0"/>
        <w:rPr>
          <w:rFonts w:cstheme="minorHAnsi"/>
          <w:bCs/>
        </w:rPr>
      </w:pPr>
    </w:p>
    <w:p w:rsidR="00E54715" w:rsidP="008369BA" w14:paraId="2FD4B3D7" w14:textId="5C82E95A">
      <w:pPr>
        <w:pStyle w:val="ListParagraph"/>
        <w:spacing w:after="0" w:line="240" w:lineRule="auto"/>
        <w:ind w:left="0"/>
        <w:rPr>
          <w:rFonts w:cstheme="minorHAnsi"/>
          <w:bCs/>
        </w:rPr>
      </w:pPr>
      <w:r>
        <w:rPr>
          <w:rFonts w:cstheme="minorHAnsi"/>
          <w:bCs/>
        </w:rPr>
        <w:t>Pooja Gupta Curtin</w:t>
      </w:r>
    </w:p>
    <w:p w:rsidR="00E54715" w:rsidP="008369BA" w14:paraId="253F09B3" w14:textId="3EC9AAAB">
      <w:pPr>
        <w:pStyle w:val="ListParagraph"/>
        <w:spacing w:after="0" w:line="240" w:lineRule="auto"/>
        <w:ind w:left="0"/>
        <w:rPr>
          <w:rFonts w:cstheme="minorHAnsi"/>
          <w:bCs/>
        </w:rPr>
      </w:pPr>
      <w:r>
        <w:rPr>
          <w:rFonts w:cstheme="minorHAnsi"/>
          <w:bCs/>
        </w:rPr>
        <w:t>Social Science Research Analyst</w:t>
      </w:r>
    </w:p>
    <w:p w:rsidR="00E54715" w:rsidP="008369BA" w14:paraId="59A52B7A" w14:textId="07B3255F">
      <w:pPr>
        <w:pStyle w:val="ListParagraph"/>
        <w:spacing w:after="0" w:line="240" w:lineRule="auto"/>
        <w:ind w:left="0"/>
        <w:rPr>
          <w:rFonts w:cstheme="minorHAnsi"/>
          <w:bCs/>
        </w:rPr>
      </w:pPr>
      <w:r>
        <w:rPr>
          <w:rFonts w:cstheme="minorHAnsi"/>
          <w:bCs/>
        </w:rPr>
        <w:t>Office of Planning, Research, and Evaluation</w:t>
      </w:r>
    </w:p>
    <w:p w:rsidR="00E54715" w:rsidP="008369BA" w14:paraId="7EAD5CCA" w14:textId="3D396FE0">
      <w:pPr>
        <w:pStyle w:val="ListParagraph"/>
        <w:spacing w:after="0" w:line="240" w:lineRule="auto"/>
        <w:ind w:left="0"/>
        <w:rPr>
          <w:rFonts w:cstheme="minorHAnsi"/>
          <w:bCs/>
        </w:rPr>
      </w:pPr>
      <w:hyperlink r:id="rId8" w:history="1">
        <w:r w:rsidRPr="00412C38">
          <w:rPr>
            <w:rStyle w:val="Hyperlink"/>
            <w:rFonts w:cstheme="minorHAnsi"/>
            <w:bCs/>
          </w:rPr>
          <w:t>Pooja.Curtin@acf.hhs.gov</w:t>
        </w:r>
      </w:hyperlink>
      <w:r>
        <w:rPr>
          <w:rFonts w:cstheme="minorHAnsi"/>
          <w:bCs/>
        </w:rPr>
        <w:t xml:space="preserve"> </w:t>
      </w:r>
    </w:p>
    <w:p w:rsidR="00E54715" w:rsidP="008369BA" w14:paraId="5F85CAE0" w14:textId="2AC4DFCC">
      <w:pPr>
        <w:pStyle w:val="ListParagraph"/>
        <w:spacing w:after="0" w:line="240" w:lineRule="auto"/>
        <w:ind w:left="0"/>
        <w:rPr>
          <w:rFonts w:cstheme="minorHAnsi"/>
          <w:bCs/>
        </w:rPr>
      </w:pPr>
    </w:p>
    <w:p w:rsidR="00E54715" w:rsidP="008369BA" w14:paraId="5DCA6894" w14:textId="5829D040">
      <w:pPr>
        <w:pStyle w:val="ListParagraph"/>
        <w:spacing w:after="0" w:line="240" w:lineRule="auto"/>
        <w:ind w:left="0"/>
        <w:rPr>
          <w:rFonts w:cstheme="minorHAnsi"/>
          <w:bCs/>
        </w:rPr>
      </w:pPr>
      <w:r>
        <w:rPr>
          <w:rFonts w:cstheme="minorHAnsi"/>
          <w:bCs/>
        </w:rPr>
        <w:t>Sarah Avellar</w:t>
      </w:r>
    </w:p>
    <w:p w:rsidR="00E54715" w:rsidP="008369BA" w14:paraId="5726FBFE" w14:textId="3ACB614B">
      <w:pPr>
        <w:pStyle w:val="ListParagraph"/>
        <w:spacing w:after="0" w:line="240" w:lineRule="auto"/>
        <w:ind w:left="0"/>
        <w:rPr>
          <w:rFonts w:cstheme="minorHAnsi"/>
          <w:bCs/>
        </w:rPr>
      </w:pPr>
      <w:r>
        <w:rPr>
          <w:rFonts w:cstheme="minorHAnsi"/>
          <w:bCs/>
        </w:rPr>
        <w:t>Mathematica</w:t>
      </w:r>
    </w:p>
    <w:p w:rsidR="00E54715" w:rsidP="008369BA" w14:paraId="276053B6" w14:textId="53463B87">
      <w:pPr>
        <w:pStyle w:val="ListParagraph"/>
        <w:spacing w:after="0" w:line="240" w:lineRule="auto"/>
        <w:ind w:left="0"/>
        <w:rPr>
          <w:rFonts w:cstheme="minorHAnsi"/>
          <w:bCs/>
        </w:rPr>
      </w:pPr>
      <w:hyperlink r:id="rId9" w:history="1">
        <w:r w:rsidRPr="00412C38">
          <w:rPr>
            <w:rStyle w:val="Hyperlink"/>
            <w:rFonts w:cstheme="minorHAnsi"/>
            <w:bCs/>
          </w:rPr>
          <w:t>savellar@mathematica-mpr.com</w:t>
        </w:r>
      </w:hyperlink>
    </w:p>
    <w:p w:rsidR="00E54715" w:rsidP="008369BA" w14:paraId="029078A2" w14:textId="623B8A04">
      <w:pPr>
        <w:pStyle w:val="ListParagraph"/>
        <w:spacing w:after="0" w:line="240" w:lineRule="auto"/>
        <w:ind w:left="0"/>
        <w:rPr>
          <w:rFonts w:cstheme="minorHAnsi"/>
          <w:bCs/>
        </w:rPr>
      </w:pPr>
    </w:p>
    <w:p w:rsidR="00E54715" w:rsidP="008369BA" w14:paraId="212AB896" w14:textId="7043A15F">
      <w:pPr>
        <w:pStyle w:val="ListParagraph"/>
        <w:spacing w:after="0" w:line="240" w:lineRule="auto"/>
        <w:ind w:left="0"/>
        <w:rPr>
          <w:rFonts w:cstheme="minorHAnsi"/>
          <w:bCs/>
        </w:rPr>
      </w:pPr>
      <w:r>
        <w:rPr>
          <w:rFonts w:cstheme="minorHAnsi"/>
          <w:bCs/>
        </w:rPr>
        <w:t>Katie Eddins</w:t>
      </w:r>
    </w:p>
    <w:p w:rsidR="00E54715" w:rsidP="008369BA" w14:paraId="6D92BC09" w14:textId="777C7BEE">
      <w:pPr>
        <w:pStyle w:val="ListParagraph"/>
        <w:spacing w:after="0" w:line="240" w:lineRule="auto"/>
        <w:ind w:left="0"/>
        <w:rPr>
          <w:rFonts w:cstheme="minorHAnsi"/>
          <w:bCs/>
        </w:rPr>
      </w:pPr>
      <w:r>
        <w:rPr>
          <w:rFonts w:cstheme="minorHAnsi"/>
          <w:bCs/>
        </w:rPr>
        <w:t>Mathematica</w:t>
      </w:r>
    </w:p>
    <w:p w:rsidR="00E54715" w:rsidRPr="00E54715" w:rsidP="008369BA" w14:paraId="7DAB5A56" w14:textId="06521ED6">
      <w:pPr>
        <w:pStyle w:val="ListParagraph"/>
        <w:spacing w:after="0" w:line="240" w:lineRule="auto"/>
        <w:ind w:left="0"/>
        <w:rPr>
          <w:rFonts w:cstheme="minorHAnsi"/>
          <w:bCs/>
        </w:rPr>
      </w:pPr>
      <w:hyperlink r:id="rId10" w:history="1">
        <w:r w:rsidRPr="000E790D" w:rsidR="006933A0">
          <w:rPr>
            <w:rStyle w:val="Hyperlink"/>
            <w:rFonts w:cstheme="minorHAnsi"/>
            <w:bCs/>
          </w:rPr>
          <w:t>keddins@mathematica-mpr.com</w:t>
        </w:r>
      </w:hyperlink>
      <w:r w:rsidR="006933A0">
        <w:rPr>
          <w:rFonts w:cstheme="minorHAnsi"/>
          <w:bCs/>
        </w:rPr>
        <w:t xml:space="preserve"> </w:t>
      </w:r>
    </w:p>
    <w:p w:rsidR="00BB2925" w:rsidP="008369BA" w14:paraId="3C311DDD" w14:textId="5E9E9FDA">
      <w:pPr>
        <w:pStyle w:val="ListParagraph"/>
        <w:spacing w:after="0" w:line="240" w:lineRule="auto"/>
        <w:ind w:left="0"/>
        <w:rPr>
          <w:rFonts w:cstheme="minorHAnsi"/>
          <w:b/>
        </w:rPr>
      </w:pPr>
    </w:p>
    <w:p w:rsidR="006A1AD5" w:rsidP="008369BA" w14:paraId="4B32308A" w14:textId="77777777">
      <w:pPr>
        <w:pStyle w:val="ListParagraph"/>
        <w:spacing w:after="0" w:line="240" w:lineRule="auto"/>
        <w:ind w:left="0"/>
        <w:rPr>
          <w:rFonts w:cstheme="minorHAnsi"/>
          <w:bCs/>
        </w:rPr>
      </w:pPr>
    </w:p>
    <w:p w:rsidR="006A1AD5" w:rsidP="008369BA" w14:paraId="253C056B" w14:textId="77777777">
      <w:pPr>
        <w:pStyle w:val="ListParagraph"/>
        <w:spacing w:after="0" w:line="240" w:lineRule="auto"/>
        <w:ind w:left="0"/>
        <w:rPr>
          <w:rFonts w:cstheme="minorHAnsi"/>
          <w:bCs/>
        </w:rPr>
      </w:pPr>
    </w:p>
    <w:p w:rsidR="007B6FFF" w:rsidP="008369BA" w14:paraId="5D97D27E" w14:textId="77777777">
      <w:pPr>
        <w:spacing w:after="0" w:line="240" w:lineRule="auto"/>
        <w:rPr>
          <w:b/>
        </w:rPr>
      </w:pPr>
    </w:p>
    <w:p w:rsidR="00C97792" w:rsidP="00F85D35" w14:paraId="5ED68816" w14:textId="77777777">
      <w:pPr>
        <w:spacing w:after="120" w:line="240" w:lineRule="auto"/>
        <w:rPr>
          <w:b/>
        </w:rPr>
      </w:pPr>
      <w:r>
        <w:rPr>
          <w:b/>
        </w:rPr>
        <w:t>Attachments</w:t>
      </w:r>
      <w:r w:rsidR="00E54715">
        <w:rPr>
          <w:b/>
        </w:rPr>
        <w:t xml:space="preserve"> </w:t>
      </w:r>
    </w:p>
    <w:p w:rsidR="00083227" w:rsidP="00F85D35" w14:paraId="1E574BF6" w14:textId="51D17221">
      <w:pPr>
        <w:spacing w:after="120" w:line="240" w:lineRule="auto"/>
        <w:rPr>
          <w:b/>
        </w:rPr>
      </w:pPr>
      <w:r>
        <w:rPr>
          <w:b/>
        </w:rPr>
        <w:t>Instruments</w:t>
      </w:r>
    </w:p>
    <w:p w:rsidR="006D011B" w:rsidP="00F85D35" w14:paraId="4B23231F" w14:textId="4EB96E42">
      <w:pPr>
        <w:spacing w:after="120" w:line="240" w:lineRule="auto"/>
        <w:rPr>
          <w:bCs/>
        </w:rPr>
      </w:pPr>
      <w:r w:rsidRPr="006D011B">
        <w:rPr>
          <w:bCs/>
        </w:rPr>
        <w:t xml:space="preserve">Instrument 1: </w:t>
      </w:r>
      <w:r w:rsidR="002002C6">
        <w:rPr>
          <w:bCs/>
        </w:rPr>
        <w:t>HomeEc</w:t>
      </w:r>
      <w:r w:rsidR="002002C6">
        <w:rPr>
          <w:bCs/>
        </w:rPr>
        <w:t xml:space="preserve"> Special Topic Study - </w:t>
      </w:r>
      <w:r>
        <w:rPr>
          <w:bCs/>
        </w:rPr>
        <w:t>Program Eligibility Screener</w:t>
      </w:r>
    </w:p>
    <w:p w:rsidR="006D011B" w:rsidP="00F85D35" w14:paraId="44573518" w14:textId="42EEBE05">
      <w:pPr>
        <w:spacing w:after="120" w:line="240" w:lineRule="auto"/>
        <w:rPr>
          <w:bCs/>
        </w:rPr>
      </w:pPr>
      <w:r>
        <w:rPr>
          <w:b/>
        </w:rPr>
        <w:t>Appendices</w:t>
      </w:r>
    </w:p>
    <w:p w:rsidR="006D011B" w:rsidP="00F85D35" w14:paraId="5BFCAABE" w14:textId="3A9EADE6">
      <w:pPr>
        <w:spacing w:after="120" w:line="240" w:lineRule="auto"/>
        <w:rPr>
          <w:bCs/>
        </w:rPr>
      </w:pPr>
      <w:r>
        <w:rPr>
          <w:bCs/>
        </w:rPr>
        <w:t>Appendix A: Program Director Recruitment</w:t>
      </w:r>
      <w:r w:rsidR="002002C6">
        <w:rPr>
          <w:bCs/>
        </w:rPr>
        <w:t xml:space="preserve"> and Survey Invitation</w:t>
      </w:r>
      <w:r>
        <w:rPr>
          <w:bCs/>
        </w:rPr>
        <w:t xml:space="preserve"> Email</w:t>
      </w:r>
    </w:p>
    <w:p w:rsidR="005D7E48" w:rsidRPr="006D011B" w:rsidP="00F85D35" w14:paraId="2BD50B4B" w14:textId="009BDFA7">
      <w:pPr>
        <w:spacing w:after="120" w:line="240" w:lineRule="auto"/>
        <w:rPr>
          <w:bCs/>
        </w:rPr>
      </w:pPr>
      <w:r>
        <w:rPr>
          <w:bCs/>
        </w:rPr>
        <w:t>Appendix B: Program Director Reminder Email</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127DE6"/>
    <w:multiLevelType w:val="hybridMultilevel"/>
    <w:tmpl w:val="E4FE9C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4"/>
  </w:num>
  <w:num w:numId="6">
    <w:abstractNumId w:val="27"/>
  </w:num>
  <w:num w:numId="7">
    <w:abstractNumId w:val="3"/>
  </w:num>
  <w:num w:numId="8">
    <w:abstractNumId w:val="8"/>
  </w:num>
  <w:num w:numId="9">
    <w:abstractNumId w:val="13"/>
  </w:num>
  <w:num w:numId="10">
    <w:abstractNumId w:val="26"/>
  </w:num>
  <w:num w:numId="11">
    <w:abstractNumId w:val="29"/>
  </w:num>
  <w:num w:numId="12">
    <w:abstractNumId w:val="24"/>
  </w:num>
  <w:num w:numId="13">
    <w:abstractNumId w:val="21"/>
  </w:num>
  <w:num w:numId="14">
    <w:abstractNumId w:val="25"/>
  </w:num>
  <w:num w:numId="15">
    <w:abstractNumId w:val="15"/>
  </w:num>
  <w:num w:numId="16">
    <w:abstractNumId w:val="20"/>
  </w:num>
  <w:num w:numId="17">
    <w:abstractNumId w:val="11"/>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9"/>
  </w:num>
  <w:num w:numId="26">
    <w:abstractNumId w:val="18"/>
  </w:num>
  <w:num w:numId="27">
    <w:abstractNumId w:val="12"/>
  </w:num>
  <w:num w:numId="28">
    <w:abstractNumId w:val="28"/>
  </w:num>
  <w:num w:numId="29">
    <w:abstractNumId w:val="23"/>
  </w:num>
  <w:num w:numId="3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137"/>
    <w:rsid w:val="00003F07"/>
    <w:rsid w:val="0001255D"/>
    <w:rsid w:val="00027E79"/>
    <w:rsid w:val="00035901"/>
    <w:rsid w:val="0004063C"/>
    <w:rsid w:val="0004247F"/>
    <w:rsid w:val="00055B34"/>
    <w:rsid w:val="00060C59"/>
    <w:rsid w:val="00060DD6"/>
    <w:rsid w:val="00062AFB"/>
    <w:rsid w:val="000655DD"/>
    <w:rsid w:val="00071F79"/>
    <w:rsid w:val="0007251B"/>
    <w:rsid w:val="000733A5"/>
    <w:rsid w:val="00074938"/>
    <w:rsid w:val="00074D8D"/>
    <w:rsid w:val="00082C5B"/>
    <w:rsid w:val="00083227"/>
    <w:rsid w:val="00086CBE"/>
    <w:rsid w:val="00090812"/>
    <w:rsid w:val="000921F0"/>
    <w:rsid w:val="000A012A"/>
    <w:rsid w:val="000A10BA"/>
    <w:rsid w:val="000C5BF9"/>
    <w:rsid w:val="000D4E9A"/>
    <w:rsid w:val="000D61D4"/>
    <w:rsid w:val="000D7942"/>
    <w:rsid w:val="000D7D44"/>
    <w:rsid w:val="000E790D"/>
    <w:rsid w:val="000F1E4A"/>
    <w:rsid w:val="00100D34"/>
    <w:rsid w:val="00103EFD"/>
    <w:rsid w:val="00107D87"/>
    <w:rsid w:val="001253F4"/>
    <w:rsid w:val="00130497"/>
    <w:rsid w:val="0013581F"/>
    <w:rsid w:val="00145418"/>
    <w:rsid w:val="00145CF3"/>
    <w:rsid w:val="00157482"/>
    <w:rsid w:val="00165818"/>
    <w:rsid w:val="001707D8"/>
    <w:rsid w:val="00174369"/>
    <w:rsid w:val="001A1C38"/>
    <w:rsid w:val="001B0A76"/>
    <w:rsid w:val="001B6E1A"/>
    <w:rsid w:val="001D61F4"/>
    <w:rsid w:val="001F3DBA"/>
    <w:rsid w:val="001F57F5"/>
    <w:rsid w:val="002002C6"/>
    <w:rsid w:val="0020401C"/>
    <w:rsid w:val="0020629A"/>
    <w:rsid w:val="00206E11"/>
    <w:rsid w:val="00206FE3"/>
    <w:rsid w:val="00207018"/>
    <w:rsid w:val="00207554"/>
    <w:rsid w:val="00211261"/>
    <w:rsid w:val="00235E0C"/>
    <w:rsid w:val="002468E4"/>
    <w:rsid w:val="002517BB"/>
    <w:rsid w:val="00256E24"/>
    <w:rsid w:val="00265491"/>
    <w:rsid w:val="00276CE2"/>
    <w:rsid w:val="00287AF1"/>
    <w:rsid w:val="002A41C6"/>
    <w:rsid w:val="002B785B"/>
    <w:rsid w:val="002C4F75"/>
    <w:rsid w:val="002C79B7"/>
    <w:rsid w:val="002E4FDD"/>
    <w:rsid w:val="002E6CCF"/>
    <w:rsid w:val="002F08DB"/>
    <w:rsid w:val="002F33D0"/>
    <w:rsid w:val="00300722"/>
    <w:rsid w:val="0030316D"/>
    <w:rsid w:val="003129C6"/>
    <w:rsid w:val="003249E1"/>
    <w:rsid w:val="00326792"/>
    <w:rsid w:val="003409C2"/>
    <w:rsid w:val="003427F7"/>
    <w:rsid w:val="003571E7"/>
    <w:rsid w:val="00373D2F"/>
    <w:rsid w:val="00382109"/>
    <w:rsid w:val="00397C80"/>
    <w:rsid w:val="003A7052"/>
    <w:rsid w:val="003A7774"/>
    <w:rsid w:val="003B0287"/>
    <w:rsid w:val="003C7358"/>
    <w:rsid w:val="003E5593"/>
    <w:rsid w:val="003E61F6"/>
    <w:rsid w:val="003F0D93"/>
    <w:rsid w:val="00407537"/>
    <w:rsid w:val="00412C38"/>
    <w:rsid w:val="004165BD"/>
    <w:rsid w:val="0042220D"/>
    <w:rsid w:val="004228DB"/>
    <w:rsid w:val="00432E65"/>
    <w:rsid w:val="0043377A"/>
    <w:rsid w:val="004379B6"/>
    <w:rsid w:val="0044428E"/>
    <w:rsid w:val="004447AE"/>
    <w:rsid w:val="00446465"/>
    <w:rsid w:val="00457421"/>
    <w:rsid w:val="00460D54"/>
    <w:rsid w:val="00461D3E"/>
    <w:rsid w:val="00467B61"/>
    <w:rsid w:val="004706CC"/>
    <w:rsid w:val="00482A90"/>
    <w:rsid w:val="0048400B"/>
    <w:rsid w:val="004859DE"/>
    <w:rsid w:val="00487654"/>
    <w:rsid w:val="00490778"/>
    <w:rsid w:val="00490F8E"/>
    <w:rsid w:val="004A7A67"/>
    <w:rsid w:val="004B75AC"/>
    <w:rsid w:val="004C3644"/>
    <w:rsid w:val="004D12DD"/>
    <w:rsid w:val="004E349E"/>
    <w:rsid w:val="004E5778"/>
    <w:rsid w:val="004E7ED8"/>
    <w:rsid w:val="004F2179"/>
    <w:rsid w:val="0050376D"/>
    <w:rsid w:val="00505820"/>
    <w:rsid w:val="00510205"/>
    <w:rsid w:val="00512C25"/>
    <w:rsid w:val="00523FC5"/>
    <w:rsid w:val="0052404E"/>
    <w:rsid w:val="005302CB"/>
    <w:rsid w:val="00541605"/>
    <w:rsid w:val="005438C7"/>
    <w:rsid w:val="00550A33"/>
    <w:rsid w:val="0055434C"/>
    <w:rsid w:val="00591283"/>
    <w:rsid w:val="005A61CE"/>
    <w:rsid w:val="005A7A7F"/>
    <w:rsid w:val="005A7E5A"/>
    <w:rsid w:val="005B1285"/>
    <w:rsid w:val="005B1410"/>
    <w:rsid w:val="005B431B"/>
    <w:rsid w:val="005C495A"/>
    <w:rsid w:val="005C7E12"/>
    <w:rsid w:val="005D4A40"/>
    <w:rsid w:val="005D7E48"/>
    <w:rsid w:val="005E2CA9"/>
    <w:rsid w:val="005E493B"/>
    <w:rsid w:val="005F2951"/>
    <w:rsid w:val="00601B09"/>
    <w:rsid w:val="00624DDC"/>
    <w:rsid w:val="006253B6"/>
    <w:rsid w:val="006257ED"/>
    <w:rsid w:val="0062686E"/>
    <w:rsid w:val="00630B30"/>
    <w:rsid w:val="006345D7"/>
    <w:rsid w:val="00651FF6"/>
    <w:rsid w:val="0068163A"/>
    <w:rsid w:val="0068303E"/>
    <w:rsid w:val="0068383E"/>
    <w:rsid w:val="006933A0"/>
    <w:rsid w:val="006A1AD5"/>
    <w:rsid w:val="006A4D02"/>
    <w:rsid w:val="006B1BF9"/>
    <w:rsid w:val="006B31DA"/>
    <w:rsid w:val="006B3C54"/>
    <w:rsid w:val="006B53F1"/>
    <w:rsid w:val="006B5923"/>
    <w:rsid w:val="006B6037"/>
    <w:rsid w:val="006C0E56"/>
    <w:rsid w:val="006D011B"/>
    <w:rsid w:val="006D3C83"/>
    <w:rsid w:val="006E4F82"/>
    <w:rsid w:val="006F3836"/>
    <w:rsid w:val="006F7615"/>
    <w:rsid w:val="006F7B52"/>
    <w:rsid w:val="00717BDC"/>
    <w:rsid w:val="0072072F"/>
    <w:rsid w:val="00723A28"/>
    <w:rsid w:val="007262BA"/>
    <w:rsid w:val="00736B62"/>
    <w:rsid w:val="00741DC8"/>
    <w:rsid w:val="00755EA9"/>
    <w:rsid w:val="00761B51"/>
    <w:rsid w:val="00764C85"/>
    <w:rsid w:val="00773B77"/>
    <w:rsid w:val="00782D1A"/>
    <w:rsid w:val="00793E3E"/>
    <w:rsid w:val="007A29C5"/>
    <w:rsid w:val="007A2A7B"/>
    <w:rsid w:val="007A5A83"/>
    <w:rsid w:val="007B6CA2"/>
    <w:rsid w:val="007B6FFF"/>
    <w:rsid w:val="007C2EE0"/>
    <w:rsid w:val="007C7B4B"/>
    <w:rsid w:val="0081014B"/>
    <w:rsid w:val="00817CEF"/>
    <w:rsid w:val="00823428"/>
    <w:rsid w:val="008253D0"/>
    <w:rsid w:val="008358C6"/>
    <w:rsid w:val="008369BA"/>
    <w:rsid w:val="00840D32"/>
    <w:rsid w:val="00843933"/>
    <w:rsid w:val="00850F4C"/>
    <w:rsid w:val="00852FC4"/>
    <w:rsid w:val="008570DC"/>
    <w:rsid w:val="00857343"/>
    <w:rsid w:val="00864C1F"/>
    <w:rsid w:val="00870FA1"/>
    <w:rsid w:val="00875220"/>
    <w:rsid w:val="00882B7B"/>
    <w:rsid w:val="00884910"/>
    <w:rsid w:val="00891CD9"/>
    <w:rsid w:val="008B390E"/>
    <w:rsid w:val="008D105A"/>
    <w:rsid w:val="008D3E97"/>
    <w:rsid w:val="008E0239"/>
    <w:rsid w:val="008E4718"/>
    <w:rsid w:val="008F2446"/>
    <w:rsid w:val="008F32F0"/>
    <w:rsid w:val="00901040"/>
    <w:rsid w:val="00905245"/>
    <w:rsid w:val="00906FD3"/>
    <w:rsid w:val="009143FB"/>
    <w:rsid w:val="00915BD3"/>
    <w:rsid w:val="0092065C"/>
    <w:rsid w:val="00922386"/>
    <w:rsid w:val="00923BD6"/>
    <w:rsid w:val="00923F25"/>
    <w:rsid w:val="00930AD0"/>
    <w:rsid w:val="00930FFD"/>
    <w:rsid w:val="009359B4"/>
    <w:rsid w:val="009368E8"/>
    <w:rsid w:val="009460A4"/>
    <w:rsid w:val="009471C5"/>
    <w:rsid w:val="00963503"/>
    <w:rsid w:val="00963BE5"/>
    <w:rsid w:val="00965DBD"/>
    <w:rsid w:val="00971944"/>
    <w:rsid w:val="00977266"/>
    <w:rsid w:val="00977B9E"/>
    <w:rsid w:val="009815C6"/>
    <w:rsid w:val="00987766"/>
    <w:rsid w:val="00996201"/>
    <w:rsid w:val="009A39E1"/>
    <w:rsid w:val="009A3AD8"/>
    <w:rsid w:val="009A6EE8"/>
    <w:rsid w:val="009A720D"/>
    <w:rsid w:val="009B0F58"/>
    <w:rsid w:val="009B3DFB"/>
    <w:rsid w:val="009C3380"/>
    <w:rsid w:val="009E7E38"/>
    <w:rsid w:val="009F265B"/>
    <w:rsid w:val="009F482C"/>
    <w:rsid w:val="009F68DB"/>
    <w:rsid w:val="00A03E3F"/>
    <w:rsid w:val="00A1108E"/>
    <w:rsid w:val="00A17753"/>
    <w:rsid w:val="00A27CD0"/>
    <w:rsid w:val="00A327A1"/>
    <w:rsid w:val="00A362B6"/>
    <w:rsid w:val="00A37F98"/>
    <w:rsid w:val="00A464DD"/>
    <w:rsid w:val="00A60992"/>
    <w:rsid w:val="00A67DFF"/>
    <w:rsid w:val="00A71475"/>
    <w:rsid w:val="00A714DC"/>
    <w:rsid w:val="00A7179C"/>
    <w:rsid w:val="00A71B8A"/>
    <w:rsid w:val="00A72E5E"/>
    <w:rsid w:val="00A73866"/>
    <w:rsid w:val="00A761CB"/>
    <w:rsid w:val="00A85701"/>
    <w:rsid w:val="00A90649"/>
    <w:rsid w:val="00AD0344"/>
    <w:rsid w:val="00AD3261"/>
    <w:rsid w:val="00AD4355"/>
    <w:rsid w:val="00AD4493"/>
    <w:rsid w:val="00AE3F5F"/>
    <w:rsid w:val="00AF04E2"/>
    <w:rsid w:val="00AF27F7"/>
    <w:rsid w:val="00B117DC"/>
    <w:rsid w:val="00B13297"/>
    <w:rsid w:val="00B13DC4"/>
    <w:rsid w:val="00B17B7C"/>
    <w:rsid w:val="00B20DD1"/>
    <w:rsid w:val="00B23277"/>
    <w:rsid w:val="00B245AD"/>
    <w:rsid w:val="00B246CE"/>
    <w:rsid w:val="00B4182B"/>
    <w:rsid w:val="00B463C0"/>
    <w:rsid w:val="00B55E54"/>
    <w:rsid w:val="00B56589"/>
    <w:rsid w:val="00B64D05"/>
    <w:rsid w:val="00B70460"/>
    <w:rsid w:val="00B73EA6"/>
    <w:rsid w:val="00B8618F"/>
    <w:rsid w:val="00B9441B"/>
    <w:rsid w:val="00B948E9"/>
    <w:rsid w:val="00B96EE7"/>
    <w:rsid w:val="00BB2925"/>
    <w:rsid w:val="00BB3811"/>
    <w:rsid w:val="00BB4BF8"/>
    <w:rsid w:val="00BC651B"/>
    <w:rsid w:val="00BD2C81"/>
    <w:rsid w:val="00BD702B"/>
    <w:rsid w:val="00BD7B78"/>
    <w:rsid w:val="00BE371B"/>
    <w:rsid w:val="00BE773B"/>
    <w:rsid w:val="00BF4FCE"/>
    <w:rsid w:val="00C05352"/>
    <w:rsid w:val="00C063F8"/>
    <w:rsid w:val="00C2227E"/>
    <w:rsid w:val="00C32404"/>
    <w:rsid w:val="00C73360"/>
    <w:rsid w:val="00C86CB2"/>
    <w:rsid w:val="00C879DE"/>
    <w:rsid w:val="00C91C71"/>
    <w:rsid w:val="00C95126"/>
    <w:rsid w:val="00C97792"/>
    <w:rsid w:val="00CA6DBC"/>
    <w:rsid w:val="00CA72A5"/>
    <w:rsid w:val="00CB62F7"/>
    <w:rsid w:val="00CC07BF"/>
    <w:rsid w:val="00CC4177"/>
    <w:rsid w:val="00CC4651"/>
    <w:rsid w:val="00CE018E"/>
    <w:rsid w:val="00CE7A4A"/>
    <w:rsid w:val="00CF315D"/>
    <w:rsid w:val="00D1343F"/>
    <w:rsid w:val="00D13AA8"/>
    <w:rsid w:val="00D13EB6"/>
    <w:rsid w:val="00D239B5"/>
    <w:rsid w:val="00D32B72"/>
    <w:rsid w:val="00D4033C"/>
    <w:rsid w:val="00D45504"/>
    <w:rsid w:val="00D51337"/>
    <w:rsid w:val="00D5346A"/>
    <w:rsid w:val="00D55767"/>
    <w:rsid w:val="00D60B29"/>
    <w:rsid w:val="00D61923"/>
    <w:rsid w:val="00D65033"/>
    <w:rsid w:val="00D71BA0"/>
    <w:rsid w:val="00D736E6"/>
    <w:rsid w:val="00D749DF"/>
    <w:rsid w:val="00D82755"/>
    <w:rsid w:val="00D82E67"/>
    <w:rsid w:val="00D831AC"/>
    <w:rsid w:val="00D97926"/>
    <w:rsid w:val="00DA3557"/>
    <w:rsid w:val="00DA4701"/>
    <w:rsid w:val="00DB4239"/>
    <w:rsid w:val="00DC3C44"/>
    <w:rsid w:val="00DC65F2"/>
    <w:rsid w:val="00DC7876"/>
    <w:rsid w:val="00DC7DD5"/>
    <w:rsid w:val="00DE3ED7"/>
    <w:rsid w:val="00DF0651"/>
    <w:rsid w:val="00DF1291"/>
    <w:rsid w:val="00DF15DA"/>
    <w:rsid w:val="00E000EC"/>
    <w:rsid w:val="00E1392C"/>
    <w:rsid w:val="00E21891"/>
    <w:rsid w:val="00E22AC6"/>
    <w:rsid w:val="00E24830"/>
    <w:rsid w:val="00E318A6"/>
    <w:rsid w:val="00E4072D"/>
    <w:rsid w:val="00E41C62"/>
    <w:rsid w:val="00E41EE9"/>
    <w:rsid w:val="00E461D4"/>
    <w:rsid w:val="00E47D1F"/>
    <w:rsid w:val="00E54715"/>
    <w:rsid w:val="00E62285"/>
    <w:rsid w:val="00E62819"/>
    <w:rsid w:val="00E6558C"/>
    <w:rsid w:val="00E71E25"/>
    <w:rsid w:val="00E75D57"/>
    <w:rsid w:val="00E80588"/>
    <w:rsid w:val="00E83F75"/>
    <w:rsid w:val="00E9045F"/>
    <w:rsid w:val="00EA0D4F"/>
    <w:rsid w:val="00EA405B"/>
    <w:rsid w:val="00EB0619"/>
    <w:rsid w:val="00EB23CE"/>
    <w:rsid w:val="00EB4C26"/>
    <w:rsid w:val="00EB6134"/>
    <w:rsid w:val="00EC1A6C"/>
    <w:rsid w:val="00EC2EFB"/>
    <w:rsid w:val="00ED7509"/>
    <w:rsid w:val="00EE38AF"/>
    <w:rsid w:val="00EF254B"/>
    <w:rsid w:val="00EF4FF2"/>
    <w:rsid w:val="00F03E4E"/>
    <w:rsid w:val="00F057F7"/>
    <w:rsid w:val="00F071DE"/>
    <w:rsid w:val="00F114FA"/>
    <w:rsid w:val="00F42246"/>
    <w:rsid w:val="00F56CF0"/>
    <w:rsid w:val="00F7347B"/>
    <w:rsid w:val="00F74630"/>
    <w:rsid w:val="00F819F6"/>
    <w:rsid w:val="00F83C61"/>
    <w:rsid w:val="00F85D35"/>
    <w:rsid w:val="00F862E6"/>
    <w:rsid w:val="00F9122A"/>
    <w:rsid w:val="00F917E5"/>
    <w:rsid w:val="00FA6D2C"/>
    <w:rsid w:val="00FB30EE"/>
    <w:rsid w:val="00FB5BF6"/>
    <w:rsid w:val="00FC779A"/>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E54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eddins@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ooja.Curtin@acf.hhs.gov" TargetMode="External" /><Relationship Id="rId9" Type="http://schemas.openxmlformats.org/officeDocument/2006/relationships/hyperlink" Target="mailto:savellar@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13847-E5C5-4BAF-87B8-761231F18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dc:creator>
  <cp:lastModifiedBy>ACF PRA</cp:lastModifiedBy>
  <cp:revision>25</cp:revision>
  <dcterms:created xsi:type="dcterms:W3CDTF">2022-11-17T02:14:00Z</dcterms:created>
  <dcterms:modified xsi:type="dcterms:W3CDTF">2022-12-13T15:57:00Z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