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076" w:rsidRDefault="00450E2C" w14:paraId="6FF4D14E" w14:textId="73AFB7B1">
      <w:pPr>
        <w:tabs>
          <w:tab w:val="clear" w:pos="432"/>
        </w:tabs>
        <w:spacing w:line="240" w:lineRule="auto"/>
        <w:ind w:firstLine="0"/>
        <w:jc w:val="left"/>
        <w:rPr>
          <w:bCs/>
        </w:rPr>
      </w:pPr>
      <w:r w:rsidRPr="000723CF">
        <w:rPr>
          <w:bCs/>
        </w:rPr>
        <w:t>OMB Control No: 0970-0</w:t>
      </w:r>
      <w:r w:rsidRPr="000723CF" w:rsidR="00A027C7">
        <w:rPr>
          <w:bCs/>
        </w:rPr>
        <w:t>356</w:t>
      </w:r>
    </w:p>
    <w:p w:rsidR="00342076" w:rsidRDefault="00450E2C" w14:paraId="1E0E9C44" w14:textId="426A8CBF">
      <w:pPr>
        <w:tabs>
          <w:tab w:val="clear" w:pos="432"/>
        </w:tabs>
        <w:spacing w:line="240" w:lineRule="auto"/>
        <w:ind w:firstLine="0"/>
        <w:jc w:val="left"/>
        <w:rPr>
          <w:rFonts w:ascii="Arial" w:hAnsi="Arial" w:cs="Arial"/>
          <w:b/>
          <w:sz w:val="20"/>
          <w:szCs w:val="20"/>
        </w:rPr>
      </w:pPr>
      <w:r>
        <w:rPr>
          <w:bCs/>
        </w:rPr>
        <w:t>Expiration Date:</w:t>
      </w:r>
      <w:r>
        <w:rPr>
          <w:rFonts w:ascii="Arial" w:hAnsi="Arial" w:cs="Arial"/>
          <w:b/>
          <w:sz w:val="20"/>
          <w:szCs w:val="20"/>
        </w:rPr>
        <w:t xml:space="preserve"> </w:t>
      </w:r>
      <w:r>
        <w:rPr>
          <w:bCs/>
          <w:noProof/>
          <w:highlight w:val="yellow"/>
        </w:rPr>
        <w:drawing>
          <wp:anchor distT="0" distB="0" distL="114300" distR="114300" simplePos="0" relativeHeight="251747328" behindDoc="0" locked="0" layoutInCell="1" allowOverlap="1" wp14:editId="5FB29068" wp14:anchorId="60F63094">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r w:rsidR="000723CF">
        <w:rPr>
          <w:bCs/>
        </w:rPr>
        <w:t>02/29/2024</w:t>
      </w:r>
    </w:p>
    <w:p w:rsidR="00342076" w:rsidRDefault="00450E2C" w14:paraId="318DAB27" w14:textId="28A5E67C">
      <w:pPr>
        <w:pStyle w:val="QCOVERPAGE"/>
        <w:rPr>
          <w:color w:val="auto"/>
        </w:rPr>
      </w:pPr>
      <w:r>
        <w:rPr>
          <w:color w:val="auto"/>
        </w:rPr>
        <w:t>Facilitator Follow-up Survey</w:t>
      </w:r>
    </w:p>
    <w:p w:rsidR="004D7DC9" w:rsidP="004D7DC9" w:rsidRDefault="004D7DC9" w14:paraId="7F87E308" w14:textId="4B37BEEB">
      <w:pPr>
        <w:pStyle w:val="QCOVERPAGE"/>
        <w:spacing w:before="0"/>
        <w:rPr>
          <w:color w:val="auto"/>
        </w:rPr>
      </w:pPr>
      <w:r>
        <w:rPr>
          <w:color w:val="auto"/>
        </w:rPr>
        <w:t>DRAFT</w:t>
      </w:r>
    </w:p>
    <w:p w:rsidR="00342076" w:rsidRDefault="00525130" w14:paraId="4CC39FA1" w14:textId="669027AD">
      <w:pPr>
        <w:pStyle w:val="QCoverDate"/>
      </w:pPr>
      <w:bookmarkStart w:name="_Hlk81901669" w:id="0"/>
      <w:r>
        <w:t>August</w:t>
      </w:r>
      <w:r w:rsidR="002E5E71">
        <w:t xml:space="preserve"> </w:t>
      </w:r>
      <w:r w:rsidR="00450E2C">
        <w:t>2022</w:t>
      </w:r>
    </w:p>
    <w:bookmarkEnd w:id="0"/>
    <w:p w:rsidR="00342076" w:rsidRDefault="00342076" w14:paraId="07CFC580" w14:textId="77777777">
      <w:pPr>
        <w:tabs>
          <w:tab w:val="clear" w:pos="432"/>
        </w:tabs>
        <w:spacing w:line="240" w:lineRule="auto"/>
        <w:ind w:firstLine="0"/>
        <w:jc w:val="left"/>
        <w:rPr>
          <w:rFonts w:ascii="Arial" w:hAnsi="Arial" w:cs="Arial"/>
          <w:b/>
          <w:sz w:val="20"/>
          <w:szCs w:val="20"/>
        </w:rPr>
      </w:pPr>
    </w:p>
    <w:p w:rsidR="00342076" w:rsidRDefault="00342076" w14:paraId="48D86317" w14:textId="77777777">
      <w:pPr>
        <w:tabs>
          <w:tab w:val="clear" w:pos="432"/>
        </w:tabs>
        <w:spacing w:line="240" w:lineRule="auto"/>
        <w:ind w:firstLine="0"/>
        <w:jc w:val="left"/>
        <w:rPr>
          <w:rFonts w:ascii="Arial" w:hAnsi="Arial" w:cs="Arial"/>
          <w:b/>
          <w:sz w:val="20"/>
          <w:szCs w:val="20"/>
        </w:rPr>
      </w:pPr>
    </w:p>
    <w:p w:rsidR="00342076" w:rsidRDefault="00342076" w14:paraId="305E4DE9" w14:textId="77777777">
      <w:pPr>
        <w:tabs>
          <w:tab w:val="clear" w:pos="432"/>
        </w:tabs>
        <w:spacing w:line="240" w:lineRule="auto"/>
        <w:ind w:firstLine="0"/>
        <w:jc w:val="left"/>
        <w:rPr>
          <w:rFonts w:ascii="Arial" w:hAnsi="Arial" w:cs="Arial"/>
          <w:b/>
          <w:sz w:val="20"/>
          <w:szCs w:val="20"/>
        </w:rPr>
      </w:pPr>
    </w:p>
    <w:p w:rsidR="00342076" w:rsidRDefault="00342076" w14:paraId="2CDFB458" w14:textId="77777777">
      <w:pPr>
        <w:tabs>
          <w:tab w:val="clear" w:pos="432"/>
        </w:tabs>
        <w:spacing w:line="240" w:lineRule="auto"/>
        <w:ind w:firstLine="0"/>
        <w:jc w:val="left"/>
        <w:rPr>
          <w:rFonts w:ascii="Arial" w:hAnsi="Arial" w:cs="Arial"/>
          <w:b/>
          <w:sz w:val="20"/>
          <w:szCs w:val="20"/>
        </w:rPr>
      </w:pPr>
    </w:p>
    <w:p w:rsidR="00342076" w:rsidRDefault="00342076" w14:paraId="1D165F80" w14:textId="77777777">
      <w:pPr>
        <w:tabs>
          <w:tab w:val="clear" w:pos="432"/>
        </w:tabs>
        <w:spacing w:line="240" w:lineRule="auto"/>
        <w:ind w:firstLine="0"/>
        <w:jc w:val="left"/>
        <w:rPr>
          <w:rFonts w:ascii="Arial" w:hAnsi="Arial" w:cs="Arial"/>
          <w:b/>
          <w:sz w:val="20"/>
          <w:szCs w:val="20"/>
        </w:rPr>
      </w:pPr>
    </w:p>
    <w:p w:rsidR="00342076" w:rsidRDefault="00342076" w14:paraId="7E5A6892" w14:textId="77777777">
      <w:pPr>
        <w:tabs>
          <w:tab w:val="clear" w:pos="432"/>
        </w:tabs>
        <w:spacing w:line="240" w:lineRule="auto"/>
        <w:ind w:firstLine="0"/>
        <w:jc w:val="left"/>
        <w:rPr>
          <w:rFonts w:ascii="Arial" w:hAnsi="Arial" w:cs="Arial"/>
          <w:b/>
          <w:sz w:val="20"/>
          <w:szCs w:val="20"/>
        </w:rPr>
      </w:pPr>
    </w:p>
    <w:p w:rsidR="00342076" w:rsidRDefault="00342076" w14:paraId="6D6A9648" w14:textId="77777777">
      <w:pPr>
        <w:tabs>
          <w:tab w:val="clear" w:pos="432"/>
        </w:tabs>
        <w:spacing w:line="240" w:lineRule="auto"/>
        <w:ind w:firstLine="0"/>
        <w:jc w:val="left"/>
        <w:rPr>
          <w:rFonts w:ascii="Arial" w:hAnsi="Arial" w:cs="Arial"/>
          <w:b/>
          <w:sz w:val="20"/>
          <w:szCs w:val="20"/>
        </w:rPr>
      </w:pPr>
    </w:p>
    <w:p w:rsidR="00342076" w:rsidRDefault="00342076" w14:paraId="2D144211" w14:textId="77777777">
      <w:pPr>
        <w:tabs>
          <w:tab w:val="clear" w:pos="432"/>
        </w:tabs>
        <w:spacing w:line="240" w:lineRule="auto"/>
        <w:ind w:firstLine="0"/>
        <w:jc w:val="left"/>
        <w:rPr>
          <w:rFonts w:ascii="Arial" w:hAnsi="Arial" w:cs="Arial"/>
          <w:b/>
          <w:sz w:val="20"/>
          <w:szCs w:val="20"/>
        </w:rPr>
      </w:pPr>
    </w:p>
    <w:p w:rsidR="00342076" w:rsidRDefault="00342076" w14:paraId="7D374E07" w14:textId="77777777">
      <w:pPr>
        <w:tabs>
          <w:tab w:val="clear" w:pos="432"/>
        </w:tabs>
        <w:spacing w:line="240" w:lineRule="auto"/>
        <w:ind w:firstLine="0"/>
        <w:jc w:val="left"/>
        <w:rPr>
          <w:rFonts w:ascii="Arial" w:hAnsi="Arial" w:cs="Arial"/>
          <w:b/>
          <w:sz w:val="20"/>
          <w:szCs w:val="20"/>
        </w:rPr>
      </w:pPr>
    </w:p>
    <w:p w:rsidR="00342076" w:rsidRDefault="00342076" w14:paraId="4DB96A2A" w14:textId="77777777">
      <w:pPr>
        <w:tabs>
          <w:tab w:val="clear" w:pos="432"/>
        </w:tabs>
        <w:spacing w:line="240" w:lineRule="auto"/>
        <w:ind w:firstLine="0"/>
        <w:jc w:val="left"/>
        <w:rPr>
          <w:rFonts w:ascii="Arial" w:hAnsi="Arial" w:cs="Arial"/>
          <w:b/>
          <w:sz w:val="20"/>
          <w:szCs w:val="20"/>
        </w:rPr>
      </w:pPr>
    </w:p>
    <w:p w:rsidR="00342076" w:rsidRDefault="00342076" w14:paraId="5D2A9E67" w14:textId="77777777">
      <w:pPr>
        <w:tabs>
          <w:tab w:val="clear" w:pos="432"/>
        </w:tabs>
        <w:spacing w:line="240" w:lineRule="auto"/>
        <w:ind w:firstLine="0"/>
        <w:jc w:val="left"/>
        <w:rPr>
          <w:rFonts w:ascii="Arial" w:hAnsi="Arial" w:cs="Arial"/>
          <w:b/>
          <w:sz w:val="20"/>
          <w:szCs w:val="20"/>
        </w:rPr>
      </w:pPr>
    </w:p>
    <w:p w:rsidR="00342076" w:rsidRDefault="00342076" w14:paraId="470BCAC1" w14:textId="77777777">
      <w:pPr>
        <w:tabs>
          <w:tab w:val="clear" w:pos="432"/>
        </w:tabs>
        <w:spacing w:line="240" w:lineRule="auto"/>
        <w:ind w:firstLine="0"/>
        <w:jc w:val="left"/>
        <w:rPr>
          <w:rFonts w:ascii="Arial" w:hAnsi="Arial" w:cs="Arial"/>
          <w:b/>
          <w:sz w:val="20"/>
          <w:szCs w:val="20"/>
        </w:rPr>
      </w:pPr>
    </w:p>
    <w:p w:rsidR="00342076" w:rsidRDefault="00342076" w14:paraId="2A6E3930" w14:textId="77777777">
      <w:pPr>
        <w:tabs>
          <w:tab w:val="clear" w:pos="432"/>
        </w:tabs>
        <w:spacing w:line="240" w:lineRule="auto"/>
        <w:ind w:firstLine="0"/>
        <w:jc w:val="left"/>
        <w:rPr>
          <w:rFonts w:ascii="Arial" w:hAnsi="Arial" w:cs="Arial"/>
          <w:b/>
          <w:sz w:val="20"/>
          <w:szCs w:val="20"/>
        </w:rPr>
      </w:pPr>
    </w:p>
    <w:p w:rsidR="00342076" w:rsidRDefault="00342076" w14:paraId="6194AF91" w14:textId="77777777">
      <w:pPr>
        <w:tabs>
          <w:tab w:val="clear" w:pos="432"/>
        </w:tabs>
        <w:spacing w:line="240" w:lineRule="auto"/>
        <w:ind w:firstLine="0"/>
        <w:jc w:val="left"/>
        <w:rPr>
          <w:rFonts w:ascii="Arial" w:hAnsi="Arial" w:cs="Arial"/>
          <w:b/>
          <w:sz w:val="20"/>
          <w:szCs w:val="20"/>
        </w:rPr>
      </w:pPr>
    </w:p>
    <w:p w:rsidR="00342076" w:rsidRDefault="00342076" w14:paraId="2020324F" w14:textId="77777777">
      <w:pPr>
        <w:tabs>
          <w:tab w:val="clear" w:pos="432"/>
        </w:tabs>
        <w:spacing w:line="240" w:lineRule="auto"/>
        <w:ind w:firstLine="0"/>
        <w:jc w:val="left"/>
        <w:rPr>
          <w:rFonts w:ascii="Arial" w:hAnsi="Arial" w:cs="Arial"/>
          <w:b/>
          <w:sz w:val="20"/>
          <w:szCs w:val="20"/>
        </w:rPr>
      </w:pPr>
    </w:p>
    <w:p w:rsidR="00342076" w:rsidRDefault="00342076" w14:paraId="0E36B201" w14:textId="77777777">
      <w:pPr>
        <w:tabs>
          <w:tab w:val="clear" w:pos="432"/>
        </w:tabs>
        <w:spacing w:line="240" w:lineRule="auto"/>
        <w:ind w:firstLine="0"/>
        <w:jc w:val="left"/>
        <w:rPr>
          <w:rFonts w:ascii="Arial" w:hAnsi="Arial" w:cs="Arial"/>
          <w:b/>
          <w:sz w:val="20"/>
          <w:szCs w:val="20"/>
        </w:rPr>
      </w:pPr>
    </w:p>
    <w:p w:rsidR="00342076" w:rsidRDefault="00342076" w14:paraId="635797C5" w14:textId="77777777">
      <w:pPr>
        <w:tabs>
          <w:tab w:val="clear" w:pos="432"/>
        </w:tabs>
        <w:spacing w:line="240" w:lineRule="auto"/>
        <w:ind w:firstLine="0"/>
        <w:jc w:val="left"/>
        <w:rPr>
          <w:rFonts w:ascii="Arial" w:hAnsi="Arial" w:cs="Arial"/>
          <w:b/>
          <w:sz w:val="20"/>
          <w:szCs w:val="20"/>
        </w:rPr>
      </w:pPr>
    </w:p>
    <w:p w:rsidR="00342076" w:rsidRDefault="00342076" w14:paraId="32663E61" w14:textId="77777777">
      <w:pPr>
        <w:tabs>
          <w:tab w:val="clear" w:pos="432"/>
        </w:tabs>
        <w:spacing w:line="240" w:lineRule="auto"/>
        <w:ind w:firstLine="0"/>
        <w:jc w:val="left"/>
        <w:rPr>
          <w:rFonts w:ascii="Arial" w:hAnsi="Arial" w:cs="Arial"/>
          <w:b/>
          <w:sz w:val="20"/>
          <w:szCs w:val="20"/>
        </w:rPr>
      </w:pPr>
    </w:p>
    <w:p w:rsidR="00342076" w:rsidRDefault="00342076" w14:paraId="1773D29A" w14:textId="77777777">
      <w:pPr>
        <w:tabs>
          <w:tab w:val="clear" w:pos="432"/>
        </w:tabs>
        <w:spacing w:line="240" w:lineRule="auto"/>
        <w:ind w:firstLine="0"/>
        <w:jc w:val="left"/>
        <w:rPr>
          <w:rFonts w:ascii="Arial" w:hAnsi="Arial" w:cs="Arial"/>
          <w:b/>
          <w:sz w:val="20"/>
          <w:szCs w:val="20"/>
        </w:rPr>
      </w:pPr>
    </w:p>
    <w:p w:rsidR="00342076" w:rsidRDefault="00342076" w14:paraId="51631CBC" w14:textId="77777777">
      <w:pPr>
        <w:tabs>
          <w:tab w:val="clear" w:pos="432"/>
        </w:tabs>
        <w:spacing w:line="240" w:lineRule="auto"/>
        <w:ind w:firstLine="0"/>
        <w:jc w:val="left"/>
        <w:rPr>
          <w:rFonts w:ascii="Arial" w:hAnsi="Arial" w:cs="Arial"/>
          <w:b/>
          <w:sz w:val="20"/>
          <w:szCs w:val="20"/>
        </w:rPr>
      </w:pPr>
    </w:p>
    <w:p w:rsidR="00342076" w:rsidRDefault="00342076" w14:paraId="62523A60" w14:textId="77777777">
      <w:pPr>
        <w:tabs>
          <w:tab w:val="clear" w:pos="432"/>
        </w:tabs>
        <w:spacing w:line="240" w:lineRule="auto"/>
        <w:ind w:firstLine="0"/>
        <w:jc w:val="left"/>
        <w:rPr>
          <w:rFonts w:ascii="Arial" w:hAnsi="Arial" w:cs="Arial"/>
          <w:b/>
          <w:sz w:val="20"/>
          <w:szCs w:val="20"/>
        </w:rPr>
      </w:pPr>
    </w:p>
    <w:p w:rsidR="00342076" w:rsidRDefault="00342076" w14:paraId="07966C2A"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342076" w:rsidTr="5B5258A3" w14:paraId="6E97DCDC" w14:textId="77777777">
        <w:tc>
          <w:tcPr>
            <w:tcW w:w="9417" w:type="dxa"/>
          </w:tcPr>
          <w:p w:rsidR="00342076" w:rsidRDefault="00450E2C" w14:paraId="30C04154" w14:textId="77777777">
            <w:pPr>
              <w:tabs>
                <w:tab w:val="clear" w:pos="432"/>
              </w:tabs>
              <w:autoSpaceDE w:val="0"/>
              <w:autoSpaceDN w:val="0"/>
              <w:adjustRightInd w:val="0"/>
              <w:spacing w:before="60" w:line="240" w:lineRule="auto"/>
              <w:ind w:firstLine="0"/>
              <w:jc w:val="center"/>
              <w:rPr>
                <w:rFonts w:ascii="Garamond" w:hAnsi="Garamond" w:cs="Arial"/>
                <w:sz w:val="16"/>
                <w:szCs w:val="16"/>
              </w:rPr>
            </w:pPr>
            <w:r>
              <w:rPr>
                <w:rFonts w:ascii="Garamond" w:hAnsi="Garamond" w:cs="Arial"/>
                <w:sz w:val="16"/>
                <w:szCs w:val="16"/>
              </w:rPr>
              <w:t>THE PAPERWORK REDUCTION ACT OF 1995</w:t>
            </w:r>
          </w:p>
          <w:p w:rsidR="00342076" w:rsidRDefault="00450E2C" w14:paraId="5A970496" w14:textId="0AEE54B7">
            <w:pPr>
              <w:tabs>
                <w:tab w:val="clear" w:pos="432"/>
              </w:tabs>
              <w:autoSpaceDE w:val="0"/>
              <w:autoSpaceDN w:val="0"/>
              <w:adjustRightInd w:val="0"/>
              <w:spacing w:before="120" w:after="120" w:line="240" w:lineRule="auto"/>
              <w:ind w:firstLine="0"/>
              <w:rPr>
                <w:sz w:val="16"/>
                <w:szCs w:val="16"/>
              </w:rPr>
            </w:pPr>
            <w:r w:rsidRPr="5B5258A3">
              <w:rPr>
                <w:rFonts w:ascii="Garamond" w:hAnsi="Garamond"/>
                <w:sz w:val="16"/>
                <w:szCs w:val="16"/>
              </w:rPr>
              <w:t xml:space="preserve">This collection of information is voluntary and will be used to provide the Administration for Children and Families with information to help refine and guide program development </w:t>
            </w:r>
            <w:proofErr w:type="gramStart"/>
            <w:r w:rsidRPr="5B5258A3">
              <w:rPr>
                <w:rFonts w:ascii="Garamond" w:hAnsi="Garamond"/>
                <w:sz w:val="16"/>
                <w:szCs w:val="16"/>
              </w:rPr>
              <w:t>in the area of</w:t>
            </w:r>
            <w:proofErr w:type="gramEnd"/>
            <w:r w:rsidRPr="5B5258A3">
              <w:rPr>
                <w:rFonts w:ascii="Garamond" w:hAnsi="Garamond"/>
                <w:sz w:val="16"/>
                <w:szCs w:val="16"/>
              </w:rPr>
              <w:t xml:space="preserve"> adolescent pregnancy prevention. Public reporting burden for the collection of information is estimated to average </w:t>
            </w:r>
            <w:r w:rsidRPr="5B5258A3" w:rsidR="00FD7BA4">
              <w:rPr>
                <w:rFonts w:ascii="Garamond" w:hAnsi="Garamond"/>
                <w:sz w:val="16"/>
                <w:szCs w:val="16"/>
              </w:rPr>
              <w:t xml:space="preserve">5 </w:t>
            </w:r>
            <w:r w:rsidRPr="5B5258A3">
              <w:rPr>
                <w:rFonts w:ascii="Garamond" w:hAnsi="Garamond"/>
                <w:sz w:val="16"/>
                <w:szCs w:val="16"/>
              </w:rPr>
              <w:t xml:space="preserve">minutes per response, including the time for reviewing instructions, </w:t>
            </w:r>
            <w:proofErr w:type="gramStart"/>
            <w:r w:rsidRPr="5B5258A3">
              <w:rPr>
                <w:rFonts w:ascii="Garamond" w:hAnsi="Garamond"/>
                <w:sz w:val="16"/>
                <w:szCs w:val="16"/>
              </w:rPr>
              <w:t>gathering</w:t>
            </w:r>
            <w:proofErr w:type="gramEnd"/>
            <w:r w:rsidRPr="5B5258A3">
              <w:rPr>
                <w:rFonts w:ascii="Garamond" w:hAnsi="Garamond"/>
                <w:sz w:val="16"/>
                <w:szCs w:val="16"/>
              </w:rPr>
              <w:t xml:space="preserve"> and maintaining the data needed, and reviewing the collection of information. An agency may not conduct or sponsor, and a person is not required to </w:t>
            </w:r>
            <w:r w:rsidRPr="00934418">
              <w:rPr>
                <w:rFonts w:ascii="Garamond" w:hAnsi="Garamond"/>
                <w:sz w:val="16"/>
                <w:szCs w:val="16"/>
              </w:rPr>
              <w:t>respond to, a collection of information unless it displays a currently valid OMB control number. The OMB number and expiration date for this collection are OMB #: 0970-0</w:t>
            </w:r>
            <w:r w:rsidRPr="00934418" w:rsidR="00A027C7">
              <w:rPr>
                <w:rFonts w:ascii="Garamond" w:hAnsi="Garamond"/>
                <w:sz w:val="16"/>
                <w:szCs w:val="16"/>
              </w:rPr>
              <w:t>356</w:t>
            </w:r>
            <w:r w:rsidRPr="00934418">
              <w:rPr>
                <w:rFonts w:ascii="Garamond" w:hAnsi="Garamond"/>
                <w:sz w:val="16"/>
                <w:szCs w:val="16"/>
              </w:rPr>
              <w:t xml:space="preserve">, Exp: </w:t>
            </w:r>
            <w:r w:rsidRPr="00934418" w:rsidR="000723CF">
              <w:rPr>
                <w:rFonts w:ascii="Garamond" w:hAnsi="Garamond"/>
                <w:sz w:val="16"/>
                <w:szCs w:val="16"/>
              </w:rPr>
              <w:t>02/29/2024</w:t>
            </w:r>
            <w:r w:rsidRPr="00934418" w:rsidR="00934418">
              <w:rPr>
                <w:rFonts w:ascii="Garamond" w:hAnsi="Garamond"/>
                <w:sz w:val="16"/>
                <w:szCs w:val="16"/>
              </w:rPr>
              <w:t>.</w:t>
            </w:r>
            <w:r w:rsidRPr="00934418">
              <w:rPr>
                <w:rFonts w:ascii="Garamond" w:hAnsi="Garamond"/>
                <w:sz w:val="16"/>
                <w:szCs w:val="16"/>
              </w:rPr>
              <w:t xml:space="preserve"> Send comments regarding this burden estimate or any other aspect of this collection of information, including suggestions for reducing this burden, </w:t>
            </w:r>
            <w:r w:rsidRPr="00934418" w:rsidR="000D6814">
              <w:rPr>
                <w:rFonts w:ascii="Garamond" w:hAnsi="Garamond"/>
                <w:sz w:val="16"/>
                <w:szCs w:val="16"/>
              </w:rPr>
              <w:t>to Tiffany Waits at</w:t>
            </w:r>
            <w:r w:rsidRPr="00934418" w:rsidR="000D6814">
              <w:t xml:space="preserve"> </w:t>
            </w:r>
            <w:proofErr w:type="gramStart"/>
            <w:r w:rsidRPr="00934418" w:rsidR="000D6814">
              <w:rPr>
                <w:rFonts w:ascii="Garamond" w:hAnsi="Garamond"/>
                <w:sz w:val="16"/>
                <w:szCs w:val="16"/>
              </w:rPr>
              <w:t>twaits@mathematica-mpr.com..</w:t>
            </w:r>
            <w:proofErr w:type="gramEnd"/>
            <w:r w:rsidRPr="5B5258A3" w:rsidR="000D6814">
              <w:rPr>
                <w:rFonts w:ascii="Garamond" w:hAnsi="Garamond"/>
                <w:sz w:val="16"/>
                <w:szCs w:val="16"/>
              </w:rPr>
              <w:t xml:space="preserve"> </w:t>
            </w:r>
          </w:p>
        </w:tc>
      </w:tr>
    </w:tbl>
    <w:p w:rsidR="00342076" w:rsidRDefault="00342076" w14:paraId="5300D31D" w14:textId="77777777">
      <w:pPr>
        <w:tabs>
          <w:tab w:val="clear" w:pos="432"/>
        </w:tabs>
        <w:spacing w:line="240" w:lineRule="auto"/>
        <w:ind w:firstLine="0"/>
        <w:jc w:val="left"/>
        <w:rPr>
          <w:rFonts w:ascii="Arial" w:hAnsi="Arial" w:cs="Arial"/>
          <w:b/>
          <w:sz w:val="20"/>
          <w:szCs w:val="20"/>
        </w:rPr>
        <w:sectPr w:rsidR="0034207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342076" w:rsidRDefault="00450E2C" w14:paraId="61AFEEA7"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bookmarkStart w:name="_Hlk82679465" w:id="1"/>
      <w:r>
        <w:rPr>
          <w:rFonts w:ascii="Arial" w:hAnsi="Arial" w:eastAsia="Calibri" w:cs="Arial"/>
          <w:sz w:val="22"/>
          <w:szCs w:val="22"/>
        </w:rPr>
        <w:lastRenderedPageBreak/>
        <w:t xml:space="preserve">Thank you in advance for taking this survey! This study is sponsored by the Administration for Children and Families (ACF) within the U.S. Department of Health and Human Services and is being conducted by Mathematica. The purpose of this short survey is to learn about your experience using co-regulation strategies when teaching the Love Notes curriculum. </w:t>
      </w:r>
      <w:bookmarkStart w:name="_Hlk86055206" w:id="2"/>
      <w:r>
        <w:rPr>
          <w:rFonts w:ascii="Arial" w:hAnsi="Arial" w:eastAsia="Calibri" w:cs="Arial"/>
          <w:sz w:val="22"/>
          <w:szCs w:val="22"/>
        </w:rPr>
        <w:t xml:space="preserve">The information you provide will help ACF learn about your experiences using co-regulation strategies after receiving training. </w:t>
      </w:r>
    </w:p>
    <w:bookmarkEnd w:id="2"/>
    <w:p w:rsidRPr="00A027C7" w:rsidR="00342076" w:rsidRDefault="00450E2C" w14:paraId="356364D2" w14:textId="3FFD6C7C">
      <w:pPr>
        <w:tabs>
          <w:tab w:val="clear" w:pos="432"/>
        </w:tabs>
        <w:spacing w:before="144" w:beforeLines="60" w:after="360" w:afterLines="150" w:line="240" w:lineRule="auto"/>
        <w:ind w:right="630" w:firstLine="0"/>
        <w:jc w:val="left"/>
        <w:rPr>
          <w:rFonts w:ascii="Arial" w:hAnsi="Arial" w:eastAsia="Calibri" w:cs="Arial"/>
          <w:sz w:val="22"/>
          <w:szCs w:val="22"/>
        </w:rPr>
      </w:pPr>
      <w:r>
        <w:rPr>
          <w:rFonts w:ascii="Arial" w:hAnsi="Arial" w:eastAsia="Calibri" w:cs="Arial"/>
          <w:sz w:val="22"/>
          <w:szCs w:val="22"/>
        </w:rPr>
        <w:t xml:space="preserve">Your participation in this survey is voluntary. There </w:t>
      </w:r>
      <w:r w:rsidRPr="00A027C7">
        <w:rPr>
          <w:rFonts w:ascii="Arial" w:hAnsi="Arial" w:eastAsia="Calibri" w:cs="Arial"/>
          <w:sz w:val="22"/>
          <w:szCs w:val="22"/>
        </w:rPr>
        <w:t xml:space="preserve">are no risks or benefits associated with completing the survey, which should take about 5 minutes. We will not collect any personal information (for example, your name, email, or phone number) as part of the survey. Your answers will remain </w:t>
      </w:r>
      <w:r w:rsidR="001021C6">
        <w:rPr>
          <w:rFonts w:ascii="Arial" w:hAnsi="Arial" w:eastAsia="Calibri" w:cs="Arial"/>
          <w:sz w:val="22"/>
          <w:szCs w:val="22"/>
        </w:rPr>
        <w:t>private</w:t>
      </w:r>
      <w:r w:rsidRPr="00A027C7">
        <w:rPr>
          <w:rFonts w:ascii="Arial" w:hAnsi="Arial" w:eastAsia="Calibri" w:cs="Arial"/>
          <w:sz w:val="22"/>
          <w:szCs w:val="22"/>
        </w:rPr>
        <w:t xml:space="preserve">, except as required by law, and no staff at your organization will see your individual responses. We hope you answer all survey questions, but you may skip any question you do not want to answer. </w:t>
      </w:r>
    </w:p>
    <w:p w:rsidRPr="00A027C7" w:rsidR="00342076" w:rsidRDefault="00450E2C" w14:paraId="411F9233"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A027C7">
        <w:rPr>
          <w:rFonts w:ascii="Arial" w:hAnsi="Arial" w:eastAsia="Calibri" w:cs="Arial"/>
          <w:sz w:val="22"/>
          <w:szCs w:val="22"/>
        </w:rPr>
        <w:t xml:space="preserve">If you have any questions or comments about this information collection, contact Tiffany Waits, the survey director, at </w:t>
      </w:r>
      <w:hyperlink w:history="1" r:id="rId14">
        <w:r w:rsidRPr="00A027C7">
          <w:rPr>
            <w:rStyle w:val="Hyperlink"/>
            <w:rFonts w:ascii="Arial" w:hAnsi="Arial" w:eastAsia="Calibri" w:cs="Arial"/>
            <w:sz w:val="22"/>
            <w:szCs w:val="22"/>
          </w:rPr>
          <w:t>twaits@mathematica-mpr.com</w:t>
        </w:r>
      </w:hyperlink>
      <w:r w:rsidRPr="00A027C7">
        <w:rPr>
          <w:rFonts w:ascii="Arial" w:hAnsi="Arial" w:eastAsia="Calibri" w:cs="Arial"/>
          <w:sz w:val="22"/>
          <w:szCs w:val="22"/>
        </w:rPr>
        <w:t xml:space="preserve"> or (202) 264-3498. If you have any questions or concerns about your rights as a study participant, please contact the Health Media Lab Institutional Review Board at (202) 246-8504.</w:t>
      </w:r>
    </w:p>
    <w:p w:rsidR="00342076" w:rsidRDefault="00450E2C" w14:paraId="7338740F"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A027C7">
        <w:rPr>
          <w:rFonts w:ascii="Arial" w:hAnsi="Arial" w:eastAsia="Calibri" w:cs="Arial"/>
          <w:sz w:val="22"/>
          <w:szCs w:val="22"/>
        </w:rPr>
        <w:t>If you agree to participate in this survey, click NEXT to begin.</w:t>
      </w:r>
    </w:p>
    <w:bookmarkEnd w:id="1"/>
    <w:p w:rsidR="00342076" w:rsidRDefault="00450E2C" w14:paraId="57C952DE" w14:textId="77777777">
      <w:pPr>
        <w:tabs>
          <w:tab w:val="clear" w:pos="432"/>
        </w:tabs>
        <w:spacing w:line="240" w:lineRule="auto"/>
        <w:ind w:firstLine="0"/>
        <w:jc w:val="left"/>
        <w:rPr>
          <w:rFonts w:ascii="Arial" w:hAnsi="Arial" w:cs="Arial"/>
          <w:b/>
          <w:sz w:val="20"/>
          <w:szCs w:val="20"/>
        </w:rPr>
      </w:pPr>
      <w:r>
        <w:br w:type="page"/>
      </w:r>
    </w:p>
    <w:p w:rsidR="00342076" w:rsidRDefault="00450E2C" w14:paraId="617CEC62" w14:textId="587D9992">
      <w:pPr>
        <w:pStyle w:val="QUESTIONTEXT"/>
        <w:numPr>
          <w:ilvl w:val="0"/>
          <w:numId w:val="23"/>
        </w:numPr>
      </w:pPr>
      <w:r>
        <w:lastRenderedPageBreak/>
        <w:t xml:space="preserve">Thinking about class sessions where you teach youth, please respond to the following statements: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90"/>
        <w:gridCol w:w="1080"/>
        <w:gridCol w:w="1080"/>
        <w:gridCol w:w="1170"/>
        <w:gridCol w:w="900"/>
        <w:gridCol w:w="990"/>
      </w:tblGrid>
      <w:tr w:rsidR="00342076" w:rsidTr="4BAB309B" w14:paraId="55E35C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90" w:type="dxa"/>
            <w:tcBorders>
              <w:right w:val="single" w:color="auto" w:sz="4" w:space="0"/>
            </w:tcBorders>
            <w:vAlign w:val="bottom"/>
          </w:tcPr>
          <w:p w:rsidR="00342076" w:rsidRDefault="00342076" w14:paraId="10854E5C" w14:textId="77777777">
            <w:pPr>
              <w:tabs>
                <w:tab w:val="clear" w:pos="432"/>
              </w:tabs>
              <w:spacing w:before="60" w:line="240" w:lineRule="auto"/>
              <w:ind w:firstLine="0"/>
              <w:contextualSpacing/>
              <w:jc w:val="left"/>
              <w:rPr>
                <w:rFonts w:eastAsia="Calibri"/>
              </w:rPr>
            </w:pPr>
          </w:p>
        </w:tc>
        <w:tc>
          <w:tcPr>
            <w:tcW w:w="1080" w:type="dxa"/>
            <w:tcBorders>
              <w:top w:val="single" w:color="auto" w:sz="4" w:space="0"/>
              <w:left w:val="single" w:color="auto" w:sz="4" w:space="0"/>
              <w:bottom w:val="single" w:color="auto" w:sz="4" w:space="0"/>
              <w:right w:val="single" w:color="auto" w:sz="4" w:space="0"/>
            </w:tcBorders>
            <w:vAlign w:val="bottom"/>
          </w:tcPr>
          <w:p w:rsidR="00342076" w:rsidRDefault="00450E2C" w14:paraId="651BE255"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00342076" w:rsidRDefault="00450E2C" w14:paraId="79C6B895"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Disagree</w:t>
            </w:r>
          </w:p>
        </w:tc>
        <w:tc>
          <w:tcPr>
            <w:tcW w:w="1170" w:type="dxa"/>
            <w:tcBorders>
              <w:top w:val="single" w:color="auto" w:sz="4" w:space="0"/>
              <w:left w:val="single" w:color="auto" w:sz="4" w:space="0"/>
              <w:bottom w:val="single" w:color="auto" w:sz="4" w:space="0"/>
              <w:right w:val="single" w:color="auto" w:sz="4" w:space="0"/>
            </w:tcBorders>
          </w:tcPr>
          <w:p w:rsidR="00342076" w:rsidRDefault="00450E2C" w14:paraId="57A426E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Neither disagree nor agree</w:t>
            </w:r>
          </w:p>
        </w:tc>
        <w:tc>
          <w:tcPr>
            <w:tcW w:w="900" w:type="dxa"/>
            <w:tcBorders>
              <w:top w:val="single" w:color="auto" w:sz="4" w:space="0"/>
              <w:left w:val="single" w:color="auto" w:sz="4" w:space="0"/>
              <w:bottom w:val="single" w:color="auto" w:sz="4" w:space="0"/>
              <w:right w:val="single" w:color="auto" w:sz="4" w:space="0"/>
            </w:tcBorders>
            <w:vAlign w:val="bottom"/>
          </w:tcPr>
          <w:p w:rsidR="00342076" w:rsidRDefault="00450E2C" w14:paraId="4F7693F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Agree</w:t>
            </w:r>
          </w:p>
        </w:tc>
        <w:tc>
          <w:tcPr>
            <w:tcW w:w="990" w:type="dxa"/>
            <w:tcBorders>
              <w:top w:val="single" w:color="auto" w:sz="4" w:space="0"/>
              <w:left w:val="single" w:color="auto" w:sz="4" w:space="0"/>
              <w:bottom w:val="single" w:color="auto" w:sz="4" w:space="0"/>
              <w:right w:val="single" w:color="auto" w:sz="4" w:space="0"/>
            </w:tcBorders>
            <w:vAlign w:val="bottom"/>
          </w:tcPr>
          <w:p w:rsidR="00342076" w:rsidRDefault="00450E2C" w14:paraId="1316345C"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agree</w:t>
            </w:r>
          </w:p>
        </w:tc>
      </w:tr>
      <w:tr w:rsidR="00342076" w:rsidTr="4BAB309B" w14:paraId="5E898D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E8E8E8"/>
          </w:tcPr>
          <w:p w:rsidR="00342076" w:rsidRDefault="00450E2C" w14:paraId="0E6270BB"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t xml:space="preserve">I feel comfortable using co-regulation strategies in class. </w:t>
            </w:r>
          </w:p>
        </w:tc>
        <w:tc>
          <w:tcPr>
            <w:tcW w:w="1080" w:type="dxa"/>
            <w:tcBorders>
              <w:top w:val="single" w:color="auto" w:sz="4" w:space="0"/>
              <w:left w:val="nil"/>
              <w:right w:val="nil"/>
            </w:tcBorders>
            <w:shd w:val="clear" w:color="auto" w:fill="E8E8E8"/>
            <w:vAlign w:val="center"/>
          </w:tcPr>
          <w:p w:rsidR="00342076" w:rsidRDefault="00450E2C" w14:paraId="718B71C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top w:val="single" w:color="auto" w:sz="4" w:space="0"/>
              <w:left w:val="nil"/>
              <w:right w:val="nil"/>
            </w:tcBorders>
            <w:shd w:val="clear" w:color="auto" w:fill="E8E8E8"/>
            <w:vAlign w:val="center"/>
          </w:tcPr>
          <w:p w:rsidR="00342076" w:rsidRDefault="00450E2C" w14:paraId="0D99A456"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top w:val="single" w:color="auto" w:sz="4" w:space="0"/>
              <w:left w:val="nil"/>
              <w:right w:val="nil"/>
            </w:tcBorders>
            <w:shd w:val="clear" w:color="auto" w:fill="E8E8E8"/>
            <w:vAlign w:val="center"/>
          </w:tcPr>
          <w:p w:rsidR="00342076" w:rsidRDefault="00450E2C" w14:paraId="5A42293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top w:val="single" w:color="auto" w:sz="4" w:space="0"/>
              <w:left w:val="nil"/>
              <w:right w:val="nil"/>
            </w:tcBorders>
            <w:shd w:val="clear" w:color="auto" w:fill="E8E8E8"/>
            <w:vAlign w:val="center"/>
          </w:tcPr>
          <w:p w:rsidR="00342076" w:rsidRDefault="00450E2C" w14:paraId="3734291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top w:val="single" w:color="auto" w:sz="4" w:space="0"/>
              <w:left w:val="nil"/>
              <w:right w:val="nil"/>
            </w:tcBorders>
            <w:shd w:val="clear" w:color="auto" w:fill="E8E8E8"/>
            <w:vAlign w:val="center"/>
          </w:tcPr>
          <w:p w:rsidR="00342076" w:rsidRDefault="00450E2C" w14:paraId="6719A987"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05908430" w14:textId="77777777">
        <w:tc>
          <w:tcPr>
            <w:cnfStyle w:val="001000000000" w:firstRow="0" w:lastRow="0" w:firstColumn="1" w:lastColumn="0" w:oddVBand="0" w:evenVBand="0" w:oddHBand="0" w:evenHBand="0" w:firstRowFirstColumn="0" w:firstRowLastColumn="0" w:lastRowFirstColumn="0" w:lastRowLastColumn="0"/>
            <w:tcW w:w="4590" w:type="dxa"/>
            <w:shd w:val="clear" w:color="auto" w:fill="auto"/>
          </w:tcPr>
          <w:p w:rsidR="00342076" w:rsidRDefault="00450E2C" w14:paraId="5DF86389" w14:textId="65796CCC">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t xml:space="preserve">Using co-regulation strategies improves my </w:t>
            </w:r>
            <w:r w:rsidR="00301D67">
              <w:rPr>
                <w:rFonts w:ascii="Arial" w:hAnsi="Arial" w:cs="Arial"/>
                <w:i w:val="0"/>
                <w:iCs w:val="0"/>
                <w:sz w:val="20"/>
                <w:szCs w:val="20"/>
              </w:rPr>
              <w:t>teaching</w:t>
            </w:r>
            <w:r>
              <w:rPr>
                <w:rFonts w:ascii="Arial" w:hAnsi="Arial" w:cs="Arial"/>
                <w:i w:val="0"/>
                <w:iCs w:val="0"/>
                <w:sz w:val="20"/>
                <w:szCs w:val="20"/>
              </w:rPr>
              <w:t xml:space="preserve">. </w:t>
            </w:r>
          </w:p>
        </w:tc>
        <w:tc>
          <w:tcPr>
            <w:tcW w:w="1080" w:type="dxa"/>
            <w:tcBorders>
              <w:left w:val="nil"/>
              <w:right w:val="nil"/>
            </w:tcBorders>
            <w:shd w:val="clear" w:color="auto" w:fill="auto"/>
            <w:vAlign w:val="center"/>
          </w:tcPr>
          <w:p w:rsidR="00342076" w:rsidRDefault="00450E2C" w14:paraId="1D0F673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right w:val="nil"/>
            </w:tcBorders>
            <w:shd w:val="clear" w:color="auto" w:fill="auto"/>
            <w:vAlign w:val="center"/>
          </w:tcPr>
          <w:p w:rsidR="00342076" w:rsidRDefault="00450E2C" w14:paraId="72F7B11F"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right w:val="nil"/>
            </w:tcBorders>
            <w:shd w:val="clear" w:color="auto" w:fill="auto"/>
            <w:vAlign w:val="center"/>
          </w:tcPr>
          <w:p w:rsidR="00342076" w:rsidRDefault="00450E2C" w14:paraId="2352F40A"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right w:val="nil"/>
            </w:tcBorders>
            <w:shd w:val="clear" w:color="auto" w:fill="auto"/>
            <w:vAlign w:val="center"/>
          </w:tcPr>
          <w:p w:rsidR="00342076" w:rsidRDefault="00450E2C" w14:paraId="4068EE30"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right w:val="nil"/>
            </w:tcBorders>
            <w:shd w:val="clear" w:color="auto" w:fill="auto"/>
            <w:vAlign w:val="center"/>
          </w:tcPr>
          <w:p w:rsidR="00342076" w:rsidRDefault="00450E2C" w14:paraId="14867704"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5B46A0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E8E8E8"/>
          </w:tcPr>
          <w:p w:rsidR="00342076" w:rsidRDefault="00450E2C" w14:paraId="142BCD9A"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t>Using co-regulation strategies makes my job easier.</w:t>
            </w:r>
          </w:p>
        </w:tc>
        <w:tc>
          <w:tcPr>
            <w:tcW w:w="1080" w:type="dxa"/>
            <w:tcBorders>
              <w:left w:val="nil"/>
              <w:right w:val="nil"/>
            </w:tcBorders>
            <w:shd w:val="clear" w:color="auto" w:fill="E8E8E8"/>
            <w:vAlign w:val="center"/>
          </w:tcPr>
          <w:p w:rsidR="00342076" w:rsidRDefault="00450E2C" w14:paraId="6F7B4E35"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right w:val="nil"/>
            </w:tcBorders>
            <w:shd w:val="clear" w:color="auto" w:fill="E8E8E8"/>
            <w:vAlign w:val="center"/>
          </w:tcPr>
          <w:p w:rsidR="00342076" w:rsidRDefault="00450E2C" w14:paraId="6874291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right w:val="nil"/>
            </w:tcBorders>
            <w:shd w:val="clear" w:color="auto" w:fill="E8E8E8"/>
            <w:vAlign w:val="center"/>
          </w:tcPr>
          <w:p w:rsidR="00342076" w:rsidRDefault="00450E2C" w14:paraId="4B59F9B4"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right w:val="nil"/>
            </w:tcBorders>
            <w:shd w:val="clear" w:color="auto" w:fill="E8E8E8"/>
            <w:vAlign w:val="center"/>
          </w:tcPr>
          <w:p w:rsidR="00342076" w:rsidRDefault="00450E2C" w14:paraId="55CD42C2"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right w:val="nil"/>
            </w:tcBorders>
            <w:shd w:val="clear" w:color="auto" w:fill="E8E8E8"/>
            <w:vAlign w:val="center"/>
          </w:tcPr>
          <w:p w:rsidR="00342076" w:rsidRDefault="00450E2C" w14:paraId="3E86FA8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265952C8" w14:textId="77777777">
        <w:tc>
          <w:tcPr>
            <w:cnfStyle w:val="001000000000" w:firstRow="0" w:lastRow="0" w:firstColumn="1" w:lastColumn="0" w:oddVBand="0" w:evenVBand="0" w:oddHBand="0" w:evenHBand="0" w:firstRowFirstColumn="0" w:firstRowLastColumn="0" w:lastRowFirstColumn="0" w:lastRowLastColumn="0"/>
            <w:tcW w:w="4590" w:type="dxa"/>
            <w:shd w:val="clear" w:color="auto" w:fill="auto"/>
          </w:tcPr>
          <w:p w:rsidR="00342076" w:rsidRDefault="00450E2C" w14:paraId="3F7BDDF3"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t>Using co-regulation strategies makes my teaching more complicated.</w:t>
            </w:r>
          </w:p>
        </w:tc>
        <w:tc>
          <w:tcPr>
            <w:tcW w:w="1080" w:type="dxa"/>
            <w:tcBorders>
              <w:left w:val="nil"/>
              <w:right w:val="nil"/>
            </w:tcBorders>
            <w:shd w:val="clear" w:color="auto" w:fill="auto"/>
            <w:vAlign w:val="center"/>
          </w:tcPr>
          <w:p w:rsidR="00342076" w:rsidRDefault="00450E2C" w14:paraId="0DFE99EF"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right w:val="nil"/>
            </w:tcBorders>
            <w:shd w:val="clear" w:color="auto" w:fill="auto"/>
            <w:vAlign w:val="center"/>
          </w:tcPr>
          <w:p w:rsidR="00342076" w:rsidRDefault="00450E2C" w14:paraId="7B641374"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right w:val="nil"/>
            </w:tcBorders>
            <w:shd w:val="clear" w:color="auto" w:fill="auto"/>
            <w:vAlign w:val="center"/>
          </w:tcPr>
          <w:p w:rsidR="00342076" w:rsidRDefault="00450E2C" w14:paraId="494B3ABB"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right w:val="nil"/>
            </w:tcBorders>
            <w:shd w:val="clear" w:color="auto" w:fill="auto"/>
            <w:vAlign w:val="center"/>
          </w:tcPr>
          <w:p w:rsidR="00342076" w:rsidRDefault="00450E2C" w14:paraId="6618FFDB"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right w:val="nil"/>
            </w:tcBorders>
            <w:shd w:val="clear" w:color="auto" w:fill="auto"/>
            <w:vAlign w:val="center"/>
          </w:tcPr>
          <w:p w:rsidR="00342076" w:rsidRDefault="00450E2C" w14:paraId="681C724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698C85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E8E8E8"/>
          </w:tcPr>
          <w:p w:rsidR="00342076" w:rsidRDefault="00450E2C" w14:paraId="4BC98A96"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t>Using co-regulation strategies creates more work for me.</w:t>
            </w:r>
          </w:p>
        </w:tc>
        <w:tc>
          <w:tcPr>
            <w:tcW w:w="1080" w:type="dxa"/>
            <w:tcBorders>
              <w:left w:val="nil"/>
              <w:right w:val="nil"/>
            </w:tcBorders>
            <w:shd w:val="clear" w:color="auto" w:fill="E8E8E8"/>
            <w:vAlign w:val="center"/>
          </w:tcPr>
          <w:p w:rsidR="00342076" w:rsidRDefault="00450E2C" w14:paraId="0DD684B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right w:val="nil"/>
            </w:tcBorders>
            <w:shd w:val="clear" w:color="auto" w:fill="E8E8E8"/>
            <w:vAlign w:val="center"/>
          </w:tcPr>
          <w:p w:rsidR="00342076" w:rsidRDefault="00450E2C" w14:paraId="79AE53B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right w:val="nil"/>
            </w:tcBorders>
            <w:shd w:val="clear" w:color="auto" w:fill="E8E8E8"/>
            <w:vAlign w:val="center"/>
          </w:tcPr>
          <w:p w:rsidR="00342076" w:rsidRDefault="00450E2C" w14:paraId="2FCEA19F"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right w:val="nil"/>
            </w:tcBorders>
            <w:shd w:val="clear" w:color="auto" w:fill="E8E8E8"/>
            <w:vAlign w:val="center"/>
          </w:tcPr>
          <w:p w:rsidR="00342076" w:rsidRDefault="00450E2C" w14:paraId="251B1A45"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right w:val="nil"/>
            </w:tcBorders>
            <w:shd w:val="clear" w:color="auto" w:fill="E8E8E8"/>
            <w:vAlign w:val="center"/>
          </w:tcPr>
          <w:p w:rsidR="00342076" w:rsidRDefault="00450E2C" w14:paraId="1BCB83D0"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769F723B" w14:textId="77777777">
        <w:tc>
          <w:tcPr>
            <w:cnfStyle w:val="001000000000" w:firstRow="0" w:lastRow="0" w:firstColumn="1" w:lastColumn="0" w:oddVBand="0" w:evenVBand="0" w:oddHBand="0" w:evenHBand="0" w:firstRowFirstColumn="0" w:firstRowLastColumn="0" w:lastRowFirstColumn="0" w:lastRowLastColumn="0"/>
            <w:tcW w:w="4590" w:type="dxa"/>
            <w:shd w:val="clear" w:color="auto" w:fill="auto"/>
          </w:tcPr>
          <w:p w:rsidR="00342076" w:rsidRDefault="00450E2C" w14:paraId="4EEF1467"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f.</w:t>
            </w:r>
            <w:r>
              <w:rPr>
                <w:rFonts w:ascii="Arial" w:hAnsi="Arial" w:cs="Arial"/>
                <w:i w:val="0"/>
                <w:iCs w:val="0"/>
                <w:sz w:val="20"/>
                <w:szCs w:val="20"/>
              </w:rPr>
              <w:tab/>
              <w:t>I feel like I have the support I need to use co-regulation strategies in class.</w:t>
            </w:r>
          </w:p>
        </w:tc>
        <w:tc>
          <w:tcPr>
            <w:tcW w:w="1080" w:type="dxa"/>
            <w:tcBorders>
              <w:left w:val="nil"/>
              <w:right w:val="nil"/>
            </w:tcBorders>
            <w:shd w:val="clear" w:color="auto" w:fill="auto"/>
            <w:vAlign w:val="center"/>
          </w:tcPr>
          <w:p w:rsidR="00342076" w:rsidRDefault="00450E2C" w14:paraId="44EEA5FC"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right w:val="nil"/>
            </w:tcBorders>
            <w:shd w:val="clear" w:color="auto" w:fill="auto"/>
            <w:vAlign w:val="center"/>
          </w:tcPr>
          <w:p w:rsidR="00342076" w:rsidRDefault="00450E2C" w14:paraId="126283F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right w:val="nil"/>
            </w:tcBorders>
            <w:shd w:val="clear" w:color="auto" w:fill="auto"/>
            <w:vAlign w:val="center"/>
          </w:tcPr>
          <w:p w:rsidR="00342076" w:rsidRDefault="00450E2C" w14:paraId="686DAF9C"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right w:val="nil"/>
            </w:tcBorders>
            <w:shd w:val="clear" w:color="auto" w:fill="auto"/>
            <w:vAlign w:val="center"/>
          </w:tcPr>
          <w:p w:rsidR="00342076" w:rsidRDefault="00450E2C" w14:paraId="52F6F0CD"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b/>
                <w:bCs/>
                <w:i/>
                <w:i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right w:val="nil"/>
            </w:tcBorders>
            <w:shd w:val="clear" w:color="auto" w:fill="auto"/>
            <w:vAlign w:val="center"/>
          </w:tcPr>
          <w:p w:rsidR="00342076" w:rsidRDefault="00450E2C" w14:paraId="6680CF5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4BAB309B" w14:paraId="1E52E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bottom w:val="single" w:color="auto" w:sz="4" w:space="0"/>
            </w:tcBorders>
            <w:shd w:val="clear" w:color="auto" w:fill="E8E8E8"/>
          </w:tcPr>
          <w:p w:rsidR="00342076" w:rsidP="4BAB309B" w:rsidRDefault="00450E2C" w14:paraId="5DEE26A9" w14:textId="77777777">
            <w:pPr>
              <w:tabs>
                <w:tab w:val="clear" w:pos="432"/>
              </w:tabs>
              <w:spacing w:before="60" w:after="60" w:line="240" w:lineRule="auto"/>
              <w:ind w:left="360" w:hanging="360"/>
              <w:jc w:val="left"/>
              <w:rPr>
                <w:rFonts w:ascii="Arial" w:hAnsi="Arial" w:cs="Arial"/>
                <w:i w:val="0"/>
                <w:iCs w:val="0"/>
                <w:sz w:val="20"/>
                <w:szCs w:val="20"/>
              </w:rPr>
            </w:pPr>
            <w:r w:rsidRPr="4BAB309B">
              <w:rPr>
                <w:rFonts w:ascii="Arial" w:hAnsi="Arial" w:cs="Arial"/>
                <w:i w:val="0"/>
                <w:iCs w:val="0"/>
                <w:sz w:val="20"/>
                <w:szCs w:val="20"/>
              </w:rPr>
              <w:t>g.</w:t>
            </w:r>
            <w:r>
              <w:tab/>
            </w:r>
            <w:r w:rsidRPr="4BAB309B">
              <w:rPr>
                <w:rFonts w:ascii="Arial" w:hAnsi="Arial" w:cs="Arial"/>
                <w:i w:val="0"/>
                <w:iCs w:val="0"/>
                <w:sz w:val="20"/>
                <w:szCs w:val="20"/>
              </w:rPr>
              <w:t>I believe using co-regulation strategies increases youth’s engagement with the content.</w:t>
            </w:r>
          </w:p>
        </w:tc>
        <w:tc>
          <w:tcPr>
            <w:tcW w:w="1080" w:type="dxa"/>
            <w:tcBorders>
              <w:left w:val="nil"/>
              <w:bottom w:val="single" w:color="auto" w:sz="4" w:space="0"/>
              <w:right w:val="nil"/>
            </w:tcBorders>
            <w:shd w:val="clear" w:color="auto" w:fill="E8E8E8"/>
            <w:vAlign w:val="center"/>
          </w:tcPr>
          <w:p w:rsidR="00342076" w:rsidRDefault="00450E2C" w14:paraId="144E0A86"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1 </w:t>
            </w:r>
            <w:r>
              <w:rPr>
                <w:rFonts w:ascii="Wingdings" w:hAnsi="Wingdings" w:eastAsia="Wingdings" w:cs="Wingdings"/>
                <w:bCs/>
                <w:sz w:val="18"/>
                <w:szCs w:val="18"/>
              </w:rPr>
              <w:t>m</w:t>
            </w:r>
          </w:p>
        </w:tc>
        <w:tc>
          <w:tcPr>
            <w:tcW w:w="1080" w:type="dxa"/>
            <w:tcBorders>
              <w:left w:val="nil"/>
              <w:bottom w:val="single" w:color="auto" w:sz="4" w:space="0"/>
              <w:right w:val="nil"/>
            </w:tcBorders>
            <w:shd w:val="clear" w:color="auto" w:fill="E8E8E8"/>
            <w:vAlign w:val="center"/>
          </w:tcPr>
          <w:p w:rsidR="00342076" w:rsidRDefault="00450E2C" w14:paraId="10F66417"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2 </w:t>
            </w:r>
            <w:r>
              <w:rPr>
                <w:rFonts w:ascii="Wingdings" w:hAnsi="Wingdings" w:eastAsia="Wingdings" w:cs="Wingdings"/>
                <w:bCs/>
                <w:sz w:val="18"/>
                <w:szCs w:val="18"/>
              </w:rPr>
              <w:t>m</w:t>
            </w:r>
          </w:p>
        </w:tc>
        <w:tc>
          <w:tcPr>
            <w:tcW w:w="1170" w:type="dxa"/>
            <w:tcBorders>
              <w:left w:val="nil"/>
              <w:bottom w:val="single" w:color="auto" w:sz="4" w:space="0"/>
              <w:right w:val="nil"/>
            </w:tcBorders>
            <w:shd w:val="clear" w:color="auto" w:fill="E8E8E8"/>
            <w:vAlign w:val="center"/>
          </w:tcPr>
          <w:p w:rsidR="00342076" w:rsidRDefault="00450E2C" w14:paraId="576A7CAD"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2"/>
                <w:szCs w:val="12"/>
              </w:rPr>
            </w:pPr>
            <w:r>
              <w:rPr>
                <w:rFonts w:ascii="Arial" w:hAnsi="Arial" w:cs="Arial"/>
                <w:bCs/>
                <w:sz w:val="18"/>
                <w:szCs w:val="18"/>
              </w:rPr>
              <w:t xml:space="preserve">3 </w:t>
            </w:r>
            <w:r>
              <w:rPr>
                <w:rFonts w:ascii="Wingdings" w:hAnsi="Wingdings" w:eastAsia="Wingdings" w:cs="Wingdings"/>
                <w:bCs/>
                <w:sz w:val="18"/>
                <w:szCs w:val="18"/>
              </w:rPr>
              <w:t>m</w:t>
            </w:r>
          </w:p>
        </w:tc>
        <w:tc>
          <w:tcPr>
            <w:tcW w:w="900" w:type="dxa"/>
            <w:tcBorders>
              <w:left w:val="nil"/>
              <w:bottom w:val="single" w:color="auto" w:sz="4" w:space="0"/>
              <w:right w:val="nil"/>
            </w:tcBorders>
            <w:shd w:val="clear" w:color="auto" w:fill="E8E8E8"/>
            <w:vAlign w:val="center"/>
          </w:tcPr>
          <w:p w:rsidR="00342076" w:rsidRDefault="00450E2C" w14:paraId="2B3DED23"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b/>
                <w:bCs/>
              </w:rPr>
            </w:pPr>
            <w:r>
              <w:rPr>
                <w:rFonts w:ascii="Arial" w:hAnsi="Arial" w:cs="Arial"/>
                <w:bCs/>
                <w:sz w:val="18"/>
                <w:szCs w:val="18"/>
              </w:rPr>
              <w:t xml:space="preserve">4 </w:t>
            </w:r>
            <w:r>
              <w:rPr>
                <w:rFonts w:ascii="Wingdings" w:hAnsi="Wingdings" w:eastAsia="Wingdings" w:cs="Wingdings"/>
                <w:bCs/>
                <w:sz w:val="18"/>
                <w:szCs w:val="18"/>
              </w:rPr>
              <w:t>m</w:t>
            </w:r>
          </w:p>
        </w:tc>
        <w:tc>
          <w:tcPr>
            <w:tcW w:w="990" w:type="dxa"/>
            <w:tcBorders>
              <w:left w:val="nil"/>
              <w:bottom w:val="single" w:color="auto" w:sz="4" w:space="0"/>
              <w:right w:val="nil"/>
            </w:tcBorders>
            <w:shd w:val="clear" w:color="auto" w:fill="E8E8E8"/>
            <w:vAlign w:val="center"/>
          </w:tcPr>
          <w:p w:rsidR="00342076" w:rsidRDefault="00450E2C" w14:paraId="01BF2DF6"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Cs/>
                <w:sz w:val="18"/>
                <w:szCs w:val="18"/>
              </w:rPr>
              <w:t xml:space="preserve">5 </w:t>
            </w:r>
            <w:r>
              <w:rPr>
                <w:rFonts w:ascii="Wingdings" w:hAnsi="Wingdings" w:eastAsia="Wingdings" w:cs="Wingdings"/>
                <w:bCs/>
                <w:sz w:val="18"/>
                <w:szCs w:val="18"/>
              </w:rPr>
              <w:t>m</w:t>
            </w:r>
          </w:p>
        </w:tc>
      </w:tr>
    </w:tbl>
    <w:p w:rsidR="00342076" w:rsidRDefault="00450E2C" w14:paraId="6E46709D" w14:textId="2E20FDB9">
      <w:pPr>
        <w:pStyle w:val="QUESTIONTEXT"/>
        <w:numPr>
          <w:ilvl w:val="0"/>
          <w:numId w:val="23"/>
        </w:numPr>
      </w:pPr>
      <w:r>
        <w:t xml:space="preserve">The following </w:t>
      </w:r>
      <w:r w:rsidR="00B423DC">
        <w:t xml:space="preserve">statements </w:t>
      </w:r>
      <w:r>
        <w:t xml:space="preserve">describe beliefs people have about self-regulation. Please mark your level of agreement with the following statements. </w:t>
      </w:r>
    </w:p>
    <w:tbl>
      <w:tblPr>
        <w:tblStyle w:val="PlainTable1"/>
        <w:tblW w:w="0" w:type="auto"/>
        <w:tblLook w:val="04A0" w:firstRow="1" w:lastRow="0" w:firstColumn="1" w:lastColumn="0" w:noHBand="0" w:noVBand="1"/>
      </w:tblPr>
      <w:tblGrid>
        <w:gridCol w:w="4585"/>
        <w:gridCol w:w="1048"/>
        <w:gridCol w:w="1022"/>
        <w:gridCol w:w="1260"/>
        <w:gridCol w:w="914"/>
        <w:gridCol w:w="950"/>
      </w:tblGrid>
      <w:tr w:rsidR="00342076" w:rsidTr="00A027C7" w14:paraId="20923285"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342076" w14:paraId="1F5B30A5"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1048" w:type="dxa"/>
            <w:vAlign w:val="center"/>
          </w:tcPr>
          <w:p w:rsidR="00342076" w:rsidRDefault="00450E2C" w14:paraId="0865FC4B"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disagree</w:t>
            </w:r>
          </w:p>
        </w:tc>
        <w:tc>
          <w:tcPr>
            <w:tcW w:w="1022" w:type="dxa"/>
            <w:vAlign w:val="center"/>
          </w:tcPr>
          <w:p w:rsidR="00342076" w:rsidRDefault="00450E2C" w14:paraId="4B8C6E43"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Disagree</w:t>
            </w:r>
          </w:p>
        </w:tc>
        <w:tc>
          <w:tcPr>
            <w:tcW w:w="1260" w:type="dxa"/>
            <w:vAlign w:val="center"/>
          </w:tcPr>
          <w:p w:rsidR="00342076" w:rsidRDefault="00450E2C" w14:paraId="656ECFD6"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Neither disagree nor agree</w:t>
            </w:r>
          </w:p>
        </w:tc>
        <w:tc>
          <w:tcPr>
            <w:tcW w:w="914" w:type="dxa"/>
            <w:vAlign w:val="center"/>
          </w:tcPr>
          <w:p w:rsidR="00342076" w:rsidRDefault="00450E2C" w14:paraId="67283A3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Agree</w:t>
            </w:r>
          </w:p>
        </w:tc>
        <w:tc>
          <w:tcPr>
            <w:tcW w:w="950" w:type="dxa"/>
            <w:vAlign w:val="center"/>
          </w:tcPr>
          <w:p w:rsidR="00342076" w:rsidRDefault="00450E2C" w14:paraId="0D4EBC15"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agree</w:t>
            </w:r>
          </w:p>
        </w:tc>
      </w:tr>
      <w:tr w:rsidR="00342076" w:rsidTr="00A027C7" w14:paraId="7BD676D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23A8D755" w14:textId="77777777">
            <w:pPr>
              <w:pStyle w:val="TableTextLeft"/>
              <w:numPr>
                <w:ilvl w:val="0"/>
                <w:numId w:val="20"/>
              </w:numPr>
              <w:spacing w:before="60"/>
              <w:rPr>
                <w:rFonts w:ascii="Arial" w:hAnsi="Arial" w:cs="Arial"/>
                <w:b w:val="0"/>
                <w:bCs w:val="0"/>
                <w:i/>
                <w:iCs/>
              </w:rPr>
            </w:pPr>
            <w:r>
              <w:rPr>
                <w:rFonts w:ascii="Arial" w:hAnsi="Arial" w:cs="Arial"/>
                <w:b w:val="0"/>
                <w:bCs w:val="0"/>
                <w:color w:val="000000" w:themeColor="text1"/>
              </w:rPr>
              <w:t>Self-regulation is something people are born with and is impossible to change later in life.</w:t>
            </w:r>
          </w:p>
        </w:tc>
        <w:tc>
          <w:tcPr>
            <w:tcW w:w="1048" w:type="dxa"/>
            <w:vAlign w:val="center"/>
          </w:tcPr>
          <w:p w:rsidR="00342076" w:rsidRDefault="00450E2C" w14:paraId="1F59A881"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4DA2216C"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5FE90DCA"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0AC2EB42"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72C7F387"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24077BB2" w14:textId="77777777">
        <w:trPr>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6D9A904A" w14:textId="77777777">
            <w:pPr>
              <w:pStyle w:val="TableTextLeft"/>
              <w:numPr>
                <w:ilvl w:val="0"/>
                <w:numId w:val="20"/>
              </w:numPr>
              <w:spacing w:before="60"/>
              <w:rPr>
                <w:rFonts w:ascii="Arial" w:hAnsi="Arial" w:cs="Arial" w:eastAsiaTheme="minorHAnsi"/>
                <w:b w:val="0"/>
                <w:bCs w:val="0"/>
              </w:rPr>
            </w:pPr>
            <w:r>
              <w:rPr>
                <w:rFonts w:ascii="Arial" w:hAnsi="Arial" w:cs="Arial"/>
                <w:b w:val="0"/>
                <w:bCs w:val="0"/>
                <w:color w:val="000000" w:themeColor="text1"/>
              </w:rPr>
              <w:t>Self-regulation is linked with positive outcomes in several different areas of life, including education, employment, and health.</w:t>
            </w:r>
          </w:p>
        </w:tc>
        <w:tc>
          <w:tcPr>
            <w:tcW w:w="1048" w:type="dxa"/>
            <w:vAlign w:val="center"/>
          </w:tcPr>
          <w:p w:rsidR="00342076" w:rsidRDefault="00450E2C" w14:paraId="5D9E53E7"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1E05A9D9"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5A51B702"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0BE6A504"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2A554366"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46230E6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4E2114C2"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Self-regulation includes being able to see things from other points of view.</w:t>
            </w:r>
          </w:p>
        </w:tc>
        <w:tc>
          <w:tcPr>
            <w:tcW w:w="1048" w:type="dxa"/>
            <w:vAlign w:val="center"/>
          </w:tcPr>
          <w:p w:rsidR="00342076" w:rsidRDefault="00450E2C" w14:paraId="6626400C"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647409F0"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52AE2683"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7E083FC2"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1D830351"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03918CE0" w14:textId="77777777">
        <w:trPr>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49ED1076" w14:textId="77777777">
            <w:pPr>
              <w:pStyle w:val="TableTextLeft"/>
              <w:numPr>
                <w:ilvl w:val="0"/>
                <w:numId w:val="20"/>
              </w:numPr>
              <w:spacing w:before="60"/>
              <w:rPr>
                <w:rFonts w:ascii="Arial" w:hAnsi="Arial" w:cs="Arial" w:eastAsiaTheme="minorHAnsi"/>
                <w:b w:val="0"/>
                <w:bCs w:val="0"/>
              </w:rPr>
            </w:pPr>
            <w:r>
              <w:rPr>
                <w:rFonts w:ascii="Arial" w:hAnsi="Arial" w:cs="Arial"/>
                <w:b w:val="0"/>
                <w:bCs w:val="0"/>
                <w:color w:val="000000" w:themeColor="text1"/>
              </w:rPr>
              <w:t>Brain development during adolescence and young adulthood makes it an important time for supporting self-regulation skill development</w:t>
            </w:r>
            <w:r>
              <w:rPr>
                <w:rFonts w:ascii="Arial" w:hAnsi="Arial" w:cs="Arial" w:eastAsiaTheme="minorHAnsi"/>
                <w:b w:val="0"/>
                <w:bCs w:val="0"/>
              </w:rPr>
              <w:t>.</w:t>
            </w:r>
          </w:p>
        </w:tc>
        <w:tc>
          <w:tcPr>
            <w:tcW w:w="1048" w:type="dxa"/>
            <w:vAlign w:val="center"/>
          </w:tcPr>
          <w:p w:rsidR="00342076" w:rsidRDefault="00450E2C" w14:paraId="269D66CB"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7F7D511C"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059D9770"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09C74555"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3CBB96B6"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66AEE94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01D62F2B" w14:textId="77777777">
            <w:pPr>
              <w:pStyle w:val="TableTextLeft"/>
              <w:numPr>
                <w:ilvl w:val="0"/>
                <w:numId w:val="20"/>
              </w:numPr>
              <w:spacing w:before="60"/>
              <w:rPr>
                <w:rFonts w:ascii="Arial" w:hAnsi="Arial" w:cs="Arial" w:eastAsiaTheme="minorHAnsi"/>
                <w:b w:val="0"/>
                <w:bCs w:val="0"/>
              </w:rPr>
            </w:pPr>
            <w:r>
              <w:rPr>
                <w:rFonts w:ascii="Arial" w:hAnsi="Arial" w:cs="Arial"/>
                <w:b w:val="0"/>
                <w:bCs w:val="0"/>
                <w:color w:val="000000" w:themeColor="text1"/>
              </w:rPr>
              <w:t>After youth start high school, there is very little parents and other adults can do to help them develop self-regulation skills.</w:t>
            </w:r>
          </w:p>
        </w:tc>
        <w:tc>
          <w:tcPr>
            <w:tcW w:w="1048" w:type="dxa"/>
            <w:vAlign w:val="center"/>
          </w:tcPr>
          <w:p w:rsidR="00342076" w:rsidRDefault="00450E2C" w14:paraId="10DC242B"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68644B28"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6AA41D96"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350FFE73"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41A15E64" w14:textId="77777777">
            <w:pPr>
              <w:tabs>
                <w:tab w:val="left" w:pos="1080"/>
                <w:tab w:val="left" w:pos="1440"/>
                <w:tab w:val="left" w:pos="2145"/>
                <w:tab w:val="left" w:leader="dot" w:pos="6120"/>
                <w:tab w:val="left" w:pos="6753"/>
              </w:tabs>
              <w:spacing w:before="60" w:after="6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5B33A920" w14:textId="77777777">
        <w:trPr>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5F386FE2"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Teachers and mentors don’t spend enough time with youth to have an impact on their self-regulation skill development.</w:t>
            </w:r>
          </w:p>
        </w:tc>
        <w:tc>
          <w:tcPr>
            <w:tcW w:w="1048" w:type="dxa"/>
            <w:vAlign w:val="center"/>
          </w:tcPr>
          <w:p w:rsidR="00342076" w:rsidRDefault="00450E2C" w14:paraId="13290D31"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1 </w:t>
            </w:r>
            <w:r>
              <w:rPr>
                <w:rFonts w:ascii="Wingdings" w:hAnsi="Wingdings" w:eastAsia="Wingdings" w:cs="Wingdings"/>
                <w:bCs/>
                <w:sz w:val="18"/>
                <w:szCs w:val="18"/>
              </w:rPr>
              <w:t>m</w:t>
            </w:r>
          </w:p>
        </w:tc>
        <w:tc>
          <w:tcPr>
            <w:tcW w:w="1022" w:type="dxa"/>
            <w:vAlign w:val="center"/>
          </w:tcPr>
          <w:p w:rsidR="00342076" w:rsidRDefault="00450E2C" w14:paraId="28EBCD58"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2 </w:t>
            </w:r>
            <w:r>
              <w:rPr>
                <w:rFonts w:ascii="Wingdings" w:hAnsi="Wingdings" w:eastAsia="Wingdings" w:cs="Wingdings"/>
                <w:bCs/>
                <w:sz w:val="18"/>
                <w:szCs w:val="18"/>
              </w:rPr>
              <w:t>m</w:t>
            </w:r>
          </w:p>
        </w:tc>
        <w:tc>
          <w:tcPr>
            <w:tcW w:w="1260" w:type="dxa"/>
            <w:vAlign w:val="center"/>
          </w:tcPr>
          <w:p w:rsidR="00342076" w:rsidRDefault="00450E2C" w14:paraId="793179D0"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3 </w:t>
            </w:r>
            <w:r>
              <w:rPr>
                <w:rFonts w:ascii="Wingdings" w:hAnsi="Wingdings" w:eastAsia="Wingdings" w:cs="Wingdings"/>
                <w:bCs/>
                <w:sz w:val="18"/>
                <w:szCs w:val="18"/>
              </w:rPr>
              <w:t>m</w:t>
            </w:r>
          </w:p>
        </w:tc>
        <w:tc>
          <w:tcPr>
            <w:tcW w:w="914" w:type="dxa"/>
            <w:vAlign w:val="center"/>
          </w:tcPr>
          <w:p w:rsidR="00342076" w:rsidRDefault="00450E2C" w14:paraId="7A1B2063"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4 </w:t>
            </w:r>
            <w:r>
              <w:rPr>
                <w:rFonts w:ascii="Wingdings" w:hAnsi="Wingdings" w:eastAsia="Wingdings" w:cs="Wingdings"/>
                <w:bCs/>
                <w:sz w:val="18"/>
                <w:szCs w:val="18"/>
              </w:rPr>
              <w:t>m</w:t>
            </w:r>
          </w:p>
        </w:tc>
        <w:tc>
          <w:tcPr>
            <w:tcW w:w="950" w:type="dxa"/>
            <w:vAlign w:val="center"/>
          </w:tcPr>
          <w:p w:rsidR="00342076" w:rsidRDefault="00450E2C" w14:paraId="7DB671AB" w14:textId="77777777">
            <w:pPr>
              <w:tabs>
                <w:tab w:val="left" w:pos="1080"/>
                <w:tab w:val="left" w:pos="1440"/>
                <w:tab w:val="left" w:pos="2145"/>
                <w:tab w:val="left" w:leader="dot" w:pos="6120"/>
                <w:tab w:val="left" w:pos="6753"/>
              </w:tabs>
              <w:spacing w:before="60" w:after="6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5 </w:t>
            </w:r>
            <w:r>
              <w:rPr>
                <w:rFonts w:ascii="Wingdings" w:hAnsi="Wingdings" w:eastAsia="Wingdings" w:cs="Wingdings"/>
                <w:bCs/>
                <w:sz w:val="18"/>
                <w:szCs w:val="18"/>
              </w:rPr>
              <w:t>m</w:t>
            </w:r>
          </w:p>
        </w:tc>
      </w:tr>
      <w:tr w:rsidR="00342076" w:rsidTr="00A027C7" w14:paraId="4BD0EEA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67EC2224"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lastRenderedPageBreak/>
              <w:t>When people have an opportunity to practice how they will behave in a situation ahead of time, it is more likely they will behave that way when the time comes.</w:t>
            </w:r>
          </w:p>
        </w:tc>
        <w:tc>
          <w:tcPr>
            <w:tcW w:w="1048" w:type="dxa"/>
            <w:vAlign w:val="center"/>
          </w:tcPr>
          <w:p w:rsidR="00342076" w:rsidRDefault="00450E2C" w14:paraId="68E6A00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22" w:type="dxa"/>
            <w:vAlign w:val="center"/>
          </w:tcPr>
          <w:p w:rsidR="00342076" w:rsidRDefault="00450E2C" w14:paraId="729654C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0C3E680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14" w:type="dxa"/>
            <w:vAlign w:val="center"/>
          </w:tcPr>
          <w:p w:rsidR="00342076" w:rsidRDefault="00450E2C" w14:paraId="5128937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1CAD9F9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A027C7" w14:paraId="3EB0A761" w14:textId="77777777">
        <w:trPr>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296135DF"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Brain development is complete by adolescence (around 14 years old).</w:t>
            </w:r>
          </w:p>
        </w:tc>
        <w:tc>
          <w:tcPr>
            <w:tcW w:w="1048" w:type="dxa"/>
            <w:vAlign w:val="center"/>
          </w:tcPr>
          <w:p w:rsidR="00342076" w:rsidRDefault="00450E2C" w14:paraId="115C696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22" w:type="dxa"/>
            <w:vAlign w:val="center"/>
          </w:tcPr>
          <w:p w:rsidR="00342076" w:rsidRDefault="00450E2C" w14:paraId="21437F0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356C689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14" w:type="dxa"/>
            <w:vAlign w:val="center"/>
          </w:tcPr>
          <w:p w:rsidR="00342076" w:rsidRDefault="00450E2C" w14:paraId="1AF51BC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48389B7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A027C7" w14:paraId="4A040AD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1A11FFD8"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Poverty and stress can negatively affect youth’s development of self-regulation skills.</w:t>
            </w:r>
          </w:p>
        </w:tc>
        <w:tc>
          <w:tcPr>
            <w:tcW w:w="1048" w:type="dxa"/>
            <w:vAlign w:val="center"/>
          </w:tcPr>
          <w:p w:rsidR="00342076" w:rsidRDefault="00450E2C" w14:paraId="3F90BF8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22" w:type="dxa"/>
            <w:vAlign w:val="center"/>
          </w:tcPr>
          <w:p w:rsidR="00342076" w:rsidRDefault="00450E2C" w14:paraId="2F0FC75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0B5F9B7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14" w:type="dxa"/>
            <w:vAlign w:val="center"/>
          </w:tcPr>
          <w:p w:rsidR="00342076" w:rsidRDefault="00450E2C" w14:paraId="6DDC00E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2C1C054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A027C7" w14:paraId="3E4A6D88" w14:textId="77777777">
        <w:trPr>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182129A9"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Friends do not have much impact on the self-regulation skill development of their peers.</w:t>
            </w:r>
          </w:p>
        </w:tc>
        <w:tc>
          <w:tcPr>
            <w:tcW w:w="1048" w:type="dxa"/>
            <w:vAlign w:val="center"/>
          </w:tcPr>
          <w:p w:rsidR="00342076" w:rsidRDefault="00450E2C" w14:paraId="4B47F16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22" w:type="dxa"/>
            <w:vAlign w:val="center"/>
          </w:tcPr>
          <w:p w:rsidR="00342076" w:rsidRDefault="00450E2C" w14:paraId="2205521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412BFDD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14" w:type="dxa"/>
            <w:vAlign w:val="center"/>
          </w:tcPr>
          <w:p w:rsidR="00342076" w:rsidRDefault="00450E2C" w14:paraId="4FB73DF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43D0DA1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A027C7" w14:paraId="64B25AA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vAlign w:val="center"/>
          </w:tcPr>
          <w:p w:rsidR="00342076" w:rsidRDefault="00450E2C" w14:paraId="4858CC74" w14:textId="77777777">
            <w:pPr>
              <w:pStyle w:val="TableTextLeft"/>
              <w:numPr>
                <w:ilvl w:val="0"/>
                <w:numId w:val="20"/>
              </w:numPr>
              <w:spacing w:before="60"/>
              <w:rPr>
                <w:rFonts w:ascii="Arial" w:hAnsi="Arial" w:cs="Arial"/>
                <w:b w:val="0"/>
                <w:bCs w:val="0"/>
                <w:color w:val="000000" w:themeColor="text1"/>
              </w:rPr>
            </w:pPr>
            <w:r>
              <w:rPr>
                <w:rFonts w:ascii="Arial" w:hAnsi="Arial" w:cs="Arial"/>
                <w:b w:val="0"/>
                <w:bCs w:val="0"/>
                <w:color w:val="000000" w:themeColor="text1"/>
              </w:rPr>
              <w:t>Adolescents are old enough to take responsibility for achieving their goals on their own.</w:t>
            </w:r>
          </w:p>
        </w:tc>
        <w:tc>
          <w:tcPr>
            <w:tcW w:w="1048" w:type="dxa"/>
            <w:vAlign w:val="center"/>
          </w:tcPr>
          <w:p w:rsidR="00342076" w:rsidRDefault="00450E2C" w14:paraId="11A8540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22" w:type="dxa"/>
            <w:vAlign w:val="center"/>
          </w:tcPr>
          <w:p w:rsidR="00342076" w:rsidRDefault="00450E2C" w14:paraId="01ABB0B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32A703B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14" w:type="dxa"/>
            <w:vAlign w:val="center"/>
          </w:tcPr>
          <w:p w:rsidR="00342076" w:rsidRDefault="00450E2C" w14:paraId="4C4770C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6BBDA00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A027C7" w:rsidP="00A027C7" w:rsidRDefault="00A027C7" w14:paraId="748D818B" w14:textId="77777777">
      <w:pPr>
        <w:pStyle w:val="QUESTIONTEXT"/>
        <w:ind w:firstLine="0"/>
      </w:pPr>
    </w:p>
    <w:p w:rsidR="00342076" w:rsidRDefault="007A2357" w14:paraId="294BC402" w14:textId="476FBB8A">
      <w:pPr>
        <w:pStyle w:val="QUESTIONTEXT"/>
        <w:numPr>
          <w:ilvl w:val="0"/>
          <w:numId w:val="23"/>
        </w:numPr>
      </w:pPr>
      <w:r>
        <w:t>Think</w:t>
      </w:r>
      <w:r w:rsidR="00450E2C">
        <w:t xml:space="preserve"> about your own self-regulation skills</w:t>
      </w:r>
      <w:r w:rsidR="00BC7410">
        <w:t xml:space="preserve"> and</w:t>
      </w:r>
      <w:r w:rsidR="00450E2C">
        <w:t>. indicate how often the following statements apply to you.</w:t>
      </w:r>
      <w:r w:rsidR="008A450F">
        <w:t xml:space="preserve"> </w:t>
      </w:r>
      <w:proofErr w:type="gramStart"/>
      <w:r w:rsidR="00BC7410">
        <w:t>All of</w:t>
      </w:r>
      <w:proofErr w:type="gramEnd"/>
      <w:r w:rsidR="00BC7410">
        <w:t xml:space="preserve"> your responses will remain </w:t>
      </w:r>
      <w:r w:rsidR="001D02C3">
        <w:t>private</w:t>
      </w:r>
      <w:r w:rsidR="00BC7410">
        <w:t xml:space="preserve">. </w:t>
      </w:r>
      <w:r w:rsidR="008A450F">
        <w:t>No one from your organization will see your responses to questions in this survey.</w:t>
      </w:r>
      <w:r w:rsidR="00450E2C">
        <w:t xml:space="preserve">  </w:t>
      </w:r>
    </w:p>
    <w:tbl>
      <w:tblPr>
        <w:tblStyle w:val="PlainTable1"/>
        <w:tblW w:w="0" w:type="auto"/>
        <w:tblLayout w:type="fixed"/>
        <w:tblLook w:val="04A0" w:firstRow="1" w:lastRow="0" w:firstColumn="1" w:lastColumn="0" w:noHBand="0" w:noVBand="1"/>
      </w:tblPr>
      <w:tblGrid>
        <w:gridCol w:w="4495"/>
        <w:gridCol w:w="900"/>
        <w:gridCol w:w="1260"/>
        <w:gridCol w:w="1170"/>
        <w:gridCol w:w="990"/>
        <w:gridCol w:w="900"/>
      </w:tblGrid>
      <w:tr w:rsidR="00342076" w:rsidTr="000502DA" w14:paraId="5CACB01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342076" w14:paraId="5AAB3B52"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900" w:type="dxa"/>
            <w:vAlign w:val="center"/>
          </w:tcPr>
          <w:p w:rsidR="00342076" w:rsidRDefault="00450E2C" w14:paraId="760F9446"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Almost never</w:t>
            </w:r>
          </w:p>
        </w:tc>
        <w:tc>
          <w:tcPr>
            <w:tcW w:w="1260" w:type="dxa"/>
            <w:vAlign w:val="center"/>
          </w:tcPr>
          <w:p w:rsidR="00342076" w:rsidRDefault="00450E2C" w14:paraId="4EB8395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Sometimes</w:t>
            </w:r>
          </w:p>
        </w:tc>
        <w:tc>
          <w:tcPr>
            <w:tcW w:w="1170" w:type="dxa"/>
            <w:vAlign w:val="center"/>
          </w:tcPr>
          <w:p w:rsidR="00342076" w:rsidRDefault="00450E2C" w14:paraId="0C7BA3E2"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About half of the time</w:t>
            </w:r>
          </w:p>
        </w:tc>
        <w:tc>
          <w:tcPr>
            <w:tcW w:w="990" w:type="dxa"/>
            <w:vAlign w:val="center"/>
          </w:tcPr>
          <w:p w:rsidR="00342076" w:rsidRDefault="00450E2C" w14:paraId="7E4AC534"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Most of the time</w:t>
            </w:r>
          </w:p>
        </w:tc>
        <w:tc>
          <w:tcPr>
            <w:tcW w:w="900" w:type="dxa"/>
            <w:vAlign w:val="center"/>
          </w:tcPr>
          <w:p w:rsidR="00342076" w:rsidRDefault="00450E2C" w14:paraId="157C4D43"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Almost always</w:t>
            </w:r>
          </w:p>
        </w:tc>
      </w:tr>
      <w:tr w:rsidR="00342076" w:rsidTr="000502DA" w14:paraId="3E82E07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67EB8D3C" w14:textId="77777777">
            <w:pPr>
              <w:pStyle w:val="TableTextLeft"/>
              <w:numPr>
                <w:ilvl w:val="0"/>
                <w:numId w:val="21"/>
              </w:numPr>
              <w:spacing w:before="60"/>
              <w:rPr>
                <w:rFonts w:ascii="Arial" w:hAnsi="Arial" w:cs="Arial"/>
                <w:b w:val="0"/>
                <w:bCs w:val="0"/>
                <w:i/>
                <w:iCs/>
              </w:rPr>
            </w:pPr>
            <w:r>
              <w:rPr>
                <w:rFonts w:ascii="Arial" w:hAnsi="Arial" w:cs="Arial"/>
                <w:b w:val="0"/>
                <w:bCs w:val="0"/>
                <w:color w:val="000000" w:themeColor="text1"/>
              </w:rPr>
              <w:t>When I’m stressed, I have difficulty getting work done.</w:t>
            </w:r>
          </w:p>
        </w:tc>
        <w:tc>
          <w:tcPr>
            <w:tcW w:w="900" w:type="dxa"/>
            <w:vAlign w:val="center"/>
          </w:tcPr>
          <w:p w:rsidR="00342076" w:rsidRDefault="00450E2C" w14:paraId="529629D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65CEE36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4CF7EF1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5E9D2AE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4E8424C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8CEF283"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3DEA4C10" w14:textId="77777777">
            <w:pPr>
              <w:pStyle w:val="TableTextLeft"/>
              <w:numPr>
                <w:ilvl w:val="0"/>
                <w:numId w:val="21"/>
              </w:numPr>
              <w:spacing w:before="60"/>
              <w:rPr>
                <w:rFonts w:ascii="Arial" w:hAnsi="Arial" w:cs="Arial" w:eastAsiaTheme="minorHAnsi"/>
                <w:b w:val="0"/>
                <w:bCs w:val="0"/>
              </w:rPr>
            </w:pPr>
            <w:r>
              <w:rPr>
                <w:rFonts w:ascii="Arial" w:hAnsi="Arial" w:cs="Arial"/>
                <w:b w:val="0"/>
                <w:bCs w:val="0"/>
                <w:color w:val="000000" w:themeColor="text1"/>
              </w:rPr>
              <w:t>When I’m stressed, I have difficulty thinking about anything else.</w:t>
            </w:r>
          </w:p>
        </w:tc>
        <w:tc>
          <w:tcPr>
            <w:tcW w:w="900" w:type="dxa"/>
            <w:vAlign w:val="center"/>
          </w:tcPr>
          <w:p w:rsidR="00342076" w:rsidRDefault="00450E2C" w14:paraId="6074CDF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7C0D5F0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28029C0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0727A8E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17879E4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20778F0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463A6FB2"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stressed, I can still get work done.</w:t>
            </w:r>
          </w:p>
        </w:tc>
        <w:tc>
          <w:tcPr>
            <w:tcW w:w="900" w:type="dxa"/>
            <w:vAlign w:val="center"/>
          </w:tcPr>
          <w:p w:rsidR="00342076" w:rsidRDefault="00450E2C" w14:paraId="4ADBCCE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6D51114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5A10128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35A3A12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616951E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08510F4B"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25B74C19"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stressed, I have difficulty concentrating.</w:t>
            </w:r>
          </w:p>
        </w:tc>
        <w:tc>
          <w:tcPr>
            <w:tcW w:w="900" w:type="dxa"/>
            <w:vAlign w:val="center"/>
          </w:tcPr>
          <w:p w:rsidR="00342076" w:rsidRDefault="00450E2C" w14:paraId="03EF304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0A1BDB6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69BDB0F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2D3A37A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2D754E7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69A3018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28C469B8"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stressed, I believe that I will remain that way for a long time</w:t>
            </w:r>
          </w:p>
        </w:tc>
        <w:tc>
          <w:tcPr>
            <w:tcW w:w="900" w:type="dxa"/>
            <w:vAlign w:val="center"/>
          </w:tcPr>
          <w:p w:rsidR="00342076" w:rsidRDefault="00450E2C" w14:paraId="1218778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4FAE856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753FC66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2AAC754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351B0BD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3664749"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2D7EE652"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I experience my emotions as overwhelming and out of control</w:t>
            </w:r>
          </w:p>
        </w:tc>
        <w:tc>
          <w:tcPr>
            <w:tcW w:w="900" w:type="dxa"/>
            <w:vAlign w:val="center"/>
          </w:tcPr>
          <w:p w:rsidR="00342076" w:rsidRDefault="00450E2C" w14:paraId="7856B3CC"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313C9B6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7D22E02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3DFF717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0BB1E9E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CD1F56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45C9A099"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upset, I feel like I can remain in control of my behaviors.</w:t>
            </w:r>
          </w:p>
        </w:tc>
        <w:tc>
          <w:tcPr>
            <w:tcW w:w="900" w:type="dxa"/>
            <w:vAlign w:val="center"/>
          </w:tcPr>
          <w:p w:rsidR="00342076" w:rsidRDefault="00450E2C" w14:paraId="6322E8B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4D45C9B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095804D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10BD742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4F1DFF2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04ADAB1"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2DC0246B"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upset, I know that I can find a way to eventually feel better.</w:t>
            </w:r>
          </w:p>
        </w:tc>
        <w:tc>
          <w:tcPr>
            <w:tcW w:w="900" w:type="dxa"/>
            <w:vAlign w:val="center"/>
          </w:tcPr>
          <w:p w:rsidR="00342076" w:rsidRDefault="00450E2C" w14:paraId="3F41F8F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60F8B1E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3FCE087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5E28A33C"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580B305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84F71F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12B484A8"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upset, I start to feel very bad about myself.</w:t>
            </w:r>
          </w:p>
        </w:tc>
        <w:tc>
          <w:tcPr>
            <w:tcW w:w="900" w:type="dxa"/>
            <w:vAlign w:val="center"/>
          </w:tcPr>
          <w:p w:rsidR="00342076" w:rsidRDefault="00450E2C" w14:paraId="3251D80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08D96AD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17E3D1C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19F4ABA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5A6AA52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36D0D842"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2AD3B034"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t>When I’m upset, I believe wallowing in it is all I can do.</w:t>
            </w:r>
          </w:p>
        </w:tc>
        <w:tc>
          <w:tcPr>
            <w:tcW w:w="900" w:type="dxa"/>
            <w:vAlign w:val="center"/>
          </w:tcPr>
          <w:p w:rsidR="00342076" w:rsidRDefault="00450E2C" w14:paraId="161B797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370F4AA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60B0D27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7A88317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55DDBE0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6AB8F91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342076" w:rsidRDefault="00450E2C" w14:paraId="05052629" w14:textId="77777777">
            <w:pPr>
              <w:pStyle w:val="TableTextLeft"/>
              <w:numPr>
                <w:ilvl w:val="0"/>
                <w:numId w:val="21"/>
              </w:numPr>
              <w:spacing w:before="60"/>
              <w:rPr>
                <w:rFonts w:ascii="Arial" w:hAnsi="Arial" w:cs="Arial"/>
                <w:b w:val="0"/>
                <w:bCs w:val="0"/>
                <w:color w:val="000000" w:themeColor="text1"/>
              </w:rPr>
            </w:pPr>
            <w:r>
              <w:rPr>
                <w:rFonts w:ascii="Arial" w:hAnsi="Arial" w:cs="Arial"/>
                <w:b w:val="0"/>
                <w:bCs w:val="0"/>
                <w:color w:val="000000" w:themeColor="text1"/>
              </w:rPr>
              <w:lastRenderedPageBreak/>
              <w:t>When I’m upset, my emotions feel overwhelming.</w:t>
            </w:r>
          </w:p>
        </w:tc>
        <w:tc>
          <w:tcPr>
            <w:tcW w:w="900" w:type="dxa"/>
            <w:vAlign w:val="center"/>
          </w:tcPr>
          <w:p w:rsidR="00342076" w:rsidRDefault="00450E2C" w14:paraId="31959FA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60" w:type="dxa"/>
            <w:vAlign w:val="center"/>
          </w:tcPr>
          <w:p w:rsidR="00342076" w:rsidRDefault="00450E2C" w14:paraId="5419A7D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170" w:type="dxa"/>
            <w:vAlign w:val="center"/>
          </w:tcPr>
          <w:p w:rsidR="00342076" w:rsidRDefault="00450E2C" w14:paraId="7748164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342076" w:rsidRDefault="00450E2C" w14:paraId="238C813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00" w:type="dxa"/>
            <w:vAlign w:val="center"/>
          </w:tcPr>
          <w:p w:rsidR="00342076" w:rsidRDefault="00450E2C" w14:paraId="6045A43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342076" w:rsidRDefault="00450E2C" w14:paraId="5539BD67" w14:textId="77777777">
      <w:pPr>
        <w:pStyle w:val="Source"/>
        <w:rPr>
          <w:sz w:val="22"/>
        </w:rPr>
      </w:pPr>
      <w:r>
        <w:t>Adapted from Difficulties in Emotional Regulation Scale; Gratz and Roemer 2004</w:t>
      </w:r>
    </w:p>
    <w:p w:rsidR="00342076" w:rsidRDefault="00450E2C" w14:paraId="2323F987" w14:textId="390B01E6">
      <w:pPr>
        <w:pStyle w:val="QUESTIONTEXT"/>
        <w:numPr>
          <w:ilvl w:val="0"/>
          <w:numId w:val="23"/>
        </w:numPr>
      </w:pPr>
      <w:r>
        <w:t xml:space="preserve"> </w:t>
      </w:r>
      <w:r w:rsidR="00013C8B">
        <w:t>P</w:t>
      </w:r>
      <w:r>
        <w:t>lease think about what you typically do when teaching youth</w:t>
      </w:r>
      <w:r w:rsidR="00013C8B">
        <w:t xml:space="preserve"> and</w:t>
      </w:r>
      <w:r>
        <w:t xml:space="preserve"> indicate your level of agreement with each of the statements below. </w:t>
      </w:r>
    </w:p>
    <w:tbl>
      <w:tblPr>
        <w:tblStyle w:val="PlainTable1"/>
        <w:tblW w:w="0" w:type="auto"/>
        <w:tblLook w:val="04A0" w:firstRow="1" w:lastRow="0" w:firstColumn="1" w:lastColumn="0" w:noHBand="0" w:noVBand="1"/>
      </w:tblPr>
      <w:tblGrid>
        <w:gridCol w:w="4675"/>
        <w:gridCol w:w="990"/>
        <w:gridCol w:w="1080"/>
        <w:gridCol w:w="1260"/>
        <w:gridCol w:w="810"/>
        <w:gridCol w:w="950"/>
      </w:tblGrid>
      <w:tr w:rsidR="00342076" w:rsidTr="000502DA" w14:paraId="7795F05C"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342076" w14:paraId="3628731B"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990" w:type="dxa"/>
            <w:vAlign w:val="center"/>
          </w:tcPr>
          <w:p w:rsidR="00342076" w:rsidRDefault="00450E2C" w14:paraId="48D49C17"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disagree</w:t>
            </w:r>
          </w:p>
        </w:tc>
        <w:tc>
          <w:tcPr>
            <w:tcW w:w="1080" w:type="dxa"/>
            <w:vAlign w:val="center"/>
          </w:tcPr>
          <w:p w:rsidR="00342076" w:rsidRDefault="00450E2C" w14:paraId="1F74EA8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Disagree</w:t>
            </w:r>
          </w:p>
        </w:tc>
        <w:tc>
          <w:tcPr>
            <w:tcW w:w="1260" w:type="dxa"/>
            <w:vAlign w:val="center"/>
          </w:tcPr>
          <w:p w:rsidR="00342076" w:rsidRDefault="00450E2C" w14:paraId="63573F5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Neither disagree nor agree</w:t>
            </w:r>
          </w:p>
        </w:tc>
        <w:tc>
          <w:tcPr>
            <w:tcW w:w="810" w:type="dxa"/>
            <w:vAlign w:val="center"/>
          </w:tcPr>
          <w:p w:rsidR="00342076" w:rsidRDefault="00450E2C" w14:paraId="25270E08"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Agree</w:t>
            </w:r>
          </w:p>
        </w:tc>
        <w:tc>
          <w:tcPr>
            <w:tcW w:w="950" w:type="dxa"/>
            <w:vAlign w:val="center"/>
          </w:tcPr>
          <w:p w:rsidR="00342076" w:rsidRDefault="00450E2C" w14:paraId="66521FAC"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agree</w:t>
            </w:r>
          </w:p>
        </w:tc>
      </w:tr>
      <w:tr w:rsidR="00342076" w:rsidTr="000502DA" w14:paraId="6389F8E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4E32E252" w14:textId="77777777">
            <w:pPr>
              <w:pStyle w:val="TableTextLeft"/>
              <w:numPr>
                <w:ilvl w:val="0"/>
                <w:numId w:val="22"/>
              </w:numPr>
              <w:spacing w:before="60"/>
              <w:rPr>
                <w:rFonts w:ascii="Arial" w:hAnsi="Arial" w:cs="Arial"/>
                <w:b w:val="0"/>
                <w:bCs w:val="0"/>
                <w:i/>
                <w:iCs/>
              </w:rPr>
            </w:pPr>
            <w:r>
              <w:rPr>
                <w:rFonts w:ascii="Arial" w:hAnsi="Arial" w:cs="Arial"/>
                <w:b w:val="0"/>
                <w:bCs w:val="0"/>
                <w:color w:val="000000" w:themeColor="text1"/>
              </w:rPr>
              <w:t>Working on improving youths’ self-regulation diverts attention from important class content.</w:t>
            </w:r>
          </w:p>
        </w:tc>
        <w:tc>
          <w:tcPr>
            <w:tcW w:w="990" w:type="dxa"/>
            <w:vAlign w:val="center"/>
          </w:tcPr>
          <w:p w:rsidR="00342076" w:rsidRDefault="00450E2C" w14:paraId="1121490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44FB078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6D5BACA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70FBD69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0863463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5D917F85" w14:textId="77777777">
        <w:trPr>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3F1ED451" w14:textId="7E4FCA7D">
            <w:pPr>
              <w:pStyle w:val="TableTextLeft"/>
              <w:numPr>
                <w:ilvl w:val="0"/>
                <w:numId w:val="22"/>
              </w:numPr>
              <w:spacing w:before="60"/>
              <w:rPr>
                <w:rFonts w:ascii="Arial" w:hAnsi="Arial" w:cs="Arial" w:eastAsiaTheme="minorHAnsi"/>
                <w:b w:val="0"/>
                <w:bCs w:val="0"/>
              </w:rPr>
            </w:pPr>
            <w:r>
              <w:rPr>
                <w:rFonts w:ascii="Arial" w:hAnsi="Arial" w:cs="Arial"/>
                <w:b w:val="0"/>
                <w:bCs w:val="0"/>
                <w:color w:val="000000" w:themeColor="text1"/>
              </w:rPr>
              <w:t xml:space="preserve">The best support for self-regulation is provided by a specialized team of external care </w:t>
            </w:r>
            <w:r w:rsidRPr="00A027C7">
              <w:rPr>
                <w:rFonts w:ascii="Arial" w:hAnsi="Arial" w:cs="Arial"/>
                <w:b w:val="0"/>
                <w:bCs w:val="0"/>
                <w:color w:val="000000" w:themeColor="text1"/>
              </w:rPr>
              <w:t>providers</w:t>
            </w:r>
            <w:r w:rsidRPr="00A027C7" w:rsidR="00301D67">
              <w:rPr>
                <w:rFonts w:ascii="Arial" w:hAnsi="Arial" w:cs="Arial"/>
                <w:b w:val="0"/>
                <w:bCs w:val="0"/>
                <w:color w:val="000000" w:themeColor="text1"/>
                <w:sz w:val="18"/>
                <w:szCs w:val="18"/>
              </w:rPr>
              <w:t xml:space="preserve"> </w:t>
            </w:r>
            <w:r w:rsidRPr="00A027C7" w:rsidR="00301D67">
              <w:rPr>
                <w:rFonts w:ascii="Arial" w:hAnsi="Arial" w:cs="Arial"/>
                <w:b w:val="0"/>
                <w:bCs w:val="0"/>
                <w:color w:val="000000" w:themeColor="text1"/>
              </w:rPr>
              <w:t>(for example, school counselors, mental health care providers).</w:t>
            </w:r>
          </w:p>
        </w:tc>
        <w:tc>
          <w:tcPr>
            <w:tcW w:w="990" w:type="dxa"/>
            <w:vAlign w:val="center"/>
          </w:tcPr>
          <w:p w:rsidR="00342076" w:rsidRDefault="00450E2C" w14:paraId="1CC400D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2660202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50BE43E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2E4080B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7B96A6F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7D0992E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31D5E6F6"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I cannot respond to all youth in my classroom who need help with self-regulation skills.</w:t>
            </w:r>
          </w:p>
        </w:tc>
        <w:tc>
          <w:tcPr>
            <w:tcW w:w="990" w:type="dxa"/>
            <w:vAlign w:val="center"/>
          </w:tcPr>
          <w:p w:rsidR="00342076" w:rsidRDefault="00450E2C" w14:paraId="760A367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00D78D6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6858881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276A259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2E2FDBA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4C1ABCAA" w14:textId="77777777">
        <w:trPr>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73561CA2"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 xml:space="preserve">In my classroom, youth must primarily be allowed to be themselves and discover themselves. </w:t>
            </w:r>
          </w:p>
        </w:tc>
        <w:tc>
          <w:tcPr>
            <w:tcW w:w="990" w:type="dxa"/>
            <w:vAlign w:val="center"/>
          </w:tcPr>
          <w:p w:rsidR="00342076" w:rsidRDefault="00450E2C" w14:paraId="499555F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0110640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6CD99B2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7322461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04E7CFC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05D5409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38C4A884"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My main task in this program is to assist youth on their road to adulthood.</w:t>
            </w:r>
          </w:p>
        </w:tc>
        <w:tc>
          <w:tcPr>
            <w:tcW w:w="990" w:type="dxa"/>
            <w:vAlign w:val="center"/>
          </w:tcPr>
          <w:p w:rsidR="00342076" w:rsidRDefault="00450E2C" w14:paraId="6B8192D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64EC09F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4E4829B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4175468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4B1F2B8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2ABE1C4A" w14:textId="77777777">
        <w:trPr>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611ADDCE"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I regularly assess the emotional, cognitive, and behavioral self-regulation development of youth in the program.</w:t>
            </w:r>
          </w:p>
        </w:tc>
        <w:tc>
          <w:tcPr>
            <w:tcW w:w="990" w:type="dxa"/>
            <w:vAlign w:val="center"/>
          </w:tcPr>
          <w:p w:rsidR="00342076" w:rsidRDefault="00450E2C" w14:paraId="5EBC0D9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6F6226F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237D5B5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1B253C3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7E840B9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6CFDA24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5A501AC6"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I talk to youth about their self-regulation development.</w:t>
            </w:r>
          </w:p>
        </w:tc>
        <w:tc>
          <w:tcPr>
            <w:tcW w:w="990" w:type="dxa"/>
            <w:vAlign w:val="center"/>
          </w:tcPr>
          <w:p w:rsidR="00342076" w:rsidRDefault="00450E2C" w14:paraId="4E1FFA3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3BCFEDF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32E92DF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3694512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72F99CB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11A1F552" w14:textId="77777777">
        <w:trPr>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59480FA8"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I try to help youth find solutions for their self-regulation issues.</w:t>
            </w:r>
          </w:p>
        </w:tc>
        <w:tc>
          <w:tcPr>
            <w:tcW w:w="990" w:type="dxa"/>
            <w:vAlign w:val="center"/>
          </w:tcPr>
          <w:p w:rsidR="00342076" w:rsidRDefault="00450E2C" w14:paraId="3C8D75F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19F3B86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35F65DA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47738A6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3691C79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342076" w:rsidTr="000502DA" w14:paraId="7902CFD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rsidR="00342076" w:rsidRDefault="00450E2C" w14:paraId="0D4D16FF" w14:textId="77777777">
            <w:pPr>
              <w:pStyle w:val="TableTextLeft"/>
              <w:numPr>
                <w:ilvl w:val="0"/>
                <w:numId w:val="22"/>
              </w:numPr>
              <w:spacing w:before="60"/>
              <w:rPr>
                <w:rFonts w:ascii="Arial" w:hAnsi="Arial" w:cs="Arial"/>
                <w:b w:val="0"/>
                <w:bCs w:val="0"/>
                <w:color w:val="000000" w:themeColor="text1"/>
              </w:rPr>
            </w:pPr>
            <w:r>
              <w:rPr>
                <w:rFonts w:ascii="Arial" w:hAnsi="Arial" w:cs="Arial"/>
                <w:b w:val="0"/>
                <w:bCs w:val="0"/>
                <w:color w:val="000000" w:themeColor="text1"/>
              </w:rPr>
              <w:t>In my lessons, I try to explicitly foster the self-regulation development of youth.</w:t>
            </w:r>
          </w:p>
        </w:tc>
        <w:tc>
          <w:tcPr>
            <w:tcW w:w="990" w:type="dxa"/>
            <w:vAlign w:val="center"/>
          </w:tcPr>
          <w:p w:rsidR="00342076" w:rsidRDefault="00450E2C" w14:paraId="6177DDB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342076" w:rsidRDefault="00450E2C" w14:paraId="4E80E42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60" w:type="dxa"/>
            <w:vAlign w:val="center"/>
          </w:tcPr>
          <w:p w:rsidR="00342076" w:rsidRDefault="00450E2C" w14:paraId="41BEB5D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810" w:type="dxa"/>
            <w:vAlign w:val="center"/>
          </w:tcPr>
          <w:p w:rsidR="00342076" w:rsidRDefault="00450E2C" w14:paraId="4C52DFF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50" w:type="dxa"/>
            <w:vAlign w:val="center"/>
          </w:tcPr>
          <w:p w:rsidR="00342076" w:rsidRDefault="00450E2C" w14:paraId="2267891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342076" w:rsidRDefault="00450E2C" w14:paraId="7BECED9B" w14:textId="77777777">
      <w:pPr>
        <w:pStyle w:val="Source"/>
        <w:rPr>
          <w:b/>
          <w:sz w:val="22"/>
        </w:rPr>
      </w:pPr>
      <w:r>
        <w:t>Adapted from Socio-Emotional Guidance Questionnaire; Jacobs et al. 2013</w:t>
      </w:r>
    </w:p>
    <w:p w:rsidR="00342076" w:rsidRDefault="00450E2C" w14:paraId="4B64469F" w14:textId="77777777">
      <w:pPr>
        <w:pStyle w:val="QUESTIONTEXT"/>
      </w:pPr>
      <w:r>
        <w:rPr>
          <w:rFonts w:eastAsia="Calibri"/>
        </w:rPr>
        <w:t>Thank you for sharing your experiences with us today.</w:t>
      </w:r>
    </w:p>
    <w:sectPr w:rsidR="00342076">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7F3D" w14:textId="77777777" w:rsidR="00342076" w:rsidRDefault="00342076">
      <w:pPr>
        <w:spacing w:line="240" w:lineRule="auto"/>
        <w:ind w:firstLine="0"/>
      </w:pPr>
    </w:p>
  </w:endnote>
  <w:endnote w:type="continuationSeparator" w:id="0">
    <w:p w14:paraId="6D5C2C45" w14:textId="77777777" w:rsidR="00342076" w:rsidRDefault="00342076">
      <w:pPr>
        <w:spacing w:line="240" w:lineRule="auto"/>
        <w:ind w:firstLine="0"/>
      </w:pPr>
    </w:p>
  </w:endnote>
  <w:endnote w:type="continuationNotice" w:id="1">
    <w:p w14:paraId="2605FF05" w14:textId="77777777" w:rsidR="00342076" w:rsidRDefault="00342076">
      <w:pPr>
        <w:spacing w:line="240" w:lineRule="auto"/>
        <w:ind w:firstLine="0"/>
      </w:pPr>
    </w:p>
    <w:p w14:paraId="4F153995" w14:textId="77777777" w:rsidR="00342076" w:rsidRDefault="00342076"/>
    <w:p w14:paraId="7C4EF001" w14:textId="77777777" w:rsidR="00342076" w:rsidRDefault="00450E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7B5A3F42" w14:textId="77777777" w:rsidR="00342076" w:rsidRDefault="00342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1836" w14:textId="77777777" w:rsidR="00342076" w:rsidRDefault="0034207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72D9" w14:textId="77777777" w:rsidR="00342076" w:rsidRDefault="00450E2C">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rFonts w:ascii="Arial" w:hAnsi="Arial" w:cs="Arial"/>
        <w:sz w:val="20"/>
        <w:szCs w:val="20"/>
      </w:rPr>
      <w:tab/>
    </w:r>
    <w:r>
      <w:rPr>
        <w:rFonts w:ascii="Arial" w:hAnsi="Arial" w:cs="Arial"/>
        <w:sz w:val="20"/>
        <w:szCs w:val="20"/>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3</w:t>
    </w:r>
    <w:r>
      <w:rPr>
        <w:rStyle w:val="PageNumber"/>
        <w:rFonts w:ascii="Arial" w:hAnsi="Arial" w:cs="Arial"/>
        <w:sz w:val="20"/>
        <w:szCs w:val="20"/>
      </w:rPr>
      <w:fldChar w:fldCharType="end"/>
    </w:r>
    <w:r>
      <w:rPr>
        <w:rStyle w:val="PageNumber"/>
        <w:rFonts w:ascii="Arial" w:hAnsi="Arial" w:cs="Arial"/>
        <w:sz w:val="20"/>
        <w:szCs w:val="20"/>
      </w:rPr>
      <w:tab/>
    </w:r>
  </w:p>
  <w:p w14:paraId="3C46CDEB" w14:textId="77777777" w:rsidR="00342076" w:rsidRDefault="003420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0814" w14:textId="77777777" w:rsidR="00342076" w:rsidRDefault="00450E2C">
      <w:pPr>
        <w:spacing w:line="240" w:lineRule="auto"/>
        <w:ind w:firstLine="0"/>
      </w:pPr>
      <w:r>
        <w:separator/>
      </w:r>
    </w:p>
  </w:footnote>
  <w:footnote w:type="continuationSeparator" w:id="0">
    <w:p w14:paraId="482FC15A" w14:textId="77777777" w:rsidR="00342076" w:rsidRDefault="00450E2C">
      <w:pPr>
        <w:spacing w:line="240" w:lineRule="auto"/>
        <w:ind w:firstLine="0"/>
      </w:pPr>
      <w:r>
        <w:separator/>
      </w:r>
    </w:p>
    <w:p w14:paraId="6B196DFD" w14:textId="77777777" w:rsidR="00342076" w:rsidRDefault="00450E2C">
      <w:pPr>
        <w:spacing w:line="240" w:lineRule="auto"/>
        <w:ind w:firstLine="0"/>
        <w:rPr>
          <w:i/>
        </w:rPr>
      </w:pPr>
      <w:r>
        <w:rPr>
          <w:i/>
        </w:rPr>
        <w:t>(continued)</w:t>
      </w:r>
    </w:p>
  </w:footnote>
  <w:footnote w:type="continuationNotice" w:id="1">
    <w:p w14:paraId="36F8CC88" w14:textId="77777777" w:rsidR="00342076" w:rsidRDefault="0034207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EDCD" w14:textId="77777777" w:rsidR="00342076" w:rsidRDefault="00450E2C">
    <w:pPr>
      <w:pStyle w:val="Header"/>
    </w:pPr>
    <w:r>
      <w:rPr>
        <w:noProof/>
      </w:rPr>
      <mc:AlternateContent>
        <mc:Choice Requires="wps">
          <w:drawing>
            <wp:anchor distT="0" distB="0" distL="114300" distR="114300" simplePos="0" relativeHeight="251657216" behindDoc="0" locked="0" layoutInCell="0" allowOverlap="1" wp14:anchorId="2CF77528" wp14:editId="2C563AF3">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BF50023" w14:textId="77777777" w:rsidR="00342076" w:rsidRDefault="0034207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77528"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" o:allowincell="f" strokeweight="1.5pt">
              <v:textbox>
                <w:txbxContent>
                  <w:p w14:paraId="0BF50023" w14:textId="77777777" w:rsidR="00342076" w:rsidRDefault="0034207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939C" w14:textId="77777777" w:rsidR="00342076" w:rsidRDefault="00450E2C">
    <w:pPr>
      <w:pStyle w:val="Header"/>
    </w:pPr>
    <w:r>
      <w:rPr>
        <w:noProof/>
      </w:rPr>
      <mc:AlternateContent>
        <mc:Choice Requires="wps">
          <w:drawing>
            <wp:anchor distT="0" distB="0" distL="114300" distR="114300" simplePos="0" relativeHeight="251658240" behindDoc="0" locked="0" layoutInCell="0" allowOverlap="1" wp14:anchorId="032057B2" wp14:editId="0AD0EBDC">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61C47640" w14:textId="77777777" w:rsidR="00342076" w:rsidRDefault="0034207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57B2"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" o:allowincell="f" strokeweight="1.5pt">
              <v:textbox>
                <w:txbxContent>
                  <w:p w14:paraId="61C47640" w14:textId="77777777" w:rsidR="00342076" w:rsidRDefault="0034207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D18E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E4D96"/>
    <w:multiLevelType w:val="hybridMultilevel"/>
    <w:tmpl w:val="3250A404"/>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762A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B53EF"/>
    <w:multiLevelType w:val="hybridMultilevel"/>
    <w:tmpl w:val="F3D8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919A8"/>
    <w:multiLevelType w:val="hybridMultilevel"/>
    <w:tmpl w:val="A4560404"/>
    <w:lvl w:ilvl="0" w:tplc="510491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43560"/>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6014334"/>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0"/>
  </w:num>
  <w:num w:numId="3">
    <w:abstractNumId w:val="17"/>
  </w:num>
  <w:num w:numId="4">
    <w:abstractNumId w:val="2"/>
  </w:num>
  <w:num w:numId="5">
    <w:abstractNumId w:val="1"/>
  </w:num>
  <w:num w:numId="6">
    <w:abstractNumId w:val="22"/>
  </w:num>
  <w:num w:numId="7">
    <w:abstractNumId w:val="18"/>
  </w:num>
  <w:num w:numId="8">
    <w:abstractNumId w:val="4"/>
  </w:num>
  <w:num w:numId="9">
    <w:abstractNumId w:val="10"/>
  </w:num>
  <w:num w:numId="10">
    <w:abstractNumId w:val="19"/>
  </w:num>
  <w:num w:numId="11">
    <w:abstractNumId w:val="11"/>
  </w:num>
  <w:num w:numId="12">
    <w:abstractNumId w:val="3"/>
  </w:num>
  <w:num w:numId="13">
    <w:abstractNumId w:val="15"/>
  </w:num>
  <w:num w:numId="14">
    <w:abstractNumId w:val="8"/>
  </w:num>
  <w:num w:numId="15">
    <w:abstractNumId w:val="0"/>
  </w:num>
  <w:num w:numId="16">
    <w:abstractNumId w:val="7"/>
  </w:num>
  <w:num w:numId="17">
    <w:abstractNumId w:val="5"/>
  </w:num>
  <w:num w:numId="18">
    <w:abstractNumId w:val="6"/>
  </w:num>
  <w:num w:numId="19">
    <w:abstractNumId w:val="13"/>
  </w:num>
  <w:num w:numId="20">
    <w:abstractNumId w:val="16"/>
  </w:num>
  <w:num w:numId="21">
    <w:abstractNumId w:val="21"/>
  </w:num>
  <w:num w:numId="22">
    <w:abstractNumId w:val="9"/>
  </w:num>
  <w:num w:numId="2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54977">
      <o:colormenu v:ext="edit" fillcolor="non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sDA0MTc2MzA3MzVS0lEKTi0uzszPAykwqgUAIwXYNCwAAAA="/>
  </w:docVars>
  <w:rsids>
    <w:rsidRoot w:val="00342076"/>
    <w:rsid w:val="00013C8B"/>
    <w:rsid w:val="000502DA"/>
    <w:rsid w:val="000723CF"/>
    <w:rsid w:val="000D6814"/>
    <w:rsid w:val="001021C6"/>
    <w:rsid w:val="001D02C3"/>
    <w:rsid w:val="002B71D1"/>
    <w:rsid w:val="002E5E71"/>
    <w:rsid w:val="00301D67"/>
    <w:rsid w:val="00342076"/>
    <w:rsid w:val="00384105"/>
    <w:rsid w:val="00450E2C"/>
    <w:rsid w:val="004D7DC9"/>
    <w:rsid w:val="005037A7"/>
    <w:rsid w:val="00525130"/>
    <w:rsid w:val="00537F8A"/>
    <w:rsid w:val="0054043D"/>
    <w:rsid w:val="005929D0"/>
    <w:rsid w:val="005B1015"/>
    <w:rsid w:val="005D6870"/>
    <w:rsid w:val="005E3878"/>
    <w:rsid w:val="0065477E"/>
    <w:rsid w:val="006E69DE"/>
    <w:rsid w:val="007A2357"/>
    <w:rsid w:val="008827A8"/>
    <w:rsid w:val="00893A16"/>
    <w:rsid w:val="008A450F"/>
    <w:rsid w:val="00901834"/>
    <w:rsid w:val="00910F2C"/>
    <w:rsid w:val="009309F9"/>
    <w:rsid w:val="0093357D"/>
    <w:rsid w:val="00934418"/>
    <w:rsid w:val="00A027C7"/>
    <w:rsid w:val="00A211FF"/>
    <w:rsid w:val="00AA6D20"/>
    <w:rsid w:val="00AB5FB6"/>
    <w:rsid w:val="00B423DC"/>
    <w:rsid w:val="00B73B27"/>
    <w:rsid w:val="00BC7410"/>
    <w:rsid w:val="00C357F3"/>
    <w:rsid w:val="00D301EA"/>
    <w:rsid w:val="00D662B4"/>
    <w:rsid w:val="00FD7BA4"/>
    <w:rsid w:val="24F9632B"/>
    <w:rsid w:val="3864EDAD"/>
    <w:rsid w:val="4BAB309B"/>
    <w:rsid w:val="5B5258A3"/>
    <w:rsid w:val="7C268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colormenu v:ext="edit" fillcolor="none"/>
    </o:shapedefaults>
    <o:shapelayout v:ext="edit">
      <o:idmap v:ext="edit" data="1"/>
    </o:shapelayout>
  </w:shapeDefaults>
  <w:decimalSymbol w:val="."/>
  <w:listSeparator w:val=","/>
  <w14:docId w14:val="3A1614FC"/>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line="480" w:lineRule="auto"/>
      <w:ind w:firstLine="432"/>
      <w:jc w:val="both"/>
    </w:p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ableofFigures">
    <w:name w:val="table of figures"/>
    <w:basedOn w:val="Normal"/>
    <w:next w:val="Normal"/>
    <w:semiHidden/>
    <w:pPr>
      <w:tabs>
        <w:tab w:val="clear" w:pos="432"/>
      </w:tabs>
      <w:ind w:left="480" w:hanging="480"/>
    </w:pPr>
  </w:style>
  <w:style w:type="paragraph" w:styleId="ListParagraph">
    <w:name w:val="List Paragraph"/>
    <w:basedOn w:val="Normal"/>
    <w:semiHidden/>
    <w:pPr>
      <w:numPr>
        <w:numId w:val="6"/>
      </w:numPr>
      <w:ind w:left="720" w:hanging="288"/>
      <w:contextualSpacing/>
    </w:pPr>
  </w:style>
  <w:style w:type="paragraph" w:styleId="Header">
    <w:name w:val="header"/>
    <w:basedOn w:val="Normal"/>
    <w:link w:val="HeaderChar"/>
    <w:uiPriority w:val="99"/>
    <w:semiHidden/>
    <w:unhideWhenUs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QUESTIONTEXT">
    <w:name w:val="!QUESTION TEXT"/>
    <w:basedOn w:val="Normal"/>
    <w:link w:val="QUESTIONTEXTChar"/>
    <w:qFormat/>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Pr>
      <w:rFonts w:ascii="Arial" w:hAnsi="Arial" w:cs="Arial"/>
      <w:b/>
      <w:sz w:val="20"/>
      <w:szCs w:val="20"/>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Pr>
      <w:rFonts w:ascii="Arial" w:hAnsi="Arial" w:cs="Arial"/>
      <w:b/>
      <w:sz w:val="22"/>
      <w:szCs w:val="22"/>
    </w:rPr>
  </w:style>
  <w:style w:type="paragraph" w:customStyle="1" w:styleId="INTERVIEWER">
    <w:name w:val="!INTERVIEWER:"/>
    <w:basedOn w:val="PROBEBOLDTEXTHERE"/>
    <w:link w:val="INTERVIEWERChar"/>
    <w:qFormat/>
    <w:pPr>
      <w:tabs>
        <w:tab w:val="clear" w:pos="2160"/>
        <w:tab w:val="left" w:pos="2880"/>
      </w:tabs>
      <w:ind w:left="2880" w:hanging="2880"/>
    </w:pPr>
    <w:rPr>
      <w:caps/>
    </w:rPr>
  </w:style>
  <w:style w:type="character" w:customStyle="1" w:styleId="INTERVIEWERChar">
    <w:name w:val="!INTERVIEWER: Char"/>
    <w:basedOn w:val="PROBEBOLDTEXTHEREChar"/>
    <w:link w:val="INTERVIEWER"/>
    <w:rPr>
      <w:rFonts w:ascii="Arial" w:hAnsi="Arial" w:cs="Arial"/>
      <w:b/>
      <w:caps/>
      <w:sz w:val="22"/>
      <w:szCs w:val="22"/>
    </w:rPr>
  </w:style>
  <w:style w:type="paragraph" w:customStyle="1" w:styleId="RESPONSE">
    <w:name w:val="RESPONSE"/>
    <w:basedOn w:val="Normal"/>
    <w:link w:val="RESPONSEChar"/>
    <w:qFormat/>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Pr>
      <w:rFonts w:ascii="Arial" w:hAnsi="Arial" w:cs="Arial"/>
      <w:sz w:val="20"/>
      <w:szCs w:val="20"/>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ENTERBOLD">
    <w:name w:val="CENTER BOLD"/>
    <w:aliases w:val="Arial 10"/>
    <w:basedOn w:val="QUESTIONTEXT"/>
    <w:link w:val="CENTERBOLDChar"/>
    <w:qFormat/>
    <w:pPr>
      <w:jc w:val="center"/>
    </w:pPr>
  </w:style>
  <w:style w:type="paragraph" w:customStyle="1" w:styleId="SELECTONEMARKALL">
    <w:name w:val="SELECT ONE/MARK ALL"/>
    <w:basedOn w:val="RESPONSE"/>
    <w:link w:val="SELECTONEMARKALLChar"/>
    <w:qFormat/>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Pr>
      <w:rFonts w:ascii="Arial" w:hAnsi="Arial" w:cs="Arial"/>
      <w:b/>
      <w:sz w:val="20"/>
      <w:szCs w:val="20"/>
    </w:rPr>
  </w:style>
  <w:style w:type="character" w:customStyle="1" w:styleId="SELECTONEMARKALLChar">
    <w:name w:val="SELECT ONE/MARK ALL Char"/>
    <w:basedOn w:val="RESPONSEChar"/>
    <w:link w:val="SELECTONEMARKALL"/>
    <w:rPr>
      <w:rFonts w:ascii="Arial" w:hAnsi="Arial" w:cs="Arial"/>
      <w:i/>
      <w:sz w:val="20"/>
      <w:szCs w:val="20"/>
    </w:rPr>
  </w:style>
  <w:style w:type="paragraph" w:customStyle="1" w:styleId="QCOVERPAGE">
    <w:name w:val="Q COVER PAGE"/>
    <w:basedOn w:val="Normal"/>
    <w:link w:val="QCOVERPAGEChar"/>
    <w:qFormat/>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Pr>
      <w:rFonts w:ascii="Arial Black" w:hAnsi="Arial Black" w:cs="Arial"/>
      <w:color w:val="FF0000"/>
      <w:sz w:val="44"/>
      <w:szCs w:val="36"/>
    </w:rPr>
  </w:style>
  <w:style w:type="paragraph" w:customStyle="1" w:styleId="QCoverDate">
    <w:name w:val="Q Cover Date"/>
    <w:basedOn w:val="Normal"/>
    <w:link w:val="QCoverDateChar"/>
    <w:qFormat/>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Pr>
      <w:rFonts w:ascii="Arial Black" w:hAnsi="Arial Black" w:cs="Arial"/>
      <w:sz w:val="36"/>
      <w:szCs w:val="28"/>
    </w:rPr>
  </w:style>
  <w:style w:type="character" w:customStyle="1" w:styleId="QCoverDateChar">
    <w:name w:val="Q Cover Date Char"/>
    <w:basedOn w:val="DefaultParagraphFont"/>
    <w:link w:val="QCoverDate"/>
    <w:rPr>
      <w:rFonts w:ascii="Arial" w:hAnsi="Arial" w:cs="Arial"/>
      <w:i/>
      <w:sz w:val="28"/>
      <w:szCs w:val="28"/>
    </w:rPr>
  </w:style>
  <w:style w:type="paragraph" w:customStyle="1" w:styleId="TABLESELECT-MARK">
    <w:name w:val="TABLE SELECT-MARK"/>
    <w:basedOn w:val="SELECTONEMARKALL"/>
    <w:link w:val="TABLESELECT-MARKChar"/>
    <w:qFormat/>
    <w:pPr>
      <w:spacing w:after="120"/>
      <w:ind w:left="6480" w:right="0"/>
    </w:pPr>
  </w:style>
  <w:style w:type="character" w:customStyle="1" w:styleId="TABLESELECT-MARKChar">
    <w:name w:val="TABLE SELECT-MARK Char"/>
    <w:basedOn w:val="SELECTONEMARKALLChar"/>
    <w:link w:val="TABLESELECT-MARK"/>
    <w:rPr>
      <w:rFonts w:ascii="Arial" w:hAnsi="Arial" w:cs="Arial"/>
      <w:b/>
      <w:i/>
      <w:sz w:val="20"/>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Pr>
      <w:rFonts w:ascii="Calibri" w:eastAsia="Calibri" w:hAnsi="Calibri"/>
      <w:sz w:val="20"/>
      <w:szCs w:val="20"/>
    </w:rPr>
  </w:style>
  <w:style w:type="table" w:customStyle="1" w:styleId="GridTable3-Accent11">
    <w:name w:val="Grid Table 3 - Accent 11"/>
    <w:basedOn w:val="TableNormal"/>
    <w:next w:val="GridTable3-Accent1"/>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uiPriority w:val="99"/>
    <w:semiHidden/>
    <w:unhideWhenUsed/>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Pr>
      <w:rFonts w:ascii="Calibri" w:eastAsia="Calibri" w:hAnsi="Calibri"/>
      <w:b/>
      <w:bCs/>
      <w:sz w:val="20"/>
      <w:szCs w:val="20"/>
    </w:rPr>
  </w:style>
  <w:style w:type="character" w:styleId="Hyperlink">
    <w:name w:val="Hyperlink"/>
    <w:basedOn w:val="DefaultParagraphFont"/>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TextLeft">
    <w:name w:val="Table Text Left"/>
    <w:basedOn w:val="Normal"/>
    <w:qFormat/>
    <w:pPr>
      <w:tabs>
        <w:tab w:val="clear" w:pos="432"/>
      </w:tabs>
      <w:spacing w:after="60" w:line="240" w:lineRule="auto"/>
      <w:ind w:firstLine="0"/>
      <w:jc w:val="left"/>
    </w:pPr>
    <w:rPr>
      <w:rFonts w:asciiTheme="majorHAnsi" w:hAnsiTheme="majorHAnsi"/>
      <w:sz w:val="20"/>
      <w:szCs w:val="20"/>
    </w:rPr>
  </w:style>
  <w:style w:type="table" w:styleId="PlainTable1">
    <w:name w:val="Plain Table 1"/>
    <w:basedOn w:val="TableNormal"/>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ource">
    <w:name w:val="Source"/>
    <w:basedOn w:val="Normal"/>
    <w:qFormat/>
    <w:pPr>
      <w:spacing w:before="120" w:after="240" w:line="240" w:lineRule="auto"/>
      <w:ind w:firstLine="0"/>
    </w:pPr>
    <w:rPr>
      <w:color w:val="000000" w:themeColor="text1"/>
      <w:sz w:val="16"/>
      <w:szCs w:val="22"/>
    </w:rPr>
  </w:style>
  <w:style w:type="character" w:customStyle="1" w:styleId="CommentTextChar1">
    <w:name w:val="Comment Text Char1"/>
    <w:basedOn w:val="DefaultParagraphFont"/>
    <w:uiPriority w:val="99"/>
    <w:semiHidden/>
    <w:rsid w:val="00301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wai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D1010-BE7A-4965-99C8-3E72D3C0E7A1}">
  <ds:schemaRefs>
    <ds:schemaRef ds:uri="http://schemas.microsoft.com/office/infopath/2007/PartnerControls"/>
    <ds:schemaRef ds:uri="7eb2a2e4-9564-4d43-b784-9c9e53bd5b02"/>
    <ds:schemaRef ds:uri="http://purl.org/dc/terms/"/>
    <ds:schemaRef ds:uri="http://schemas.microsoft.com/office/2006/documentManagement/types"/>
    <ds:schemaRef ds:uri="a0e78639-28a4-4fa9-8aac-ac7c34aa657a"/>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049F131-AB44-4AA7-A79E-0EB954D5511D}">
  <ds:schemaRefs>
    <ds:schemaRef ds:uri="http://schemas.microsoft.com/sharepoint/v3/contenttype/forms"/>
  </ds:schemaRefs>
</ds:datastoreItem>
</file>

<file path=customXml/itemProps3.xml><?xml version="1.0" encoding="utf-8"?>
<ds:datastoreItem xmlns:ds="http://schemas.openxmlformats.org/officeDocument/2006/customXml" ds:itemID="{0B56055A-E42B-4FFC-951E-DFA285471094}">
  <ds:schemaRefs>
    <ds:schemaRef ds:uri="http://schemas.openxmlformats.org/officeDocument/2006/bibliography"/>
  </ds:schemaRefs>
</ds:datastoreItem>
</file>

<file path=customXml/itemProps4.xml><?xml version="1.0" encoding="utf-8"?>
<ds:datastoreItem xmlns:ds="http://schemas.openxmlformats.org/officeDocument/2006/customXml" ds:itemID="{0EC64125-DF85-452D-9F5F-7CEF0BD4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6146</Characters>
  <Application>Microsoft Office Word</Application>
  <DocSecurity>4</DocSecurity>
  <Lines>51</Lines>
  <Paragraphs>15</Paragraphs>
  <ScaleCrop>false</ScaleCrop>
  <HeadingPairs>
    <vt:vector size="2" baseType="variant">
      <vt:variant>
        <vt:lpstr>Title</vt:lpstr>
      </vt:variant>
      <vt:variant>
        <vt:i4>1</vt:i4>
      </vt:variant>
    </vt:vector>
  </HeadingPairs>
  <TitlesOfParts>
    <vt:vector size="1" baseType="lpstr">
      <vt:lpstr>SRAE Facilitator Post Training Survey</vt:lpstr>
    </vt:vector>
  </TitlesOfParts>
  <Company>Mathematica, Inc</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Post Training Survey</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Avery Hennigar</cp:lastModifiedBy>
  <cp:revision>2</cp:revision>
  <cp:lastPrinted>2012-07-03T16:25:00Z</cp:lastPrinted>
  <dcterms:created xsi:type="dcterms:W3CDTF">2022-08-18T19:12:00Z</dcterms:created>
  <dcterms:modified xsi:type="dcterms:W3CDTF">2022-08-18T19:12:00Z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