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068E" w:rsidP="0026068E" w:rsidRDefault="0026068E" w14:paraId="235C9AA3" w14:textId="77777777">
      <w:pPr>
        <w:rPr>
          <w:b/>
        </w:rPr>
      </w:pPr>
    </w:p>
    <w:p w:rsidRPr="00B13297" w:rsidR="0026068E" w:rsidP="0026068E" w:rsidRDefault="0026068E" w14:paraId="32A51A1C" w14:textId="77777777">
      <w:pPr>
        <w:pStyle w:val="ReportCover-Title"/>
        <w:jc w:val="center"/>
        <w:rPr>
          <w:rFonts w:ascii="Arial" w:hAnsi="Arial" w:cs="Arial"/>
          <w:color w:val="auto"/>
        </w:rPr>
      </w:pPr>
      <w:r w:rsidRPr="00B13297">
        <w:rPr>
          <w:rFonts w:ascii="Arial" w:hAnsi="Arial" w:eastAsia="Arial Unicode MS" w:cs="Arial"/>
          <w:noProof/>
          <w:color w:val="auto"/>
        </w:rPr>
        <w:t>T</w:t>
      </w:r>
      <w:r>
        <w:rPr>
          <w:rFonts w:ascii="Arial" w:hAnsi="Arial" w:eastAsia="Arial Unicode MS" w:cs="Arial"/>
          <w:noProof/>
          <w:color w:val="auto"/>
        </w:rPr>
        <w:t>he Role of Licensing in Early Care and Education (TRLECE)</w:t>
      </w:r>
    </w:p>
    <w:p w:rsidRPr="00B13297" w:rsidR="0026068E" w:rsidP="0026068E" w:rsidRDefault="0026068E" w14:paraId="02E7752C" w14:textId="77777777">
      <w:pPr>
        <w:pStyle w:val="ReportCover-Title"/>
        <w:rPr>
          <w:rFonts w:ascii="Arial" w:hAnsi="Arial" w:cs="Arial"/>
          <w:color w:val="auto"/>
        </w:rPr>
      </w:pPr>
    </w:p>
    <w:p w:rsidRPr="00B13297" w:rsidR="0026068E" w:rsidP="0026068E" w:rsidRDefault="0026068E" w14:paraId="0486DA07" w14:textId="77777777">
      <w:pPr>
        <w:pStyle w:val="ReportCover-Title"/>
        <w:rPr>
          <w:rFonts w:ascii="Arial" w:hAnsi="Arial" w:cs="Arial"/>
          <w:color w:val="auto"/>
        </w:rPr>
      </w:pPr>
    </w:p>
    <w:p w:rsidRPr="008D105A" w:rsidR="0026068E" w:rsidP="0026068E" w:rsidRDefault="0026068E" w14:paraId="4466E522" w14:textId="77777777">
      <w:pPr>
        <w:pStyle w:val="ReportCover-Title"/>
        <w:jc w:val="center"/>
        <w:rPr>
          <w:rFonts w:ascii="Arial" w:hAnsi="Arial" w:cs="Arial"/>
          <w:color w:val="auto"/>
          <w:sz w:val="32"/>
          <w:szCs w:val="32"/>
        </w:rPr>
      </w:pPr>
    </w:p>
    <w:p w:rsidRPr="008D105A" w:rsidR="0026068E" w:rsidP="0026068E" w:rsidRDefault="0026068E" w14:paraId="3A7128BA" w14:textId="77777777">
      <w:pPr>
        <w:pStyle w:val="ReportCover-Title"/>
        <w:jc w:val="center"/>
        <w:rPr>
          <w:rFonts w:ascii="Arial" w:hAnsi="Arial" w:cs="Arial"/>
          <w:color w:val="auto"/>
          <w:sz w:val="32"/>
          <w:szCs w:val="32"/>
        </w:rPr>
      </w:pPr>
      <w:r w:rsidRPr="008D105A">
        <w:rPr>
          <w:rFonts w:ascii="Arial" w:hAnsi="Arial" w:cs="Arial"/>
          <w:color w:val="auto"/>
          <w:sz w:val="32"/>
          <w:szCs w:val="32"/>
        </w:rPr>
        <w:t>Formative Data Collections for ACF Research</w:t>
      </w:r>
    </w:p>
    <w:p w:rsidRPr="008D105A" w:rsidR="0026068E" w:rsidP="0026068E" w:rsidRDefault="0026068E" w14:paraId="22343AE5" w14:textId="77777777">
      <w:pPr>
        <w:pStyle w:val="ReportCover-Title"/>
        <w:jc w:val="center"/>
        <w:rPr>
          <w:rFonts w:ascii="Arial" w:hAnsi="Arial" w:cs="Arial"/>
          <w:color w:val="auto"/>
          <w:sz w:val="32"/>
          <w:szCs w:val="32"/>
        </w:rPr>
      </w:pPr>
    </w:p>
    <w:p w:rsidRPr="002C4F75" w:rsidR="0026068E" w:rsidP="0026068E" w:rsidRDefault="0026068E" w14:paraId="48C41611" w14:textId="77777777">
      <w:pPr>
        <w:pStyle w:val="ReportCover-Title"/>
        <w:jc w:val="center"/>
        <w:rPr>
          <w:rFonts w:ascii="Arial" w:hAnsi="Arial" w:cs="Arial"/>
          <w:color w:val="auto"/>
          <w:sz w:val="32"/>
          <w:szCs w:val="32"/>
        </w:rPr>
      </w:pPr>
      <w:r w:rsidRPr="008D105A">
        <w:rPr>
          <w:rFonts w:ascii="Arial" w:hAnsi="Arial" w:cs="Arial"/>
          <w:color w:val="auto"/>
          <w:sz w:val="32"/>
          <w:szCs w:val="32"/>
        </w:rPr>
        <w:t>0970 - 0356</w:t>
      </w:r>
    </w:p>
    <w:p w:rsidRPr="00B13297" w:rsidR="0026068E" w:rsidP="0026068E" w:rsidRDefault="0026068E" w14:paraId="258F70D4" w14:textId="77777777">
      <w:pPr>
        <w:rPr>
          <w:rFonts w:ascii="Arial" w:hAnsi="Arial" w:cs="Arial"/>
        </w:rPr>
      </w:pPr>
    </w:p>
    <w:p w:rsidRPr="00B13297" w:rsidR="0026068E" w:rsidP="0026068E" w:rsidRDefault="0026068E" w14:paraId="0AE84904" w14:textId="77777777">
      <w:pPr>
        <w:pStyle w:val="ReportCover-Date"/>
        <w:jc w:val="center"/>
        <w:rPr>
          <w:rFonts w:ascii="Arial" w:hAnsi="Arial" w:cs="Arial"/>
          <w:color w:val="auto"/>
        </w:rPr>
      </w:pPr>
    </w:p>
    <w:p w:rsidRPr="00B13297" w:rsidR="0026068E" w:rsidP="0026068E" w:rsidRDefault="0026068E" w14:paraId="0C45C352" w14:textId="77777777">
      <w:pPr>
        <w:pStyle w:val="ReportCover-Date"/>
        <w:spacing w:after="360" w:line="240" w:lineRule="auto"/>
        <w:jc w:val="center"/>
        <w:rPr>
          <w:rFonts w:ascii="Arial" w:hAnsi="Arial" w:cs="Arial"/>
          <w:color w:val="auto"/>
          <w:sz w:val="48"/>
          <w:szCs w:val="48"/>
        </w:rPr>
      </w:pPr>
      <w:r w:rsidRPr="00B13297">
        <w:rPr>
          <w:rFonts w:ascii="Arial" w:hAnsi="Arial" w:cs="Arial"/>
          <w:color w:val="auto"/>
          <w:sz w:val="48"/>
          <w:szCs w:val="48"/>
        </w:rPr>
        <w:t>Supporting Statement</w:t>
      </w:r>
    </w:p>
    <w:p w:rsidRPr="00B13297" w:rsidR="0026068E" w:rsidP="0026068E" w:rsidRDefault="0026068E" w14:paraId="6B62E259" w14:textId="77777777">
      <w:pPr>
        <w:pStyle w:val="ReportCover-Date"/>
        <w:spacing w:after="360" w:line="240" w:lineRule="auto"/>
        <w:jc w:val="center"/>
        <w:rPr>
          <w:rFonts w:ascii="Arial" w:hAnsi="Arial" w:cs="Arial"/>
          <w:color w:val="auto"/>
          <w:sz w:val="48"/>
          <w:szCs w:val="48"/>
        </w:rPr>
      </w:pPr>
      <w:r w:rsidRPr="00B13297">
        <w:rPr>
          <w:rFonts w:ascii="Arial" w:hAnsi="Arial" w:cs="Arial"/>
          <w:color w:val="auto"/>
          <w:sz w:val="48"/>
          <w:szCs w:val="48"/>
        </w:rPr>
        <w:t xml:space="preserve">Part </w:t>
      </w:r>
      <w:r>
        <w:rPr>
          <w:rFonts w:ascii="Arial" w:hAnsi="Arial" w:cs="Arial"/>
          <w:color w:val="auto"/>
          <w:sz w:val="48"/>
          <w:szCs w:val="48"/>
        </w:rPr>
        <w:t>B</w:t>
      </w:r>
    </w:p>
    <w:p w:rsidRPr="00B13297" w:rsidR="0026068E" w:rsidP="0026068E" w:rsidRDefault="00164B2E" w14:paraId="4B926E10" w14:textId="161D202A">
      <w:pPr>
        <w:pStyle w:val="ReportCover-Date"/>
        <w:jc w:val="center"/>
        <w:rPr>
          <w:rFonts w:ascii="Arial" w:hAnsi="Arial" w:cs="Arial"/>
          <w:color w:val="auto"/>
        </w:rPr>
      </w:pPr>
      <w:r>
        <w:rPr>
          <w:rFonts w:ascii="Arial" w:hAnsi="Arial" w:cs="Arial"/>
          <w:color w:val="auto"/>
        </w:rPr>
        <w:t>AUGUST</w:t>
      </w:r>
      <w:r w:rsidR="0026068E">
        <w:rPr>
          <w:rFonts w:ascii="Arial" w:hAnsi="Arial" w:cs="Arial"/>
          <w:color w:val="auto"/>
        </w:rPr>
        <w:t xml:space="preserve"> 2022</w:t>
      </w:r>
    </w:p>
    <w:p w:rsidRPr="00B13297" w:rsidR="0026068E" w:rsidP="0026068E" w:rsidRDefault="0026068E" w14:paraId="4B952DDC" w14:textId="77777777">
      <w:pPr>
        <w:spacing w:after="0" w:line="240" w:lineRule="auto"/>
        <w:jc w:val="center"/>
        <w:rPr>
          <w:rFonts w:ascii="Arial" w:hAnsi="Arial" w:cs="Arial"/>
        </w:rPr>
      </w:pPr>
    </w:p>
    <w:p w:rsidRPr="00B13297" w:rsidR="0026068E" w:rsidP="0026068E" w:rsidRDefault="0026068E" w14:paraId="350D26CA" w14:textId="77777777">
      <w:pPr>
        <w:spacing w:after="0" w:line="240" w:lineRule="auto"/>
        <w:jc w:val="center"/>
        <w:rPr>
          <w:rFonts w:ascii="Arial" w:hAnsi="Arial" w:cs="Arial"/>
        </w:rPr>
      </w:pPr>
      <w:r w:rsidRPr="00B13297">
        <w:rPr>
          <w:rFonts w:ascii="Arial" w:hAnsi="Arial" w:cs="Arial"/>
        </w:rPr>
        <w:t>Submitted By:</w:t>
      </w:r>
    </w:p>
    <w:p w:rsidRPr="00B13297" w:rsidR="0026068E" w:rsidP="0026068E" w:rsidRDefault="0026068E" w14:paraId="5495F35D" w14:textId="77777777">
      <w:pPr>
        <w:spacing w:after="0" w:line="240" w:lineRule="auto"/>
        <w:jc w:val="center"/>
        <w:rPr>
          <w:rFonts w:ascii="Arial" w:hAnsi="Arial" w:cs="Arial"/>
        </w:rPr>
      </w:pPr>
      <w:r w:rsidRPr="00B13297">
        <w:rPr>
          <w:rFonts w:ascii="Arial" w:hAnsi="Arial" w:cs="Arial"/>
        </w:rPr>
        <w:t>Office of Planning, Research</w:t>
      </w:r>
      <w:r>
        <w:rPr>
          <w:rFonts w:ascii="Arial" w:hAnsi="Arial" w:cs="Arial"/>
        </w:rPr>
        <w:t>,</w:t>
      </w:r>
      <w:r w:rsidRPr="00B13297">
        <w:rPr>
          <w:rFonts w:ascii="Arial" w:hAnsi="Arial" w:cs="Arial"/>
        </w:rPr>
        <w:t xml:space="preserve"> and Evaluation</w:t>
      </w:r>
    </w:p>
    <w:p w:rsidRPr="00B13297" w:rsidR="0026068E" w:rsidP="0026068E" w:rsidRDefault="0026068E" w14:paraId="17A62AC7" w14:textId="77777777">
      <w:pPr>
        <w:spacing w:after="0" w:line="240" w:lineRule="auto"/>
        <w:jc w:val="center"/>
        <w:rPr>
          <w:rFonts w:ascii="Arial" w:hAnsi="Arial" w:cs="Arial"/>
        </w:rPr>
      </w:pPr>
      <w:r w:rsidRPr="00B13297">
        <w:rPr>
          <w:rFonts w:ascii="Arial" w:hAnsi="Arial" w:cs="Arial"/>
        </w:rPr>
        <w:t xml:space="preserve">Administration for Children and Families </w:t>
      </w:r>
    </w:p>
    <w:p w:rsidRPr="00B13297" w:rsidR="0026068E" w:rsidP="0026068E" w:rsidRDefault="0026068E" w14:paraId="5CC3CEA9" w14:textId="77777777">
      <w:pPr>
        <w:spacing w:after="0" w:line="240" w:lineRule="auto"/>
        <w:jc w:val="center"/>
        <w:rPr>
          <w:rFonts w:ascii="Arial" w:hAnsi="Arial" w:cs="Arial"/>
        </w:rPr>
      </w:pPr>
      <w:r w:rsidRPr="00B13297">
        <w:rPr>
          <w:rFonts w:ascii="Arial" w:hAnsi="Arial" w:cs="Arial"/>
        </w:rPr>
        <w:t>U.S. Department of Health and Human Services</w:t>
      </w:r>
    </w:p>
    <w:p w:rsidRPr="00B13297" w:rsidR="0026068E" w:rsidP="0026068E" w:rsidRDefault="0026068E" w14:paraId="5EDC1657" w14:textId="77777777">
      <w:pPr>
        <w:spacing w:after="0" w:line="240" w:lineRule="auto"/>
        <w:jc w:val="center"/>
        <w:rPr>
          <w:rFonts w:ascii="Arial" w:hAnsi="Arial" w:cs="Arial"/>
        </w:rPr>
      </w:pPr>
    </w:p>
    <w:p w:rsidRPr="00B13297" w:rsidR="0026068E" w:rsidP="0026068E" w:rsidRDefault="0026068E" w14:paraId="3C51E57E" w14:textId="77777777">
      <w:pPr>
        <w:spacing w:after="0" w:line="240" w:lineRule="auto"/>
        <w:jc w:val="center"/>
        <w:rPr>
          <w:rFonts w:ascii="Arial" w:hAnsi="Arial" w:cs="Arial"/>
        </w:rPr>
      </w:pPr>
      <w:r w:rsidRPr="00B13297">
        <w:rPr>
          <w:rFonts w:ascii="Arial" w:hAnsi="Arial" w:cs="Arial"/>
        </w:rPr>
        <w:t>4</w:t>
      </w:r>
      <w:r w:rsidRPr="00B13297">
        <w:rPr>
          <w:rFonts w:ascii="Arial" w:hAnsi="Arial" w:cs="Arial"/>
          <w:vertAlign w:val="superscript"/>
        </w:rPr>
        <w:t>th</w:t>
      </w:r>
      <w:r w:rsidRPr="00B13297">
        <w:rPr>
          <w:rFonts w:ascii="Arial" w:hAnsi="Arial" w:cs="Arial"/>
        </w:rPr>
        <w:t xml:space="preserve"> Floor, Mary E. Switzer Building</w:t>
      </w:r>
    </w:p>
    <w:p w:rsidRPr="00B13297" w:rsidR="0026068E" w:rsidP="0026068E" w:rsidRDefault="0026068E" w14:paraId="2CDDDD1B" w14:textId="77777777">
      <w:pPr>
        <w:spacing w:after="0" w:line="240" w:lineRule="auto"/>
        <w:jc w:val="center"/>
        <w:rPr>
          <w:rFonts w:ascii="Arial" w:hAnsi="Arial" w:cs="Arial"/>
        </w:rPr>
      </w:pPr>
      <w:r w:rsidRPr="00B13297">
        <w:rPr>
          <w:rFonts w:ascii="Arial" w:hAnsi="Arial" w:cs="Arial"/>
        </w:rPr>
        <w:t>330 C Street, SW</w:t>
      </w:r>
    </w:p>
    <w:p w:rsidRPr="00B13297" w:rsidR="0026068E" w:rsidP="0026068E" w:rsidRDefault="0026068E" w14:paraId="56780F7A" w14:textId="77777777">
      <w:pPr>
        <w:spacing w:after="0" w:line="240" w:lineRule="auto"/>
        <w:jc w:val="center"/>
        <w:rPr>
          <w:rFonts w:ascii="Arial" w:hAnsi="Arial" w:cs="Arial"/>
        </w:rPr>
      </w:pPr>
      <w:r w:rsidRPr="00B13297">
        <w:rPr>
          <w:rFonts w:ascii="Arial" w:hAnsi="Arial" w:cs="Arial"/>
        </w:rPr>
        <w:t>Washington, D.C. 20201</w:t>
      </w:r>
    </w:p>
    <w:p w:rsidRPr="00B13297" w:rsidR="0026068E" w:rsidP="0026068E" w:rsidRDefault="0026068E" w14:paraId="56F69DC6" w14:textId="77777777">
      <w:pPr>
        <w:spacing w:after="0" w:line="240" w:lineRule="auto"/>
        <w:jc w:val="center"/>
        <w:rPr>
          <w:rFonts w:ascii="Arial" w:hAnsi="Arial" w:cs="Arial"/>
        </w:rPr>
      </w:pPr>
    </w:p>
    <w:p w:rsidRPr="002C4F75" w:rsidR="0026068E" w:rsidP="0026068E" w:rsidRDefault="0026068E" w14:paraId="4E0FA8B2" w14:textId="77777777">
      <w:pPr>
        <w:spacing w:after="0" w:line="240" w:lineRule="auto"/>
        <w:jc w:val="center"/>
        <w:rPr>
          <w:rFonts w:ascii="Arial" w:hAnsi="Arial" w:cs="Arial"/>
        </w:rPr>
      </w:pPr>
      <w:r w:rsidRPr="00B13297">
        <w:rPr>
          <w:rFonts w:ascii="Arial" w:hAnsi="Arial" w:cs="Arial"/>
        </w:rPr>
        <w:t>Project Officers:</w:t>
      </w:r>
    </w:p>
    <w:p w:rsidRPr="00D16263" w:rsidR="0026068E" w:rsidP="0026068E" w:rsidRDefault="0026068E" w14:paraId="49C7807E" w14:textId="77777777">
      <w:pPr>
        <w:spacing w:line="240" w:lineRule="auto"/>
        <w:jc w:val="center"/>
        <w:rPr>
          <w:rFonts w:ascii="Arial" w:hAnsi="Arial" w:cs="Arial"/>
        </w:rPr>
      </w:pPr>
      <w:r w:rsidRPr="00584EB7">
        <w:rPr>
          <w:rFonts w:ascii="Arial" w:hAnsi="Arial" w:cs="Arial"/>
        </w:rPr>
        <w:t>Ivelisse Martinez Beck</w:t>
      </w:r>
      <w:r>
        <w:rPr>
          <w:rFonts w:ascii="Arial" w:hAnsi="Arial" w:cs="Arial"/>
        </w:rPr>
        <w:t>, Ph.D.</w:t>
      </w:r>
    </w:p>
    <w:p w:rsidRPr="00624DDC" w:rsidR="0026068E" w:rsidP="0026068E" w:rsidRDefault="0026068E" w14:paraId="059934B9" w14:textId="77777777">
      <w:pPr>
        <w:jc w:val="center"/>
        <w:rPr>
          <w:b/>
          <w:sz w:val="32"/>
          <w:szCs w:val="32"/>
        </w:rPr>
      </w:pPr>
      <w:r>
        <w:br w:type="page"/>
      </w:r>
      <w:r w:rsidRPr="00624DDC">
        <w:rPr>
          <w:b/>
          <w:sz w:val="32"/>
          <w:szCs w:val="32"/>
        </w:rPr>
        <w:lastRenderedPageBreak/>
        <w:t>Part B</w:t>
      </w:r>
    </w:p>
    <w:p w:rsidR="0026068E" w:rsidP="0026068E" w:rsidRDefault="0026068E" w14:paraId="6188539A" w14:textId="77777777">
      <w:pPr>
        <w:spacing w:after="0" w:line="240" w:lineRule="auto"/>
        <w:rPr>
          <w:b/>
        </w:rPr>
      </w:pPr>
    </w:p>
    <w:p w:rsidR="0026068E" w:rsidP="0026068E" w:rsidRDefault="0026068E" w14:paraId="45FC3634" w14:textId="77777777">
      <w:pPr>
        <w:spacing w:after="120" w:line="240" w:lineRule="auto"/>
      </w:pPr>
      <w:r>
        <w:rPr>
          <w:b/>
        </w:rPr>
        <w:t>B1.</w:t>
      </w:r>
      <w:r>
        <w:rPr>
          <w:b/>
        </w:rPr>
        <w:tab/>
      </w:r>
      <w:r w:rsidRPr="008369BA">
        <w:rPr>
          <w:b/>
        </w:rPr>
        <w:t>Objectives</w:t>
      </w:r>
    </w:p>
    <w:p w:rsidRPr="0072072F" w:rsidR="0026068E" w:rsidP="0026068E" w:rsidRDefault="0026068E" w14:paraId="77B83B02" w14:textId="77777777">
      <w:pPr>
        <w:spacing w:after="60" w:line="240" w:lineRule="auto"/>
        <w:rPr>
          <w:i/>
        </w:rPr>
      </w:pPr>
      <w:r w:rsidRPr="0072072F">
        <w:rPr>
          <w:i/>
        </w:rPr>
        <w:t>Study Objectives</w:t>
      </w:r>
    </w:p>
    <w:p w:rsidR="0026068E" w:rsidP="0026068E" w:rsidRDefault="0026068E" w14:paraId="71BCBEEC" w14:textId="77777777">
      <w:pPr>
        <w:spacing w:after="0"/>
        <w:rPr>
          <w:rFonts w:cstheme="minorHAnsi"/>
          <w:iCs/>
        </w:rPr>
      </w:pPr>
      <w:r w:rsidRPr="000900BF">
        <w:rPr>
          <w:bCs/>
        </w:rPr>
        <w:t xml:space="preserve">The proposed survey has one primary objective: to </w:t>
      </w:r>
      <w:r w:rsidRPr="007C6B6A">
        <w:t>gather information</w:t>
      </w:r>
      <w:r>
        <w:t xml:space="preserve"> from licensing administrators regarding </w:t>
      </w:r>
      <w:r w:rsidRPr="007C6B6A">
        <w:t xml:space="preserve">front-line </w:t>
      </w:r>
      <w:r>
        <w:t xml:space="preserve">child care </w:t>
      </w:r>
      <w:r w:rsidRPr="007C6B6A">
        <w:t xml:space="preserve">licensing staff members’ </w:t>
      </w:r>
      <w:r>
        <w:t xml:space="preserve">work schedules and </w:t>
      </w:r>
      <w:r w:rsidRPr="007C6B6A">
        <w:t xml:space="preserve">contact information, to prepare for a national survey of front-line </w:t>
      </w:r>
      <w:r>
        <w:t>child care</w:t>
      </w:r>
      <w:r w:rsidRPr="007C6B6A">
        <w:t xml:space="preserve"> licensing staff. </w:t>
      </w:r>
      <w:r w:rsidRPr="00936FAB">
        <w:t xml:space="preserve">Findings from this data collection will inform a future front-line licensing staff survey that is part of the larger </w:t>
      </w:r>
      <w:r w:rsidRPr="008F0F72">
        <w:rPr>
          <w:i/>
          <w:iCs/>
        </w:rPr>
        <w:t>The Role of Licensing in Early Care and Education</w:t>
      </w:r>
      <w:r>
        <w:t xml:space="preserve"> (</w:t>
      </w:r>
      <w:r w:rsidRPr="00936FAB">
        <w:t>TRLECE</w:t>
      </w:r>
      <w:r>
        <w:t>)</w:t>
      </w:r>
      <w:r w:rsidRPr="00936FAB">
        <w:t xml:space="preserve"> </w:t>
      </w:r>
      <w:r>
        <w:t>project and will be covered under a future full OMB package</w:t>
      </w:r>
      <w:r w:rsidRPr="00936FAB">
        <w:t>.</w:t>
      </w:r>
    </w:p>
    <w:p w:rsidR="0026068E" w:rsidP="0026068E" w:rsidRDefault="0026068E" w14:paraId="70F56608" w14:textId="77777777">
      <w:pPr>
        <w:spacing w:after="0" w:line="240" w:lineRule="auto"/>
      </w:pPr>
    </w:p>
    <w:p w:rsidRPr="00BA29D8" w:rsidR="0026068E" w:rsidP="0026068E" w:rsidRDefault="0026068E" w14:paraId="11583C51" w14:textId="77777777">
      <w:pPr>
        <w:spacing w:after="60" w:line="240" w:lineRule="auto"/>
      </w:pPr>
      <w:r>
        <w:rPr>
          <w:i/>
        </w:rPr>
        <w:t xml:space="preserve">Generalizability of Results </w:t>
      </w:r>
    </w:p>
    <w:p w:rsidRPr="001A59B6" w:rsidR="0026068E" w:rsidP="0026068E" w:rsidRDefault="0026068E" w14:paraId="010EA933" w14:textId="77777777">
      <w:pPr>
        <w:autoSpaceDE w:val="0"/>
        <w:autoSpaceDN w:val="0"/>
        <w:adjustRightInd w:val="0"/>
        <w:spacing w:after="0"/>
        <w:rPr>
          <w:rFonts w:eastAsia="Times New Roman" w:cstheme="minorHAnsi"/>
          <w:color w:val="000000"/>
        </w:rPr>
      </w:pPr>
      <w:r>
        <w:t>This data collection is intended to prepare for a national survey of front-line child care licensing staff, not to promote statistical generalization to other populations.</w:t>
      </w:r>
    </w:p>
    <w:p w:rsidR="0026068E" w:rsidP="0026068E" w:rsidRDefault="0026068E" w14:paraId="2A7DBEBA" w14:textId="77777777">
      <w:pPr>
        <w:autoSpaceDE w:val="0"/>
        <w:autoSpaceDN w:val="0"/>
        <w:adjustRightInd w:val="0"/>
        <w:spacing w:after="0" w:line="240" w:lineRule="atLeast"/>
        <w:rPr>
          <w:rFonts w:eastAsia="Times New Roman" w:cstheme="minorHAnsi"/>
          <w:color w:val="000000"/>
        </w:rPr>
      </w:pPr>
    </w:p>
    <w:p w:rsidRPr="00DF1291" w:rsidR="0026068E" w:rsidP="0026068E" w:rsidRDefault="0026068E" w14:paraId="350ABE10" w14:textId="77777777">
      <w:pPr>
        <w:autoSpaceDE w:val="0"/>
        <w:autoSpaceDN w:val="0"/>
        <w:adjustRightInd w:val="0"/>
        <w:spacing w:after="60" w:line="240" w:lineRule="atLeast"/>
        <w:rPr>
          <w:rFonts w:eastAsia="Times New Roman" w:cstheme="minorHAnsi"/>
          <w:color w:val="000000"/>
        </w:rPr>
      </w:pPr>
      <w:r>
        <w:rPr>
          <w:rFonts w:eastAsia="Times New Roman" w:cstheme="minorHAnsi"/>
          <w:i/>
          <w:color w:val="000000"/>
        </w:rPr>
        <w:t xml:space="preserve">Appropriateness of Study Design and Methods for Planned Uses </w:t>
      </w:r>
    </w:p>
    <w:p w:rsidRPr="00EA523F" w:rsidR="0026068E" w:rsidP="0026068E" w:rsidRDefault="0026068E" w14:paraId="782A3EA5" w14:textId="77777777">
      <w:r w:rsidRPr="00C06D2F">
        <w:rPr>
          <w:rFonts w:cstheme="minorHAnsi"/>
        </w:rPr>
        <w:t xml:space="preserve">We will use an online survey to collect information directly </w:t>
      </w:r>
      <w:r w:rsidRPr="00340947">
        <w:rPr>
          <w:rFonts w:cstheme="minorHAnsi"/>
        </w:rPr>
        <w:t xml:space="preserve">from licensing administrators. </w:t>
      </w:r>
      <w:r w:rsidRPr="00104A39">
        <w:rPr>
          <w:rFonts w:cstheme="minorHAnsi"/>
        </w:rPr>
        <w:t>We will use closed-ended questions to collect information on topics where the range of likely responses is known.</w:t>
      </w:r>
      <w:r>
        <w:rPr>
          <w:rFonts w:cstheme="minorHAnsi"/>
        </w:rPr>
        <w:t xml:space="preserve"> If the respondent cannot provide the needed information, we will contact them to discuss other ways the survey can include their state. </w:t>
      </w:r>
      <w:r w:rsidRPr="00104A39">
        <w:rPr>
          <w:rFonts w:cstheme="minorHAnsi"/>
        </w:rPr>
        <w:t xml:space="preserve">This approach will minimize burden while also providing sufficient detail to answer the proposed guiding questions. </w:t>
      </w:r>
      <w:r w:rsidRPr="00104A39">
        <w:t xml:space="preserve">The information gathered will be purely descriptive. We will not collect evaluation information and the information collected will not be used to assess state systems or evaluate impact. </w:t>
      </w:r>
    </w:p>
    <w:p w:rsidRPr="00F477E3" w:rsidR="0026068E" w:rsidP="0026068E" w:rsidRDefault="0026068E" w14:paraId="07B22570" w14:textId="77777777">
      <w:pPr>
        <w:spacing w:before="100" w:beforeAutospacing="1" w:after="100" w:afterAutospacing="1"/>
        <w:rPr>
          <w:rFonts w:eastAsia="Times New Roman" w:cstheme="minorHAnsi"/>
        </w:rPr>
      </w:pPr>
      <w:r w:rsidRPr="005C7E12">
        <w:rPr>
          <w:rFonts w:eastAsia="Times New Roman" w:cstheme="minorHAnsi"/>
        </w:rPr>
        <w:t xml:space="preserve">As noted in Supporting Statement A, this information is not intended to be used as the principal basis for public policy decisions and is not expected to meet the threshold of influential or highly influential scientific information.   </w:t>
      </w:r>
    </w:p>
    <w:p w:rsidRPr="00DF1291" w:rsidR="0026068E" w:rsidP="0026068E" w:rsidRDefault="0026068E" w14:paraId="5852DB54" w14:textId="77777777">
      <w:pPr>
        <w:pStyle w:val="ListParagraph"/>
        <w:spacing w:after="120"/>
        <w:ind w:left="0"/>
        <w:rPr>
          <w:rFonts w:eastAsia="Times New Roman" w:cstheme="minorHAnsi"/>
          <w:color w:val="000000"/>
        </w:rPr>
      </w:pPr>
      <w:r>
        <w:rPr>
          <w:b/>
        </w:rPr>
        <w:t>B2.</w:t>
      </w:r>
      <w:r>
        <w:rPr>
          <w:b/>
        </w:rPr>
        <w:tab/>
      </w:r>
      <w:r>
        <w:rPr>
          <w:rFonts w:eastAsia="Times New Roman" w:cstheme="minorHAnsi"/>
          <w:b/>
          <w:bCs/>
          <w:color w:val="000000"/>
        </w:rPr>
        <w:t>Methods and Design</w:t>
      </w:r>
    </w:p>
    <w:p w:rsidR="0026068E" w:rsidP="0026068E" w:rsidRDefault="0026068E" w14:paraId="7DB514B5" w14:textId="77777777">
      <w:pPr>
        <w:autoSpaceDE w:val="0"/>
        <w:autoSpaceDN w:val="0"/>
        <w:adjustRightInd w:val="0"/>
        <w:spacing w:after="60" w:line="240" w:lineRule="atLeast"/>
        <w:contextualSpacing/>
        <w:rPr>
          <w:rFonts w:eastAsia="Times New Roman" w:cstheme="minorHAnsi"/>
          <w:color w:val="000000"/>
        </w:rPr>
      </w:pPr>
      <w:r>
        <w:rPr>
          <w:rFonts w:eastAsia="Times New Roman" w:cstheme="minorHAnsi"/>
          <w:i/>
          <w:color w:val="000000"/>
        </w:rPr>
        <w:t xml:space="preserve">Target Population </w:t>
      </w:r>
      <w:r w:rsidRPr="00DF1291">
        <w:rPr>
          <w:rFonts w:eastAsia="Times New Roman" w:cstheme="minorHAnsi"/>
          <w:color w:val="000000"/>
        </w:rPr>
        <w:t xml:space="preserve"> </w:t>
      </w:r>
    </w:p>
    <w:p w:rsidRPr="004D0FA7" w:rsidR="0026068E" w:rsidP="0026068E" w:rsidRDefault="0026068E" w14:paraId="26E852E0" w14:textId="77777777">
      <w:pPr>
        <w:autoSpaceDE w:val="0"/>
        <w:autoSpaceDN w:val="0"/>
        <w:adjustRightInd w:val="0"/>
        <w:spacing w:after="0"/>
        <w:contextualSpacing/>
      </w:pPr>
      <w:r w:rsidRPr="004D0FA7">
        <w:t xml:space="preserve">The target population for this study includes </w:t>
      </w:r>
      <w:r>
        <w:t>the child care</w:t>
      </w:r>
      <w:r w:rsidRPr="004D0FA7">
        <w:t xml:space="preserve"> licensing administrators in </w:t>
      </w:r>
      <w:r>
        <w:t>each</w:t>
      </w:r>
      <w:r w:rsidRPr="004D0FA7">
        <w:t xml:space="preserve"> U.S. state and the District of Columbia (N=51).</w:t>
      </w:r>
    </w:p>
    <w:p w:rsidR="0026068E" w:rsidP="0026068E" w:rsidRDefault="0026068E" w14:paraId="39C01D3D" w14:textId="77777777">
      <w:pPr>
        <w:autoSpaceDE w:val="0"/>
        <w:autoSpaceDN w:val="0"/>
        <w:adjustRightInd w:val="0"/>
        <w:spacing w:after="0" w:line="240" w:lineRule="atLeast"/>
        <w:contextualSpacing/>
        <w:rPr>
          <w:rFonts w:eastAsia="Times New Roman" w:cstheme="minorHAnsi"/>
          <w:color w:val="000000"/>
        </w:rPr>
      </w:pPr>
    </w:p>
    <w:p w:rsidRPr="00F879F9" w:rsidR="0026068E" w:rsidP="0026068E" w:rsidRDefault="0026068E" w14:paraId="1A2E7A0A" w14:textId="77777777">
      <w:pPr>
        <w:autoSpaceDE w:val="0"/>
        <w:autoSpaceDN w:val="0"/>
        <w:adjustRightInd w:val="0"/>
        <w:spacing w:after="60" w:line="240" w:lineRule="atLeast"/>
        <w:contextualSpacing/>
        <w:rPr>
          <w:rFonts w:eastAsia="Times New Roman" w:cstheme="minorHAnsi"/>
          <w:i/>
          <w:color w:val="000000"/>
        </w:rPr>
      </w:pPr>
      <w:r>
        <w:rPr>
          <w:rFonts w:eastAsia="Times New Roman" w:cstheme="minorHAnsi"/>
          <w:i/>
          <w:color w:val="000000"/>
        </w:rPr>
        <w:t xml:space="preserve">Sampling </w:t>
      </w:r>
    </w:p>
    <w:p w:rsidR="0026068E" w:rsidP="0026068E" w:rsidRDefault="0026068E" w14:paraId="040C930D" w14:textId="77777777">
      <w:pPr>
        <w:autoSpaceDE w:val="0"/>
        <w:autoSpaceDN w:val="0"/>
        <w:adjustRightInd w:val="0"/>
        <w:spacing w:after="0"/>
        <w:contextualSpacing/>
        <w:rPr>
          <w:rFonts w:eastAsia="Times New Roman" w:cstheme="minorHAnsi"/>
          <w:color w:val="000000"/>
        </w:rPr>
      </w:pPr>
      <w:r w:rsidRPr="00FF4451">
        <w:t xml:space="preserve">We </w:t>
      </w:r>
      <w:r w:rsidRPr="00340947">
        <w:t xml:space="preserve">are proposing to include all </w:t>
      </w:r>
      <w:r>
        <w:t>child care</w:t>
      </w:r>
      <w:r w:rsidRPr="00FE73C2">
        <w:t xml:space="preserve"> licensing administrators</w:t>
      </w:r>
      <w:r w:rsidRPr="00340947">
        <w:t xml:space="preserve"> in our survey rather than selecting a sample. </w:t>
      </w:r>
      <w:r w:rsidRPr="00FE73C2">
        <w:t>As explained in Supporting Statement A1, the front-line licensing staff population has not been studied in the past, so we know very little about it. As such, we propose collecting information about front-line staff from each state and the District of Columbia (N=51).</w:t>
      </w:r>
      <w:r w:rsidRPr="00340947">
        <w:t xml:space="preserve"> </w:t>
      </w:r>
      <w:r w:rsidRPr="00FE73C2">
        <w:t xml:space="preserve">As the entire population of </w:t>
      </w:r>
      <w:r>
        <w:t>child care</w:t>
      </w:r>
      <w:r w:rsidRPr="00FE73C2">
        <w:t xml:space="preserve"> licensing administrators is relatively small (N=51)</w:t>
      </w:r>
      <w:r w:rsidRPr="00340947">
        <w:t>, including and followi</w:t>
      </w:r>
      <w:r>
        <w:t xml:space="preserve">ng up with all of them is feasible and will likely result in our being able to include all states and the District of Columbia in the future survey of front-line licensing staff. </w:t>
      </w:r>
    </w:p>
    <w:p w:rsidR="0026068E" w:rsidP="0026068E" w:rsidRDefault="0026068E" w14:paraId="7171FCC9" w14:textId="77777777">
      <w:pPr>
        <w:autoSpaceDE w:val="0"/>
        <w:autoSpaceDN w:val="0"/>
        <w:adjustRightInd w:val="0"/>
        <w:spacing w:after="0"/>
        <w:contextualSpacing/>
      </w:pPr>
    </w:p>
    <w:p w:rsidRPr="00F477E3" w:rsidR="0026068E" w:rsidP="0026068E" w:rsidRDefault="0026068E" w14:paraId="3CFBAB86" w14:textId="77777777">
      <w:pPr>
        <w:autoSpaceDE w:val="0"/>
        <w:autoSpaceDN w:val="0"/>
        <w:adjustRightInd w:val="0"/>
        <w:spacing w:after="0"/>
        <w:contextualSpacing/>
        <w:rPr>
          <w:rFonts w:cstheme="minorHAnsi"/>
        </w:rPr>
      </w:pPr>
      <w:r w:rsidRPr="00860D2B">
        <w:lastRenderedPageBreak/>
        <w:t xml:space="preserve">As described above, we plan to use a census data collection </w:t>
      </w:r>
      <w:r w:rsidRPr="00FF4451">
        <w:t>and will invite</w:t>
      </w:r>
      <w:r w:rsidRPr="00FF4451">
        <w:rPr>
          <w:rFonts w:eastAsia="Times New Roman" w:cstheme="minorHAnsi"/>
          <w:color w:val="000000"/>
        </w:rPr>
        <w:t xml:space="preserve"> all </w:t>
      </w:r>
      <w:r>
        <w:rPr>
          <w:rFonts w:eastAsia="Times New Roman" w:cstheme="minorHAnsi"/>
          <w:color w:val="000000"/>
        </w:rPr>
        <w:t>child care</w:t>
      </w:r>
      <w:r w:rsidRPr="00FF4451">
        <w:rPr>
          <w:rFonts w:eastAsia="Times New Roman" w:cstheme="minorHAnsi"/>
          <w:color w:val="000000"/>
        </w:rPr>
        <w:t xml:space="preserve"> licensing administrators in all U.S. states and the District of Columbia to</w:t>
      </w:r>
      <w:r w:rsidRPr="00860D2B">
        <w:rPr>
          <w:rFonts w:eastAsia="Times New Roman" w:cstheme="minorHAnsi"/>
          <w:color w:val="000000"/>
        </w:rPr>
        <w:t xml:space="preserve"> participate.</w:t>
      </w:r>
      <w:r>
        <w:rPr>
          <w:rFonts w:eastAsia="Times New Roman" w:cstheme="minorHAnsi"/>
          <w:color w:val="000000"/>
        </w:rPr>
        <w:t xml:space="preserve"> </w:t>
      </w:r>
      <w:r w:rsidDel="00737648">
        <w:rPr>
          <w:rFonts w:eastAsia="Times New Roman" w:cstheme="minorHAnsi"/>
          <w:color w:val="000000"/>
        </w:rPr>
        <w:t xml:space="preserve"> </w:t>
      </w:r>
    </w:p>
    <w:p w:rsidR="0026068E" w:rsidP="0026068E" w:rsidRDefault="0026068E" w14:paraId="1DEFFAF0" w14:textId="77777777">
      <w:pPr>
        <w:pStyle w:val="ListParagraph"/>
        <w:spacing w:after="0" w:line="240" w:lineRule="auto"/>
        <w:ind w:left="0"/>
      </w:pPr>
    </w:p>
    <w:p w:rsidR="0026068E" w:rsidP="0026068E" w:rsidRDefault="0026068E" w14:paraId="1A7A9910" w14:textId="77777777">
      <w:pPr>
        <w:autoSpaceDE w:val="0"/>
        <w:autoSpaceDN w:val="0"/>
        <w:adjustRightInd w:val="0"/>
        <w:spacing w:after="120" w:line="240" w:lineRule="atLeast"/>
        <w:rPr>
          <w:rFonts w:eastAsia="Times New Roman" w:cstheme="minorHAnsi"/>
          <w:bCs/>
          <w:color w:val="000000"/>
        </w:rPr>
      </w:pPr>
      <w:r w:rsidRPr="00DF1291">
        <w:rPr>
          <w:rFonts w:eastAsia="Times New Roman" w:cstheme="minorHAnsi"/>
          <w:b/>
          <w:bCs/>
          <w:color w:val="000000"/>
        </w:rPr>
        <w:t>B3.</w:t>
      </w:r>
      <w:r w:rsidRPr="00DF1291">
        <w:rPr>
          <w:rFonts w:eastAsia="Times New Roman" w:cstheme="minorHAnsi"/>
          <w:b/>
          <w:bCs/>
          <w:color w:val="000000"/>
        </w:rPr>
        <w:tab/>
        <w:t>Design of Data Collection Instruments</w:t>
      </w:r>
    </w:p>
    <w:p w:rsidRPr="00FF3A5A" w:rsidR="0026068E" w:rsidP="0026068E" w:rsidRDefault="0026068E" w14:paraId="6C4EC66A" w14:textId="77777777">
      <w:pPr>
        <w:autoSpaceDE w:val="0"/>
        <w:autoSpaceDN w:val="0"/>
        <w:adjustRightInd w:val="0"/>
        <w:spacing w:after="60" w:line="240" w:lineRule="atLeast"/>
        <w:rPr>
          <w:rFonts w:eastAsia="Times New Roman" w:cstheme="minorHAnsi"/>
          <w:i/>
          <w:color w:val="000000"/>
        </w:rPr>
      </w:pPr>
      <w:r>
        <w:rPr>
          <w:rFonts w:eastAsia="Times New Roman" w:cstheme="minorHAnsi"/>
          <w:i/>
          <w:color w:val="000000"/>
        </w:rPr>
        <w:t>Development of Data Collection Instrument</w:t>
      </w:r>
    </w:p>
    <w:p w:rsidR="0026068E" w:rsidP="0026068E" w:rsidRDefault="0026068E" w14:paraId="251EB4EA" w14:textId="77777777">
      <w:pPr>
        <w:autoSpaceDE w:val="0"/>
        <w:autoSpaceDN w:val="0"/>
        <w:adjustRightInd w:val="0"/>
        <w:spacing w:after="0"/>
        <w:rPr>
          <w:rFonts w:ascii="Times New Roman" w:hAnsi="Times New Roman" w:eastAsia="Times New Roman" w:cs="Times New Roman"/>
          <w:color w:val="000000"/>
          <w:sz w:val="24"/>
          <w:szCs w:val="24"/>
        </w:rPr>
      </w:pPr>
      <w:r>
        <w:rPr>
          <w:rFonts w:eastAsia="Times New Roman"/>
          <w:color w:val="000000" w:themeColor="text1"/>
        </w:rPr>
        <w:t>The</w:t>
      </w:r>
      <w:r w:rsidRPr="7923A5D3">
        <w:rPr>
          <w:rFonts w:eastAsia="Times New Roman"/>
          <w:color w:val="000000" w:themeColor="text1"/>
        </w:rPr>
        <w:t xml:space="preserve"> licensing administrator survey </w:t>
      </w:r>
      <w:r>
        <w:rPr>
          <w:rFonts w:eastAsia="Times New Roman"/>
          <w:color w:val="000000" w:themeColor="text1"/>
        </w:rPr>
        <w:t xml:space="preserve">to prepare for front-line staff data collection is </w:t>
      </w:r>
      <w:r w:rsidRPr="7923A5D3">
        <w:rPr>
          <w:rFonts w:eastAsia="Times New Roman"/>
          <w:color w:val="000000" w:themeColor="text1"/>
        </w:rPr>
        <w:t>designed</w:t>
      </w:r>
      <w:r>
        <w:rPr>
          <w:rFonts w:eastAsia="Times New Roman"/>
          <w:color w:val="000000" w:themeColor="text1"/>
        </w:rPr>
        <w:t xml:space="preserve"> </w:t>
      </w:r>
      <w:r w:rsidRPr="7923A5D3">
        <w:rPr>
          <w:rFonts w:eastAsia="Times New Roman"/>
          <w:color w:val="000000" w:themeColor="text1"/>
        </w:rPr>
        <w:t>to collect</w:t>
      </w:r>
      <w:r>
        <w:rPr>
          <w:rFonts w:eastAsia="Times New Roman"/>
          <w:color w:val="000000" w:themeColor="text1"/>
        </w:rPr>
        <w:t xml:space="preserve"> work schedules and </w:t>
      </w:r>
      <w:r w:rsidRPr="7923A5D3">
        <w:rPr>
          <w:rFonts w:eastAsia="Times New Roman"/>
          <w:color w:val="000000" w:themeColor="text1"/>
        </w:rPr>
        <w:t xml:space="preserve">contact information </w:t>
      </w:r>
      <w:r>
        <w:rPr>
          <w:rFonts w:eastAsia="Times New Roman"/>
          <w:color w:val="000000" w:themeColor="text1"/>
        </w:rPr>
        <w:t xml:space="preserve">for </w:t>
      </w:r>
      <w:r w:rsidRPr="7923A5D3">
        <w:rPr>
          <w:rFonts w:eastAsia="Times New Roman"/>
          <w:color w:val="000000" w:themeColor="text1"/>
        </w:rPr>
        <w:t xml:space="preserve">front-line </w:t>
      </w:r>
      <w:r>
        <w:rPr>
          <w:rFonts w:eastAsia="Times New Roman"/>
          <w:color w:val="000000" w:themeColor="text1"/>
        </w:rPr>
        <w:t xml:space="preserve">child care licensing </w:t>
      </w:r>
      <w:r w:rsidRPr="7923A5D3">
        <w:rPr>
          <w:rFonts w:eastAsia="Times New Roman"/>
          <w:color w:val="000000" w:themeColor="text1"/>
        </w:rPr>
        <w:t>staff</w:t>
      </w:r>
      <w:r>
        <w:rPr>
          <w:rFonts w:eastAsia="Times New Roman"/>
          <w:color w:val="000000" w:themeColor="text1"/>
        </w:rPr>
        <w:t xml:space="preserve">. The instrument was developed by a team of researchers based on project team expertise. The instrument was reviewed by the internal project team, OPRE project officers, the TRLECE Technical Expert Panel (TEP), and a </w:t>
      </w:r>
      <w:r w:rsidRPr="00DE4C22">
        <w:t>separate panel of state licensing staff</w:t>
      </w:r>
      <w:r>
        <w:rPr>
          <w:rFonts w:eastAsia="Times New Roman"/>
          <w:color w:val="000000" w:themeColor="text1"/>
        </w:rPr>
        <w:t xml:space="preserve"> to ensure only questions necessary for achieving data collection objectives are asked. </w:t>
      </w:r>
    </w:p>
    <w:p w:rsidRPr="00901040" w:rsidR="0026068E" w:rsidP="0026068E" w:rsidRDefault="0026068E" w14:paraId="260F37C5" w14:textId="77777777">
      <w:pPr>
        <w:autoSpaceDE w:val="0"/>
        <w:autoSpaceDN w:val="0"/>
        <w:adjustRightInd w:val="0"/>
        <w:spacing w:after="0" w:line="240" w:lineRule="atLeast"/>
        <w:rPr>
          <w:rFonts w:ascii="Times New Roman" w:hAnsi="Times New Roman" w:eastAsia="Times New Roman" w:cs="Times New Roman"/>
          <w:color w:val="000000"/>
          <w:sz w:val="24"/>
          <w:szCs w:val="24"/>
        </w:rPr>
      </w:pPr>
    </w:p>
    <w:p w:rsidRPr="00DF1291" w:rsidR="0026068E" w:rsidP="0026068E" w:rsidRDefault="0026068E" w14:paraId="30DB5456" w14:textId="77777777">
      <w:pPr>
        <w:autoSpaceDE w:val="0"/>
        <w:autoSpaceDN w:val="0"/>
        <w:adjustRightInd w:val="0"/>
        <w:spacing w:after="120" w:line="240" w:lineRule="atLeast"/>
        <w:rPr>
          <w:rFonts w:eastAsia="Times New Roman" w:cstheme="minorHAnsi"/>
          <w:color w:val="000000"/>
        </w:rPr>
      </w:pPr>
      <w:r w:rsidRPr="00DF1291">
        <w:rPr>
          <w:rFonts w:eastAsia="Times New Roman" w:cstheme="minorHAnsi"/>
          <w:b/>
          <w:bCs/>
          <w:color w:val="000000"/>
        </w:rPr>
        <w:t xml:space="preserve">B4. </w:t>
      </w:r>
      <w:r>
        <w:rPr>
          <w:rFonts w:eastAsia="Times New Roman" w:cstheme="minorHAnsi"/>
          <w:b/>
          <w:bCs/>
          <w:color w:val="000000"/>
        </w:rPr>
        <w:tab/>
      </w:r>
      <w:r w:rsidRPr="00DF1291">
        <w:rPr>
          <w:rFonts w:eastAsia="Times New Roman" w:cstheme="minorHAnsi"/>
          <w:b/>
          <w:bCs/>
          <w:color w:val="000000"/>
        </w:rPr>
        <w:t>Collection of Data</w:t>
      </w:r>
      <w:r>
        <w:rPr>
          <w:rFonts w:eastAsia="Times New Roman" w:cstheme="minorHAnsi"/>
          <w:b/>
          <w:bCs/>
          <w:color w:val="000000"/>
        </w:rPr>
        <w:t xml:space="preserve"> and Quality Control</w:t>
      </w:r>
    </w:p>
    <w:p w:rsidRPr="000D6419" w:rsidR="0026068E" w:rsidP="0026068E" w:rsidRDefault="0026068E" w14:paraId="693F43ED" w14:textId="77777777">
      <w:pPr>
        <w:autoSpaceDE w:val="0"/>
        <w:autoSpaceDN w:val="0"/>
        <w:adjustRightInd w:val="0"/>
        <w:spacing w:after="0"/>
        <w:rPr>
          <w:rFonts w:eastAsia="Times New Roman" w:cstheme="minorHAnsi"/>
          <w:bCs/>
          <w:i/>
          <w:iCs/>
          <w:color w:val="000000"/>
        </w:rPr>
      </w:pPr>
      <w:r w:rsidRPr="000D6419">
        <w:rPr>
          <w:rFonts w:eastAsia="Times New Roman" w:cstheme="minorHAnsi"/>
          <w:bCs/>
          <w:i/>
          <w:iCs/>
          <w:color w:val="000000"/>
        </w:rPr>
        <w:t>Who will be collecting the data (e.g., agency, contractor, local health departments)?</w:t>
      </w:r>
    </w:p>
    <w:p w:rsidR="0026068E" w:rsidP="0026068E" w:rsidRDefault="0026068E" w14:paraId="3B1DCF63" w14:textId="0DAE0009">
      <w:pPr>
        <w:autoSpaceDE w:val="0"/>
        <w:autoSpaceDN w:val="0"/>
        <w:adjustRightInd w:val="0"/>
        <w:spacing w:after="0"/>
        <w:rPr>
          <w:rFonts w:eastAsia="Times New Roman" w:cstheme="minorHAnsi"/>
          <w:color w:val="000000"/>
        </w:rPr>
      </w:pPr>
      <w:r>
        <w:rPr>
          <w:rFonts w:eastAsia="Times New Roman" w:cstheme="minorHAnsi"/>
          <w:color w:val="000000"/>
        </w:rPr>
        <w:t xml:space="preserve">Project team members from the contractor (Child Trends) will create the online survey and manage survey distribution and ongoing monitoring of survey responses. After two email attempts, a member of the TRLECE leadership (task lead, activity lead, PI, PD, or similar) will call </w:t>
      </w:r>
      <w:r w:rsidR="00CE4EF7">
        <w:rPr>
          <w:rFonts w:eastAsia="Times New Roman" w:cstheme="minorHAnsi"/>
          <w:color w:val="000000"/>
        </w:rPr>
        <w:t>Child Care and Early Education (</w:t>
      </w:r>
      <w:r>
        <w:rPr>
          <w:rFonts w:eastAsia="Times New Roman" w:cstheme="minorHAnsi"/>
          <w:color w:val="000000"/>
        </w:rPr>
        <w:t>CCEE</w:t>
      </w:r>
      <w:r w:rsidR="00CE4EF7">
        <w:rPr>
          <w:rFonts w:eastAsia="Times New Roman" w:cstheme="minorHAnsi"/>
          <w:color w:val="000000"/>
        </w:rPr>
        <w:t>)</w:t>
      </w:r>
      <w:r>
        <w:rPr>
          <w:rFonts w:eastAsia="Times New Roman" w:cstheme="minorHAnsi"/>
          <w:color w:val="000000"/>
        </w:rPr>
        <w:t xml:space="preserve"> licensing administrators to gather the information and/or troubleshoot any challenges associated with sharing the needed information (e.g., need for a data sharing agreement). </w:t>
      </w:r>
    </w:p>
    <w:p w:rsidR="0026068E" w:rsidP="0026068E" w:rsidRDefault="0026068E" w14:paraId="01A9DF36" w14:textId="77777777">
      <w:pPr>
        <w:autoSpaceDE w:val="0"/>
        <w:autoSpaceDN w:val="0"/>
        <w:adjustRightInd w:val="0"/>
        <w:spacing w:after="0" w:line="240" w:lineRule="atLeast"/>
        <w:rPr>
          <w:rFonts w:eastAsia="Times New Roman" w:cstheme="minorHAnsi"/>
          <w:color w:val="000000"/>
        </w:rPr>
      </w:pPr>
    </w:p>
    <w:p w:rsidRPr="004E744D" w:rsidR="0026068E" w:rsidP="0026068E" w:rsidRDefault="0026068E" w14:paraId="6CE4D0B7" w14:textId="77777777">
      <w:pPr>
        <w:autoSpaceDE w:val="0"/>
        <w:autoSpaceDN w:val="0"/>
        <w:adjustRightInd w:val="0"/>
        <w:spacing w:after="0"/>
        <w:rPr>
          <w:rFonts w:eastAsia="Times New Roman" w:cstheme="minorHAnsi"/>
          <w:bCs/>
          <w:i/>
          <w:iCs/>
          <w:color w:val="000000"/>
        </w:rPr>
      </w:pPr>
      <w:r w:rsidRPr="004E744D">
        <w:rPr>
          <w:rFonts w:eastAsia="Times New Roman" w:cstheme="minorHAnsi"/>
          <w:bCs/>
          <w:i/>
          <w:iCs/>
          <w:color w:val="000000"/>
        </w:rPr>
        <w:t>What is the recruitment protocol?</w:t>
      </w:r>
    </w:p>
    <w:p w:rsidR="0026068E" w:rsidP="0026068E" w:rsidRDefault="0026068E" w14:paraId="2127DBDE" w14:textId="41A3A4CD">
      <w:pPr>
        <w:autoSpaceDE w:val="0"/>
        <w:autoSpaceDN w:val="0"/>
        <w:adjustRightInd w:val="0"/>
        <w:rPr>
          <w:rFonts w:eastAsia="Times New Roman" w:cstheme="minorHAnsi"/>
          <w:color w:val="000000"/>
        </w:rPr>
      </w:pPr>
      <w:r>
        <w:rPr>
          <w:rFonts w:eastAsia="Times New Roman" w:cstheme="minorHAnsi"/>
          <w:color w:val="000000"/>
        </w:rPr>
        <w:t>Table</w:t>
      </w:r>
      <w:r w:rsidDel="00F534CC">
        <w:rPr>
          <w:rFonts w:eastAsia="Times New Roman" w:cstheme="minorHAnsi"/>
          <w:color w:val="000000"/>
        </w:rPr>
        <w:t xml:space="preserve"> </w:t>
      </w:r>
      <w:r>
        <w:rPr>
          <w:rFonts w:eastAsia="Times New Roman" w:cstheme="minorHAnsi"/>
          <w:color w:val="000000"/>
        </w:rPr>
        <w:t xml:space="preserve">B4 summarizes our outreach plan for CCEE licensing administrators. We will first contact all licensing administrators in all U.S. states </w:t>
      </w:r>
      <w:r w:rsidRPr="000F1F3D">
        <w:rPr>
          <w:rFonts w:eastAsia="Times New Roman" w:cstheme="minorHAnsi"/>
          <w:color w:val="000000"/>
        </w:rPr>
        <w:t>and the District of Columbia via</w:t>
      </w:r>
      <w:r>
        <w:rPr>
          <w:rFonts w:eastAsia="Times New Roman" w:cstheme="minorHAnsi"/>
          <w:color w:val="000000"/>
        </w:rPr>
        <w:t xml:space="preserve"> email. The email will describe the study and ask </w:t>
      </w:r>
      <w:r w:rsidR="00E72D8A">
        <w:rPr>
          <w:rFonts w:eastAsia="Times New Roman" w:cstheme="minorHAnsi"/>
          <w:color w:val="000000"/>
        </w:rPr>
        <w:t xml:space="preserve">them </w:t>
      </w:r>
      <w:r>
        <w:rPr>
          <w:rFonts w:eastAsia="Times New Roman" w:cstheme="minorHAnsi"/>
          <w:color w:val="000000"/>
        </w:rPr>
        <w:t xml:space="preserve">to respond to the survey. The link to </w:t>
      </w:r>
      <w:r w:rsidRPr="0079415F">
        <w:rPr>
          <w:rFonts w:eastAsia="Times New Roman" w:cstheme="minorHAnsi"/>
          <w:color w:val="000000"/>
        </w:rPr>
        <w:t xml:space="preserve">the </w:t>
      </w:r>
      <w:r w:rsidRPr="00C8565E">
        <w:rPr>
          <w:rFonts w:eastAsia="Times New Roman" w:cstheme="minorHAnsi"/>
          <w:color w:val="000000"/>
        </w:rPr>
        <w:t>licensing administrator survey</w:t>
      </w:r>
      <w:r w:rsidRPr="0079415F">
        <w:rPr>
          <w:rFonts w:eastAsia="Times New Roman" w:cstheme="minorHAnsi"/>
          <w:color w:val="000000"/>
        </w:rPr>
        <w:t xml:space="preserve"> </w:t>
      </w:r>
      <w:r>
        <w:rPr>
          <w:rFonts w:eastAsia="Times New Roman" w:cstheme="minorHAnsi"/>
          <w:color w:val="000000"/>
        </w:rPr>
        <w:t xml:space="preserve">to prepare for front-line staff data collection </w:t>
      </w:r>
      <w:r w:rsidRPr="00C8565E">
        <w:rPr>
          <w:rFonts w:eastAsia="Times New Roman" w:cstheme="minorHAnsi"/>
          <w:color w:val="000000"/>
        </w:rPr>
        <w:t>(Instrument 1)</w:t>
      </w:r>
      <w:r w:rsidRPr="0079415F">
        <w:rPr>
          <w:rFonts w:eastAsia="Times New Roman" w:cstheme="minorHAnsi"/>
          <w:color w:val="000000"/>
        </w:rPr>
        <w:t xml:space="preserve"> will be included in the email. Licensing administra</w:t>
      </w:r>
      <w:r>
        <w:rPr>
          <w:rFonts w:eastAsia="Times New Roman" w:cstheme="minorHAnsi"/>
          <w:color w:val="000000"/>
        </w:rPr>
        <w:t xml:space="preserve">tors will be able to upload or type out a list of their front-line licensing staff members and associated work email addresses and work telephone numbers. </w:t>
      </w:r>
    </w:p>
    <w:p w:rsidR="0026068E" w:rsidP="0026068E" w:rsidRDefault="0026068E" w14:paraId="112A9B82" w14:textId="3F0D4802">
      <w:pPr>
        <w:autoSpaceDE w:val="0"/>
        <w:autoSpaceDN w:val="0"/>
        <w:adjustRightInd w:val="0"/>
        <w:rPr>
          <w:rFonts w:eastAsia="Times New Roman" w:cstheme="minorHAnsi"/>
          <w:color w:val="000000"/>
        </w:rPr>
      </w:pPr>
      <w:r>
        <w:rPr>
          <w:rFonts w:eastAsia="Times New Roman" w:cstheme="minorHAnsi"/>
          <w:color w:val="000000"/>
        </w:rPr>
        <w:t xml:space="preserve">During outreach we will encourage licensing administrators to call us with any concerns. If licensing administrators are hesitant to provide the needed contact information, we will work with them individually to address their concerns and find flexible solutions for reaching their front-line staff. For instance, some licensing administrators may need permission from someone else in their agency before sending us staff contact information. In that case, we will provide whatever written materials they request, or we will speak directly to the person whose permission is needed to explain our goals and the request. If we are unable to address the state’s concerns, we will work with the licensing administrator to have them send an anonymous survey link directly to their front-line licensing staff, without sharing contact information with us. We will reach out to licensing administrators multiple times using various modalities to maximize the response rates. </w:t>
      </w:r>
      <w:r w:rsidR="00584120">
        <w:rPr>
          <w:rFonts w:eastAsia="Times New Roman" w:cstheme="minorHAnsi"/>
          <w:color w:val="000000"/>
        </w:rPr>
        <w:t>We will start by emailing all licensing administrators</w:t>
      </w:r>
      <w:r w:rsidR="00961D80">
        <w:rPr>
          <w:rFonts w:eastAsia="Times New Roman" w:cstheme="minorHAnsi"/>
          <w:color w:val="000000"/>
        </w:rPr>
        <w:t xml:space="preserve"> to explain the project and request their help. </w:t>
      </w:r>
      <w:r w:rsidR="00163696">
        <w:rPr>
          <w:rFonts w:eastAsia="Times New Roman" w:cstheme="minorHAnsi"/>
          <w:color w:val="000000"/>
        </w:rPr>
        <w:t xml:space="preserve">See </w:t>
      </w:r>
      <w:r w:rsidR="00276893">
        <w:rPr>
          <w:rFonts w:eastAsia="Times New Roman" w:cstheme="minorHAnsi"/>
          <w:color w:val="000000"/>
        </w:rPr>
        <w:t>A</w:t>
      </w:r>
      <w:r w:rsidR="00163696">
        <w:rPr>
          <w:rFonts w:eastAsia="Times New Roman" w:cstheme="minorHAnsi"/>
          <w:color w:val="000000"/>
        </w:rPr>
        <w:t xml:space="preserve">ppendix </w:t>
      </w:r>
      <w:r w:rsidR="00353179">
        <w:rPr>
          <w:rFonts w:eastAsia="Times New Roman" w:cstheme="minorHAnsi"/>
          <w:color w:val="000000"/>
        </w:rPr>
        <w:t>B</w:t>
      </w:r>
      <w:r w:rsidR="00163696">
        <w:rPr>
          <w:rFonts w:eastAsia="Times New Roman" w:cstheme="minorHAnsi"/>
          <w:color w:val="000000"/>
        </w:rPr>
        <w:t xml:space="preserve"> for examples of the </w:t>
      </w:r>
      <w:r w:rsidR="00CF5CCA">
        <w:rPr>
          <w:rFonts w:eastAsia="Times New Roman" w:cstheme="minorHAnsi"/>
          <w:color w:val="000000"/>
        </w:rPr>
        <w:t>initial email and reminder</w:t>
      </w:r>
      <w:r w:rsidR="00EB463F">
        <w:rPr>
          <w:rFonts w:eastAsia="Times New Roman" w:cstheme="minorHAnsi"/>
          <w:color w:val="000000"/>
        </w:rPr>
        <w:t>s</w:t>
      </w:r>
      <w:r w:rsidR="00CF5CCA">
        <w:rPr>
          <w:rFonts w:eastAsia="Times New Roman" w:cstheme="minorHAnsi"/>
          <w:color w:val="000000"/>
        </w:rPr>
        <w:t xml:space="preserve"> we will send. </w:t>
      </w:r>
      <w:r w:rsidR="00163696">
        <w:rPr>
          <w:rFonts w:eastAsia="Times New Roman" w:cstheme="minorHAnsi"/>
          <w:color w:val="000000"/>
        </w:rPr>
        <w:t xml:space="preserve">For those that do not respond or who request additional information, we will </w:t>
      </w:r>
      <w:r w:rsidR="00121897">
        <w:rPr>
          <w:rFonts w:eastAsia="Times New Roman" w:cstheme="minorHAnsi"/>
          <w:color w:val="000000"/>
        </w:rPr>
        <w:t>telephone them</w:t>
      </w:r>
      <w:r w:rsidR="003F1F3F">
        <w:rPr>
          <w:rFonts w:eastAsia="Times New Roman" w:cstheme="minorHAnsi"/>
          <w:color w:val="000000"/>
        </w:rPr>
        <w:t xml:space="preserve"> to provide </w:t>
      </w:r>
      <w:r w:rsidR="00CF5CCA">
        <w:rPr>
          <w:rFonts w:eastAsia="Times New Roman" w:cstheme="minorHAnsi"/>
          <w:color w:val="000000"/>
        </w:rPr>
        <w:t>answer</w:t>
      </w:r>
      <w:r w:rsidR="00E72D8A">
        <w:rPr>
          <w:rFonts w:eastAsia="Times New Roman" w:cstheme="minorHAnsi"/>
          <w:color w:val="000000"/>
        </w:rPr>
        <w:t>s to their</w:t>
      </w:r>
      <w:r w:rsidR="00CF5CCA">
        <w:rPr>
          <w:rFonts w:eastAsia="Times New Roman" w:cstheme="minorHAnsi"/>
          <w:color w:val="000000"/>
        </w:rPr>
        <w:t xml:space="preserve"> questions and troubleshoot any challenges they may face in </w:t>
      </w:r>
      <w:r w:rsidR="00CF5CCA">
        <w:rPr>
          <w:rFonts w:eastAsia="Times New Roman" w:cstheme="minorHAnsi"/>
          <w:color w:val="000000"/>
        </w:rPr>
        <w:lastRenderedPageBreak/>
        <w:t xml:space="preserve">sharing the information with our project. Appendix </w:t>
      </w:r>
      <w:r w:rsidR="00353179">
        <w:rPr>
          <w:rFonts w:eastAsia="Times New Roman" w:cstheme="minorHAnsi"/>
          <w:color w:val="000000"/>
        </w:rPr>
        <w:t>B</w:t>
      </w:r>
      <w:r w:rsidR="00CF5CCA">
        <w:rPr>
          <w:rFonts w:eastAsia="Times New Roman" w:cstheme="minorHAnsi"/>
          <w:color w:val="000000"/>
        </w:rPr>
        <w:t xml:space="preserve"> includes </w:t>
      </w:r>
      <w:r w:rsidR="00121897">
        <w:rPr>
          <w:rFonts w:eastAsia="Times New Roman" w:cstheme="minorHAnsi"/>
          <w:color w:val="000000"/>
        </w:rPr>
        <w:t xml:space="preserve">telephone scripts and question/answer </w:t>
      </w:r>
      <w:r w:rsidR="0057588B">
        <w:rPr>
          <w:rFonts w:eastAsia="Times New Roman" w:cstheme="minorHAnsi"/>
          <w:color w:val="000000"/>
        </w:rPr>
        <w:t>examples.</w:t>
      </w:r>
    </w:p>
    <w:p w:rsidRPr="0011297A" w:rsidR="0026068E" w:rsidP="0026068E" w:rsidRDefault="0026068E" w14:paraId="2A9C851F" w14:textId="77777777">
      <w:pPr>
        <w:autoSpaceDE w:val="0"/>
        <w:autoSpaceDN w:val="0"/>
        <w:adjustRightInd w:val="0"/>
        <w:spacing w:after="0"/>
        <w:rPr>
          <w:rFonts w:eastAsia="Times New Roman" w:cstheme="minorHAnsi"/>
          <w:bCs/>
          <w:i/>
          <w:iCs/>
          <w:color w:val="000000"/>
        </w:rPr>
      </w:pPr>
      <w:r w:rsidRPr="0011297A">
        <w:rPr>
          <w:rFonts w:eastAsia="Times New Roman" w:cstheme="minorHAnsi"/>
          <w:bCs/>
          <w:i/>
          <w:iCs/>
          <w:color w:val="000000"/>
        </w:rPr>
        <w:t>What is the mode of data collection?</w:t>
      </w:r>
    </w:p>
    <w:p w:rsidRPr="00125705" w:rsidR="0026068E" w:rsidP="0026068E" w:rsidRDefault="0026068E" w14:paraId="51ABC742" w14:textId="77777777">
      <w:pPr>
        <w:autoSpaceDE w:val="0"/>
        <w:autoSpaceDN w:val="0"/>
        <w:adjustRightInd w:val="0"/>
        <w:rPr>
          <w:rFonts w:eastAsia="Times New Roman" w:cstheme="minorHAnsi"/>
          <w:color w:val="000000"/>
        </w:rPr>
      </w:pPr>
      <w:r>
        <w:rPr>
          <w:rFonts w:eastAsia="Times New Roman" w:cstheme="minorHAnsi"/>
          <w:color w:val="000000"/>
        </w:rPr>
        <w:t>Most d</w:t>
      </w:r>
      <w:r w:rsidRPr="00125705">
        <w:rPr>
          <w:rFonts w:eastAsia="Times New Roman" w:cstheme="minorHAnsi"/>
          <w:color w:val="000000"/>
        </w:rPr>
        <w:t xml:space="preserve">ata collection will be conducted via an online survey hosted </w:t>
      </w:r>
      <w:r w:rsidRPr="00125705">
        <w:t xml:space="preserve">through REDCap, our secure online data collection platform. In cases where the survey is administered over the phone (during the </w:t>
      </w:r>
      <w:r>
        <w:t>third and fifth</w:t>
      </w:r>
      <w:r w:rsidRPr="00125705">
        <w:t xml:space="preserve"> outreach attempt</w:t>
      </w:r>
      <w:r>
        <w:t>s</w:t>
      </w:r>
      <w:r w:rsidRPr="00125705">
        <w:t xml:space="preserve"> or they elect to call us), responses will be entered into REDCap by the </w:t>
      </w:r>
      <w:r>
        <w:t>member of the project leadership who makes/receives the call.</w:t>
      </w:r>
      <w:r w:rsidRPr="00125705">
        <w:t xml:space="preserve"> </w:t>
      </w:r>
    </w:p>
    <w:p w:rsidRPr="00125705" w:rsidR="0026068E" w:rsidP="0026068E" w:rsidRDefault="0026068E" w14:paraId="46081661" w14:textId="77777777">
      <w:pPr>
        <w:autoSpaceDE w:val="0"/>
        <w:autoSpaceDN w:val="0"/>
        <w:adjustRightInd w:val="0"/>
        <w:spacing w:after="0"/>
        <w:rPr>
          <w:rFonts w:eastAsia="Times New Roman" w:cstheme="minorHAnsi"/>
          <w:bCs/>
          <w:i/>
          <w:iCs/>
          <w:color w:val="000000"/>
        </w:rPr>
      </w:pPr>
      <w:r w:rsidRPr="00125705">
        <w:rPr>
          <w:rFonts w:eastAsia="Times New Roman" w:cstheme="minorHAnsi"/>
          <w:bCs/>
          <w:i/>
          <w:iCs/>
          <w:color w:val="000000"/>
        </w:rPr>
        <w:t>What data evaluation activities are planned as part of monitoring for quality and consistency in this collection, such as re-interviews?</w:t>
      </w:r>
    </w:p>
    <w:p w:rsidRPr="00125705" w:rsidR="0026068E" w:rsidP="0026068E" w:rsidRDefault="0026068E" w14:paraId="3F4F5431" w14:textId="77777777">
      <w:pPr>
        <w:autoSpaceDE w:val="0"/>
        <w:autoSpaceDN w:val="0"/>
        <w:adjustRightInd w:val="0"/>
        <w:rPr>
          <w:rFonts w:eastAsia="Times New Roman"/>
          <w:color w:val="000000"/>
        </w:rPr>
      </w:pPr>
      <w:r w:rsidRPr="00125705">
        <w:rPr>
          <w:rFonts w:eastAsia="Times New Roman"/>
          <w:color w:val="000000" w:themeColor="text1"/>
        </w:rPr>
        <w:t>REDCap will generate a unique survey link for</w:t>
      </w:r>
      <w:r>
        <w:rPr>
          <w:rFonts w:eastAsia="Times New Roman"/>
          <w:color w:val="000000" w:themeColor="text1"/>
        </w:rPr>
        <w:t xml:space="preserve"> the child care licensing administrator in each state and the District of Columbia. </w:t>
      </w:r>
      <w:r w:rsidRPr="00125705">
        <w:rPr>
          <w:rFonts w:eastAsia="Times New Roman" w:cstheme="minorHAnsi"/>
          <w:color w:val="000000"/>
        </w:rPr>
        <w:t xml:space="preserve">We will conduct several rounds of testing to ensure the survey (e.g., skip logic, survey piping) and links are working properly before sending the survey links to </w:t>
      </w:r>
      <w:r w:rsidRPr="00645041">
        <w:rPr>
          <w:rFonts w:eastAsia="Times New Roman" w:cstheme="minorHAnsi"/>
          <w:color w:val="000000"/>
        </w:rPr>
        <w:t xml:space="preserve">each </w:t>
      </w:r>
      <w:r w:rsidRPr="00E02852">
        <w:rPr>
          <w:rFonts w:eastAsia="Times New Roman" w:cstheme="minorHAnsi"/>
          <w:color w:val="000000"/>
        </w:rPr>
        <w:t>l</w:t>
      </w:r>
      <w:r w:rsidRPr="00704ADF">
        <w:rPr>
          <w:rFonts w:eastAsia="Times New Roman" w:cstheme="minorHAnsi"/>
          <w:color w:val="000000"/>
        </w:rPr>
        <w:t>icensing administrator</w:t>
      </w:r>
      <w:r w:rsidRPr="00645041">
        <w:rPr>
          <w:rFonts w:eastAsia="Times New Roman" w:cstheme="minorHAnsi"/>
          <w:color w:val="000000"/>
        </w:rPr>
        <w:t xml:space="preserve">. </w:t>
      </w:r>
      <w:r w:rsidRPr="00E02852">
        <w:rPr>
          <w:rFonts w:eastAsia="Times New Roman"/>
          <w:color w:val="000000" w:themeColor="text1"/>
        </w:rPr>
        <w:t>While respondents are taking the survey</w:t>
      </w:r>
      <w:r w:rsidRPr="00E02852">
        <w:rPr>
          <w:rFonts w:eastAsia="Times New Roman" w:cstheme="minorHAnsi"/>
          <w:color w:val="000000"/>
        </w:rPr>
        <w:t>, REDCap’s built-in validation fun</w:t>
      </w:r>
      <w:r w:rsidRPr="00125705">
        <w:rPr>
          <w:rFonts w:eastAsia="Times New Roman" w:cstheme="minorHAnsi"/>
          <w:color w:val="000000"/>
        </w:rPr>
        <w:t>ctions will ensure responses are within expected ranges and will confirm that questions that have been left blank were intentionally skipped. If the response does not pass validation, the participant will be prompted to correct the response. If participants start the survey but do not complete the survey, reminder emails will be sent as part of the outreach efforts.</w:t>
      </w:r>
    </w:p>
    <w:p w:rsidRPr="00125705" w:rsidR="0026068E" w:rsidP="0026068E" w:rsidRDefault="0026068E" w14:paraId="615DA42E" w14:textId="77777777">
      <w:pPr>
        <w:autoSpaceDE w:val="0"/>
        <w:autoSpaceDN w:val="0"/>
        <w:adjustRightInd w:val="0"/>
        <w:rPr>
          <w:rFonts w:eastAsia="Times New Roman"/>
          <w:i/>
          <w:color w:val="000000"/>
        </w:rPr>
      </w:pPr>
      <w:r w:rsidRPr="00125705">
        <w:rPr>
          <w:rFonts w:eastAsia="Times New Roman"/>
          <w:color w:val="000000" w:themeColor="text1"/>
        </w:rPr>
        <w:t xml:space="preserve">Throughout the data collection, we will monitor the survey responses weekly and conduct weekly quality assurance checks on the data. </w:t>
      </w:r>
    </w:p>
    <w:p w:rsidRPr="00125705" w:rsidR="0026068E" w:rsidP="0026068E" w:rsidRDefault="0026068E" w14:paraId="60706462" w14:textId="77777777">
      <w:pPr>
        <w:autoSpaceDE w:val="0"/>
        <w:autoSpaceDN w:val="0"/>
        <w:adjustRightInd w:val="0"/>
        <w:spacing w:after="0"/>
        <w:rPr>
          <w:rFonts w:eastAsia="Times New Roman"/>
          <w:i/>
          <w:iCs/>
          <w:color w:val="000000"/>
        </w:rPr>
      </w:pPr>
      <w:r w:rsidRPr="488C09E1">
        <w:rPr>
          <w:rFonts w:eastAsia="Times New Roman"/>
          <w:i/>
          <w:iCs/>
          <w:color w:val="000000" w:themeColor="text1"/>
        </w:rPr>
        <w:t xml:space="preserve">What is the proposed approach for selecting, recruiting, and training data collectors? </w:t>
      </w:r>
    </w:p>
    <w:p w:rsidRPr="00971FFD" w:rsidR="0026068E" w:rsidP="0026068E" w:rsidRDefault="0026068E" w14:paraId="52C7DE1D" w14:textId="77777777">
      <w:pPr>
        <w:autoSpaceDE w:val="0"/>
        <w:autoSpaceDN w:val="0"/>
        <w:adjustRightInd w:val="0"/>
        <w:spacing w:after="0"/>
        <w:rPr>
          <w:rFonts w:eastAsia="Times New Roman" w:cstheme="minorHAnsi"/>
          <w:color w:val="000000"/>
        </w:rPr>
      </w:pPr>
      <w:r w:rsidRPr="00125705">
        <w:rPr>
          <w:rFonts w:eastAsia="Times New Roman" w:cstheme="minorHAnsi"/>
          <w:color w:val="000000"/>
        </w:rPr>
        <w:t xml:space="preserve">The task lead and activity lead will </w:t>
      </w:r>
      <w:r>
        <w:rPr>
          <w:rFonts w:eastAsia="Times New Roman" w:cstheme="minorHAnsi"/>
          <w:color w:val="000000"/>
        </w:rPr>
        <w:t>make the majority of the phone calls (outreach attempt #3 and #5) because we anticipate that each will require problem solving. If other individuals are needed to make phone calls due to time constraints, the task lead and activity lead will train and closely supervise those individuals to ensure standardized data collection</w:t>
      </w:r>
      <w:r w:rsidRPr="00125705">
        <w:rPr>
          <w:rFonts w:eastAsia="Times New Roman" w:cstheme="minorHAnsi"/>
          <w:color w:val="000000"/>
        </w:rPr>
        <w:t>.</w:t>
      </w:r>
      <w:r>
        <w:rPr>
          <w:rFonts w:eastAsia="Times New Roman" w:cstheme="minorHAnsi"/>
          <w:color w:val="000000"/>
        </w:rPr>
        <w:t xml:space="preserve"> </w:t>
      </w:r>
    </w:p>
    <w:p w:rsidR="0026068E" w:rsidP="0026068E" w:rsidRDefault="0026068E" w14:paraId="58A0E88F" w14:textId="77777777">
      <w:pPr>
        <w:autoSpaceDE w:val="0"/>
        <w:autoSpaceDN w:val="0"/>
        <w:adjustRightInd w:val="0"/>
        <w:spacing w:after="0" w:line="240" w:lineRule="atLeast"/>
        <w:rPr>
          <w:rFonts w:eastAsia="Times New Roman" w:cstheme="minorHAnsi"/>
          <w:b/>
          <w:color w:val="000000"/>
        </w:rPr>
      </w:pPr>
    </w:p>
    <w:p w:rsidR="0026068E" w:rsidP="0026068E" w:rsidRDefault="0026068E" w14:paraId="3006909D" w14:textId="77777777">
      <w:pPr>
        <w:autoSpaceDE w:val="0"/>
        <w:autoSpaceDN w:val="0"/>
        <w:adjustRightInd w:val="0"/>
        <w:spacing w:after="120" w:line="240" w:lineRule="atLeast"/>
        <w:rPr>
          <w:rFonts w:eastAsia="Times New Roman" w:cstheme="minorHAnsi"/>
          <w:color w:val="000000"/>
        </w:rPr>
      </w:pPr>
      <w:r w:rsidRPr="00DF1291">
        <w:rPr>
          <w:rFonts w:eastAsia="Times New Roman" w:cstheme="minorHAnsi"/>
          <w:b/>
          <w:color w:val="000000"/>
        </w:rPr>
        <w:t>B5.</w:t>
      </w:r>
      <w:r w:rsidRPr="00DF1291">
        <w:rPr>
          <w:rFonts w:eastAsia="Times New Roman" w:cstheme="minorHAnsi"/>
          <w:b/>
          <w:color w:val="000000"/>
        </w:rPr>
        <w:tab/>
        <w:t xml:space="preserve">Response </w:t>
      </w:r>
      <w:r>
        <w:rPr>
          <w:rFonts w:eastAsia="Times New Roman" w:cstheme="minorHAnsi"/>
          <w:b/>
          <w:color w:val="000000"/>
        </w:rPr>
        <w:t>R</w:t>
      </w:r>
      <w:r w:rsidRPr="00DF1291">
        <w:rPr>
          <w:rFonts w:eastAsia="Times New Roman" w:cstheme="minorHAnsi"/>
          <w:b/>
          <w:color w:val="000000"/>
        </w:rPr>
        <w:t xml:space="preserve">ates and </w:t>
      </w:r>
      <w:r>
        <w:rPr>
          <w:rFonts w:eastAsia="Times New Roman" w:cstheme="minorHAnsi"/>
          <w:b/>
          <w:color w:val="000000"/>
        </w:rPr>
        <w:t>P</w:t>
      </w:r>
      <w:r w:rsidRPr="00DF1291">
        <w:rPr>
          <w:rFonts w:eastAsia="Times New Roman" w:cstheme="minorHAnsi"/>
          <w:b/>
          <w:color w:val="000000"/>
        </w:rPr>
        <w:t xml:space="preserve">otential </w:t>
      </w:r>
      <w:r>
        <w:rPr>
          <w:rFonts w:eastAsia="Times New Roman" w:cstheme="minorHAnsi"/>
          <w:b/>
          <w:color w:val="000000"/>
        </w:rPr>
        <w:t>N</w:t>
      </w:r>
      <w:r w:rsidRPr="00DF1291">
        <w:rPr>
          <w:rFonts w:eastAsia="Times New Roman" w:cstheme="minorHAnsi"/>
          <w:b/>
          <w:color w:val="000000"/>
        </w:rPr>
        <w:t xml:space="preserve">onresponse </w:t>
      </w:r>
      <w:r>
        <w:rPr>
          <w:rFonts w:eastAsia="Times New Roman" w:cstheme="minorHAnsi"/>
          <w:b/>
          <w:color w:val="000000"/>
        </w:rPr>
        <w:t>B</w:t>
      </w:r>
      <w:r w:rsidRPr="00DF1291">
        <w:rPr>
          <w:rFonts w:eastAsia="Times New Roman" w:cstheme="minorHAnsi"/>
          <w:b/>
          <w:color w:val="000000"/>
        </w:rPr>
        <w:t>ias</w:t>
      </w:r>
    </w:p>
    <w:p w:rsidRPr="00E012C8" w:rsidR="0026068E" w:rsidP="0026068E" w:rsidRDefault="0026068E" w14:paraId="06E6A8A3" w14:textId="77777777">
      <w:pPr>
        <w:autoSpaceDE w:val="0"/>
        <w:autoSpaceDN w:val="0"/>
        <w:adjustRightInd w:val="0"/>
        <w:spacing w:after="60"/>
        <w:rPr>
          <w:rFonts w:eastAsia="Times New Roman" w:cstheme="minorHAnsi"/>
          <w:i/>
          <w:color w:val="000000"/>
        </w:rPr>
      </w:pPr>
      <w:r>
        <w:rPr>
          <w:rFonts w:eastAsia="Times New Roman" w:cstheme="minorHAnsi"/>
          <w:i/>
          <w:color w:val="000000"/>
        </w:rPr>
        <w:t>Response Rates</w:t>
      </w:r>
    </w:p>
    <w:p w:rsidR="0026068E" w:rsidP="0026068E" w:rsidRDefault="0026068E" w14:paraId="59E02145" w14:textId="77777777">
      <w:pPr>
        <w:autoSpaceDE w:val="0"/>
        <w:autoSpaceDN w:val="0"/>
        <w:adjustRightInd w:val="0"/>
        <w:spacing w:after="0"/>
        <w:rPr>
          <w:rFonts w:eastAsia="Times New Roman" w:cstheme="minorHAnsi"/>
          <w:color w:val="000000"/>
        </w:rPr>
      </w:pPr>
      <w:r>
        <w:rPr>
          <w:rFonts w:eastAsia="Times New Roman" w:cstheme="minorHAnsi"/>
          <w:color w:val="000000"/>
        </w:rPr>
        <w:t xml:space="preserve">We will maximize response rates by providing a compelling rationale for how completing the survey will help the field, and sending reminders using multiple modalities (i.e., email, phone, text message, as possible). </w:t>
      </w:r>
    </w:p>
    <w:p w:rsidR="0026068E" w:rsidP="0026068E" w:rsidRDefault="0026068E" w14:paraId="06694CC8" w14:textId="77777777">
      <w:pPr>
        <w:autoSpaceDE w:val="0"/>
        <w:autoSpaceDN w:val="0"/>
        <w:adjustRightInd w:val="0"/>
        <w:spacing w:after="0" w:line="240" w:lineRule="atLeast"/>
        <w:rPr>
          <w:rFonts w:eastAsia="Times New Roman" w:cstheme="minorHAnsi"/>
          <w:color w:val="000000"/>
        </w:rPr>
      </w:pPr>
    </w:p>
    <w:p w:rsidR="0026068E" w:rsidP="0026068E" w:rsidRDefault="0026068E" w14:paraId="10B339AD" w14:textId="77777777">
      <w:pPr>
        <w:autoSpaceDE w:val="0"/>
        <w:autoSpaceDN w:val="0"/>
        <w:adjustRightInd w:val="0"/>
        <w:spacing w:after="0"/>
        <w:contextualSpacing/>
        <w:rPr>
          <w:rFonts w:eastAsia="Times New Roman" w:cstheme="minorHAnsi"/>
          <w:color w:val="000000"/>
        </w:rPr>
      </w:pPr>
      <w:r>
        <w:rPr>
          <w:rFonts w:eastAsia="Times New Roman" w:cstheme="minorHAnsi"/>
          <w:color w:val="000000"/>
        </w:rPr>
        <w:t xml:space="preserve">This is a one-time census survey in which all licensing administrators will be asked to participate (N = 51). We anticipate that all states will respond, even if it is only to inform us that they cannot provide the needed information. We think all will respond because we recently conducted interviews with this same population (OMB# </w:t>
      </w:r>
      <w:r w:rsidRPr="005B1F9E">
        <w:rPr>
          <w:rFonts w:eastAsia="Times New Roman" w:cstheme="minorHAnsi"/>
          <w:color w:val="000000"/>
        </w:rPr>
        <w:t>0970</w:t>
      </w:r>
      <w:r>
        <w:rPr>
          <w:rFonts w:eastAsia="Times New Roman" w:cstheme="minorHAnsi"/>
          <w:color w:val="000000"/>
        </w:rPr>
        <w:t>-</w:t>
      </w:r>
      <w:r w:rsidRPr="005B1F9E">
        <w:rPr>
          <w:rFonts w:eastAsia="Times New Roman" w:cstheme="minorHAnsi"/>
          <w:color w:val="000000"/>
        </w:rPr>
        <w:t>0356</w:t>
      </w:r>
      <w:r>
        <w:rPr>
          <w:rFonts w:eastAsia="Times New Roman" w:cstheme="minorHAnsi"/>
          <w:color w:val="000000"/>
        </w:rPr>
        <w:t>; Understanding Child Care Licensing Challenges, Needs, and Use of Data) and 48 out of 56 responded to those interviews. That was a much more time-intensive request, with interviews lasting up to 75 minutes, and we did not offer a token of appreciation. We believe that this much shorter request will result in a 100% response.</w:t>
      </w:r>
    </w:p>
    <w:p w:rsidR="0026068E" w:rsidP="0026068E" w:rsidRDefault="0026068E" w14:paraId="46B84AFC" w14:textId="77777777">
      <w:pPr>
        <w:autoSpaceDE w:val="0"/>
        <w:autoSpaceDN w:val="0"/>
        <w:adjustRightInd w:val="0"/>
        <w:spacing w:after="0"/>
        <w:contextualSpacing/>
        <w:rPr>
          <w:rFonts w:eastAsia="Times New Roman" w:cstheme="minorHAnsi"/>
          <w:color w:val="000000"/>
        </w:rPr>
      </w:pPr>
    </w:p>
    <w:p w:rsidR="0026068E" w:rsidP="0026068E" w:rsidRDefault="0026068E" w14:paraId="272174AC" w14:textId="77777777">
      <w:pPr>
        <w:autoSpaceDE w:val="0"/>
        <w:autoSpaceDN w:val="0"/>
        <w:adjustRightInd w:val="0"/>
        <w:spacing w:after="0"/>
        <w:contextualSpacing/>
        <w:rPr>
          <w:rFonts w:eastAsia="Times New Roman"/>
          <w:color w:val="000000" w:themeColor="text1"/>
        </w:rPr>
      </w:pPr>
      <w:r w:rsidRPr="488C09E1">
        <w:rPr>
          <w:rFonts w:eastAsia="Times New Roman"/>
          <w:color w:val="000000" w:themeColor="text1"/>
        </w:rPr>
        <w:lastRenderedPageBreak/>
        <w:t xml:space="preserve">If we do not have any response from some states, we will calculate </w:t>
      </w:r>
      <w:r>
        <w:rPr>
          <w:rFonts w:eastAsia="Times New Roman"/>
          <w:color w:val="000000" w:themeColor="text1"/>
        </w:rPr>
        <w:t>the</w:t>
      </w:r>
      <w:r w:rsidRPr="488C09E1">
        <w:rPr>
          <w:rFonts w:eastAsia="Times New Roman"/>
          <w:color w:val="000000" w:themeColor="text1"/>
        </w:rPr>
        <w:t xml:space="preserve"> unit-level response rate</w:t>
      </w:r>
      <w:r>
        <w:rPr>
          <w:rFonts w:eastAsia="Times New Roman"/>
          <w:color w:val="000000" w:themeColor="text1"/>
        </w:rPr>
        <w:t xml:space="preserve"> by dividing the number of responses by 51</w:t>
      </w:r>
      <w:r w:rsidRPr="488C09E1">
        <w:rPr>
          <w:rFonts w:eastAsia="Times New Roman"/>
          <w:color w:val="000000" w:themeColor="text1"/>
        </w:rPr>
        <w:t xml:space="preserve">. </w:t>
      </w:r>
    </w:p>
    <w:p w:rsidR="0026068E" w:rsidP="0026068E" w:rsidRDefault="0026068E" w14:paraId="4985BD21" w14:textId="77777777">
      <w:pPr>
        <w:autoSpaceDE w:val="0"/>
        <w:autoSpaceDN w:val="0"/>
        <w:adjustRightInd w:val="0"/>
        <w:spacing w:after="0" w:line="240" w:lineRule="atLeast"/>
        <w:rPr>
          <w:rFonts w:eastAsia="Times New Roman" w:cstheme="minorHAnsi"/>
          <w:color w:val="000000"/>
        </w:rPr>
      </w:pPr>
    </w:p>
    <w:p w:rsidRPr="00D50FBC" w:rsidR="0026068E" w:rsidP="0026068E" w:rsidRDefault="0026068E" w14:paraId="2AB5823E" w14:textId="77777777">
      <w:pPr>
        <w:autoSpaceDE w:val="0"/>
        <w:autoSpaceDN w:val="0"/>
        <w:adjustRightInd w:val="0"/>
        <w:spacing w:after="0"/>
        <w:rPr>
          <w:rFonts w:eastAsia="Times New Roman" w:cstheme="minorHAnsi"/>
          <w:color w:val="000000"/>
        </w:rPr>
      </w:pPr>
      <w:r>
        <w:rPr>
          <w:rFonts w:eastAsia="Times New Roman" w:cstheme="minorHAnsi"/>
          <w:color w:val="000000"/>
        </w:rPr>
        <w:t xml:space="preserve">Respondents will be permitted to skip any questions they do not want to answer. Item-level response rates will be calculated for each item. To calculate item level response rates, we will divide the number of valid surveys where the question was presented by the number of valid answers to each item. Item level response rates will be reported in technical documentation, when necessary to explain analysis decisions or contextualize results. </w:t>
      </w:r>
    </w:p>
    <w:p w:rsidR="0026068E" w:rsidP="0026068E" w:rsidRDefault="0026068E" w14:paraId="1052438B" w14:textId="77777777">
      <w:pPr>
        <w:autoSpaceDE w:val="0"/>
        <w:autoSpaceDN w:val="0"/>
        <w:adjustRightInd w:val="0"/>
        <w:spacing w:after="0" w:line="240" w:lineRule="atLeast"/>
        <w:rPr>
          <w:rFonts w:eastAsia="Times New Roman" w:cstheme="minorHAnsi"/>
          <w:i/>
          <w:color w:val="000000"/>
        </w:rPr>
      </w:pPr>
    </w:p>
    <w:p w:rsidRPr="00A16DA1" w:rsidR="0026068E" w:rsidP="0026068E" w:rsidRDefault="0026068E" w14:paraId="3EF5D5C2" w14:textId="77777777">
      <w:pPr>
        <w:autoSpaceDE w:val="0"/>
        <w:autoSpaceDN w:val="0"/>
        <w:adjustRightInd w:val="0"/>
        <w:spacing w:after="60" w:line="240" w:lineRule="atLeast"/>
        <w:rPr>
          <w:rFonts w:eastAsia="Times New Roman" w:cstheme="minorHAnsi"/>
          <w:i/>
          <w:color w:val="000000"/>
        </w:rPr>
      </w:pPr>
      <w:r>
        <w:rPr>
          <w:rFonts w:eastAsia="Times New Roman" w:cstheme="minorHAnsi"/>
          <w:i/>
          <w:color w:val="000000"/>
        </w:rPr>
        <w:t>NonResponse</w:t>
      </w:r>
    </w:p>
    <w:p w:rsidR="0026068E" w:rsidP="0026068E" w:rsidRDefault="0026068E" w14:paraId="78163808" w14:textId="77777777">
      <w:pPr>
        <w:autoSpaceDE w:val="0"/>
        <w:autoSpaceDN w:val="0"/>
        <w:adjustRightInd w:val="0"/>
        <w:spacing w:after="0"/>
        <w:rPr>
          <w:color w:val="000000"/>
        </w:rPr>
      </w:pPr>
      <w:r w:rsidRPr="00977D58">
        <w:rPr>
          <w:i/>
          <w:iCs/>
          <w:color w:val="000000"/>
        </w:rPr>
        <w:t>Participant NonResponse</w:t>
      </w:r>
      <w:r>
        <w:rPr>
          <w:color w:val="000000"/>
        </w:rPr>
        <w:t xml:space="preserve"> </w:t>
      </w:r>
    </w:p>
    <w:p w:rsidR="0026068E" w:rsidP="0026068E" w:rsidRDefault="0026068E" w14:paraId="077092D4" w14:textId="77777777">
      <w:pPr>
        <w:autoSpaceDE w:val="0"/>
        <w:autoSpaceDN w:val="0"/>
        <w:adjustRightInd w:val="0"/>
        <w:spacing w:after="0"/>
        <w:rPr>
          <w:color w:val="000000"/>
        </w:rPr>
      </w:pPr>
      <w:r>
        <w:rPr>
          <w:color w:val="000000"/>
        </w:rPr>
        <w:t xml:space="preserve">Participants will not be randomly sampled, and we will not be aggregating the information we collect across respondents, so </w:t>
      </w:r>
      <w:r>
        <w:t>non-response bias will not be calculated.</w:t>
      </w:r>
    </w:p>
    <w:p w:rsidRPr="001A59B6" w:rsidR="0026068E" w:rsidP="0026068E" w:rsidRDefault="0026068E" w14:paraId="04BD95AD" w14:textId="77777777">
      <w:pPr>
        <w:autoSpaceDE w:val="0"/>
        <w:autoSpaceDN w:val="0"/>
        <w:adjustRightInd w:val="0"/>
        <w:spacing w:after="0" w:line="240" w:lineRule="atLeast"/>
        <w:rPr>
          <w:rFonts w:eastAsia="Times New Roman" w:cstheme="minorHAnsi"/>
          <w:b/>
          <w:bCs/>
          <w:color w:val="000000"/>
        </w:rPr>
      </w:pPr>
    </w:p>
    <w:p w:rsidR="0026068E" w:rsidP="0026068E" w:rsidRDefault="0026068E" w14:paraId="7823CC56" w14:textId="77777777">
      <w:pPr>
        <w:autoSpaceDE w:val="0"/>
        <w:autoSpaceDN w:val="0"/>
        <w:adjustRightInd w:val="0"/>
        <w:spacing w:after="0"/>
        <w:rPr>
          <w:rFonts w:eastAsia="Times New Roman" w:cstheme="minorHAnsi"/>
          <w:i/>
          <w:iCs/>
          <w:color w:val="000000"/>
        </w:rPr>
      </w:pPr>
      <w:r>
        <w:rPr>
          <w:rFonts w:eastAsia="Times New Roman" w:cstheme="minorHAnsi"/>
          <w:i/>
          <w:iCs/>
          <w:color w:val="000000"/>
        </w:rPr>
        <w:t xml:space="preserve">Item NonResponse </w:t>
      </w:r>
    </w:p>
    <w:p w:rsidR="0026068E" w:rsidP="0026068E" w:rsidRDefault="0026068E" w14:paraId="1062EBD1" w14:textId="77777777">
      <w:pPr>
        <w:autoSpaceDE w:val="0"/>
        <w:autoSpaceDN w:val="0"/>
        <w:adjustRightInd w:val="0"/>
        <w:spacing w:after="0"/>
        <w:rPr>
          <w:rFonts w:eastAsia="Times New Roman" w:cstheme="minorHAnsi"/>
          <w:color w:val="000000"/>
        </w:rPr>
      </w:pPr>
      <w:r>
        <w:rPr>
          <w:rFonts w:eastAsia="Times New Roman" w:cstheme="minorHAnsi"/>
          <w:color w:val="000000"/>
        </w:rPr>
        <w:t xml:space="preserve">Respondents will be permitted to skip any questions they do not want to answer. The information will be used solely to inform future data collection, so we will not aggregate the information across respondents. For this reason, if respondents skip items we will simply not be able to use that information. No imputation will be conducted.  </w:t>
      </w:r>
    </w:p>
    <w:p w:rsidRPr="00905D51" w:rsidR="0026068E" w:rsidP="0026068E" w:rsidRDefault="0026068E" w14:paraId="3DFD6C0B" w14:textId="77777777">
      <w:pPr>
        <w:autoSpaceDE w:val="0"/>
        <w:autoSpaceDN w:val="0"/>
        <w:adjustRightInd w:val="0"/>
        <w:spacing w:after="0"/>
        <w:rPr>
          <w:rFonts w:eastAsia="Times New Roman" w:cstheme="minorHAnsi"/>
          <w:color w:val="000000"/>
        </w:rPr>
      </w:pPr>
    </w:p>
    <w:p w:rsidRPr="00CF55B2" w:rsidR="0026068E" w:rsidP="0026068E" w:rsidRDefault="0026068E" w14:paraId="3E26C7E6" w14:textId="77777777">
      <w:pPr>
        <w:autoSpaceDE w:val="0"/>
        <w:autoSpaceDN w:val="0"/>
        <w:adjustRightInd w:val="0"/>
        <w:spacing w:after="0" w:line="240" w:lineRule="atLeast"/>
        <w:rPr>
          <w:rFonts w:eastAsia="Times New Roman" w:cstheme="minorHAnsi"/>
          <w:b/>
          <w:bCs/>
          <w:color w:val="000000"/>
        </w:rPr>
      </w:pPr>
    </w:p>
    <w:p w:rsidRPr="00905D51" w:rsidR="0026068E" w:rsidP="0026068E" w:rsidRDefault="0026068E" w14:paraId="70CF9D97" w14:textId="77777777">
      <w:pPr>
        <w:spacing w:after="120" w:line="240" w:lineRule="auto"/>
        <w:rPr>
          <w:rFonts w:eastAsia="Times New Roman" w:cstheme="minorHAnsi"/>
        </w:rPr>
      </w:pPr>
      <w:r w:rsidRPr="00EB6134">
        <w:rPr>
          <w:rFonts w:eastAsia="Times New Roman" w:cstheme="minorHAnsi"/>
          <w:b/>
          <w:bCs/>
        </w:rPr>
        <w:t>B</w:t>
      </w:r>
      <w:r>
        <w:rPr>
          <w:rFonts w:eastAsia="Times New Roman" w:cstheme="minorHAnsi"/>
          <w:b/>
          <w:bCs/>
        </w:rPr>
        <w:t>6</w:t>
      </w:r>
      <w:r w:rsidRPr="00DF1291">
        <w:rPr>
          <w:rFonts w:eastAsia="Times New Roman" w:cstheme="minorHAnsi"/>
          <w:b/>
          <w:bCs/>
        </w:rPr>
        <w:t>.</w:t>
      </w:r>
      <w:r>
        <w:rPr>
          <w:rFonts w:eastAsia="Times New Roman" w:cstheme="minorHAnsi"/>
          <w:b/>
          <w:bCs/>
        </w:rPr>
        <w:tab/>
      </w:r>
      <w:r w:rsidRPr="00DF1291">
        <w:rPr>
          <w:rFonts w:eastAsia="Times New Roman" w:cstheme="minorHAnsi"/>
          <w:b/>
          <w:bCs/>
        </w:rPr>
        <w:t>Production of Estimates and Projections</w:t>
      </w:r>
      <w:r w:rsidRPr="00DF1291">
        <w:rPr>
          <w:rFonts w:eastAsia="Times New Roman" w:cstheme="minorHAnsi"/>
        </w:rPr>
        <w:t xml:space="preserve"> </w:t>
      </w:r>
    </w:p>
    <w:p w:rsidR="0026068E" w:rsidP="0026068E" w:rsidRDefault="0026068E" w14:paraId="67DD9E4B" w14:textId="77777777">
      <w:pPr>
        <w:spacing w:after="0" w:line="240" w:lineRule="auto"/>
      </w:pPr>
      <w:r w:rsidRPr="0084670F">
        <w:t>The data will not be used to generate population estimates, either for internal use or dissemination.</w:t>
      </w:r>
    </w:p>
    <w:p w:rsidR="0026068E" w:rsidP="0026068E" w:rsidRDefault="0026068E" w14:paraId="3C0E8793" w14:textId="77777777">
      <w:pPr>
        <w:spacing w:after="0" w:line="240" w:lineRule="auto"/>
      </w:pPr>
    </w:p>
    <w:p w:rsidRPr="00901040" w:rsidR="0026068E" w:rsidP="0026068E" w:rsidRDefault="0026068E" w14:paraId="1473F490" w14:textId="77777777">
      <w:pPr>
        <w:spacing w:after="0" w:line="240" w:lineRule="auto"/>
        <w:rPr>
          <w:rFonts w:ascii="Times New Roman" w:hAnsi="Times New Roman" w:eastAsia="Times New Roman" w:cs="Times New Roman"/>
          <w:sz w:val="24"/>
          <w:szCs w:val="24"/>
        </w:rPr>
      </w:pPr>
    </w:p>
    <w:p w:rsidRPr="00F85D35" w:rsidR="0026068E" w:rsidP="0026068E" w:rsidRDefault="0026068E" w14:paraId="3F79E9D7" w14:textId="77777777">
      <w:pPr>
        <w:autoSpaceDE w:val="0"/>
        <w:autoSpaceDN w:val="0"/>
        <w:adjustRightInd w:val="0"/>
        <w:spacing w:after="120" w:line="240" w:lineRule="atLeast"/>
        <w:rPr>
          <w:rFonts w:eastAsia="Times New Roman" w:cstheme="minorHAnsi"/>
          <w:b/>
          <w:bCs/>
          <w:color w:val="000000"/>
        </w:rPr>
      </w:pPr>
      <w:r w:rsidRPr="00DF1291">
        <w:rPr>
          <w:rFonts w:eastAsia="Times New Roman" w:cstheme="minorHAnsi"/>
          <w:b/>
          <w:bCs/>
          <w:color w:val="000000"/>
        </w:rPr>
        <w:t>B7.</w:t>
      </w:r>
      <w:r>
        <w:rPr>
          <w:rFonts w:eastAsia="Times New Roman" w:cstheme="minorHAnsi"/>
          <w:color w:val="000000"/>
        </w:rPr>
        <w:tab/>
      </w:r>
      <w:r w:rsidRPr="00DF1291">
        <w:rPr>
          <w:rFonts w:eastAsia="Times New Roman" w:cstheme="minorHAnsi"/>
          <w:b/>
          <w:bCs/>
          <w:color w:val="000000"/>
        </w:rPr>
        <w:t xml:space="preserve">Data </w:t>
      </w:r>
      <w:r>
        <w:rPr>
          <w:rFonts w:eastAsia="Times New Roman" w:cstheme="minorHAnsi"/>
          <w:b/>
          <w:bCs/>
          <w:color w:val="000000"/>
        </w:rPr>
        <w:t>Handling and Analysis</w:t>
      </w:r>
    </w:p>
    <w:p w:rsidRPr="007B6CA2" w:rsidR="0026068E" w:rsidP="0026068E" w:rsidRDefault="0026068E" w14:paraId="430CB96B" w14:textId="77777777">
      <w:pPr>
        <w:autoSpaceDE w:val="0"/>
        <w:autoSpaceDN w:val="0"/>
        <w:adjustRightInd w:val="0"/>
        <w:spacing w:after="60" w:line="240" w:lineRule="atLeast"/>
        <w:rPr>
          <w:rFonts w:eastAsia="Times New Roman" w:cstheme="minorHAnsi"/>
          <w:bCs/>
          <w:i/>
          <w:color w:val="000000"/>
        </w:rPr>
      </w:pPr>
      <w:r w:rsidRPr="007B6CA2">
        <w:rPr>
          <w:rFonts w:eastAsia="Times New Roman" w:cstheme="minorHAnsi"/>
          <w:bCs/>
          <w:i/>
          <w:color w:val="000000"/>
        </w:rPr>
        <w:t>Data Handling</w:t>
      </w:r>
    </w:p>
    <w:p w:rsidRPr="00A74655" w:rsidR="0026068E" w:rsidP="00673CEA" w:rsidRDefault="0026068E" w14:paraId="5A320F51" w14:textId="77777777">
      <w:pPr>
        <w:autoSpaceDE w:val="0"/>
        <w:autoSpaceDN w:val="0"/>
        <w:adjustRightInd w:val="0"/>
        <w:spacing w:after="0"/>
        <w:rPr>
          <w:rFonts w:eastAsia="Times New Roman" w:cstheme="minorHAnsi"/>
          <w:bCs/>
          <w:iCs/>
          <w:color w:val="000000"/>
        </w:rPr>
      </w:pPr>
      <w:r w:rsidRPr="00A74655">
        <w:rPr>
          <w:rFonts w:eastAsia="Times New Roman" w:cstheme="minorHAnsi"/>
          <w:bCs/>
          <w:iCs/>
          <w:color w:val="000000"/>
        </w:rPr>
        <w:t>The study team will build validation checks into the REDCap survey platform to ensure responses are within expect</w:t>
      </w:r>
      <w:r>
        <w:rPr>
          <w:rFonts w:eastAsia="Times New Roman" w:cstheme="minorHAnsi"/>
          <w:bCs/>
          <w:iCs/>
          <w:color w:val="000000"/>
        </w:rPr>
        <w:t>ed</w:t>
      </w:r>
      <w:r w:rsidRPr="00A74655">
        <w:rPr>
          <w:rFonts w:eastAsia="Times New Roman" w:cstheme="minorHAnsi"/>
          <w:bCs/>
          <w:iCs/>
          <w:color w:val="000000"/>
        </w:rPr>
        <w:t xml:space="preserve"> ranges and questions are not inadvertently left blank. Skip logic will allow respondents to only respond to questions that are relevant to them. The data will be stored on REDCap’s secure server. Only research team members who have completed human subjects research and data security training will have access to data collected through the REDCap survey. </w:t>
      </w:r>
    </w:p>
    <w:p w:rsidRPr="00A74655" w:rsidR="0026068E" w:rsidP="0026068E" w:rsidRDefault="0026068E" w14:paraId="4D828146" w14:textId="77777777">
      <w:pPr>
        <w:autoSpaceDE w:val="0"/>
        <w:autoSpaceDN w:val="0"/>
        <w:adjustRightInd w:val="0"/>
        <w:spacing w:after="60" w:line="240" w:lineRule="atLeast"/>
        <w:rPr>
          <w:rFonts w:eastAsia="Times New Roman" w:cstheme="minorHAnsi"/>
          <w:bCs/>
          <w:iCs/>
          <w:color w:val="000000"/>
        </w:rPr>
      </w:pPr>
    </w:p>
    <w:p w:rsidRPr="00A74655" w:rsidR="0026068E" w:rsidP="0026068E" w:rsidRDefault="0026068E" w14:paraId="22A63505" w14:textId="77777777">
      <w:pPr>
        <w:autoSpaceDE w:val="0"/>
        <w:autoSpaceDN w:val="0"/>
        <w:adjustRightInd w:val="0"/>
        <w:spacing w:after="60"/>
        <w:rPr>
          <w:rFonts w:eastAsia="Times New Roman" w:cstheme="minorHAnsi"/>
          <w:i/>
          <w:color w:val="000000"/>
        </w:rPr>
      </w:pPr>
      <w:r w:rsidRPr="00A74655">
        <w:rPr>
          <w:rFonts w:eastAsia="Times New Roman" w:cstheme="minorHAnsi"/>
          <w:bCs/>
          <w:i/>
          <w:color w:val="000000"/>
        </w:rPr>
        <w:t>Data Disposition Plan</w:t>
      </w:r>
    </w:p>
    <w:p w:rsidRPr="00905D51" w:rsidR="0026068E" w:rsidP="00673CEA" w:rsidRDefault="0026068E" w14:paraId="5D4CCB72" w14:textId="77777777">
      <w:pPr>
        <w:autoSpaceDE w:val="0"/>
        <w:autoSpaceDN w:val="0"/>
        <w:adjustRightInd w:val="0"/>
        <w:spacing w:after="0"/>
        <w:rPr>
          <w:rFonts w:eastAsia="Times New Roman" w:cstheme="minorHAnsi"/>
          <w:bCs/>
          <w:iCs/>
          <w:color w:val="000000"/>
        </w:rPr>
      </w:pPr>
      <w:r w:rsidRPr="00A74655">
        <w:rPr>
          <w:rFonts w:eastAsia="Times New Roman" w:cstheme="minorHAnsi"/>
          <w:bCs/>
          <w:iCs/>
          <w:color w:val="000000"/>
        </w:rPr>
        <w:t>Once data collection is complete, data will be downloaded to Child Trends</w:t>
      </w:r>
      <w:r>
        <w:rPr>
          <w:rFonts w:eastAsia="Times New Roman" w:cstheme="minorHAnsi"/>
          <w:bCs/>
          <w:iCs/>
          <w:color w:val="000000"/>
        </w:rPr>
        <w:t>’</w:t>
      </w:r>
      <w:r w:rsidRPr="00A74655">
        <w:rPr>
          <w:rFonts w:eastAsia="Times New Roman" w:cstheme="minorHAnsi"/>
          <w:bCs/>
          <w:iCs/>
          <w:color w:val="000000"/>
        </w:rPr>
        <w:t xml:space="preserve"> secure</w:t>
      </w:r>
      <w:r>
        <w:rPr>
          <w:rFonts w:eastAsia="Times New Roman" w:cstheme="minorHAnsi"/>
          <w:bCs/>
          <w:iCs/>
          <w:color w:val="000000"/>
        </w:rPr>
        <w:t xml:space="preserve"> server. </w:t>
      </w:r>
      <w:r>
        <w:rPr>
          <w:rStyle w:val="normaltextrun"/>
          <w:rFonts w:ascii="Calibri" w:hAnsi="Calibri" w:cs="Calibri"/>
          <w:color w:val="000000"/>
          <w:bdr w:val="none" w:color="auto" w:sz="0" w:space="0" w:frame="1"/>
        </w:rPr>
        <w:t>Because there is only one licensing administrator per state, information in the data set about participants’ state will make the data identifiable. State information will be stored separately from the survey data. An ID variable will be used to connect state information with each administrator response and the linking information will be stored in a password-protected file on Child Trends’ secure server.</w:t>
      </w:r>
      <w:r>
        <w:rPr>
          <w:rFonts w:eastAsia="Times New Roman" w:cstheme="minorHAnsi"/>
          <w:bCs/>
          <w:iCs/>
          <w:color w:val="000000"/>
        </w:rPr>
        <w:t xml:space="preserve"> Front-line staff contact information will remain stored on REDCap. </w:t>
      </w:r>
      <w:r>
        <w:rPr>
          <w:rStyle w:val="normaltextrun"/>
          <w:rFonts w:ascii="Calibri" w:hAnsi="Calibri" w:cs="Calibri"/>
          <w:shd w:val="clear" w:color="auto" w:fill="FFFFFF"/>
        </w:rPr>
        <w:t>Names and contact information will be retained until the end of the project in REDCap. Information regarding participants’ state will be retained for 3 years following the end of the project and then permanently deleted.</w:t>
      </w:r>
      <w:r>
        <w:rPr>
          <w:rStyle w:val="eop"/>
          <w:rFonts w:ascii="Calibri" w:hAnsi="Calibri" w:cs="Calibri"/>
          <w:b/>
          <w:bCs/>
          <w:color w:val="365F91"/>
          <w:shd w:val="clear" w:color="auto" w:fill="FFFFFF"/>
        </w:rPr>
        <w:t> </w:t>
      </w:r>
    </w:p>
    <w:p w:rsidR="0026068E" w:rsidP="0026068E" w:rsidRDefault="0026068E" w14:paraId="4E1C4AFA" w14:textId="77777777">
      <w:pPr>
        <w:autoSpaceDE w:val="0"/>
        <w:autoSpaceDN w:val="0"/>
        <w:adjustRightInd w:val="0"/>
        <w:spacing w:after="60"/>
        <w:rPr>
          <w:rFonts w:eastAsia="Times New Roman" w:cstheme="minorHAnsi"/>
          <w:bCs/>
          <w:i/>
          <w:color w:val="000000"/>
        </w:rPr>
      </w:pPr>
      <w:r w:rsidRPr="007B6CA2">
        <w:rPr>
          <w:rFonts w:eastAsia="Times New Roman" w:cstheme="minorHAnsi"/>
          <w:bCs/>
          <w:i/>
          <w:color w:val="000000"/>
        </w:rPr>
        <w:lastRenderedPageBreak/>
        <w:t>Data Analysis</w:t>
      </w:r>
    </w:p>
    <w:p w:rsidRPr="005C4530" w:rsidR="0026068E" w:rsidP="00673CEA" w:rsidRDefault="0026068E" w14:paraId="2E7527B9" w14:textId="77777777">
      <w:pPr>
        <w:autoSpaceDE w:val="0"/>
        <w:autoSpaceDN w:val="0"/>
        <w:adjustRightInd w:val="0"/>
        <w:spacing w:after="0"/>
        <w:rPr>
          <w:rFonts w:eastAsia="Times New Roman" w:cstheme="minorHAnsi"/>
          <w:bCs/>
          <w:iCs/>
          <w:color w:val="000000"/>
        </w:rPr>
      </w:pPr>
      <w:r w:rsidRPr="005C4530">
        <w:rPr>
          <w:rFonts w:eastAsia="Times New Roman" w:cstheme="minorHAnsi"/>
          <w:bCs/>
          <w:iCs/>
          <w:color w:val="000000"/>
        </w:rPr>
        <w:t xml:space="preserve">The data collected under this generic clearance will not be </w:t>
      </w:r>
      <w:r>
        <w:rPr>
          <w:rFonts w:eastAsia="Times New Roman" w:cstheme="minorHAnsi"/>
          <w:bCs/>
          <w:iCs/>
          <w:color w:val="000000"/>
        </w:rPr>
        <w:t xml:space="preserve">aggregated or </w:t>
      </w:r>
      <w:r w:rsidRPr="005C4530">
        <w:rPr>
          <w:rFonts w:eastAsia="Times New Roman" w:cstheme="minorHAnsi"/>
          <w:bCs/>
          <w:iCs/>
          <w:color w:val="000000"/>
        </w:rPr>
        <w:t xml:space="preserve">analyzed. Instead, they will be </w:t>
      </w:r>
      <w:r>
        <w:rPr>
          <w:rFonts w:eastAsia="Times New Roman" w:cstheme="minorHAnsi"/>
          <w:bCs/>
          <w:iCs/>
          <w:color w:val="000000"/>
        </w:rPr>
        <w:t>used to inform our upcoming survey of front-line staff, which will be part of a future full OMB package.</w:t>
      </w:r>
      <w:r w:rsidRPr="005C4530">
        <w:rPr>
          <w:rFonts w:eastAsia="Times New Roman" w:cstheme="minorHAnsi"/>
          <w:bCs/>
          <w:iCs/>
          <w:color w:val="000000"/>
        </w:rPr>
        <w:t xml:space="preserve"> </w:t>
      </w:r>
    </w:p>
    <w:p w:rsidR="0026068E" w:rsidP="0026068E" w:rsidRDefault="0026068E" w14:paraId="5F81A1F2" w14:textId="77777777">
      <w:pPr>
        <w:autoSpaceDE w:val="0"/>
        <w:autoSpaceDN w:val="0"/>
        <w:adjustRightInd w:val="0"/>
        <w:spacing w:after="0" w:line="240" w:lineRule="atLeast"/>
        <w:rPr>
          <w:rFonts w:eastAsia="Times New Roman" w:cstheme="minorHAnsi"/>
          <w:bCs/>
          <w:i/>
          <w:color w:val="000000"/>
        </w:rPr>
      </w:pPr>
    </w:p>
    <w:p w:rsidRPr="00905D51" w:rsidR="0026068E" w:rsidP="0026068E" w:rsidRDefault="0026068E" w14:paraId="0B2EB488" w14:textId="77777777">
      <w:pPr>
        <w:autoSpaceDE w:val="0"/>
        <w:autoSpaceDN w:val="0"/>
        <w:adjustRightInd w:val="0"/>
        <w:spacing w:after="60"/>
        <w:rPr>
          <w:rFonts w:eastAsia="Times New Roman" w:cstheme="minorHAnsi"/>
          <w:i/>
          <w:color w:val="000000"/>
        </w:rPr>
      </w:pPr>
      <w:r>
        <w:rPr>
          <w:rFonts w:eastAsia="Times New Roman" w:cstheme="minorHAnsi"/>
          <w:bCs/>
          <w:i/>
          <w:color w:val="000000"/>
        </w:rPr>
        <w:t>Data Use</w:t>
      </w:r>
    </w:p>
    <w:p w:rsidR="0026068E" w:rsidP="0026068E" w:rsidRDefault="0026068E" w14:paraId="19D0834D" w14:textId="77777777">
      <w:pPr>
        <w:spacing w:after="0"/>
        <w:rPr>
          <w:rFonts w:eastAsia="Times New Roman" w:cstheme="minorHAnsi"/>
        </w:rPr>
      </w:pPr>
      <w:r>
        <w:rPr>
          <w:rFonts w:eastAsia="Times New Roman" w:cstheme="minorHAnsi"/>
        </w:rPr>
        <w:t xml:space="preserve">The results from the survey data will be used </w:t>
      </w:r>
      <w:r w:rsidRPr="00D577A0">
        <w:rPr>
          <w:rFonts w:eastAsia="Times New Roman" w:cstheme="minorHAnsi"/>
        </w:rPr>
        <w:t xml:space="preserve">to </w:t>
      </w:r>
      <w:r w:rsidRPr="003A2A8A">
        <w:rPr>
          <w:rFonts w:eastAsia="Times New Roman" w:cstheme="minorHAnsi"/>
        </w:rPr>
        <w:t xml:space="preserve">inform </w:t>
      </w:r>
      <w:r w:rsidRPr="003A2A8A">
        <w:t xml:space="preserve">a future front-line </w:t>
      </w:r>
      <w:r>
        <w:t xml:space="preserve">child care </w:t>
      </w:r>
      <w:r w:rsidRPr="003A2A8A">
        <w:t xml:space="preserve">licensing staff survey </w:t>
      </w:r>
      <w:r>
        <w:t xml:space="preserve">that is </w:t>
      </w:r>
      <w:r w:rsidRPr="00D577A0">
        <w:t xml:space="preserve">part of the larger TRLECE </w:t>
      </w:r>
      <w:r>
        <w:t>project</w:t>
      </w:r>
      <w:r w:rsidRPr="003A2A8A">
        <w:t>.</w:t>
      </w:r>
      <w:r w:rsidRPr="003A2A8A">
        <w:rPr>
          <w:rFonts w:eastAsia="Times New Roman" w:cstheme="minorHAnsi"/>
        </w:rPr>
        <w:t xml:space="preserve"> The</w:t>
      </w:r>
      <w:r>
        <w:rPr>
          <w:rFonts w:eastAsia="Times New Roman" w:cstheme="minorHAnsi"/>
        </w:rPr>
        <w:t xml:space="preserve"> </w:t>
      </w:r>
      <w:r w:rsidRPr="003A2A8A">
        <w:rPr>
          <w:rFonts w:eastAsia="Times New Roman" w:cstheme="minorHAnsi"/>
        </w:rPr>
        <w:t xml:space="preserve">front-line </w:t>
      </w:r>
      <w:r>
        <w:rPr>
          <w:rFonts w:eastAsia="Times New Roman" w:cstheme="minorHAnsi"/>
        </w:rPr>
        <w:t xml:space="preserve">child care </w:t>
      </w:r>
      <w:r w:rsidRPr="003A2A8A">
        <w:rPr>
          <w:rFonts w:eastAsia="Times New Roman" w:cstheme="minorHAnsi"/>
        </w:rPr>
        <w:t>licensing staff survey</w:t>
      </w:r>
      <w:r>
        <w:rPr>
          <w:rFonts w:eastAsia="Times New Roman" w:cstheme="minorHAnsi"/>
        </w:rPr>
        <w:t xml:space="preserve"> will provide insight into front-line staff’s demographic characteristics, roles, responsibilities, and perceptions of the licensing system. This will provide important information about the CCEE licensing system to policymakers, state administrators, and those working in licensing systems themselves. </w:t>
      </w:r>
    </w:p>
    <w:p w:rsidRPr="00DF1291" w:rsidR="0026068E" w:rsidP="0026068E" w:rsidRDefault="0026068E" w14:paraId="6F49D5CB" w14:textId="77777777">
      <w:pPr>
        <w:spacing w:after="0" w:line="240" w:lineRule="auto"/>
        <w:rPr>
          <w:rFonts w:eastAsia="Times New Roman" w:cstheme="minorHAnsi"/>
        </w:rPr>
      </w:pPr>
    </w:p>
    <w:p w:rsidRPr="00DF1291" w:rsidR="0026068E" w:rsidP="0026068E" w:rsidRDefault="0026068E" w14:paraId="7E9BCF1E" w14:textId="77777777">
      <w:pPr>
        <w:spacing w:after="120" w:line="240" w:lineRule="auto"/>
        <w:rPr>
          <w:rFonts w:eastAsia="Times New Roman" w:cstheme="minorHAnsi"/>
        </w:rPr>
      </w:pPr>
      <w:r>
        <w:rPr>
          <w:rFonts w:eastAsia="Times New Roman" w:cstheme="minorHAnsi"/>
          <w:b/>
          <w:bCs/>
        </w:rPr>
        <w:t>B8.  Contact Persons</w:t>
      </w:r>
      <w:r w:rsidRPr="00DF1291">
        <w:rPr>
          <w:rFonts w:eastAsia="Times New Roman" w:cstheme="minorHAnsi"/>
        </w:rPr>
        <w:t xml:space="preserve">  </w:t>
      </w:r>
    </w:p>
    <w:p w:rsidRPr="00E050B2" w:rsidR="0026068E" w:rsidP="0026068E" w:rsidRDefault="0026068E" w14:paraId="3A65B433" w14:textId="77777777">
      <w:pPr>
        <w:pStyle w:val="ListParagraph"/>
        <w:spacing w:line="240" w:lineRule="auto"/>
        <w:ind w:left="0"/>
        <w:rPr>
          <w:rFonts w:cstheme="minorHAnsi"/>
        </w:rPr>
      </w:pPr>
      <w:r w:rsidRPr="00E050B2">
        <w:rPr>
          <w:rFonts w:cstheme="minorHAnsi"/>
        </w:rPr>
        <w:t>Kelly Maxwell</w:t>
      </w:r>
    </w:p>
    <w:p w:rsidRPr="00E050B2" w:rsidR="0026068E" w:rsidP="0026068E" w:rsidRDefault="0026068E" w14:paraId="6ABEDD92" w14:textId="77777777">
      <w:pPr>
        <w:pStyle w:val="ListParagraph"/>
        <w:spacing w:line="240" w:lineRule="auto"/>
        <w:ind w:left="0"/>
        <w:rPr>
          <w:rFonts w:cstheme="minorHAnsi"/>
        </w:rPr>
      </w:pPr>
      <w:r w:rsidRPr="00E050B2">
        <w:rPr>
          <w:rFonts w:cstheme="minorHAnsi"/>
        </w:rPr>
        <w:t>TRLECE PI</w:t>
      </w:r>
    </w:p>
    <w:p w:rsidRPr="00E050B2" w:rsidR="0026068E" w:rsidP="0026068E" w:rsidRDefault="0026068E" w14:paraId="37470A19" w14:textId="77777777">
      <w:pPr>
        <w:pStyle w:val="ListParagraph"/>
        <w:spacing w:line="240" w:lineRule="auto"/>
        <w:ind w:left="0"/>
        <w:rPr>
          <w:rFonts w:cstheme="minorHAnsi"/>
        </w:rPr>
      </w:pPr>
      <w:r>
        <w:rPr>
          <w:rFonts w:cstheme="minorHAnsi"/>
        </w:rPr>
        <w:t xml:space="preserve">Senior Research Scholar </w:t>
      </w:r>
      <w:r w:rsidRPr="00E050B2">
        <w:rPr>
          <w:rFonts w:cstheme="minorHAnsi"/>
        </w:rPr>
        <w:t xml:space="preserve">for Early Childhood </w:t>
      </w:r>
      <w:r>
        <w:rPr>
          <w:rFonts w:cstheme="minorHAnsi"/>
        </w:rPr>
        <w:t>Department</w:t>
      </w:r>
    </w:p>
    <w:p w:rsidRPr="00E050B2" w:rsidR="0026068E" w:rsidP="0026068E" w:rsidRDefault="0026068E" w14:paraId="3B5B35AD" w14:textId="77777777">
      <w:pPr>
        <w:pStyle w:val="ListParagraph"/>
        <w:spacing w:line="240" w:lineRule="auto"/>
        <w:ind w:left="0"/>
        <w:rPr>
          <w:rFonts w:cstheme="minorHAnsi"/>
        </w:rPr>
      </w:pPr>
      <w:r w:rsidRPr="00E050B2">
        <w:rPr>
          <w:rFonts w:cstheme="minorHAnsi"/>
        </w:rPr>
        <w:t>Child Trends</w:t>
      </w:r>
    </w:p>
    <w:p w:rsidRPr="00E050B2" w:rsidR="0026068E" w:rsidP="0026068E" w:rsidRDefault="0026068E" w14:paraId="35270A76" w14:textId="77777777">
      <w:pPr>
        <w:pStyle w:val="ListParagraph"/>
        <w:spacing w:line="240" w:lineRule="auto"/>
        <w:ind w:left="0"/>
        <w:rPr>
          <w:rFonts w:cstheme="minorHAnsi"/>
        </w:rPr>
      </w:pPr>
      <w:r w:rsidRPr="00E050B2">
        <w:rPr>
          <w:rFonts w:cstheme="minorHAnsi"/>
        </w:rPr>
        <w:t>1516 E Franklin St, Suite 205 | Chapel Hill, NC 27514</w:t>
      </w:r>
    </w:p>
    <w:p w:rsidRPr="00E050B2" w:rsidR="0026068E" w:rsidP="0026068E" w:rsidRDefault="0026068E" w14:paraId="35C917D3" w14:textId="77777777">
      <w:pPr>
        <w:pStyle w:val="ListParagraph"/>
        <w:spacing w:line="240" w:lineRule="auto"/>
        <w:ind w:left="0"/>
        <w:rPr>
          <w:rFonts w:cstheme="minorHAnsi"/>
        </w:rPr>
      </w:pPr>
      <w:r w:rsidRPr="00E050B2">
        <w:rPr>
          <w:rFonts w:cstheme="minorHAnsi"/>
        </w:rPr>
        <w:t>kmaxwell@childtrends.org</w:t>
      </w:r>
    </w:p>
    <w:p w:rsidR="0026068E" w:rsidP="0026068E" w:rsidRDefault="0026068E" w14:paraId="7EA3D403" w14:textId="77777777">
      <w:pPr>
        <w:pStyle w:val="ListParagraph"/>
        <w:spacing w:line="240" w:lineRule="auto"/>
        <w:ind w:left="0"/>
        <w:rPr>
          <w:rFonts w:cstheme="minorHAnsi"/>
        </w:rPr>
      </w:pPr>
      <w:r w:rsidRPr="00E050B2">
        <w:rPr>
          <w:rFonts w:cstheme="minorHAnsi"/>
        </w:rPr>
        <w:t>(919) 869-3251</w:t>
      </w:r>
    </w:p>
    <w:p w:rsidR="0026068E" w:rsidP="0026068E" w:rsidRDefault="0026068E" w14:paraId="6E09798A" w14:textId="77777777">
      <w:pPr>
        <w:pStyle w:val="ListParagraph"/>
        <w:spacing w:line="240" w:lineRule="auto"/>
        <w:ind w:left="0"/>
        <w:rPr>
          <w:rFonts w:cstheme="minorHAnsi"/>
        </w:rPr>
      </w:pPr>
    </w:p>
    <w:p w:rsidR="0026068E" w:rsidP="0026068E" w:rsidRDefault="0026068E" w14:paraId="7C88861C" w14:textId="77777777">
      <w:pPr>
        <w:pStyle w:val="ListParagraph"/>
        <w:spacing w:line="240" w:lineRule="auto"/>
        <w:ind w:left="0"/>
        <w:rPr>
          <w:rFonts w:cstheme="minorHAnsi"/>
        </w:rPr>
      </w:pPr>
      <w:r>
        <w:rPr>
          <w:rFonts w:cstheme="minorHAnsi"/>
        </w:rPr>
        <w:t>Diane Early</w:t>
      </w:r>
    </w:p>
    <w:p w:rsidR="0026068E" w:rsidP="0026068E" w:rsidRDefault="0026068E" w14:paraId="1C8DDE6E" w14:textId="77777777">
      <w:pPr>
        <w:pStyle w:val="ListParagraph"/>
        <w:spacing w:line="240" w:lineRule="auto"/>
        <w:ind w:left="0"/>
        <w:rPr>
          <w:rFonts w:cstheme="minorHAnsi"/>
        </w:rPr>
      </w:pPr>
      <w:r>
        <w:rPr>
          <w:rFonts w:cstheme="minorHAnsi"/>
        </w:rPr>
        <w:t>Research Scholar for Early Childhood Department</w:t>
      </w:r>
    </w:p>
    <w:p w:rsidR="0026068E" w:rsidP="0026068E" w:rsidRDefault="0026068E" w14:paraId="099AD7FD" w14:textId="77777777">
      <w:pPr>
        <w:pStyle w:val="ListParagraph"/>
        <w:spacing w:line="240" w:lineRule="auto"/>
        <w:ind w:left="0"/>
        <w:rPr>
          <w:rFonts w:cstheme="minorHAnsi"/>
        </w:rPr>
      </w:pPr>
      <w:r>
        <w:rPr>
          <w:rFonts w:cstheme="minorHAnsi"/>
        </w:rPr>
        <w:t>Child Trends</w:t>
      </w:r>
    </w:p>
    <w:p w:rsidR="0026068E" w:rsidP="0026068E" w:rsidRDefault="0026068E" w14:paraId="145CB6F7" w14:textId="77777777">
      <w:pPr>
        <w:pStyle w:val="ListParagraph"/>
        <w:spacing w:line="240" w:lineRule="auto"/>
        <w:ind w:left="0"/>
        <w:rPr>
          <w:rFonts w:cstheme="minorHAnsi"/>
        </w:rPr>
      </w:pPr>
      <w:r>
        <w:rPr>
          <w:rFonts w:cstheme="minorHAnsi"/>
        </w:rPr>
        <w:t>7315 Wisconsin Ave, Suite 1200W | Bethesda, MD 20814</w:t>
      </w:r>
    </w:p>
    <w:p w:rsidRPr="00C8565E" w:rsidR="0026068E" w:rsidP="0026068E" w:rsidRDefault="0026068E" w14:paraId="43E3E218" w14:textId="77777777">
      <w:pPr>
        <w:pStyle w:val="ListParagraph"/>
        <w:spacing w:line="240" w:lineRule="auto"/>
        <w:ind w:left="0"/>
        <w:rPr>
          <w:rFonts w:cstheme="minorHAnsi"/>
          <w:lang w:val="fr-FR"/>
        </w:rPr>
      </w:pPr>
      <w:r w:rsidRPr="00C8565E">
        <w:rPr>
          <w:rFonts w:cstheme="minorHAnsi"/>
          <w:lang w:val="fr-FR"/>
        </w:rPr>
        <w:t>dearly@childtrends.org</w:t>
      </w:r>
    </w:p>
    <w:p w:rsidRPr="00C8565E" w:rsidR="0026068E" w:rsidP="0026068E" w:rsidRDefault="0026068E" w14:paraId="18658DAF" w14:textId="77777777">
      <w:pPr>
        <w:pStyle w:val="ListParagraph"/>
        <w:spacing w:line="240" w:lineRule="auto"/>
        <w:ind w:left="0"/>
        <w:rPr>
          <w:rFonts w:cstheme="minorHAnsi"/>
          <w:lang w:val="fr-FR"/>
        </w:rPr>
      </w:pPr>
      <w:r w:rsidRPr="00C8565E">
        <w:rPr>
          <w:rFonts w:cstheme="minorHAnsi"/>
          <w:lang w:val="fr-FR"/>
        </w:rPr>
        <w:t>(406) 507-2037</w:t>
      </w:r>
    </w:p>
    <w:p w:rsidRPr="00C8565E" w:rsidR="0026068E" w:rsidP="0026068E" w:rsidRDefault="0026068E" w14:paraId="0AF939AF" w14:textId="77777777">
      <w:pPr>
        <w:pStyle w:val="ListParagraph"/>
        <w:spacing w:after="0" w:line="240" w:lineRule="auto"/>
        <w:ind w:left="0"/>
        <w:rPr>
          <w:rFonts w:cstheme="minorHAnsi"/>
          <w:lang w:val="fr-FR"/>
        </w:rPr>
      </w:pPr>
    </w:p>
    <w:p w:rsidRPr="00C8565E" w:rsidR="0026068E" w:rsidP="0026068E" w:rsidRDefault="0026068E" w14:paraId="1626B084" w14:textId="77777777">
      <w:pPr>
        <w:pStyle w:val="ListParagraph"/>
        <w:spacing w:line="240" w:lineRule="auto"/>
        <w:ind w:left="0"/>
        <w:rPr>
          <w:rFonts w:cstheme="minorHAnsi"/>
          <w:lang w:val="fr-FR"/>
        </w:rPr>
      </w:pPr>
      <w:r w:rsidRPr="00C8565E">
        <w:rPr>
          <w:rFonts w:cstheme="minorHAnsi"/>
          <w:lang w:val="fr-FR"/>
        </w:rPr>
        <w:t>Ivelisse Martinez Beck</w:t>
      </w:r>
    </w:p>
    <w:p w:rsidRPr="00C31A4C" w:rsidR="0026068E" w:rsidP="0026068E" w:rsidRDefault="0026068E" w14:paraId="654E656F" w14:textId="77777777">
      <w:pPr>
        <w:pStyle w:val="ListParagraph"/>
        <w:spacing w:line="240" w:lineRule="auto"/>
        <w:ind w:left="0"/>
        <w:rPr>
          <w:rFonts w:cstheme="minorHAnsi"/>
        </w:rPr>
      </w:pPr>
      <w:r w:rsidRPr="00C31A4C">
        <w:rPr>
          <w:rFonts w:cstheme="minorHAnsi"/>
        </w:rPr>
        <w:t>Child Care Research Team Lead</w:t>
      </w:r>
      <w:r>
        <w:rPr>
          <w:rFonts w:cstheme="minorHAnsi"/>
        </w:rPr>
        <w:t>, Project Officer</w:t>
      </w:r>
    </w:p>
    <w:p w:rsidRPr="00C31A4C" w:rsidR="0026068E" w:rsidP="0026068E" w:rsidRDefault="0026068E" w14:paraId="0B9636FB" w14:textId="77777777">
      <w:pPr>
        <w:pStyle w:val="ListParagraph"/>
        <w:spacing w:line="240" w:lineRule="auto"/>
        <w:ind w:left="0"/>
        <w:rPr>
          <w:rFonts w:cstheme="minorHAnsi"/>
        </w:rPr>
      </w:pPr>
      <w:r w:rsidRPr="00C31A4C">
        <w:rPr>
          <w:rFonts w:cstheme="minorHAnsi"/>
        </w:rPr>
        <w:t>Office of Planning, Research, and Evaluation</w:t>
      </w:r>
    </w:p>
    <w:p w:rsidRPr="00C31A4C" w:rsidR="0026068E" w:rsidP="0026068E" w:rsidRDefault="0026068E" w14:paraId="1CC804FE" w14:textId="77777777">
      <w:pPr>
        <w:pStyle w:val="ListParagraph"/>
        <w:spacing w:line="240" w:lineRule="auto"/>
        <w:ind w:left="0"/>
        <w:rPr>
          <w:rFonts w:cstheme="minorHAnsi"/>
        </w:rPr>
      </w:pPr>
      <w:r w:rsidRPr="00C31A4C">
        <w:rPr>
          <w:rFonts w:cstheme="minorHAnsi"/>
        </w:rPr>
        <w:t>Administration for Children and Families</w:t>
      </w:r>
    </w:p>
    <w:p w:rsidRPr="00C31A4C" w:rsidR="0026068E" w:rsidP="0026068E" w:rsidRDefault="0026068E" w14:paraId="40743487" w14:textId="77777777">
      <w:pPr>
        <w:pStyle w:val="ListParagraph"/>
        <w:spacing w:line="240" w:lineRule="auto"/>
        <w:ind w:left="0"/>
        <w:rPr>
          <w:rFonts w:cstheme="minorHAnsi"/>
        </w:rPr>
      </w:pPr>
      <w:r w:rsidRPr="00C31A4C">
        <w:rPr>
          <w:rFonts w:cstheme="minorHAnsi"/>
        </w:rPr>
        <w:t>US Department of Health and Human Services</w:t>
      </w:r>
    </w:p>
    <w:p w:rsidR="0026068E" w:rsidP="0026068E" w:rsidRDefault="0026068E" w14:paraId="450FF7FC" w14:textId="77777777">
      <w:pPr>
        <w:pStyle w:val="ListParagraph"/>
        <w:spacing w:line="240" w:lineRule="auto"/>
        <w:ind w:left="0"/>
        <w:rPr>
          <w:rFonts w:cstheme="minorHAnsi"/>
        </w:rPr>
      </w:pPr>
      <w:r w:rsidRPr="00C31A4C">
        <w:rPr>
          <w:rFonts w:cstheme="minorHAnsi"/>
        </w:rPr>
        <w:t>330 C Street, SW</w:t>
      </w:r>
      <w:r>
        <w:rPr>
          <w:rFonts w:cstheme="minorHAnsi"/>
        </w:rPr>
        <w:t xml:space="preserve"> | </w:t>
      </w:r>
      <w:r w:rsidRPr="00C31A4C">
        <w:rPr>
          <w:rFonts w:cstheme="minorHAnsi"/>
        </w:rPr>
        <w:t>Washington, DC 20024</w:t>
      </w:r>
    </w:p>
    <w:p w:rsidRPr="00C31A4C" w:rsidR="0026068E" w:rsidP="0026068E" w:rsidRDefault="0026068E" w14:paraId="10A94954" w14:textId="77777777">
      <w:pPr>
        <w:pStyle w:val="ListParagraph"/>
        <w:spacing w:line="240" w:lineRule="auto"/>
        <w:ind w:left="0"/>
        <w:rPr>
          <w:rFonts w:cstheme="minorHAnsi"/>
        </w:rPr>
      </w:pPr>
      <w:r w:rsidRPr="00C31A4C">
        <w:rPr>
          <w:rFonts w:cstheme="minorHAnsi"/>
        </w:rPr>
        <w:t>imartinezbeck@acf.hhs.gov</w:t>
      </w:r>
    </w:p>
    <w:p w:rsidRPr="00C31A4C" w:rsidR="0026068E" w:rsidP="0026068E" w:rsidRDefault="0026068E" w14:paraId="496ED9A2" w14:textId="77777777">
      <w:pPr>
        <w:pStyle w:val="ListParagraph"/>
        <w:spacing w:line="240" w:lineRule="auto"/>
        <w:ind w:left="0"/>
        <w:rPr>
          <w:rFonts w:cstheme="minorHAnsi"/>
        </w:rPr>
      </w:pPr>
      <w:r w:rsidRPr="00C31A4C">
        <w:rPr>
          <w:rFonts w:cstheme="minorHAnsi"/>
        </w:rPr>
        <w:t>(202) 690-7885</w:t>
      </w:r>
    </w:p>
    <w:p w:rsidRPr="001A59B6" w:rsidR="0026068E" w:rsidP="0026068E" w:rsidRDefault="0026068E" w14:paraId="3C9FE595" w14:textId="77777777">
      <w:pPr>
        <w:pStyle w:val="ListParagraph"/>
        <w:spacing w:after="0" w:line="240" w:lineRule="auto"/>
        <w:ind w:left="0"/>
        <w:rPr>
          <w:rFonts w:cstheme="minorHAnsi"/>
          <w:b/>
        </w:rPr>
      </w:pPr>
    </w:p>
    <w:p w:rsidR="0026068E" w:rsidP="00673CEA" w:rsidRDefault="0026068E" w14:paraId="5D3754C7" w14:textId="77777777">
      <w:pPr>
        <w:spacing w:after="60" w:line="240" w:lineRule="auto"/>
        <w:rPr>
          <w:b/>
        </w:rPr>
      </w:pPr>
      <w:r>
        <w:rPr>
          <w:b/>
        </w:rPr>
        <w:t>Attachments</w:t>
      </w:r>
    </w:p>
    <w:p w:rsidRPr="00C8565E" w:rsidR="0026068E" w:rsidP="0026068E" w:rsidRDefault="0026068E" w14:paraId="2EBC335B" w14:textId="77777777">
      <w:pPr>
        <w:spacing w:after="0"/>
        <w:rPr>
          <w:bCs/>
        </w:rPr>
      </w:pPr>
      <w:r w:rsidRPr="00C8565E">
        <w:rPr>
          <w:bCs/>
        </w:rPr>
        <w:t xml:space="preserve">Instrument 1: Licensing administrator survey </w:t>
      </w:r>
    </w:p>
    <w:p w:rsidR="008015C5" w:rsidRDefault="00AF3F3F" w14:paraId="49D051A6" w14:textId="7E31D92E">
      <w:r>
        <w:t>Appendix A: IRB exemption letter</w:t>
      </w:r>
      <w:r>
        <w:br/>
        <w:t>Appendix B: Recruitment of licensing administrators</w:t>
      </w:r>
      <w:r>
        <w:br/>
      </w:r>
      <w:r w:rsidR="008015C5">
        <w:t>Appendix C: Project flyer for licensing administrators</w:t>
      </w:r>
      <w:r w:rsidR="008015C5">
        <w:br/>
      </w:r>
      <w:r>
        <w:t xml:space="preserve">Appendix </w:t>
      </w:r>
      <w:r w:rsidR="008015C5">
        <w:t>D</w:t>
      </w:r>
      <w:r>
        <w:t>: Letter of support from OCC</w:t>
      </w:r>
      <w:r>
        <w:br/>
      </w:r>
    </w:p>
    <w:sectPr w:rsidR="008015C5" w:rsidSect="00CC6B7F">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27F6C0" w14:textId="77777777" w:rsidR="007B7857" w:rsidRDefault="007B7857">
      <w:pPr>
        <w:spacing w:after="0" w:line="240" w:lineRule="auto"/>
      </w:pPr>
      <w:r>
        <w:separator/>
      </w:r>
    </w:p>
  </w:endnote>
  <w:endnote w:type="continuationSeparator" w:id="0">
    <w:p w14:paraId="6AB04286" w14:textId="77777777" w:rsidR="007B7857" w:rsidRDefault="007B7857">
      <w:pPr>
        <w:spacing w:after="0" w:line="240" w:lineRule="auto"/>
      </w:pPr>
      <w:r>
        <w:continuationSeparator/>
      </w:r>
    </w:p>
  </w:endnote>
  <w:endnote w:type="continuationNotice" w:id="1">
    <w:p w14:paraId="0212283C" w14:textId="77777777" w:rsidR="007B7857" w:rsidRDefault="007B785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ranklin Gothic Medium">
    <w:panose1 w:val="020B06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3741737"/>
      <w:docPartObj>
        <w:docPartGallery w:val="Page Numbers (Bottom of Page)"/>
        <w:docPartUnique/>
      </w:docPartObj>
    </w:sdtPr>
    <w:sdtEndPr>
      <w:rPr>
        <w:noProof/>
      </w:rPr>
    </w:sdtEndPr>
    <w:sdtContent>
      <w:p w14:paraId="74E4343E" w14:textId="77777777" w:rsidR="00CC6B7F" w:rsidRDefault="0087216F">
        <w:pPr>
          <w:pStyle w:val="Footer"/>
          <w:jc w:val="right"/>
        </w:pPr>
        <w:r>
          <w:fldChar w:fldCharType="begin"/>
        </w:r>
        <w:r>
          <w:instrText xml:space="preserve"> PAGE   \* MERGEFORMAT </w:instrText>
        </w:r>
        <w:r>
          <w:fldChar w:fldCharType="separate"/>
        </w:r>
        <w:r>
          <w:rPr>
            <w:noProof/>
          </w:rPr>
          <w:t>4</w:t>
        </w:r>
        <w:r>
          <w:rPr>
            <w:noProof/>
          </w:rPr>
          <w:fldChar w:fldCharType="end"/>
        </w:r>
      </w:p>
    </w:sdtContent>
  </w:sdt>
  <w:p w14:paraId="71B52A61" w14:textId="77777777" w:rsidR="00CC6B7F" w:rsidRDefault="00CC6B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B3EEDF" w14:textId="77777777" w:rsidR="007B7857" w:rsidRDefault="007B7857">
      <w:pPr>
        <w:spacing w:after="0" w:line="240" w:lineRule="auto"/>
      </w:pPr>
      <w:r>
        <w:separator/>
      </w:r>
    </w:p>
  </w:footnote>
  <w:footnote w:type="continuationSeparator" w:id="0">
    <w:p w14:paraId="2E1DEBC4" w14:textId="77777777" w:rsidR="007B7857" w:rsidRDefault="007B7857">
      <w:pPr>
        <w:spacing w:after="0" w:line="240" w:lineRule="auto"/>
      </w:pPr>
      <w:r>
        <w:continuationSeparator/>
      </w:r>
    </w:p>
  </w:footnote>
  <w:footnote w:type="continuationNotice" w:id="1">
    <w:p w14:paraId="5E8FD2E6" w14:textId="77777777" w:rsidR="007B7857" w:rsidRDefault="007B785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B5231A" w14:textId="77777777" w:rsidR="00CC6B7F" w:rsidRPr="000D7D44" w:rsidRDefault="0087216F" w:rsidP="00CC6B7F">
    <w:pPr>
      <w:spacing w:after="0" w:line="240" w:lineRule="auto"/>
      <w:jc w:val="center"/>
      <w:rPr>
        <w:b/>
      </w:rPr>
    </w:pPr>
    <w:r>
      <w:rPr>
        <w:b/>
      </w:rPr>
      <w:t xml:space="preserve">Alternative </w:t>
    </w:r>
    <w:r w:rsidRPr="000D7D44">
      <w:rPr>
        <w:b/>
      </w:rPr>
      <w:t>Supporting Statement</w:t>
    </w:r>
    <w:r>
      <w:rPr>
        <w:b/>
      </w:rPr>
      <w:t xml:space="preserve"> </w:t>
    </w:r>
    <w:r w:rsidRPr="000D7D44">
      <w:rPr>
        <w:b/>
      </w:rPr>
      <w:t xml:space="preserve">for Information Collections Designed for </w:t>
    </w:r>
  </w:p>
  <w:p w14:paraId="331049B4" w14:textId="77777777" w:rsidR="00CC6B7F" w:rsidRPr="00DF15DA" w:rsidRDefault="0087216F" w:rsidP="00CC6B7F">
    <w:pPr>
      <w:spacing w:after="0" w:line="240" w:lineRule="auto"/>
      <w:jc w:val="center"/>
      <w:rPr>
        <w:b/>
      </w:rPr>
    </w:pPr>
    <w:r w:rsidRPr="000D7D44">
      <w:rPr>
        <w:b/>
      </w:rPr>
      <w:t xml:space="preserve">Research, </w:t>
    </w:r>
    <w:r>
      <w:rPr>
        <w:b/>
      </w:rPr>
      <w:t xml:space="preserve">Public Health </w:t>
    </w:r>
    <w:r w:rsidRPr="000D7D44">
      <w:rPr>
        <w:b/>
      </w:rPr>
      <w:t>Surveillance, and Program Evaluation Purposes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3C71D0"/>
    <w:multiLevelType w:val="hybridMultilevel"/>
    <w:tmpl w:val="B0F2D4BC"/>
    <w:lvl w:ilvl="0" w:tplc="FE20AF5C">
      <w:start w:val="202"/>
      <w:numFmt w:val="bullet"/>
      <w:lvlText w:val="-"/>
      <w:lvlJc w:val="left"/>
      <w:pPr>
        <w:ind w:left="720" w:hanging="360"/>
      </w:pPr>
      <w:rPr>
        <w:rFonts w:ascii="Calibri" w:eastAsia="Times New Roman" w:hAnsi="Calibri" w:cs="Calibri"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52E512C"/>
    <w:multiLevelType w:val="hybridMultilevel"/>
    <w:tmpl w:val="9E20B76C"/>
    <w:lvl w:ilvl="0" w:tplc="FE20AF5C">
      <w:start w:val="202"/>
      <w:numFmt w:val="bullet"/>
      <w:lvlText w:val="-"/>
      <w:lvlJc w:val="left"/>
      <w:pPr>
        <w:ind w:left="720" w:hanging="360"/>
      </w:pPr>
      <w:rPr>
        <w:rFonts w:ascii="Calibri" w:eastAsia="Times New Roman" w:hAnsi="Calibri" w:cs="Calibri" w:hint="default"/>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C1A5615"/>
    <w:multiLevelType w:val="hybridMultilevel"/>
    <w:tmpl w:val="325C62C8"/>
    <w:lvl w:ilvl="0" w:tplc="FE20AF5C">
      <w:start w:val="202"/>
      <w:numFmt w:val="bullet"/>
      <w:lvlText w:val="-"/>
      <w:lvlJc w:val="left"/>
      <w:pPr>
        <w:ind w:left="720" w:hanging="360"/>
      </w:pPr>
      <w:rPr>
        <w:rFonts w:ascii="Calibri" w:eastAsia="Times New Roman" w:hAnsi="Calibri" w:cs="Calibri" w:hint="default"/>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4B889C9"/>
    <w:rsid w:val="00062627"/>
    <w:rsid w:val="00065701"/>
    <w:rsid w:val="00121897"/>
    <w:rsid w:val="00121D3B"/>
    <w:rsid w:val="001615EB"/>
    <w:rsid w:val="00163696"/>
    <w:rsid w:val="00164B2E"/>
    <w:rsid w:val="001723BC"/>
    <w:rsid w:val="001D144B"/>
    <w:rsid w:val="001F15A9"/>
    <w:rsid w:val="0023055C"/>
    <w:rsid w:val="002426D3"/>
    <w:rsid w:val="00252159"/>
    <w:rsid w:val="0026068E"/>
    <w:rsid w:val="00276893"/>
    <w:rsid w:val="002872E1"/>
    <w:rsid w:val="002E6F08"/>
    <w:rsid w:val="00353179"/>
    <w:rsid w:val="003850E8"/>
    <w:rsid w:val="003F1F3F"/>
    <w:rsid w:val="004030C8"/>
    <w:rsid w:val="004C0281"/>
    <w:rsid w:val="004F4DED"/>
    <w:rsid w:val="005632D6"/>
    <w:rsid w:val="0057588B"/>
    <w:rsid w:val="00584120"/>
    <w:rsid w:val="005A68E3"/>
    <w:rsid w:val="005E40F1"/>
    <w:rsid w:val="00673CEA"/>
    <w:rsid w:val="0068532D"/>
    <w:rsid w:val="00792CA9"/>
    <w:rsid w:val="007B7857"/>
    <w:rsid w:val="007C6833"/>
    <w:rsid w:val="007F2E03"/>
    <w:rsid w:val="007F7F52"/>
    <w:rsid w:val="008015C5"/>
    <w:rsid w:val="0087216F"/>
    <w:rsid w:val="00891353"/>
    <w:rsid w:val="008C29E8"/>
    <w:rsid w:val="008F7837"/>
    <w:rsid w:val="00937BC7"/>
    <w:rsid w:val="00961D80"/>
    <w:rsid w:val="00A0091D"/>
    <w:rsid w:val="00A03274"/>
    <w:rsid w:val="00A11D12"/>
    <w:rsid w:val="00A8733E"/>
    <w:rsid w:val="00AF3F3F"/>
    <w:rsid w:val="00B94554"/>
    <w:rsid w:val="00BB5F05"/>
    <w:rsid w:val="00BC33B6"/>
    <w:rsid w:val="00BE1DDB"/>
    <w:rsid w:val="00BF48C1"/>
    <w:rsid w:val="00C7047B"/>
    <w:rsid w:val="00CC6B7F"/>
    <w:rsid w:val="00CE4EF7"/>
    <w:rsid w:val="00CF5CCA"/>
    <w:rsid w:val="00D30E1A"/>
    <w:rsid w:val="00D42589"/>
    <w:rsid w:val="00DD72F5"/>
    <w:rsid w:val="00E205EB"/>
    <w:rsid w:val="00E25CF9"/>
    <w:rsid w:val="00E72D8A"/>
    <w:rsid w:val="00E74CBE"/>
    <w:rsid w:val="00EB463F"/>
    <w:rsid w:val="00EB747B"/>
    <w:rsid w:val="00EE3140"/>
    <w:rsid w:val="00EE4154"/>
    <w:rsid w:val="00F93C9E"/>
    <w:rsid w:val="00FB26E1"/>
    <w:rsid w:val="54B889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B889C9"/>
  <w15:chartTrackingRefBased/>
  <w15:docId w15:val="{5E102168-9407-4453-8FBE-4A6E42029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068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26068E"/>
    <w:pPr>
      <w:ind w:left="720"/>
      <w:contextualSpacing/>
    </w:pPr>
  </w:style>
  <w:style w:type="character" w:styleId="CommentReference">
    <w:name w:val="annotation reference"/>
    <w:basedOn w:val="DefaultParagraphFont"/>
    <w:uiPriority w:val="99"/>
    <w:unhideWhenUsed/>
    <w:rsid w:val="0026068E"/>
    <w:rPr>
      <w:sz w:val="16"/>
      <w:szCs w:val="16"/>
    </w:rPr>
  </w:style>
  <w:style w:type="paragraph" w:styleId="CommentText">
    <w:name w:val="annotation text"/>
    <w:basedOn w:val="Normal"/>
    <w:link w:val="CommentTextChar"/>
    <w:uiPriority w:val="99"/>
    <w:unhideWhenUsed/>
    <w:qFormat/>
    <w:rsid w:val="0026068E"/>
    <w:pPr>
      <w:spacing w:line="240" w:lineRule="auto"/>
    </w:pPr>
    <w:rPr>
      <w:sz w:val="20"/>
      <w:szCs w:val="20"/>
    </w:rPr>
  </w:style>
  <w:style w:type="character" w:customStyle="1" w:styleId="CommentTextChar">
    <w:name w:val="Comment Text Char"/>
    <w:basedOn w:val="DefaultParagraphFont"/>
    <w:link w:val="CommentText"/>
    <w:uiPriority w:val="99"/>
    <w:rsid w:val="0026068E"/>
    <w:rPr>
      <w:sz w:val="20"/>
      <w:szCs w:val="20"/>
    </w:rPr>
  </w:style>
  <w:style w:type="paragraph" w:styleId="Footer">
    <w:name w:val="footer"/>
    <w:basedOn w:val="Normal"/>
    <w:link w:val="FooterChar"/>
    <w:uiPriority w:val="99"/>
    <w:unhideWhenUsed/>
    <w:rsid w:val="002606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068E"/>
  </w:style>
  <w:style w:type="paragraph" w:styleId="NormalWeb">
    <w:name w:val="Normal (Web)"/>
    <w:basedOn w:val="Normal"/>
    <w:uiPriority w:val="99"/>
    <w:unhideWhenUsed/>
    <w:rsid w:val="0026068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link w:val="ListParagraph"/>
    <w:uiPriority w:val="34"/>
    <w:locked/>
    <w:rsid w:val="0026068E"/>
  </w:style>
  <w:style w:type="paragraph" w:customStyle="1" w:styleId="ReportCover-Title">
    <w:name w:val="ReportCover-Title"/>
    <w:basedOn w:val="Normal"/>
    <w:rsid w:val="0026068E"/>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rsid w:val="0026068E"/>
    <w:pPr>
      <w:spacing w:after="840" w:line="260" w:lineRule="exact"/>
    </w:pPr>
    <w:rPr>
      <w:rFonts w:ascii="Franklin Gothic Medium" w:eastAsia="Times New Roman" w:hAnsi="Franklin Gothic Medium" w:cs="Times New Roman"/>
      <w:b/>
      <w:color w:val="003C79"/>
      <w:sz w:val="24"/>
      <w:szCs w:val="20"/>
    </w:rPr>
  </w:style>
  <w:style w:type="character" w:customStyle="1" w:styleId="normaltextrun">
    <w:name w:val="normaltextrun"/>
    <w:basedOn w:val="DefaultParagraphFont"/>
    <w:rsid w:val="0026068E"/>
  </w:style>
  <w:style w:type="character" w:customStyle="1" w:styleId="eop">
    <w:name w:val="eop"/>
    <w:basedOn w:val="DefaultParagraphFont"/>
    <w:rsid w:val="0026068E"/>
  </w:style>
  <w:style w:type="character" w:styleId="Mention">
    <w:name w:val="Mention"/>
    <w:basedOn w:val="DefaultParagraphFont"/>
    <w:uiPriority w:val="99"/>
    <w:unhideWhenUsed/>
    <w:rsid w:val="0026068E"/>
    <w:rPr>
      <w:color w:val="2B579A"/>
      <w:shd w:val="clear" w:color="auto" w:fill="E1DFDD"/>
    </w:rPr>
  </w:style>
  <w:style w:type="paragraph" w:styleId="CommentSubject">
    <w:name w:val="annotation subject"/>
    <w:basedOn w:val="CommentText"/>
    <w:next w:val="CommentText"/>
    <w:link w:val="CommentSubjectChar"/>
    <w:uiPriority w:val="99"/>
    <w:semiHidden/>
    <w:unhideWhenUsed/>
    <w:rsid w:val="00DD72F5"/>
    <w:rPr>
      <w:b/>
      <w:bCs/>
    </w:rPr>
  </w:style>
  <w:style w:type="character" w:customStyle="1" w:styleId="CommentSubjectChar">
    <w:name w:val="Comment Subject Char"/>
    <w:basedOn w:val="CommentTextChar"/>
    <w:link w:val="CommentSubject"/>
    <w:uiPriority w:val="99"/>
    <w:semiHidden/>
    <w:rsid w:val="00DD72F5"/>
    <w:rPr>
      <w:b/>
      <w:bCs/>
      <w:sz w:val="20"/>
      <w:szCs w:val="20"/>
    </w:rPr>
  </w:style>
  <w:style w:type="paragraph" w:styleId="Revision">
    <w:name w:val="Revision"/>
    <w:hidden/>
    <w:uiPriority w:val="99"/>
    <w:semiHidden/>
    <w:rsid w:val="00BF48C1"/>
    <w:pPr>
      <w:spacing w:after="0" w:line="240" w:lineRule="auto"/>
    </w:pPr>
  </w:style>
  <w:style w:type="paragraph" w:styleId="Header">
    <w:name w:val="header"/>
    <w:basedOn w:val="Normal"/>
    <w:link w:val="HeaderChar"/>
    <w:uiPriority w:val="99"/>
    <w:semiHidden/>
    <w:unhideWhenUsed/>
    <w:rsid w:val="001F15A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F15A9"/>
  </w:style>
  <w:style w:type="character" w:styleId="UnresolvedMention">
    <w:name w:val="Unresolved Mention"/>
    <w:basedOn w:val="DefaultParagraphFont"/>
    <w:uiPriority w:val="99"/>
    <w:unhideWhenUsed/>
    <w:rsid w:val="00BC33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00A0993D8D905488696A330755682E5" ma:contentTypeVersion="17" ma:contentTypeDescription="Create a new document." ma:contentTypeScope="" ma:versionID="c0b2a6c6051c3ed2c7f0ed85f7e76c93">
  <xsd:schema xmlns:xsd="http://www.w3.org/2001/XMLSchema" xmlns:xs="http://www.w3.org/2001/XMLSchema" xmlns:p="http://schemas.microsoft.com/office/2006/metadata/properties" xmlns:ns2="5988497e-2e17-43b2-af0d-95c0d4d5f2dc" xmlns:ns3="f3bdd3e4-e979-49cc-96da-aa3924f3c765" targetNamespace="http://schemas.microsoft.com/office/2006/metadata/properties" ma:root="true" ma:fieldsID="c1c9767bc237361a321b0acac3c0d65d" ns2:_="" ns3:_="">
    <xsd:import namespace="5988497e-2e17-43b2-af0d-95c0d4d5f2dc"/>
    <xsd:import namespace="f3bdd3e4-e979-49cc-96da-aa3924f3c76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ServiceOCR" minOccurs="0"/>
                <xsd:element ref="ns3:SharedWithUsers" minOccurs="0"/>
                <xsd:element ref="ns3:SharedWithDetails" minOccurs="0"/>
                <xsd:element ref="ns2:MediaLengthInSeconds" minOccurs="0"/>
                <xsd:element ref="ns2:_Flow_SignoffStatu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88497e-2e17-43b2-af0d-95c0d4d5f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dadbfa4-7576-404f-aa87-11d3101ac78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3bdd3e4-e979-49cc-96da-aa3924f3c76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bc577d39-6ed2-4d0a-8e9f-078338ada71e}" ma:internalName="TaxCatchAll" ma:showField="CatchAllData" ma:web="f3bdd3e4-e979-49cc-96da-aa3924f3c76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f3bdd3e4-e979-49cc-96da-aa3924f3c765">
      <UserInfo>
        <DisplayName/>
        <AccountId xsi:nil="true"/>
        <AccountType/>
      </UserInfo>
    </SharedWithUsers>
    <TaxCatchAll xmlns="f3bdd3e4-e979-49cc-96da-aa3924f3c765" xsi:nil="true"/>
    <_Flow_SignoffStatus xmlns="5988497e-2e17-43b2-af0d-95c0d4d5f2dc" xsi:nil="true"/>
    <lcf76f155ced4ddcb4097134ff3c332f xmlns="5988497e-2e17-43b2-af0d-95c0d4d5f2d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0F93BC7-9D43-47D7-8E1B-758D5D4DE3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88497e-2e17-43b2-af0d-95c0d4d5f2dc"/>
    <ds:schemaRef ds:uri="f3bdd3e4-e979-49cc-96da-aa3924f3c7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627BF92-6478-4325-A248-392D7F1ACFF3}">
  <ds:schemaRefs>
    <ds:schemaRef ds:uri="http://schemas.microsoft.com/office/2006/metadata/properties"/>
    <ds:schemaRef ds:uri="http://schemas.microsoft.com/office/infopath/2007/PartnerControls"/>
    <ds:schemaRef ds:uri="f3bdd3e4-e979-49cc-96da-aa3924f3c765"/>
    <ds:schemaRef ds:uri="5988497e-2e17-43b2-af0d-95c0d4d5f2dc"/>
  </ds:schemaRefs>
</ds:datastoreItem>
</file>

<file path=customXml/itemProps3.xml><?xml version="1.0" encoding="utf-8"?>
<ds:datastoreItem xmlns:ds="http://schemas.openxmlformats.org/officeDocument/2006/customXml" ds:itemID="{C4670825-3D5C-4BCA-877C-C8D9E639548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6</Pages>
  <Words>2026</Words>
  <Characters>11554</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13553</CharactersWithSpaces>
  <SharedDoc>false</SharedDoc>
  <HLinks>
    <vt:vector size="30" baseType="variant">
      <vt:variant>
        <vt:i4>1703978</vt:i4>
      </vt:variant>
      <vt:variant>
        <vt:i4>12</vt:i4>
      </vt:variant>
      <vt:variant>
        <vt:i4>0</vt:i4>
      </vt:variant>
      <vt:variant>
        <vt:i4>5</vt:i4>
      </vt:variant>
      <vt:variant>
        <vt:lpwstr>mailto:aVerhoye@childtrends.org</vt:lpwstr>
      </vt:variant>
      <vt:variant>
        <vt:lpwstr/>
      </vt:variant>
      <vt:variant>
        <vt:i4>6684746</vt:i4>
      </vt:variant>
      <vt:variant>
        <vt:i4>9</vt:i4>
      </vt:variant>
      <vt:variant>
        <vt:i4>0</vt:i4>
      </vt:variant>
      <vt:variant>
        <vt:i4>5</vt:i4>
      </vt:variant>
      <vt:variant>
        <vt:lpwstr>mailto:DEarly@childtrends.org</vt:lpwstr>
      </vt:variant>
      <vt:variant>
        <vt:lpwstr/>
      </vt:variant>
      <vt:variant>
        <vt:i4>6684746</vt:i4>
      </vt:variant>
      <vt:variant>
        <vt:i4>6</vt:i4>
      </vt:variant>
      <vt:variant>
        <vt:i4>0</vt:i4>
      </vt:variant>
      <vt:variant>
        <vt:i4>5</vt:i4>
      </vt:variant>
      <vt:variant>
        <vt:lpwstr>mailto:DEarly@childtrends.org</vt:lpwstr>
      </vt:variant>
      <vt:variant>
        <vt:lpwstr/>
      </vt:variant>
      <vt:variant>
        <vt:i4>6684746</vt:i4>
      </vt:variant>
      <vt:variant>
        <vt:i4>3</vt:i4>
      </vt:variant>
      <vt:variant>
        <vt:i4>0</vt:i4>
      </vt:variant>
      <vt:variant>
        <vt:i4>5</vt:i4>
      </vt:variant>
      <vt:variant>
        <vt:lpwstr>mailto:DEarly@childtrends.org</vt:lpwstr>
      </vt:variant>
      <vt:variant>
        <vt:lpwstr/>
      </vt:variant>
      <vt:variant>
        <vt:i4>6684746</vt:i4>
      </vt:variant>
      <vt:variant>
        <vt:i4>0</vt:i4>
      </vt:variant>
      <vt:variant>
        <vt:i4>0</vt:i4>
      </vt:variant>
      <vt:variant>
        <vt:i4>5</vt:i4>
      </vt:variant>
      <vt:variant>
        <vt:lpwstr>mailto:DEarly@childtrends.org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Verhoye</dc:creator>
  <cp:keywords/>
  <dc:description/>
  <cp:lastModifiedBy>ACF PRA</cp:lastModifiedBy>
  <cp:revision>3</cp:revision>
  <dcterms:created xsi:type="dcterms:W3CDTF">2022-08-11T16:48:00Z</dcterms:created>
  <dcterms:modified xsi:type="dcterms:W3CDTF">2022-08-11T18:00:00Z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0x010100E0625B780B77164C876B63B3A0C1F35C</vt:lpwstr>
  </property>
  <property fmtid="{D5CDD505-2E9C-101B-9397-08002B2CF9AE}" pid="3" name="MediaServiceImageTags">
    <vt:lpwstr/>
  </property>
  <property fmtid="{D5CDD505-2E9C-101B-9397-08002B2CF9AE}" pid="4" name="Order">
    <vt:r8>1176284000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ies>
</file>