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RDefault="0054255A" w14:paraId="46C8F908" w14:textId="35268AA0">
      <w:pPr>
        <w:rPr>
          <w:b/>
        </w:rPr>
      </w:pPr>
    </w:p>
    <w:p w:rsidRPr="00B13297" w:rsidR="0054255A" w:rsidP="00B13297" w:rsidRDefault="002E14C5" w14:paraId="62DEA0B8" w14:textId="74B6755D">
      <w:pPr>
        <w:pStyle w:val="ReportCover-Title"/>
        <w:jc w:val="center"/>
        <w:rPr>
          <w:rFonts w:ascii="Arial" w:hAnsi="Arial" w:cs="Arial"/>
          <w:color w:val="auto"/>
        </w:rPr>
      </w:pPr>
      <w:r>
        <w:rPr>
          <w:rFonts w:ascii="Arial" w:hAnsi="Arial" w:eastAsia="Arial Unicode MS" w:cs="Arial"/>
          <w:noProof/>
          <w:color w:val="auto"/>
        </w:rPr>
        <w:t xml:space="preserve">Title IV-E </w:t>
      </w:r>
      <w:r w:rsidR="00263759">
        <w:rPr>
          <w:rFonts w:ascii="Arial" w:hAnsi="Arial" w:eastAsia="Arial Unicode MS" w:cs="Arial"/>
          <w:noProof/>
          <w:color w:val="auto"/>
        </w:rPr>
        <w:t xml:space="preserve">Prevention Services Clearinghouse </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FA5B1A" w:rsidR="00B3652D" w:rsidP="00B3652D" w:rsidRDefault="00B3652D" w14:paraId="025E32B5"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Pr="00FA5B1A"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7A8BC126">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w:t>
      </w:r>
      <w:r w:rsidRPr="00FA5B1A" w:rsidR="00F4057A">
        <w:rPr>
          <w:rFonts w:ascii="Arial" w:hAnsi="Arial" w:cs="Arial"/>
          <w:color w:val="auto"/>
          <w:sz w:val="32"/>
          <w:szCs w:val="32"/>
        </w:rPr>
        <w:t>–</w:t>
      </w:r>
      <w:r w:rsidRPr="00FA5B1A">
        <w:rPr>
          <w:rFonts w:ascii="Arial" w:hAnsi="Arial" w:cs="Arial"/>
          <w:color w:val="auto"/>
          <w:sz w:val="32"/>
          <w:szCs w:val="32"/>
        </w:rPr>
        <w:t xml:space="preserve"> 0</w:t>
      </w:r>
      <w:r w:rsidRPr="00FA5B1A" w:rsidR="00FA5B1A">
        <w:rPr>
          <w:rFonts w:ascii="Arial" w:hAnsi="Arial" w:cs="Arial"/>
          <w:color w:val="auto"/>
          <w:sz w:val="32"/>
          <w:szCs w:val="32"/>
        </w:rPr>
        <w:t>356</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3A2F25" w14:paraId="782F2D46" w14:textId="5E685657">
      <w:pPr>
        <w:pStyle w:val="ReportCover-Date"/>
        <w:jc w:val="center"/>
        <w:rPr>
          <w:rFonts w:ascii="Arial" w:hAnsi="Arial" w:cs="Arial"/>
          <w:color w:val="auto"/>
        </w:rPr>
      </w:pPr>
      <w:r>
        <w:rPr>
          <w:rFonts w:ascii="Arial" w:hAnsi="Arial" w:cs="Arial"/>
          <w:color w:val="auto"/>
        </w:rPr>
        <w:t xml:space="preserve"> DECEMBER </w:t>
      </w:r>
      <w:r w:rsidR="00263759">
        <w:rPr>
          <w:rFonts w:ascii="Arial" w:hAnsi="Arial" w:cs="Arial"/>
          <w:color w:val="auto"/>
        </w:rPr>
        <w:t>2021</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77777777">
      <w:pPr>
        <w:spacing w:after="0" w:line="240" w:lineRule="auto"/>
        <w:jc w:val="center"/>
        <w:rPr>
          <w:rFonts w:ascii="Arial" w:hAnsi="Arial" w:cs="Arial"/>
        </w:rPr>
      </w:pPr>
      <w:r w:rsidRPr="00B13297">
        <w:rPr>
          <w:rFonts w:ascii="Arial" w:hAnsi="Arial" w:cs="Arial"/>
        </w:rPr>
        <w:t>Project Officers:</w:t>
      </w:r>
    </w:p>
    <w:p w:rsidR="001D1FE7" w:rsidP="001D1FE7" w:rsidRDefault="00E91478" w14:paraId="18975CDC" w14:textId="77777777">
      <w:pPr>
        <w:pStyle w:val="paragraph"/>
        <w:spacing w:before="0" w:beforeAutospacing="0" w:after="0" w:afterAutospacing="0"/>
        <w:jc w:val="center"/>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Christine Fortunato, Laura</w:t>
      </w:r>
      <w:r w:rsidR="001D1FE7">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Nerenberg, and</w:t>
      </w:r>
      <w:r w:rsidR="001D1FE7">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Jenessa</w:t>
      </w:r>
      <w:r w:rsidR="001D1FE7">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Malin,</w:t>
      </w:r>
    </w:p>
    <w:p w:rsidR="00E91478" w:rsidP="001D1FE7" w:rsidRDefault="00705FE8" w14:paraId="3D4AB0B8" w14:textId="42963C6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shd w:val="clear" w:color="auto" w:fill="FFFFFF"/>
        </w:rPr>
        <w:t>Office of Planning, Research</w:t>
      </w:r>
      <w:r w:rsidR="00281779">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 xml:space="preserve"> and Evaluation</w:t>
      </w: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5E7DD7B2">
      <w:pPr>
        <w:rPr>
          <w:b/>
        </w:rPr>
      </w:pPr>
    </w:p>
    <w:p w:rsidR="00FA5B1A" w:rsidRDefault="00FA5B1A" w14:paraId="1CC8C279" w14:textId="77777777">
      <w:pPr>
        <w:rPr>
          <w:b/>
        </w:rPr>
      </w:pPr>
    </w:p>
    <w:p w:rsidR="00624DDC" w:rsidP="00624DDC" w:rsidRDefault="0068303E" w14:paraId="36C08276" w14:textId="671DC8EB">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B329DA" w:rsidRDefault="00B04785" w14:paraId="00321FF0" w14:textId="5A1B04E1">
      <w:pPr>
        <w:pStyle w:val="ListParagraph"/>
        <w:numPr>
          <w:ilvl w:val="0"/>
          <w:numId w:val="3"/>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FA5B1A">
        <w:t>Formative Data Collections for ACF Research</w:t>
      </w:r>
      <w:r w:rsidR="00FA5B1A">
        <w:t xml:space="preserve"> (0970-0356).</w:t>
      </w:r>
    </w:p>
    <w:p w:rsidRPr="00BD7963" w:rsidR="00906F6A" w:rsidP="00B329DA" w:rsidRDefault="00906F6A" w14:paraId="51CAFB20" w14:textId="5981B6B3">
      <w:pPr>
        <w:spacing w:after="0" w:line="240" w:lineRule="auto"/>
      </w:pPr>
    </w:p>
    <w:p w:rsidRPr="00BD7963" w:rsidR="00BD7963" w:rsidP="00B329DA" w:rsidRDefault="00C53AEC" w14:paraId="3F249A25" w14:textId="77777777">
      <w:pPr>
        <w:pStyle w:val="ListParagraph"/>
        <w:numPr>
          <w:ilvl w:val="0"/>
          <w:numId w:val="3"/>
        </w:numPr>
        <w:spacing w:after="0" w:line="240" w:lineRule="auto"/>
      </w:pPr>
      <w:r w:rsidRPr="00906F6A">
        <w:rPr>
          <w:b/>
        </w:rPr>
        <w:t xml:space="preserve">Description of Request: </w:t>
      </w:r>
    </w:p>
    <w:p w:rsidR="00BE1100" w:rsidP="00B60C51" w:rsidRDefault="00BE1100" w14:paraId="247D64E6" w14:textId="70D843E4">
      <w:pPr>
        <w:pStyle w:val="ListParagraph"/>
        <w:spacing w:line="240" w:lineRule="auto"/>
      </w:pPr>
      <w:r>
        <w:t xml:space="preserve">The Title IV-E Prevention Services Clearinghouse (hereafter referred to as the Prevention Services Clearinghouse) </w:t>
      </w:r>
      <w:r w:rsidR="00E90C20">
        <w:t xml:space="preserve">will </w:t>
      </w:r>
      <w:r w:rsidR="00743740">
        <w:t>(</w:t>
      </w:r>
      <w:r w:rsidR="00E90C20">
        <w:t xml:space="preserve">1) </w:t>
      </w:r>
      <w:r w:rsidR="00891D35">
        <w:t xml:space="preserve">conduct </w:t>
      </w:r>
      <w:r w:rsidR="00ED5B9D">
        <w:rPr>
          <w:rStyle w:val="normaltextrun"/>
          <w:color w:val="000000"/>
          <w:shd w:val="clear" w:color="auto" w:fill="FFFFFF"/>
        </w:rPr>
        <w:t>expert consultations to inform</w:t>
      </w:r>
      <w:r w:rsidR="008A2B61">
        <w:rPr>
          <w:rStyle w:val="normaltextrun"/>
          <w:color w:val="000000"/>
          <w:shd w:val="clear" w:color="auto" w:fill="FFFFFF"/>
        </w:rPr>
        <w:t xml:space="preserve"> potential revisions to</w:t>
      </w:r>
      <w:r w:rsidR="001D1FE7">
        <w:rPr>
          <w:rStyle w:val="normaltextrun"/>
          <w:color w:val="000000"/>
          <w:shd w:val="clear" w:color="auto" w:fill="FFFFFF"/>
        </w:rPr>
        <w:t xml:space="preserve"> </w:t>
      </w:r>
      <w:r w:rsidR="00ED5B9D">
        <w:rPr>
          <w:rStyle w:val="normaltextrun"/>
          <w:color w:val="000000"/>
          <w:shd w:val="clear" w:color="auto" w:fill="FFFFFF"/>
        </w:rPr>
        <w:t>the Prevention Services Clearinghouse</w:t>
      </w:r>
      <w:r w:rsidR="001D1FE7">
        <w:rPr>
          <w:rStyle w:val="normaltextrun"/>
          <w:color w:val="000000"/>
          <w:shd w:val="clear" w:color="auto" w:fill="FFFFFF"/>
        </w:rPr>
        <w:t xml:space="preserve"> </w:t>
      </w:r>
      <w:r w:rsidR="00ED5B9D">
        <w:rPr>
          <w:rStyle w:val="normaltextrun"/>
          <w:i/>
          <w:iCs/>
          <w:color w:val="000000"/>
          <w:shd w:val="clear" w:color="auto" w:fill="FFFFFF"/>
        </w:rPr>
        <w:t>Handbook of Standards and Procedures</w:t>
      </w:r>
      <w:r w:rsidR="00D0227F">
        <w:t xml:space="preserve"> and </w:t>
      </w:r>
      <w:r w:rsidR="00743740">
        <w:t>(2</w:t>
      </w:r>
      <w:r w:rsidR="00D0227F">
        <w:t>)</w:t>
      </w:r>
      <w:r w:rsidR="009A4235">
        <w:t xml:space="preserve"> </w:t>
      </w:r>
      <w:r w:rsidR="00891D35">
        <w:t xml:space="preserve">send </w:t>
      </w:r>
      <w:r w:rsidR="009A4235">
        <w:t>queries to</w:t>
      </w:r>
      <w:r w:rsidR="00891D35">
        <w:t xml:space="preserve"> program developers to</w:t>
      </w:r>
      <w:r w:rsidR="009A4235">
        <w:t xml:space="preserve"> o</w:t>
      </w:r>
      <w:r w:rsidR="00F15126">
        <w:t xml:space="preserve">btain information </w:t>
      </w:r>
      <w:r w:rsidR="00C37EF6">
        <w:t xml:space="preserve">about program </w:t>
      </w:r>
      <w:r w:rsidR="006727A3">
        <w:t xml:space="preserve">or </w:t>
      </w:r>
      <w:r w:rsidR="00C37EF6">
        <w:t xml:space="preserve">service manuals, manual citations, </w:t>
      </w:r>
      <w:r w:rsidR="005F4AB9">
        <w:t xml:space="preserve">and </w:t>
      </w:r>
      <w:r w:rsidR="00C37EF6">
        <w:t xml:space="preserve">feedback on </w:t>
      </w:r>
      <w:r w:rsidR="00F8145C">
        <w:t xml:space="preserve">Prevention Services </w:t>
      </w:r>
      <w:r w:rsidR="00C37EF6">
        <w:t>Clearinghouse program descriptions.</w:t>
      </w:r>
    </w:p>
    <w:p w:rsidR="00C458CB" w:rsidP="00B60C51" w:rsidRDefault="00C458CB" w14:paraId="165467E1" w14:textId="77777777">
      <w:pPr>
        <w:pStyle w:val="ListParagraph"/>
        <w:spacing w:line="240" w:lineRule="auto"/>
      </w:pPr>
    </w:p>
    <w:p w:rsidR="00B3652D" w:rsidP="00B60C51" w:rsidRDefault="00B3652D" w14:paraId="6D04E0B1" w14:textId="5B1735F2">
      <w:pPr>
        <w:pStyle w:val="ListParagraph"/>
        <w:spacing w:line="240" w:lineRule="auto"/>
        <w:rPr>
          <w:rFonts w:cs="Calibri"/>
        </w:rPr>
      </w:pP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BD7963" w:rsidP="00B60C51" w:rsidRDefault="00BD7963" w14:paraId="0B78AB5D" w14:textId="77777777">
      <w:pPr>
        <w:pStyle w:val="ListParagraph"/>
        <w:spacing w:line="240" w:lineRule="auto"/>
      </w:pPr>
    </w:p>
    <w:p w:rsidRPr="00E425F8" w:rsidR="00906F6A" w:rsidP="00B329DA" w:rsidRDefault="00906F6A" w14:paraId="579C578E" w14:textId="3AD37887">
      <w:pPr>
        <w:pStyle w:val="ListParagraph"/>
        <w:numPr>
          <w:ilvl w:val="0"/>
          <w:numId w:val="3"/>
        </w:numPr>
        <w:spacing w:after="0" w:line="240" w:lineRule="auto"/>
        <w:rPr>
          <w:bCs/>
        </w:rPr>
      </w:pPr>
      <w:r w:rsidRPr="00906F6A">
        <w:rPr>
          <w:b/>
        </w:rPr>
        <w:t xml:space="preserve">Time Sensitivity: </w:t>
      </w:r>
      <w:proofErr w:type="gramStart"/>
      <w:r w:rsidRPr="00E425F8" w:rsidR="00382110">
        <w:rPr>
          <w:bCs/>
        </w:rPr>
        <w:t>In order</w:t>
      </w:r>
      <w:r w:rsidRPr="00E425F8" w:rsidR="002C2797">
        <w:rPr>
          <w:bCs/>
        </w:rPr>
        <w:t xml:space="preserve"> </w:t>
      </w:r>
      <w:r w:rsidRPr="00E425F8" w:rsidR="00382110">
        <w:rPr>
          <w:bCs/>
        </w:rPr>
        <w:t>to</w:t>
      </w:r>
      <w:proofErr w:type="gramEnd"/>
      <w:r w:rsidRPr="00E425F8" w:rsidR="00382110">
        <w:rPr>
          <w:bCs/>
        </w:rPr>
        <w:t xml:space="preserve"> </w:t>
      </w:r>
      <w:r w:rsidR="00FB0052">
        <w:rPr>
          <w:bCs/>
        </w:rPr>
        <w:t>stay on</w:t>
      </w:r>
      <w:r w:rsidRPr="00E425F8" w:rsidR="00382110">
        <w:rPr>
          <w:bCs/>
        </w:rPr>
        <w:t xml:space="preserve"> schedule with the project timelines, we </w:t>
      </w:r>
      <w:r w:rsidR="008F7758">
        <w:rPr>
          <w:bCs/>
        </w:rPr>
        <w:t xml:space="preserve">would </w:t>
      </w:r>
      <w:r w:rsidR="00FA6C35">
        <w:rPr>
          <w:bCs/>
        </w:rPr>
        <w:t xml:space="preserve">like to begin expert consultations </w:t>
      </w:r>
      <w:r w:rsidR="00314AA8">
        <w:rPr>
          <w:bCs/>
        </w:rPr>
        <w:t>as soon as possible</w:t>
      </w:r>
      <w:r w:rsidRPr="00E425F8" w:rsidR="00382110">
        <w:rPr>
          <w:bCs/>
        </w:rPr>
        <w:t>.</w:t>
      </w:r>
    </w:p>
    <w:p w:rsidR="00624DDC" w:rsidP="00624DDC" w:rsidRDefault="00624DDC" w14:paraId="64C8BC8B" w14:textId="6B96A5AA">
      <w:pPr>
        <w:spacing w:after="0" w:line="240" w:lineRule="auto"/>
        <w:rPr>
          <w:b/>
        </w:rPr>
      </w:pPr>
    </w:p>
    <w:p w:rsidR="00624DDC" w:rsidP="005260E9" w:rsidRDefault="00624DDC" w14:paraId="0D5E5383" w14:textId="22AA253A">
      <w:pPr>
        <w:spacing w:after="0" w:line="240" w:lineRule="auto"/>
        <w:ind w:left="360"/>
        <w:rPr>
          <w:b/>
        </w:rPr>
      </w:pPr>
    </w:p>
    <w:p w:rsidR="001A38FD" w:rsidRDefault="001A38FD" w14:paraId="7EEF528A" w14:textId="156BF329">
      <w:r>
        <w:br w:type="page"/>
      </w:r>
    </w:p>
    <w:p w:rsidR="00D5346A" w:rsidP="001A38FD" w:rsidRDefault="00D5346A" w14:paraId="695C22E4" w14:textId="77777777">
      <w:pPr>
        <w:spacing w:after="0" w:line="240" w:lineRule="auto"/>
      </w:pPr>
    </w:p>
    <w:p w:rsidR="004328A4" w:rsidP="007D0F6E"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Pr="00D2427D" w:rsidR="00C9550D" w:rsidP="00AE1CA8" w:rsidRDefault="00C43817" w14:paraId="1E58A6AE" w14:textId="6692DD6C">
      <w:pPr>
        <w:pStyle w:val="ListParagraph"/>
        <w:spacing w:after="0" w:line="240" w:lineRule="auto"/>
        <w:ind w:left="0"/>
        <w:rPr>
          <w:rStyle w:val="normaltextrun"/>
          <w:rFonts w:cstheme="minorHAnsi"/>
          <w:color w:val="000000"/>
          <w:shd w:val="clear" w:color="auto" w:fill="FFFFFF"/>
        </w:rPr>
      </w:pPr>
      <w:r w:rsidRPr="00D2427D">
        <w:rPr>
          <w:rStyle w:val="normaltextrun"/>
          <w:rFonts w:cstheme="minorHAnsi"/>
          <w:color w:val="000000"/>
          <w:shd w:val="clear" w:color="auto" w:fill="FFFFFF"/>
        </w:rPr>
        <w:t>The Title IV- E Prevention Services Clearinghouse was established by the Administration for Children and Families (ACF) within the U.S. Department of Health and Human Services (HHS) to conduct an objective and transparent review of research on programs and services intended to provide enhanced support to children and families and prevent foster care placements.</w:t>
      </w:r>
      <w:r w:rsidRPr="00D2427D" w:rsidR="004C5482">
        <w:rPr>
          <w:rStyle w:val="normaltextrun"/>
          <w:rFonts w:cstheme="minorHAnsi"/>
          <w:color w:val="000000"/>
          <w:shd w:val="clear" w:color="auto" w:fill="FFFFFF"/>
        </w:rPr>
        <w:t xml:space="preserve"> </w:t>
      </w:r>
      <w:r w:rsidRPr="00D2427D" w:rsidR="00C9550D">
        <w:rPr>
          <w:rStyle w:val="normaltextrun"/>
          <w:rFonts w:cstheme="minorHAnsi"/>
          <w:color w:val="000000"/>
          <w:shd w:val="clear" w:color="auto" w:fill="FFFFFF"/>
        </w:rPr>
        <w:t>The Prevention Services Clearinghouse, developed in accordance with the Family First Prevention Services Act (FFPSA) as codified in Title IV-E of the Social Security Act, rates programs and services as well-supported, supported, promising, or does not currently meet criteria.</w:t>
      </w:r>
      <w:r w:rsidRPr="00D2427D" w:rsidR="00AE1B24">
        <w:rPr>
          <w:rFonts w:cstheme="minorHAnsi"/>
        </w:rPr>
        <w:t xml:space="preserve"> These practices include mental health and substance abuse prevention and treatment services and in-home parent skill-based programs, as well as kinship navigator services</w:t>
      </w:r>
      <w:r w:rsidRPr="00D2427D" w:rsidR="00AE1B24">
        <w:rPr>
          <w:rFonts w:eastAsia="DeVinne" w:cstheme="minorHAnsi"/>
        </w:rPr>
        <w:t>.</w:t>
      </w:r>
    </w:p>
    <w:p w:rsidR="00C9550D" w:rsidP="00AE1CA8" w:rsidRDefault="00C9550D" w14:paraId="5A536F67" w14:textId="77777777">
      <w:pPr>
        <w:pStyle w:val="ListParagraph"/>
        <w:spacing w:after="0" w:line="240" w:lineRule="auto"/>
        <w:ind w:left="0"/>
        <w:rPr>
          <w:rStyle w:val="normaltextrun"/>
          <w:color w:val="000000"/>
          <w:shd w:val="clear" w:color="auto" w:fill="FFFFFF"/>
        </w:rPr>
      </w:pPr>
    </w:p>
    <w:p w:rsidRPr="00C43817" w:rsidR="00C43817" w:rsidP="00AE1CA8" w:rsidRDefault="00814B89" w14:paraId="0CC8B6BF" w14:textId="53DC1376">
      <w:pPr>
        <w:pStyle w:val="ListParagraph"/>
        <w:spacing w:after="0" w:line="240" w:lineRule="auto"/>
        <w:ind w:left="0"/>
        <w:rPr>
          <w:rStyle w:val="normaltextrun"/>
          <w:color w:val="000000"/>
          <w:shd w:val="clear" w:color="auto" w:fill="FFFFFF"/>
        </w:rPr>
      </w:pPr>
      <w:r>
        <w:rPr>
          <w:rStyle w:val="normaltextrun"/>
          <w:color w:val="000000"/>
          <w:shd w:val="clear" w:color="auto" w:fill="FFFFFF"/>
        </w:rPr>
        <w:t>The study team will collect information from experts</w:t>
      </w:r>
      <w:r w:rsidR="00F22061">
        <w:rPr>
          <w:rStyle w:val="normaltextrun"/>
          <w:color w:val="000000"/>
          <w:shd w:val="clear" w:color="auto" w:fill="FFFFFF"/>
        </w:rPr>
        <w:t xml:space="preserve"> in fields pertaining to the </w:t>
      </w:r>
      <w:r w:rsidR="00F8145C">
        <w:rPr>
          <w:rStyle w:val="normaltextrun"/>
          <w:color w:val="000000"/>
          <w:shd w:val="clear" w:color="auto" w:fill="FFFFFF"/>
        </w:rPr>
        <w:t xml:space="preserve">Prevention Services </w:t>
      </w:r>
      <w:r w:rsidR="00F22061">
        <w:rPr>
          <w:rStyle w:val="normaltextrun"/>
          <w:color w:val="000000"/>
          <w:shd w:val="clear" w:color="auto" w:fill="FFFFFF"/>
        </w:rPr>
        <w:t>Clearinghouse</w:t>
      </w:r>
      <w:r w:rsidR="00AE1B24">
        <w:rPr>
          <w:rStyle w:val="normaltextrun"/>
          <w:color w:val="000000"/>
          <w:shd w:val="clear" w:color="auto" w:fill="FFFFFF"/>
        </w:rPr>
        <w:t xml:space="preserve"> </w:t>
      </w:r>
      <w:r w:rsidR="00F40049">
        <w:rPr>
          <w:rStyle w:val="normaltextrun"/>
          <w:color w:val="000000"/>
          <w:shd w:val="clear" w:color="auto" w:fill="FFFFFF"/>
        </w:rPr>
        <w:t xml:space="preserve">to inform potential revisions to the </w:t>
      </w:r>
      <w:r w:rsidRPr="00F8145C" w:rsidR="00F40049">
        <w:rPr>
          <w:rStyle w:val="normaltextrun"/>
          <w:i/>
          <w:iCs/>
          <w:color w:val="000000"/>
          <w:shd w:val="clear" w:color="auto" w:fill="FFFFFF"/>
        </w:rPr>
        <w:t>Handbook of Standards and Procedures</w:t>
      </w:r>
      <w:r w:rsidR="00F40049">
        <w:rPr>
          <w:rStyle w:val="normaltextrun"/>
          <w:color w:val="000000"/>
          <w:shd w:val="clear" w:color="auto" w:fill="FFFFFF"/>
        </w:rPr>
        <w:t xml:space="preserve"> that guides the systematic evidence review</w:t>
      </w:r>
      <w:r w:rsidR="0079733B">
        <w:rPr>
          <w:rStyle w:val="normaltextrun"/>
          <w:color w:val="000000"/>
          <w:shd w:val="clear" w:color="auto" w:fill="FFFFFF"/>
        </w:rPr>
        <w:t xml:space="preserve"> and from program developers</w:t>
      </w:r>
      <w:r w:rsidR="006C33E7">
        <w:rPr>
          <w:rStyle w:val="normaltextrun"/>
          <w:color w:val="000000"/>
          <w:shd w:val="clear" w:color="auto" w:fill="FFFFFF"/>
        </w:rPr>
        <w:t xml:space="preserve"> to determine eligibility of programs and services for review and</w:t>
      </w:r>
      <w:r w:rsidR="00C94B14">
        <w:rPr>
          <w:rStyle w:val="normaltextrun"/>
          <w:color w:val="000000"/>
          <w:shd w:val="clear" w:color="auto" w:fill="FFFFFF"/>
        </w:rPr>
        <w:t xml:space="preserve"> </w:t>
      </w:r>
      <w:r w:rsidR="00971C4E">
        <w:rPr>
          <w:rStyle w:val="normaltextrun"/>
          <w:color w:val="000000"/>
          <w:shd w:val="clear" w:color="auto" w:fill="FFFFFF"/>
        </w:rPr>
        <w:t>ensure the</w:t>
      </w:r>
      <w:r w:rsidRPr="00971C4E" w:rsidR="00971C4E">
        <w:t xml:space="preserve"> </w:t>
      </w:r>
      <w:r w:rsidR="00971C4E">
        <w:t>accuracy of information presented on the website</w:t>
      </w:r>
      <w:r w:rsidR="00B74AA3">
        <w:t>.</w:t>
      </w:r>
    </w:p>
    <w:p w:rsidRPr="00C43817" w:rsidR="00C43817" w:rsidP="00AE1CA8" w:rsidRDefault="00C43817" w14:paraId="0B1776EF" w14:textId="77777777">
      <w:pPr>
        <w:pStyle w:val="ListParagraph"/>
        <w:spacing w:after="0" w:line="240" w:lineRule="auto"/>
        <w:ind w:left="0"/>
        <w:rPr>
          <w:rStyle w:val="normaltextrun"/>
          <w:color w:val="000000"/>
          <w:shd w:val="clear" w:color="auto" w:fill="FFFFFF"/>
        </w:rPr>
      </w:pPr>
    </w:p>
    <w:p w:rsidR="000C686E" w:rsidP="00AE1CA8" w:rsidRDefault="00ED26B9" w14:paraId="5B57A72A" w14:textId="0B7D1F18">
      <w:pPr>
        <w:pStyle w:val="ListParagraph"/>
        <w:spacing w:after="0" w:line="240" w:lineRule="auto"/>
        <w:ind w:left="0"/>
      </w:pPr>
      <w:r>
        <w:t>There are no requirements that necessitate the data collection. ACF is undertaking the collection at the discretion of the agency.</w:t>
      </w:r>
    </w:p>
    <w:p w:rsidR="004328A4" w:rsidP="00DF1291" w:rsidRDefault="004328A4" w14:paraId="778B15CC"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Pr="00FA5B1A" w:rsidR="00014EDC" w:rsidP="00FD0F72" w:rsidRDefault="00014EDC" w14:paraId="6A82FB48" w14:textId="06817DA4">
      <w:pPr>
        <w:spacing w:after="60"/>
        <w:rPr>
          <w:rFonts w:cstheme="minorHAnsi"/>
          <w:b/>
        </w:rPr>
      </w:pPr>
      <w:r w:rsidRPr="00FA5B1A">
        <w:rPr>
          <w:rFonts w:cstheme="minorHAnsi"/>
        </w:rPr>
        <w:t>This proposed information collection meets the following goals of ACF’s generic clearance for formative data collections for research and evaluation (0970-0356):</w:t>
      </w:r>
    </w:p>
    <w:p w:rsidRPr="00FA5B1A" w:rsidR="00014EDC" w:rsidP="00191006" w:rsidRDefault="00014EDC" w14:paraId="3DEEECC5" w14:textId="77777777">
      <w:pPr>
        <w:numPr>
          <w:ilvl w:val="0"/>
          <w:numId w:val="14"/>
        </w:numPr>
        <w:spacing w:after="0" w:line="240" w:lineRule="auto"/>
        <w:rPr>
          <w:rFonts w:cstheme="minorHAnsi"/>
        </w:rPr>
      </w:pPr>
      <w:r w:rsidRPr="00FA5B1A">
        <w:rPr>
          <w:rFonts w:cstheme="minorHAnsi"/>
        </w:rPr>
        <w:t>inform the development of ACF research</w:t>
      </w:r>
    </w:p>
    <w:p w:rsidRPr="00F12720" w:rsidR="006C33E7" w:rsidP="00F12720" w:rsidRDefault="00014EDC" w14:paraId="75CA2D5C" w14:textId="7674DA6A">
      <w:pPr>
        <w:pStyle w:val="ListParagraph"/>
        <w:numPr>
          <w:ilvl w:val="0"/>
          <w:numId w:val="14"/>
        </w:numPr>
        <w:spacing w:after="0" w:line="240" w:lineRule="auto"/>
        <w:rPr>
          <w:rFonts w:cstheme="minorHAnsi"/>
        </w:rPr>
      </w:pPr>
      <w:r w:rsidRPr="00F12720">
        <w:rPr>
          <w:rFonts w:cstheme="minorHAnsi"/>
        </w:rPr>
        <w:t>maintain a research agenda that is rigorous and relevant</w:t>
      </w:r>
    </w:p>
    <w:p w:rsidRPr="00F12720" w:rsidR="004328A4" w:rsidP="00FD0F72" w:rsidRDefault="00014EDC" w14:paraId="36656807" w14:textId="43836AE5">
      <w:pPr>
        <w:pStyle w:val="ListParagraph"/>
        <w:numPr>
          <w:ilvl w:val="0"/>
          <w:numId w:val="14"/>
        </w:numPr>
        <w:spacing w:after="0" w:line="240" w:lineRule="auto"/>
        <w:rPr>
          <w:rFonts w:cstheme="minorHAnsi"/>
          <w:i/>
        </w:rPr>
      </w:pPr>
      <w:r w:rsidRPr="00F12720">
        <w:rPr>
          <w:rFonts w:cstheme="minorHAnsi"/>
        </w:rPr>
        <w:t>ensure that research products are as current as possible</w:t>
      </w:r>
    </w:p>
    <w:p w:rsidR="00EB5639" w:rsidP="00FD0F72" w:rsidRDefault="00EB5639" w14:paraId="37B8C8CE" w14:textId="77777777">
      <w:pPr>
        <w:spacing w:after="0"/>
      </w:pPr>
    </w:p>
    <w:p w:rsidR="001F3FB7" w:rsidP="00B60C51" w:rsidRDefault="00C521FB" w14:paraId="4A83343A" w14:textId="2B0CED59">
      <w:pPr>
        <w:spacing w:line="240" w:lineRule="auto"/>
      </w:pPr>
      <w:r w:rsidRPr="00FD0F72">
        <w:rPr>
          <w:b/>
          <w:bCs/>
        </w:rPr>
        <w:t>C</w:t>
      </w:r>
      <w:r w:rsidRPr="00FD0F72" w:rsidR="001F3FB7">
        <w:rPr>
          <w:rStyle w:val="normaltextrun"/>
          <w:b/>
          <w:bCs/>
          <w:color w:val="000000"/>
          <w:shd w:val="clear" w:color="auto" w:fill="FFFFFF"/>
        </w:rPr>
        <w:t xml:space="preserve">onsultations </w:t>
      </w:r>
      <w:r w:rsidRPr="00FD0F72" w:rsidR="00ED2628">
        <w:rPr>
          <w:rStyle w:val="normaltextrun"/>
          <w:b/>
          <w:bCs/>
          <w:color w:val="000000"/>
          <w:shd w:val="clear" w:color="auto" w:fill="FFFFFF"/>
        </w:rPr>
        <w:t xml:space="preserve">with experts </w:t>
      </w:r>
      <w:r w:rsidRPr="00C521FB" w:rsidR="00ED2628">
        <w:rPr>
          <w:rStyle w:val="normaltextrun"/>
          <w:color w:val="000000"/>
          <w:shd w:val="clear" w:color="auto" w:fill="FFFFFF"/>
        </w:rPr>
        <w:t xml:space="preserve">in research methods, systematic evidence reviews, and </w:t>
      </w:r>
      <w:r w:rsidRPr="00C521FB" w:rsidR="00474AA6">
        <w:rPr>
          <w:rStyle w:val="normaltextrun"/>
          <w:color w:val="000000"/>
          <w:shd w:val="clear" w:color="auto" w:fill="FFFFFF"/>
        </w:rPr>
        <w:t>topics</w:t>
      </w:r>
      <w:r w:rsidRPr="00E73EAC" w:rsidR="00ED2628">
        <w:rPr>
          <w:rStyle w:val="normaltextrun"/>
          <w:color w:val="000000"/>
          <w:shd w:val="clear" w:color="auto" w:fill="FFFFFF"/>
        </w:rPr>
        <w:t xml:space="preserve"> pertaining to the </w:t>
      </w:r>
      <w:r w:rsidRPr="00E73EAC" w:rsidR="00F8145C">
        <w:rPr>
          <w:rStyle w:val="normaltextrun"/>
          <w:color w:val="000000"/>
          <w:shd w:val="clear" w:color="auto" w:fill="FFFFFF"/>
        </w:rPr>
        <w:t xml:space="preserve">Prevention Services </w:t>
      </w:r>
      <w:r w:rsidRPr="00E73EAC" w:rsidR="00ED2628">
        <w:rPr>
          <w:rStyle w:val="normaltextrun"/>
          <w:color w:val="000000"/>
          <w:shd w:val="clear" w:color="auto" w:fill="FFFFFF"/>
        </w:rPr>
        <w:t>Clearinghouse</w:t>
      </w:r>
      <w:r w:rsidR="00EB5639">
        <w:rPr>
          <w:rStyle w:val="normaltextrun"/>
          <w:color w:val="000000"/>
          <w:shd w:val="clear" w:color="auto" w:fill="FFFFFF"/>
        </w:rPr>
        <w:t xml:space="preserve"> </w:t>
      </w:r>
      <w:r w:rsidRPr="00C521FB">
        <w:rPr>
          <w:rStyle w:val="normaltextrun"/>
          <w:color w:val="000000"/>
          <w:shd w:val="clear" w:color="auto" w:fill="FFFFFF"/>
        </w:rPr>
        <w:t>will</w:t>
      </w:r>
      <w:r w:rsidRPr="00C521FB" w:rsidR="001F3FB7">
        <w:rPr>
          <w:rStyle w:val="normaltextrun"/>
          <w:color w:val="000000"/>
          <w:shd w:val="clear" w:color="auto" w:fill="FFFFFF"/>
        </w:rPr>
        <w:t xml:space="preserve"> inform</w:t>
      </w:r>
      <w:r w:rsidRPr="00C521FB" w:rsidR="00FF6414">
        <w:rPr>
          <w:rStyle w:val="normaltextrun"/>
          <w:color w:val="000000"/>
          <w:shd w:val="clear" w:color="auto" w:fill="FFFFFF"/>
        </w:rPr>
        <w:t xml:space="preserve"> </w:t>
      </w:r>
      <w:r w:rsidRPr="00C521FB" w:rsidR="002C613C">
        <w:rPr>
          <w:rStyle w:val="normaltextrun"/>
          <w:color w:val="000000"/>
          <w:shd w:val="clear" w:color="auto" w:fill="FFFFFF"/>
        </w:rPr>
        <w:t xml:space="preserve">possible revisions to </w:t>
      </w:r>
      <w:r w:rsidRPr="00C521FB" w:rsidR="001F3FB7">
        <w:rPr>
          <w:rStyle w:val="normaltextrun"/>
          <w:color w:val="000000"/>
          <w:shd w:val="clear" w:color="auto" w:fill="FFFFFF"/>
        </w:rPr>
        <w:t>the Prevention Services Clearinghouse</w:t>
      </w:r>
      <w:r w:rsidRPr="00C521FB" w:rsidR="00FF6414">
        <w:rPr>
          <w:rStyle w:val="normaltextrun"/>
          <w:color w:val="000000"/>
          <w:shd w:val="clear" w:color="auto" w:fill="FFFFFF"/>
        </w:rPr>
        <w:t xml:space="preserve"> </w:t>
      </w:r>
      <w:r w:rsidRPr="00C521FB" w:rsidR="001F3FB7">
        <w:rPr>
          <w:rStyle w:val="normaltextrun"/>
          <w:i/>
          <w:iCs/>
          <w:color w:val="000000"/>
          <w:shd w:val="clear" w:color="auto" w:fill="FFFFFF"/>
        </w:rPr>
        <w:t>Handbook of Standards and Procedures</w:t>
      </w:r>
      <w:r w:rsidRPr="00C521FB" w:rsidR="00DA0411">
        <w:rPr>
          <w:rStyle w:val="normaltextrun"/>
          <w:color w:val="000000"/>
          <w:shd w:val="clear" w:color="auto" w:fill="FFFFFF"/>
        </w:rPr>
        <w:t>.</w:t>
      </w:r>
      <w:r w:rsidRPr="00C521FB" w:rsidR="001F3FB7">
        <w:rPr>
          <w:rStyle w:val="normaltextrun"/>
          <w:color w:val="000000"/>
          <w:shd w:val="clear" w:color="auto" w:fill="FFFFFF"/>
        </w:rPr>
        <w:t xml:space="preserve"> </w:t>
      </w:r>
      <w:r w:rsidRPr="00FD0F72" w:rsidR="00DA0411">
        <w:rPr>
          <w:b/>
          <w:bCs/>
        </w:rPr>
        <w:t xml:space="preserve">Queries to program </w:t>
      </w:r>
      <w:r w:rsidRPr="00FD0F72" w:rsidR="001F3FB7">
        <w:rPr>
          <w:b/>
          <w:bCs/>
        </w:rPr>
        <w:t>developer</w:t>
      </w:r>
      <w:r w:rsidRPr="00FD0F72" w:rsidR="00DA0411">
        <w:rPr>
          <w:b/>
          <w:bCs/>
        </w:rPr>
        <w:t>s</w:t>
      </w:r>
      <w:r w:rsidR="001F3FB7">
        <w:t xml:space="preserve"> </w:t>
      </w:r>
      <w:r>
        <w:t>will provide</w:t>
      </w:r>
      <w:r w:rsidR="001F3FB7">
        <w:t xml:space="preserve"> information about program </w:t>
      </w:r>
      <w:r w:rsidR="00D446A7">
        <w:t xml:space="preserve">or </w:t>
      </w:r>
      <w:r w:rsidR="001F3FB7">
        <w:t xml:space="preserve">service manuals, manual citations, </w:t>
      </w:r>
      <w:r w:rsidR="00474AA6">
        <w:t xml:space="preserve">and </w:t>
      </w:r>
      <w:r w:rsidR="001F3FB7">
        <w:t xml:space="preserve">feedback on </w:t>
      </w:r>
      <w:r w:rsidR="00F8145C">
        <w:t xml:space="preserve">Prevention Services </w:t>
      </w:r>
      <w:r w:rsidR="001F3FB7">
        <w:t>Clearinghouse program descriptions.</w:t>
      </w:r>
      <w:r w:rsidR="0089124C">
        <w:t xml:space="preserve"> </w:t>
      </w:r>
      <w:r w:rsidR="006024D5">
        <w:t xml:space="preserve">This information </w:t>
      </w:r>
      <w:r w:rsidR="009C5041">
        <w:t>will ensure the accuracy of information presented on the website</w:t>
      </w:r>
      <w:r w:rsidR="001F3FB7">
        <w:t>.</w:t>
      </w:r>
      <w:r w:rsidR="00A94155">
        <w:t xml:space="preserve"> </w:t>
      </w:r>
      <w:r w:rsidRPr="00A94155" w:rsidR="00A94155">
        <w:t xml:space="preserve">The information collected is </w:t>
      </w:r>
      <w:r w:rsidR="00A94155">
        <w:t xml:space="preserve">meant for internal purposes and will not be shared directly, however it is </w:t>
      </w:r>
      <w:r w:rsidRPr="00A94155" w:rsidR="00A94155">
        <w:t>expected to inform documents or presentations that are made public, such as Fact Sheets or the Handbook of Standards and Procedures; resource documents such as a Reporting Guide for Study Authors; background materials for technical workgroups; or program descriptions posted on the Prevention Services Clearinghouse website</w:t>
      </w:r>
    </w:p>
    <w:p w:rsidR="00A36134" w:rsidP="00B329DA" w:rsidRDefault="00A36134" w14:paraId="12840CC4" w14:textId="37DA5D08">
      <w:pPr>
        <w:spacing w:after="0" w:line="240" w:lineRule="auto"/>
        <w:rPr>
          <w:rFonts w:cstheme="minorHAnsi"/>
        </w:rPr>
      </w:pPr>
      <w:r w:rsidRPr="00014EDC">
        <w:rPr>
          <w:rFonts w:cstheme="minorHAnsi"/>
        </w:rPr>
        <w:t>The information collected is meant to contribute to the body of knowledge on ACF programs</w:t>
      </w:r>
      <w:r w:rsidR="00345B04">
        <w:rPr>
          <w:rFonts w:cstheme="minorHAnsi"/>
        </w:rPr>
        <w:t xml:space="preserve"> and will be considered along with public feedback </w:t>
      </w:r>
      <w:r w:rsidR="00002BE3">
        <w:rPr>
          <w:rFonts w:cstheme="minorHAnsi"/>
        </w:rPr>
        <w:t>collected via a</w:t>
      </w:r>
      <w:r w:rsidRPr="00A63784" w:rsidR="00A63784">
        <w:t xml:space="preserve"> </w:t>
      </w:r>
      <w:r w:rsidRPr="00A63784" w:rsidR="00A63784">
        <w:rPr>
          <w:rFonts w:cstheme="minorHAnsi"/>
        </w:rPr>
        <w:t>Federal Register Notice published July 15, 2021 (86 FR 37332)</w:t>
      </w:r>
      <w:r w:rsidR="00002BE3">
        <w:rPr>
          <w:rFonts w:cstheme="minorHAnsi"/>
        </w:rPr>
        <w:t>. The Federal Register Notice</w:t>
      </w:r>
      <w:r w:rsidRPr="00A63784" w:rsidR="00A63784">
        <w:rPr>
          <w:rFonts w:cstheme="minorHAnsi"/>
        </w:rPr>
        <w:t xml:space="preserve"> requested feedback on the Clearinghouse’s Handbook of Standards and Procedures</w:t>
      </w:r>
      <w:r w:rsidR="00CF298A">
        <w:rPr>
          <w:rFonts w:cstheme="minorHAnsi"/>
        </w:rPr>
        <w:t xml:space="preserve">; responses to the notice are intended to inform possible revisions to the </w:t>
      </w:r>
      <w:r w:rsidRPr="001F3FB7" w:rsidR="00CF298A">
        <w:rPr>
          <w:rStyle w:val="normaltextrun"/>
          <w:color w:val="000000"/>
          <w:shd w:val="clear" w:color="auto" w:fill="FFFFFF"/>
        </w:rPr>
        <w:t>Prevention Services Clearinghouse</w:t>
      </w:r>
      <w:r w:rsidR="00CF298A">
        <w:rPr>
          <w:rStyle w:val="normaltextrun"/>
          <w:color w:val="000000"/>
          <w:shd w:val="clear" w:color="auto" w:fill="FFFFFF"/>
        </w:rPr>
        <w:t xml:space="preserve"> </w:t>
      </w:r>
      <w:r w:rsidRPr="001F3FB7" w:rsidR="00CF298A">
        <w:rPr>
          <w:rStyle w:val="normaltextrun"/>
          <w:i/>
          <w:iCs/>
          <w:color w:val="000000"/>
          <w:shd w:val="clear" w:color="auto" w:fill="FFFFFF"/>
        </w:rPr>
        <w:t>Handbook of Standards and Procedures</w:t>
      </w:r>
      <w:r w:rsidR="00CF298A">
        <w:rPr>
          <w:rStyle w:val="normaltextrun"/>
          <w:color w:val="000000"/>
          <w:shd w:val="clear" w:color="auto" w:fill="FFFFFF"/>
        </w:rPr>
        <w:t>.</w:t>
      </w:r>
      <w:r w:rsidRPr="00014EDC">
        <w:rPr>
          <w:rFonts w:cstheme="minorHAnsi"/>
        </w:rPr>
        <w:t xml:space="preserve"> </w:t>
      </w:r>
      <w:r w:rsidR="00CF298A">
        <w:rPr>
          <w:rFonts w:cstheme="minorHAnsi"/>
        </w:rPr>
        <w:t xml:space="preserve">The information collected as part of this </w:t>
      </w:r>
      <w:r w:rsidR="00217F20">
        <w:rPr>
          <w:rFonts w:cstheme="minorHAnsi"/>
        </w:rPr>
        <w:t xml:space="preserve">OMB </w:t>
      </w:r>
      <w:r w:rsidR="00CF298A">
        <w:rPr>
          <w:rFonts w:cstheme="minorHAnsi"/>
        </w:rPr>
        <w:t>request</w:t>
      </w:r>
      <w:r w:rsidRPr="00014EDC" w:rsidR="00CF298A">
        <w:rPr>
          <w:rFonts w:cstheme="minorHAnsi"/>
        </w:rPr>
        <w:t xml:space="preserve"> </w:t>
      </w:r>
      <w:r w:rsidRPr="00014EDC">
        <w:rPr>
          <w:rFonts w:cstheme="minorHAnsi"/>
        </w:rPr>
        <w:t>is not intended to be used as the principal basis for a decision by a federal decision-</w:t>
      </w:r>
      <w:proofErr w:type="gramStart"/>
      <w:r w:rsidRPr="00014EDC">
        <w:rPr>
          <w:rFonts w:cstheme="minorHAnsi"/>
        </w:rPr>
        <w:t>maker, and</w:t>
      </w:r>
      <w:proofErr w:type="gramEnd"/>
      <w:r w:rsidRPr="00014EDC">
        <w:rPr>
          <w:rFonts w:cstheme="minorHAnsi"/>
        </w:rPr>
        <w:t xml:space="preserve"> is not expected to meet the threshold of influential or highly influential scientific information.  </w:t>
      </w:r>
    </w:p>
    <w:p w:rsidR="00EB5639" w:rsidP="00A36134" w:rsidRDefault="00EB5639" w14:paraId="6ECC5767" w14:textId="77777777">
      <w:pPr>
        <w:spacing w:after="0" w:line="240" w:lineRule="auto"/>
        <w:rPr>
          <w:rFonts w:cstheme="minorHAnsi"/>
        </w:rPr>
      </w:pPr>
    </w:p>
    <w:p w:rsidR="004328A4" w:rsidP="007D0F6E" w:rsidRDefault="00C67E42" w14:paraId="57EB8C37" w14:textId="12423102">
      <w:pPr>
        <w:spacing w:after="120" w:line="240" w:lineRule="auto"/>
        <w:rPr>
          <w:i/>
        </w:rPr>
      </w:pPr>
      <w:r>
        <w:rPr>
          <w:i/>
        </w:rPr>
        <w:t>Guiding Questions</w:t>
      </w:r>
    </w:p>
    <w:p w:rsidRPr="00F475DA" w:rsidR="00D87BA0" w:rsidP="00087AF9" w:rsidRDefault="00D87BA0" w14:paraId="45FBB256" w14:textId="77777777">
      <w:pPr>
        <w:pStyle w:val="paragraph"/>
        <w:numPr>
          <w:ilvl w:val="0"/>
          <w:numId w:val="21"/>
        </w:numPr>
        <w:spacing w:before="0" w:beforeAutospacing="0" w:after="0" w:afterAutospacing="0"/>
        <w:ind w:left="1080" w:firstLine="0"/>
        <w:textAlignment w:val="baseline"/>
        <w:rPr>
          <w:rFonts w:asciiTheme="minorHAnsi" w:hAnsiTheme="minorHAnsi" w:cstheme="minorHAnsi"/>
          <w:iCs/>
          <w:sz w:val="22"/>
          <w:szCs w:val="22"/>
        </w:rPr>
      </w:pPr>
      <w:r w:rsidRPr="00F475DA">
        <w:rPr>
          <w:rFonts w:asciiTheme="minorHAnsi" w:hAnsiTheme="minorHAnsi" w:cstheme="minorHAnsi"/>
          <w:iCs/>
          <w:sz w:val="22"/>
          <w:szCs w:val="22"/>
        </w:rPr>
        <w:t>Expert Consultations:</w:t>
      </w:r>
    </w:p>
    <w:p w:rsidRPr="00F475DA" w:rsidR="007D0F6E" w:rsidP="00D87BA0" w:rsidRDefault="00FF7CB0" w14:paraId="074BB4AA" w14:textId="2DCB099D">
      <w:pPr>
        <w:pStyle w:val="paragraph"/>
        <w:numPr>
          <w:ilvl w:val="2"/>
          <w:numId w:val="21"/>
        </w:numPr>
        <w:spacing w:before="0" w:beforeAutospacing="0" w:after="0" w:afterAutospacing="0"/>
        <w:textAlignment w:val="baseline"/>
        <w:rPr>
          <w:rStyle w:val="normaltextrun"/>
          <w:rFonts w:asciiTheme="minorHAnsi" w:hAnsiTheme="minorHAnsi" w:cstheme="minorHAnsi"/>
          <w:iCs/>
          <w:sz w:val="22"/>
          <w:szCs w:val="22"/>
        </w:rPr>
      </w:pPr>
      <w:r w:rsidRPr="00F475DA">
        <w:rPr>
          <w:rFonts w:asciiTheme="minorHAnsi" w:hAnsiTheme="minorHAnsi" w:cstheme="minorHAnsi"/>
          <w:iCs/>
          <w:sz w:val="22"/>
          <w:szCs w:val="22"/>
        </w:rPr>
        <w:t>W</w:t>
      </w:r>
      <w:r w:rsidRPr="00F475DA" w:rsidR="002919FF">
        <w:rPr>
          <w:rStyle w:val="normaltextrun"/>
          <w:rFonts w:asciiTheme="minorHAnsi" w:hAnsiTheme="minorHAnsi" w:cstheme="minorHAnsi"/>
          <w:iCs/>
          <w:color w:val="000000"/>
          <w:sz w:val="22"/>
          <w:szCs w:val="22"/>
          <w:bdr w:val="none" w:color="auto" w:sz="0" w:space="0" w:frame="1"/>
        </w:rPr>
        <w:t xml:space="preserve">hat clarifications and refinements would experts </w:t>
      </w:r>
      <w:r w:rsidRPr="00F475DA">
        <w:rPr>
          <w:rStyle w:val="normaltextrun"/>
          <w:rFonts w:asciiTheme="minorHAnsi" w:hAnsiTheme="minorHAnsi" w:cstheme="minorHAnsi"/>
          <w:iCs/>
          <w:color w:val="000000"/>
          <w:sz w:val="22"/>
          <w:szCs w:val="22"/>
          <w:bdr w:val="none" w:color="auto" w:sz="0" w:space="0" w:frame="1"/>
        </w:rPr>
        <w:t xml:space="preserve">suggest </w:t>
      </w:r>
      <w:r w:rsidR="00C020BF">
        <w:rPr>
          <w:rStyle w:val="normaltextrun"/>
          <w:rFonts w:asciiTheme="minorHAnsi" w:hAnsiTheme="minorHAnsi" w:cstheme="minorHAnsi"/>
          <w:iCs/>
          <w:color w:val="000000"/>
          <w:sz w:val="22"/>
          <w:szCs w:val="22"/>
          <w:bdr w:val="none" w:color="auto" w:sz="0" w:space="0" w:frame="1"/>
        </w:rPr>
        <w:t>for enhancing</w:t>
      </w:r>
      <w:r w:rsidRPr="00F475DA" w:rsidR="005D781B">
        <w:rPr>
          <w:rStyle w:val="normaltextrun"/>
          <w:rFonts w:asciiTheme="minorHAnsi" w:hAnsiTheme="minorHAnsi" w:cstheme="minorHAnsi"/>
          <w:iCs/>
          <w:color w:val="000000"/>
          <w:sz w:val="22"/>
          <w:szCs w:val="22"/>
          <w:bdr w:val="none" w:color="auto" w:sz="0" w:space="0" w:frame="1"/>
        </w:rPr>
        <w:t xml:space="preserve"> the rigor</w:t>
      </w:r>
      <w:r w:rsidRPr="00F475DA" w:rsidR="00B307C7">
        <w:rPr>
          <w:rStyle w:val="normaltextrun"/>
          <w:rFonts w:asciiTheme="minorHAnsi" w:hAnsiTheme="minorHAnsi" w:cstheme="minorHAnsi"/>
          <w:iCs/>
          <w:color w:val="000000"/>
          <w:sz w:val="22"/>
          <w:szCs w:val="22"/>
          <w:bdr w:val="none" w:color="auto" w:sz="0" w:space="0" w:frame="1"/>
        </w:rPr>
        <w:t>, clarity, and transparency</w:t>
      </w:r>
      <w:r w:rsidRPr="00F475DA" w:rsidR="005D781B">
        <w:rPr>
          <w:rStyle w:val="normaltextrun"/>
          <w:rFonts w:asciiTheme="minorHAnsi" w:hAnsiTheme="minorHAnsi" w:cstheme="minorHAnsi"/>
          <w:iCs/>
          <w:color w:val="000000"/>
          <w:sz w:val="22"/>
          <w:szCs w:val="22"/>
          <w:bdr w:val="none" w:color="auto" w:sz="0" w:space="0" w:frame="1"/>
        </w:rPr>
        <w:t xml:space="preserve"> of the </w:t>
      </w:r>
      <w:r w:rsidR="00260A14">
        <w:rPr>
          <w:rStyle w:val="normaltextrun"/>
          <w:rFonts w:asciiTheme="minorHAnsi" w:hAnsiTheme="minorHAnsi" w:cstheme="minorHAnsi"/>
          <w:iCs/>
          <w:color w:val="000000"/>
          <w:sz w:val="22"/>
          <w:szCs w:val="22"/>
          <w:bdr w:val="none" w:color="auto" w:sz="0" w:space="0" w:frame="1"/>
        </w:rPr>
        <w:t>standards and procedures</w:t>
      </w:r>
      <w:r w:rsidRPr="00F475DA" w:rsidR="00D75E38">
        <w:rPr>
          <w:rStyle w:val="normaltextrun"/>
          <w:rFonts w:asciiTheme="minorHAnsi" w:hAnsiTheme="minorHAnsi" w:cstheme="minorHAnsi"/>
          <w:iCs/>
          <w:color w:val="000000"/>
          <w:sz w:val="22"/>
          <w:szCs w:val="22"/>
          <w:bdr w:val="none" w:color="auto" w:sz="0" w:space="0" w:frame="1"/>
        </w:rPr>
        <w:t xml:space="preserve"> that guide the evidence review</w:t>
      </w:r>
      <w:r w:rsidRPr="00F475DA" w:rsidR="00096550">
        <w:rPr>
          <w:rStyle w:val="normaltextrun"/>
          <w:rFonts w:asciiTheme="minorHAnsi" w:hAnsiTheme="minorHAnsi" w:cstheme="minorHAnsi"/>
          <w:iCs/>
          <w:color w:val="000000"/>
          <w:sz w:val="22"/>
          <w:szCs w:val="22"/>
          <w:bdr w:val="none" w:color="auto" w:sz="0" w:space="0" w:frame="1"/>
        </w:rPr>
        <w:t>?</w:t>
      </w:r>
      <w:r w:rsidRPr="00F475DA" w:rsidR="00087AF9">
        <w:rPr>
          <w:rFonts w:asciiTheme="minorHAnsi" w:hAnsiTheme="minorHAnsi" w:cstheme="minorHAnsi"/>
          <w:iCs/>
          <w:sz w:val="22"/>
          <w:szCs w:val="22"/>
        </w:rPr>
        <w:t xml:space="preserve"> </w:t>
      </w:r>
    </w:p>
    <w:p w:rsidRPr="00F475DA" w:rsidR="009148A5" w:rsidP="00FB15A0" w:rsidRDefault="00FB15A0" w14:paraId="72411998" w14:textId="756B9098">
      <w:pPr>
        <w:pStyle w:val="paragraph"/>
        <w:spacing w:before="0" w:beforeAutospacing="0" w:after="0" w:afterAutospacing="0"/>
        <w:ind w:left="108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000000"/>
          <w:sz w:val="22"/>
          <w:szCs w:val="22"/>
          <w:shd w:val="clear" w:color="auto" w:fill="FFFFFF"/>
        </w:rPr>
        <w:t>2.</w:t>
      </w:r>
      <w:r>
        <w:rPr>
          <w:rStyle w:val="normaltextrun"/>
          <w:rFonts w:asciiTheme="minorHAnsi" w:hAnsiTheme="minorHAnsi" w:cstheme="minorHAnsi"/>
          <w:color w:val="000000"/>
          <w:sz w:val="22"/>
          <w:szCs w:val="22"/>
          <w:shd w:val="clear" w:color="auto" w:fill="FFFFFF"/>
        </w:rPr>
        <w:tab/>
      </w:r>
      <w:r w:rsidRPr="00F475DA" w:rsidR="009148A5">
        <w:rPr>
          <w:rStyle w:val="normaltextrun"/>
          <w:rFonts w:asciiTheme="minorHAnsi" w:hAnsiTheme="minorHAnsi" w:cstheme="minorHAnsi"/>
          <w:color w:val="000000"/>
          <w:sz w:val="22"/>
          <w:szCs w:val="22"/>
          <w:shd w:val="clear" w:color="auto" w:fill="FFFFFF"/>
        </w:rPr>
        <w:t>Developer Queries:</w:t>
      </w:r>
    </w:p>
    <w:p w:rsidRPr="00F475DA" w:rsidR="009148A5" w:rsidP="009148A5" w:rsidRDefault="0047716C" w14:paraId="0011179D" w14:textId="33A918CE">
      <w:pPr>
        <w:pStyle w:val="paragraph"/>
        <w:numPr>
          <w:ilvl w:val="2"/>
          <w:numId w:val="29"/>
        </w:numPr>
        <w:spacing w:before="0" w:beforeAutospacing="0" w:after="0" w:afterAutospacing="0"/>
        <w:textAlignment w:val="baseline"/>
        <w:rPr>
          <w:rStyle w:val="normaltextrun"/>
          <w:rFonts w:asciiTheme="minorHAnsi" w:hAnsiTheme="minorHAnsi" w:cstheme="minorHAnsi"/>
          <w:sz w:val="22"/>
          <w:szCs w:val="22"/>
        </w:rPr>
      </w:pPr>
      <w:r w:rsidRPr="00F475DA">
        <w:rPr>
          <w:rStyle w:val="normaltextrun"/>
          <w:rFonts w:asciiTheme="minorHAnsi" w:hAnsiTheme="minorHAnsi" w:cstheme="minorHAnsi"/>
          <w:sz w:val="22"/>
          <w:szCs w:val="22"/>
        </w:rPr>
        <w:t>Are</w:t>
      </w:r>
      <w:r w:rsidRPr="00F475DA" w:rsidR="00C21C3F">
        <w:rPr>
          <w:rStyle w:val="normaltextrun"/>
          <w:rFonts w:asciiTheme="minorHAnsi" w:hAnsiTheme="minorHAnsi" w:cstheme="minorHAnsi"/>
          <w:sz w:val="22"/>
          <w:szCs w:val="22"/>
        </w:rPr>
        <w:t xml:space="preserve"> the program description </w:t>
      </w:r>
      <w:r w:rsidRPr="00F475DA" w:rsidR="00346ABC">
        <w:rPr>
          <w:rStyle w:val="normaltextrun"/>
          <w:rFonts w:asciiTheme="minorHAnsi" w:hAnsiTheme="minorHAnsi" w:cstheme="minorHAnsi"/>
          <w:sz w:val="22"/>
          <w:szCs w:val="22"/>
        </w:rPr>
        <w:t xml:space="preserve">and manual citation </w:t>
      </w:r>
      <w:r w:rsidRPr="00F475DA" w:rsidR="00C21C3F">
        <w:rPr>
          <w:rStyle w:val="normaltextrun"/>
          <w:rFonts w:asciiTheme="minorHAnsi" w:hAnsiTheme="minorHAnsi" w:cstheme="minorHAnsi"/>
          <w:sz w:val="22"/>
          <w:szCs w:val="22"/>
        </w:rPr>
        <w:t xml:space="preserve">accurate? </w:t>
      </w:r>
      <w:r w:rsidRPr="00F475DA" w:rsidR="00A71F70">
        <w:rPr>
          <w:rStyle w:val="normaltextrun"/>
          <w:rFonts w:asciiTheme="minorHAnsi" w:hAnsiTheme="minorHAnsi" w:cstheme="minorHAnsi"/>
          <w:sz w:val="22"/>
          <w:szCs w:val="22"/>
        </w:rPr>
        <w:t xml:space="preserve">Can the developer </w:t>
      </w:r>
      <w:r w:rsidRPr="00F475DA" w:rsidR="00C47C10">
        <w:rPr>
          <w:rStyle w:val="normaltextrun"/>
          <w:rFonts w:asciiTheme="minorHAnsi" w:hAnsiTheme="minorHAnsi" w:cstheme="minorHAnsi"/>
          <w:sz w:val="22"/>
          <w:szCs w:val="22"/>
        </w:rPr>
        <w:t>provide</w:t>
      </w:r>
      <w:r w:rsidR="00260A14">
        <w:rPr>
          <w:rStyle w:val="normaltextrun"/>
          <w:rFonts w:asciiTheme="minorHAnsi" w:hAnsiTheme="minorHAnsi" w:cstheme="minorHAnsi"/>
          <w:sz w:val="22"/>
          <w:szCs w:val="22"/>
        </w:rPr>
        <w:t xml:space="preserve"> information on how</w:t>
      </w:r>
      <w:r w:rsidRPr="00F475DA" w:rsidR="00C47C10">
        <w:rPr>
          <w:rStyle w:val="normaltextrun"/>
          <w:rFonts w:asciiTheme="minorHAnsi" w:hAnsiTheme="minorHAnsi" w:cstheme="minorHAnsi"/>
          <w:sz w:val="22"/>
          <w:szCs w:val="22"/>
        </w:rPr>
        <w:t xml:space="preserve"> the </w:t>
      </w:r>
      <w:r w:rsidR="00DD1F74">
        <w:rPr>
          <w:rStyle w:val="normaltextrun"/>
          <w:rFonts w:asciiTheme="minorHAnsi" w:hAnsiTheme="minorHAnsi" w:cstheme="minorHAnsi"/>
          <w:sz w:val="22"/>
          <w:szCs w:val="22"/>
        </w:rPr>
        <w:t xml:space="preserve">Prevention Services </w:t>
      </w:r>
      <w:r w:rsidRPr="00F475DA" w:rsidR="00C47C10">
        <w:rPr>
          <w:rStyle w:val="normaltextrun"/>
          <w:rFonts w:asciiTheme="minorHAnsi" w:hAnsiTheme="minorHAnsi" w:cstheme="minorHAnsi"/>
          <w:sz w:val="22"/>
          <w:szCs w:val="22"/>
        </w:rPr>
        <w:t>Clearinghouse</w:t>
      </w:r>
      <w:r w:rsidR="00260A14">
        <w:rPr>
          <w:rStyle w:val="normaltextrun"/>
          <w:rFonts w:asciiTheme="minorHAnsi" w:hAnsiTheme="minorHAnsi" w:cstheme="minorHAnsi"/>
          <w:sz w:val="22"/>
          <w:szCs w:val="22"/>
        </w:rPr>
        <w:t xml:space="preserve"> and the public</w:t>
      </w:r>
      <w:r w:rsidRPr="00F475DA" w:rsidR="00C47C10">
        <w:rPr>
          <w:rStyle w:val="normaltextrun"/>
          <w:rFonts w:asciiTheme="minorHAnsi" w:hAnsiTheme="minorHAnsi" w:cstheme="minorHAnsi"/>
          <w:sz w:val="22"/>
          <w:szCs w:val="22"/>
        </w:rPr>
        <w:t xml:space="preserve"> </w:t>
      </w:r>
      <w:r w:rsidR="00260A14">
        <w:rPr>
          <w:rStyle w:val="normaltextrun"/>
          <w:rFonts w:asciiTheme="minorHAnsi" w:hAnsiTheme="minorHAnsi" w:cstheme="minorHAnsi"/>
          <w:sz w:val="22"/>
          <w:szCs w:val="22"/>
        </w:rPr>
        <w:t xml:space="preserve">can </w:t>
      </w:r>
      <w:r w:rsidRPr="00F475DA" w:rsidR="00C47C10">
        <w:rPr>
          <w:rStyle w:val="normaltextrun"/>
          <w:rFonts w:asciiTheme="minorHAnsi" w:hAnsiTheme="minorHAnsi" w:cstheme="minorHAnsi"/>
          <w:sz w:val="22"/>
          <w:szCs w:val="22"/>
        </w:rPr>
        <w:t>access the manual?</w:t>
      </w:r>
      <w:r w:rsidRPr="00F475DA" w:rsidR="00842784">
        <w:rPr>
          <w:rStyle w:val="normaltextrun"/>
          <w:rFonts w:asciiTheme="minorHAnsi" w:hAnsiTheme="minorHAnsi" w:cstheme="minorHAnsi"/>
          <w:sz w:val="22"/>
          <w:szCs w:val="22"/>
        </w:rPr>
        <w:t xml:space="preserve"> </w:t>
      </w:r>
    </w:p>
    <w:p w:rsidR="006D7E77" w:rsidP="00246C0A" w:rsidRDefault="006D7E77" w14:paraId="6D6FA161" w14:textId="77777777">
      <w:pPr>
        <w:spacing w:after="0" w:line="240" w:lineRule="auto"/>
        <w:rPr>
          <w:i/>
        </w:rPr>
      </w:pPr>
    </w:p>
    <w:p w:rsidR="004328A4" w:rsidP="007D0F6E" w:rsidRDefault="004328A4" w14:paraId="5C99A251" w14:textId="06F137D6">
      <w:pPr>
        <w:spacing w:after="120" w:line="240" w:lineRule="auto"/>
        <w:rPr>
          <w:i/>
        </w:rPr>
      </w:pPr>
      <w:r>
        <w:rPr>
          <w:i/>
        </w:rPr>
        <w:t>Study Design</w:t>
      </w:r>
    </w:p>
    <w:tbl>
      <w:tblPr>
        <w:tblStyle w:val="TableGrid"/>
        <w:tblW w:w="0" w:type="auto"/>
        <w:tblInd w:w="0" w:type="dxa"/>
        <w:tblLayout w:type="fixed"/>
        <w:tblLook w:val="04A0" w:firstRow="1" w:lastRow="0" w:firstColumn="1" w:lastColumn="0" w:noHBand="0" w:noVBand="1"/>
      </w:tblPr>
      <w:tblGrid>
        <w:gridCol w:w="1975"/>
        <w:gridCol w:w="1620"/>
        <w:gridCol w:w="3960"/>
        <w:gridCol w:w="1795"/>
      </w:tblGrid>
      <w:tr w:rsidRPr="00F475DA" w:rsidR="00A36134" w:rsidTr="00913F8B" w14:paraId="51FF2E50" w14:textId="77777777">
        <w:tc>
          <w:tcPr>
            <w:tcW w:w="1975" w:type="dxa"/>
            <w:shd w:val="clear" w:color="auto" w:fill="D9D9D9" w:themeFill="background1" w:themeFillShade="D9"/>
          </w:tcPr>
          <w:p w:rsidRPr="00F475DA" w:rsidR="00A36134" w:rsidP="00AF1E16" w:rsidRDefault="00A36134" w14:paraId="3C96822A" w14:textId="77777777">
            <w:pPr>
              <w:rPr>
                <w:rFonts w:asciiTheme="minorHAnsi" w:hAnsiTheme="minorHAnsi" w:cstheme="minorHAnsi"/>
                <w:i/>
              </w:rPr>
            </w:pPr>
            <w:r w:rsidRPr="00F475DA">
              <w:rPr>
                <w:rFonts w:asciiTheme="minorHAnsi" w:hAnsiTheme="minorHAnsi" w:cstheme="minorHAnsi"/>
                <w:i/>
              </w:rPr>
              <w:t>Data Collection Activity</w:t>
            </w:r>
          </w:p>
        </w:tc>
        <w:tc>
          <w:tcPr>
            <w:tcW w:w="1620" w:type="dxa"/>
            <w:shd w:val="clear" w:color="auto" w:fill="D9D9D9" w:themeFill="background1" w:themeFillShade="D9"/>
          </w:tcPr>
          <w:p w:rsidRPr="00F475DA" w:rsidR="00A36134" w:rsidP="00AF1E16" w:rsidRDefault="00A36134" w14:paraId="750C64CA" w14:textId="77777777">
            <w:pPr>
              <w:rPr>
                <w:rFonts w:asciiTheme="minorHAnsi" w:hAnsiTheme="minorHAnsi" w:cstheme="minorHAnsi"/>
                <w:i/>
              </w:rPr>
            </w:pPr>
            <w:r w:rsidRPr="00F475DA">
              <w:rPr>
                <w:rFonts w:asciiTheme="minorHAnsi" w:hAnsiTheme="minorHAnsi" w:cstheme="minorHAnsi"/>
                <w:i/>
              </w:rPr>
              <w:t>Instrument(s)</w:t>
            </w:r>
          </w:p>
        </w:tc>
        <w:tc>
          <w:tcPr>
            <w:tcW w:w="3960" w:type="dxa"/>
            <w:shd w:val="clear" w:color="auto" w:fill="D9D9D9" w:themeFill="background1" w:themeFillShade="D9"/>
          </w:tcPr>
          <w:p w:rsidRPr="00F475DA" w:rsidR="00A36134" w:rsidP="00AF1E16" w:rsidRDefault="00A36134" w14:paraId="778389EC" w14:textId="77777777">
            <w:pPr>
              <w:rPr>
                <w:rFonts w:asciiTheme="minorHAnsi" w:hAnsiTheme="minorHAnsi" w:cstheme="minorHAnsi"/>
                <w:i/>
              </w:rPr>
            </w:pPr>
            <w:r w:rsidRPr="00F475DA">
              <w:rPr>
                <w:rFonts w:asciiTheme="minorHAnsi" w:hAnsiTheme="minorHAnsi" w:cstheme="minorHAnsi"/>
                <w:i/>
              </w:rPr>
              <w:t>Respondent, Content, Purpose of Collection</w:t>
            </w:r>
          </w:p>
        </w:tc>
        <w:tc>
          <w:tcPr>
            <w:tcW w:w="1795" w:type="dxa"/>
            <w:shd w:val="clear" w:color="auto" w:fill="D9D9D9" w:themeFill="background1" w:themeFillShade="D9"/>
          </w:tcPr>
          <w:p w:rsidRPr="00F475DA" w:rsidR="00A36134" w:rsidP="00AF1E16" w:rsidRDefault="00A36134" w14:paraId="0C4F1C59" w14:textId="77777777">
            <w:pPr>
              <w:rPr>
                <w:rFonts w:asciiTheme="minorHAnsi" w:hAnsiTheme="minorHAnsi" w:cstheme="minorHAnsi"/>
                <w:i/>
              </w:rPr>
            </w:pPr>
            <w:r w:rsidRPr="00F475DA">
              <w:rPr>
                <w:rFonts w:asciiTheme="minorHAnsi" w:hAnsiTheme="minorHAnsi" w:cstheme="minorHAnsi"/>
                <w:i/>
              </w:rPr>
              <w:t>Mode and Duration</w:t>
            </w:r>
          </w:p>
        </w:tc>
      </w:tr>
      <w:tr w:rsidRPr="00F475DA" w:rsidR="00A36134" w:rsidTr="00913F8B" w14:paraId="7460439D" w14:textId="77777777">
        <w:tc>
          <w:tcPr>
            <w:tcW w:w="1975" w:type="dxa"/>
          </w:tcPr>
          <w:p w:rsidRPr="00F475DA" w:rsidR="00A36134" w:rsidP="00AF1E16" w:rsidRDefault="005A155A" w14:paraId="46C7A26B" w14:textId="60614A76">
            <w:pPr>
              <w:rPr>
                <w:rFonts w:asciiTheme="minorHAnsi" w:hAnsiTheme="minorHAnsi" w:cstheme="minorHAnsi"/>
              </w:rPr>
            </w:pPr>
            <w:r w:rsidRPr="00F475DA">
              <w:rPr>
                <w:rFonts w:asciiTheme="minorHAnsi" w:hAnsiTheme="minorHAnsi" w:cstheme="minorHAnsi"/>
              </w:rPr>
              <w:t>Expert Consultations</w:t>
            </w:r>
            <w:r w:rsidRPr="00F475DA" w:rsidR="00085DA8">
              <w:rPr>
                <w:rFonts w:asciiTheme="minorHAnsi" w:hAnsiTheme="minorHAnsi" w:cstheme="minorHAnsi"/>
              </w:rPr>
              <w:t xml:space="preserve"> </w:t>
            </w:r>
            <w:r w:rsidR="00772F68">
              <w:rPr>
                <w:rFonts w:asciiTheme="minorHAnsi" w:hAnsiTheme="minorHAnsi" w:cstheme="minorHAnsi"/>
              </w:rPr>
              <w:t>(possible topical groups)</w:t>
            </w:r>
          </w:p>
          <w:p w:rsidRPr="00F475DA" w:rsidR="001572F4" w:rsidP="00AF1E16" w:rsidRDefault="001572F4" w14:paraId="13E048E4" w14:textId="77777777">
            <w:pPr>
              <w:rPr>
                <w:rFonts w:asciiTheme="minorHAnsi" w:hAnsiTheme="minorHAnsi" w:cstheme="minorHAnsi"/>
              </w:rPr>
            </w:pPr>
          </w:p>
          <w:p w:rsidRPr="00F475DA" w:rsidR="001572F4" w:rsidP="00191006" w:rsidRDefault="001572F4" w14:paraId="1E591F2F" w14:textId="77777777">
            <w:pPr>
              <w:pStyle w:val="BodyText"/>
              <w:numPr>
                <w:ilvl w:val="0"/>
                <w:numId w:val="18"/>
              </w:numPr>
              <w:spacing w:after="0" w:line="240" w:lineRule="auto"/>
              <w:rPr>
                <w:rFonts w:asciiTheme="minorHAnsi" w:hAnsiTheme="minorHAnsi" w:cstheme="minorHAnsi"/>
              </w:rPr>
            </w:pPr>
            <w:r w:rsidRPr="00F475DA">
              <w:rPr>
                <w:rFonts w:asciiTheme="minorHAnsi" w:hAnsiTheme="minorHAnsi" w:cstheme="minorHAnsi"/>
              </w:rPr>
              <w:t xml:space="preserve">Parenting </w:t>
            </w:r>
          </w:p>
          <w:p w:rsidRPr="00F475DA" w:rsidR="001572F4" w:rsidP="00191006" w:rsidRDefault="001572F4" w14:paraId="5C0E0512" w14:textId="77777777">
            <w:pPr>
              <w:pStyle w:val="BodyText"/>
              <w:numPr>
                <w:ilvl w:val="0"/>
                <w:numId w:val="18"/>
              </w:numPr>
              <w:spacing w:after="0" w:line="240" w:lineRule="auto"/>
              <w:rPr>
                <w:rFonts w:asciiTheme="minorHAnsi" w:hAnsiTheme="minorHAnsi" w:cstheme="minorHAnsi"/>
              </w:rPr>
            </w:pPr>
            <w:r w:rsidRPr="00F475DA">
              <w:rPr>
                <w:rFonts w:asciiTheme="minorHAnsi" w:hAnsiTheme="minorHAnsi" w:cstheme="minorHAnsi"/>
              </w:rPr>
              <w:t xml:space="preserve">Mental Health </w:t>
            </w:r>
          </w:p>
          <w:p w:rsidRPr="00F475DA" w:rsidR="001572F4" w:rsidP="00191006" w:rsidRDefault="001572F4" w14:paraId="20E569D2" w14:textId="77777777">
            <w:pPr>
              <w:pStyle w:val="BodyText"/>
              <w:numPr>
                <w:ilvl w:val="0"/>
                <w:numId w:val="18"/>
              </w:numPr>
              <w:spacing w:after="0" w:line="240" w:lineRule="auto"/>
              <w:rPr>
                <w:rFonts w:asciiTheme="minorHAnsi" w:hAnsiTheme="minorHAnsi" w:cstheme="minorHAnsi"/>
              </w:rPr>
            </w:pPr>
            <w:r w:rsidRPr="00F475DA">
              <w:rPr>
                <w:rFonts w:asciiTheme="minorHAnsi" w:hAnsiTheme="minorHAnsi" w:cstheme="minorHAnsi"/>
              </w:rPr>
              <w:t xml:space="preserve">Substance Use </w:t>
            </w:r>
          </w:p>
          <w:p w:rsidRPr="00F475DA" w:rsidR="001572F4" w:rsidP="00191006" w:rsidRDefault="001572F4" w14:paraId="1C194E72" w14:textId="77777777">
            <w:pPr>
              <w:pStyle w:val="BodyText"/>
              <w:numPr>
                <w:ilvl w:val="0"/>
                <w:numId w:val="18"/>
              </w:numPr>
              <w:spacing w:after="0" w:line="240" w:lineRule="auto"/>
              <w:rPr>
                <w:rFonts w:asciiTheme="minorHAnsi" w:hAnsiTheme="minorHAnsi" w:cstheme="minorHAnsi"/>
              </w:rPr>
            </w:pPr>
            <w:r w:rsidRPr="00F475DA">
              <w:rPr>
                <w:rFonts w:asciiTheme="minorHAnsi" w:hAnsiTheme="minorHAnsi" w:cstheme="minorHAnsi"/>
              </w:rPr>
              <w:t xml:space="preserve">Child Welfare </w:t>
            </w:r>
          </w:p>
          <w:p w:rsidRPr="00F475DA" w:rsidR="001572F4" w:rsidP="00191006" w:rsidRDefault="001572F4" w14:paraId="11E324E3" w14:textId="77777777">
            <w:pPr>
              <w:pStyle w:val="BodyText"/>
              <w:numPr>
                <w:ilvl w:val="0"/>
                <w:numId w:val="18"/>
              </w:numPr>
              <w:spacing w:after="0" w:line="240" w:lineRule="auto"/>
              <w:rPr>
                <w:rFonts w:asciiTheme="minorHAnsi" w:hAnsiTheme="minorHAnsi" w:cstheme="minorHAnsi"/>
              </w:rPr>
            </w:pPr>
            <w:r w:rsidRPr="00F475DA">
              <w:rPr>
                <w:rFonts w:asciiTheme="minorHAnsi" w:hAnsiTheme="minorHAnsi" w:cstheme="minorHAnsi"/>
              </w:rPr>
              <w:t>Program Adaptations</w:t>
            </w:r>
          </w:p>
          <w:p w:rsidRPr="00F475DA" w:rsidR="001572F4" w:rsidP="00191006" w:rsidRDefault="001572F4" w14:paraId="520AD827" w14:textId="218D1692">
            <w:pPr>
              <w:pStyle w:val="BodyText"/>
              <w:numPr>
                <w:ilvl w:val="0"/>
                <w:numId w:val="18"/>
              </w:numPr>
              <w:spacing w:after="0" w:line="240" w:lineRule="auto"/>
              <w:rPr>
                <w:rFonts w:asciiTheme="minorHAnsi" w:hAnsiTheme="minorHAnsi" w:cstheme="minorHAnsi"/>
              </w:rPr>
            </w:pPr>
            <w:r w:rsidRPr="00F475DA">
              <w:rPr>
                <w:rFonts w:asciiTheme="minorHAnsi" w:hAnsiTheme="minorHAnsi" w:cstheme="minorHAnsi"/>
              </w:rPr>
              <w:t>Evidence Standards</w:t>
            </w:r>
          </w:p>
          <w:p w:rsidRPr="00F475DA" w:rsidR="001572F4" w:rsidP="00191006" w:rsidRDefault="001572F4" w14:paraId="05133925" w14:textId="77777777">
            <w:pPr>
              <w:pStyle w:val="BodyText"/>
              <w:numPr>
                <w:ilvl w:val="0"/>
                <w:numId w:val="18"/>
              </w:numPr>
              <w:spacing w:after="0" w:line="240" w:lineRule="auto"/>
              <w:rPr>
                <w:rFonts w:asciiTheme="minorHAnsi" w:hAnsiTheme="minorHAnsi" w:cstheme="minorHAnsi"/>
              </w:rPr>
            </w:pPr>
            <w:r w:rsidRPr="00F475DA">
              <w:rPr>
                <w:rFonts w:asciiTheme="minorHAnsi" w:hAnsiTheme="minorHAnsi" w:cstheme="minorHAnsi"/>
              </w:rPr>
              <w:t xml:space="preserve">Equity </w:t>
            </w:r>
            <w:r w:rsidRPr="00F475DA">
              <w:rPr>
                <w:rFonts w:asciiTheme="minorHAnsi" w:hAnsiTheme="minorHAnsi" w:cstheme="minorHAnsi"/>
              </w:rPr>
              <w:br/>
            </w:r>
          </w:p>
          <w:p w:rsidRPr="00F475DA" w:rsidR="001572F4" w:rsidP="00AF1E16" w:rsidRDefault="001572F4" w14:paraId="45A0A4CE" w14:textId="73AECC4B">
            <w:pPr>
              <w:rPr>
                <w:rFonts w:asciiTheme="minorHAnsi" w:hAnsiTheme="minorHAnsi" w:cstheme="minorHAnsi"/>
              </w:rPr>
            </w:pPr>
          </w:p>
        </w:tc>
        <w:tc>
          <w:tcPr>
            <w:tcW w:w="1620" w:type="dxa"/>
          </w:tcPr>
          <w:p w:rsidRPr="00F475DA" w:rsidR="00C5602A" w:rsidP="00AF1E16" w:rsidRDefault="001D2DBF" w14:paraId="779D0D82" w14:textId="2877C001">
            <w:pPr>
              <w:rPr>
                <w:rFonts w:asciiTheme="minorHAnsi" w:hAnsiTheme="minorHAnsi" w:cstheme="minorHAnsi"/>
              </w:rPr>
            </w:pPr>
            <w:r w:rsidRPr="00F475DA">
              <w:rPr>
                <w:rFonts w:asciiTheme="minorHAnsi" w:hAnsiTheme="minorHAnsi" w:cstheme="minorHAnsi"/>
              </w:rPr>
              <w:t>Instrument 1:</w:t>
            </w:r>
            <w:r w:rsidRPr="00F475DA" w:rsidR="00C5602A">
              <w:rPr>
                <w:rFonts w:asciiTheme="minorHAnsi" w:hAnsiTheme="minorHAnsi" w:cstheme="minorHAnsi"/>
              </w:rPr>
              <w:t xml:space="preserve"> </w:t>
            </w:r>
            <w:r w:rsidR="00B255EE">
              <w:rPr>
                <w:rFonts w:asciiTheme="minorHAnsi" w:hAnsiTheme="minorHAnsi" w:cstheme="minorHAnsi"/>
              </w:rPr>
              <w:t>Consultation Discussion Guide</w:t>
            </w:r>
          </w:p>
          <w:p w:rsidRPr="00F475DA" w:rsidR="00A36134" w:rsidP="00AF1E16" w:rsidRDefault="00C5602A" w14:paraId="3EDF4256" w14:textId="5A27CD0B">
            <w:pPr>
              <w:rPr>
                <w:rFonts w:asciiTheme="minorHAnsi" w:hAnsiTheme="minorHAnsi" w:cstheme="minorHAnsi"/>
              </w:rPr>
            </w:pPr>
            <w:r w:rsidRPr="00F475DA">
              <w:rPr>
                <w:rFonts w:asciiTheme="minorHAnsi" w:hAnsiTheme="minorHAnsi" w:cstheme="minorHAnsi"/>
              </w:rPr>
              <w:t>Instrument 2:</w:t>
            </w:r>
            <w:r w:rsidRPr="00F475DA" w:rsidR="001D2DBF">
              <w:rPr>
                <w:rFonts w:asciiTheme="minorHAnsi" w:hAnsiTheme="minorHAnsi" w:cstheme="minorHAnsi"/>
              </w:rPr>
              <w:t xml:space="preserve"> </w:t>
            </w:r>
            <w:r w:rsidRPr="00F475DA" w:rsidR="00780E26">
              <w:rPr>
                <w:rFonts w:asciiTheme="minorHAnsi" w:hAnsiTheme="minorHAnsi" w:cstheme="minorHAnsi"/>
              </w:rPr>
              <w:t>Consultation Feedback Form</w:t>
            </w:r>
          </w:p>
        </w:tc>
        <w:tc>
          <w:tcPr>
            <w:tcW w:w="3960" w:type="dxa"/>
          </w:tcPr>
          <w:p w:rsidRPr="00F475DA" w:rsidR="00A36134" w:rsidP="00AF1E16" w:rsidRDefault="00A36134" w14:paraId="1600AC5F" w14:textId="4BBBFBA7">
            <w:pPr>
              <w:rPr>
                <w:rFonts w:asciiTheme="minorHAnsi" w:hAnsiTheme="minorHAnsi" w:cstheme="minorHAnsi"/>
              </w:rPr>
            </w:pPr>
            <w:r w:rsidRPr="00F475DA">
              <w:rPr>
                <w:rFonts w:asciiTheme="minorHAnsi" w:hAnsiTheme="minorHAnsi" w:cstheme="minorHAnsi"/>
                <w:b/>
              </w:rPr>
              <w:t>Respondents</w:t>
            </w:r>
            <w:r w:rsidRPr="00F475DA">
              <w:rPr>
                <w:rFonts w:asciiTheme="minorHAnsi" w:hAnsiTheme="minorHAnsi" w:cstheme="minorHAnsi"/>
              </w:rPr>
              <w:t xml:space="preserve">: </w:t>
            </w:r>
            <w:r w:rsidR="00772F68">
              <w:rPr>
                <w:rFonts w:asciiTheme="minorHAnsi" w:hAnsiTheme="minorHAnsi" w:cstheme="minorHAnsi"/>
              </w:rPr>
              <w:t>up to 65 experts</w:t>
            </w:r>
          </w:p>
          <w:p w:rsidRPr="00F475DA" w:rsidR="00A36134" w:rsidP="00AF1E16" w:rsidRDefault="00A36134" w14:paraId="32E164CC" w14:textId="77777777">
            <w:pPr>
              <w:rPr>
                <w:rFonts w:asciiTheme="minorHAnsi" w:hAnsiTheme="minorHAnsi" w:cstheme="minorHAnsi"/>
              </w:rPr>
            </w:pPr>
          </w:p>
          <w:p w:rsidRPr="00F475DA" w:rsidR="00A36134" w:rsidP="004118E9" w:rsidRDefault="00A36134" w14:paraId="0BE4A700" w14:textId="5DA032FB">
            <w:pPr>
              <w:rPr>
                <w:rFonts w:asciiTheme="minorHAnsi" w:hAnsiTheme="minorHAnsi" w:cstheme="minorHAnsi"/>
              </w:rPr>
            </w:pPr>
            <w:r w:rsidRPr="00F475DA">
              <w:rPr>
                <w:rFonts w:asciiTheme="minorHAnsi" w:hAnsiTheme="minorHAnsi" w:cstheme="minorHAnsi"/>
                <w:b/>
              </w:rPr>
              <w:t>Content</w:t>
            </w:r>
            <w:r w:rsidRPr="00F475DA">
              <w:rPr>
                <w:rFonts w:asciiTheme="minorHAnsi" w:hAnsiTheme="minorHAnsi" w:cstheme="minorHAnsi"/>
              </w:rPr>
              <w:t xml:space="preserve">: </w:t>
            </w:r>
            <w:r w:rsidR="00D4599B">
              <w:rPr>
                <w:rFonts w:asciiTheme="minorHAnsi" w:hAnsiTheme="minorHAnsi" w:cstheme="minorHAnsi"/>
              </w:rPr>
              <w:t xml:space="preserve">Questions for experts </w:t>
            </w:r>
            <w:r w:rsidR="009D73F8">
              <w:rPr>
                <w:rFonts w:asciiTheme="minorHAnsi" w:hAnsiTheme="minorHAnsi" w:cstheme="minorHAnsi"/>
              </w:rPr>
              <w:t>about</w:t>
            </w:r>
            <w:r w:rsidR="00D4599B">
              <w:rPr>
                <w:rFonts w:asciiTheme="minorHAnsi" w:hAnsiTheme="minorHAnsi" w:cstheme="minorHAnsi"/>
              </w:rPr>
              <w:t xml:space="preserve"> adjustments or refinements they suggest </w:t>
            </w:r>
            <w:r w:rsidR="009D73F8">
              <w:rPr>
                <w:rFonts w:asciiTheme="minorHAnsi" w:hAnsiTheme="minorHAnsi" w:cstheme="minorHAnsi"/>
              </w:rPr>
              <w:t>for</w:t>
            </w:r>
            <w:r w:rsidR="00D4599B">
              <w:rPr>
                <w:rFonts w:asciiTheme="minorHAnsi" w:hAnsiTheme="minorHAnsi" w:cstheme="minorHAnsi"/>
              </w:rPr>
              <w:t xml:space="preserve"> </w:t>
            </w:r>
            <w:r w:rsidR="00372455">
              <w:rPr>
                <w:rFonts w:asciiTheme="minorHAnsi" w:hAnsiTheme="minorHAnsi" w:cstheme="minorHAnsi"/>
              </w:rPr>
              <w:t xml:space="preserve">various sections of </w:t>
            </w:r>
            <w:r w:rsidR="00D4599B">
              <w:rPr>
                <w:rFonts w:asciiTheme="minorHAnsi" w:hAnsiTheme="minorHAnsi" w:cstheme="minorHAnsi"/>
              </w:rPr>
              <w:t xml:space="preserve">the Handbook of Standards and Procedures </w:t>
            </w:r>
            <w:r w:rsidR="00372455">
              <w:rPr>
                <w:rFonts w:asciiTheme="minorHAnsi" w:hAnsiTheme="minorHAnsi" w:cstheme="minorHAnsi"/>
              </w:rPr>
              <w:t xml:space="preserve">and the pros and cons of implementing those suggestions. </w:t>
            </w:r>
          </w:p>
          <w:p w:rsidRPr="00F475DA" w:rsidR="00A36134" w:rsidP="00AF1E16" w:rsidRDefault="00A36134" w14:paraId="5DE76A03" w14:textId="77777777">
            <w:pPr>
              <w:rPr>
                <w:rFonts w:asciiTheme="minorHAnsi" w:hAnsiTheme="minorHAnsi" w:cstheme="minorHAnsi"/>
              </w:rPr>
            </w:pPr>
          </w:p>
          <w:p w:rsidRPr="00F475DA" w:rsidR="00A36134" w:rsidP="00AF1E16" w:rsidRDefault="00A36134" w14:paraId="11DAEC14" w14:textId="23FE7E8F">
            <w:pPr>
              <w:rPr>
                <w:rFonts w:asciiTheme="minorHAnsi" w:hAnsiTheme="minorHAnsi" w:cstheme="minorHAnsi"/>
              </w:rPr>
            </w:pPr>
            <w:r w:rsidRPr="00F475DA">
              <w:rPr>
                <w:rFonts w:asciiTheme="minorHAnsi" w:hAnsiTheme="minorHAnsi" w:cstheme="minorHAnsi"/>
                <w:b/>
              </w:rPr>
              <w:t>Purpose</w:t>
            </w:r>
            <w:r w:rsidRPr="00F475DA">
              <w:rPr>
                <w:rFonts w:asciiTheme="minorHAnsi" w:hAnsiTheme="minorHAnsi" w:cstheme="minorHAnsi"/>
              </w:rPr>
              <w:t>:</w:t>
            </w:r>
            <w:r w:rsidRPr="00F475DA" w:rsidR="001858F0">
              <w:rPr>
                <w:rFonts w:asciiTheme="minorHAnsi" w:hAnsiTheme="minorHAnsi" w:cstheme="minorHAnsi"/>
              </w:rPr>
              <w:t xml:space="preserve"> </w:t>
            </w:r>
            <w:r w:rsidRPr="00F475DA" w:rsidR="00A40802">
              <w:rPr>
                <w:rStyle w:val="normaltextrun"/>
                <w:rFonts w:asciiTheme="minorHAnsi" w:hAnsiTheme="minorHAnsi" w:cstheme="minorHAnsi"/>
                <w:color w:val="000000"/>
                <w:shd w:val="clear" w:color="auto" w:fill="FFFFFF"/>
              </w:rPr>
              <w:t>T</w:t>
            </w:r>
            <w:r w:rsidRPr="00F475DA" w:rsidR="001858F0">
              <w:rPr>
                <w:rStyle w:val="normaltextrun"/>
                <w:rFonts w:asciiTheme="minorHAnsi" w:hAnsiTheme="minorHAnsi" w:cstheme="minorHAnsi"/>
                <w:color w:val="000000"/>
                <w:shd w:val="clear" w:color="auto" w:fill="FFFFFF"/>
              </w:rPr>
              <w:t>o inform</w:t>
            </w:r>
            <w:r w:rsidRPr="00F475DA" w:rsidR="00A40802">
              <w:rPr>
                <w:rStyle w:val="normaltextrun"/>
                <w:rFonts w:asciiTheme="minorHAnsi" w:hAnsiTheme="minorHAnsi" w:cstheme="minorHAnsi"/>
                <w:color w:val="000000"/>
                <w:shd w:val="clear" w:color="auto" w:fill="FFFFFF"/>
              </w:rPr>
              <w:t xml:space="preserve"> possible revision to</w:t>
            </w:r>
            <w:r w:rsidR="009145FF">
              <w:rPr>
                <w:rStyle w:val="normaltextrun"/>
                <w:rFonts w:asciiTheme="minorHAnsi" w:hAnsiTheme="minorHAnsi" w:cstheme="minorHAnsi"/>
                <w:color w:val="000000"/>
                <w:shd w:val="clear" w:color="auto" w:fill="FFFFFF"/>
              </w:rPr>
              <w:t xml:space="preserve"> </w:t>
            </w:r>
            <w:r w:rsidRPr="00F475DA" w:rsidR="001858F0">
              <w:rPr>
                <w:rStyle w:val="normaltextrun"/>
                <w:rFonts w:asciiTheme="minorHAnsi" w:hAnsiTheme="minorHAnsi" w:cstheme="minorHAnsi"/>
                <w:color w:val="000000"/>
                <w:shd w:val="clear" w:color="auto" w:fill="FFFFFF"/>
              </w:rPr>
              <w:t>the Prevention Services Clearinghouse</w:t>
            </w:r>
            <w:r w:rsidR="009145FF">
              <w:rPr>
                <w:rStyle w:val="normaltextrun"/>
                <w:rFonts w:asciiTheme="minorHAnsi" w:hAnsiTheme="minorHAnsi" w:cstheme="minorHAnsi"/>
                <w:color w:val="000000"/>
                <w:shd w:val="clear" w:color="auto" w:fill="FFFFFF"/>
              </w:rPr>
              <w:t xml:space="preserve"> </w:t>
            </w:r>
            <w:r w:rsidRPr="00F475DA" w:rsidR="001858F0">
              <w:rPr>
                <w:rStyle w:val="normaltextrun"/>
                <w:rFonts w:asciiTheme="minorHAnsi" w:hAnsiTheme="minorHAnsi" w:cstheme="minorHAnsi"/>
                <w:i/>
                <w:iCs/>
                <w:color w:val="000000"/>
                <w:shd w:val="clear" w:color="auto" w:fill="FFFFFF"/>
              </w:rPr>
              <w:t>Handbook of Standards and Procedures</w:t>
            </w:r>
          </w:p>
        </w:tc>
        <w:tc>
          <w:tcPr>
            <w:tcW w:w="1795" w:type="dxa"/>
          </w:tcPr>
          <w:p w:rsidRPr="00F475DA" w:rsidR="00A36134" w:rsidP="00AF1E16" w:rsidRDefault="00A36134" w14:paraId="169F7FD4" w14:textId="72BB85F4">
            <w:pPr>
              <w:rPr>
                <w:rFonts w:asciiTheme="minorHAnsi" w:hAnsiTheme="minorHAnsi" w:cstheme="minorHAnsi"/>
              </w:rPr>
            </w:pPr>
            <w:r w:rsidRPr="00F475DA">
              <w:rPr>
                <w:rFonts w:asciiTheme="minorHAnsi" w:hAnsiTheme="minorHAnsi" w:cstheme="minorHAnsi"/>
                <w:b/>
              </w:rPr>
              <w:t>Mode</w:t>
            </w:r>
            <w:r w:rsidRPr="00F475DA">
              <w:rPr>
                <w:rFonts w:asciiTheme="minorHAnsi" w:hAnsiTheme="minorHAnsi" w:cstheme="minorHAnsi"/>
              </w:rPr>
              <w:t xml:space="preserve">: </w:t>
            </w:r>
            <w:r w:rsidRPr="00F475DA" w:rsidR="00922284">
              <w:rPr>
                <w:rFonts w:asciiTheme="minorHAnsi" w:hAnsiTheme="minorHAnsi" w:cstheme="minorHAnsi"/>
              </w:rPr>
              <w:t>virtual</w:t>
            </w:r>
            <w:r w:rsidR="00772F68">
              <w:rPr>
                <w:rFonts w:asciiTheme="minorHAnsi" w:hAnsiTheme="minorHAnsi" w:cstheme="minorHAnsi"/>
              </w:rPr>
              <w:t xml:space="preserve"> or via phone</w:t>
            </w:r>
          </w:p>
          <w:p w:rsidRPr="00F475DA" w:rsidR="00A36134" w:rsidP="00AF1E16" w:rsidRDefault="00A36134" w14:paraId="7FF7A335" w14:textId="77777777">
            <w:pPr>
              <w:rPr>
                <w:rFonts w:asciiTheme="minorHAnsi" w:hAnsiTheme="minorHAnsi" w:cstheme="minorHAnsi"/>
              </w:rPr>
            </w:pPr>
          </w:p>
          <w:p w:rsidRPr="00F475DA" w:rsidR="001572F4" w:rsidP="002C1134" w:rsidRDefault="00A36134" w14:paraId="5A3D1520" w14:textId="69CA5E3B">
            <w:pPr>
              <w:rPr>
                <w:rFonts w:asciiTheme="minorHAnsi" w:hAnsiTheme="minorHAnsi" w:cstheme="minorHAnsi"/>
              </w:rPr>
            </w:pPr>
            <w:r w:rsidRPr="00F475DA">
              <w:rPr>
                <w:rFonts w:asciiTheme="minorHAnsi" w:hAnsiTheme="minorHAnsi" w:cstheme="minorHAnsi"/>
                <w:b/>
              </w:rPr>
              <w:t>Duration</w:t>
            </w:r>
            <w:r w:rsidRPr="00F475DA">
              <w:rPr>
                <w:rFonts w:asciiTheme="minorHAnsi" w:hAnsiTheme="minorHAnsi" w:cstheme="minorHAnsi"/>
              </w:rPr>
              <w:t>:</w:t>
            </w:r>
            <w:r w:rsidR="00772F68">
              <w:rPr>
                <w:rFonts w:asciiTheme="minorHAnsi" w:hAnsiTheme="minorHAnsi" w:cstheme="minorHAnsi"/>
              </w:rPr>
              <w:t xml:space="preserve"> average of</w:t>
            </w:r>
            <w:r w:rsidR="002C1134">
              <w:rPr>
                <w:rFonts w:asciiTheme="minorHAnsi" w:hAnsiTheme="minorHAnsi" w:cstheme="minorHAnsi"/>
              </w:rPr>
              <w:t xml:space="preserve"> </w:t>
            </w:r>
            <w:r w:rsidR="008E4ACB">
              <w:rPr>
                <w:rFonts w:asciiTheme="minorHAnsi" w:hAnsiTheme="minorHAnsi" w:cstheme="minorHAnsi"/>
              </w:rPr>
              <w:t>1 hour and 45 minutes</w:t>
            </w:r>
          </w:p>
        </w:tc>
      </w:tr>
      <w:tr w:rsidRPr="00F475DA" w:rsidR="00A36134" w:rsidTr="00913F8B" w14:paraId="4AC5F9C0" w14:textId="77777777">
        <w:tc>
          <w:tcPr>
            <w:tcW w:w="1975" w:type="dxa"/>
          </w:tcPr>
          <w:p w:rsidRPr="00F475DA" w:rsidR="00A36134" w:rsidP="00AF1E16" w:rsidRDefault="005A155A" w14:paraId="4945AFBD" w14:textId="67495D38">
            <w:pPr>
              <w:rPr>
                <w:rFonts w:asciiTheme="minorHAnsi" w:hAnsiTheme="minorHAnsi" w:cstheme="minorHAnsi"/>
              </w:rPr>
            </w:pPr>
            <w:r w:rsidRPr="00F475DA">
              <w:rPr>
                <w:rFonts w:asciiTheme="minorHAnsi" w:hAnsiTheme="minorHAnsi" w:cstheme="minorHAnsi"/>
              </w:rPr>
              <w:t>Developer Queries</w:t>
            </w:r>
          </w:p>
        </w:tc>
        <w:tc>
          <w:tcPr>
            <w:tcW w:w="1620" w:type="dxa"/>
          </w:tcPr>
          <w:p w:rsidRPr="00F475DA" w:rsidR="00A36134" w:rsidP="00AF1E16" w:rsidRDefault="00FB59C8" w14:paraId="159EA2DE" w14:textId="4E3A438C">
            <w:pPr>
              <w:rPr>
                <w:rFonts w:asciiTheme="minorHAnsi" w:hAnsiTheme="minorHAnsi" w:cstheme="minorHAnsi"/>
              </w:rPr>
            </w:pPr>
            <w:r w:rsidRPr="00F475DA">
              <w:rPr>
                <w:rFonts w:asciiTheme="minorHAnsi" w:hAnsiTheme="minorHAnsi" w:cstheme="minorHAnsi"/>
              </w:rPr>
              <w:t>Instrument</w:t>
            </w:r>
            <w:r w:rsidRPr="00F475DA" w:rsidR="00C5602A">
              <w:rPr>
                <w:rFonts w:asciiTheme="minorHAnsi" w:hAnsiTheme="minorHAnsi" w:cstheme="minorHAnsi"/>
              </w:rPr>
              <w:t xml:space="preserve"> </w:t>
            </w:r>
            <w:r w:rsidR="00926C52">
              <w:rPr>
                <w:rFonts w:asciiTheme="minorHAnsi" w:hAnsiTheme="minorHAnsi" w:cstheme="minorHAnsi"/>
              </w:rPr>
              <w:t>3</w:t>
            </w:r>
            <w:r w:rsidRPr="00F475DA">
              <w:rPr>
                <w:rFonts w:asciiTheme="minorHAnsi" w:hAnsiTheme="minorHAnsi" w:cstheme="minorHAnsi"/>
              </w:rPr>
              <w:t>:</w:t>
            </w:r>
            <w:r w:rsidRPr="00F475DA" w:rsidR="00230FA1">
              <w:rPr>
                <w:rFonts w:asciiTheme="minorHAnsi" w:hAnsiTheme="minorHAnsi" w:cstheme="minorHAnsi"/>
              </w:rPr>
              <w:t xml:space="preserve"> Program Description Review Request</w:t>
            </w:r>
          </w:p>
          <w:p w:rsidRPr="00F475DA" w:rsidR="00583F12" w:rsidP="00AF1E16" w:rsidRDefault="00583F12" w14:paraId="76E5371A" w14:textId="77777777">
            <w:pPr>
              <w:rPr>
                <w:rFonts w:asciiTheme="minorHAnsi" w:hAnsiTheme="minorHAnsi" w:cstheme="minorHAnsi"/>
              </w:rPr>
            </w:pPr>
          </w:p>
          <w:p w:rsidRPr="00F475DA" w:rsidR="00230FA1" w:rsidP="00AF1E16" w:rsidRDefault="00230FA1" w14:paraId="4E305F89" w14:textId="224606BD">
            <w:pPr>
              <w:rPr>
                <w:rFonts w:asciiTheme="minorHAnsi" w:hAnsiTheme="minorHAnsi" w:cstheme="minorHAnsi"/>
              </w:rPr>
            </w:pPr>
            <w:r w:rsidRPr="00F475DA">
              <w:rPr>
                <w:rFonts w:asciiTheme="minorHAnsi" w:hAnsiTheme="minorHAnsi" w:cstheme="minorHAnsi"/>
              </w:rPr>
              <w:t xml:space="preserve">Instrument </w:t>
            </w:r>
            <w:r w:rsidR="00926C52">
              <w:rPr>
                <w:rFonts w:asciiTheme="minorHAnsi" w:hAnsiTheme="minorHAnsi" w:cstheme="minorHAnsi"/>
              </w:rPr>
              <w:t>4</w:t>
            </w:r>
            <w:r w:rsidRPr="00F475DA">
              <w:rPr>
                <w:rFonts w:asciiTheme="minorHAnsi" w:hAnsiTheme="minorHAnsi" w:cstheme="minorHAnsi"/>
              </w:rPr>
              <w:t>: Manual Re</w:t>
            </w:r>
            <w:r w:rsidRPr="00F475DA" w:rsidR="00B221F6">
              <w:rPr>
                <w:rFonts w:asciiTheme="minorHAnsi" w:hAnsiTheme="minorHAnsi" w:cstheme="minorHAnsi"/>
              </w:rPr>
              <w:t>quest</w:t>
            </w:r>
          </w:p>
          <w:p w:rsidRPr="00F475DA" w:rsidR="00B221F6" w:rsidP="00AF1E16" w:rsidRDefault="00B221F6" w14:paraId="1173D3CF" w14:textId="18BE53B8">
            <w:pPr>
              <w:rPr>
                <w:rFonts w:asciiTheme="minorHAnsi" w:hAnsiTheme="minorHAnsi" w:cstheme="minorHAnsi"/>
              </w:rPr>
            </w:pPr>
          </w:p>
        </w:tc>
        <w:tc>
          <w:tcPr>
            <w:tcW w:w="3960" w:type="dxa"/>
          </w:tcPr>
          <w:p w:rsidRPr="00F475DA" w:rsidR="00A36134" w:rsidP="00AF1E16" w:rsidRDefault="00A36134" w14:paraId="23916020" w14:textId="0C8324A1">
            <w:pPr>
              <w:rPr>
                <w:rFonts w:asciiTheme="minorHAnsi" w:hAnsiTheme="minorHAnsi" w:cstheme="minorHAnsi"/>
              </w:rPr>
            </w:pPr>
            <w:r w:rsidRPr="00F475DA">
              <w:rPr>
                <w:rFonts w:asciiTheme="minorHAnsi" w:hAnsiTheme="minorHAnsi" w:cstheme="minorHAnsi"/>
                <w:b/>
              </w:rPr>
              <w:t>Respondents</w:t>
            </w:r>
            <w:r w:rsidRPr="00F475DA">
              <w:rPr>
                <w:rFonts w:asciiTheme="minorHAnsi" w:hAnsiTheme="minorHAnsi" w:cstheme="minorHAnsi"/>
              </w:rPr>
              <w:t xml:space="preserve">: </w:t>
            </w:r>
            <w:r w:rsidRPr="00F475DA" w:rsidR="006A7ECB">
              <w:rPr>
                <w:rFonts w:asciiTheme="minorHAnsi" w:hAnsiTheme="minorHAnsi" w:cstheme="minorHAnsi"/>
              </w:rPr>
              <w:t>D</w:t>
            </w:r>
            <w:r w:rsidRPr="00F475DA" w:rsidR="007E2B16">
              <w:rPr>
                <w:rFonts w:asciiTheme="minorHAnsi" w:hAnsiTheme="minorHAnsi" w:cstheme="minorHAnsi"/>
              </w:rPr>
              <w:t xml:space="preserve">evelopers of programs </w:t>
            </w:r>
            <w:r w:rsidRPr="00F475DA" w:rsidR="006A7ECB">
              <w:rPr>
                <w:rFonts w:asciiTheme="minorHAnsi" w:hAnsiTheme="minorHAnsi" w:cstheme="minorHAnsi"/>
              </w:rPr>
              <w:t xml:space="preserve">and services </w:t>
            </w:r>
            <w:r w:rsidRPr="00F475DA" w:rsidR="007E2B16">
              <w:rPr>
                <w:rFonts w:asciiTheme="minorHAnsi" w:hAnsiTheme="minorHAnsi" w:cstheme="minorHAnsi"/>
              </w:rPr>
              <w:t>being considered for review</w:t>
            </w:r>
            <w:r w:rsidR="00387029">
              <w:rPr>
                <w:rFonts w:asciiTheme="minorHAnsi" w:hAnsiTheme="minorHAnsi" w:cstheme="minorHAnsi"/>
              </w:rPr>
              <w:t>, are currently undergoing review, or have been reviewed</w:t>
            </w:r>
            <w:r w:rsidRPr="00F475DA" w:rsidR="007E2B16">
              <w:rPr>
                <w:rFonts w:asciiTheme="minorHAnsi" w:hAnsiTheme="minorHAnsi" w:cstheme="minorHAnsi"/>
              </w:rPr>
              <w:t xml:space="preserve"> by the Prevention Services Clearinghouse</w:t>
            </w:r>
            <w:r w:rsidR="00393468">
              <w:rPr>
                <w:rFonts w:asciiTheme="minorHAnsi" w:hAnsiTheme="minorHAnsi" w:cstheme="minorHAnsi"/>
              </w:rPr>
              <w:t xml:space="preserve"> (up to 150 individuals)</w:t>
            </w:r>
            <w:r w:rsidRPr="00F475DA" w:rsidR="007E2B16">
              <w:rPr>
                <w:rFonts w:asciiTheme="minorHAnsi" w:hAnsiTheme="minorHAnsi" w:cstheme="minorHAnsi"/>
              </w:rPr>
              <w:t>.</w:t>
            </w:r>
          </w:p>
          <w:p w:rsidRPr="00F475DA" w:rsidR="00A36134" w:rsidP="00AF1E16" w:rsidRDefault="00A36134" w14:paraId="1B2180BF" w14:textId="77777777">
            <w:pPr>
              <w:rPr>
                <w:rFonts w:asciiTheme="minorHAnsi" w:hAnsiTheme="minorHAnsi" w:cstheme="minorHAnsi"/>
              </w:rPr>
            </w:pPr>
          </w:p>
          <w:p w:rsidRPr="00F475DA" w:rsidR="00A36134" w:rsidP="00AF1E16" w:rsidRDefault="00A36134" w14:paraId="6F54E00C" w14:textId="2618EF79">
            <w:pPr>
              <w:rPr>
                <w:rFonts w:asciiTheme="minorHAnsi" w:hAnsiTheme="minorHAnsi" w:cstheme="minorHAnsi"/>
              </w:rPr>
            </w:pPr>
            <w:r w:rsidRPr="00F475DA">
              <w:rPr>
                <w:rFonts w:asciiTheme="minorHAnsi" w:hAnsiTheme="minorHAnsi" w:cstheme="minorHAnsi"/>
                <w:b/>
              </w:rPr>
              <w:t>Content</w:t>
            </w:r>
            <w:r w:rsidRPr="00F475DA">
              <w:rPr>
                <w:rFonts w:asciiTheme="minorHAnsi" w:hAnsiTheme="minorHAnsi" w:cstheme="minorHAnsi"/>
              </w:rPr>
              <w:t xml:space="preserve">: </w:t>
            </w:r>
            <w:r w:rsidRPr="00F475DA" w:rsidR="0039641E">
              <w:rPr>
                <w:rFonts w:asciiTheme="minorHAnsi" w:hAnsiTheme="minorHAnsi" w:cstheme="minorHAnsi"/>
              </w:rPr>
              <w:t>R</w:t>
            </w:r>
            <w:r w:rsidRPr="00F475DA" w:rsidR="00D83648">
              <w:rPr>
                <w:rFonts w:asciiTheme="minorHAnsi" w:hAnsiTheme="minorHAnsi" w:cstheme="minorHAnsi"/>
              </w:rPr>
              <w:t xml:space="preserve">equests for manuals and citations, </w:t>
            </w:r>
            <w:r w:rsidRPr="00F475DA" w:rsidR="0039641E">
              <w:rPr>
                <w:rFonts w:asciiTheme="minorHAnsi" w:hAnsiTheme="minorHAnsi" w:cstheme="minorHAnsi"/>
              </w:rPr>
              <w:t>r</w:t>
            </w:r>
            <w:r w:rsidRPr="00F475DA" w:rsidR="00D83648">
              <w:rPr>
                <w:rFonts w:asciiTheme="minorHAnsi" w:hAnsiTheme="minorHAnsi" w:cstheme="minorHAnsi"/>
              </w:rPr>
              <w:t>equests to review program descriptions</w:t>
            </w:r>
            <w:r w:rsidRPr="00F475DA" w:rsidR="0039641E">
              <w:rPr>
                <w:rFonts w:asciiTheme="minorHAnsi" w:hAnsiTheme="minorHAnsi" w:cstheme="minorHAnsi"/>
              </w:rPr>
              <w:t xml:space="preserve">, and requests for information about </w:t>
            </w:r>
            <w:r w:rsidRPr="00F475DA" w:rsidR="006614FA">
              <w:rPr>
                <w:rFonts w:asciiTheme="minorHAnsi" w:hAnsiTheme="minorHAnsi" w:cstheme="minorHAnsi"/>
              </w:rPr>
              <w:t>program or service implementation in the field</w:t>
            </w:r>
            <w:r w:rsidRPr="00F475DA" w:rsidR="00D83648">
              <w:rPr>
                <w:rFonts w:asciiTheme="minorHAnsi" w:hAnsiTheme="minorHAnsi" w:cstheme="minorHAnsi"/>
              </w:rPr>
              <w:t xml:space="preserve">. </w:t>
            </w:r>
          </w:p>
          <w:p w:rsidRPr="00F475DA" w:rsidR="00A36134" w:rsidP="00AF1E16" w:rsidRDefault="00A36134" w14:paraId="26242333" w14:textId="77777777">
            <w:pPr>
              <w:rPr>
                <w:rFonts w:asciiTheme="minorHAnsi" w:hAnsiTheme="minorHAnsi" w:cstheme="minorHAnsi"/>
              </w:rPr>
            </w:pPr>
          </w:p>
          <w:p w:rsidRPr="00F475DA" w:rsidR="00A36134" w:rsidP="00AF1E16" w:rsidRDefault="00A36134" w14:paraId="5367124D" w14:textId="25A7ABBB">
            <w:pPr>
              <w:rPr>
                <w:rFonts w:asciiTheme="minorHAnsi" w:hAnsiTheme="minorHAnsi" w:cstheme="minorHAnsi"/>
                <w:b/>
              </w:rPr>
            </w:pPr>
            <w:r w:rsidRPr="00F475DA">
              <w:rPr>
                <w:rFonts w:asciiTheme="minorHAnsi" w:hAnsiTheme="minorHAnsi" w:cstheme="minorHAnsi"/>
                <w:b/>
              </w:rPr>
              <w:t>Purpose</w:t>
            </w:r>
            <w:r w:rsidRPr="00F475DA">
              <w:rPr>
                <w:rFonts w:asciiTheme="minorHAnsi" w:hAnsiTheme="minorHAnsi" w:cstheme="minorHAnsi"/>
              </w:rPr>
              <w:t>:</w:t>
            </w:r>
            <w:r w:rsidRPr="00F475DA" w:rsidR="007E2B16">
              <w:rPr>
                <w:rFonts w:asciiTheme="minorHAnsi" w:hAnsiTheme="minorHAnsi" w:cstheme="minorHAnsi"/>
              </w:rPr>
              <w:t xml:space="preserve"> </w:t>
            </w:r>
            <w:r w:rsidRPr="00F475DA" w:rsidR="00F067CB">
              <w:rPr>
                <w:rFonts w:asciiTheme="minorHAnsi" w:hAnsiTheme="minorHAnsi" w:cstheme="minorHAnsi"/>
              </w:rPr>
              <w:t>T</w:t>
            </w:r>
            <w:r w:rsidRPr="00F475DA" w:rsidR="007E2B16">
              <w:rPr>
                <w:rFonts w:asciiTheme="minorHAnsi" w:hAnsiTheme="minorHAnsi" w:cstheme="minorHAnsi"/>
              </w:rPr>
              <w:t>o obtain information about program service manuals, manual citations, and feedback on Clearinghouse program descriptions.</w:t>
            </w:r>
            <w:r w:rsidRPr="00F475DA" w:rsidR="00F067CB">
              <w:rPr>
                <w:rFonts w:asciiTheme="minorHAnsi" w:hAnsiTheme="minorHAnsi" w:cstheme="minorHAnsi"/>
              </w:rPr>
              <w:t xml:space="preserve"> </w:t>
            </w:r>
          </w:p>
        </w:tc>
        <w:tc>
          <w:tcPr>
            <w:tcW w:w="1795" w:type="dxa"/>
          </w:tcPr>
          <w:p w:rsidRPr="00F475DA" w:rsidR="00A36134" w:rsidP="00AF1E16" w:rsidRDefault="00A36134" w14:paraId="3435E559" w14:textId="1B607C90">
            <w:pPr>
              <w:rPr>
                <w:rFonts w:asciiTheme="minorHAnsi" w:hAnsiTheme="minorHAnsi" w:cstheme="minorHAnsi"/>
              </w:rPr>
            </w:pPr>
            <w:r w:rsidRPr="00F475DA">
              <w:rPr>
                <w:rFonts w:asciiTheme="minorHAnsi" w:hAnsiTheme="minorHAnsi" w:cstheme="minorHAnsi"/>
                <w:b/>
              </w:rPr>
              <w:t>Mode</w:t>
            </w:r>
            <w:r w:rsidRPr="00F475DA">
              <w:rPr>
                <w:rFonts w:asciiTheme="minorHAnsi" w:hAnsiTheme="minorHAnsi" w:cstheme="minorHAnsi"/>
              </w:rPr>
              <w:t xml:space="preserve">: </w:t>
            </w:r>
            <w:r w:rsidRPr="00F475DA" w:rsidR="00171F25">
              <w:rPr>
                <w:rFonts w:asciiTheme="minorHAnsi" w:hAnsiTheme="minorHAnsi" w:cstheme="minorHAnsi"/>
              </w:rPr>
              <w:t>email</w:t>
            </w:r>
            <w:r w:rsidR="00772F68">
              <w:rPr>
                <w:rFonts w:asciiTheme="minorHAnsi" w:hAnsiTheme="minorHAnsi" w:cstheme="minorHAnsi"/>
              </w:rPr>
              <w:t xml:space="preserve"> or via phone</w:t>
            </w:r>
          </w:p>
          <w:p w:rsidRPr="00F475DA" w:rsidR="00A36134" w:rsidP="00AF1E16" w:rsidRDefault="00A36134" w14:paraId="12AC44DA" w14:textId="77777777">
            <w:pPr>
              <w:rPr>
                <w:rFonts w:asciiTheme="minorHAnsi" w:hAnsiTheme="minorHAnsi" w:cstheme="minorHAnsi"/>
              </w:rPr>
            </w:pPr>
          </w:p>
          <w:p w:rsidRPr="00F475DA" w:rsidR="00A36134" w:rsidP="00AF1E16" w:rsidRDefault="00A36134" w14:paraId="75DA178A" w14:textId="534FC1BB">
            <w:pPr>
              <w:rPr>
                <w:rFonts w:asciiTheme="minorHAnsi" w:hAnsiTheme="minorHAnsi" w:cstheme="minorHAnsi"/>
                <w:b/>
              </w:rPr>
            </w:pPr>
            <w:r w:rsidRPr="00F475DA">
              <w:rPr>
                <w:rFonts w:asciiTheme="minorHAnsi" w:hAnsiTheme="minorHAnsi" w:cstheme="minorHAnsi"/>
                <w:b/>
              </w:rPr>
              <w:t>Duration</w:t>
            </w:r>
            <w:r w:rsidRPr="00F475DA">
              <w:rPr>
                <w:rFonts w:asciiTheme="minorHAnsi" w:hAnsiTheme="minorHAnsi" w:cstheme="minorHAnsi"/>
              </w:rPr>
              <w:t>:</w:t>
            </w:r>
            <w:r w:rsidRPr="00F475DA" w:rsidR="00171F25">
              <w:rPr>
                <w:rFonts w:asciiTheme="minorHAnsi" w:hAnsiTheme="minorHAnsi" w:cstheme="minorHAnsi"/>
              </w:rPr>
              <w:t xml:space="preserve"> </w:t>
            </w:r>
            <w:r w:rsidR="00772F68">
              <w:rPr>
                <w:rFonts w:asciiTheme="minorHAnsi" w:hAnsiTheme="minorHAnsi" w:cstheme="minorHAnsi"/>
              </w:rPr>
              <w:t>On average 30 minutes</w:t>
            </w:r>
            <w:r w:rsidR="0098529F">
              <w:rPr>
                <w:rFonts w:asciiTheme="minorHAnsi" w:hAnsiTheme="minorHAnsi" w:cstheme="minorHAnsi"/>
              </w:rPr>
              <w:t xml:space="preserve"> each instrument</w:t>
            </w:r>
          </w:p>
        </w:tc>
      </w:tr>
    </w:tbl>
    <w:p w:rsidR="004328A4" w:rsidP="00DF1291" w:rsidRDefault="004328A4" w14:paraId="6EF7AE4F" w14:textId="27A95D57">
      <w:pPr>
        <w:spacing w:after="0" w:line="240" w:lineRule="auto"/>
        <w:rPr>
          <w:i/>
        </w:rPr>
      </w:pPr>
    </w:p>
    <w:p w:rsidR="007D0F6E" w:rsidP="00DF1291" w:rsidRDefault="007D0F6E" w14:paraId="276E8AA7" w14:textId="77777777">
      <w:pPr>
        <w:spacing w:after="0" w:line="240" w:lineRule="auto"/>
        <w:rPr>
          <w:i/>
        </w:rPr>
      </w:pPr>
    </w:p>
    <w:p w:rsidR="00EF16CC" w:rsidRDefault="00EF16CC" w14:paraId="39136DC5" w14:textId="77777777">
      <w:pPr>
        <w:rPr>
          <w:i/>
        </w:rPr>
      </w:pPr>
      <w:r>
        <w:rPr>
          <w:i/>
        </w:rPr>
        <w:br w:type="page"/>
      </w:r>
    </w:p>
    <w:p w:rsidRPr="004328A4" w:rsidR="004328A4" w:rsidP="007D0F6E" w:rsidRDefault="007D0F6E" w14:paraId="6B7E22CE" w14:textId="51C2CBDB">
      <w:pPr>
        <w:spacing w:after="120" w:line="240" w:lineRule="auto"/>
        <w:rPr>
          <w:i/>
        </w:rPr>
      </w:pPr>
      <w:r>
        <w:rPr>
          <w:i/>
        </w:rPr>
        <w:lastRenderedPageBreak/>
        <w:t>Other Data Sources and Uses of Information</w:t>
      </w:r>
    </w:p>
    <w:p w:rsidR="00CB1F9B" w:rsidP="007D0F6E" w:rsidRDefault="00DE08A2" w14:paraId="3D73964B" w14:textId="5799D690">
      <w:pPr>
        <w:spacing w:after="0" w:line="240" w:lineRule="auto"/>
      </w:pPr>
      <w:r>
        <w:t>None.</w:t>
      </w:r>
    </w:p>
    <w:p w:rsidR="00EF16CC" w:rsidP="007D0F6E" w:rsidRDefault="00EF16CC" w14:paraId="43C92615"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4118E9" w:rsidP="00B329DA" w:rsidRDefault="005C4EEA" w14:paraId="59E5B3C9" w14:textId="2CBBFBD4">
      <w:pPr>
        <w:spacing w:after="0" w:line="240" w:lineRule="auto"/>
      </w:pPr>
      <w:r>
        <w:t>All developer queries will take place via email</w:t>
      </w:r>
      <w:r w:rsidR="00393468">
        <w:t xml:space="preserve"> or phone</w:t>
      </w:r>
      <w:r>
        <w:t xml:space="preserve">. Developers will be encouraged to share electronic copies of manuals when available to minimize burden. </w:t>
      </w:r>
    </w:p>
    <w:p w:rsidR="005C4EEA" w:rsidP="00925D8E" w:rsidRDefault="005C4EEA" w14:paraId="6274EDF7" w14:textId="77777777">
      <w:pPr>
        <w:spacing w:after="0" w:line="240" w:lineRule="auto"/>
      </w:pPr>
    </w:p>
    <w:p w:rsidR="00EF254B" w:rsidP="00925D8E" w:rsidRDefault="004118E9" w14:paraId="0DEB8540" w14:textId="1F64C025">
      <w:pPr>
        <w:spacing w:after="0" w:line="240" w:lineRule="auto"/>
      </w:pPr>
      <w:r w:rsidRPr="004118E9">
        <w:t xml:space="preserve">Prior to the </w:t>
      </w:r>
      <w:r>
        <w:t xml:space="preserve">expert consultancy </w:t>
      </w:r>
      <w:r w:rsidRPr="004118E9">
        <w:t xml:space="preserve">sessions, the </w:t>
      </w:r>
      <w:r w:rsidR="00EA2128">
        <w:t>project</w:t>
      </w:r>
      <w:r>
        <w:t xml:space="preserve"> </w:t>
      </w:r>
      <w:r w:rsidRPr="004118E9">
        <w:t xml:space="preserve">team will share a fillable pdf feedback form </w:t>
      </w:r>
      <w:r w:rsidR="00755652">
        <w:t xml:space="preserve">(Instrument 2) </w:t>
      </w:r>
      <w:r w:rsidR="001B5EF2">
        <w:t>that includes the questions</w:t>
      </w:r>
      <w:r w:rsidRPr="004118E9">
        <w:t xml:space="preserve"> that will be discussed in the session. The team will ask the consultants to review the materials and draft notes and comments in the form before the session.</w:t>
      </w:r>
      <w:r w:rsidR="00815A2F">
        <w:t xml:space="preserve"> </w:t>
      </w:r>
      <w:r w:rsidR="00815A2F">
        <w:rPr>
          <w:rFonts w:eastAsia="Times New Roman" w:cstheme="minorHAnsi"/>
          <w:bCs/>
          <w:color w:val="000000"/>
        </w:rPr>
        <w:t>This feedback form is intended to streamline the data collection during the sessions and maximize group time.</w:t>
      </w:r>
    </w:p>
    <w:p w:rsidR="00721395" w:rsidP="00925D8E" w:rsidRDefault="00721395" w14:paraId="2D524AAA" w14:textId="4DD1CED5">
      <w:pPr>
        <w:pStyle w:val="ListParagraph"/>
        <w:spacing w:after="0" w:line="240" w:lineRule="auto"/>
        <w:ind w:left="360"/>
      </w:pPr>
    </w:p>
    <w:p w:rsidR="00CB1F9B" w:rsidP="00925D8E" w:rsidRDefault="00D83648" w14:paraId="04F89FCB" w14:textId="49D8FA84">
      <w:pPr>
        <w:spacing w:after="0" w:line="240" w:lineRule="auto"/>
      </w:pPr>
      <w:bookmarkStart w:name="_Hlk91504505" w:id="0"/>
      <w:r>
        <w:t xml:space="preserve">All group sessions will take place </w:t>
      </w:r>
      <w:r w:rsidR="00393468">
        <w:t xml:space="preserve">virtually or by phone </w:t>
      </w:r>
      <w:r>
        <w:t xml:space="preserve">so that participants do not have to travel to participate. </w:t>
      </w:r>
    </w:p>
    <w:bookmarkEnd w:id="0"/>
    <w:p w:rsidR="005B5FCC" w:rsidP="00925D8E" w:rsidRDefault="005B5FCC" w14:paraId="3BD5DB6D" w14:textId="77777777">
      <w:pPr>
        <w:pStyle w:val="ListParagraph"/>
        <w:spacing w:after="0" w:line="240" w:lineRule="auto"/>
        <w:ind w:left="360"/>
      </w:pPr>
    </w:p>
    <w:p w:rsidR="00891CD9" w:rsidP="00925D8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B9441B" w:rsidP="00925D8E" w:rsidRDefault="002A4865" w14:paraId="76C1E48C" w14:textId="0477ACA8">
      <w:pPr>
        <w:spacing w:after="0" w:line="240" w:lineRule="auto"/>
      </w:pPr>
      <w:r>
        <w:t>For the developer queries, t</w:t>
      </w:r>
      <w:r w:rsidR="009709AA">
        <w:t xml:space="preserve">he study team will obtain as much information as possible </w:t>
      </w:r>
      <w:r>
        <w:t>from publicly available sources</w:t>
      </w:r>
      <w:r w:rsidR="00427CA2">
        <w:t xml:space="preserve"> to minimize burden on respondents</w:t>
      </w:r>
      <w:r>
        <w:t>.</w:t>
      </w:r>
    </w:p>
    <w:p w:rsidR="00CB1F9B" w:rsidP="00925D8E" w:rsidRDefault="00CB1F9B" w14:paraId="3000107E" w14:textId="77777777">
      <w:pPr>
        <w:spacing w:after="0" w:line="240" w:lineRule="auto"/>
      </w:pPr>
    </w:p>
    <w:p w:rsidR="00B9441B" w:rsidP="00925D8E"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060B30" w:rsidP="00925D8E" w:rsidRDefault="00134759" w14:paraId="58C652C0" w14:textId="3B99D45E">
      <w:pPr>
        <w:spacing w:after="0" w:line="240" w:lineRule="auto"/>
      </w:pPr>
      <w:r>
        <w:t xml:space="preserve">Some </w:t>
      </w:r>
      <w:r w:rsidR="003503FD">
        <w:t>program or service</w:t>
      </w:r>
      <w:r>
        <w:t xml:space="preserve"> developers</w:t>
      </w:r>
      <w:r w:rsidR="007214A2">
        <w:t xml:space="preserve"> and</w:t>
      </w:r>
      <w:r>
        <w:t xml:space="preserve"> experts may </w:t>
      </w:r>
      <w:r w:rsidR="00A56815">
        <w:t>own</w:t>
      </w:r>
      <w:r>
        <w:t xml:space="preserve"> small businesses. We </w:t>
      </w:r>
      <w:r w:rsidR="002C7D1C">
        <w:t xml:space="preserve">will make every effort to schedule data collection in ways that minimize burden on participants. </w:t>
      </w:r>
    </w:p>
    <w:p w:rsidR="005B5FCC" w:rsidP="00925D8E" w:rsidRDefault="005B5FCC" w14:paraId="373D68B1" w14:textId="77777777">
      <w:pPr>
        <w:spacing w:after="0" w:line="240" w:lineRule="auto"/>
      </w:pPr>
    </w:p>
    <w:p w:rsidR="00CC4651" w:rsidP="00B60C51" w:rsidRDefault="00BD702B" w14:paraId="0B3334AC" w14:textId="7368B523">
      <w:pPr>
        <w:spacing w:after="120" w:line="240" w:lineRule="auto"/>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B60C51" w:rsidRDefault="0060573E" w14:paraId="2F68FCB2" w14:textId="1145E102">
      <w:pPr>
        <w:spacing w:after="0" w:line="240" w:lineRule="auto"/>
      </w:pPr>
      <w:r>
        <w:t xml:space="preserve">The </w:t>
      </w:r>
      <w:r w:rsidR="008034F2">
        <w:t xml:space="preserve">data collections described here are one-time only. Multiple </w:t>
      </w:r>
      <w:r w:rsidR="00034C16">
        <w:t xml:space="preserve">developer </w:t>
      </w:r>
      <w:r w:rsidR="008034F2">
        <w:t xml:space="preserve">requests </w:t>
      </w:r>
      <w:r w:rsidR="00CD618A">
        <w:t>to the same developer</w:t>
      </w:r>
      <w:r w:rsidR="004763E2">
        <w:t xml:space="preserve"> </w:t>
      </w:r>
      <w:r w:rsidR="008034F2">
        <w:t xml:space="preserve">may be necessary to obtain information to carry out </w:t>
      </w:r>
      <w:r w:rsidR="00DD1F74">
        <w:t xml:space="preserve">Prevention Services </w:t>
      </w:r>
      <w:r w:rsidR="008034F2">
        <w:t>Clearinghouse reviews</w:t>
      </w:r>
      <w:r w:rsidR="007214A2">
        <w:t xml:space="preserve">, but these </w:t>
      </w:r>
      <w:r w:rsidR="00EA2128">
        <w:t>will be tailored</w:t>
      </w:r>
      <w:r w:rsidR="00393468">
        <w:t xml:space="preserve"> questions specific</w:t>
      </w:r>
      <w:r w:rsidR="00EA2128">
        <w:t xml:space="preserve"> to </w:t>
      </w:r>
      <w:r w:rsidR="00393468">
        <w:t>each individual</w:t>
      </w:r>
      <w:r w:rsidR="00EA2128">
        <w:t xml:space="preserve"> and </w:t>
      </w:r>
      <w:r w:rsidR="00393468">
        <w:t xml:space="preserve">the same questions will </w:t>
      </w:r>
      <w:r w:rsidR="00EA2128">
        <w:t xml:space="preserve">not </w:t>
      </w:r>
      <w:r w:rsidR="00393468">
        <w:t xml:space="preserve">be </w:t>
      </w:r>
      <w:r w:rsidR="00EA2128">
        <w:t>asked of more than 9 individuals</w:t>
      </w:r>
      <w:r w:rsidR="008034F2">
        <w:t xml:space="preserve">. </w:t>
      </w:r>
      <w:r w:rsidRPr="00876435" w:rsidR="00876435">
        <w:t xml:space="preserve">Not collecting this information would severely limit the project team’s </w:t>
      </w:r>
      <w:r w:rsidR="00876435">
        <w:t>ability to meet project objectives</w:t>
      </w:r>
      <w:r w:rsidRPr="00876435" w:rsidR="00876435">
        <w:t xml:space="preserve">. </w:t>
      </w:r>
      <w:r w:rsidR="00EA2128">
        <w:t>E</w:t>
      </w:r>
      <w:r w:rsidR="00842703">
        <w:t xml:space="preserve">xperts play an important role in the project </w:t>
      </w:r>
      <w:r w:rsidR="003B69B9">
        <w:t xml:space="preserve">and ensure that </w:t>
      </w:r>
      <w:r w:rsidR="00F850ED">
        <w:t xml:space="preserve">review </w:t>
      </w:r>
      <w:r w:rsidR="003B69B9">
        <w:t xml:space="preserve">methods </w:t>
      </w:r>
      <w:r w:rsidR="00897F5A">
        <w:t>and content</w:t>
      </w:r>
      <w:r w:rsidR="00F850ED">
        <w:t xml:space="preserve"> on the website</w:t>
      </w:r>
      <w:r w:rsidR="00897F5A">
        <w:t xml:space="preserve"> </w:t>
      </w:r>
      <w:r w:rsidR="003B69B9">
        <w:t xml:space="preserve">are consistent with the latest </w:t>
      </w:r>
      <w:r w:rsidR="00897F5A">
        <w:t xml:space="preserve">developments in the field. The ability to collect information from experts is vital to that effort. </w:t>
      </w:r>
      <w:r w:rsidRPr="00876435" w:rsidR="00876435">
        <w:t xml:space="preserve">By limiting the questions posed in this assessment to those that cannot be answered </w:t>
      </w:r>
      <w:r w:rsidR="00A74454">
        <w:t>with other sources of information</w:t>
      </w:r>
      <w:r w:rsidRPr="00876435" w:rsidR="00876435">
        <w:t>, we will avoid placing undue burden on the respondents.</w:t>
      </w:r>
    </w:p>
    <w:p w:rsidR="00CB1F9B" w:rsidP="00060B30" w:rsidRDefault="00CB1F9B" w14:paraId="2092E3EA" w14:textId="77777777">
      <w:pPr>
        <w:spacing w:after="0"/>
      </w:pPr>
    </w:p>
    <w:p w:rsidR="00B9441B" w:rsidP="00060B30" w:rsidRDefault="00BD702B" w14:paraId="109190DF" w14:textId="24A5C3A1">
      <w:pPr>
        <w:spacing w:after="120" w:line="240" w:lineRule="auto"/>
        <w:rPr>
          <w:b/>
        </w:rPr>
      </w:pPr>
      <w:r w:rsidRPr="00624DDC">
        <w:rPr>
          <w:b/>
        </w:rPr>
        <w:t>A7</w:t>
      </w:r>
      <w:r>
        <w:t>.</w:t>
      </w:r>
      <w:r>
        <w:tab/>
      </w:r>
      <w:r w:rsidRPr="00834C54" w:rsidR="00B9441B">
        <w:rPr>
          <w:b/>
        </w:rPr>
        <w:t>Now subsumed under 2(b) above and 10 (below)</w:t>
      </w:r>
    </w:p>
    <w:p w:rsidR="008267B4" w:rsidP="008267B4" w:rsidRDefault="008267B4" w14:paraId="07720509"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14EDC" w:rsidP="00B60C51" w:rsidRDefault="00014EDC" w14:paraId="59ED9214" w14:textId="24C8A2A9">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w:t>
      </w:r>
      <w:r w:rsidRPr="00453A86">
        <w:t xml:space="preserve">for formative information collection. This </w:t>
      </w:r>
      <w:r w:rsidRPr="00453A86" w:rsidR="00405075">
        <w:t xml:space="preserve">first </w:t>
      </w:r>
      <w:r w:rsidRPr="00453A86">
        <w:t xml:space="preserve">notice was published on </w:t>
      </w:r>
      <w:r w:rsidRPr="00453A86" w:rsidR="00E271B3">
        <w:lastRenderedPageBreak/>
        <w:t>November 3, 2020, Volume 85</w:t>
      </w:r>
      <w:r w:rsidRPr="00453A86">
        <w:t xml:space="preserve">, Number </w:t>
      </w:r>
      <w:r w:rsidRPr="00453A86" w:rsidR="00E271B3">
        <w:t>2</w:t>
      </w:r>
      <w:r w:rsidRPr="00453A86">
        <w:t>1</w:t>
      </w:r>
      <w:r w:rsidRPr="00453A86" w:rsidR="00E271B3">
        <w:t>3</w:t>
      </w:r>
      <w:r w:rsidRPr="00453A86">
        <w:t xml:space="preserve">, page </w:t>
      </w:r>
      <w:r w:rsidRPr="00453A86" w:rsidR="00E271B3">
        <w:t>69627</w:t>
      </w:r>
      <w:r w:rsidRPr="00453A86">
        <w:t xml:space="preserve">, and provided a sixty-day period for public comment. </w:t>
      </w:r>
      <w:r w:rsidRPr="00453A86" w:rsidR="00405075">
        <w:t>The second notice published on January 11, 2021, Volume 86, Number 6, page 1978, and provided a thirty-day period for public comment. ACF did not receive any substantive comments</w:t>
      </w:r>
      <w:r w:rsidRPr="00453A86">
        <w:t>.</w:t>
      </w:r>
      <w:r>
        <w:t xml:space="preserve"> </w:t>
      </w:r>
    </w:p>
    <w:p w:rsidR="00453A86" w:rsidP="00B60C51" w:rsidRDefault="00453A86" w14:paraId="4014F733" w14:textId="77777777">
      <w:pPr>
        <w:spacing w:after="0" w:line="240" w:lineRule="auto"/>
      </w:pPr>
    </w:p>
    <w:p w:rsidRPr="007F31E5" w:rsidR="00060B30" w:rsidP="00B329DA" w:rsidRDefault="00060B30" w14:paraId="678F3F3E" w14:textId="77777777">
      <w:pPr>
        <w:pStyle w:val="Heading4"/>
        <w:spacing w:before="0" w:after="120"/>
        <w:rPr>
          <w:rFonts w:asciiTheme="minorHAnsi" w:hAnsiTheme="minorHAnsi" w:cstheme="minorHAnsi"/>
          <w:b w:val="0"/>
          <w:i/>
          <w:sz w:val="22"/>
          <w:szCs w:val="22"/>
        </w:rPr>
      </w:pPr>
      <w:r w:rsidRPr="007F31E5">
        <w:rPr>
          <w:rFonts w:asciiTheme="minorHAnsi" w:hAnsiTheme="minorHAnsi" w:cstheme="minorHAnsi"/>
          <w:b w:val="0"/>
          <w:i/>
          <w:sz w:val="22"/>
          <w:szCs w:val="22"/>
        </w:rPr>
        <w:t>Consultation with Experts Outside of the Study</w:t>
      </w:r>
    </w:p>
    <w:p w:rsidR="00EA0D4F" w:rsidP="00B60C51" w:rsidRDefault="009C0B7B" w14:paraId="42BF95B5" w14:textId="370AE537">
      <w:pPr>
        <w:spacing w:after="0" w:line="240" w:lineRule="auto"/>
      </w:pPr>
      <w:r>
        <w:t xml:space="preserve">The </w:t>
      </w:r>
      <w:r w:rsidR="007F31E5">
        <w:t>project</w:t>
      </w:r>
      <w:r>
        <w:t xml:space="preserve"> team </w:t>
      </w:r>
      <w:r w:rsidR="007175FE">
        <w:t>did not consult with e</w:t>
      </w:r>
      <w:r w:rsidR="004C7C6E">
        <w:t>xperts</w:t>
      </w:r>
      <w:r w:rsidR="007175FE">
        <w:t xml:space="preserve"> outside of the study</w:t>
      </w:r>
      <w:r w:rsidR="00AD3851">
        <w:t xml:space="preserve"> to develop the </w:t>
      </w:r>
      <w:r w:rsidR="00946BC2">
        <w:t>plans for this data collection</w:t>
      </w:r>
      <w:r w:rsidR="007175FE">
        <w:t xml:space="preserve">. </w:t>
      </w:r>
    </w:p>
    <w:p w:rsidR="002560D7" w:rsidP="002560D7" w:rsidRDefault="002560D7" w14:paraId="4F415BD5"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D966ED" w:rsidP="00B60C51" w:rsidRDefault="00D966ED" w14:paraId="50FBFF22" w14:textId="02E977BC">
      <w:pPr>
        <w:spacing w:after="0" w:line="240" w:lineRule="auto"/>
      </w:pPr>
      <w:r>
        <w:t xml:space="preserve">This information collection will not utilize any tokens of appreciation. </w:t>
      </w:r>
      <w:r w:rsidR="00EB5639">
        <w:t xml:space="preserve">We plan to offer honoraria to experts, as described in Section A13. </w:t>
      </w:r>
    </w:p>
    <w:p w:rsidR="002560D7" w:rsidP="00B60C51" w:rsidRDefault="002560D7" w14:paraId="081C54E2" w14:textId="77777777">
      <w:pPr>
        <w:spacing w:after="0" w:line="240" w:lineRule="auto"/>
      </w:pPr>
    </w:p>
    <w:p w:rsidR="007C7B4B" w:rsidP="00B329DA" w:rsidRDefault="00BD702B" w14:paraId="50697237" w14:textId="48F546EF">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925D8E" w:rsidRDefault="00CB57CE" w14:paraId="6433E3BC" w14:textId="584A6F56">
      <w:pPr>
        <w:spacing w:after="120" w:line="240" w:lineRule="auto"/>
        <w:rPr>
          <w:i/>
        </w:rPr>
      </w:pPr>
      <w:proofErr w:type="gramStart"/>
      <w:r>
        <w:rPr>
          <w:i/>
        </w:rPr>
        <w:t>Personally</w:t>
      </w:r>
      <w:proofErr w:type="gramEnd"/>
      <w:r>
        <w:rPr>
          <w:i/>
        </w:rPr>
        <w:t xml:space="preserve"> Identifiable Information</w:t>
      </w:r>
    </w:p>
    <w:p w:rsidR="00BE20E4" w:rsidRDefault="00BE20E4" w14:paraId="35928CDA" w14:textId="40D5BAA8">
      <w:pPr>
        <w:spacing w:after="0" w:line="240" w:lineRule="auto"/>
      </w:pPr>
      <w:r>
        <w:t xml:space="preserve">No personal identifying information beyond name and professional affiliation (e.g., name of the academic/research institution) will be sought. Participants will be told that their name and affiliation will only be included in summary information provided to ACF. </w:t>
      </w:r>
    </w:p>
    <w:p w:rsidR="00BE20E4" w:rsidRDefault="00BE20E4" w14:paraId="00E8CAAF" w14:textId="77777777">
      <w:pPr>
        <w:spacing w:after="0" w:line="240" w:lineRule="auto"/>
        <w:rPr>
          <w:rFonts w:cstheme="minorHAnsi"/>
        </w:rPr>
      </w:pPr>
    </w:p>
    <w:p w:rsidRPr="009139B3" w:rsidR="008267B4" w:rsidRDefault="008267B4" w14:paraId="6E09F31B" w14:textId="0854BAE5">
      <w:pPr>
        <w:spacing w:line="240" w:lineRule="auto"/>
        <w:rPr>
          <w:i/>
        </w:rPr>
      </w:pPr>
      <w:r w:rsidRPr="009139B3">
        <w:rPr>
          <w:rFonts w:cstheme="minorHAnsi"/>
        </w:rPr>
        <w:t>Information will not be maintained in a paper or electronic system from which data are actually or directly retrieved by an individuals’ personal identifier.</w:t>
      </w:r>
    </w:p>
    <w:p w:rsidR="002560D7" w:rsidRDefault="002560D7" w14:paraId="28D37A40" w14:textId="7557B9D2">
      <w:pPr>
        <w:spacing w:after="120" w:line="240" w:lineRule="auto"/>
        <w:rPr>
          <w:i/>
        </w:rPr>
      </w:pPr>
      <w:r>
        <w:rPr>
          <w:i/>
        </w:rPr>
        <w:t>Assurances of Privacy</w:t>
      </w:r>
    </w:p>
    <w:p w:rsidR="002560D7" w:rsidRDefault="002560D7" w14:paraId="4180ABFE" w14:textId="23DC774C">
      <w:pPr>
        <w:spacing w:after="24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2560D7" w:rsidRDefault="002560D7" w14:paraId="2490F478" w14:textId="3CF9D7B9">
      <w:pPr>
        <w:spacing w:after="120" w:line="240" w:lineRule="auto"/>
        <w:rPr>
          <w:i/>
        </w:rPr>
      </w:pPr>
      <w:r>
        <w:rPr>
          <w:i/>
        </w:rPr>
        <w:t>Data Security and Monitoring</w:t>
      </w:r>
    </w:p>
    <w:p w:rsidR="00926C3B" w:rsidRDefault="00C81602" w14:paraId="4AB6BF82" w14:textId="768D2CE4">
      <w:pPr>
        <w:spacing w:after="0" w:line="240" w:lineRule="auto"/>
        <w:rPr>
          <w:rFonts w:cs="Arial"/>
          <w:szCs w:val="26"/>
        </w:rPr>
      </w:pPr>
      <w:r>
        <w:rPr>
          <w:iCs/>
        </w:rPr>
        <w:t>The project team</w:t>
      </w:r>
      <w:r w:rsidR="00926C3B">
        <w:t xml:space="preserve"> will ensure that all staff, including staff of all subcontractors, who perform work under this contract are trained on data privacy issues and comply with the above requirements. The data collected through this information request will not be shared outside of the federal and contractor staff directly involved with the project. </w:t>
      </w:r>
      <w:r w:rsidR="00926C3B">
        <w:rPr>
          <w:rFonts w:cs="Arial"/>
          <w:szCs w:val="26"/>
        </w:rPr>
        <w:t>A</w:t>
      </w:r>
      <w:r w:rsidR="00926C3B">
        <w:t xml:space="preserve">ll </w:t>
      </w:r>
      <w:proofErr w:type="spellStart"/>
      <w:r w:rsidR="00926C3B">
        <w:t>Abt</w:t>
      </w:r>
      <w:proofErr w:type="spellEnd"/>
      <w:r w:rsidR="00926C3B">
        <w:t xml:space="preserve"> staff are required to participate in annual data security awareness training.</w:t>
      </w:r>
      <w:r w:rsidR="00926C3B">
        <w:rPr>
          <w:rFonts w:cs="Arial"/>
          <w:szCs w:val="26"/>
        </w:rPr>
        <w:t xml:space="preserve"> </w:t>
      </w:r>
    </w:p>
    <w:p w:rsidR="00926C3B" w:rsidRDefault="00926C3B" w14:paraId="5FDDC075" w14:textId="54912E6C">
      <w:pPr>
        <w:pStyle w:val="NormalWeb"/>
      </w:pPr>
      <w:proofErr w:type="spellStart"/>
      <w:r>
        <w:rPr>
          <w:rFonts w:asciiTheme="minorHAnsi" w:hAnsiTheme="minorHAnsi" w:cstheme="minorHAnsi"/>
          <w:sz w:val="22"/>
          <w:szCs w:val="22"/>
        </w:rPr>
        <w:t>Abt</w:t>
      </w:r>
      <w:proofErr w:type="spellEnd"/>
      <w:r>
        <w:rPr>
          <w:rFonts w:asciiTheme="minorHAnsi" w:hAnsiTheme="minorHAnsi" w:cstheme="minorHAnsi"/>
          <w:sz w:val="22"/>
          <w:szCs w:val="22"/>
        </w:rPr>
        <w:t xml:space="preserve"> complies with the E-Government Act of 2002, including Title III: Federal Information Security Management Act (FISMA), which covers site security, security control documentation, access control, change management, incident response, and risk management.</w:t>
      </w:r>
      <w:r>
        <w:rPr>
          <w:rFonts w:cstheme="minorHAnsi"/>
        </w:rPr>
        <w:t xml:space="preserve"> </w:t>
      </w:r>
      <w:r>
        <w:rPr>
          <w:rFonts w:asciiTheme="minorHAnsi" w:hAnsiTheme="minorHAnsi" w:cstheme="minorHAnsi"/>
          <w:sz w:val="22"/>
          <w:szCs w:val="22"/>
        </w:rPr>
        <w:t xml:space="preserve">To restrict access to project data, </w:t>
      </w:r>
      <w:proofErr w:type="spellStart"/>
      <w:r>
        <w:rPr>
          <w:rFonts w:asciiTheme="minorHAnsi" w:hAnsiTheme="minorHAnsi" w:cstheme="minorHAnsi"/>
          <w:sz w:val="22"/>
          <w:szCs w:val="22"/>
        </w:rPr>
        <w:t>Abt</w:t>
      </w:r>
      <w:proofErr w:type="spellEnd"/>
      <w:r>
        <w:rPr>
          <w:rFonts w:asciiTheme="minorHAnsi" w:hAnsiTheme="minorHAnsi" w:cstheme="minorHAnsi"/>
          <w:sz w:val="22"/>
          <w:szCs w:val="22"/>
        </w:rPr>
        <w:t xml:space="preserve"> has implemented specific access controls. </w:t>
      </w:r>
      <w:proofErr w:type="spellStart"/>
      <w:r>
        <w:rPr>
          <w:rFonts w:asciiTheme="minorHAnsi" w:hAnsiTheme="minorHAnsi" w:cstheme="minorHAnsi"/>
          <w:sz w:val="22"/>
          <w:szCs w:val="22"/>
        </w:rPr>
        <w:t>Abt</w:t>
      </w:r>
      <w:proofErr w:type="spellEnd"/>
      <w:r>
        <w:rPr>
          <w:rFonts w:asciiTheme="minorHAnsi" w:hAnsiTheme="minorHAnsi" w:cstheme="minorHAnsi"/>
          <w:sz w:val="22"/>
          <w:szCs w:val="22"/>
        </w:rPr>
        <w:t xml:space="preserve"> restricts data access to only authorized personnel with access permissions appropriate to their specific role. </w:t>
      </w:r>
      <w:proofErr w:type="spellStart"/>
      <w:r>
        <w:rPr>
          <w:rFonts w:asciiTheme="minorHAnsi" w:hAnsiTheme="minorHAnsi" w:cstheme="minorHAnsi"/>
          <w:sz w:val="22"/>
          <w:szCs w:val="22"/>
        </w:rPr>
        <w:t>Abt</w:t>
      </w:r>
      <w:proofErr w:type="spellEnd"/>
      <w:r>
        <w:rPr>
          <w:rFonts w:asciiTheme="minorHAnsi" w:hAnsiTheme="minorHAnsi" w:cstheme="minorHAnsi"/>
          <w:sz w:val="22"/>
          <w:szCs w:val="22"/>
        </w:rPr>
        <w:t xml:space="preserve"> restricts all access to data stored locally by folder, by using both role and group permissions through technologies such as Microsoft Active Directory services. For remote access, </w:t>
      </w:r>
      <w:proofErr w:type="spellStart"/>
      <w:r>
        <w:rPr>
          <w:rFonts w:asciiTheme="minorHAnsi" w:hAnsiTheme="minorHAnsi" w:cstheme="minorHAnsi"/>
          <w:sz w:val="22"/>
          <w:szCs w:val="22"/>
        </w:rPr>
        <w:t>Abt</w:t>
      </w:r>
      <w:proofErr w:type="spellEnd"/>
      <w:r>
        <w:rPr>
          <w:rFonts w:asciiTheme="minorHAnsi" w:hAnsiTheme="minorHAnsi" w:cstheme="minorHAnsi"/>
          <w:sz w:val="22"/>
          <w:szCs w:val="22"/>
        </w:rPr>
        <w:t xml:space="preserve"> requires that personnel use an </w:t>
      </w:r>
      <w:proofErr w:type="spellStart"/>
      <w:r>
        <w:rPr>
          <w:rFonts w:asciiTheme="minorHAnsi" w:hAnsiTheme="minorHAnsi" w:cstheme="minorHAnsi"/>
          <w:sz w:val="22"/>
          <w:szCs w:val="22"/>
        </w:rPr>
        <w:t>Abt</w:t>
      </w:r>
      <w:proofErr w:type="spellEnd"/>
      <w:r>
        <w:rPr>
          <w:rFonts w:asciiTheme="minorHAnsi" w:hAnsiTheme="minorHAnsi" w:cstheme="minorHAnsi"/>
          <w:sz w:val="22"/>
          <w:szCs w:val="22"/>
        </w:rPr>
        <w:t xml:space="preserve"> laptop to connect to the Virtual Private Network (VPN). Any changes to access permissions and account management are centrally managed. </w:t>
      </w:r>
      <w:proofErr w:type="spellStart"/>
      <w:r>
        <w:rPr>
          <w:rFonts w:asciiTheme="minorHAnsi" w:hAnsiTheme="minorHAnsi" w:cstheme="minorHAnsi"/>
          <w:sz w:val="22"/>
          <w:szCs w:val="22"/>
        </w:rPr>
        <w:t>Abt</w:t>
      </w:r>
      <w:proofErr w:type="spellEnd"/>
      <w:r>
        <w:rPr>
          <w:rFonts w:asciiTheme="minorHAnsi" w:hAnsiTheme="minorHAnsi" w:cstheme="minorHAnsi"/>
          <w:sz w:val="22"/>
          <w:szCs w:val="22"/>
        </w:rPr>
        <w:t xml:space="preserve"> uses NIST Special Publications (SP) 800-53 rev 4 to define and establish information security controls. </w:t>
      </w:r>
      <w:proofErr w:type="spellStart"/>
      <w:r>
        <w:rPr>
          <w:rFonts w:asciiTheme="minorHAnsi" w:hAnsiTheme="minorHAnsi" w:cstheme="minorHAnsi"/>
          <w:sz w:val="22"/>
          <w:szCs w:val="22"/>
        </w:rPr>
        <w:t>Abt</w:t>
      </w:r>
      <w:proofErr w:type="spellEnd"/>
      <w:r>
        <w:rPr>
          <w:rFonts w:asciiTheme="minorHAnsi" w:hAnsiTheme="minorHAnsi" w:cstheme="minorHAnsi"/>
          <w:sz w:val="22"/>
          <w:szCs w:val="22"/>
        </w:rPr>
        <w:t xml:space="preserve"> provides perimeter protection of project data through multiple firewalls that are configured, and Evaluation Assurance Level -certified (EAL), to restrict both inbound </w:t>
      </w:r>
      <w:r>
        <w:rPr>
          <w:rFonts w:asciiTheme="minorHAnsi" w:hAnsiTheme="minorHAnsi" w:cstheme="minorHAnsi"/>
          <w:sz w:val="22"/>
          <w:szCs w:val="22"/>
        </w:rPr>
        <w:lastRenderedPageBreak/>
        <w:t xml:space="preserve">and outbound access. Other </w:t>
      </w:r>
      <w:proofErr w:type="spellStart"/>
      <w:r>
        <w:rPr>
          <w:rFonts w:asciiTheme="minorHAnsi" w:hAnsiTheme="minorHAnsi" w:cstheme="minorHAnsi"/>
          <w:sz w:val="22"/>
          <w:szCs w:val="22"/>
        </w:rPr>
        <w:t>Abt</w:t>
      </w:r>
      <w:proofErr w:type="spellEnd"/>
      <w:r>
        <w:rPr>
          <w:rFonts w:asciiTheme="minorHAnsi" w:hAnsiTheme="minorHAnsi" w:cstheme="minorHAnsi"/>
          <w:sz w:val="22"/>
          <w:szCs w:val="22"/>
        </w:rPr>
        <w:t xml:space="preserve"> perimeter protections include anti-spam, anti-malware, and anti-intrusion tools. </w:t>
      </w:r>
      <w:proofErr w:type="spellStart"/>
      <w:r>
        <w:rPr>
          <w:rFonts w:asciiTheme="minorHAnsi" w:hAnsiTheme="minorHAnsi" w:cstheme="minorHAnsi"/>
          <w:sz w:val="22"/>
          <w:szCs w:val="22"/>
        </w:rPr>
        <w:t>Abt</w:t>
      </w:r>
      <w:proofErr w:type="spellEnd"/>
      <w:r>
        <w:rPr>
          <w:rFonts w:asciiTheme="minorHAnsi" w:hAnsiTheme="minorHAnsi" w:cstheme="minorHAnsi"/>
          <w:sz w:val="22"/>
          <w:szCs w:val="22"/>
        </w:rPr>
        <w:t xml:space="preserve"> provides two methods for secure external access to our information systems: 1) a VPN, which is compliant with the Federal Information Processing Standard (FIPS) 140-2; and 2) a secure file transfer portal that uses Secure Sockets Layer (SSL) technology, as well as Advanced Encryption Standard (AES) encryption that is also FIPS 140-2 compliant. </w:t>
      </w:r>
    </w:p>
    <w:p w:rsidR="002560D7" w:rsidRDefault="001E1809" w14:paraId="16AA8EC4" w14:textId="69A05DCC">
      <w:pPr>
        <w:spacing w:after="0" w:line="240" w:lineRule="auto"/>
      </w:pPr>
      <w:r w:rsidRPr="00C435A6">
        <w:t>This information collection will not collect sensitive information.</w:t>
      </w:r>
      <w:r w:rsidR="00393151">
        <w:t xml:space="preserve"> </w:t>
      </w:r>
      <w:r w:rsidR="00E553A6">
        <w:t xml:space="preserve">Expert consultants </w:t>
      </w:r>
      <w:r w:rsidR="00D3469D">
        <w:t xml:space="preserve">will sign a participant agreement </w:t>
      </w:r>
      <w:r w:rsidR="00CC33E8">
        <w:t xml:space="preserve">stating that they will not disclose any </w:t>
      </w:r>
      <w:r w:rsidR="0047426B">
        <w:t>materials or content discussed in the consultation</w:t>
      </w:r>
      <w:r w:rsidR="001E3773">
        <w:t xml:space="preserve"> as a requirement to</w:t>
      </w:r>
      <w:r w:rsidR="00E553A6">
        <w:t xml:space="preserve"> participate</w:t>
      </w:r>
      <w:r w:rsidR="002A13D9">
        <w:t xml:space="preserve">. </w:t>
      </w:r>
    </w:p>
    <w:p w:rsidR="002560D7" w:rsidP="002560D7" w:rsidRDefault="002560D7" w14:paraId="249BE1A4" w14:textId="77777777">
      <w:pPr>
        <w:spacing w:after="0" w:line="240" w:lineRule="auto"/>
      </w:pPr>
    </w:p>
    <w:p w:rsidRPr="00285554" w:rsidR="0042220D" w:rsidP="00285554" w:rsidRDefault="00B23277" w14:paraId="2D73F51E" w14:textId="49A12D1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2"/>
      </w:r>
    </w:p>
    <w:p w:rsidR="00285554" w:rsidP="00285554" w:rsidRDefault="00285554" w14:paraId="5B17C1A1" w14:textId="77777777">
      <w:pPr>
        <w:spacing w:after="0" w:line="240" w:lineRule="auto"/>
        <w:rPr>
          <w:rFonts w:cstheme="minorHAnsi"/>
        </w:rPr>
      </w:pPr>
      <w:r>
        <w:rPr>
          <w:rFonts w:cstheme="minorHAnsi"/>
        </w:rPr>
        <w:t>This information collection does not request any sensitive information.</w:t>
      </w:r>
    </w:p>
    <w:p w:rsidRPr="00D32E6D" w:rsidR="00D32E6D" w:rsidP="00D32E6D" w:rsidRDefault="00D32E6D" w14:paraId="0DA926DF"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1F0446" w:rsidRDefault="00230CAA" w14:paraId="5972B4E8" w14:textId="19743EC4">
      <w:pPr>
        <w:spacing w:after="120" w:line="240" w:lineRule="auto"/>
        <w:rPr>
          <w:i/>
        </w:rPr>
      </w:pPr>
      <w:r>
        <w:rPr>
          <w:i/>
        </w:rPr>
        <w:t>Explanation of Burden Estimates</w:t>
      </w:r>
    </w:p>
    <w:p w:rsidR="00532CA7" w:rsidP="00532CA7" w:rsidRDefault="00532CA7" w14:paraId="3FB663B7" w14:textId="564DE4C0">
      <w:pPr>
        <w:spacing w:after="0" w:line="240" w:lineRule="auto"/>
      </w:pPr>
      <w:r>
        <w:t>The following assumptions informed these burden estimates:</w:t>
      </w:r>
    </w:p>
    <w:p w:rsidR="00532CA7" w:rsidP="00532CA7" w:rsidRDefault="00532CA7" w14:paraId="531C4962" w14:textId="77777777">
      <w:pPr>
        <w:spacing w:after="0" w:line="240" w:lineRule="auto"/>
      </w:pPr>
    </w:p>
    <w:p w:rsidRPr="009C26FE" w:rsidR="00532CA7" w:rsidP="00191006" w:rsidRDefault="00532CA7" w14:paraId="7F380FA3" w14:textId="77777777">
      <w:pPr>
        <w:pStyle w:val="ListParagraph"/>
        <w:numPr>
          <w:ilvl w:val="0"/>
          <w:numId w:val="17"/>
        </w:numPr>
        <w:spacing w:after="0" w:line="240" w:lineRule="auto"/>
        <w:rPr>
          <w:b/>
          <w:bCs/>
        </w:rPr>
      </w:pPr>
      <w:r>
        <w:rPr>
          <w:b/>
          <w:bCs/>
        </w:rPr>
        <w:t>Developer Queries</w:t>
      </w:r>
    </w:p>
    <w:p w:rsidR="00532CA7" w:rsidP="00314AA8" w:rsidRDefault="00A61C17" w14:paraId="24BCD4A8" w14:textId="66753C1C">
      <w:pPr>
        <w:pStyle w:val="ListParagraph"/>
        <w:spacing w:after="0" w:line="240" w:lineRule="auto"/>
      </w:pPr>
      <w:r>
        <w:t>Approximately 150</w:t>
      </w:r>
      <w:r w:rsidRPr="0097783D">
        <w:t xml:space="preserve"> </w:t>
      </w:r>
      <w:r w:rsidRPr="0097783D" w:rsidR="00532CA7">
        <w:t>program developers</w:t>
      </w:r>
      <w:r w:rsidR="00532CA7">
        <w:t xml:space="preserve"> will</w:t>
      </w:r>
      <w:r>
        <w:t xml:space="preserve"> be asked to</w:t>
      </w:r>
      <w:r w:rsidR="00532CA7">
        <w:t xml:space="preserve"> complete the developer queries related to manual citations and </w:t>
      </w:r>
      <w:r>
        <w:t xml:space="preserve">review </w:t>
      </w:r>
      <w:r w:rsidR="00532CA7">
        <w:t>program description</w:t>
      </w:r>
      <w:r>
        <w:t>s</w:t>
      </w:r>
      <w:r w:rsidR="00532CA7">
        <w:t xml:space="preserve"> </w:t>
      </w:r>
      <w:r w:rsidR="000B7C04">
        <w:t>over the life of the contract</w:t>
      </w:r>
      <w:r w:rsidRPr="0097783D" w:rsidR="00532CA7">
        <w:t>.</w:t>
      </w:r>
      <w:r w:rsidR="00532CA7">
        <w:t xml:space="preserve"> Completing both these tasks will take approximately </w:t>
      </w:r>
      <w:r w:rsidRPr="0097783D" w:rsidR="002F129F">
        <w:t>0.5</w:t>
      </w:r>
      <w:r w:rsidRPr="0097783D" w:rsidR="00532CA7">
        <w:t xml:space="preserve"> hours</w:t>
      </w:r>
      <w:r w:rsidR="00532CA7">
        <w:t xml:space="preserve"> per respondent. The cost to developers is based on a national average hourly wage of </w:t>
      </w:r>
      <w:r w:rsidRPr="0097783D" w:rsidR="00532CA7">
        <w:t>$4</w:t>
      </w:r>
      <w:r w:rsidRPr="0097783D" w:rsidR="00A46F3C">
        <w:t>2</w:t>
      </w:r>
      <w:r w:rsidRPr="0097783D" w:rsidR="00532CA7">
        <w:t>.</w:t>
      </w:r>
      <w:r w:rsidRPr="0097783D" w:rsidR="00A46F3C">
        <w:t>39</w:t>
      </w:r>
      <w:r w:rsidR="00532CA7">
        <w:t xml:space="preserve"> for </w:t>
      </w:r>
      <w:r w:rsidRPr="005E74B3" w:rsidR="005E74B3">
        <w:t>Clinical, Counseling, and School Psychologists</w:t>
      </w:r>
      <w:r w:rsidR="00532CA7">
        <w:t xml:space="preserve"> (code </w:t>
      </w:r>
      <w:r w:rsidRPr="00D520CA" w:rsidR="00D520CA">
        <w:t>19-3031</w:t>
      </w:r>
      <w:r w:rsidR="00532CA7">
        <w:t xml:space="preserve">, </w:t>
      </w:r>
      <w:hyperlink w:history="1" w:anchor="25-0000" r:id="rId11">
        <w:r w:rsidR="00532CA7">
          <w:rPr>
            <w:rStyle w:val="Hyperlink"/>
          </w:rPr>
          <w:t>May 2020 National Occupational Employment and Wage Estimates (bls.gov)</w:t>
        </w:r>
      </w:hyperlink>
      <w:r w:rsidR="00532CA7">
        <w:t>).</w:t>
      </w:r>
    </w:p>
    <w:p w:rsidR="00532CA7" w:rsidP="00532CA7" w:rsidRDefault="00532CA7" w14:paraId="7B36EEFE" w14:textId="77777777">
      <w:pPr>
        <w:spacing w:after="0" w:line="240" w:lineRule="auto"/>
      </w:pPr>
    </w:p>
    <w:p w:rsidRPr="009C26FE" w:rsidR="00532CA7" w:rsidP="00191006" w:rsidRDefault="00532CA7" w14:paraId="057B8ECC" w14:textId="77777777">
      <w:pPr>
        <w:pStyle w:val="ListParagraph"/>
        <w:numPr>
          <w:ilvl w:val="0"/>
          <w:numId w:val="17"/>
        </w:numPr>
        <w:spacing w:after="0" w:line="240" w:lineRule="auto"/>
        <w:rPr>
          <w:b/>
          <w:bCs/>
        </w:rPr>
      </w:pPr>
      <w:r>
        <w:rPr>
          <w:b/>
          <w:bCs/>
        </w:rPr>
        <w:t xml:space="preserve">Expert Consultation Sessions  </w:t>
      </w:r>
    </w:p>
    <w:p w:rsidR="00532CA7" w:rsidP="00314AA8" w:rsidRDefault="00C42575" w14:paraId="7021D9C9" w14:textId="0FF3AA4B">
      <w:pPr>
        <w:pStyle w:val="ListParagraph"/>
        <w:spacing w:after="0" w:line="240" w:lineRule="auto"/>
      </w:pPr>
      <w:r>
        <w:t>Up to 65</w:t>
      </w:r>
      <w:r w:rsidRPr="0097783D" w:rsidR="00532CA7">
        <w:t xml:space="preserve"> experts</w:t>
      </w:r>
      <w:r w:rsidR="00532CA7">
        <w:t xml:space="preserve"> will</w:t>
      </w:r>
      <w:r w:rsidR="009B1E8E">
        <w:t xml:space="preserve"> be asked</w:t>
      </w:r>
      <w:r w:rsidR="00532CA7">
        <w:t xml:space="preserve"> complete pre-session</w:t>
      </w:r>
      <w:r w:rsidR="009B1E8E">
        <w:t xml:space="preserve"> feedback</w:t>
      </w:r>
      <w:r w:rsidR="00532CA7">
        <w:t xml:space="preserve"> forms and attend sessions </w:t>
      </w:r>
      <w:r w:rsidRPr="001F3FB7" w:rsidR="00532CA7">
        <w:rPr>
          <w:rStyle w:val="normaltextrun"/>
          <w:color w:val="000000"/>
          <w:shd w:val="clear" w:color="auto" w:fill="FFFFFF"/>
        </w:rPr>
        <w:t>to inform</w:t>
      </w:r>
      <w:r w:rsidR="00B05D6E">
        <w:rPr>
          <w:rStyle w:val="normaltextrun"/>
          <w:color w:val="000000"/>
          <w:shd w:val="clear" w:color="auto" w:fill="FFFFFF"/>
        </w:rPr>
        <w:t xml:space="preserve"> potential revisions to </w:t>
      </w:r>
      <w:r w:rsidRPr="001F3FB7" w:rsidR="00532CA7">
        <w:rPr>
          <w:rStyle w:val="normaltextrun"/>
          <w:color w:val="000000"/>
          <w:shd w:val="clear" w:color="auto" w:fill="FFFFFF"/>
        </w:rPr>
        <w:t>the Prevention Services Clearinghouse</w:t>
      </w:r>
      <w:r w:rsidR="00B05D6E">
        <w:rPr>
          <w:rStyle w:val="normaltextrun"/>
          <w:color w:val="000000"/>
          <w:shd w:val="clear" w:color="auto" w:fill="FFFFFF"/>
        </w:rPr>
        <w:t xml:space="preserve"> </w:t>
      </w:r>
      <w:r w:rsidRPr="001F3FB7" w:rsidR="00532CA7">
        <w:rPr>
          <w:rStyle w:val="normaltextrun"/>
          <w:i/>
          <w:iCs/>
          <w:color w:val="000000"/>
          <w:shd w:val="clear" w:color="auto" w:fill="FFFFFF"/>
        </w:rPr>
        <w:t>Handbook of Standards and Procedures</w:t>
      </w:r>
      <w:r w:rsidR="00532CA7">
        <w:t xml:space="preserve">. Completing both these tasks will take approximately </w:t>
      </w:r>
      <w:r w:rsidR="0056250C">
        <w:t>1.75 hours</w:t>
      </w:r>
      <w:r w:rsidR="00AA66FA">
        <w:t xml:space="preserve"> </w:t>
      </w:r>
      <w:r w:rsidR="00532CA7">
        <w:t xml:space="preserve">per respondent. The cost to experts is based on a national average hourly wage of </w:t>
      </w:r>
      <w:r w:rsidRPr="0097783D" w:rsidR="00532CA7">
        <w:t>$43.</w:t>
      </w:r>
      <w:r w:rsidR="00532CA7">
        <w:t xml:space="preserve">34 for </w:t>
      </w:r>
      <w:r w:rsidRPr="0097783D" w:rsidR="00532CA7">
        <w:t xml:space="preserve">social scientists </w:t>
      </w:r>
      <w:r w:rsidR="00532CA7">
        <w:t xml:space="preserve">(code </w:t>
      </w:r>
      <w:r w:rsidRPr="008B0762" w:rsidR="00532CA7">
        <w:t>11-</w:t>
      </w:r>
      <w:r w:rsidR="00532CA7">
        <w:t xml:space="preserve">3000, </w:t>
      </w:r>
      <w:hyperlink w:history="1" w:anchor="25-0000" r:id="rId12">
        <w:r w:rsidR="00532CA7">
          <w:rPr>
            <w:rStyle w:val="Hyperlink"/>
          </w:rPr>
          <w:t>May 2020 National Occupational Employment and Wage Estimates (bls.gov)</w:t>
        </w:r>
      </w:hyperlink>
      <w:r w:rsidR="00532CA7">
        <w:t>).</w:t>
      </w:r>
    </w:p>
    <w:p w:rsidR="00532CA7" w:rsidP="00532CA7" w:rsidRDefault="00532CA7" w14:paraId="568A9115" w14:textId="77777777">
      <w:pPr>
        <w:spacing w:after="0" w:line="240" w:lineRule="auto"/>
      </w:pPr>
    </w:p>
    <w:p w:rsidR="002D5CAD" w:rsidRDefault="002D5CAD" w14:paraId="62CCFF59" w14:textId="77777777">
      <w:pPr>
        <w:rPr>
          <w:i/>
        </w:rPr>
      </w:pPr>
      <w:r>
        <w:rPr>
          <w:i/>
        </w:rPr>
        <w:br w:type="page"/>
      </w:r>
    </w:p>
    <w:p w:rsidRPr="00230CAA" w:rsidR="001F0446" w:rsidP="001F0446" w:rsidRDefault="001F0446" w14:paraId="2DFBEA9F" w14:textId="1A55A5F9">
      <w:pPr>
        <w:spacing w:after="120" w:line="240" w:lineRule="auto"/>
        <w:rPr>
          <w:i/>
        </w:rPr>
      </w:pPr>
      <w:r>
        <w:rPr>
          <w:i/>
        </w:rPr>
        <w:lastRenderedPageBreak/>
        <w:t>Estimated Annualized Cost to Respondents</w:t>
      </w:r>
    </w:p>
    <w:p w:rsidR="00631D9D" w:rsidP="00532CA7" w:rsidRDefault="007D24B1" w14:paraId="0101D858" w14:textId="174674F8">
      <w:pPr>
        <w:spacing w:after="0" w:line="240" w:lineRule="auto"/>
      </w:pPr>
      <w:r>
        <w:t xml:space="preserve">The total annual respondent burden for the data collection effort covered by this clearance request is </w:t>
      </w:r>
      <w:r w:rsidR="005E4222">
        <w:t>63</w:t>
      </w:r>
      <w:r w:rsidRPr="00182966" w:rsidR="00417A01">
        <w:t xml:space="preserve"> </w:t>
      </w:r>
      <w:r w:rsidRPr="00182966">
        <w:t>hours</w:t>
      </w:r>
      <w:r w:rsidRPr="00D673A7">
        <w:t xml:space="preserve"> for a total </w:t>
      </w:r>
      <w:r w:rsidR="005E4222">
        <w:t xml:space="preserve">annual respondent </w:t>
      </w:r>
      <w:r w:rsidRPr="00D673A7">
        <w:t>cost of</w:t>
      </w:r>
      <w:r w:rsidR="00374C8A">
        <w:t xml:space="preserve"> </w:t>
      </w:r>
      <w:r w:rsidRPr="00182966" w:rsidR="00374C8A">
        <w:t>$</w:t>
      </w:r>
      <w:r w:rsidRPr="005E4222" w:rsidR="005E4222">
        <w:t>2,706.67</w:t>
      </w:r>
      <w:r w:rsidRPr="00182966">
        <w:t>.</w:t>
      </w:r>
      <w:r w:rsidRPr="00D673A7">
        <w:t xml:space="preserve"> </w:t>
      </w:r>
      <w:r w:rsidR="00BE7CF4">
        <w:t xml:space="preserve">The table below </w:t>
      </w:r>
      <w:r>
        <w:t xml:space="preserve">presents the estimated </w:t>
      </w:r>
      <w:r w:rsidR="00F71FF4">
        <w:t xml:space="preserve">number of respondents, </w:t>
      </w:r>
      <w:r>
        <w:t>time burden</w:t>
      </w:r>
      <w:r w:rsidR="00F71FF4">
        <w:t xml:space="preserve"> per respondent, and </w:t>
      </w:r>
      <w:r>
        <w:t xml:space="preserve">estimated cost burden to respondents. </w:t>
      </w:r>
    </w:p>
    <w:p w:rsidR="00200737" w:rsidRDefault="00200737" w14:paraId="1C35CB0D" w14:textId="3F4F5E00"/>
    <w:p w:rsidR="001F0446" w:rsidP="001F0446" w:rsidRDefault="00E1266A" w14:paraId="380BFA12" w14:textId="556EF18E">
      <w:pPr>
        <w:spacing w:after="0" w:line="240" w:lineRule="auto"/>
      </w:pPr>
      <w:r>
        <w:t>E</w:t>
      </w:r>
      <w:r w:rsidRPr="00E1266A">
        <w:t xml:space="preserve">stimated time </w:t>
      </w:r>
      <w:r w:rsidR="000D7F79">
        <w:t>and cost</w:t>
      </w:r>
      <w:r w:rsidRPr="00E1266A">
        <w:t xml:space="preserve"> burden to respondents</w:t>
      </w:r>
      <w:r w:rsidR="000D7F79">
        <w:t xml:space="preserve">, by respondent type </w:t>
      </w:r>
    </w:p>
    <w:tbl>
      <w:tblPr>
        <w:tblStyle w:val="TableGrid"/>
        <w:tblW w:w="0" w:type="auto"/>
        <w:tblInd w:w="0" w:type="dxa"/>
        <w:tblLook w:val="01E0" w:firstRow="1" w:lastRow="1" w:firstColumn="1" w:lastColumn="1" w:noHBand="0" w:noVBand="0"/>
      </w:tblPr>
      <w:tblGrid>
        <w:gridCol w:w="1201"/>
        <w:gridCol w:w="1273"/>
        <w:gridCol w:w="1195"/>
        <w:gridCol w:w="996"/>
        <w:gridCol w:w="810"/>
        <w:gridCol w:w="810"/>
        <w:gridCol w:w="1223"/>
        <w:gridCol w:w="1842"/>
      </w:tblGrid>
      <w:tr w:rsidRPr="001B2AC2" w:rsidR="00C841B7" w:rsidTr="00C841B7" w14:paraId="10E15412" w14:textId="77777777">
        <w:tc>
          <w:tcPr>
            <w:tcW w:w="1160" w:type="dxa"/>
            <w:tcBorders>
              <w:top w:val="single" w:color="auto" w:sz="4" w:space="0"/>
              <w:left w:val="single" w:color="auto" w:sz="4" w:space="0"/>
              <w:bottom w:val="single" w:color="auto" w:sz="4" w:space="0"/>
              <w:right w:val="single" w:color="auto" w:sz="4" w:space="0"/>
            </w:tcBorders>
            <w:vAlign w:val="bottom"/>
            <w:hideMark/>
          </w:tcPr>
          <w:p w:rsidRPr="001B2AC2" w:rsidR="00651FF6" w:rsidP="00200737" w:rsidRDefault="00651FF6" w14:paraId="1157D7E6" w14:textId="6EA7C8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B2AC2">
              <w:rPr>
                <w:rFonts w:asciiTheme="minorHAnsi" w:hAnsiTheme="minorHAnsi" w:cstheme="minorHAnsi"/>
                <w:bCs/>
              </w:rPr>
              <w:t>Instrument</w:t>
            </w:r>
            <w:r w:rsidRPr="001B2AC2" w:rsidR="00F71FF4">
              <w:rPr>
                <w:rFonts w:asciiTheme="minorHAnsi" w:hAnsiTheme="minorHAnsi" w:cstheme="minorHAnsi"/>
                <w:bCs/>
              </w:rPr>
              <w:t>/</w:t>
            </w:r>
            <w:r w:rsidR="00200737">
              <w:rPr>
                <w:rFonts w:asciiTheme="minorHAnsi" w:hAnsiTheme="minorHAnsi" w:cstheme="minorHAnsi"/>
                <w:bCs/>
              </w:rPr>
              <w:t xml:space="preserve"> </w:t>
            </w:r>
            <w:r w:rsidRPr="001B2AC2" w:rsidR="00F71FF4">
              <w:rPr>
                <w:rFonts w:asciiTheme="minorHAnsi" w:hAnsiTheme="minorHAnsi" w:cstheme="minorHAnsi"/>
                <w:bCs/>
              </w:rPr>
              <w:t>Respondent Type</w:t>
            </w:r>
          </w:p>
        </w:tc>
        <w:tc>
          <w:tcPr>
            <w:tcW w:w="1230" w:type="dxa"/>
            <w:tcBorders>
              <w:top w:val="single" w:color="auto" w:sz="4" w:space="0"/>
              <w:left w:val="single" w:color="auto" w:sz="4" w:space="0"/>
              <w:bottom w:val="single" w:color="auto" w:sz="4" w:space="0"/>
              <w:right w:val="single" w:color="auto" w:sz="4" w:space="0"/>
            </w:tcBorders>
            <w:vAlign w:val="bottom"/>
            <w:hideMark/>
          </w:tcPr>
          <w:p w:rsidRPr="001B2AC2" w:rsidR="00651FF6" w:rsidP="00200737" w:rsidRDefault="00651FF6"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B2AC2">
              <w:rPr>
                <w:rFonts w:asciiTheme="minorHAnsi" w:hAnsiTheme="minorHAnsi" w:cstheme="minorHAnsi"/>
                <w:bCs/>
              </w:rPr>
              <w:t>No. of Respondents (total over request period)</w:t>
            </w:r>
          </w:p>
        </w:tc>
        <w:tc>
          <w:tcPr>
            <w:tcW w:w="1155" w:type="dxa"/>
            <w:tcBorders>
              <w:top w:val="single" w:color="auto" w:sz="4" w:space="0"/>
              <w:left w:val="single" w:color="auto" w:sz="4" w:space="0"/>
              <w:bottom w:val="single" w:color="auto" w:sz="4" w:space="0"/>
              <w:right w:val="single" w:color="auto" w:sz="4" w:space="0"/>
            </w:tcBorders>
            <w:vAlign w:val="bottom"/>
            <w:hideMark/>
          </w:tcPr>
          <w:p w:rsidRPr="001B2AC2" w:rsidR="00651FF6" w:rsidP="00200737" w:rsidRDefault="00651FF6"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B2AC2">
              <w:rPr>
                <w:rFonts w:asciiTheme="minorHAnsi" w:hAnsiTheme="minorHAnsi" w:cstheme="minorHAnsi"/>
                <w:bCs/>
              </w:rPr>
              <w:t>No. of Responses per Respondent (total over request period)</w:t>
            </w:r>
          </w:p>
        </w:tc>
        <w:tc>
          <w:tcPr>
            <w:tcW w:w="964" w:type="dxa"/>
            <w:tcBorders>
              <w:top w:val="single" w:color="auto" w:sz="4" w:space="0"/>
              <w:left w:val="single" w:color="auto" w:sz="4" w:space="0"/>
              <w:bottom w:val="single" w:color="auto" w:sz="4" w:space="0"/>
              <w:right w:val="single" w:color="auto" w:sz="4" w:space="0"/>
            </w:tcBorders>
            <w:vAlign w:val="bottom"/>
            <w:hideMark/>
          </w:tcPr>
          <w:p w:rsidRPr="001B2AC2" w:rsidR="00651FF6" w:rsidP="00200737" w:rsidRDefault="00651FF6"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B2AC2">
              <w:rPr>
                <w:rFonts w:asciiTheme="minorHAnsi" w:hAnsiTheme="minorHAnsi" w:cstheme="minorHAnsi"/>
                <w:bCs/>
              </w:rPr>
              <w:t>Avg. Burden per Response (in hours)</w:t>
            </w:r>
          </w:p>
        </w:tc>
        <w:tc>
          <w:tcPr>
            <w:tcW w:w="786" w:type="dxa"/>
            <w:tcBorders>
              <w:top w:val="single" w:color="auto" w:sz="4" w:space="0"/>
              <w:left w:val="single" w:color="auto" w:sz="4" w:space="0"/>
              <w:bottom w:val="single" w:color="auto" w:sz="4" w:space="0"/>
              <w:right w:val="single" w:color="auto" w:sz="4" w:space="0"/>
            </w:tcBorders>
            <w:vAlign w:val="bottom"/>
          </w:tcPr>
          <w:p w:rsidRPr="001B2AC2" w:rsidR="00651FF6" w:rsidP="00200737" w:rsidRDefault="00651FF6"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B2AC2">
              <w:rPr>
                <w:rFonts w:asciiTheme="minorHAnsi" w:hAnsiTheme="minorHAnsi" w:cstheme="minorHAnsi"/>
                <w:bCs/>
              </w:rPr>
              <w:t>Total Burden (in hours)</w:t>
            </w:r>
          </w:p>
        </w:tc>
        <w:tc>
          <w:tcPr>
            <w:tcW w:w="786" w:type="dxa"/>
            <w:tcBorders>
              <w:top w:val="single" w:color="auto" w:sz="4" w:space="0"/>
              <w:left w:val="single" w:color="auto" w:sz="4" w:space="0"/>
              <w:bottom w:val="single" w:color="auto" w:sz="4" w:space="0"/>
              <w:right w:val="single" w:color="auto" w:sz="4" w:space="0"/>
            </w:tcBorders>
            <w:vAlign w:val="bottom"/>
            <w:hideMark/>
          </w:tcPr>
          <w:p w:rsidRPr="001B2AC2" w:rsidR="00651FF6" w:rsidP="00200737" w:rsidRDefault="00651FF6" w14:paraId="59B5D063" w14:textId="5F61A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B2AC2">
              <w:rPr>
                <w:rFonts w:asciiTheme="minorHAnsi" w:hAnsiTheme="minorHAnsi" w:cstheme="minorHAnsi"/>
                <w:bCs/>
              </w:rPr>
              <w:t>Annual Burden (in hours)</w:t>
            </w:r>
          </w:p>
        </w:tc>
        <w:tc>
          <w:tcPr>
            <w:tcW w:w="1294" w:type="dxa"/>
            <w:tcBorders>
              <w:top w:val="single" w:color="auto" w:sz="4" w:space="0"/>
              <w:left w:val="single" w:color="auto" w:sz="4" w:space="0"/>
              <w:bottom w:val="single" w:color="auto" w:sz="4" w:space="0"/>
              <w:right w:val="single" w:color="auto" w:sz="4" w:space="0"/>
            </w:tcBorders>
            <w:vAlign w:val="bottom"/>
            <w:hideMark/>
          </w:tcPr>
          <w:p w:rsidRPr="001B2AC2" w:rsidR="00651FF6" w:rsidP="00200737" w:rsidRDefault="00651FF6"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B2AC2">
              <w:rPr>
                <w:rFonts w:asciiTheme="minorHAnsi" w:hAnsiTheme="minorHAnsi" w:cstheme="minorHAnsi"/>
                <w:bCs/>
              </w:rPr>
              <w:t>Average Hourly Wage Rate</w:t>
            </w:r>
          </w:p>
        </w:tc>
        <w:tc>
          <w:tcPr>
            <w:tcW w:w="1975" w:type="dxa"/>
            <w:tcBorders>
              <w:top w:val="single" w:color="auto" w:sz="4" w:space="0"/>
              <w:left w:val="single" w:color="auto" w:sz="4" w:space="0"/>
              <w:bottom w:val="single" w:color="auto" w:sz="4" w:space="0"/>
              <w:right w:val="single" w:color="auto" w:sz="4" w:space="0"/>
            </w:tcBorders>
            <w:vAlign w:val="bottom"/>
            <w:hideMark/>
          </w:tcPr>
          <w:p w:rsidRPr="001B2AC2" w:rsidR="00651FF6" w:rsidP="00200737" w:rsidRDefault="00651FF6"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B2AC2">
              <w:rPr>
                <w:rFonts w:asciiTheme="minorHAnsi" w:hAnsiTheme="minorHAnsi" w:cstheme="minorHAnsi"/>
                <w:bCs/>
              </w:rPr>
              <w:t>Total Annual Respondent Cost</w:t>
            </w:r>
          </w:p>
        </w:tc>
      </w:tr>
      <w:tr w:rsidRPr="001B2AC2" w:rsidR="00C841B7" w:rsidTr="00C841B7" w14:paraId="70738017" w14:textId="77777777">
        <w:tc>
          <w:tcPr>
            <w:tcW w:w="1160" w:type="dxa"/>
            <w:tcBorders>
              <w:top w:val="single" w:color="auto" w:sz="4" w:space="0"/>
              <w:left w:val="single" w:color="auto" w:sz="4" w:space="0"/>
              <w:bottom w:val="single" w:color="auto" w:sz="4" w:space="0"/>
              <w:right w:val="single" w:color="auto" w:sz="4" w:space="0"/>
            </w:tcBorders>
          </w:tcPr>
          <w:p w:rsidRPr="00D840AD" w:rsidR="00031BBD" w:rsidP="00031BBD" w:rsidRDefault="00031BBD" w14:paraId="03A2C91C" w14:textId="35FF2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1B2AC2">
              <w:rPr>
                <w:rFonts w:asciiTheme="minorHAnsi" w:hAnsiTheme="minorHAnsi" w:cstheme="minorHAnsi"/>
                <w:bCs/>
              </w:rPr>
              <w:t>Expert consultancy (</w:t>
            </w:r>
            <w:r w:rsidR="00874E01">
              <w:rPr>
                <w:rFonts w:asciiTheme="minorHAnsi" w:hAnsiTheme="minorHAnsi" w:cstheme="minorHAnsi"/>
                <w:bCs/>
              </w:rPr>
              <w:t>Instrument 1 and Instrument 2</w:t>
            </w:r>
            <w:r w:rsidRPr="001B2AC2">
              <w:rPr>
                <w:rFonts w:asciiTheme="minorHAnsi" w:hAnsiTheme="minorHAnsi" w:cstheme="minorHAnsi"/>
                <w:bCs/>
              </w:rPr>
              <w:t>)</w:t>
            </w:r>
          </w:p>
        </w:tc>
        <w:tc>
          <w:tcPr>
            <w:tcW w:w="1230" w:type="dxa"/>
            <w:tcBorders>
              <w:top w:val="single" w:color="auto" w:sz="4" w:space="0"/>
              <w:left w:val="single" w:color="auto" w:sz="4" w:space="0"/>
              <w:bottom w:val="single" w:color="auto" w:sz="4" w:space="0"/>
              <w:right w:val="single" w:color="auto" w:sz="4" w:space="0"/>
            </w:tcBorders>
            <w:vAlign w:val="center"/>
          </w:tcPr>
          <w:p w:rsidR="00031BBD" w:rsidP="00031BBD" w:rsidRDefault="00031BBD" w14:paraId="1709ED20" w14:textId="53F1B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65</w:t>
            </w:r>
          </w:p>
        </w:tc>
        <w:tc>
          <w:tcPr>
            <w:tcW w:w="1155" w:type="dxa"/>
            <w:tcBorders>
              <w:top w:val="single" w:color="auto" w:sz="4" w:space="0"/>
              <w:left w:val="single" w:color="auto" w:sz="4" w:space="0"/>
              <w:bottom w:val="single" w:color="auto" w:sz="4" w:space="0"/>
              <w:right w:val="single" w:color="auto" w:sz="4" w:space="0"/>
            </w:tcBorders>
            <w:vAlign w:val="center"/>
          </w:tcPr>
          <w:p w:rsidRPr="00135128" w:rsidR="00031BBD" w:rsidP="00031BBD" w:rsidRDefault="00031BBD" w14:paraId="72DA8FB5" w14:textId="7A56D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w:t>
            </w:r>
          </w:p>
        </w:tc>
        <w:tc>
          <w:tcPr>
            <w:tcW w:w="964" w:type="dxa"/>
            <w:tcBorders>
              <w:top w:val="single" w:color="auto" w:sz="4" w:space="0"/>
              <w:left w:val="single" w:color="auto" w:sz="4" w:space="0"/>
              <w:bottom w:val="single" w:color="auto" w:sz="4" w:space="0"/>
              <w:right w:val="single" w:color="auto" w:sz="4" w:space="0"/>
            </w:tcBorders>
            <w:vAlign w:val="center"/>
          </w:tcPr>
          <w:p w:rsidR="00031BBD" w:rsidP="00031BBD" w:rsidRDefault="00031BBD" w14:paraId="45C7FD9A" w14:textId="6FD23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1.75 hours</w:t>
            </w:r>
            <w:r w:rsidRPr="001B2AC2">
              <w:rPr>
                <w:rFonts w:asciiTheme="minorHAnsi" w:hAnsiTheme="minorHAnsi" w:cstheme="minorHAnsi"/>
                <w:bCs/>
              </w:rPr>
              <w:t xml:space="preserve"> </w:t>
            </w:r>
          </w:p>
        </w:tc>
        <w:tc>
          <w:tcPr>
            <w:tcW w:w="786" w:type="dxa"/>
            <w:tcBorders>
              <w:top w:val="single" w:color="auto" w:sz="4" w:space="0"/>
              <w:left w:val="single" w:color="auto" w:sz="4" w:space="0"/>
              <w:bottom w:val="single" w:color="auto" w:sz="4" w:space="0"/>
              <w:right w:val="single" w:color="auto" w:sz="4" w:space="0"/>
            </w:tcBorders>
            <w:vAlign w:val="center"/>
          </w:tcPr>
          <w:p w:rsidR="00031BBD" w:rsidP="00031BBD" w:rsidRDefault="00031BBD" w14:paraId="2458D7AF" w14:textId="6F421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114</w:t>
            </w:r>
          </w:p>
        </w:tc>
        <w:tc>
          <w:tcPr>
            <w:tcW w:w="786" w:type="dxa"/>
            <w:tcBorders>
              <w:top w:val="single" w:color="auto" w:sz="4" w:space="0"/>
              <w:left w:val="single" w:color="auto" w:sz="4" w:space="0"/>
              <w:bottom w:val="single" w:color="auto" w:sz="4" w:space="0"/>
              <w:right w:val="single" w:color="auto" w:sz="4" w:space="0"/>
            </w:tcBorders>
            <w:vAlign w:val="center"/>
          </w:tcPr>
          <w:p w:rsidR="00031BBD" w:rsidP="00031BBD" w:rsidRDefault="00031BBD" w14:paraId="7F572D23" w14:textId="55098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38</w:t>
            </w:r>
          </w:p>
        </w:tc>
        <w:tc>
          <w:tcPr>
            <w:tcW w:w="1294" w:type="dxa"/>
            <w:tcBorders>
              <w:top w:val="single" w:color="auto" w:sz="4" w:space="0"/>
              <w:left w:val="single" w:color="auto" w:sz="4" w:space="0"/>
              <w:bottom w:val="single" w:color="auto" w:sz="4" w:space="0"/>
              <w:right w:val="single" w:color="auto" w:sz="4" w:space="0"/>
            </w:tcBorders>
            <w:vAlign w:val="center"/>
          </w:tcPr>
          <w:p w:rsidR="00031BBD" w:rsidP="00031BBD" w:rsidRDefault="00031BBD" w14:paraId="4E6B8C61" w14:textId="69ABA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B2AC2">
              <w:rPr>
                <w:rFonts w:asciiTheme="minorHAnsi" w:hAnsiTheme="minorHAnsi" w:cstheme="minorHAnsi"/>
                <w:bCs/>
              </w:rPr>
              <w:t>$</w:t>
            </w:r>
            <w:r>
              <w:rPr>
                <w:rFonts w:asciiTheme="minorHAnsi" w:hAnsiTheme="minorHAnsi" w:cstheme="minorHAnsi"/>
                <w:bCs/>
              </w:rPr>
              <w:t>43.34</w:t>
            </w:r>
          </w:p>
        </w:tc>
        <w:tc>
          <w:tcPr>
            <w:tcW w:w="1975" w:type="dxa"/>
            <w:tcBorders>
              <w:top w:val="single" w:color="auto" w:sz="4" w:space="0"/>
              <w:left w:val="single" w:color="auto" w:sz="4" w:space="0"/>
              <w:bottom w:val="single" w:color="auto" w:sz="4" w:space="0"/>
              <w:right w:val="single" w:color="auto" w:sz="4" w:space="0"/>
            </w:tcBorders>
            <w:vAlign w:val="center"/>
          </w:tcPr>
          <w:p w:rsidR="00031BBD" w:rsidP="00031BBD" w:rsidRDefault="00031BBD" w14:paraId="0EF5380A" w14:textId="7A4E3A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$1,646.92</w:t>
            </w:r>
          </w:p>
        </w:tc>
      </w:tr>
      <w:tr w:rsidRPr="001B2AC2" w:rsidR="00C841B7" w:rsidTr="00C841B7" w14:paraId="7495B3F3" w14:textId="77777777">
        <w:tc>
          <w:tcPr>
            <w:tcW w:w="1160" w:type="dxa"/>
            <w:tcBorders>
              <w:top w:val="single" w:color="auto" w:sz="4" w:space="0"/>
              <w:left w:val="single" w:color="auto" w:sz="4" w:space="0"/>
              <w:bottom w:val="single" w:color="auto" w:sz="4" w:space="0"/>
              <w:right w:val="single" w:color="auto" w:sz="4" w:space="0"/>
            </w:tcBorders>
          </w:tcPr>
          <w:p w:rsidRPr="001B2AC2" w:rsidR="00807AC8" w:rsidP="00373D2F" w:rsidRDefault="00807AC8" w14:paraId="2E415703" w14:textId="1C8FC9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D840AD">
              <w:rPr>
                <w:rFonts w:asciiTheme="minorHAnsi" w:hAnsiTheme="minorHAnsi" w:cstheme="minorHAnsi"/>
                <w:bCs/>
              </w:rPr>
              <w:t>Developer Queries</w:t>
            </w:r>
            <w:r w:rsidR="00731F47">
              <w:rPr>
                <w:rFonts w:asciiTheme="minorHAnsi" w:hAnsiTheme="minorHAnsi" w:cstheme="minorHAnsi"/>
                <w:bCs/>
              </w:rPr>
              <w:t xml:space="preserve"> (</w:t>
            </w:r>
            <w:r w:rsidR="00B65551">
              <w:rPr>
                <w:rFonts w:asciiTheme="minorHAnsi" w:hAnsiTheme="minorHAnsi" w:cstheme="minorHAnsi"/>
                <w:bCs/>
              </w:rPr>
              <w:t>Instrument 3 and Instrument 4</w:t>
            </w:r>
            <w:r w:rsidR="00731F47">
              <w:rPr>
                <w:rFonts w:asciiTheme="minorHAnsi" w:hAnsiTheme="minorHAnsi" w:cstheme="minorHAnsi"/>
                <w:bCs/>
              </w:rPr>
              <w:t xml:space="preserve">) </w:t>
            </w:r>
          </w:p>
        </w:tc>
        <w:tc>
          <w:tcPr>
            <w:tcW w:w="1230" w:type="dxa"/>
            <w:tcBorders>
              <w:top w:val="single" w:color="auto" w:sz="4" w:space="0"/>
              <w:left w:val="single" w:color="auto" w:sz="4" w:space="0"/>
              <w:bottom w:val="single" w:color="auto" w:sz="4" w:space="0"/>
              <w:right w:val="single" w:color="auto" w:sz="4" w:space="0"/>
            </w:tcBorders>
            <w:vAlign w:val="center"/>
          </w:tcPr>
          <w:p w:rsidRPr="001B2AC2" w:rsidR="00807AC8" w:rsidP="00373D2F" w:rsidRDefault="00604D53" w14:paraId="1BB3E0F7" w14:textId="59ACD7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r w:rsidR="00A17A1F">
              <w:rPr>
                <w:rFonts w:asciiTheme="minorHAnsi" w:hAnsiTheme="minorHAnsi" w:cstheme="minorHAnsi"/>
                <w:bCs/>
              </w:rPr>
              <w:t>0</w:t>
            </w:r>
          </w:p>
        </w:tc>
        <w:tc>
          <w:tcPr>
            <w:tcW w:w="1155" w:type="dxa"/>
            <w:tcBorders>
              <w:top w:val="single" w:color="auto" w:sz="4" w:space="0"/>
              <w:left w:val="single" w:color="auto" w:sz="4" w:space="0"/>
              <w:bottom w:val="single" w:color="auto" w:sz="4" w:space="0"/>
              <w:right w:val="single" w:color="auto" w:sz="4" w:space="0"/>
            </w:tcBorders>
            <w:vAlign w:val="center"/>
          </w:tcPr>
          <w:p w:rsidRPr="001B2AC2" w:rsidR="00807AC8" w:rsidP="00373D2F" w:rsidRDefault="00264F2C" w14:paraId="5ECA1329" w14:textId="735DE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35128">
              <w:rPr>
                <w:rFonts w:asciiTheme="minorHAnsi" w:hAnsiTheme="minorHAnsi" w:cstheme="minorHAnsi"/>
                <w:bCs/>
              </w:rPr>
              <w:t>1</w:t>
            </w:r>
          </w:p>
        </w:tc>
        <w:tc>
          <w:tcPr>
            <w:tcW w:w="964" w:type="dxa"/>
            <w:tcBorders>
              <w:top w:val="single" w:color="auto" w:sz="4" w:space="0"/>
              <w:left w:val="single" w:color="auto" w:sz="4" w:space="0"/>
              <w:bottom w:val="single" w:color="auto" w:sz="4" w:space="0"/>
              <w:right w:val="single" w:color="auto" w:sz="4" w:space="0"/>
            </w:tcBorders>
            <w:vAlign w:val="center"/>
          </w:tcPr>
          <w:p w:rsidRPr="001B2AC2" w:rsidR="00807AC8" w:rsidP="00373D2F" w:rsidRDefault="002F6238" w14:paraId="094DE4EA" w14:textId="406F8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r w:rsidR="00731F47">
              <w:rPr>
                <w:rFonts w:asciiTheme="minorHAnsi" w:hAnsiTheme="minorHAnsi" w:cstheme="minorHAnsi"/>
                <w:bCs/>
              </w:rPr>
              <w:t xml:space="preserve"> hour</w:t>
            </w:r>
          </w:p>
        </w:tc>
        <w:tc>
          <w:tcPr>
            <w:tcW w:w="786" w:type="dxa"/>
            <w:tcBorders>
              <w:top w:val="single" w:color="auto" w:sz="4" w:space="0"/>
              <w:left w:val="single" w:color="auto" w:sz="4" w:space="0"/>
              <w:bottom w:val="single" w:color="auto" w:sz="4" w:space="0"/>
              <w:right w:val="single" w:color="auto" w:sz="4" w:space="0"/>
            </w:tcBorders>
            <w:vAlign w:val="center"/>
          </w:tcPr>
          <w:p w:rsidRPr="001B2AC2" w:rsidR="00807AC8" w:rsidP="00373D2F" w:rsidRDefault="0053494A" w14:paraId="0C539065" w14:textId="3438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150</w:t>
            </w:r>
          </w:p>
        </w:tc>
        <w:tc>
          <w:tcPr>
            <w:tcW w:w="786" w:type="dxa"/>
            <w:tcBorders>
              <w:top w:val="single" w:color="auto" w:sz="4" w:space="0"/>
              <w:left w:val="single" w:color="auto" w:sz="4" w:space="0"/>
              <w:bottom w:val="single" w:color="auto" w:sz="4" w:space="0"/>
              <w:right w:val="single" w:color="auto" w:sz="4" w:space="0"/>
            </w:tcBorders>
            <w:vAlign w:val="center"/>
          </w:tcPr>
          <w:p w:rsidRPr="001B2AC2" w:rsidR="00807AC8" w:rsidP="00373D2F" w:rsidRDefault="0098529F" w14:paraId="7CD72CAF" w14:textId="65604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50</w:t>
            </w:r>
          </w:p>
        </w:tc>
        <w:tc>
          <w:tcPr>
            <w:tcW w:w="1294" w:type="dxa"/>
            <w:tcBorders>
              <w:top w:val="single" w:color="auto" w:sz="4" w:space="0"/>
              <w:left w:val="single" w:color="auto" w:sz="4" w:space="0"/>
              <w:bottom w:val="single" w:color="auto" w:sz="4" w:space="0"/>
              <w:right w:val="single" w:color="auto" w:sz="4" w:space="0"/>
            </w:tcBorders>
            <w:vAlign w:val="center"/>
          </w:tcPr>
          <w:p w:rsidRPr="001B2AC2" w:rsidR="00807AC8" w:rsidP="00373D2F" w:rsidRDefault="008970FB" w14:paraId="65DA260A" w14:textId="0E00E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Pr="008970FB">
              <w:rPr>
                <w:rFonts w:asciiTheme="minorHAnsi" w:hAnsiTheme="minorHAnsi" w:cstheme="minorHAnsi"/>
                <w:bCs/>
              </w:rPr>
              <w:t>42.39</w:t>
            </w:r>
          </w:p>
        </w:tc>
        <w:tc>
          <w:tcPr>
            <w:tcW w:w="1975" w:type="dxa"/>
            <w:tcBorders>
              <w:top w:val="single" w:color="auto" w:sz="4" w:space="0"/>
              <w:left w:val="single" w:color="auto" w:sz="4" w:space="0"/>
              <w:bottom w:val="single" w:color="auto" w:sz="4" w:space="0"/>
              <w:right w:val="single" w:color="auto" w:sz="4" w:space="0"/>
            </w:tcBorders>
            <w:vAlign w:val="center"/>
          </w:tcPr>
          <w:p w:rsidRPr="001B2AC2" w:rsidR="00807AC8" w:rsidP="00373D2F" w:rsidRDefault="009D4632" w14:paraId="7CF24032" w14:textId="324AD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501AAC">
              <w:rPr>
                <w:rFonts w:asciiTheme="minorHAnsi" w:hAnsiTheme="minorHAnsi" w:cstheme="minorHAnsi"/>
                <w:bCs/>
              </w:rPr>
              <w:t>2</w:t>
            </w:r>
            <w:r w:rsidR="00E60300">
              <w:rPr>
                <w:rFonts w:asciiTheme="minorHAnsi" w:hAnsiTheme="minorHAnsi" w:cstheme="minorHAnsi"/>
                <w:bCs/>
              </w:rPr>
              <w:t>,</w:t>
            </w:r>
            <w:r w:rsidR="00501AAC">
              <w:rPr>
                <w:rFonts w:asciiTheme="minorHAnsi" w:hAnsiTheme="minorHAnsi" w:cstheme="minorHAnsi"/>
                <w:bCs/>
              </w:rPr>
              <w:t>119</w:t>
            </w:r>
            <w:r w:rsidR="00E60300">
              <w:rPr>
                <w:rFonts w:asciiTheme="minorHAnsi" w:hAnsiTheme="minorHAnsi" w:cstheme="minorHAnsi"/>
                <w:bCs/>
              </w:rPr>
              <w:t>.5</w:t>
            </w:r>
            <w:r w:rsidR="00501AAC">
              <w:rPr>
                <w:rFonts w:asciiTheme="minorHAnsi" w:hAnsiTheme="minorHAnsi" w:cstheme="minorHAnsi"/>
                <w:bCs/>
              </w:rPr>
              <w:t>0</w:t>
            </w:r>
          </w:p>
        </w:tc>
      </w:tr>
      <w:tr w:rsidR="00C841B7" w:rsidTr="00C841B7" w14:paraId="2EC327E8" w14:textId="77777777">
        <w:tc>
          <w:tcPr>
            <w:tcW w:w="1160" w:type="dxa"/>
            <w:tcBorders>
              <w:top w:val="single" w:color="auto" w:sz="4" w:space="0"/>
              <w:left w:val="single" w:color="auto" w:sz="4" w:space="0"/>
              <w:bottom w:val="single" w:color="auto" w:sz="4" w:space="0"/>
              <w:right w:val="single" w:color="auto" w:sz="4" w:space="0"/>
            </w:tcBorders>
            <w:hideMark/>
          </w:tcPr>
          <w:p w:rsidRPr="00374C8A" w:rsidR="00651FF6" w:rsidP="00373D2F" w:rsidRDefault="00651FF6"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374C8A">
              <w:rPr>
                <w:rFonts w:asciiTheme="minorHAnsi" w:hAnsiTheme="minorHAnsi" w:cstheme="minorHAnsi"/>
                <w:b/>
              </w:rPr>
              <w:t>Total</w:t>
            </w:r>
          </w:p>
        </w:tc>
        <w:tc>
          <w:tcPr>
            <w:tcW w:w="1230" w:type="dxa"/>
            <w:tcBorders>
              <w:top w:val="single" w:color="auto" w:sz="4" w:space="0"/>
              <w:left w:val="single" w:color="auto" w:sz="4" w:space="0"/>
              <w:bottom w:val="single" w:color="auto" w:sz="4" w:space="0"/>
              <w:right w:val="single" w:color="auto" w:sz="4" w:space="0"/>
            </w:tcBorders>
            <w:vAlign w:val="center"/>
          </w:tcPr>
          <w:p w:rsidRPr="00374C8A" w:rsidR="00651FF6" w:rsidP="00373D2F" w:rsidRDefault="00651FF6" w14:paraId="7C07A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1155" w:type="dxa"/>
            <w:tcBorders>
              <w:top w:val="single" w:color="auto" w:sz="4" w:space="0"/>
              <w:left w:val="single" w:color="auto" w:sz="4" w:space="0"/>
              <w:bottom w:val="single" w:color="auto" w:sz="4" w:space="0"/>
              <w:right w:val="single" w:color="auto" w:sz="4" w:space="0"/>
            </w:tcBorders>
            <w:vAlign w:val="center"/>
          </w:tcPr>
          <w:p w:rsidRPr="00374C8A" w:rsidR="00651FF6" w:rsidP="00373D2F" w:rsidRDefault="00651FF6"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964" w:type="dxa"/>
            <w:tcBorders>
              <w:top w:val="single" w:color="auto" w:sz="4" w:space="0"/>
              <w:left w:val="single" w:color="auto" w:sz="4" w:space="0"/>
              <w:bottom w:val="single" w:color="auto" w:sz="4" w:space="0"/>
              <w:right w:val="single" w:color="auto" w:sz="4" w:space="0"/>
            </w:tcBorders>
            <w:vAlign w:val="center"/>
          </w:tcPr>
          <w:p w:rsidRPr="00374C8A" w:rsidR="00651FF6" w:rsidP="00373D2F" w:rsidRDefault="00651FF6"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786" w:type="dxa"/>
            <w:tcBorders>
              <w:top w:val="single" w:color="auto" w:sz="4" w:space="0"/>
              <w:left w:val="single" w:color="auto" w:sz="4" w:space="0"/>
              <w:bottom w:val="single" w:color="auto" w:sz="4" w:space="0"/>
              <w:right w:val="single" w:color="auto" w:sz="4" w:space="0"/>
            </w:tcBorders>
          </w:tcPr>
          <w:p w:rsidRPr="00374C8A" w:rsidR="00651FF6" w:rsidP="00373D2F" w:rsidRDefault="00501AAC" w14:paraId="738E4AEE" w14:textId="7B929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264</w:t>
            </w:r>
          </w:p>
        </w:tc>
        <w:tc>
          <w:tcPr>
            <w:tcW w:w="786" w:type="dxa"/>
            <w:tcBorders>
              <w:top w:val="single" w:color="auto" w:sz="4" w:space="0"/>
              <w:left w:val="single" w:color="auto" w:sz="4" w:space="0"/>
              <w:bottom w:val="single" w:color="auto" w:sz="4" w:space="0"/>
              <w:right w:val="single" w:color="auto" w:sz="4" w:space="0"/>
            </w:tcBorders>
            <w:vAlign w:val="center"/>
          </w:tcPr>
          <w:p w:rsidRPr="00374C8A" w:rsidR="00651FF6" w:rsidP="00373D2F" w:rsidRDefault="00501AAC" w14:paraId="5FD40531" w14:textId="65B10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88</w:t>
            </w:r>
          </w:p>
        </w:tc>
        <w:tc>
          <w:tcPr>
            <w:tcW w:w="1294" w:type="dxa"/>
            <w:tcBorders>
              <w:top w:val="single" w:color="auto" w:sz="4" w:space="0"/>
              <w:left w:val="single" w:color="auto" w:sz="4" w:space="0"/>
              <w:bottom w:val="single" w:color="auto" w:sz="4" w:space="0"/>
              <w:right w:val="single" w:color="auto" w:sz="4" w:space="0"/>
            </w:tcBorders>
            <w:vAlign w:val="center"/>
            <w:hideMark/>
          </w:tcPr>
          <w:p w:rsidRPr="00374C8A" w:rsidR="00651FF6" w:rsidP="00373D2F" w:rsidRDefault="005E4222" w14:paraId="63D8209C" w14:textId="5293C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42.87</w:t>
            </w:r>
          </w:p>
        </w:tc>
        <w:tc>
          <w:tcPr>
            <w:tcW w:w="1975" w:type="dxa"/>
            <w:tcBorders>
              <w:top w:val="single" w:color="auto" w:sz="4" w:space="0"/>
              <w:left w:val="single" w:color="auto" w:sz="4" w:space="0"/>
              <w:bottom w:val="single" w:color="auto" w:sz="4" w:space="0"/>
              <w:right w:val="single" w:color="auto" w:sz="4" w:space="0"/>
            </w:tcBorders>
            <w:vAlign w:val="center"/>
            <w:hideMark/>
          </w:tcPr>
          <w:p w:rsidRPr="00374C8A" w:rsidR="00651FF6" w:rsidP="00373D2F" w:rsidRDefault="00336A83" w14:paraId="7567EB84" w14:textId="748E0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374C8A">
              <w:rPr>
                <w:rFonts w:asciiTheme="minorHAnsi" w:hAnsiTheme="minorHAnsi" w:cstheme="minorHAnsi"/>
                <w:b/>
              </w:rPr>
              <w:t>$</w:t>
            </w:r>
            <w:r w:rsidR="003615E4">
              <w:rPr>
                <w:rFonts w:asciiTheme="minorHAnsi" w:hAnsiTheme="minorHAnsi" w:cstheme="minorHAnsi"/>
                <w:b/>
              </w:rPr>
              <w:t>3</w:t>
            </w:r>
            <w:r w:rsidR="00064E59">
              <w:rPr>
                <w:rFonts w:asciiTheme="minorHAnsi" w:hAnsiTheme="minorHAnsi" w:cstheme="minorHAnsi"/>
                <w:b/>
              </w:rPr>
              <w:t>,7</w:t>
            </w:r>
            <w:r w:rsidR="003615E4">
              <w:rPr>
                <w:rFonts w:asciiTheme="minorHAnsi" w:hAnsiTheme="minorHAnsi" w:cstheme="minorHAnsi"/>
                <w:b/>
              </w:rPr>
              <w:t>6</w:t>
            </w:r>
            <w:r w:rsidR="00064E59">
              <w:rPr>
                <w:rFonts w:asciiTheme="minorHAnsi" w:hAnsiTheme="minorHAnsi" w:cstheme="minorHAnsi"/>
                <w:b/>
              </w:rPr>
              <w:t>6.</w:t>
            </w:r>
            <w:r w:rsidR="003615E4">
              <w:rPr>
                <w:rFonts w:asciiTheme="minorHAnsi" w:hAnsiTheme="minorHAnsi" w:cstheme="minorHAnsi"/>
                <w:b/>
              </w:rPr>
              <w:t>42</w:t>
            </w:r>
          </w:p>
        </w:tc>
      </w:tr>
    </w:tbl>
    <w:p w:rsidR="000D7D44" w:rsidP="00373D2F" w:rsidRDefault="000D7D44" w14:paraId="0FDEB9FD" w14:textId="2F2BD974">
      <w:pPr>
        <w:spacing w:after="0" w:line="240" w:lineRule="auto"/>
      </w:pPr>
    </w:p>
    <w:p w:rsidR="00373D2F" w:rsidP="00577243" w:rsidRDefault="00B23277" w14:paraId="3D55F30E" w14:textId="4C226DCC">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577243" w:rsidRDefault="00373D2F" w14:paraId="0FF19BD8" w14:textId="4D8298C1">
      <w:pPr>
        <w:autoSpaceDE w:val="0"/>
        <w:autoSpaceDN w:val="0"/>
        <w:adjustRightInd w:val="0"/>
        <w:spacing w:after="0" w:line="240" w:lineRule="auto"/>
        <w:rPr>
          <w:rFonts w:cstheme="minorHAnsi"/>
        </w:rPr>
      </w:pPr>
    </w:p>
    <w:p w:rsidRPr="00366942" w:rsidR="00021FA4" w:rsidP="00B60C51" w:rsidRDefault="00021FA4" w14:paraId="001A6F83" w14:textId="5D299CA8">
      <w:pPr>
        <w:spacing w:line="240" w:lineRule="auto"/>
        <w:rPr>
          <w:b/>
          <w:bCs/>
        </w:rPr>
      </w:pPr>
      <w:r w:rsidRPr="00366942">
        <w:rPr>
          <w:b/>
          <w:bCs/>
        </w:rPr>
        <w:t>Expert Consultations:</w:t>
      </w:r>
      <w:r w:rsidRPr="00366942" w:rsidR="003C0B5E">
        <w:rPr>
          <w:b/>
          <w:bCs/>
        </w:rPr>
        <w:t xml:space="preserve"> </w:t>
      </w:r>
      <w:r w:rsidRPr="00366942" w:rsidR="003C0B5E">
        <w:t xml:space="preserve">We </w:t>
      </w:r>
      <w:r w:rsidRPr="00366942" w:rsidR="001E0C8D">
        <w:t xml:space="preserve">plan </w:t>
      </w:r>
      <w:r w:rsidRPr="00366942" w:rsidR="003C0B5E">
        <w:t xml:space="preserve">to offer expert </w:t>
      </w:r>
      <w:proofErr w:type="gramStart"/>
      <w:r w:rsidRPr="00366942" w:rsidR="003C0B5E">
        <w:t>consultants</w:t>
      </w:r>
      <w:proofErr w:type="gramEnd"/>
      <w:r w:rsidRPr="00366942" w:rsidR="003C0B5E">
        <w:t xml:space="preserve"> </w:t>
      </w:r>
      <w:r w:rsidRPr="00366942" w:rsidR="00400543">
        <w:t xml:space="preserve">honoraria </w:t>
      </w:r>
      <w:r w:rsidR="00463EF1">
        <w:t xml:space="preserve">commensurate with their expertise and experience. </w:t>
      </w:r>
      <w:r w:rsidR="00F6231E">
        <w:t>For the portion of their effort covered in this data collection, the honoraria would be $175</w:t>
      </w:r>
      <w:r w:rsidRPr="00366942" w:rsidR="00160B3C">
        <w:t>.</w:t>
      </w:r>
    </w:p>
    <w:p w:rsidR="00577243" w:rsidP="0072015C" w:rsidRDefault="00BA4361" w14:paraId="262B006D" w14:textId="2F8F0013">
      <w:pPr>
        <w:rPr>
          <w:rFonts w:cstheme="minorHAnsi"/>
        </w:rPr>
      </w:pPr>
      <w:r w:rsidRPr="00366942">
        <w:rPr>
          <w:rFonts w:cstheme="minorHAnsi"/>
          <w:b/>
          <w:bCs/>
        </w:rPr>
        <w:t>Developer Queries:</w:t>
      </w:r>
      <w:r w:rsidRPr="00366942">
        <w:rPr>
          <w:rFonts w:cstheme="minorHAnsi"/>
        </w:rPr>
        <w:t xml:space="preserve"> </w:t>
      </w:r>
      <w:r w:rsidRPr="00366942">
        <w:t>There are no additional costs to respondents.</w:t>
      </w: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AF1E16"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AF1E16"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AF1E16" w:rsidRDefault="00B13DC4" w14:paraId="395B2B42" w14:textId="77777777">
            <w:pPr>
              <w:jc w:val="center"/>
              <w:rPr>
                <w:b/>
                <w:bCs/>
                <w:sz w:val="20"/>
              </w:rPr>
            </w:pPr>
            <w:r w:rsidRPr="00B13297">
              <w:rPr>
                <w:b/>
                <w:bCs/>
                <w:sz w:val="20"/>
              </w:rPr>
              <w:t>Estimated Costs</w:t>
            </w:r>
          </w:p>
        </w:tc>
      </w:tr>
      <w:tr w:rsidRPr="00B13297"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77777777">
            <w:pPr>
              <w:spacing w:after="0"/>
              <w:rPr>
                <w:rFonts w:ascii="Calibri" w:hAnsi="Calibri" w:eastAsia="Calibri" w:cs="Calibri"/>
                <w:sz w:val="20"/>
              </w:rPr>
            </w:pPr>
            <w:r w:rsidRPr="00B13297">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3786520" w14:textId="1D7785A0">
            <w:pPr>
              <w:spacing w:after="0"/>
              <w:jc w:val="center"/>
              <w:rPr>
                <w:sz w:val="20"/>
              </w:rPr>
            </w:pPr>
            <w:r w:rsidRPr="00B13297">
              <w:rPr>
                <w:sz w:val="20"/>
              </w:rPr>
              <w:t>$</w:t>
            </w:r>
            <w:r w:rsidR="003E37A9">
              <w:rPr>
                <w:sz w:val="20"/>
              </w:rPr>
              <w:t>68,599</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74624A89">
            <w:pPr>
              <w:spacing w:after="0"/>
              <w:jc w:val="right"/>
              <w:rPr>
                <w:rFonts w:ascii="Calibri" w:hAnsi="Calibri" w:eastAsia="Calibri" w:cs="Calibri"/>
                <w:b/>
                <w:bCs/>
                <w:sz w:val="20"/>
              </w:rPr>
            </w:pPr>
            <w:r w:rsidRPr="00B13297">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360D1DC5">
            <w:pPr>
              <w:spacing w:after="0"/>
              <w:jc w:val="center"/>
              <w:rPr>
                <w:b/>
                <w:bCs/>
                <w:sz w:val="20"/>
              </w:rPr>
            </w:pPr>
            <w:r w:rsidRPr="00B13297">
              <w:rPr>
                <w:sz w:val="20"/>
              </w:rPr>
              <w:t>$</w:t>
            </w:r>
            <w:r w:rsidR="003E37A9">
              <w:rPr>
                <w:sz w:val="20"/>
              </w:rPr>
              <w:t>68,599</w:t>
            </w:r>
          </w:p>
        </w:tc>
      </w:tr>
      <w:tr w:rsidRPr="00B13297" w:rsidR="00CB4358" w:rsidTr="00CB4358" w14:paraId="404E90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460ED502" w14:textId="79D25F54">
            <w:pPr>
              <w:spacing w:after="0"/>
              <w:jc w:val="right"/>
              <w:rPr>
                <w:b/>
                <w:bCs/>
                <w:sz w:val="20"/>
              </w:rPr>
            </w:pPr>
            <w:r w:rsidRPr="00B13297">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420E7941" w14:textId="303BE855">
            <w:pPr>
              <w:spacing w:after="0"/>
              <w:jc w:val="center"/>
              <w:rPr>
                <w:b/>
                <w:bCs/>
                <w:sz w:val="20"/>
              </w:rPr>
            </w:pPr>
            <w:r w:rsidRPr="00B13297">
              <w:rPr>
                <w:sz w:val="20"/>
              </w:rPr>
              <w:t>$</w:t>
            </w:r>
            <w:r w:rsidR="000955B6">
              <w:rPr>
                <w:sz w:val="20"/>
              </w:rPr>
              <w:t>2</w:t>
            </w:r>
            <w:r w:rsidR="003E37A9">
              <w:rPr>
                <w:sz w:val="20"/>
              </w:rPr>
              <w:t>2,866</w:t>
            </w:r>
          </w:p>
        </w:tc>
      </w:tr>
    </w:tbl>
    <w:p w:rsidRPr="001E3F6B" w:rsidR="00B13DC4" w:rsidP="00B13DC4" w:rsidRDefault="00B13DC4" w14:paraId="16602EA3" w14:textId="77777777">
      <w:pPr>
        <w:rPr>
          <w:rFonts w:ascii="Calibri" w:hAnsi="Calibri" w:eastAsia="Calibri" w:cs="Calibri"/>
          <w:color w:val="1F497D"/>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CB2ED6" w:rsidR="00014EDC" w:rsidP="00B60C51" w:rsidRDefault="00014EDC" w14:paraId="538B9986" w14:textId="26FF4B72">
      <w:pPr>
        <w:spacing w:line="240" w:lineRule="auto"/>
      </w:pPr>
      <w:r w:rsidRPr="00CB2ED6">
        <w:t xml:space="preserve">This is for an individual information collection </w:t>
      </w:r>
      <w:r w:rsidRPr="00453A86">
        <w:t>under the umbrella formative generic clearance for ACF research (0970-0356)</w:t>
      </w:r>
      <w:r w:rsidRPr="00453A86" w:rsidR="00453A86">
        <w:t>.</w:t>
      </w:r>
    </w:p>
    <w:p w:rsidR="000D4E9A" w:rsidP="00CB4358" w:rsidRDefault="00B23277" w14:paraId="2FB760D1" w14:textId="4BBBD7B2">
      <w:pPr>
        <w:spacing w:after="120" w:line="240" w:lineRule="auto"/>
        <w:rPr>
          <w:b/>
          <w:bCs/>
        </w:rPr>
      </w:pPr>
      <w:r w:rsidRPr="5C14D030">
        <w:rPr>
          <w:b/>
          <w:bCs/>
        </w:rPr>
        <w:lastRenderedPageBreak/>
        <w:t>A16</w:t>
      </w:r>
      <w:r w:rsidRPr="5C14D030">
        <w:t>.</w:t>
      </w:r>
      <w:r>
        <w:tab/>
      </w:r>
      <w:r w:rsidRPr="5C14D030" w:rsidR="00083227">
        <w:rPr>
          <w:b/>
          <w:bCs/>
        </w:rPr>
        <w:t>Timeline</w:t>
      </w:r>
    </w:p>
    <w:p w:rsidRPr="00B23277" w:rsidR="009063AD" w:rsidP="009063AD" w:rsidRDefault="009063AD" w14:paraId="004E9C43" w14:textId="06AB1AA1">
      <w:pPr>
        <w:spacing w:after="120" w:line="240" w:lineRule="auto"/>
        <w:rPr>
          <w:rFonts w:cstheme="minorHAnsi"/>
        </w:rPr>
      </w:pPr>
      <w:r>
        <w:rPr>
          <w:rFonts w:cstheme="minorHAnsi"/>
        </w:rPr>
        <w:t>Our timeline is as follows, dependent on the timing of OMB approval:</w:t>
      </w:r>
    </w:p>
    <w:tbl>
      <w:tblPr>
        <w:tblStyle w:val="TableGrid1"/>
        <w:tblW w:w="0" w:type="auto"/>
        <w:tblLook w:val="04A0" w:firstRow="1" w:lastRow="0" w:firstColumn="1" w:lastColumn="0" w:noHBand="0" w:noVBand="1"/>
      </w:tblPr>
      <w:tblGrid>
        <w:gridCol w:w="3955"/>
        <w:gridCol w:w="3240"/>
      </w:tblGrid>
      <w:tr w:rsidRPr="00444CFC" w:rsidR="00784E50" w:rsidTr="00F41BDF" w14:paraId="74B10A7E" w14:textId="77777777">
        <w:trPr>
          <w:tblHeader/>
        </w:trPr>
        <w:tc>
          <w:tcPr>
            <w:tcW w:w="3955" w:type="dxa"/>
            <w:shd w:val="clear" w:color="auto" w:fill="CFD1D1"/>
          </w:tcPr>
          <w:p w:rsidRPr="00444CFC" w:rsidR="00784E50" w:rsidP="00AF1E16" w:rsidRDefault="00784E50" w14:paraId="59D695B1" w14:textId="77777777">
            <w:pPr>
              <w:jc w:val="center"/>
              <w:rPr>
                <w:rFonts w:asciiTheme="minorHAnsi" w:hAnsiTheme="minorHAnsi" w:cstheme="minorHAnsi"/>
                <w:b/>
                <w:sz w:val="20"/>
                <w:szCs w:val="20"/>
              </w:rPr>
            </w:pPr>
            <w:r w:rsidRPr="00444CFC">
              <w:rPr>
                <w:rFonts w:asciiTheme="minorHAnsi" w:hAnsiTheme="minorHAnsi" w:cstheme="minorHAnsi"/>
                <w:b/>
                <w:sz w:val="20"/>
                <w:szCs w:val="20"/>
              </w:rPr>
              <w:t>Activity or Deliverable</w:t>
            </w:r>
          </w:p>
        </w:tc>
        <w:tc>
          <w:tcPr>
            <w:tcW w:w="3240" w:type="dxa"/>
            <w:shd w:val="clear" w:color="auto" w:fill="CFD1D1"/>
          </w:tcPr>
          <w:p w:rsidRPr="00444CFC" w:rsidR="00784E50" w:rsidP="00AF1E16" w:rsidRDefault="00784E50" w14:paraId="1839990B" w14:textId="7F280487">
            <w:pPr>
              <w:jc w:val="center"/>
              <w:rPr>
                <w:rFonts w:asciiTheme="minorHAnsi" w:hAnsiTheme="minorHAnsi" w:cstheme="minorHAnsi"/>
                <w:b/>
                <w:sz w:val="20"/>
                <w:szCs w:val="20"/>
              </w:rPr>
            </w:pPr>
            <w:r w:rsidRPr="00444CFC">
              <w:rPr>
                <w:rFonts w:asciiTheme="minorHAnsi" w:hAnsiTheme="minorHAnsi" w:cstheme="minorHAnsi"/>
                <w:b/>
                <w:sz w:val="20"/>
                <w:szCs w:val="20"/>
              </w:rPr>
              <w:t>Timing</w:t>
            </w:r>
          </w:p>
        </w:tc>
      </w:tr>
      <w:tr w:rsidRPr="00444CFC" w:rsidR="00784E50" w:rsidTr="00F41BDF" w14:paraId="632897CC" w14:textId="77777777">
        <w:tc>
          <w:tcPr>
            <w:tcW w:w="3955" w:type="dxa"/>
          </w:tcPr>
          <w:p w:rsidRPr="00444CFC" w:rsidR="00784E50" w:rsidP="00AF1E16" w:rsidRDefault="009D260C" w14:paraId="46EC7943" w14:textId="271A8880">
            <w:pPr>
              <w:rPr>
                <w:rFonts w:asciiTheme="minorHAnsi" w:hAnsiTheme="minorHAnsi" w:cstheme="minorHAnsi"/>
                <w:sz w:val="20"/>
                <w:szCs w:val="20"/>
              </w:rPr>
            </w:pPr>
            <w:r>
              <w:rPr>
                <w:rFonts w:asciiTheme="minorHAnsi" w:hAnsiTheme="minorHAnsi" w:cstheme="minorHAnsi"/>
                <w:sz w:val="20"/>
                <w:szCs w:val="20"/>
              </w:rPr>
              <w:t xml:space="preserve">Developer </w:t>
            </w:r>
            <w:r w:rsidR="00A87A78">
              <w:rPr>
                <w:rFonts w:asciiTheme="minorHAnsi" w:hAnsiTheme="minorHAnsi" w:cstheme="minorHAnsi"/>
                <w:sz w:val="20"/>
                <w:szCs w:val="20"/>
              </w:rPr>
              <w:t>q</w:t>
            </w:r>
            <w:r>
              <w:rPr>
                <w:rFonts w:asciiTheme="minorHAnsi" w:hAnsiTheme="minorHAnsi" w:cstheme="minorHAnsi"/>
                <w:sz w:val="20"/>
                <w:szCs w:val="20"/>
              </w:rPr>
              <w:t xml:space="preserve">ueries </w:t>
            </w:r>
          </w:p>
        </w:tc>
        <w:tc>
          <w:tcPr>
            <w:tcW w:w="3240" w:type="dxa"/>
          </w:tcPr>
          <w:p w:rsidRPr="00444CFC" w:rsidR="00784E50" w:rsidP="00AF1E16" w:rsidRDefault="00A872BA" w14:paraId="78F4D1FC" w14:textId="7F484530">
            <w:pPr>
              <w:rPr>
                <w:rFonts w:eastAsia="Cambria" w:asciiTheme="minorHAnsi" w:hAnsiTheme="minorHAnsi" w:cstheme="minorHAnsi"/>
                <w:sz w:val="20"/>
                <w:szCs w:val="20"/>
              </w:rPr>
            </w:pPr>
            <w:r>
              <w:rPr>
                <w:rFonts w:eastAsia="Cambria" w:asciiTheme="minorHAnsi" w:hAnsiTheme="minorHAnsi" w:cstheme="minorHAnsi"/>
                <w:sz w:val="20"/>
                <w:szCs w:val="20"/>
              </w:rPr>
              <w:t>Upon OMB approval</w:t>
            </w:r>
            <w:r w:rsidR="00DA139B">
              <w:rPr>
                <w:rFonts w:eastAsia="Cambria" w:asciiTheme="minorHAnsi" w:hAnsiTheme="minorHAnsi" w:cstheme="minorHAnsi"/>
                <w:sz w:val="20"/>
                <w:szCs w:val="20"/>
              </w:rPr>
              <w:t xml:space="preserve"> – </w:t>
            </w:r>
            <w:r>
              <w:rPr>
                <w:rFonts w:eastAsia="Cambria" w:asciiTheme="minorHAnsi" w:hAnsiTheme="minorHAnsi" w:cstheme="minorHAnsi"/>
                <w:sz w:val="20"/>
                <w:szCs w:val="20"/>
              </w:rPr>
              <w:t>Fall</w:t>
            </w:r>
            <w:r w:rsidR="00DA139B">
              <w:rPr>
                <w:rFonts w:eastAsia="Cambria" w:asciiTheme="minorHAnsi" w:hAnsiTheme="minorHAnsi" w:cstheme="minorHAnsi"/>
                <w:sz w:val="20"/>
                <w:szCs w:val="20"/>
              </w:rPr>
              <w:t>, 202</w:t>
            </w:r>
            <w:r w:rsidR="00243375">
              <w:rPr>
                <w:rFonts w:eastAsia="Cambria" w:asciiTheme="minorHAnsi" w:hAnsiTheme="minorHAnsi" w:cstheme="minorHAnsi"/>
                <w:sz w:val="20"/>
                <w:szCs w:val="20"/>
              </w:rPr>
              <w:t>4</w:t>
            </w:r>
            <w:r w:rsidR="000445D7">
              <w:rPr>
                <w:rFonts w:eastAsia="Cambria" w:asciiTheme="minorHAnsi" w:hAnsiTheme="minorHAnsi" w:cstheme="minorHAnsi"/>
                <w:sz w:val="20"/>
                <w:szCs w:val="20"/>
              </w:rPr>
              <w:t>*</w:t>
            </w:r>
          </w:p>
        </w:tc>
      </w:tr>
      <w:tr w:rsidRPr="00444CFC" w:rsidR="00784E50" w:rsidTr="00F41BDF" w14:paraId="50972F9C" w14:textId="77777777">
        <w:tc>
          <w:tcPr>
            <w:tcW w:w="3955" w:type="dxa"/>
          </w:tcPr>
          <w:p w:rsidRPr="00444CFC" w:rsidR="00784E50" w:rsidP="00AF1E16" w:rsidRDefault="001A3CF6" w14:paraId="275452A4" w14:textId="22A18730">
            <w:pPr>
              <w:rPr>
                <w:rFonts w:asciiTheme="minorHAnsi" w:hAnsiTheme="minorHAnsi" w:cstheme="minorHAnsi"/>
                <w:sz w:val="20"/>
                <w:szCs w:val="20"/>
              </w:rPr>
            </w:pPr>
            <w:r>
              <w:rPr>
                <w:rFonts w:asciiTheme="minorHAnsi" w:hAnsiTheme="minorHAnsi" w:cstheme="minorHAnsi"/>
                <w:sz w:val="20"/>
                <w:szCs w:val="20"/>
              </w:rPr>
              <w:t>Expert consultations</w:t>
            </w:r>
          </w:p>
        </w:tc>
        <w:tc>
          <w:tcPr>
            <w:tcW w:w="3240" w:type="dxa"/>
          </w:tcPr>
          <w:p w:rsidRPr="00444CFC" w:rsidR="00784E50" w:rsidP="00AF1E16" w:rsidRDefault="00A872BA" w14:paraId="68F315C6" w14:textId="00BE5218">
            <w:pPr>
              <w:rPr>
                <w:rFonts w:eastAsia="Cambria" w:asciiTheme="minorHAnsi" w:hAnsiTheme="minorHAnsi" w:cstheme="minorHAnsi"/>
                <w:sz w:val="20"/>
                <w:szCs w:val="20"/>
              </w:rPr>
            </w:pPr>
            <w:r>
              <w:rPr>
                <w:rFonts w:eastAsia="Cambria" w:asciiTheme="minorHAnsi" w:hAnsiTheme="minorHAnsi" w:cstheme="minorHAnsi"/>
                <w:sz w:val="20"/>
                <w:szCs w:val="20"/>
              </w:rPr>
              <w:t>Upon OMB approval</w:t>
            </w:r>
            <w:r w:rsidR="001A3CF6">
              <w:rPr>
                <w:rFonts w:eastAsia="Cambria" w:asciiTheme="minorHAnsi" w:hAnsiTheme="minorHAnsi" w:cstheme="minorHAnsi"/>
                <w:sz w:val="20"/>
                <w:szCs w:val="20"/>
              </w:rPr>
              <w:t xml:space="preserve"> – </w:t>
            </w:r>
            <w:r>
              <w:rPr>
                <w:rFonts w:eastAsia="Cambria" w:asciiTheme="minorHAnsi" w:hAnsiTheme="minorHAnsi" w:cstheme="minorHAnsi"/>
                <w:sz w:val="20"/>
                <w:szCs w:val="20"/>
              </w:rPr>
              <w:t>Summer</w:t>
            </w:r>
            <w:r w:rsidR="00243375">
              <w:rPr>
                <w:rFonts w:eastAsia="Cambria" w:asciiTheme="minorHAnsi" w:hAnsiTheme="minorHAnsi" w:cstheme="minorHAnsi"/>
                <w:sz w:val="20"/>
                <w:szCs w:val="20"/>
              </w:rPr>
              <w:t xml:space="preserve"> </w:t>
            </w:r>
            <w:r w:rsidR="001A3CF6">
              <w:rPr>
                <w:rFonts w:eastAsia="Cambria" w:asciiTheme="minorHAnsi" w:hAnsiTheme="minorHAnsi" w:cstheme="minorHAnsi"/>
                <w:sz w:val="20"/>
                <w:szCs w:val="20"/>
              </w:rPr>
              <w:t>2022</w:t>
            </w:r>
          </w:p>
        </w:tc>
      </w:tr>
    </w:tbl>
    <w:p w:rsidRPr="000445D7" w:rsidR="00907D87" w:rsidP="00CB4358" w:rsidRDefault="000445D7" w14:paraId="2D925097" w14:textId="41229B5B">
      <w:pPr>
        <w:spacing w:after="0" w:line="240" w:lineRule="auto"/>
        <w:rPr>
          <w:rFonts w:cstheme="minorHAnsi"/>
          <w:sz w:val="20"/>
          <w:szCs w:val="20"/>
        </w:rPr>
      </w:pPr>
      <w:r w:rsidRPr="000445D7">
        <w:rPr>
          <w:rFonts w:cstheme="minorHAnsi"/>
          <w:sz w:val="20"/>
          <w:szCs w:val="20"/>
        </w:rPr>
        <w:t xml:space="preserve">*A request to extend data collection will be submitted prior to the expiration date of the umbrella generic. </w:t>
      </w:r>
    </w:p>
    <w:p w:rsidR="000445D7" w:rsidP="00CB4358" w:rsidRDefault="000445D7" w14:paraId="67AEB7E4"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306028" w:rsidP="00306028" w:rsidRDefault="00306028" w14:paraId="503603E8" w14:textId="77777777">
      <w:pPr>
        <w:spacing w:after="0" w:line="240" w:lineRule="auto"/>
        <w:rPr>
          <w:b/>
        </w:rPr>
      </w:pPr>
      <w:r>
        <w:rPr>
          <w:b/>
        </w:rPr>
        <w:t>Attachments</w:t>
      </w:r>
    </w:p>
    <w:p w:rsidRPr="00D5363E" w:rsidR="00886E24" w:rsidP="00B60C51" w:rsidRDefault="00886E24" w14:paraId="32C85B1F" w14:textId="47C0A6F6">
      <w:pPr>
        <w:spacing w:after="0" w:line="240" w:lineRule="auto"/>
        <w:rPr>
          <w:rFonts w:cstheme="minorHAnsi"/>
        </w:rPr>
      </w:pPr>
      <w:r w:rsidRPr="00D5363E">
        <w:rPr>
          <w:rFonts w:cstheme="minorHAnsi"/>
        </w:rPr>
        <w:t xml:space="preserve">Instrument 1: </w:t>
      </w:r>
      <w:r w:rsidRPr="00D5363E" w:rsidR="00227655">
        <w:rPr>
          <w:rFonts w:cstheme="minorHAnsi"/>
        </w:rPr>
        <w:t xml:space="preserve">Consultation </w:t>
      </w:r>
      <w:r w:rsidR="00F60A62">
        <w:rPr>
          <w:rFonts w:cstheme="minorHAnsi"/>
        </w:rPr>
        <w:t>Discussion Guide</w:t>
      </w:r>
    </w:p>
    <w:p w:rsidRPr="00227655" w:rsidR="004B5F3C" w:rsidP="00B60C51" w:rsidRDefault="004309BA" w14:paraId="38612B0A" w14:textId="6A05237C">
      <w:pPr>
        <w:spacing w:after="0" w:line="240" w:lineRule="auto"/>
      </w:pPr>
      <w:r w:rsidRPr="00227655">
        <w:t>Instrument 2:</w:t>
      </w:r>
      <w:r w:rsidRPr="00227655" w:rsidR="004B5F3C">
        <w:t xml:space="preserve"> </w:t>
      </w:r>
      <w:r w:rsidRPr="00227655" w:rsidR="00227655">
        <w:t>C</w:t>
      </w:r>
      <w:r w:rsidRPr="00F41BDF" w:rsidR="00227655">
        <w:t>onsultation Feedback Fo</w:t>
      </w:r>
      <w:r w:rsidR="00227655">
        <w:t>rm</w:t>
      </w:r>
    </w:p>
    <w:p w:rsidR="00EF7202" w:rsidP="00B60C51" w:rsidRDefault="00EF7202" w14:paraId="1FC7CA7C" w14:textId="4A9CB737">
      <w:pPr>
        <w:spacing w:after="0" w:line="240" w:lineRule="auto"/>
        <w:rPr>
          <w:rFonts w:cstheme="minorHAnsi"/>
        </w:rPr>
      </w:pPr>
      <w:r>
        <w:rPr>
          <w:rFonts w:cstheme="minorHAnsi"/>
        </w:rPr>
        <w:t xml:space="preserve">Instrument 3: Program description </w:t>
      </w:r>
      <w:r w:rsidR="00F60A62">
        <w:rPr>
          <w:rFonts w:cstheme="minorHAnsi"/>
        </w:rPr>
        <w:t>R</w:t>
      </w:r>
      <w:r>
        <w:rPr>
          <w:rFonts w:cstheme="minorHAnsi"/>
        </w:rPr>
        <w:t xml:space="preserve">eview </w:t>
      </w:r>
      <w:r w:rsidR="00F60A62">
        <w:rPr>
          <w:rFonts w:cstheme="minorHAnsi"/>
        </w:rPr>
        <w:t>R</w:t>
      </w:r>
      <w:r>
        <w:rPr>
          <w:rFonts w:cstheme="minorHAnsi"/>
        </w:rPr>
        <w:t>equest</w:t>
      </w:r>
    </w:p>
    <w:p w:rsidR="00886E24" w:rsidP="00B60C51" w:rsidRDefault="00886E24" w14:paraId="08000300" w14:textId="5EAFCABE">
      <w:pPr>
        <w:spacing w:after="0" w:line="240" w:lineRule="auto"/>
        <w:rPr>
          <w:rFonts w:cstheme="minorHAnsi"/>
        </w:rPr>
      </w:pPr>
      <w:r>
        <w:rPr>
          <w:rFonts w:cstheme="minorHAnsi"/>
        </w:rPr>
        <w:t xml:space="preserve">Instrument </w:t>
      </w:r>
      <w:r w:rsidR="00EF7202">
        <w:rPr>
          <w:rFonts w:cstheme="minorHAnsi"/>
        </w:rPr>
        <w:t>4</w:t>
      </w:r>
      <w:r>
        <w:rPr>
          <w:rFonts w:cstheme="minorHAnsi"/>
        </w:rPr>
        <w:t>: Manual Request</w:t>
      </w:r>
    </w:p>
    <w:p w:rsidRPr="006B53F1" w:rsidR="00B47904" w:rsidP="00B13297" w:rsidRDefault="00B47904" w14:paraId="2BB92A78" w14:textId="54DD67F4"/>
    <w:sectPr w:rsidRPr="006B53F1" w:rsidR="00B47904" w:rsidSect="00C91C7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2948C" w14:textId="77777777" w:rsidR="00134260" w:rsidRDefault="00134260" w:rsidP="0004063C">
      <w:pPr>
        <w:spacing w:after="0" w:line="240" w:lineRule="auto"/>
      </w:pPr>
      <w:r>
        <w:separator/>
      </w:r>
    </w:p>
  </w:endnote>
  <w:endnote w:type="continuationSeparator" w:id="0">
    <w:p w14:paraId="74FF3CF9" w14:textId="77777777" w:rsidR="00134260" w:rsidRDefault="00134260" w:rsidP="0004063C">
      <w:pPr>
        <w:spacing w:after="0" w:line="240" w:lineRule="auto"/>
      </w:pPr>
      <w:r>
        <w:continuationSeparator/>
      </w:r>
    </w:p>
  </w:endnote>
  <w:endnote w:type="continuationNotice" w:id="1">
    <w:p w14:paraId="006D3A45" w14:textId="77777777" w:rsidR="00134260" w:rsidRDefault="001342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Vinne">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34356" w14:textId="77777777" w:rsidR="008D65C4" w:rsidRDefault="008D6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250B85AE" w:rsidR="00BD702B" w:rsidRDefault="00BD702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5075">
          <w:rPr>
            <w:noProof/>
          </w:rPr>
          <w:t>4</w:t>
        </w:r>
        <w:r>
          <w:rPr>
            <w:color w:val="2B579A"/>
            <w:shd w:val="clear" w:color="auto" w:fill="E6E6E6"/>
          </w:rPr>
          <w:fldChar w:fldCharType="end"/>
        </w:r>
      </w:p>
    </w:sdtContent>
  </w:sdt>
  <w:p w14:paraId="04723F22" w14:textId="77777777" w:rsidR="00BD702B" w:rsidRDefault="00BD7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B9FAA" w14:textId="77777777" w:rsidR="008D65C4" w:rsidRDefault="008D6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F33C1" w14:textId="77777777" w:rsidR="00134260" w:rsidRDefault="00134260" w:rsidP="0004063C">
      <w:pPr>
        <w:spacing w:after="0" w:line="240" w:lineRule="auto"/>
      </w:pPr>
      <w:r>
        <w:separator/>
      </w:r>
    </w:p>
  </w:footnote>
  <w:footnote w:type="continuationSeparator" w:id="0">
    <w:p w14:paraId="04D3E12E" w14:textId="77777777" w:rsidR="00134260" w:rsidRDefault="00134260" w:rsidP="0004063C">
      <w:pPr>
        <w:spacing w:after="0" w:line="240" w:lineRule="auto"/>
      </w:pPr>
      <w:r>
        <w:continuationSeparator/>
      </w:r>
    </w:p>
  </w:footnote>
  <w:footnote w:type="continuationNotice" w:id="1">
    <w:p w14:paraId="6D834367" w14:textId="77777777" w:rsidR="00134260" w:rsidRDefault="00134260">
      <w:pPr>
        <w:spacing w:after="0" w:line="240" w:lineRule="auto"/>
      </w:pPr>
    </w:p>
  </w:footnote>
  <w:footnote w:id="2">
    <w:p w14:paraId="4F110D3D" w14:textId="06A31467" w:rsidR="002560D7" w:rsidRPr="00D82755" w:rsidRDefault="002560D7"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00D30B6F" w:rsidRP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F1E73" w14:textId="77777777" w:rsidR="008D65C4" w:rsidRDefault="008D6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37B92EA3" w:rsidR="0054255A" w:rsidRPr="000D7D44" w:rsidRDefault="0054255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4255A" w:rsidRDefault="0054255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89683" w14:textId="77777777" w:rsidR="008D65C4" w:rsidRDefault="008D6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0BDD"/>
    <w:multiLevelType w:val="hybridMultilevel"/>
    <w:tmpl w:val="1800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43FCA"/>
    <w:multiLevelType w:val="hybridMultilevel"/>
    <w:tmpl w:val="28B62B28"/>
    <w:lvl w:ilvl="0" w:tplc="7CA8B00A">
      <w:start w:val="6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B45FB"/>
    <w:multiLevelType w:val="multilevel"/>
    <w:tmpl w:val="3E90686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5"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D2F86"/>
    <w:multiLevelType w:val="multilevel"/>
    <w:tmpl w:val="CAC69C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D1069F"/>
    <w:multiLevelType w:val="multilevel"/>
    <w:tmpl w:val="514C284C"/>
    <w:lvl w:ilvl="0">
      <w:start w:val="2"/>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4097209"/>
    <w:multiLevelType w:val="hybridMultilevel"/>
    <w:tmpl w:val="19FA1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04C04"/>
    <w:multiLevelType w:val="multilevel"/>
    <w:tmpl w:val="E3086D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3F79F2"/>
    <w:multiLevelType w:val="multilevel"/>
    <w:tmpl w:val="366E70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0756C5"/>
    <w:multiLevelType w:val="hybridMultilevel"/>
    <w:tmpl w:val="2FDA4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81DF0"/>
    <w:multiLevelType w:val="hybridMultilevel"/>
    <w:tmpl w:val="968A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480EF2"/>
    <w:multiLevelType w:val="multilevel"/>
    <w:tmpl w:val="3E9068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080C79"/>
    <w:multiLevelType w:val="multilevel"/>
    <w:tmpl w:val="7D12B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9011D"/>
    <w:multiLevelType w:val="multilevel"/>
    <w:tmpl w:val="B7826D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A25A91"/>
    <w:multiLevelType w:val="hybridMultilevel"/>
    <w:tmpl w:val="7076C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36357"/>
    <w:multiLevelType w:val="multilevel"/>
    <w:tmpl w:val="992A6D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371E1B"/>
    <w:multiLevelType w:val="hybridMultilevel"/>
    <w:tmpl w:val="47503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8"/>
  </w:num>
  <w:num w:numId="4">
    <w:abstractNumId w:val="7"/>
  </w:num>
  <w:num w:numId="5">
    <w:abstractNumId w:val="3"/>
  </w:num>
  <w:num w:numId="6">
    <w:abstractNumId w:val="17"/>
  </w:num>
  <w:num w:numId="7">
    <w:abstractNumId w:val="6"/>
  </w:num>
  <w:num w:numId="8">
    <w:abstractNumId w:val="14"/>
  </w:num>
  <w:num w:numId="9">
    <w:abstractNumId w:val="9"/>
  </w:num>
  <w:num w:numId="10">
    <w:abstractNumId w:val="23"/>
  </w:num>
  <w:num w:numId="11">
    <w:abstractNumId w:val="18"/>
  </w:num>
  <w:num w:numId="12">
    <w:abstractNumId w:val="27"/>
  </w:num>
  <w:num w:numId="13">
    <w:abstractNumId w:val="24"/>
  </w:num>
  <w:num w:numId="14">
    <w:abstractNumId w:val="30"/>
  </w:num>
  <w:num w:numId="15">
    <w:abstractNumId w:val="5"/>
  </w:num>
  <w:num w:numId="16">
    <w:abstractNumId w:val="26"/>
  </w:num>
  <w:num w:numId="17">
    <w:abstractNumId w:val="20"/>
  </w:num>
  <w:num w:numId="18">
    <w:abstractNumId w:val="12"/>
  </w:num>
  <w:num w:numId="19">
    <w:abstractNumId w:val="1"/>
  </w:num>
  <w:num w:numId="20">
    <w:abstractNumId w:val="19"/>
  </w:num>
  <w:num w:numId="21">
    <w:abstractNumId w:val="21"/>
  </w:num>
  <w:num w:numId="22">
    <w:abstractNumId w:val="25"/>
  </w:num>
  <w:num w:numId="23">
    <w:abstractNumId w:val="22"/>
  </w:num>
  <w:num w:numId="24">
    <w:abstractNumId w:val="29"/>
  </w:num>
  <w:num w:numId="25">
    <w:abstractNumId w:val="10"/>
  </w:num>
  <w:num w:numId="26">
    <w:abstractNumId w:val="16"/>
  </w:num>
  <w:num w:numId="27">
    <w:abstractNumId w:val="15"/>
  </w:num>
  <w:num w:numId="28">
    <w:abstractNumId w:val="4"/>
  </w:num>
  <w:num w:numId="29">
    <w:abstractNumId w:val="11"/>
  </w:num>
  <w:num w:numId="30">
    <w:abstractNumId w:val="0"/>
  </w:num>
  <w:num w:numId="31">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MDU3tLA0MDMyMbRU0lEKTi0uzszPAykwrAUAvMIqbCwAAAA="/>
  </w:docVars>
  <w:rsids>
    <w:rsidRoot w:val="00B56589"/>
    <w:rsid w:val="0000092B"/>
    <w:rsid w:val="00002BE3"/>
    <w:rsid w:val="000043C1"/>
    <w:rsid w:val="000043CB"/>
    <w:rsid w:val="0001094E"/>
    <w:rsid w:val="00011126"/>
    <w:rsid w:val="0001255D"/>
    <w:rsid w:val="00014EDC"/>
    <w:rsid w:val="000204E8"/>
    <w:rsid w:val="00020C6B"/>
    <w:rsid w:val="00021FA4"/>
    <w:rsid w:val="000242F6"/>
    <w:rsid w:val="000257A8"/>
    <w:rsid w:val="00026192"/>
    <w:rsid w:val="00027E79"/>
    <w:rsid w:val="00030640"/>
    <w:rsid w:val="000312AB"/>
    <w:rsid w:val="00031BBD"/>
    <w:rsid w:val="00034C16"/>
    <w:rsid w:val="00037DF0"/>
    <w:rsid w:val="0004063C"/>
    <w:rsid w:val="0004247F"/>
    <w:rsid w:val="000445D7"/>
    <w:rsid w:val="00044670"/>
    <w:rsid w:val="00045F32"/>
    <w:rsid w:val="000473C0"/>
    <w:rsid w:val="000512D6"/>
    <w:rsid w:val="000529B7"/>
    <w:rsid w:val="00054005"/>
    <w:rsid w:val="00054741"/>
    <w:rsid w:val="00057D1A"/>
    <w:rsid w:val="00060B30"/>
    <w:rsid w:val="00060BA1"/>
    <w:rsid w:val="00060C59"/>
    <w:rsid w:val="00062AFB"/>
    <w:rsid w:val="00064DD9"/>
    <w:rsid w:val="00064E59"/>
    <w:rsid w:val="000655DD"/>
    <w:rsid w:val="00065988"/>
    <w:rsid w:val="00070112"/>
    <w:rsid w:val="00070352"/>
    <w:rsid w:val="00070561"/>
    <w:rsid w:val="0007079A"/>
    <w:rsid w:val="000707FC"/>
    <w:rsid w:val="00070AD3"/>
    <w:rsid w:val="00071CE8"/>
    <w:rsid w:val="00071F79"/>
    <w:rsid w:val="0007251B"/>
    <w:rsid w:val="000733A5"/>
    <w:rsid w:val="000765C3"/>
    <w:rsid w:val="00080FB8"/>
    <w:rsid w:val="00082C5B"/>
    <w:rsid w:val="00083227"/>
    <w:rsid w:val="0008406B"/>
    <w:rsid w:val="00085DA8"/>
    <w:rsid w:val="00086CBE"/>
    <w:rsid w:val="000875D5"/>
    <w:rsid w:val="00087AF9"/>
    <w:rsid w:val="00087CF2"/>
    <w:rsid w:val="00090812"/>
    <w:rsid w:val="0009208B"/>
    <w:rsid w:val="000921F0"/>
    <w:rsid w:val="000955B6"/>
    <w:rsid w:val="000958AF"/>
    <w:rsid w:val="00096550"/>
    <w:rsid w:val="000A012A"/>
    <w:rsid w:val="000A20F7"/>
    <w:rsid w:val="000A5EE0"/>
    <w:rsid w:val="000A74CB"/>
    <w:rsid w:val="000B0189"/>
    <w:rsid w:val="000B4E2E"/>
    <w:rsid w:val="000B7C04"/>
    <w:rsid w:val="000C686E"/>
    <w:rsid w:val="000D0011"/>
    <w:rsid w:val="000D1BD6"/>
    <w:rsid w:val="000D4E9A"/>
    <w:rsid w:val="000D5165"/>
    <w:rsid w:val="000D7D44"/>
    <w:rsid w:val="000D7F79"/>
    <w:rsid w:val="000E175A"/>
    <w:rsid w:val="000E2273"/>
    <w:rsid w:val="000E6DEF"/>
    <w:rsid w:val="000F0BBE"/>
    <w:rsid w:val="000F1E4A"/>
    <w:rsid w:val="00100D34"/>
    <w:rsid w:val="00101088"/>
    <w:rsid w:val="00101118"/>
    <w:rsid w:val="00103EFD"/>
    <w:rsid w:val="001056AD"/>
    <w:rsid w:val="001056F8"/>
    <w:rsid w:val="00107D87"/>
    <w:rsid w:val="001104D2"/>
    <w:rsid w:val="00115569"/>
    <w:rsid w:val="00115818"/>
    <w:rsid w:val="00121D28"/>
    <w:rsid w:val="00122A80"/>
    <w:rsid w:val="00123A71"/>
    <w:rsid w:val="001253F4"/>
    <w:rsid w:val="00125F43"/>
    <w:rsid w:val="00134260"/>
    <w:rsid w:val="00134759"/>
    <w:rsid w:val="00135128"/>
    <w:rsid w:val="001431CC"/>
    <w:rsid w:val="0014700A"/>
    <w:rsid w:val="001572F4"/>
    <w:rsid w:val="00157482"/>
    <w:rsid w:val="0016016F"/>
    <w:rsid w:val="00160B3C"/>
    <w:rsid w:val="00160F52"/>
    <w:rsid w:val="00161CAB"/>
    <w:rsid w:val="0016570A"/>
    <w:rsid w:val="0016776B"/>
    <w:rsid w:val="001707D8"/>
    <w:rsid w:val="0017141C"/>
    <w:rsid w:val="00171F25"/>
    <w:rsid w:val="001723BF"/>
    <w:rsid w:val="00176707"/>
    <w:rsid w:val="0017720E"/>
    <w:rsid w:val="0017776A"/>
    <w:rsid w:val="0018185C"/>
    <w:rsid w:val="00182966"/>
    <w:rsid w:val="0018385F"/>
    <w:rsid w:val="00183E24"/>
    <w:rsid w:val="00183EB1"/>
    <w:rsid w:val="001841F8"/>
    <w:rsid w:val="001858F0"/>
    <w:rsid w:val="00191006"/>
    <w:rsid w:val="00191732"/>
    <w:rsid w:val="0019214F"/>
    <w:rsid w:val="0019466D"/>
    <w:rsid w:val="001946EF"/>
    <w:rsid w:val="001957CD"/>
    <w:rsid w:val="00195AD6"/>
    <w:rsid w:val="00195F2A"/>
    <w:rsid w:val="00197990"/>
    <w:rsid w:val="001A1D83"/>
    <w:rsid w:val="001A38FD"/>
    <w:rsid w:val="001A3CF6"/>
    <w:rsid w:val="001A4A91"/>
    <w:rsid w:val="001B05E9"/>
    <w:rsid w:val="001B07BF"/>
    <w:rsid w:val="001B0A76"/>
    <w:rsid w:val="001B21E8"/>
    <w:rsid w:val="001B2AC2"/>
    <w:rsid w:val="001B5329"/>
    <w:rsid w:val="001B56D4"/>
    <w:rsid w:val="001B5EF2"/>
    <w:rsid w:val="001B6574"/>
    <w:rsid w:val="001B6E1A"/>
    <w:rsid w:val="001B7354"/>
    <w:rsid w:val="001B7870"/>
    <w:rsid w:val="001C0AF6"/>
    <w:rsid w:val="001C6B80"/>
    <w:rsid w:val="001D15CD"/>
    <w:rsid w:val="001D1FE7"/>
    <w:rsid w:val="001D2031"/>
    <w:rsid w:val="001D2DBF"/>
    <w:rsid w:val="001D5D1A"/>
    <w:rsid w:val="001D633F"/>
    <w:rsid w:val="001D7761"/>
    <w:rsid w:val="001E03CF"/>
    <w:rsid w:val="001E0C8D"/>
    <w:rsid w:val="001E1809"/>
    <w:rsid w:val="001E1BFF"/>
    <w:rsid w:val="001E1E92"/>
    <w:rsid w:val="001E3773"/>
    <w:rsid w:val="001F0041"/>
    <w:rsid w:val="001F0446"/>
    <w:rsid w:val="001F3FB7"/>
    <w:rsid w:val="001F57F5"/>
    <w:rsid w:val="001F6466"/>
    <w:rsid w:val="00200737"/>
    <w:rsid w:val="00201A83"/>
    <w:rsid w:val="0020401C"/>
    <w:rsid w:val="0020629A"/>
    <w:rsid w:val="00206E11"/>
    <w:rsid w:val="00206FE3"/>
    <w:rsid w:val="00207554"/>
    <w:rsid w:val="00211261"/>
    <w:rsid w:val="00212AC0"/>
    <w:rsid w:val="00217F20"/>
    <w:rsid w:val="00220B7B"/>
    <w:rsid w:val="00223CA6"/>
    <w:rsid w:val="0022515B"/>
    <w:rsid w:val="00227286"/>
    <w:rsid w:val="002275C3"/>
    <w:rsid w:val="00227655"/>
    <w:rsid w:val="00230CAA"/>
    <w:rsid w:val="00230FA1"/>
    <w:rsid w:val="002335F6"/>
    <w:rsid w:val="002365C6"/>
    <w:rsid w:val="00236A99"/>
    <w:rsid w:val="00243375"/>
    <w:rsid w:val="00246C0A"/>
    <w:rsid w:val="002471C3"/>
    <w:rsid w:val="002517BB"/>
    <w:rsid w:val="002522FE"/>
    <w:rsid w:val="00253BF9"/>
    <w:rsid w:val="002540DB"/>
    <w:rsid w:val="002553E9"/>
    <w:rsid w:val="002560D7"/>
    <w:rsid w:val="00256C7E"/>
    <w:rsid w:val="00256E24"/>
    <w:rsid w:val="002609F9"/>
    <w:rsid w:val="00260A14"/>
    <w:rsid w:val="00263759"/>
    <w:rsid w:val="00264F2C"/>
    <w:rsid w:val="00265491"/>
    <w:rsid w:val="002655E5"/>
    <w:rsid w:val="00267ADD"/>
    <w:rsid w:val="00271FD9"/>
    <w:rsid w:val="00276CE2"/>
    <w:rsid w:val="00277300"/>
    <w:rsid w:val="00281779"/>
    <w:rsid w:val="00285554"/>
    <w:rsid w:val="00285A9F"/>
    <w:rsid w:val="00286302"/>
    <w:rsid w:val="0028728E"/>
    <w:rsid w:val="00287AF1"/>
    <w:rsid w:val="002919FF"/>
    <w:rsid w:val="00295A9D"/>
    <w:rsid w:val="00297848"/>
    <w:rsid w:val="002A0789"/>
    <w:rsid w:val="002A13D9"/>
    <w:rsid w:val="002A2B18"/>
    <w:rsid w:val="002A41C6"/>
    <w:rsid w:val="002A43A4"/>
    <w:rsid w:val="002A4865"/>
    <w:rsid w:val="002A694E"/>
    <w:rsid w:val="002B16B2"/>
    <w:rsid w:val="002B2D9F"/>
    <w:rsid w:val="002B5DBE"/>
    <w:rsid w:val="002B6874"/>
    <w:rsid w:val="002B785B"/>
    <w:rsid w:val="002C1134"/>
    <w:rsid w:val="002C1D03"/>
    <w:rsid w:val="002C2797"/>
    <w:rsid w:val="002C613C"/>
    <w:rsid w:val="002C6DD6"/>
    <w:rsid w:val="002C7D1C"/>
    <w:rsid w:val="002D244D"/>
    <w:rsid w:val="002D5CAD"/>
    <w:rsid w:val="002D7EE3"/>
    <w:rsid w:val="002E14C5"/>
    <w:rsid w:val="002E4BC5"/>
    <w:rsid w:val="002E6407"/>
    <w:rsid w:val="002E6CCF"/>
    <w:rsid w:val="002E79D3"/>
    <w:rsid w:val="002F129F"/>
    <w:rsid w:val="002F33D0"/>
    <w:rsid w:val="002F3F23"/>
    <w:rsid w:val="002F4503"/>
    <w:rsid w:val="002F50A3"/>
    <w:rsid w:val="002F6238"/>
    <w:rsid w:val="00300722"/>
    <w:rsid w:val="0030316D"/>
    <w:rsid w:val="0030353D"/>
    <w:rsid w:val="00306028"/>
    <w:rsid w:val="00314AA8"/>
    <w:rsid w:val="003153DF"/>
    <w:rsid w:val="00316916"/>
    <w:rsid w:val="00322E4B"/>
    <w:rsid w:val="00322E98"/>
    <w:rsid w:val="00326145"/>
    <w:rsid w:val="003263A1"/>
    <w:rsid w:val="003276C8"/>
    <w:rsid w:val="0033057C"/>
    <w:rsid w:val="003314CA"/>
    <w:rsid w:val="003369D0"/>
    <w:rsid w:val="00336A83"/>
    <w:rsid w:val="00343B90"/>
    <w:rsid w:val="00345B04"/>
    <w:rsid w:val="00345D70"/>
    <w:rsid w:val="00346ABC"/>
    <w:rsid w:val="003503FD"/>
    <w:rsid w:val="0035125F"/>
    <w:rsid w:val="00352CAE"/>
    <w:rsid w:val="00357C5D"/>
    <w:rsid w:val="00360F95"/>
    <w:rsid w:val="003615E4"/>
    <w:rsid w:val="0036265D"/>
    <w:rsid w:val="00365684"/>
    <w:rsid w:val="0036587D"/>
    <w:rsid w:val="0036599F"/>
    <w:rsid w:val="003664F6"/>
    <w:rsid w:val="00366942"/>
    <w:rsid w:val="003705FA"/>
    <w:rsid w:val="00372455"/>
    <w:rsid w:val="00372606"/>
    <w:rsid w:val="00373D2F"/>
    <w:rsid w:val="0037483A"/>
    <w:rsid w:val="00374C8A"/>
    <w:rsid w:val="003774B1"/>
    <w:rsid w:val="003808E3"/>
    <w:rsid w:val="00381892"/>
    <w:rsid w:val="00382110"/>
    <w:rsid w:val="00382642"/>
    <w:rsid w:val="00382954"/>
    <w:rsid w:val="003846D0"/>
    <w:rsid w:val="00387029"/>
    <w:rsid w:val="00391F08"/>
    <w:rsid w:val="00393066"/>
    <w:rsid w:val="00393151"/>
    <w:rsid w:val="00393468"/>
    <w:rsid w:val="0039641E"/>
    <w:rsid w:val="00396507"/>
    <w:rsid w:val="00396BF4"/>
    <w:rsid w:val="00396CFA"/>
    <w:rsid w:val="003A1C3E"/>
    <w:rsid w:val="003A2F25"/>
    <w:rsid w:val="003A338E"/>
    <w:rsid w:val="003A3BBD"/>
    <w:rsid w:val="003A556A"/>
    <w:rsid w:val="003A7774"/>
    <w:rsid w:val="003A7C33"/>
    <w:rsid w:val="003B1BE8"/>
    <w:rsid w:val="003B69B9"/>
    <w:rsid w:val="003C0B5E"/>
    <w:rsid w:val="003C62FD"/>
    <w:rsid w:val="003C6916"/>
    <w:rsid w:val="003C7358"/>
    <w:rsid w:val="003D0637"/>
    <w:rsid w:val="003D147A"/>
    <w:rsid w:val="003D271F"/>
    <w:rsid w:val="003E2273"/>
    <w:rsid w:val="003E37A9"/>
    <w:rsid w:val="003E5A3B"/>
    <w:rsid w:val="003E61F6"/>
    <w:rsid w:val="003E743F"/>
    <w:rsid w:val="003F1E8E"/>
    <w:rsid w:val="003F572D"/>
    <w:rsid w:val="00400543"/>
    <w:rsid w:val="00400A06"/>
    <w:rsid w:val="004016C8"/>
    <w:rsid w:val="00401D0C"/>
    <w:rsid w:val="004031CA"/>
    <w:rsid w:val="0040414D"/>
    <w:rsid w:val="00405075"/>
    <w:rsid w:val="00407537"/>
    <w:rsid w:val="00407D08"/>
    <w:rsid w:val="004118E9"/>
    <w:rsid w:val="0041281B"/>
    <w:rsid w:val="00412A78"/>
    <w:rsid w:val="004131E0"/>
    <w:rsid w:val="004141C9"/>
    <w:rsid w:val="0041628E"/>
    <w:rsid w:val="004165BD"/>
    <w:rsid w:val="00417A01"/>
    <w:rsid w:val="0042220D"/>
    <w:rsid w:val="00427CA2"/>
    <w:rsid w:val="004309BA"/>
    <w:rsid w:val="00432888"/>
    <w:rsid w:val="004328A4"/>
    <w:rsid w:val="004329D2"/>
    <w:rsid w:val="0043377A"/>
    <w:rsid w:val="004379B6"/>
    <w:rsid w:val="004410BF"/>
    <w:rsid w:val="0044188B"/>
    <w:rsid w:val="0044428E"/>
    <w:rsid w:val="00446465"/>
    <w:rsid w:val="0044683B"/>
    <w:rsid w:val="0045332D"/>
    <w:rsid w:val="004538CB"/>
    <w:rsid w:val="00453A86"/>
    <w:rsid w:val="00453CBB"/>
    <w:rsid w:val="00454B29"/>
    <w:rsid w:val="00460D54"/>
    <w:rsid w:val="00460DCE"/>
    <w:rsid w:val="0046153E"/>
    <w:rsid w:val="00461D3E"/>
    <w:rsid w:val="00462168"/>
    <w:rsid w:val="00462A36"/>
    <w:rsid w:val="00463EF1"/>
    <w:rsid w:val="004658AC"/>
    <w:rsid w:val="004706CC"/>
    <w:rsid w:val="0047426B"/>
    <w:rsid w:val="00474AA6"/>
    <w:rsid w:val="004763E2"/>
    <w:rsid w:val="0047716C"/>
    <w:rsid w:val="00482383"/>
    <w:rsid w:val="004825B2"/>
    <w:rsid w:val="0048376B"/>
    <w:rsid w:val="00485226"/>
    <w:rsid w:val="0049184B"/>
    <w:rsid w:val="004A5861"/>
    <w:rsid w:val="004A623D"/>
    <w:rsid w:val="004A767B"/>
    <w:rsid w:val="004B4839"/>
    <w:rsid w:val="004B4B0D"/>
    <w:rsid w:val="004B5F3C"/>
    <w:rsid w:val="004B6336"/>
    <w:rsid w:val="004B68D6"/>
    <w:rsid w:val="004B7572"/>
    <w:rsid w:val="004B75AC"/>
    <w:rsid w:val="004C16A4"/>
    <w:rsid w:val="004C3644"/>
    <w:rsid w:val="004C4D1C"/>
    <w:rsid w:val="004C5482"/>
    <w:rsid w:val="004C54EE"/>
    <w:rsid w:val="004C7C6E"/>
    <w:rsid w:val="004D12DD"/>
    <w:rsid w:val="004D489F"/>
    <w:rsid w:val="004D625F"/>
    <w:rsid w:val="004D7838"/>
    <w:rsid w:val="004D799B"/>
    <w:rsid w:val="004D7DA9"/>
    <w:rsid w:val="004E5778"/>
    <w:rsid w:val="004E7982"/>
    <w:rsid w:val="004E7ED8"/>
    <w:rsid w:val="004F0B61"/>
    <w:rsid w:val="004F132C"/>
    <w:rsid w:val="004F331E"/>
    <w:rsid w:val="004F3429"/>
    <w:rsid w:val="004F5061"/>
    <w:rsid w:val="0050085D"/>
    <w:rsid w:val="00500CA4"/>
    <w:rsid w:val="00501AAC"/>
    <w:rsid w:val="0050376D"/>
    <w:rsid w:val="005045C5"/>
    <w:rsid w:val="00505B7D"/>
    <w:rsid w:val="005102B0"/>
    <w:rsid w:val="0051147F"/>
    <w:rsid w:val="00511705"/>
    <w:rsid w:val="00512C25"/>
    <w:rsid w:val="005145DE"/>
    <w:rsid w:val="0052073F"/>
    <w:rsid w:val="005260E9"/>
    <w:rsid w:val="005302CB"/>
    <w:rsid w:val="00530AFB"/>
    <w:rsid w:val="00532CA7"/>
    <w:rsid w:val="00533500"/>
    <w:rsid w:val="0053494A"/>
    <w:rsid w:val="00541269"/>
    <w:rsid w:val="00541CB6"/>
    <w:rsid w:val="0054255A"/>
    <w:rsid w:val="005437F0"/>
    <w:rsid w:val="0054569E"/>
    <w:rsid w:val="005460FB"/>
    <w:rsid w:val="0054728F"/>
    <w:rsid w:val="0055217C"/>
    <w:rsid w:val="005534AD"/>
    <w:rsid w:val="0055434C"/>
    <w:rsid w:val="0055590C"/>
    <w:rsid w:val="005563D1"/>
    <w:rsid w:val="00560071"/>
    <w:rsid w:val="00560510"/>
    <w:rsid w:val="005618A0"/>
    <w:rsid w:val="0056250C"/>
    <w:rsid w:val="0056524D"/>
    <w:rsid w:val="00572C1B"/>
    <w:rsid w:val="005745F2"/>
    <w:rsid w:val="00576CF1"/>
    <w:rsid w:val="00576FD1"/>
    <w:rsid w:val="00577243"/>
    <w:rsid w:val="00581BC2"/>
    <w:rsid w:val="00583F12"/>
    <w:rsid w:val="00585ABC"/>
    <w:rsid w:val="00591283"/>
    <w:rsid w:val="00591F1C"/>
    <w:rsid w:val="00593398"/>
    <w:rsid w:val="005946B9"/>
    <w:rsid w:val="00596C4D"/>
    <w:rsid w:val="005A07DC"/>
    <w:rsid w:val="005A155A"/>
    <w:rsid w:val="005A332D"/>
    <w:rsid w:val="005A3685"/>
    <w:rsid w:val="005A61CE"/>
    <w:rsid w:val="005A6B47"/>
    <w:rsid w:val="005A76A9"/>
    <w:rsid w:val="005A7E5A"/>
    <w:rsid w:val="005B0D1B"/>
    <w:rsid w:val="005B1285"/>
    <w:rsid w:val="005B1410"/>
    <w:rsid w:val="005B2502"/>
    <w:rsid w:val="005B2A9D"/>
    <w:rsid w:val="005B3C1C"/>
    <w:rsid w:val="005B459C"/>
    <w:rsid w:val="005B5197"/>
    <w:rsid w:val="005B5FCC"/>
    <w:rsid w:val="005B7E15"/>
    <w:rsid w:val="005C1108"/>
    <w:rsid w:val="005C451C"/>
    <w:rsid w:val="005C4EEA"/>
    <w:rsid w:val="005D4A40"/>
    <w:rsid w:val="005D781B"/>
    <w:rsid w:val="005E15B1"/>
    <w:rsid w:val="005E3F36"/>
    <w:rsid w:val="005E4222"/>
    <w:rsid w:val="005E493B"/>
    <w:rsid w:val="005E4DAD"/>
    <w:rsid w:val="005E74B3"/>
    <w:rsid w:val="005F2951"/>
    <w:rsid w:val="005F36D4"/>
    <w:rsid w:val="005F4AB9"/>
    <w:rsid w:val="006024D5"/>
    <w:rsid w:val="0060490E"/>
    <w:rsid w:val="00604D53"/>
    <w:rsid w:val="0060573E"/>
    <w:rsid w:val="00606B77"/>
    <w:rsid w:val="00610620"/>
    <w:rsid w:val="0061329D"/>
    <w:rsid w:val="006132B9"/>
    <w:rsid w:val="006207DD"/>
    <w:rsid w:val="006208BF"/>
    <w:rsid w:val="00624DDC"/>
    <w:rsid w:val="006253B6"/>
    <w:rsid w:val="006257ED"/>
    <w:rsid w:val="0062686E"/>
    <w:rsid w:val="00630B30"/>
    <w:rsid w:val="00630F92"/>
    <w:rsid w:val="00631D9D"/>
    <w:rsid w:val="00633839"/>
    <w:rsid w:val="00641190"/>
    <w:rsid w:val="00641CFA"/>
    <w:rsid w:val="006456B7"/>
    <w:rsid w:val="00646316"/>
    <w:rsid w:val="006519E6"/>
    <w:rsid w:val="00651FF6"/>
    <w:rsid w:val="0066063C"/>
    <w:rsid w:val="006614FA"/>
    <w:rsid w:val="00667A24"/>
    <w:rsid w:val="00672389"/>
    <w:rsid w:val="006727A3"/>
    <w:rsid w:val="006823CD"/>
    <w:rsid w:val="0068303E"/>
    <w:rsid w:val="0068383E"/>
    <w:rsid w:val="00684BD0"/>
    <w:rsid w:val="00686530"/>
    <w:rsid w:val="00692CA3"/>
    <w:rsid w:val="00694780"/>
    <w:rsid w:val="006964BD"/>
    <w:rsid w:val="00697334"/>
    <w:rsid w:val="006A01AE"/>
    <w:rsid w:val="006A2B00"/>
    <w:rsid w:val="006A4D02"/>
    <w:rsid w:val="006A7ECB"/>
    <w:rsid w:val="006B017F"/>
    <w:rsid w:val="006B1923"/>
    <w:rsid w:val="006B1BF9"/>
    <w:rsid w:val="006B31DA"/>
    <w:rsid w:val="006B53F1"/>
    <w:rsid w:val="006B5A69"/>
    <w:rsid w:val="006B6037"/>
    <w:rsid w:val="006B71CC"/>
    <w:rsid w:val="006C0E56"/>
    <w:rsid w:val="006C33E7"/>
    <w:rsid w:val="006C3B53"/>
    <w:rsid w:val="006C60F1"/>
    <w:rsid w:val="006C745D"/>
    <w:rsid w:val="006C7F63"/>
    <w:rsid w:val="006D0663"/>
    <w:rsid w:val="006D7E77"/>
    <w:rsid w:val="006E3730"/>
    <w:rsid w:val="006E4F82"/>
    <w:rsid w:val="006E558D"/>
    <w:rsid w:val="006F1133"/>
    <w:rsid w:val="006F4DAD"/>
    <w:rsid w:val="00700E77"/>
    <w:rsid w:val="00701112"/>
    <w:rsid w:val="00702685"/>
    <w:rsid w:val="0070587C"/>
    <w:rsid w:val="00705FE8"/>
    <w:rsid w:val="00707D9A"/>
    <w:rsid w:val="007130B8"/>
    <w:rsid w:val="00714762"/>
    <w:rsid w:val="00714A9A"/>
    <w:rsid w:val="007175FE"/>
    <w:rsid w:val="00717BDC"/>
    <w:rsid w:val="0072015C"/>
    <w:rsid w:val="00720162"/>
    <w:rsid w:val="00721395"/>
    <w:rsid w:val="007214A2"/>
    <w:rsid w:val="00721571"/>
    <w:rsid w:val="0072187C"/>
    <w:rsid w:val="00723A28"/>
    <w:rsid w:val="00724814"/>
    <w:rsid w:val="00726DAA"/>
    <w:rsid w:val="00727C2B"/>
    <w:rsid w:val="00730BF3"/>
    <w:rsid w:val="00730C40"/>
    <w:rsid w:val="0073159B"/>
    <w:rsid w:val="00731F47"/>
    <w:rsid w:val="00736B62"/>
    <w:rsid w:val="00740580"/>
    <w:rsid w:val="00740613"/>
    <w:rsid w:val="00743740"/>
    <w:rsid w:val="007456D3"/>
    <w:rsid w:val="007471EF"/>
    <w:rsid w:val="007530A2"/>
    <w:rsid w:val="007535C4"/>
    <w:rsid w:val="00755652"/>
    <w:rsid w:val="007558C1"/>
    <w:rsid w:val="00764C85"/>
    <w:rsid w:val="00765908"/>
    <w:rsid w:val="00765CC8"/>
    <w:rsid w:val="00770A19"/>
    <w:rsid w:val="00771683"/>
    <w:rsid w:val="00772435"/>
    <w:rsid w:val="00772F68"/>
    <w:rsid w:val="00774182"/>
    <w:rsid w:val="007774BC"/>
    <w:rsid w:val="00777805"/>
    <w:rsid w:val="00780E26"/>
    <w:rsid w:val="00781ADB"/>
    <w:rsid w:val="00782D0D"/>
    <w:rsid w:val="00783C2A"/>
    <w:rsid w:val="00784E50"/>
    <w:rsid w:val="00790345"/>
    <w:rsid w:val="00793E3E"/>
    <w:rsid w:val="00795A56"/>
    <w:rsid w:val="0079733B"/>
    <w:rsid w:val="007A11E6"/>
    <w:rsid w:val="007A29C5"/>
    <w:rsid w:val="007B4F48"/>
    <w:rsid w:val="007B599B"/>
    <w:rsid w:val="007C154A"/>
    <w:rsid w:val="007C331C"/>
    <w:rsid w:val="007C4263"/>
    <w:rsid w:val="007C53D1"/>
    <w:rsid w:val="007C6BF7"/>
    <w:rsid w:val="007C7095"/>
    <w:rsid w:val="007C7B4B"/>
    <w:rsid w:val="007D0F6E"/>
    <w:rsid w:val="007D24B1"/>
    <w:rsid w:val="007E1293"/>
    <w:rsid w:val="007E2B16"/>
    <w:rsid w:val="007E4075"/>
    <w:rsid w:val="007E4173"/>
    <w:rsid w:val="007E691A"/>
    <w:rsid w:val="007F0C3E"/>
    <w:rsid w:val="007F0D03"/>
    <w:rsid w:val="007F2D1A"/>
    <w:rsid w:val="007F31E5"/>
    <w:rsid w:val="007F5A33"/>
    <w:rsid w:val="00802580"/>
    <w:rsid w:val="008034F2"/>
    <w:rsid w:val="00804197"/>
    <w:rsid w:val="00807AC8"/>
    <w:rsid w:val="00811AD6"/>
    <w:rsid w:val="00814B89"/>
    <w:rsid w:val="00815A2F"/>
    <w:rsid w:val="00817AF2"/>
    <w:rsid w:val="00823428"/>
    <w:rsid w:val="00823B89"/>
    <w:rsid w:val="00824BBF"/>
    <w:rsid w:val="00825056"/>
    <w:rsid w:val="00826219"/>
    <w:rsid w:val="008267B4"/>
    <w:rsid w:val="00831836"/>
    <w:rsid w:val="00832C02"/>
    <w:rsid w:val="00834C54"/>
    <w:rsid w:val="00834C70"/>
    <w:rsid w:val="008369BA"/>
    <w:rsid w:val="00840D32"/>
    <w:rsid w:val="00841678"/>
    <w:rsid w:val="00842086"/>
    <w:rsid w:val="00842703"/>
    <w:rsid w:val="00842784"/>
    <w:rsid w:val="00843933"/>
    <w:rsid w:val="00844B2F"/>
    <w:rsid w:val="00847608"/>
    <w:rsid w:val="00847A27"/>
    <w:rsid w:val="008502D9"/>
    <w:rsid w:val="00850F4C"/>
    <w:rsid w:val="008525DD"/>
    <w:rsid w:val="00854E13"/>
    <w:rsid w:val="00854ECD"/>
    <w:rsid w:val="00856066"/>
    <w:rsid w:val="008566F2"/>
    <w:rsid w:val="00857C9A"/>
    <w:rsid w:val="0086015D"/>
    <w:rsid w:val="008616F6"/>
    <w:rsid w:val="008629AB"/>
    <w:rsid w:val="00863CEA"/>
    <w:rsid w:val="0086433C"/>
    <w:rsid w:val="00864C1F"/>
    <w:rsid w:val="00870FA1"/>
    <w:rsid w:val="008723CF"/>
    <w:rsid w:val="00874E01"/>
    <w:rsid w:val="00875220"/>
    <w:rsid w:val="00875D91"/>
    <w:rsid w:val="00876435"/>
    <w:rsid w:val="0087761B"/>
    <w:rsid w:val="008850C8"/>
    <w:rsid w:val="00886E24"/>
    <w:rsid w:val="0088792B"/>
    <w:rsid w:val="008907E9"/>
    <w:rsid w:val="00890DEB"/>
    <w:rsid w:val="00890E95"/>
    <w:rsid w:val="00891210"/>
    <w:rsid w:val="0089124C"/>
    <w:rsid w:val="00891CD9"/>
    <w:rsid w:val="00891D35"/>
    <w:rsid w:val="008927FF"/>
    <w:rsid w:val="00892F50"/>
    <w:rsid w:val="008931C3"/>
    <w:rsid w:val="008970FB"/>
    <w:rsid w:val="00897F5A"/>
    <w:rsid w:val="008A1038"/>
    <w:rsid w:val="008A2B61"/>
    <w:rsid w:val="008A36D4"/>
    <w:rsid w:val="008A4229"/>
    <w:rsid w:val="008A629C"/>
    <w:rsid w:val="008B0762"/>
    <w:rsid w:val="008B20DD"/>
    <w:rsid w:val="008B30B4"/>
    <w:rsid w:val="008C0489"/>
    <w:rsid w:val="008C7B29"/>
    <w:rsid w:val="008C7CA9"/>
    <w:rsid w:val="008D0970"/>
    <w:rsid w:val="008D2B90"/>
    <w:rsid w:val="008D4DA6"/>
    <w:rsid w:val="008D65C4"/>
    <w:rsid w:val="008D6A37"/>
    <w:rsid w:val="008D6F88"/>
    <w:rsid w:val="008E0239"/>
    <w:rsid w:val="008E1C2C"/>
    <w:rsid w:val="008E37C5"/>
    <w:rsid w:val="008E4718"/>
    <w:rsid w:val="008E4ACB"/>
    <w:rsid w:val="008F2446"/>
    <w:rsid w:val="008F39BA"/>
    <w:rsid w:val="008F641D"/>
    <w:rsid w:val="008F7758"/>
    <w:rsid w:val="008F7E4E"/>
    <w:rsid w:val="0090004E"/>
    <w:rsid w:val="00900644"/>
    <w:rsid w:val="00901040"/>
    <w:rsid w:val="009057FF"/>
    <w:rsid w:val="009063AD"/>
    <w:rsid w:val="00906F6A"/>
    <w:rsid w:val="00907D87"/>
    <w:rsid w:val="009117AE"/>
    <w:rsid w:val="00913F8B"/>
    <w:rsid w:val="009145FF"/>
    <w:rsid w:val="009148A5"/>
    <w:rsid w:val="009154C0"/>
    <w:rsid w:val="009218C6"/>
    <w:rsid w:val="00921F67"/>
    <w:rsid w:val="00922284"/>
    <w:rsid w:val="009224ED"/>
    <w:rsid w:val="00923F25"/>
    <w:rsid w:val="00925D8E"/>
    <w:rsid w:val="009268EF"/>
    <w:rsid w:val="00926C3B"/>
    <w:rsid w:val="00926C52"/>
    <w:rsid w:val="009309B0"/>
    <w:rsid w:val="00935AAF"/>
    <w:rsid w:val="00935F5F"/>
    <w:rsid w:val="00936A84"/>
    <w:rsid w:val="00941568"/>
    <w:rsid w:val="00943067"/>
    <w:rsid w:val="00945E3E"/>
    <w:rsid w:val="00946BC2"/>
    <w:rsid w:val="00950FD5"/>
    <w:rsid w:val="0095288C"/>
    <w:rsid w:val="00953F1B"/>
    <w:rsid w:val="00953F92"/>
    <w:rsid w:val="00963503"/>
    <w:rsid w:val="00965DBD"/>
    <w:rsid w:val="00967D9A"/>
    <w:rsid w:val="009709AA"/>
    <w:rsid w:val="00971558"/>
    <w:rsid w:val="00971944"/>
    <w:rsid w:val="00971C4E"/>
    <w:rsid w:val="00972065"/>
    <w:rsid w:val="009740A3"/>
    <w:rsid w:val="00974636"/>
    <w:rsid w:val="0097617C"/>
    <w:rsid w:val="00976965"/>
    <w:rsid w:val="0097783D"/>
    <w:rsid w:val="00981534"/>
    <w:rsid w:val="009815C6"/>
    <w:rsid w:val="0098529F"/>
    <w:rsid w:val="009854F8"/>
    <w:rsid w:val="00985E34"/>
    <w:rsid w:val="00986418"/>
    <w:rsid w:val="00996201"/>
    <w:rsid w:val="009A2D0A"/>
    <w:rsid w:val="009A37DD"/>
    <w:rsid w:val="009A39E1"/>
    <w:rsid w:val="009A3AD8"/>
    <w:rsid w:val="009A4235"/>
    <w:rsid w:val="009A4A60"/>
    <w:rsid w:val="009A6EE8"/>
    <w:rsid w:val="009A7858"/>
    <w:rsid w:val="009B0F58"/>
    <w:rsid w:val="009B1E8E"/>
    <w:rsid w:val="009B4701"/>
    <w:rsid w:val="009C0B7B"/>
    <w:rsid w:val="009C26FE"/>
    <w:rsid w:val="009C2974"/>
    <w:rsid w:val="009C3380"/>
    <w:rsid w:val="009C4F65"/>
    <w:rsid w:val="009C4F95"/>
    <w:rsid w:val="009C5041"/>
    <w:rsid w:val="009C6EE7"/>
    <w:rsid w:val="009D017C"/>
    <w:rsid w:val="009D1FE2"/>
    <w:rsid w:val="009D260C"/>
    <w:rsid w:val="009D3734"/>
    <w:rsid w:val="009D4632"/>
    <w:rsid w:val="009D5159"/>
    <w:rsid w:val="009D6ADA"/>
    <w:rsid w:val="009D6F98"/>
    <w:rsid w:val="009D73F8"/>
    <w:rsid w:val="009E7E38"/>
    <w:rsid w:val="009F265B"/>
    <w:rsid w:val="009F33CE"/>
    <w:rsid w:val="009F3923"/>
    <w:rsid w:val="009F482C"/>
    <w:rsid w:val="009F50D6"/>
    <w:rsid w:val="009F5B7D"/>
    <w:rsid w:val="009F68DB"/>
    <w:rsid w:val="00A03A35"/>
    <w:rsid w:val="00A03E3F"/>
    <w:rsid w:val="00A10E1F"/>
    <w:rsid w:val="00A10FDF"/>
    <w:rsid w:val="00A1108E"/>
    <w:rsid w:val="00A125A4"/>
    <w:rsid w:val="00A15FCD"/>
    <w:rsid w:val="00A17A1F"/>
    <w:rsid w:val="00A17E41"/>
    <w:rsid w:val="00A2013B"/>
    <w:rsid w:val="00A203B9"/>
    <w:rsid w:val="00A20F56"/>
    <w:rsid w:val="00A21E4B"/>
    <w:rsid w:val="00A24C12"/>
    <w:rsid w:val="00A25B3D"/>
    <w:rsid w:val="00A27CD0"/>
    <w:rsid w:val="00A30316"/>
    <w:rsid w:val="00A3103F"/>
    <w:rsid w:val="00A3327C"/>
    <w:rsid w:val="00A340C7"/>
    <w:rsid w:val="00A355DA"/>
    <w:rsid w:val="00A35651"/>
    <w:rsid w:val="00A36134"/>
    <w:rsid w:val="00A362B6"/>
    <w:rsid w:val="00A371FE"/>
    <w:rsid w:val="00A40476"/>
    <w:rsid w:val="00A40802"/>
    <w:rsid w:val="00A41505"/>
    <w:rsid w:val="00A43D27"/>
    <w:rsid w:val="00A46F3C"/>
    <w:rsid w:val="00A56815"/>
    <w:rsid w:val="00A61C17"/>
    <w:rsid w:val="00A63784"/>
    <w:rsid w:val="00A67DFF"/>
    <w:rsid w:val="00A71475"/>
    <w:rsid w:val="00A714DC"/>
    <w:rsid w:val="00A7179C"/>
    <w:rsid w:val="00A71D77"/>
    <w:rsid w:val="00A71F70"/>
    <w:rsid w:val="00A72D7A"/>
    <w:rsid w:val="00A7390E"/>
    <w:rsid w:val="00A74454"/>
    <w:rsid w:val="00A7476C"/>
    <w:rsid w:val="00A761CB"/>
    <w:rsid w:val="00A76763"/>
    <w:rsid w:val="00A84DD3"/>
    <w:rsid w:val="00A85701"/>
    <w:rsid w:val="00A872BA"/>
    <w:rsid w:val="00A87A78"/>
    <w:rsid w:val="00A9402A"/>
    <w:rsid w:val="00A94155"/>
    <w:rsid w:val="00AA4414"/>
    <w:rsid w:val="00AA5D14"/>
    <w:rsid w:val="00AA66FA"/>
    <w:rsid w:val="00AA77C0"/>
    <w:rsid w:val="00AB18AC"/>
    <w:rsid w:val="00AB213A"/>
    <w:rsid w:val="00AB2CDA"/>
    <w:rsid w:val="00AB2D22"/>
    <w:rsid w:val="00AB5A21"/>
    <w:rsid w:val="00AB5C58"/>
    <w:rsid w:val="00AB6096"/>
    <w:rsid w:val="00AB6B4F"/>
    <w:rsid w:val="00AC0D59"/>
    <w:rsid w:val="00AC19BA"/>
    <w:rsid w:val="00AC4C08"/>
    <w:rsid w:val="00AD0344"/>
    <w:rsid w:val="00AD3261"/>
    <w:rsid w:val="00AD3851"/>
    <w:rsid w:val="00AD4355"/>
    <w:rsid w:val="00AD4467"/>
    <w:rsid w:val="00AE0A37"/>
    <w:rsid w:val="00AE1B24"/>
    <w:rsid w:val="00AE1CA8"/>
    <w:rsid w:val="00AE22E4"/>
    <w:rsid w:val="00AE3F5F"/>
    <w:rsid w:val="00AF1E16"/>
    <w:rsid w:val="00AF3D1A"/>
    <w:rsid w:val="00AF74D2"/>
    <w:rsid w:val="00B026D1"/>
    <w:rsid w:val="00B04785"/>
    <w:rsid w:val="00B05D6E"/>
    <w:rsid w:val="00B05F75"/>
    <w:rsid w:val="00B06E2C"/>
    <w:rsid w:val="00B13297"/>
    <w:rsid w:val="00B13DC4"/>
    <w:rsid w:val="00B1472F"/>
    <w:rsid w:val="00B173B4"/>
    <w:rsid w:val="00B17B7C"/>
    <w:rsid w:val="00B221F6"/>
    <w:rsid w:val="00B23277"/>
    <w:rsid w:val="00B239B2"/>
    <w:rsid w:val="00B24322"/>
    <w:rsid w:val="00B245AD"/>
    <w:rsid w:val="00B255EE"/>
    <w:rsid w:val="00B25B1E"/>
    <w:rsid w:val="00B307C7"/>
    <w:rsid w:val="00B329DA"/>
    <w:rsid w:val="00B3652D"/>
    <w:rsid w:val="00B371A3"/>
    <w:rsid w:val="00B410DC"/>
    <w:rsid w:val="00B415BB"/>
    <w:rsid w:val="00B4182B"/>
    <w:rsid w:val="00B44E66"/>
    <w:rsid w:val="00B45EFC"/>
    <w:rsid w:val="00B46D9B"/>
    <w:rsid w:val="00B47904"/>
    <w:rsid w:val="00B5222B"/>
    <w:rsid w:val="00B551CC"/>
    <w:rsid w:val="00B55E54"/>
    <w:rsid w:val="00B56589"/>
    <w:rsid w:val="00B60C51"/>
    <w:rsid w:val="00B64D05"/>
    <w:rsid w:val="00B65551"/>
    <w:rsid w:val="00B66362"/>
    <w:rsid w:val="00B67A92"/>
    <w:rsid w:val="00B70460"/>
    <w:rsid w:val="00B708D4"/>
    <w:rsid w:val="00B70952"/>
    <w:rsid w:val="00B71357"/>
    <w:rsid w:val="00B74375"/>
    <w:rsid w:val="00B74AA3"/>
    <w:rsid w:val="00B74FC2"/>
    <w:rsid w:val="00B750D2"/>
    <w:rsid w:val="00B77CAD"/>
    <w:rsid w:val="00B837D0"/>
    <w:rsid w:val="00B862EC"/>
    <w:rsid w:val="00B86434"/>
    <w:rsid w:val="00B92377"/>
    <w:rsid w:val="00B9249B"/>
    <w:rsid w:val="00B93C43"/>
    <w:rsid w:val="00B9441B"/>
    <w:rsid w:val="00BA01B3"/>
    <w:rsid w:val="00BA0B67"/>
    <w:rsid w:val="00BA0CD0"/>
    <w:rsid w:val="00BA4361"/>
    <w:rsid w:val="00BA5B20"/>
    <w:rsid w:val="00BB0337"/>
    <w:rsid w:val="00BB03FD"/>
    <w:rsid w:val="00BB1EC5"/>
    <w:rsid w:val="00BB4994"/>
    <w:rsid w:val="00BB4BF8"/>
    <w:rsid w:val="00BB53F1"/>
    <w:rsid w:val="00BB54B6"/>
    <w:rsid w:val="00BB6245"/>
    <w:rsid w:val="00BB74BB"/>
    <w:rsid w:val="00BB77B1"/>
    <w:rsid w:val="00BC22CC"/>
    <w:rsid w:val="00BC39A0"/>
    <w:rsid w:val="00BD1030"/>
    <w:rsid w:val="00BD13CE"/>
    <w:rsid w:val="00BD14A8"/>
    <w:rsid w:val="00BD2371"/>
    <w:rsid w:val="00BD3C15"/>
    <w:rsid w:val="00BD702B"/>
    <w:rsid w:val="00BD7963"/>
    <w:rsid w:val="00BD7B78"/>
    <w:rsid w:val="00BE1100"/>
    <w:rsid w:val="00BE20E4"/>
    <w:rsid w:val="00BE317F"/>
    <w:rsid w:val="00BE371B"/>
    <w:rsid w:val="00BE40A4"/>
    <w:rsid w:val="00BE773B"/>
    <w:rsid w:val="00BE7CF4"/>
    <w:rsid w:val="00BF2702"/>
    <w:rsid w:val="00BF28E3"/>
    <w:rsid w:val="00BF493B"/>
    <w:rsid w:val="00BF5610"/>
    <w:rsid w:val="00BF690A"/>
    <w:rsid w:val="00C01E76"/>
    <w:rsid w:val="00C020BF"/>
    <w:rsid w:val="00C0338D"/>
    <w:rsid w:val="00C045B3"/>
    <w:rsid w:val="00C05352"/>
    <w:rsid w:val="00C0591D"/>
    <w:rsid w:val="00C07194"/>
    <w:rsid w:val="00C10168"/>
    <w:rsid w:val="00C106BB"/>
    <w:rsid w:val="00C11FCD"/>
    <w:rsid w:val="00C122E7"/>
    <w:rsid w:val="00C13846"/>
    <w:rsid w:val="00C14C36"/>
    <w:rsid w:val="00C17C30"/>
    <w:rsid w:val="00C2153F"/>
    <w:rsid w:val="00C21C3F"/>
    <w:rsid w:val="00C2479D"/>
    <w:rsid w:val="00C2507E"/>
    <w:rsid w:val="00C26AB2"/>
    <w:rsid w:val="00C27085"/>
    <w:rsid w:val="00C32404"/>
    <w:rsid w:val="00C3465D"/>
    <w:rsid w:val="00C3543F"/>
    <w:rsid w:val="00C362DE"/>
    <w:rsid w:val="00C37EF6"/>
    <w:rsid w:val="00C401A4"/>
    <w:rsid w:val="00C4235D"/>
    <w:rsid w:val="00C42575"/>
    <w:rsid w:val="00C43817"/>
    <w:rsid w:val="00C458CB"/>
    <w:rsid w:val="00C45983"/>
    <w:rsid w:val="00C47C10"/>
    <w:rsid w:val="00C521FB"/>
    <w:rsid w:val="00C53AEC"/>
    <w:rsid w:val="00C542DA"/>
    <w:rsid w:val="00C54B17"/>
    <w:rsid w:val="00C5602A"/>
    <w:rsid w:val="00C6070F"/>
    <w:rsid w:val="00C624AA"/>
    <w:rsid w:val="00C63053"/>
    <w:rsid w:val="00C660D5"/>
    <w:rsid w:val="00C665FA"/>
    <w:rsid w:val="00C67E42"/>
    <w:rsid w:val="00C700E9"/>
    <w:rsid w:val="00C702E7"/>
    <w:rsid w:val="00C7152E"/>
    <w:rsid w:val="00C728FC"/>
    <w:rsid w:val="00C73360"/>
    <w:rsid w:val="00C740DD"/>
    <w:rsid w:val="00C81602"/>
    <w:rsid w:val="00C81D3F"/>
    <w:rsid w:val="00C81EBB"/>
    <w:rsid w:val="00C841B7"/>
    <w:rsid w:val="00C86CB2"/>
    <w:rsid w:val="00C912C9"/>
    <w:rsid w:val="00C91C71"/>
    <w:rsid w:val="00C92422"/>
    <w:rsid w:val="00C94B14"/>
    <w:rsid w:val="00C95126"/>
    <w:rsid w:val="00C9550D"/>
    <w:rsid w:val="00C97783"/>
    <w:rsid w:val="00CA644F"/>
    <w:rsid w:val="00CA72A5"/>
    <w:rsid w:val="00CA7A4F"/>
    <w:rsid w:val="00CB1F9B"/>
    <w:rsid w:val="00CB4358"/>
    <w:rsid w:val="00CB57CE"/>
    <w:rsid w:val="00CB5BD8"/>
    <w:rsid w:val="00CB65AD"/>
    <w:rsid w:val="00CC07BF"/>
    <w:rsid w:val="00CC1EDD"/>
    <w:rsid w:val="00CC2398"/>
    <w:rsid w:val="00CC2FF6"/>
    <w:rsid w:val="00CC33E8"/>
    <w:rsid w:val="00CC3A0A"/>
    <w:rsid w:val="00CC4460"/>
    <w:rsid w:val="00CC4571"/>
    <w:rsid w:val="00CC4651"/>
    <w:rsid w:val="00CC7945"/>
    <w:rsid w:val="00CD5ED5"/>
    <w:rsid w:val="00CD618A"/>
    <w:rsid w:val="00CE018E"/>
    <w:rsid w:val="00CE152D"/>
    <w:rsid w:val="00CE2F26"/>
    <w:rsid w:val="00CE7A4A"/>
    <w:rsid w:val="00CF0703"/>
    <w:rsid w:val="00CF298A"/>
    <w:rsid w:val="00CF315D"/>
    <w:rsid w:val="00CF4511"/>
    <w:rsid w:val="00D015D4"/>
    <w:rsid w:val="00D0227F"/>
    <w:rsid w:val="00D02CAC"/>
    <w:rsid w:val="00D06089"/>
    <w:rsid w:val="00D06980"/>
    <w:rsid w:val="00D06D38"/>
    <w:rsid w:val="00D07324"/>
    <w:rsid w:val="00D07586"/>
    <w:rsid w:val="00D07DFF"/>
    <w:rsid w:val="00D1343F"/>
    <w:rsid w:val="00D13AA8"/>
    <w:rsid w:val="00D20B07"/>
    <w:rsid w:val="00D239B5"/>
    <w:rsid w:val="00D2427D"/>
    <w:rsid w:val="00D2503E"/>
    <w:rsid w:val="00D25883"/>
    <w:rsid w:val="00D27B00"/>
    <w:rsid w:val="00D30B6F"/>
    <w:rsid w:val="00D31AC0"/>
    <w:rsid w:val="00D32B72"/>
    <w:rsid w:val="00D32E6D"/>
    <w:rsid w:val="00D3469D"/>
    <w:rsid w:val="00D4033C"/>
    <w:rsid w:val="00D41411"/>
    <w:rsid w:val="00D41FEB"/>
    <w:rsid w:val="00D44146"/>
    <w:rsid w:val="00D446A7"/>
    <w:rsid w:val="00D44F07"/>
    <w:rsid w:val="00D45504"/>
    <w:rsid w:val="00D4599B"/>
    <w:rsid w:val="00D46EC1"/>
    <w:rsid w:val="00D4702C"/>
    <w:rsid w:val="00D4722D"/>
    <w:rsid w:val="00D50210"/>
    <w:rsid w:val="00D508E8"/>
    <w:rsid w:val="00D50A7B"/>
    <w:rsid w:val="00D520CA"/>
    <w:rsid w:val="00D5346A"/>
    <w:rsid w:val="00D5363E"/>
    <w:rsid w:val="00D53A7F"/>
    <w:rsid w:val="00D55767"/>
    <w:rsid w:val="00D56041"/>
    <w:rsid w:val="00D6116A"/>
    <w:rsid w:val="00D65A2B"/>
    <w:rsid w:val="00D673A7"/>
    <w:rsid w:val="00D707D2"/>
    <w:rsid w:val="00D70C2C"/>
    <w:rsid w:val="00D71BA0"/>
    <w:rsid w:val="00D7246C"/>
    <w:rsid w:val="00D72CCB"/>
    <w:rsid w:val="00D749DF"/>
    <w:rsid w:val="00D75E38"/>
    <w:rsid w:val="00D82755"/>
    <w:rsid w:val="00D82E67"/>
    <w:rsid w:val="00D831AC"/>
    <w:rsid w:val="00D83648"/>
    <w:rsid w:val="00D8373B"/>
    <w:rsid w:val="00D840AD"/>
    <w:rsid w:val="00D844DB"/>
    <w:rsid w:val="00D86459"/>
    <w:rsid w:val="00D87B09"/>
    <w:rsid w:val="00D87BA0"/>
    <w:rsid w:val="00D91C1E"/>
    <w:rsid w:val="00D9300F"/>
    <w:rsid w:val="00D9390D"/>
    <w:rsid w:val="00D944DD"/>
    <w:rsid w:val="00D966ED"/>
    <w:rsid w:val="00D96858"/>
    <w:rsid w:val="00D97926"/>
    <w:rsid w:val="00DA0411"/>
    <w:rsid w:val="00DA139B"/>
    <w:rsid w:val="00DA226F"/>
    <w:rsid w:val="00DA3198"/>
    <w:rsid w:val="00DA3557"/>
    <w:rsid w:val="00DA4701"/>
    <w:rsid w:val="00DB0DD9"/>
    <w:rsid w:val="00DB1197"/>
    <w:rsid w:val="00DB32B7"/>
    <w:rsid w:val="00DC029A"/>
    <w:rsid w:val="00DC3D4F"/>
    <w:rsid w:val="00DC65F2"/>
    <w:rsid w:val="00DC6B2E"/>
    <w:rsid w:val="00DC7876"/>
    <w:rsid w:val="00DC7D9B"/>
    <w:rsid w:val="00DC7DD5"/>
    <w:rsid w:val="00DD1F74"/>
    <w:rsid w:val="00DD364F"/>
    <w:rsid w:val="00DE08A2"/>
    <w:rsid w:val="00DE3ED7"/>
    <w:rsid w:val="00DF1291"/>
    <w:rsid w:val="00DF1BD1"/>
    <w:rsid w:val="00DF364C"/>
    <w:rsid w:val="00E0021D"/>
    <w:rsid w:val="00E019ED"/>
    <w:rsid w:val="00E110E8"/>
    <w:rsid w:val="00E1266A"/>
    <w:rsid w:val="00E12C99"/>
    <w:rsid w:val="00E1392C"/>
    <w:rsid w:val="00E1477C"/>
    <w:rsid w:val="00E218C4"/>
    <w:rsid w:val="00E22AC6"/>
    <w:rsid w:val="00E24830"/>
    <w:rsid w:val="00E25AE6"/>
    <w:rsid w:val="00E271B3"/>
    <w:rsid w:val="00E318A6"/>
    <w:rsid w:val="00E41C62"/>
    <w:rsid w:val="00E41EE9"/>
    <w:rsid w:val="00E425F8"/>
    <w:rsid w:val="00E44AB6"/>
    <w:rsid w:val="00E461D4"/>
    <w:rsid w:val="00E506E2"/>
    <w:rsid w:val="00E5224A"/>
    <w:rsid w:val="00E5328F"/>
    <w:rsid w:val="00E553A6"/>
    <w:rsid w:val="00E60300"/>
    <w:rsid w:val="00E62285"/>
    <w:rsid w:val="00E62819"/>
    <w:rsid w:val="00E71B96"/>
    <w:rsid w:val="00E71E25"/>
    <w:rsid w:val="00E729F6"/>
    <w:rsid w:val="00E7334D"/>
    <w:rsid w:val="00E73EAC"/>
    <w:rsid w:val="00E76D5A"/>
    <w:rsid w:val="00E77A31"/>
    <w:rsid w:val="00E80D14"/>
    <w:rsid w:val="00E81C2C"/>
    <w:rsid w:val="00E8577F"/>
    <w:rsid w:val="00E87547"/>
    <w:rsid w:val="00E87AFA"/>
    <w:rsid w:val="00E9045F"/>
    <w:rsid w:val="00E90C20"/>
    <w:rsid w:val="00E91478"/>
    <w:rsid w:val="00E92CD4"/>
    <w:rsid w:val="00E9334D"/>
    <w:rsid w:val="00E94383"/>
    <w:rsid w:val="00EA0D4F"/>
    <w:rsid w:val="00EA2128"/>
    <w:rsid w:val="00EA2EFF"/>
    <w:rsid w:val="00EA405B"/>
    <w:rsid w:val="00EB0E22"/>
    <w:rsid w:val="00EB24DC"/>
    <w:rsid w:val="00EB3EED"/>
    <w:rsid w:val="00EB4C26"/>
    <w:rsid w:val="00EB5639"/>
    <w:rsid w:val="00EB6134"/>
    <w:rsid w:val="00EB6499"/>
    <w:rsid w:val="00EC17B7"/>
    <w:rsid w:val="00EC1A6C"/>
    <w:rsid w:val="00EC282C"/>
    <w:rsid w:val="00EC2F30"/>
    <w:rsid w:val="00EC3480"/>
    <w:rsid w:val="00EC46E1"/>
    <w:rsid w:val="00EC49C6"/>
    <w:rsid w:val="00EC72AE"/>
    <w:rsid w:val="00ED0ECC"/>
    <w:rsid w:val="00ED136E"/>
    <w:rsid w:val="00ED2628"/>
    <w:rsid w:val="00ED26B9"/>
    <w:rsid w:val="00ED4C40"/>
    <w:rsid w:val="00ED5B9D"/>
    <w:rsid w:val="00ED7509"/>
    <w:rsid w:val="00EE2A0A"/>
    <w:rsid w:val="00EE323C"/>
    <w:rsid w:val="00EE34C1"/>
    <w:rsid w:val="00EE38AF"/>
    <w:rsid w:val="00EE3BAC"/>
    <w:rsid w:val="00EE4DBC"/>
    <w:rsid w:val="00EE7F12"/>
    <w:rsid w:val="00EF16CC"/>
    <w:rsid w:val="00EF1B36"/>
    <w:rsid w:val="00EF254B"/>
    <w:rsid w:val="00EF2835"/>
    <w:rsid w:val="00EF4FF2"/>
    <w:rsid w:val="00EF6758"/>
    <w:rsid w:val="00EF7202"/>
    <w:rsid w:val="00F04291"/>
    <w:rsid w:val="00F067CB"/>
    <w:rsid w:val="00F06B34"/>
    <w:rsid w:val="00F071DE"/>
    <w:rsid w:val="00F10204"/>
    <w:rsid w:val="00F12720"/>
    <w:rsid w:val="00F1432A"/>
    <w:rsid w:val="00F15126"/>
    <w:rsid w:val="00F16736"/>
    <w:rsid w:val="00F16A72"/>
    <w:rsid w:val="00F22061"/>
    <w:rsid w:val="00F22074"/>
    <w:rsid w:val="00F3276A"/>
    <w:rsid w:val="00F32E4A"/>
    <w:rsid w:val="00F40049"/>
    <w:rsid w:val="00F4057A"/>
    <w:rsid w:val="00F41BDF"/>
    <w:rsid w:val="00F42246"/>
    <w:rsid w:val="00F465FA"/>
    <w:rsid w:val="00F475DA"/>
    <w:rsid w:val="00F47ABE"/>
    <w:rsid w:val="00F50072"/>
    <w:rsid w:val="00F52DF8"/>
    <w:rsid w:val="00F552F5"/>
    <w:rsid w:val="00F60A62"/>
    <w:rsid w:val="00F6231E"/>
    <w:rsid w:val="00F64344"/>
    <w:rsid w:val="00F70AE2"/>
    <w:rsid w:val="00F717E7"/>
    <w:rsid w:val="00F71954"/>
    <w:rsid w:val="00F71FF4"/>
    <w:rsid w:val="00F74630"/>
    <w:rsid w:val="00F74C58"/>
    <w:rsid w:val="00F75061"/>
    <w:rsid w:val="00F766D8"/>
    <w:rsid w:val="00F76765"/>
    <w:rsid w:val="00F76B10"/>
    <w:rsid w:val="00F8145C"/>
    <w:rsid w:val="00F840B0"/>
    <w:rsid w:val="00F84D47"/>
    <w:rsid w:val="00F850ED"/>
    <w:rsid w:val="00F856EB"/>
    <w:rsid w:val="00F8642F"/>
    <w:rsid w:val="00F87012"/>
    <w:rsid w:val="00F87CA1"/>
    <w:rsid w:val="00F9122A"/>
    <w:rsid w:val="00F93DD8"/>
    <w:rsid w:val="00F953E7"/>
    <w:rsid w:val="00F96F01"/>
    <w:rsid w:val="00F97474"/>
    <w:rsid w:val="00FA15E3"/>
    <w:rsid w:val="00FA4E8C"/>
    <w:rsid w:val="00FA5848"/>
    <w:rsid w:val="00FA5B1A"/>
    <w:rsid w:val="00FA6C35"/>
    <w:rsid w:val="00FA6D2C"/>
    <w:rsid w:val="00FB0052"/>
    <w:rsid w:val="00FB15A0"/>
    <w:rsid w:val="00FB46AF"/>
    <w:rsid w:val="00FB4F1A"/>
    <w:rsid w:val="00FB59C8"/>
    <w:rsid w:val="00FB5BF6"/>
    <w:rsid w:val="00FB6833"/>
    <w:rsid w:val="00FC0CB2"/>
    <w:rsid w:val="00FC3017"/>
    <w:rsid w:val="00FC779A"/>
    <w:rsid w:val="00FD0F72"/>
    <w:rsid w:val="00FF4BC8"/>
    <w:rsid w:val="00FF5C51"/>
    <w:rsid w:val="00FF6414"/>
    <w:rsid w:val="00FF7CB0"/>
    <w:rsid w:val="03EDD888"/>
    <w:rsid w:val="06815BA1"/>
    <w:rsid w:val="0CE3F68C"/>
    <w:rsid w:val="101AFFD6"/>
    <w:rsid w:val="12D93399"/>
    <w:rsid w:val="1900DEFF"/>
    <w:rsid w:val="1A2C4EA9"/>
    <w:rsid w:val="1D526CDF"/>
    <w:rsid w:val="264FD402"/>
    <w:rsid w:val="2E5C35AF"/>
    <w:rsid w:val="3BA48DCC"/>
    <w:rsid w:val="40B56DFA"/>
    <w:rsid w:val="5057E153"/>
    <w:rsid w:val="56353E06"/>
    <w:rsid w:val="567A34F5"/>
    <w:rsid w:val="5C14D030"/>
    <w:rsid w:val="5D1CCCEF"/>
    <w:rsid w:val="61E8B62E"/>
    <w:rsid w:val="6AAA1BFB"/>
    <w:rsid w:val="6C83F2DF"/>
    <w:rsid w:val="6E29118C"/>
    <w:rsid w:val="7198B42C"/>
    <w:rsid w:val="750061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A651"/>
  <w15:docId w15:val="{632E7709-88DD-45A5-A6EE-40401E1A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
    <w:name w:val="paragraph"/>
    <w:basedOn w:val="Normal"/>
    <w:rsid w:val="00E914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91478"/>
  </w:style>
  <w:style w:type="character" w:customStyle="1" w:styleId="eop">
    <w:name w:val="eop"/>
    <w:basedOn w:val="DefaultParagraphFont"/>
    <w:rsid w:val="00E91478"/>
  </w:style>
  <w:style w:type="table" w:customStyle="1" w:styleId="TableGrid1">
    <w:name w:val="Table Grid1"/>
    <w:basedOn w:val="TableNormal"/>
    <w:next w:val="TableGrid"/>
    <w:uiPriority w:val="59"/>
    <w:rsid w:val="00784E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36A84"/>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rsid w:val="00B862EC"/>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862EC"/>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BE40A4"/>
    <w:rPr>
      <w:color w:val="800080" w:themeColor="followedHyperlink"/>
      <w:u w:val="single"/>
    </w:rPr>
  </w:style>
  <w:style w:type="character" w:styleId="Mention">
    <w:name w:val="Mention"/>
    <w:basedOn w:val="DefaultParagraphFont"/>
    <w:uiPriority w:val="99"/>
    <w:unhideWhenUsed/>
    <w:rsid w:val="003E743F"/>
    <w:rPr>
      <w:color w:val="2B579A"/>
      <w:shd w:val="clear" w:color="auto" w:fill="E6E6E6"/>
    </w:rPr>
  </w:style>
  <w:style w:type="character" w:styleId="UnresolvedMention">
    <w:name w:val="Unresolved Mention"/>
    <w:basedOn w:val="DefaultParagraphFont"/>
    <w:uiPriority w:val="99"/>
    <w:unhideWhenUsed/>
    <w:rsid w:val="003E7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211118002">
      <w:bodyDiv w:val="1"/>
      <w:marLeft w:val="0"/>
      <w:marRight w:val="0"/>
      <w:marTop w:val="0"/>
      <w:marBottom w:val="0"/>
      <w:divBdr>
        <w:top w:val="none" w:sz="0" w:space="0" w:color="auto"/>
        <w:left w:val="none" w:sz="0" w:space="0" w:color="auto"/>
        <w:bottom w:val="none" w:sz="0" w:space="0" w:color="auto"/>
        <w:right w:val="none" w:sz="0" w:space="0" w:color="auto"/>
      </w:divBdr>
      <w:divsChild>
        <w:div w:id="71779279">
          <w:marLeft w:val="0"/>
          <w:marRight w:val="0"/>
          <w:marTop w:val="0"/>
          <w:marBottom w:val="0"/>
          <w:divBdr>
            <w:top w:val="none" w:sz="0" w:space="0" w:color="auto"/>
            <w:left w:val="none" w:sz="0" w:space="0" w:color="auto"/>
            <w:bottom w:val="none" w:sz="0" w:space="0" w:color="auto"/>
            <w:right w:val="none" w:sz="0" w:space="0" w:color="auto"/>
          </w:divBdr>
        </w:div>
        <w:div w:id="813444922">
          <w:marLeft w:val="0"/>
          <w:marRight w:val="0"/>
          <w:marTop w:val="0"/>
          <w:marBottom w:val="0"/>
          <w:divBdr>
            <w:top w:val="none" w:sz="0" w:space="0" w:color="auto"/>
            <w:left w:val="none" w:sz="0" w:space="0" w:color="auto"/>
            <w:bottom w:val="none" w:sz="0" w:space="0" w:color="auto"/>
            <w:right w:val="none" w:sz="0" w:space="0" w:color="auto"/>
          </w:divBdr>
        </w:div>
        <w:div w:id="824591490">
          <w:marLeft w:val="0"/>
          <w:marRight w:val="0"/>
          <w:marTop w:val="0"/>
          <w:marBottom w:val="0"/>
          <w:divBdr>
            <w:top w:val="none" w:sz="0" w:space="0" w:color="auto"/>
            <w:left w:val="none" w:sz="0" w:space="0" w:color="auto"/>
            <w:bottom w:val="none" w:sz="0" w:space="0" w:color="auto"/>
            <w:right w:val="none" w:sz="0" w:space="0" w:color="auto"/>
          </w:divBdr>
        </w:div>
        <w:div w:id="1062483943">
          <w:marLeft w:val="0"/>
          <w:marRight w:val="0"/>
          <w:marTop w:val="0"/>
          <w:marBottom w:val="0"/>
          <w:divBdr>
            <w:top w:val="none" w:sz="0" w:space="0" w:color="auto"/>
            <w:left w:val="none" w:sz="0" w:space="0" w:color="auto"/>
            <w:bottom w:val="none" w:sz="0" w:space="0" w:color="auto"/>
            <w:right w:val="none" w:sz="0" w:space="0" w:color="auto"/>
          </w:divBdr>
        </w:div>
        <w:div w:id="1344359301">
          <w:marLeft w:val="0"/>
          <w:marRight w:val="0"/>
          <w:marTop w:val="0"/>
          <w:marBottom w:val="0"/>
          <w:divBdr>
            <w:top w:val="none" w:sz="0" w:space="0" w:color="auto"/>
            <w:left w:val="none" w:sz="0" w:space="0" w:color="auto"/>
            <w:bottom w:val="none" w:sz="0" w:space="0" w:color="auto"/>
            <w:right w:val="none" w:sz="0" w:space="0" w:color="auto"/>
          </w:divBdr>
        </w:div>
        <w:div w:id="1633712614">
          <w:marLeft w:val="0"/>
          <w:marRight w:val="0"/>
          <w:marTop w:val="0"/>
          <w:marBottom w:val="0"/>
          <w:divBdr>
            <w:top w:val="none" w:sz="0" w:space="0" w:color="auto"/>
            <w:left w:val="none" w:sz="0" w:space="0" w:color="auto"/>
            <w:bottom w:val="none" w:sz="0" w:space="0" w:color="auto"/>
            <w:right w:val="none" w:sz="0" w:space="0" w:color="auto"/>
          </w:divBdr>
        </w:div>
        <w:div w:id="1699308300">
          <w:marLeft w:val="0"/>
          <w:marRight w:val="0"/>
          <w:marTop w:val="0"/>
          <w:marBottom w:val="0"/>
          <w:divBdr>
            <w:top w:val="none" w:sz="0" w:space="0" w:color="auto"/>
            <w:left w:val="none" w:sz="0" w:space="0" w:color="auto"/>
            <w:bottom w:val="none" w:sz="0" w:space="0" w:color="auto"/>
            <w:right w:val="none" w:sz="0" w:space="0" w:color="auto"/>
          </w:divBdr>
        </w:div>
      </w:divsChild>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15475474">
      <w:bodyDiv w:val="1"/>
      <w:marLeft w:val="0"/>
      <w:marRight w:val="0"/>
      <w:marTop w:val="0"/>
      <w:marBottom w:val="0"/>
      <w:divBdr>
        <w:top w:val="none" w:sz="0" w:space="0" w:color="auto"/>
        <w:left w:val="none" w:sz="0" w:space="0" w:color="auto"/>
        <w:bottom w:val="none" w:sz="0" w:space="0" w:color="auto"/>
        <w:right w:val="none" w:sz="0" w:space="0" w:color="auto"/>
      </w:divBdr>
    </w:div>
    <w:div w:id="88579385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093864763">
      <w:bodyDiv w:val="1"/>
      <w:marLeft w:val="0"/>
      <w:marRight w:val="0"/>
      <w:marTop w:val="0"/>
      <w:marBottom w:val="0"/>
      <w:divBdr>
        <w:top w:val="none" w:sz="0" w:space="0" w:color="auto"/>
        <w:left w:val="none" w:sz="0" w:space="0" w:color="auto"/>
        <w:bottom w:val="none" w:sz="0" w:space="0" w:color="auto"/>
        <w:right w:val="none" w:sz="0" w:space="0" w:color="auto"/>
      </w:divBdr>
      <w:divsChild>
        <w:div w:id="558786120">
          <w:marLeft w:val="0"/>
          <w:marRight w:val="0"/>
          <w:marTop w:val="0"/>
          <w:marBottom w:val="0"/>
          <w:divBdr>
            <w:top w:val="none" w:sz="0" w:space="0" w:color="auto"/>
            <w:left w:val="none" w:sz="0" w:space="0" w:color="auto"/>
            <w:bottom w:val="none" w:sz="0" w:space="0" w:color="auto"/>
            <w:right w:val="none" w:sz="0" w:space="0" w:color="auto"/>
          </w:divBdr>
        </w:div>
        <w:div w:id="1815415767">
          <w:marLeft w:val="0"/>
          <w:marRight w:val="0"/>
          <w:marTop w:val="0"/>
          <w:marBottom w:val="0"/>
          <w:divBdr>
            <w:top w:val="none" w:sz="0" w:space="0" w:color="auto"/>
            <w:left w:val="none" w:sz="0" w:space="0" w:color="auto"/>
            <w:bottom w:val="none" w:sz="0" w:space="0" w:color="auto"/>
            <w:right w:val="none" w:sz="0" w:space="0" w:color="auto"/>
          </w:divBdr>
        </w:div>
      </w:divsChild>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556235532">
      <w:bodyDiv w:val="1"/>
      <w:marLeft w:val="0"/>
      <w:marRight w:val="0"/>
      <w:marTop w:val="0"/>
      <w:marBottom w:val="0"/>
      <w:divBdr>
        <w:top w:val="none" w:sz="0" w:space="0" w:color="auto"/>
        <w:left w:val="none" w:sz="0" w:space="0" w:color="auto"/>
        <w:bottom w:val="none" w:sz="0" w:space="0" w:color="auto"/>
        <w:right w:val="none" w:sz="0" w:space="0" w:color="auto"/>
      </w:divBdr>
    </w:div>
    <w:div w:id="1922368038">
      <w:bodyDiv w:val="1"/>
      <w:marLeft w:val="0"/>
      <w:marRight w:val="0"/>
      <w:marTop w:val="0"/>
      <w:marBottom w:val="0"/>
      <w:divBdr>
        <w:top w:val="none" w:sz="0" w:space="0" w:color="auto"/>
        <w:left w:val="none" w:sz="0" w:space="0" w:color="auto"/>
        <w:bottom w:val="none" w:sz="0" w:space="0" w:color="auto"/>
        <w:right w:val="none" w:sz="0" w:space="0" w:color="auto"/>
      </w:divBdr>
    </w:div>
    <w:div w:id="200763205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6CCFE009-0362-4513-AFB0-B02DD69BD155}">
    <t:Anchor>
      <t:Comment id="1453104908"/>
    </t:Anchor>
    <t:History>
      <t:Event id="{6F6B97C6-33B1-4DEE-B73A-3342A5ADD2B9}" time="2021-09-30T15:21:18.267Z">
        <t:Attribution userId="S::meaghan_glenn@abtassoc.com::99cf1a5f-2b4b-43b2-9279-d180eb2a664a" userProvider="AD" userName="Meaghan Glenn"/>
        <t:Anchor>
          <t:Comment id="1453104908"/>
        </t:Anchor>
        <t:Create/>
      </t:Event>
      <t:Event id="{1C87E260-4378-46D9-8C23-E42481429A47}" time="2021-09-30T15:21:18.267Z">
        <t:Attribution userId="S::meaghan_glenn@abtassoc.com::99cf1a5f-2b4b-43b2-9279-d180eb2a664a" userProvider="AD" userName="Meaghan Glenn"/>
        <t:Anchor>
          <t:Comment id="1453104908"/>
        </t:Anchor>
        <t:Assign userId="S::AshLee_Smith@abtassoc.com::aae7743d-b1b2-4d68-8f4a-b9b71b3984fc" userProvider="AD" userName="AshLee Smith"/>
      </t:Event>
      <t:Event id="{D66ED655-AD30-469E-97C0-B9F56E8E0780}" time="2021-09-30T15:21:18.267Z">
        <t:Attribution userId="S::meaghan_glenn@abtassoc.com::99cf1a5f-2b4b-43b2-9279-d180eb2a664a" userProvider="AD" userName="Meaghan Glenn"/>
        <t:Anchor>
          <t:Comment id="1453104908"/>
        </t:Anchor>
        <t:SetTitle title="@AshLee Smit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A14A1C68897E45BECBF17247380279" ma:contentTypeVersion="12" ma:contentTypeDescription="Create a new document." ma:contentTypeScope="" ma:versionID="be6a8c82639163862c69a80d066c0a8e">
  <xsd:schema xmlns:xsd="http://www.w3.org/2001/XMLSchema" xmlns:xs="http://www.w3.org/2001/XMLSchema" xmlns:p="http://schemas.microsoft.com/office/2006/metadata/properties" xmlns:ns2="aa9da259-8870-4fd5-a02f-abc41cd601b1" xmlns:ns3="bd8f5d76-a232-4375-81b7-760148e67b7e" targetNamespace="http://schemas.microsoft.com/office/2006/metadata/properties" ma:root="true" ma:fieldsID="d99e7acfb0917eb869a1de4bad2a1c44" ns2:_="" ns3:_="">
    <xsd:import namespace="aa9da259-8870-4fd5-a02f-abc41cd601b1"/>
    <xsd:import namespace="bd8f5d76-a232-4375-81b7-760148e67b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a259-8870-4fd5-a02f-abc41cd6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5d76-a232-4375-81b7-760148e67b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d8f5d76-a232-4375-81b7-760148e67b7e">
      <UserInfo>
        <DisplayName>Jen Norvell</DisplayName>
        <AccountId>107</AccountId>
        <AccountType/>
      </UserInfo>
      <UserInfo>
        <DisplayName>Cara Jackson</DisplayName>
        <AccountId>114</AccountId>
        <AccountType/>
      </UserInfo>
      <UserInfo>
        <DisplayName>Meaghan Glenn</DisplayName>
        <AccountId>20</AccountId>
        <AccountType/>
      </UserInfo>
      <UserInfo>
        <DisplayName>AshLee Smith</DisplayName>
        <AccountId>84</AccountId>
        <AccountType/>
      </UserInfo>
      <UserInfo>
        <DisplayName>Michelle Thompson</DisplayName>
        <AccountId>22</AccountId>
        <AccountType/>
      </UserInfo>
    </SharedWithUsers>
  </documentManagement>
</p:properties>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3.xml><?xml version="1.0" encoding="utf-8"?>
<ds:datastoreItem xmlns:ds="http://schemas.openxmlformats.org/officeDocument/2006/customXml" ds:itemID="{092CD6F0-F86A-4DCC-B562-855ADF1C5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a259-8870-4fd5-a02f-abc41cd601b1"/>
    <ds:schemaRef ds:uri="bd8f5d76-a232-4375-81b7-760148e67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bd8f5d76-a232-4375-81b7-760148e67b7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16595</CharactersWithSpaces>
  <SharedDoc>false</SharedDoc>
  <HLinks>
    <vt:vector size="18" baseType="variant">
      <vt:variant>
        <vt:i4>7471133</vt:i4>
      </vt:variant>
      <vt:variant>
        <vt:i4>3</vt:i4>
      </vt:variant>
      <vt:variant>
        <vt:i4>0</vt:i4>
      </vt:variant>
      <vt:variant>
        <vt:i4>5</vt:i4>
      </vt:variant>
      <vt:variant>
        <vt:lpwstr>https://www.bls.gov/oes/current/oes_nat.htm</vt:lpwstr>
      </vt:variant>
      <vt:variant>
        <vt:lpwstr>25-0000</vt:lpwstr>
      </vt:variant>
      <vt:variant>
        <vt:i4>7471133</vt:i4>
      </vt:variant>
      <vt:variant>
        <vt:i4>0</vt:i4>
      </vt:variant>
      <vt:variant>
        <vt:i4>0</vt:i4>
      </vt:variant>
      <vt:variant>
        <vt:i4>5</vt:i4>
      </vt:variant>
      <vt:variant>
        <vt:lpwstr>https://www.bls.gov/oes/current/oes_nat.htm</vt:lpwstr>
      </vt:variant>
      <vt:variant>
        <vt:lpwstr>25-0000</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Meaghan Glenn</dc:creator>
  <cp:keywords/>
  <cp:lastModifiedBy>OPRE</cp:lastModifiedBy>
  <cp:revision>6</cp:revision>
  <dcterms:created xsi:type="dcterms:W3CDTF">2021-12-23T21:03:00Z</dcterms:created>
  <dcterms:modified xsi:type="dcterms:W3CDTF">2021-12-28T05:43:00Z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0x01010060A14A1C68897E45BECBF17247380279</vt:lpwstr>
  </property>
</Properties>
</file>