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C7A" w14:paraId="7E14EF24" w14:textId="77777777">
      <w:pPr>
        <w:pStyle w:val="Heading2"/>
        <w:tabs>
          <w:tab w:val="left" w:pos="900"/>
        </w:tabs>
        <w:ind w:right="-180"/>
        <w:rPr>
          <w:sz w:val="28"/>
        </w:rPr>
      </w:pPr>
      <w:r>
        <w:rPr>
          <w:sz w:val="28"/>
        </w:rPr>
        <w:t>SAMHSA DOCUMENTATION FOR THE GENERIC CLEARANCE</w:t>
      </w:r>
    </w:p>
    <w:p w:rsidR="003F1C7A" w14:paraId="04273BCE" w14:textId="77777777">
      <w:pPr>
        <w:jc w:val="center"/>
      </w:pPr>
      <w:r>
        <w:rPr>
          <w:b/>
          <w:sz w:val="28"/>
        </w:rPr>
        <w:t>FOR THE COLLECTION OF QUALITATIVE RESEARCH &amp; ASSESSMENT</w:t>
      </w:r>
    </w:p>
    <w:p w:rsidR="003F1C7A" w14:paraId="702E0DE6" w14:textId="77777777"/>
    <w:p w:rsidR="003F1C7A" w14:paraId="31D81602"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3F1C7A" w14:paraId="49D12278" w14:textId="77777777">
      <w:pPr>
        <w:spacing w:before="120"/>
        <w:rPr>
          <w:bCs/>
        </w:rPr>
      </w:pPr>
      <w:r>
        <w:rPr>
          <w:b/>
        </w:rPr>
        <w:t>TITLE OF INFORMATION COLLECTION:</w:t>
      </w:r>
      <w:r>
        <w:t xml:space="preserve">  </w:t>
      </w:r>
    </w:p>
    <w:p w:rsidR="005718E5" w:rsidP="005718E5" w14:paraId="772423F7" w14:textId="77777777">
      <w:r>
        <w:t xml:space="preserve">Center for Substance Abuse Prevention (CSAP) </w:t>
      </w:r>
    </w:p>
    <w:p w:rsidR="005718E5" w:rsidP="005718E5" w14:paraId="4084BAC9" w14:textId="77777777">
      <w:r>
        <w:t xml:space="preserve">Program Evaluation, Effectiveness and Review Services (PEERS) </w:t>
      </w:r>
    </w:p>
    <w:p w:rsidR="005718E5" w:rsidRPr="005718E5" w:rsidP="005718E5" w14:paraId="3EFE74D4" w14:textId="77777777">
      <w:r w:rsidRPr="00A97DA0">
        <w:t>Harm Reduction Grantee Planning Tool</w:t>
      </w:r>
    </w:p>
    <w:p w:rsidR="003F1C7A" w14:paraId="42D4D19E" w14:textId="77777777"/>
    <w:p w:rsidR="0037375D" w:rsidRPr="0037375D" w14:paraId="797A63C0" w14:textId="59D0B097">
      <w:pPr>
        <w:pStyle w:val="BodyTextIndent"/>
        <w:tabs>
          <w:tab w:val="left" w:pos="360"/>
        </w:tabs>
        <w:ind w:left="0"/>
        <w:rPr>
          <w:b/>
          <w:bCs/>
          <w:sz w:val="24"/>
        </w:rPr>
      </w:pPr>
      <w:r w:rsidRPr="0037375D">
        <w:rPr>
          <w:b/>
          <w:bCs/>
          <w:sz w:val="24"/>
        </w:rPr>
        <w:t xml:space="preserve">[ </w:t>
      </w:r>
      <w:r w:rsidR="004A58FD">
        <w:rPr>
          <w:b/>
          <w:bCs/>
          <w:sz w:val="24"/>
        </w:rPr>
        <w:t xml:space="preserve">  </w:t>
      </w:r>
      <w:r w:rsidRPr="0037375D">
        <w:rPr>
          <w:b/>
          <w:bCs/>
          <w:sz w:val="24"/>
        </w:rPr>
        <w:t xml:space="preserve">] INTERVIEWS </w:t>
      </w:r>
      <w:r w:rsidRPr="0037375D">
        <w:rPr>
          <w:b/>
          <w:bCs/>
          <w:sz w:val="24"/>
        </w:rPr>
        <w:tab/>
        <w:t xml:space="preserve">  </w:t>
      </w:r>
    </w:p>
    <w:p w:rsidR="0037375D" w:rsidRPr="0037375D" w14:paraId="6751B648" w14:textId="248BE256">
      <w:pPr>
        <w:pStyle w:val="BodyTextIndent"/>
        <w:tabs>
          <w:tab w:val="left" w:pos="360"/>
        </w:tabs>
        <w:ind w:left="0"/>
        <w:rPr>
          <w:b/>
          <w:bCs/>
          <w:sz w:val="24"/>
        </w:rPr>
      </w:pPr>
      <w:r w:rsidRPr="0037375D">
        <w:rPr>
          <w:b/>
          <w:bCs/>
          <w:sz w:val="24"/>
        </w:rPr>
        <w:t>[</w:t>
      </w:r>
      <w:r w:rsidR="000139FB">
        <w:rPr>
          <w:b/>
          <w:bCs/>
          <w:sz w:val="24"/>
        </w:rPr>
        <w:t xml:space="preserve"> </w:t>
      </w:r>
      <w:r w:rsidR="004A58FD">
        <w:rPr>
          <w:b/>
          <w:bCs/>
          <w:sz w:val="24"/>
        </w:rPr>
        <w:t xml:space="preserve">  </w:t>
      </w:r>
      <w:r w:rsidRPr="0037375D">
        <w:rPr>
          <w:b/>
          <w:bCs/>
          <w:sz w:val="24"/>
        </w:rPr>
        <w:t>] SMALL DISCUSSION GROUPS</w:t>
      </w:r>
    </w:p>
    <w:p w:rsidR="003F1C7A" w:rsidRPr="0037375D" w14:paraId="44CAD9F9" w14:textId="55C8101E">
      <w:pPr>
        <w:pStyle w:val="BodyTextIndent"/>
        <w:tabs>
          <w:tab w:val="left" w:pos="360"/>
        </w:tabs>
        <w:ind w:left="0"/>
        <w:rPr>
          <w:b/>
          <w:bCs/>
          <w:sz w:val="24"/>
        </w:rPr>
      </w:pPr>
      <w:r w:rsidRPr="0037375D">
        <w:rPr>
          <w:b/>
          <w:bCs/>
          <w:sz w:val="24"/>
        </w:rPr>
        <w:t>[</w:t>
      </w:r>
      <w:r w:rsidR="004A58FD">
        <w:rPr>
          <w:b/>
          <w:bCs/>
          <w:sz w:val="24"/>
        </w:rPr>
        <w:t xml:space="preserve">  </w:t>
      </w:r>
      <w:r w:rsidRPr="0037375D">
        <w:rPr>
          <w:b/>
          <w:bCs/>
          <w:sz w:val="24"/>
        </w:rPr>
        <w:t xml:space="preserve"> ] FOCUS GROUP</w:t>
      </w:r>
      <w:r w:rsidRPr="0037375D" w:rsidR="0037375D">
        <w:rPr>
          <w:b/>
          <w:bCs/>
          <w:sz w:val="24"/>
        </w:rPr>
        <w:t>S</w:t>
      </w:r>
    </w:p>
    <w:p w:rsidR="0037375D" w:rsidRPr="0037375D" w14:paraId="3518FBED" w14:textId="61AA913D">
      <w:pPr>
        <w:pStyle w:val="BodyTextIndent"/>
        <w:tabs>
          <w:tab w:val="left" w:pos="360"/>
        </w:tabs>
        <w:ind w:left="0"/>
        <w:rPr>
          <w:b/>
          <w:bCs/>
          <w:sz w:val="24"/>
        </w:rPr>
      </w:pPr>
      <w:r w:rsidRPr="0037375D">
        <w:rPr>
          <w:b/>
          <w:bCs/>
          <w:sz w:val="24"/>
        </w:rPr>
        <w:t>[</w:t>
      </w:r>
      <w:r w:rsidR="00111404">
        <w:rPr>
          <w:b/>
          <w:bCs/>
          <w:sz w:val="24"/>
        </w:rPr>
        <w:t>X</w:t>
      </w:r>
      <w:r w:rsidRPr="0037375D">
        <w:rPr>
          <w:b/>
          <w:bCs/>
          <w:sz w:val="24"/>
        </w:rPr>
        <w:t>] QUESTIONNAIRES</w:t>
      </w:r>
    </w:p>
    <w:p w:rsidR="0037375D" w:rsidRPr="0037375D" w14:paraId="1A857E1A" w14:textId="03591618">
      <w:pPr>
        <w:pStyle w:val="BodyTextIndent"/>
        <w:tabs>
          <w:tab w:val="left" w:pos="360"/>
        </w:tabs>
        <w:ind w:left="0"/>
        <w:rPr>
          <w:b/>
          <w:bCs/>
          <w:sz w:val="24"/>
        </w:rPr>
      </w:pPr>
      <w:r w:rsidRPr="0037375D">
        <w:rPr>
          <w:b/>
          <w:bCs/>
          <w:sz w:val="24"/>
        </w:rPr>
        <w:t xml:space="preserve">[ </w:t>
      </w:r>
      <w:r w:rsidR="004A58FD">
        <w:rPr>
          <w:b/>
          <w:bCs/>
          <w:sz w:val="24"/>
        </w:rPr>
        <w:t xml:space="preserve">  </w:t>
      </w:r>
      <w:r w:rsidRPr="0037375D">
        <w:rPr>
          <w:b/>
          <w:bCs/>
          <w:sz w:val="24"/>
        </w:rPr>
        <w:t>] OTHER (EXPLAIN: )</w:t>
      </w:r>
    </w:p>
    <w:p w:rsidR="003F1C7A" w14:paraId="0E437E78" w14:textId="77777777">
      <w:pPr>
        <w:rPr>
          <w:b/>
        </w:rPr>
      </w:pPr>
    </w:p>
    <w:p w:rsidR="003F1C7A" w14:paraId="4E577EF6" w14:textId="77777777">
      <w:pPr>
        <w:spacing w:after="120"/>
      </w:pPr>
      <w:r>
        <w:rPr>
          <w:b/>
        </w:rPr>
        <w:t>DESCRIPTION OF THIS SPECIFIC COLLECTION</w:t>
      </w:r>
      <w:r>
        <w:t xml:space="preserve"> </w:t>
      </w:r>
    </w:p>
    <w:p w:rsidR="003F1C7A" w:rsidRPr="0062040A" w:rsidP="0037375D" w14:paraId="0DAE7425" w14:textId="77777777">
      <w:pPr>
        <w:numPr>
          <w:ilvl w:val="0"/>
          <w:numId w:val="15"/>
        </w:numPr>
        <w:tabs>
          <w:tab w:val="num" w:pos="720"/>
        </w:tabs>
        <w:ind w:left="360"/>
      </w:pPr>
      <w:r>
        <w:rPr>
          <w:b/>
        </w:rPr>
        <w:t>Intended purpose</w:t>
      </w:r>
    </w:p>
    <w:p w:rsidR="0062040A" w:rsidP="0062040A" w14:paraId="78AA5B92" w14:textId="77777777">
      <w:pPr>
        <w:rPr>
          <w:b/>
        </w:rPr>
      </w:pPr>
    </w:p>
    <w:p w:rsidR="0062040A" w:rsidRPr="0033724D" w:rsidP="0062040A" w14:paraId="3A87EFB8" w14:textId="77777777">
      <w:r w:rsidRPr="0033724D">
        <w:t xml:space="preserve">As part of the evaluation of the Harm Reduction (HR) grant program, the contractor will develop protocols for a Point </w:t>
      </w:r>
      <w:r>
        <w:t>i</w:t>
      </w:r>
      <w:r w:rsidRPr="0033724D">
        <w:t xml:space="preserve">n Time Survey (PiT) of clients receiving HR services for which a </w:t>
      </w:r>
      <w:r>
        <w:t>Paperwork Reduction Act (</w:t>
      </w:r>
      <w:r w:rsidRPr="0033724D">
        <w:t>PRA</w:t>
      </w:r>
      <w:r>
        <w:t>)</w:t>
      </w:r>
      <w:r w:rsidRPr="0033724D">
        <w:t xml:space="preserve"> package is forthcoming. The </w:t>
      </w:r>
      <w:r w:rsidR="00754C1A">
        <w:t>PiT survey aims</w:t>
      </w:r>
      <w:r w:rsidRPr="0033724D">
        <w:t xml:space="preserve"> to learn about the services and supports HR clients receive, their sociodemographic characteristics</w:t>
      </w:r>
      <w:r>
        <w:t>,</w:t>
      </w:r>
      <w:r w:rsidRPr="0033724D">
        <w:t xml:space="preserve"> and barriers to service access to guide program improvements. The PiT survey protocols will be co-developed with the HR grantees to ensure the protocols and approach are feasible and appropriate for HR grantees and the clients they serve. </w:t>
      </w:r>
    </w:p>
    <w:p w:rsidR="0062040A" w:rsidRPr="0033724D" w:rsidP="0062040A" w14:paraId="0C042D1B" w14:textId="77777777"/>
    <w:p w:rsidR="0062040A" w:rsidRPr="0033724D" w:rsidP="0062040A" w14:paraId="17430E52" w14:textId="77777777">
      <w:r w:rsidRPr="0033724D">
        <w:t>To guide planning for the PiT survey, the contractor would like to s</w:t>
      </w:r>
      <w:r>
        <w:t xml:space="preserve">olicit information from the </w:t>
      </w:r>
      <w:r w:rsidRPr="0033724D">
        <w:t xml:space="preserve">HR grantee program directors </w:t>
      </w:r>
      <w:r>
        <w:t>via the</w:t>
      </w:r>
      <w:r w:rsidRPr="0033724D">
        <w:t xml:space="preserve"> Grantee Planning Tool. Its purpose is to obtain information about the HR delivery locations, the approximate number of clients served each week at these locations, the approximate percentage of clients that are English and non-English speakers, and each location’s capacity to assist with recruiting and overseeing a client-administered online survey. The information obtained from the Grantee Planning Tool will help guide decisions about the approach and protocols for the PiT client survey.  </w:t>
      </w:r>
    </w:p>
    <w:p w:rsidR="0062040A" w:rsidP="0062040A" w14:paraId="02892B65" w14:textId="77777777"/>
    <w:p w:rsidR="0037375D" w:rsidP="0037375D" w14:paraId="63527FBB" w14:textId="77777777">
      <w:pPr>
        <w:ind w:left="360"/>
      </w:pPr>
    </w:p>
    <w:p w:rsidR="003F1C7A" w:rsidP="0037375D" w14:paraId="6EFB120F" w14:textId="77777777">
      <w:pPr>
        <w:numPr>
          <w:ilvl w:val="0"/>
          <w:numId w:val="15"/>
        </w:numPr>
        <w:tabs>
          <w:tab w:val="num" w:pos="720"/>
        </w:tabs>
        <w:ind w:left="360"/>
      </w:pPr>
      <w:r>
        <w:rPr>
          <w:b/>
        </w:rPr>
        <w:t>N</w:t>
      </w:r>
      <w:r w:rsidR="0037375D">
        <w:rPr>
          <w:b/>
        </w:rPr>
        <w:t>eed for the collection</w:t>
      </w:r>
    </w:p>
    <w:p w:rsidR="0037375D" w:rsidP="0037375D" w14:paraId="30F0B439" w14:textId="77777777"/>
    <w:p w:rsidR="0062040A" w:rsidRPr="0033724D" w:rsidP="0062040A" w14:paraId="1D3EC268" w14:textId="77777777">
      <w:r w:rsidRPr="0033724D">
        <w:t xml:space="preserve">The information obtained from the Grantee Planning Tool is not available from existing secondary data sources from HR grantees. </w:t>
      </w:r>
      <w:r w:rsidRPr="00CE6961">
        <w:t xml:space="preserve">This on-line tool will collect information more efficiently than individual grantee interviews conducted by </w:t>
      </w:r>
      <w:r>
        <w:t xml:space="preserve">the </w:t>
      </w:r>
      <w:r w:rsidRPr="00CE6961">
        <w:t xml:space="preserve">evaluation </w:t>
      </w:r>
      <w:r w:rsidRPr="00CE6961" w:rsidR="00037678">
        <w:t>contractor</w:t>
      </w:r>
      <w:r w:rsidR="00037678">
        <w:t xml:space="preserve"> and</w:t>
      </w:r>
      <w:r w:rsidR="005718E5">
        <w:t xml:space="preserve"> will consequently be </w:t>
      </w:r>
      <w:r w:rsidRPr="00CE6961" w:rsidR="005718E5">
        <w:t xml:space="preserve">less burdensome for </w:t>
      </w:r>
      <w:r w:rsidR="005718E5">
        <w:t>grantees</w:t>
      </w:r>
      <w:r w:rsidRPr="00CE6961">
        <w:t>.</w:t>
      </w:r>
    </w:p>
    <w:p w:rsidR="0062040A" w:rsidP="0037375D" w14:paraId="0BB4BF24" w14:textId="77777777"/>
    <w:p w:rsidR="003F1C7A" w:rsidP="0037375D" w14:paraId="301573C3" w14:textId="77777777">
      <w:pPr>
        <w:numPr>
          <w:ilvl w:val="0"/>
          <w:numId w:val="15"/>
        </w:numPr>
        <w:tabs>
          <w:tab w:val="num" w:pos="720"/>
        </w:tabs>
        <w:ind w:left="360"/>
      </w:pPr>
      <w:r>
        <w:rPr>
          <w:b/>
        </w:rPr>
        <w:t>Planned use of the data</w:t>
      </w:r>
    </w:p>
    <w:p w:rsidR="0037375D" w:rsidP="0037375D" w14:paraId="4206D5B5" w14:textId="77777777">
      <w:r w:rsidRPr="00A97DA0">
        <w:t xml:space="preserve">As noted above, </w:t>
      </w:r>
      <w:r w:rsidRPr="00A97DA0" w:rsidR="00106A60">
        <w:t xml:space="preserve">information gained from these data will be used to guide planning for the PiT survey. </w:t>
      </w:r>
      <w:r w:rsidRPr="00A97DA0" w:rsidR="005718E5">
        <w:t>The data will be used to obtain information about the HR delivery locations, the approximate</w:t>
      </w:r>
      <w:r w:rsidRPr="0033724D" w:rsidR="005718E5">
        <w:t xml:space="preserve"> number of clients served each week at these locations, the approximate percentage </w:t>
      </w:r>
      <w:r w:rsidRPr="0033724D" w:rsidR="005718E5">
        <w:t>of clients that are English and non-English speakers, and each location’s capacity to assist with recruiting and overseeing a client-administered online survey.</w:t>
      </w:r>
    </w:p>
    <w:p w:rsidR="0062040A" w:rsidP="0037375D" w14:paraId="1B4160BD" w14:textId="77777777"/>
    <w:p w:rsidR="003F1C7A" w:rsidRPr="0038745B" w:rsidP="0037375D" w14:paraId="36290049" w14:textId="77777777">
      <w:pPr>
        <w:numPr>
          <w:ilvl w:val="0"/>
          <w:numId w:val="15"/>
        </w:numPr>
        <w:tabs>
          <w:tab w:val="num" w:pos="720"/>
        </w:tabs>
        <w:ind w:left="360"/>
      </w:pPr>
      <w:r w:rsidRPr="0038745B">
        <w:rPr>
          <w:b/>
        </w:rPr>
        <w:t xml:space="preserve">Date(s) and location(s) </w:t>
      </w:r>
    </w:p>
    <w:p w:rsidR="00106A60" w:rsidRPr="0037375D" w:rsidP="00106A60" w14:paraId="5DFCD140" w14:textId="77777777">
      <w:pPr>
        <w:ind w:left="360"/>
      </w:pPr>
    </w:p>
    <w:p w:rsidR="00F53A24" w:rsidP="00F53A24" w14:paraId="46F47132" w14:textId="77777777">
      <w:r>
        <w:t xml:space="preserve">The data collection for the Grantee Planning Tool will happen as soon as clearance is granted. We hope this will be by February 2024. </w:t>
      </w:r>
      <w:r w:rsidR="00964963">
        <w:t>T</w:t>
      </w:r>
      <w:r>
        <w:t>he data collection will</w:t>
      </w:r>
      <w:r w:rsidR="00192A01">
        <w:t xml:space="preserve"> occur online.</w:t>
      </w:r>
      <w:r w:rsidR="003F220B">
        <w:t xml:space="preserve"> </w:t>
      </w:r>
      <w:r w:rsidR="00DA66F9">
        <w:t>Since this is an online survey, the l</w:t>
      </w:r>
      <w:r w:rsidR="00DE0392">
        <w:t>ocation</w:t>
      </w:r>
      <w:r w:rsidR="008A1675">
        <w:t xml:space="preserve">(s) </w:t>
      </w:r>
      <w:r w:rsidR="00DA66F9">
        <w:t>will be</w:t>
      </w:r>
      <w:r w:rsidR="008E00C4">
        <w:t xml:space="preserve"> t</w:t>
      </w:r>
      <w:r w:rsidR="00FC59C4">
        <w:t>he location of the</w:t>
      </w:r>
      <w:r w:rsidR="00DA66F9">
        <w:t xml:space="preserve"> </w:t>
      </w:r>
      <w:r>
        <w:t>respondent</w:t>
      </w:r>
      <w:r w:rsidR="008E00C4">
        <w:t xml:space="preserve">. </w:t>
      </w:r>
      <w:r w:rsidR="00DA66F9">
        <w:t xml:space="preserve"> </w:t>
      </w:r>
    </w:p>
    <w:p w:rsidR="00A97DA0" w:rsidRPr="00971D2B" w:rsidP="00F53A24" w14:paraId="2AA7690D" w14:textId="77777777"/>
    <w:p w:rsidR="00E26798" w:rsidP="0037375D" w14:paraId="7375E20C" w14:textId="77777777">
      <w:pPr>
        <w:numPr>
          <w:ilvl w:val="0"/>
          <w:numId w:val="15"/>
        </w:numPr>
        <w:tabs>
          <w:tab w:val="num" w:pos="720"/>
        </w:tabs>
        <w:ind w:left="360"/>
      </w:pPr>
      <w:r w:rsidRPr="0038745B">
        <w:rPr>
          <w:b/>
        </w:rPr>
        <w:t>Collection procedures</w:t>
      </w:r>
      <w:r w:rsidRPr="0038745B" w:rsidR="0037375D">
        <w:t xml:space="preserve"> </w:t>
      </w:r>
    </w:p>
    <w:p w:rsidR="0038745B" w:rsidRPr="0038745B" w:rsidP="0038745B" w14:paraId="0C6DEDC2" w14:textId="77777777">
      <w:pPr>
        <w:ind w:left="360"/>
      </w:pPr>
    </w:p>
    <w:p w:rsidR="00E97E5F" w:rsidRPr="00971D2B" w:rsidP="00A97DA0" w14:paraId="7046E7A4" w14:textId="77777777">
      <w:r>
        <w:t xml:space="preserve">The survey </w:t>
      </w:r>
      <w:r w:rsidR="00C13865">
        <w:t xml:space="preserve">link </w:t>
      </w:r>
      <w:r>
        <w:t>will be sent electronically via email</w:t>
      </w:r>
      <w:r w:rsidR="006426CE">
        <w:t>,</w:t>
      </w:r>
      <w:r w:rsidR="00ED266A">
        <w:t xml:space="preserve"> and results will be collected </w:t>
      </w:r>
      <w:r w:rsidR="0038745B">
        <w:t>online</w:t>
      </w:r>
      <w:r w:rsidR="006426CE">
        <w:t xml:space="preserve">, </w:t>
      </w:r>
      <w:r w:rsidRPr="00257698" w:rsidR="0038745B">
        <w:t>following</w:t>
      </w:r>
      <w:r w:rsidRPr="00257698">
        <w:t xml:space="preserve"> similar data collection protocols with online surveys.  After the initial email invitation email is sent out to grantees, the contractor will send</w:t>
      </w:r>
      <w:r w:rsidR="003A29E9">
        <w:t xml:space="preserve"> two reminder</w:t>
      </w:r>
      <w:r w:rsidRPr="00257698">
        <w:t xml:space="preserve"> email</w:t>
      </w:r>
      <w:r w:rsidR="003A29E9">
        <w:t>s</w:t>
      </w:r>
      <w:r w:rsidRPr="00257698">
        <w:t xml:space="preserve"> to the project directors to complete the survey.</w:t>
      </w:r>
    </w:p>
    <w:p w:rsidR="0037375D" w:rsidP="0037375D" w14:paraId="6B31794F" w14:textId="77777777"/>
    <w:p w:rsidR="003F1C7A" w:rsidRPr="009E36AF" w:rsidP="0037375D" w14:paraId="6407B9EB" w14:textId="77777777">
      <w:pPr>
        <w:numPr>
          <w:ilvl w:val="0"/>
          <w:numId w:val="15"/>
        </w:numPr>
        <w:tabs>
          <w:tab w:val="num" w:pos="720"/>
        </w:tabs>
        <w:ind w:left="360"/>
      </w:pPr>
      <w:r w:rsidRPr="00E26798">
        <w:rPr>
          <w:b/>
        </w:rPr>
        <w:t xml:space="preserve">Number of </w:t>
      </w:r>
      <w:r w:rsidR="0037375D">
        <w:rPr>
          <w:b/>
        </w:rPr>
        <w:t xml:space="preserve">collections (e.g., </w:t>
      </w:r>
      <w:r w:rsidRPr="00E26798">
        <w:rPr>
          <w:b/>
        </w:rPr>
        <w:t>focus groups, surveys, sessions</w:t>
      </w:r>
      <w:r w:rsidR="0037375D">
        <w:rPr>
          <w:b/>
        </w:rPr>
        <w:t>)</w:t>
      </w:r>
      <w:r w:rsidRPr="00E26798">
        <w:rPr>
          <w:b/>
        </w:rPr>
        <w:t xml:space="preserve"> </w:t>
      </w:r>
    </w:p>
    <w:p w:rsidR="009E36AF" w:rsidP="009E36AF" w14:paraId="17744DB5" w14:textId="77777777">
      <w:pPr>
        <w:pStyle w:val="ListParagraph"/>
      </w:pPr>
    </w:p>
    <w:p w:rsidR="009E36AF" w:rsidRPr="0037375D" w:rsidP="009E36AF" w14:paraId="63D5CA5B" w14:textId="77777777">
      <w:r w:rsidRPr="0038745B">
        <w:t>There will be</w:t>
      </w:r>
      <w:r w:rsidRPr="0038745B" w:rsidR="00326DDC">
        <w:t xml:space="preserve"> </w:t>
      </w:r>
      <w:r w:rsidRPr="0038745B" w:rsidR="007814F2">
        <w:t>one (</w:t>
      </w:r>
      <w:r w:rsidRPr="0038745B" w:rsidR="00326DDC">
        <w:t>1</w:t>
      </w:r>
      <w:r w:rsidRPr="0038745B" w:rsidR="007814F2">
        <w:t>)</w:t>
      </w:r>
      <w:r w:rsidRPr="0038745B">
        <w:t xml:space="preserve"> </w:t>
      </w:r>
      <w:r w:rsidRPr="0038745B" w:rsidR="00A77D8B">
        <w:t>questionnaire</w:t>
      </w:r>
      <w:r w:rsidRPr="0038745B">
        <w:t xml:space="preserve"> sent to 25 grantees.</w:t>
      </w:r>
      <w:r>
        <w:t xml:space="preserve"> </w:t>
      </w:r>
    </w:p>
    <w:p w:rsidR="0037375D" w:rsidP="0037375D" w14:paraId="1BC0E857" w14:textId="77777777"/>
    <w:p w:rsidR="00E26798" w:rsidP="0037375D" w14:paraId="529E1EEE" w14:textId="77777777">
      <w:pPr>
        <w:numPr>
          <w:ilvl w:val="0"/>
          <w:numId w:val="15"/>
        </w:numPr>
        <w:tabs>
          <w:tab w:val="num" w:pos="720"/>
        </w:tabs>
        <w:ind w:left="360"/>
        <w:rPr>
          <w:b/>
        </w:rPr>
      </w:pPr>
      <w:r w:rsidRPr="00E26798">
        <w:rPr>
          <w:b/>
        </w:rPr>
        <w:t>Descript</w:t>
      </w:r>
      <w:r w:rsidR="0037375D">
        <w:rPr>
          <w:b/>
        </w:rPr>
        <w:t>ion of respondents/participants</w:t>
      </w:r>
    </w:p>
    <w:p w:rsidR="00255D8D" w:rsidP="00255D8D" w14:paraId="17157BB0" w14:textId="77777777">
      <w:pPr>
        <w:rPr>
          <w:b/>
        </w:rPr>
      </w:pPr>
    </w:p>
    <w:p w:rsidR="00255D8D" w:rsidRPr="007B7EDF" w:rsidP="00255D8D" w14:paraId="2E36BFA4" w14:textId="77777777">
      <w:r>
        <w:t>The HR grantee respondents will be HR grantee</w:t>
      </w:r>
      <w:r w:rsidR="00FB4ED4">
        <w:t xml:space="preserve"> </w:t>
      </w:r>
      <w:r>
        <w:t xml:space="preserve">program directors who are part of community-based organizations (48 percent), clinics (16 percent), state </w:t>
      </w:r>
      <w:r w:rsidR="007F4C73">
        <w:t>and</w:t>
      </w:r>
      <w:r>
        <w:t xml:space="preserve"> county agencies (12 percent), harm reduction programs (8 percent), large health care systems (12 percent) and housing organizations (4 percent). The HR grantees are spread across 14 states</w:t>
      </w:r>
      <w:r w:rsidR="007F4C73">
        <w:t>,</w:t>
      </w:r>
      <w:r>
        <w:t xml:space="preserve"> with one grantee representing the Cherokee Nation in Oklahoma. </w:t>
      </w:r>
    </w:p>
    <w:p w:rsidR="00255D8D" w:rsidRPr="00255D8D" w:rsidP="00255D8D" w14:paraId="0562D2F8" w14:textId="77777777">
      <w:pPr>
        <w:rPr>
          <w:b/>
        </w:rPr>
      </w:pPr>
    </w:p>
    <w:p w:rsidR="00AA071E" w:rsidP="0037375D" w14:paraId="3B442625" w14:textId="77777777">
      <w:pPr>
        <w:numPr>
          <w:ilvl w:val="0"/>
          <w:numId w:val="15"/>
        </w:numPr>
        <w:tabs>
          <w:tab w:val="num" w:pos="720"/>
        </w:tabs>
        <w:ind w:left="360"/>
        <w:rPr>
          <w:b/>
        </w:rPr>
      </w:pPr>
      <w:r>
        <w:rPr>
          <w:b/>
        </w:rPr>
        <w:t xml:space="preserve">Description of how results will be used </w:t>
      </w:r>
    </w:p>
    <w:p w:rsidR="00D64748" w:rsidP="001E0FC0" w14:paraId="4078402B" w14:textId="77777777">
      <w:pPr>
        <w:rPr>
          <w:bCs/>
        </w:rPr>
      </w:pPr>
    </w:p>
    <w:p w:rsidR="001E0FC0" w:rsidRPr="001E0FC0" w:rsidP="001E0FC0" w14:paraId="60428C95" w14:textId="77777777">
      <w:pPr>
        <w:rPr>
          <w:bCs/>
        </w:rPr>
      </w:pPr>
      <w:r w:rsidRPr="00FB4ED4">
        <w:rPr>
          <w:bCs/>
        </w:rPr>
        <w:t xml:space="preserve">Results from this data collection effort will be used to </w:t>
      </w:r>
      <w:r w:rsidRPr="00FB4ED4" w:rsidR="009A0F7B">
        <w:rPr>
          <w:bCs/>
        </w:rPr>
        <w:t>ensure that the protocols and approaches are feasible</w:t>
      </w:r>
      <w:r w:rsidRPr="00FB4ED4" w:rsidR="009A081F">
        <w:rPr>
          <w:bCs/>
        </w:rPr>
        <w:t xml:space="preserve"> and appropriate for HR grantees and the clients they serve</w:t>
      </w:r>
      <w:r w:rsidRPr="00FB4ED4">
        <w:rPr>
          <w:bCs/>
        </w:rPr>
        <w:t>.</w:t>
      </w:r>
    </w:p>
    <w:p w:rsidR="00AA071E" w:rsidP="00AA071E" w14:paraId="74181D99" w14:textId="77777777">
      <w:pPr>
        <w:rPr>
          <w:b/>
        </w:rPr>
      </w:pPr>
    </w:p>
    <w:p w:rsidR="00AA071E" w:rsidP="0037375D" w14:paraId="5C345EE1" w14:textId="77777777">
      <w:pPr>
        <w:numPr>
          <w:ilvl w:val="0"/>
          <w:numId w:val="15"/>
        </w:numPr>
        <w:tabs>
          <w:tab w:val="num" w:pos="720"/>
        </w:tabs>
        <w:ind w:left="360"/>
        <w:rPr>
          <w:b/>
        </w:rPr>
      </w:pPr>
      <w:r>
        <w:rPr>
          <w:b/>
        </w:rPr>
        <w:t>Description of how results will or will not be disseminated and why or why not</w:t>
      </w:r>
    </w:p>
    <w:p w:rsidR="001E0FC0" w:rsidP="001E0FC0" w14:paraId="6028D7F2" w14:textId="77777777">
      <w:pPr>
        <w:rPr>
          <w:b/>
        </w:rPr>
      </w:pPr>
    </w:p>
    <w:p w:rsidR="001E0FC0" w:rsidP="001E0FC0" w14:paraId="19F14292" w14:textId="77777777">
      <w:pPr>
        <w:rPr>
          <w:bCs/>
        </w:rPr>
      </w:pPr>
      <w:r w:rsidRPr="00FB4ED4">
        <w:rPr>
          <w:bCs/>
        </w:rPr>
        <w:t>Results will be used by the contracted evaluation team</w:t>
      </w:r>
      <w:r w:rsidRPr="00FB4ED4" w:rsidR="00A77D8B">
        <w:rPr>
          <w:bCs/>
        </w:rPr>
        <w:t xml:space="preserve"> and shared with SAMHSA staff</w:t>
      </w:r>
      <w:r w:rsidRPr="00FB4ED4">
        <w:rPr>
          <w:bCs/>
        </w:rPr>
        <w:t>.  As these results have specific applicability and interest particular to this evaluation effort, there is no strong valu</w:t>
      </w:r>
      <w:r w:rsidRPr="00FB4ED4" w:rsidR="00E77DBC">
        <w:rPr>
          <w:bCs/>
        </w:rPr>
        <w:t>e</w:t>
      </w:r>
      <w:r w:rsidRPr="00FB4ED4">
        <w:rPr>
          <w:bCs/>
        </w:rPr>
        <w:t xml:space="preserve"> in more broadly disseminating the results.</w:t>
      </w:r>
      <w:r w:rsidRPr="001E0FC0">
        <w:rPr>
          <w:bCs/>
        </w:rPr>
        <w:t xml:space="preserve"> </w:t>
      </w:r>
    </w:p>
    <w:p w:rsidR="00E77DBC" w:rsidP="001E0FC0" w14:paraId="5793A4D8" w14:textId="77777777">
      <w:pPr>
        <w:rPr>
          <w:bCs/>
        </w:rPr>
      </w:pPr>
    </w:p>
    <w:p w:rsidR="00E77DBC" w:rsidRPr="001E0FC0" w:rsidP="001E0FC0" w14:paraId="5627C916" w14:textId="77777777">
      <w:pPr>
        <w:rPr>
          <w:bCs/>
        </w:rPr>
      </w:pPr>
    </w:p>
    <w:p w:rsidR="00B1414A" w:rsidP="00B1414A" w14:paraId="4F5A29EE" w14:textId="77777777">
      <w:pPr>
        <w:spacing w:before="120" w:after="120"/>
        <w:rPr>
          <w:b/>
        </w:rPr>
      </w:pPr>
      <w:r w:rsidRPr="00E26798">
        <w:rPr>
          <w:b/>
        </w:rPr>
        <w:t>AMOUNT OF ANY PROPOSED STIPEND OR INCENTIVE</w:t>
      </w:r>
      <w:r w:rsidR="0037375D">
        <w:rPr>
          <w:b/>
        </w:rPr>
        <w:t xml:space="preserve"> – NONE</w:t>
      </w:r>
    </w:p>
    <w:p w:rsidR="003F1C7A" w:rsidP="00B1414A" w14:paraId="5107809A" w14:textId="1EEFB5A3">
      <w:pPr>
        <w:spacing w:before="120" w:after="120"/>
        <w:rPr>
          <w:b/>
        </w:rPr>
      </w:pPr>
      <w:r>
        <w:rPr>
          <w:b/>
        </w:rPr>
        <w:t>BURDEN HOURS COMPUTATION</w:t>
      </w:r>
    </w:p>
    <w:tbl>
      <w:tblPr>
        <w:tblStyle w:val="TableGrid"/>
        <w:tblW w:w="0" w:type="auto"/>
        <w:tblLook w:val="04A0"/>
      </w:tblPr>
      <w:tblGrid>
        <w:gridCol w:w="1558"/>
        <w:gridCol w:w="1558"/>
        <w:gridCol w:w="1558"/>
        <w:gridCol w:w="1558"/>
        <w:gridCol w:w="1559"/>
        <w:gridCol w:w="1559"/>
      </w:tblGrid>
      <w:tr w14:paraId="77E1F702" w14:textId="77777777" w:rsidTr="00DE1A28">
        <w:tblPrEx>
          <w:tblW w:w="0" w:type="auto"/>
          <w:tblLook w:val="04A0"/>
        </w:tblPrEx>
        <w:tc>
          <w:tcPr>
            <w:tcW w:w="1558" w:type="dxa"/>
            <w:vAlign w:val="center"/>
          </w:tcPr>
          <w:p w:rsidR="003F5C47" w:rsidP="00DE1A28" w14:paraId="27DD786D" w14:textId="77777777">
            <w:pPr>
              <w:spacing w:before="120" w:after="120"/>
              <w:jc w:val="center"/>
              <w:rPr>
                <w:b/>
              </w:rPr>
            </w:pPr>
            <w:r>
              <w:rPr>
                <w:b/>
                <w:sz w:val="22"/>
                <w:szCs w:val="22"/>
              </w:rPr>
              <w:t>Category of Respondents</w:t>
            </w:r>
          </w:p>
        </w:tc>
        <w:tc>
          <w:tcPr>
            <w:tcW w:w="1558" w:type="dxa"/>
            <w:vAlign w:val="center"/>
          </w:tcPr>
          <w:p w:rsidR="003F5C47" w:rsidP="00DE1A28" w14:paraId="7661B753" w14:textId="77777777">
            <w:pPr>
              <w:spacing w:before="120" w:after="120"/>
              <w:jc w:val="center"/>
              <w:rPr>
                <w:b/>
              </w:rPr>
            </w:pPr>
            <w:r w:rsidRPr="00315D51">
              <w:rPr>
                <w:b/>
                <w:sz w:val="22"/>
                <w:szCs w:val="22"/>
              </w:rPr>
              <w:t>N</w:t>
            </w:r>
            <w:r>
              <w:rPr>
                <w:b/>
                <w:sz w:val="22"/>
                <w:szCs w:val="22"/>
              </w:rPr>
              <w:t xml:space="preserve">umber </w:t>
            </w:r>
            <w:r w:rsidRPr="00315D51">
              <w:rPr>
                <w:b/>
                <w:sz w:val="22"/>
                <w:szCs w:val="22"/>
              </w:rPr>
              <w:t>of Respondents</w:t>
            </w:r>
          </w:p>
        </w:tc>
        <w:tc>
          <w:tcPr>
            <w:tcW w:w="1558" w:type="dxa"/>
            <w:vAlign w:val="center"/>
          </w:tcPr>
          <w:p w:rsidR="003F5C47" w:rsidP="00DE1A28" w14:paraId="1DC2E12B" w14:textId="77777777">
            <w:pPr>
              <w:spacing w:before="120" w:after="120"/>
              <w:jc w:val="center"/>
              <w:rPr>
                <w:b/>
              </w:rPr>
            </w:pPr>
            <w:r>
              <w:rPr>
                <w:b/>
                <w:sz w:val="22"/>
                <w:szCs w:val="22"/>
              </w:rPr>
              <w:t>Number of</w:t>
            </w:r>
            <w:r w:rsidRPr="00315D51">
              <w:rPr>
                <w:b/>
                <w:sz w:val="22"/>
                <w:szCs w:val="22"/>
              </w:rPr>
              <w:t xml:space="preserve"> Response</w:t>
            </w:r>
            <w:r>
              <w:rPr>
                <w:b/>
                <w:sz w:val="22"/>
                <w:szCs w:val="22"/>
              </w:rPr>
              <w:t>s</w:t>
            </w:r>
          </w:p>
        </w:tc>
        <w:tc>
          <w:tcPr>
            <w:tcW w:w="1558" w:type="dxa"/>
            <w:vAlign w:val="center"/>
          </w:tcPr>
          <w:p w:rsidR="003F5C47" w:rsidP="00DE1A28" w14:paraId="5844E564" w14:textId="77777777">
            <w:pPr>
              <w:spacing w:before="120" w:after="120"/>
              <w:jc w:val="center"/>
              <w:rPr>
                <w:b/>
              </w:rPr>
            </w:pPr>
            <w:r w:rsidRPr="00315D51">
              <w:rPr>
                <w:b/>
                <w:sz w:val="22"/>
                <w:szCs w:val="22"/>
              </w:rPr>
              <w:t>Total Responses</w:t>
            </w:r>
          </w:p>
        </w:tc>
        <w:tc>
          <w:tcPr>
            <w:tcW w:w="1559" w:type="dxa"/>
            <w:vAlign w:val="center"/>
          </w:tcPr>
          <w:p w:rsidR="003F5C47" w:rsidP="00DE1A28" w14:paraId="66212510" w14:textId="77777777">
            <w:pPr>
              <w:spacing w:before="120" w:after="120"/>
              <w:jc w:val="center"/>
              <w:rPr>
                <w:b/>
              </w:rPr>
            </w:pPr>
            <w:r w:rsidRPr="00315D51">
              <w:rPr>
                <w:b/>
                <w:sz w:val="22"/>
                <w:szCs w:val="22"/>
              </w:rPr>
              <w:t>Hours per Response</w:t>
            </w:r>
          </w:p>
        </w:tc>
        <w:tc>
          <w:tcPr>
            <w:tcW w:w="1559" w:type="dxa"/>
            <w:vAlign w:val="center"/>
          </w:tcPr>
          <w:p w:rsidR="003F5C47" w:rsidP="00DE1A28" w14:paraId="2097BAB2" w14:textId="77777777">
            <w:pPr>
              <w:spacing w:before="120" w:after="120"/>
              <w:jc w:val="center"/>
              <w:rPr>
                <w:b/>
              </w:rPr>
            </w:pPr>
            <w:r w:rsidRPr="00315D51">
              <w:rPr>
                <w:b/>
                <w:sz w:val="22"/>
                <w:szCs w:val="22"/>
              </w:rPr>
              <w:t>Total Hours</w:t>
            </w:r>
          </w:p>
        </w:tc>
      </w:tr>
      <w:tr w14:paraId="16935145" w14:textId="77777777" w:rsidTr="00F3192B">
        <w:tblPrEx>
          <w:tblW w:w="0" w:type="auto"/>
          <w:tblLook w:val="04A0"/>
        </w:tblPrEx>
        <w:tc>
          <w:tcPr>
            <w:tcW w:w="1558" w:type="dxa"/>
            <w:vAlign w:val="center"/>
          </w:tcPr>
          <w:p w:rsidR="00F3192B" w:rsidP="00F3192B" w14:paraId="32CDF858" w14:textId="77777777">
            <w:pPr>
              <w:spacing w:before="120" w:after="120"/>
              <w:rPr>
                <w:b/>
              </w:rPr>
            </w:pPr>
            <w:r>
              <w:t xml:space="preserve">HR Project Directors </w:t>
            </w:r>
          </w:p>
        </w:tc>
        <w:tc>
          <w:tcPr>
            <w:tcW w:w="1558" w:type="dxa"/>
            <w:vAlign w:val="center"/>
          </w:tcPr>
          <w:p w:rsidR="00F3192B" w:rsidP="00F3192B" w14:paraId="22BD221C" w14:textId="77777777">
            <w:pPr>
              <w:spacing w:before="120" w:after="120"/>
              <w:jc w:val="center"/>
              <w:rPr>
                <w:b/>
              </w:rPr>
            </w:pPr>
            <w:r>
              <w:t>25</w:t>
            </w:r>
          </w:p>
        </w:tc>
        <w:tc>
          <w:tcPr>
            <w:tcW w:w="1558" w:type="dxa"/>
            <w:vAlign w:val="center"/>
          </w:tcPr>
          <w:p w:rsidR="00F3192B" w:rsidP="00F3192B" w14:paraId="4CD2535A" w14:textId="77777777">
            <w:pPr>
              <w:spacing w:before="120" w:after="120"/>
              <w:jc w:val="center"/>
              <w:rPr>
                <w:b/>
              </w:rPr>
            </w:pPr>
            <w:r>
              <w:t>1</w:t>
            </w:r>
          </w:p>
        </w:tc>
        <w:tc>
          <w:tcPr>
            <w:tcW w:w="1558" w:type="dxa"/>
            <w:vAlign w:val="center"/>
          </w:tcPr>
          <w:p w:rsidR="00F3192B" w:rsidP="00F3192B" w14:paraId="3BD492F7" w14:textId="77777777">
            <w:pPr>
              <w:spacing w:before="120" w:after="120"/>
              <w:jc w:val="center"/>
              <w:rPr>
                <w:b/>
              </w:rPr>
            </w:pPr>
            <w:r>
              <w:t>25</w:t>
            </w:r>
          </w:p>
        </w:tc>
        <w:tc>
          <w:tcPr>
            <w:tcW w:w="1559" w:type="dxa"/>
            <w:vAlign w:val="center"/>
          </w:tcPr>
          <w:p w:rsidR="00F3192B" w:rsidP="00F3192B" w14:paraId="6516DD74" w14:textId="77777777">
            <w:pPr>
              <w:spacing w:before="120" w:after="120"/>
              <w:jc w:val="center"/>
              <w:rPr>
                <w:b/>
              </w:rPr>
            </w:pPr>
            <w:r>
              <w:t>35 min (.583)</w:t>
            </w:r>
          </w:p>
        </w:tc>
        <w:tc>
          <w:tcPr>
            <w:tcW w:w="1559" w:type="dxa"/>
            <w:vAlign w:val="center"/>
          </w:tcPr>
          <w:p w:rsidR="00F3192B" w:rsidP="00F3192B" w14:paraId="393A8F2C" w14:textId="77777777">
            <w:pPr>
              <w:spacing w:before="120" w:after="120"/>
              <w:jc w:val="center"/>
              <w:rPr>
                <w:b/>
              </w:rPr>
            </w:pPr>
            <w:r>
              <w:t>14.58</w:t>
            </w:r>
          </w:p>
        </w:tc>
      </w:tr>
      <w:tr w14:paraId="5DA942C8" w14:textId="77777777" w:rsidTr="00F3192B">
        <w:tblPrEx>
          <w:tblW w:w="0" w:type="auto"/>
          <w:tblLook w:val="04A0"/>
        </w:tblPrEx>
        <w:tc>
          <w:tcPr>
            <w:tcW w:w="1558" w:type="dxa"/>
            <w:vAlign w:val="center"/>
          </w:tcPr>
          <w:p w:rsidR="00F3192B" w:rsidP="00F3192B" w14:paraId="2CA18614" w14:textId="77777777">
            <w:pPr>
              <w:spacing w:before="120" w:after="120"/>
              <w:rPr>
                <w:b/>
              </w:rPr>
            </w:pPr>
            <w:r>
              <w:rPr>
                <w:b/>
              </w:rPr>
              <w:t>Total</w:t>
            </w:r>
          </w:p>
        </w:tc>
        <w:tc>
          <w:tcPr>
            <w:tcW w:w="1558" w:type="dxa"/>
            <w:vAlign w:val="center"/>
          </w:tcPr>
          <w:p w:rsidR="00F3192B" w:rsidP="00F3192B" w14:paraId="4BA18814" w14:textId="77777777">
            <w:pPr>
              <w:spacing w:before="120" w:after="120"/>
              <w:jc w:val="center"/>
              <w:rPr>
                <w:b/>
              </w:rPr>
            </w:pPr>
          </w:p>
        </w:tc>
        <w:tc>
          <w:tcPr>
            <w:tcW w:w="1558" w:type="dxa"/>
            <w:vAlign w:val="center"/>
          </w:tcPr>
          <w:p w:rsidR="00F3192B" w:rsidP="00F3192B" w14:paraId="0EEE46CD" w14:textId="77777777">
            <w:pPr>
              <w:spacing w:before="120" w:after="120"/>
              <w:jc w:val="center"/>
              <w:rPr>
                <w:b/>
              </w:rPr>
            </w:pPr>
          </w:p>
        </w:tc>
        <w:tc>
          <w:tcPr>
            <w:tcW w:w="1558" w:type="dxa"/>
            <w:vAlign w:val="center"/>
          </w:tcPr>
          <w:p w:rsidR="00F3192B" w:rsidP="00F3192B" w14:paraId="661EF0A6" w14:textId="77777777">
            <w:pPr>
              <w:spacing w:before="120" w:after="120"/>
              <w:jc w:val="center"/>
              <w:rPr>
                <w:b/>
              </w:rPr>
            </w:pPr>
            <w:r>
              <w:rPr>
                <w:b/>
                <w:bCs/>
              </w:rPr>
              <w:t>25</w:t>
            </w:r>
          </w:p>
        </w:tc>
        <w:tc>
          <w:tcPr>
            <w:tcW w:w="1559" w:type="dxa"/>
            <w:vAlign w:val="center"/>
          </w:tcPr>
          <w:p w:rsidR="00F3192B" w:rsidP="00F3192B" w14:paraId="4C0309C3" w14:textId="77777777">
            <w:pPr>
              <w:spacing w:before="120" w:after="120"/>
              <w:jc w:val="center"/>
              <w:rPr>
                <w:b/>
              </w:rPr>
            </w:pPr>
          </w:p>
        </w:tc>
        <w:tc>
          <w:tcPr>
            <w:tcW w:w="1559" w:type="dxa"/>
            <w:vAlign w:val="center"/>
          </w:tcPr>
          <w:p w:rsidR="00F3192B" w:rsidP="00F3192B" w14:paraId="2B9A688A" w14:textId="77777777">
            <w:pPr>
              <w:spacing w:before="120" w:after="120"/>
              <w:jc w:val="center"/>
              <w:rPr>
                <w:b/>
              </w:rPr>
            </w:pPr>
            <w:r>
              <w:rPr>
                <w:b/>
                <w:bCs/>
              </w:rPr>
              <w:t>14.58</w:t>
            </w:r>
          </w:p>
        </w:tc>
      </w:tr>
    </w:tbl>
    <w:p w:rsidR="0037375D" w:rsidP="00BF18F8" w14:paraId="4173EBE4" w14:textId="77777777"/>
    <w:p w:rsidR="00161ADF" w:rsidP="00BF18F8" w14:paraId="172D5FA0" w14:textId="77777777"/>
    <w:p w:rsidR="00DC456F" w:rsidRPr="00845AC0" w:rsidP="00DC456F" w14:paraId="42BA2FC7" w14:textId="77777777">
      <w:pPr>
        <w:rPr>
          <w:b/>
          <w:bCs/>
          <w:u w:val="single"/>
        </w:rPr>
      </w:pPr>
      <w:r w:rsidRPr="64AD4938">
        <w:rPr>
          <w:b/>
          <w:bCs/>
        </w:rPr>
        <w:t xml:space="preserve">FEDERAL COST:  </w:t>
      </w:r>
      <w:r>
        <w:t xml:space="preserve">The estimated annual cost to the federal government is </w:t>
      </w:r>
      <w:r w:rsidRPr="64AD4938">
        <w:rPr>
          <w:u w:val="single"/>
        </w:rPr>
        <w:t>$3</w:t>
      </w:r>
      <w:r w:rsidR="00A56C5C">
        <w:rPr>
          <w:u w:val="single"/>
        </w:rPr>
        <w:t>,</w:t>
      </w:r>
      <w:r w:rsidR="00A77D8B">
        <w:rPr>
          <w:u w:val="single"/>
        </w:rPr>
        <w:t>581</w:t>
      </w:r>
      <w:r w:rsidRPr="64AD4938">
        <w:rPr>
          <w:u w:val="single"/>
        </w:rPr>
        <w:t>.</w:t>
      </w:r>
    </w:p>
    <w:p w:rsidR="00DC456F" w:rsidP="00DC456F" w14:paraId="7BC7B709" w14:textId="77777777">
      <w:pPr>
        <w:rPr>
          <w:b/>
          <w:bCs/>
          <w:u w:val="single"/>
        </w:rPr>
      </w:pPr>
    </w:p>
    <w:p w:rsidR="00DC456F" w:rsidRPr="00195F42" w:rsidP="00DC456F" w14:paraId="37C5DAFE" w14:textId="77777777">
      <w:pPr>
        <w:pStyle w:val="L1-FlLSp12"/>
        <w:spacing w:line="240" w:lineRule="auto"/>
        <w:rPr>
          <w:rFonts w:ascii="Times New Roman" w:hAnsi="Times New Roman"/>
          <w:b/>
          <w:bCs/>
        </w:rPr>
      </w:pPr>
      <w:r w:rsidRPr="64AD4938">
        <w:rPr>
          <w:rFonts w:ascii="Times New Roman" w:hAnsi="Times New Roman"/>
          <w:b/>
          <w:bCs/>
        </w:rPr>
        <w:t>Cost Estimate - Explanation</w:t>
      </w:r>
      <w:r w:rsidRPr="64AD4938">
        <w:rPr>
          <w:rFonts w:ascii="Times New Roman" w:hAnsi="Times New Roman"/>
        </w:rPr>
        <w:t>:</w:t>
      </w:r>
      <w:r>
        <w:t xml:space="preserve"> </w:t>
      </w:r>
      <w:r w:rsidRPr="64AD4938">
        <w:rPr>
          <w:rFonts w:ascii="Times New Roman" w:hAnsi="Times New Roman"/>
          <w:color w:val="000000" w:themeColor="text1"/>
          <w:szCs w:val="24"/>
        </w:rPr>
        <w:t xml:space="preserve">SAMHSA plans to allocate resources for the management, processing, and use of the collected information </w:t>
      </w:r>
      <w:r w:rsidR="004F567A">
        <w:rPr>
          <w:rFonts w:ascii="Times New Roman" w:hAnsi="Times New Roman"/>
          <w:color w:val="000000" w:themeColor="text1"/>
          <w:szCs w:val="24"/>
        </w:rPr>
        <w:t>to</w:t>
      </w:r>
      <w:r w:rsidRPr="64AD4938">
        <w:rPr>
          <w:rFonts w:ascii="Times New Roman" w:hAnsi="Times New Roman"/>
          <w:color w:val="000000" w:themeColor="text1"/>
          <w:szCs w:val="24"/>
        </w:rPr>
        <w:t xml:space="preserve"> enhance its utility to agencies. These estimated costs are for the tasks associated with the planning tool. It is estimated that the evaluation contract costs will be $3</w:t>
      </w:r>
      <w:r w:rsidR="007F355C">
        <w:rPr>
          <w:rFonts w:ascii="Times New Roman" w:hAnsi="Times New Roman"/>
          <w:color w:val="000000" w:themeColor="text1"/>
          <w:szCs w:val="24"/>
        </w:rPr>
        <w:t>,</w:t>
      </w:r>
      <w:r w:rsidRPr="64AD4938">
        <w:rPr>
          <w:rFonts w:ascii="Times New Roman" w:hAnsi="Times New Roman"/>
          <w:color w:val="000000" w:themeColor="text1"/>
          <w:szCs w:val="24"/>
        </w:rPr>
        <w:t xml:space="preserve">078 to monitor and collect the data. </w:t>
      </w:r>
      <w:r w:rsidRPr="64AD4938">
        <w:t xml:space="preserve"> </w:t>
      </w:r>
    </w:p>
    <w:p w:rsidR="009A1A16" w:rsidRPr="009A1A16" w:rsidP="009A1A16" w14:paraId="3C6F0C87" w14:textId="77777777">
      <w:pPr>
        <w:pStyle w:val="L1-FlLSp12"/>
        <w:spacing w:line="240" w:lineRule="auto"/>
        <w:rPr>
          <w:rFonts w:ascii="Times New Roman" w:hAnsi="Times New Roman"/>
          <w:b/>
          <w:bCs/>
        </w:rPr>
      </w:pPr>
      <w:r w:rsidRPr="64AD4938">
        <w:rPr>
          <w:rFonts w:ascii="Times New Roman" w:hAnsi="Times New Roman"/>
        </w:rPr>
        <w:t xml:space="preserve">The federal staffing costs associated with oversight of the Grantee Planning Tool involve three SAMHSA staff: (1) reviewing the tool: 30 minutes per staff, (2) staying informed of data collection across all sites: 15 minutes per staff, and (3) reviewing the results and providing feedback on the development of the PiT protocols that stem from this planning tool: 2 hrs. per staff. This totals 2.75 hrs. per staff or $503.52 as the estimated costs to the federal government for oversite of the Grantee Planning Tool (2.75 hrs.* 3 staff *$61.03 per hr. = $503.52). </w:t>
      </w:r>
      <w:r w:rsidRPr="64AD4938">
        <w:rPr>
          <w:rFonts w:ascii="Times New Roman" w:hAnsi="Times New Roman"/>
          <w:color w:val="000000" w:themeColor="text1"/>
          <w:szCs w:val="24"/>
        </w:rPr>
        <w:t>The total estimated average cost to the government per year is $3</w:t>
      </w:r>
      <w:r w:rsidR="007F355C">
        <w:rPr>
          <w:rFonts w:ascii="Times New Roman" w:hAnsi="Times New Roman"/>
          <w:color w:val="000000" w:themeColor="text1"/>
          <w:szCs w:val="24"/>
        </w:rPr>
        <w:t>,</w:t>
      </w:r>
      <w:r w:rsidRPr="64AD4938">
        <w:rPr>
          <w:rFonts w:ascii="Times New Roman" w:hAnsi="Times New Roman"/>
          <w:color w:val="000000" w:themeColor="text1"/>
          <w:szCs w:val="24"/>
        </w:rPr>
        <w:t>581 ($3</w:t>
      </w:r>
      <w:r w:rsidR="00943F7D">
        <w:rPr>
          <w:rFonts w:ascii="Times New Roman" w:hAnsi="Times New Roman"/>
          <w:color w:val="000000" w:themeColor="text1"/>
          <w:szCs w:val="24"/>
        </w:rPr>
        <w:t>,</w:t>
      </w:r>
      <w:r w:rsidRPr="64AD4938">
        <w:rPr>
          <w:rFonts w:ascii="Times New Roman" w:hAnsi="Times New Roman"/>
          <w:color w:val="000000" w:themeColor="text1"/>
          <w:szCs w:val="24"/>
        </w:rPr>
        <w:t>078 + $503.52).</w:t>
      </w:r>
      <w:r w:rsidRPr="64AD4938">
        <w:rPr>
          <w:rFonts w:ascii="Times New Roman" w:hAnsi="Times New Roman"/>
        </w:rPr>
        <w:t xml:space="preserve">  </w:t>
      </w:r>
    </w:p>
    <w:sectPr>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1C7A" w14:paraId="2F02288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6E10">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2D7B"/>
    <w:multiLevelType w:val="singleLevel"/>
    <w:tmpl w:val="44735331"/>
    <w:lvl w:ilvl="0">
      <w:start w:va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start w:va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start w:va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D97055E6"/>
    <w:lvl w:ilvl="0">
      <w:start w:val="1"/>
      <w:numFmt w:val="decimal"/>
      <w:lvlText w:val="%1."/>
      <w:lvlJc w:val="left"/>
      <w:pPr>
        <w:tabs>
          <w:tab w:val="num" w:pos="1080"/>
        </w:tabs>
        <w:ind w:left="1080" w:hanging="360"/>
      </w:pPr>
      <w:rPr>
        <w:b/>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83406543">
    <w:abstractNumId w:val="12"/>
  </w:num>
  <w:num w:numId="2" w16cid:durableId="1423918943">
    <w:abstractNumId w:val="17"/>
  </w:num>
  <w:num w:numId="3" w16cid:durableId="10380387">
    <w:abstractNumId w:val="16"/>
  </w:num>
  <w:num w:numId="4" w16cid:durableId="1010450526">
    <w:abstractNumId w:val="18"/>
  </w:num>
  <w:num w:numId="5" w16cid:durableId="646713072">
    <w:abstractNumId w:val="4"/>
  </w:num>
  <w:num w:numId="6" w16cid:durableId="54664622">
    <w:abstractNumId w:val="2"/>
  </w:num>
  <w:num w:numId="7" w16cid:durableId="307324478">
    <w:abstractNumId w:val="10"/>
  </w:num>
  <w:num w:numId="8" w16cid:durableId="1900313393">
    <w:abstractNumId w:val="14"/>
  </w:num>
  <w:num w:numId="9" w16cid:durableId="998269706">
    <w:abstractNumId w:val="11"/>
  </w:num>
  <w:num w:numId="10" w16cid:durableId="2031836532">
    <w:abstractNumId w:val="3"/>
  </w:num>
  <w:num w:numId="11" w16cid:durableId="238517483">
    <w:abstractNumId w:val="5"/>
  </w:num>
  <w:num w:numId="12" w16cid:durableId="1962491146">
    <w:abstractNumId w:val="7"/>
  </w:num>
  <w:num w:numId="13" w16cid:durableId="1742942095">
    <w:abstractNumId w:val="1"/>
  </w:num>
  <w:num w:numId="14" w16cid:durableId="130052718">
    <w:abstractNumId w:val="9"/>
  </w:num>
  <w:num w:numId="15" w16cid:durableId="20975776">
    <w:abstractNumId w:val="15"/>
  </w:num>
  <w:num w:numId="16" w16cid:durableId="11029271">
    <w:abstractNumId w:val="13"/>
  </w:num>
  <w:num w:numId="17" w16cid:durableId="855265742">
    <w:abstractNumId w:val="0"/>
  </w:num>
  <w:num w:numId="18" w16cid:durableId="2015569086">
    <w:abstractNumId w:val="8"/>
  </w:num>
  <w:num w:numId="19" w16cid:durableId="1107233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7090"/>
    <w:rsid w:val="000139FB"/>
    <w:rsid w:val="00024238"/>
    <w:rsid w:val="000269D6"/>
    <w:rsid w:val="00037678"/>
    <w:rsid w:val="00042CD4"/>
    <w:rsid w:val="000445D3"/>
    <w:rsid w:val="00067799"/>
    <w:rsid w:val="000772EA"/>
    <w:rsid w:val="00077AE6"/>
    <w:rsid w:val="000826E3"/>
    <w:rsid w:val="000A1EA5"/>
    <w:rsid w:val="000A3C9D"/>
    <w:rsid w:val="000A7DA6"/>
    <w:rsid w:val="000C4DE4"/>
    <w:rsid w:val="000E32AA"/>
    <w:rsid w:val="000E3809"/>
    <w:rsid w:val="00100262"/>
    <w:rsid w:val="00106A60"/>
    <w:rsid w:val="00111404"/>
    <w:rsid w:val="00114BCF"/>
    <w:rsid w:val="001321E2"/>
    <w:rsid w:val="0013691B"/>
    <w:rsid w:val="001404D4"/>
    <w:rsid w:val="00151560"/>
    <w:rsid w:val="001567F5"/>
    <w:rsid w:val="00160623"/>
    <w:rsid w:val="00161ADF"/>
    <w:rsid w:val="00184F44"/>
    <w:rsid w:val="00185365"/>
    <w:rsid w:val="00192A01"/>
    <w:rsid w:val="00195F42"/>
    <w:rsid w:val="001A2137"/>
    <w:rsid w:val="001A344E"/>
    <w:rsid w:val="001A6E97"/>
    <w:rsid w:val="001B52EE"/>
    <w:rsid w:val="001C27AD"/>
    <w:rsid w:val="001E0ACA"/>
    <w:rsid w:val="001E0FC0"/>
    <w:rsid w:val="001E4C78"/>
    <w:rsid w:val="001E5575"/>
    <w:rsid w:val="001E6614"/>
    <w:rsid w:val="00215E39"/>
    <w:rsid w:val="00232316"/>
    <w:rsid w:val="002370E2"/>
    <w:rsid w:val="00255D8D"/>
    <w:rsid w:val="00257698"/>
    <w:rsid w:val="00271BA4"/>
    <w:rsid w:val="00276F5F"/>
    <w:rsid w:val="00291302"/>
    <w:rsid w:val="002A16C6"/>
    <w:rsid w:val="002C5797"/>
    <w:rsid w:val="002C68DD"/>
    <w:rsid w:val="002D1C85"/>
    <w:rsid w:val="002D23EC"/>
    <w:rsid w:val="002D4BF1"/>
    <w:rsid w:val="002E2C45"/>
    <w:rsid w:val="002F4F82"/>
    <w:rsid w:val="003025E6"/>
    <w:rsid w:val="00303E21"/>
    <w:rsid w:val="00304967"/>
    <w:rsid w:val="00304DF1"/>
    <w:rsid w:val="00311165"/>
    <w:rsid w:val="00311FFC"/>
    <w:rsid w:val="00315D51"/>
    <w:rsid w:val="00316BB4"/>
    <w:rsid w:val="00324E6B"/>
    <w:rsid w:val="00326DDC"/>
    <w:rsid w:val="0033724D"/>
    <w:rsid w:val="00354482"/>
    <w:rsid w:val="00356E1C"/>
    <w:rsid w:val="00360BB7"/>
    <w:rsid w:val="0037375D"/>
    <w:rsid w:val="0037393B"/>
    <w:rsid w:val="0038745B"/>
    <w:rsid w:val="003877A3"/>
    <w:rsid w:val="00393B37"/>
    <w:rsid w:val="003A29E9"/>
    <w:rsid w:val="003B0BE9"/>
    <w:rsid w:val="003B5046"/>
    <w:rsid w:val="003C659E"/>
    <w:rsid w:val="003D3AB1"/>
    <w:rsid w:val="003D45FD"/>
    <w:rsid w:val="003E069B"/>
    <w:rsid w:val="003E0FC5"/>
    <w:rsid w:val="003E61BD"/>
    <w:rsid w:val="003F1C7A"/>
    <w:rsid w:val="003F220B"/>
    <w:rsid w:val="003F5C47"/>
    <w:rsid w:val="0040220F"/>
    <w:rsid w:val="00414844"/>
    <w:rsid w:val="00421612"/>
    <w:rsid w:val="00424598"/>
    <w:rsid w:val="00427E6E"/>
    <w:rsid w:val="0044727F"/>
    <w:rsid w:val="004860B5"/>
    <w:rsid w:val="00493A7C"/>
    <w:rsid w:val="0049635E"/>
    <w:rsid w:val="004A58FD"/>
    <w:rsid w:val="004B76B6"/>
    <w:rsid w:val="004C38D1"/>
    <w:rsid w:val="004C3E30"/>
    <w:rsid w:val="004D0656"/>
    <w:rsid w:val="004D656A"/>
    <w:rsid w:val="004F567A"/>
    <w:rsid w:val="004F640B"/>
    <w:rsid w:val="00510C95"/>
    <w:rsid w:val="00514C1A"/>
    <w:rsid w:val="00525D6B"/>
    <w:rsid w:val="005267C4"/>
    <w:rsid w:val="00527913"/>
    <w:rsid w:val="00561CE3"/>
    <w:rsid w:val="005718E5"/>
    <w:rsid w:val="00576D49"/>
    <w:rsid w:val="00585164"/>
    <w:rsid w:val="00590341"/>
    <w:rsid w:val="005A2E53"/>
    <w:rsid w:val="005E14CF"/>
    <w:rsid w:val="005E42D4"/>
    <w:rsid w:val="005E4C66"/>
    <w:rsid w:val="005F3997"/>
    <w:rsid w:val="0061187C"/>
    <w:rsid w:val="0061314F"/>
    <w:rsid w:val="0062040A"/>
    <w:rsid w:val="00630B3A"/>
    <w:rsid w:val="00631FC4"/>
    <w:rsid w:val="006426CE"/>
    <w:rsid w:val="00644A6E"/>
    <w:rsid w:val="00653A5A"/>
    <w:rsid w:val="00680D2C"/>
    <w:rsid w:val="0068245E"/>
    <w:rsid w:val="006B701F"/>
    <w:rsid w:val="006C057F"/>
    <w:rsid w:val="006C2007"/>
    <w:rsid w:val="006C2EA6"/>
    <w:rsid w:val="006C3D72"/>
    <w:rsid w:val="006C44EF"/>
    <w:rsid w:val="006D5504"/>
    <w:rsid w:val="00714452"/>
    <w:rsid w:val="007258BE"/>
    <w:rsid w:val="00744F5B"/>
    <w:rsid w:val="007545F6"/>
    <w:rsid w:val="00754C1A"/>
    <w:rsid w:val="00755B0C"/>
    <w:rsid w:val="007649CB"/>
    <w:rsid w:val="007814F2"/>
    <w:rsid w:val="007900B1"/>
    <w:rsid w:val="007B154C"/>
    <w:rsid w:val="007B7EDF"/>
    <w:rsid w:val="007C2922"/>
    <w:rsid w:val="007D2536"/>
    <w:rsid w:val="007D781F"/>
    <w:rsid w:val="007E4656"/>
    <w:rsid w:val="007F2EF4"/>
    <w:rsid w:val="007F355C"/>
    <w:rsid w:val="007F4C73"/>
    <w:rsid w:val="00817609"/>
    <w:rsid w:val="00817DEF"/>
    <w:rsid w:val="0082603B"/>
    <w:rsid w:val="008264F8"/>
    <w:rsid w:val="0083664A"/>
    <w:rsid w:val="00845AC0"/>
    <w:rsid w:val="008463D9"/>
    <w:rsid w:val="008616C9"/>
    <w:rsid w:val="00864544"/>
    <w:rsid w:val="008859E4"/>
    <w:rsid w:val="008960F4"/>
    <w:rsid w:val="008A1675"/>
    <w:rsid w:val="008A6663"/>
    <w:rsid w:val="008B27B5"/>
    <w:rsid w:val="008B5CAA"/>
    <w:rsid w:val="008C5F77"/>
    <w:rsid w:val="008D09F8"/>
    <w:rsid w:val="008D725B"/>
    <w:rsid w:val="008E00C4"/>
    <w:rsid w:val="008F0B7C"/>
    <w:rsid w:val="008F4435"/>
    <w:rsid w:val="008F65C3"/>
    <w:rsid w:val="009057F7"/>
    <w:rsid w:val="00915E46"/>
    <w:rsid w:val="00933EA5"/>
    <w:rsid w:val="00935062"/>
    <w:rsid w:val="009354D5"/>
    <w:rsid w:val="009361BA"/>
    <w:rsid w:val="00943F7D"/>
    <w:rsid w:val="009564D4"/>
    <w:rsid w:val="00964963"/>
    <w:rsid w:val="00967778"/>
    <w:rsid w:val="00971D2B"/>
    <w:rsid w:val="00992D29"/>
    <w:rsid w:val="009A081F"/>
    <w:rsid w:val="009A0F7B"/>
    <w:rsid w:val="009A1A16"/>
    <w:rsid w:val="009A22B2"/>
    <w:rsid w:val="009B4A8F"/>
    <w:rsid w:val="009C34D2"/>
    <w:rsid w:val="009C4312"/>
    <w:rsid w:val="009C4D4A"/>
    <w:rsid w:val="009C62B4"/>
    <w:rsid w:val="009D7BBB"/>
    <w:rsid w:val="009E36AF"/>
    <w:rsid w:val="009E4D9E"/>
    <w:rsid w:val="009E6E9C"/>
    <w:rsid w:val="009E7736"/>
    <w:rsid w:val="009F28DD"/>
    <w:rsid w:val="009F38A6"/>
    <w:rsid w:val="009F6873"/>
    <w:rsid w:val="00A12562"/>
    <w:rsid w:val="00A203A2"/>
    <w:rsid w:val="00A213FD"/>
    <w:rsid w:val="00A26490"/>
    <w:rsid w:val="00A330D0"/>
    <w:rsid w:val="00A55140"/>
    <w:rsid w:val="00A56C5C"/>
    <w:rsid w:val="00A7138F"/>
    <w:rsid w:val="00A75B61"/>
    <w:rsid w:val="00A77D8B"/>
    <w:rsid w:val="00A97A8A"/>
    <w:rsid w:val="00A97DA0"/>
    <w:rsid w:val="00AA071E"/>
    <w:rsid w:val="00AC7C07"/>
    <w:rsid w:val="00AF6D75"/>
    <w:rsid w:val="00B0412E"/>
    <w:rsid w:val="00B1414A"/>
    <w:rsid w:val="00B27D49"/>
    <w:rsid w:val="00B3017A"/>
    <w:rsid w:val="00B33C34"/>
    <w:rsid w:val="00B37D29"/>
    <w:rsid w:val="00B40D17"/>
    <w:rsid w:val="00B42F9C"/>
    <w:rsid w:val="00B45C84"/>
    <w:rsid w:val="00B4717B"/>
    <w:rsid w:val="00B524C2"/>
    <w:rsid w:val="00B61A24"/>
    <w:rsid w:val="00B74A5A"/>
    <w:rsid w:val="00B90A52"/>
    <w:rsid w:val="00B9140E"/>
    <w:rsid w:val="00B91E89"/>
    <w:rsid w:val="00B93D68"/>
    <w:rsid w:val="00B969F6"/>
    <w:rsid w:val="00BC304E"/>
    <w:rsid w:val="00BC5B92"/>
    <w:rsid w:val="00BC6FB9"/>
    <w:rsid w:val="00BD0594"/>
    <w:rsid w:val="00BF18F8"/>
    <w:rsid w:val="00BF50B1"/>
    <w:rsid w:val="00C017C5"/>
    <w:rsid w:val="00C02141"/>
    <w:rsid w:val="00C03452"/>
    <w:rsid w:val="00C06C25"/>
    <w:rsid w:val="00C1109E"/>
    <w:rsid w:val="00C13865"/>
    <w:rsid w:val="00C31A15"/>
    <w:rsid w:val="00C34F77"/>
    <w:rsid w:val="00C36E10"/>
    <w:rsid w:val="00C45363"/>
    <w:rsid w:val="00C56CEA"/>
    <w:rsid w:val="00C92C87"/>
    <w:rsid w:val="00CA095E"/>
    <w:rsid w:val="00CA77A4"/>
    <w:rsid w:val="00CC2A4D"/>
    <w:rsid w:val="00CC71A6"/>
    <w:rsid w:val="00CE5943"/>
    <w:rsid w:val="00CE6961"/>
    <w:rsid w:val="00CF0FD7"/>
    <w:rsid w:val="00CF3513"/>
    <w:rsid w:val="00D32AB3"/>
    <w:rsid w:val="00D5102C"/>
    <w:rsid w:val="00D64748"/>
    <w:rsid w:val="00D66F19"/>
    <w:rsid w:val="00D676DA"/>
    <w:rsid w:val="00D716D9"/>
    <w:rsid w:val="00D73511"/>
    <w:rsid w:val="00D85539"/>
    <w:rsid w:val="00D8636F"/>
    <w:rsid w:val="00D87B84"/>
    <w:rsid w:val="00D87DE6"/>
    <w:rsid w:val="00D90CA5"/>
    <w:rsid w:val="00DA66F9"/>
    <w:rsid w:val="00DC0D78"/>
    <w:rsid w:val="00DC456F"/>
    <w:rsid w:val="00DD394C"/>
    <w:rsid w:val="00DD41E8"/>
    <w:rsid w:val="00DE0392"/>
    <w:rsid w:val="00DE0823"/>
    <w:rsid w:val="00DE1A28"/>
    <w:rsid w:val="00DF5347"/>
    <w:rsid w:val="00DF5866"/>
    <w:rsid w:val="00E002AC"/>
    <w:rsid w:val="00E128CF"/>
    <w:rsid w:val="00E25C23"/>
    <w:rsid w:val="00E26798"/>
    <w:rsid w:val="00E54CE5"/>
    <w:rsid w:val="00E567F6"/>
    <w:rsid w:val="00E757CE"/>
    <w:rsid w:val="00E77DBC"/>
    <w:rsid w:val="00E9527F"/>
    <w:rsid w:val="00E96218"/>
    <w:rsid w:val="00E976C8"/>
    <w:rsid w:val="00E97E5F"/>
    <w:rsid w:val="00EA3120"/>
    <w:rsid w:val="00EA457E"/>
    <w:rsid w:val="00EA77BF"/>
    <w:rsid w:val="00EB03BB"/>
    <w:rsid w:val="00EC32A9"/>
    <w:rsid w:val="00ED266A"/>
    <w:rsid w:val="00ED4B72"/>
    <w:rsid w:val="00EE56BC"/>
    <w:rsid w:val="00F10505"/>
    <w:rsid w:val="00F17692"/>
    <w:rsid w:val="00F23EBA"/>
    <w:rsid w:val="00F3192B"/>
    <w:rsid w:val="00F37B62"/>
    <w:rsid w:val="00F53A24"/>
    <w:rsid w:val="00F730FD"/>
    <w:rsid w:val="00F73A47"/>
    <w:rsid w:val="00F829E6"/>
    <w:rsid w:val="00F8716E"/>
    <w:rsid w:val="00F949E6"/>
    <w:rsid w:val="00FB0824"/>
    <w:rsid w:val="00FB4ED4"/>
    <w:rsid w:val="00FB557C"/>
    <w:rsid w:val="00FC59C4"/>
    <w:rsid w:val="00FD0796"/>
    <w:rsid w:val="00FD4E44"/>
    <w:rsid w:val="00FE37A6"/>
    <w:rsid w:val="00FF270E"/>
    <w:rsid w:val="00FF4C2C"/>
    <w:rsid w:val="00FF4FAB"/>
    <w:rsid w:val="16E2A0FA"/>
    <w:rsid w:val="317A41A0"/>
    <w:rsid w:val="42A86F0B"/>
    <w:rsid w:val="64AD49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C10896"/>
  <w15:chartTrackingRefBased/>
  <w15:docId w15:val="{39BA102F-03A3-409C-A054-31209BA2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L1-FlLSp12">
    <w:name w:val="L1-FlL Sp&amp;1/2"/>
    <w:basedOn w:val="Normal"/>
    <w:rsid w:val="00DC456F"/>
    <w:pPr>
      <w:tabs>
        <w:tab w:val="left" w:pos="1152"/>
      </w:tabs>
      <w:spacing w:after="240" w:line="360" w:lineRule="auto"/>
    </w:pPr>
    <w:rPr>
      <w:rFonts w:ascii="Garamond" w:hAnsi="Garamond"/>
      <w:szCs w:val="20"/>
    </w:rPr>
  </w:style>
  <w:style w:type="character" w:styleId="CommentReference">
    <w:name w:val="annotation reference"/>
    <w:basedOn w:val="DefaultParagraphFont"/>
    <w:uiPriority w:val="99"/>
    <w:semiHidden/>
    <w:unhideWhenUsed/>
    <w:rsid w:val="00FB0824"/>
    <w:rPr>
      <w:sz w:val="16"/>
      <w:szCs w:val="16"/>
    </w:rPr>
  </w:style>
  <w:style w:type="paragraph" w:styleId="CommentText">
    <w:name w:val="annotation text"/>
    <w:basedOn w:val="Normal"/>
    <w:link w:val="CommentTextChar"/>
    <w:uiPriority w:val="99"/>
    <w:unhideWhenUsed/>
    <w:rsid w:val="00FB0824"/>
    <w:rPr>
      <w:sz w:val="20"/>
      <w:szCs w:val="20"/>
    </w:rPr>
  </w:style>
  <w:style w:type="character" w:customStyle="1" w:styleId="CommentTextChar">
    <w:name w:val="Comment Text Char"/>
    <w:basedOn w:val="DefaultParagraphFont"/>
    <w:link w:val="CommentText"/>
    <w:uiPriority w:val="99"/>
    <w:rsid w:val="00FB0824"/>
  </w:style>
  <w:style w:type="paragraph" w:styleId="CommentSubject">
    <w:name w:val="annotation subject"/>
    <w:basedOn w:val="CommentText"/>
    <w:next w:val="CommentText"/>
    <w:link w:val="CommentSubjectChar"/>
    <w:uiPriority w:val="99"/>
    <w:semiHidden/>
    <w:unhideWhenUsed/>
    <w:rsid w:val="00FB0824"/>
    <w:rPr>
      <w:b/>
      <w:bCs/>
    </w:rPr>
  </w:style>
  <w:style w:type="character" w:customStyle="1" w:styleId="CommentSubjectChar">
    <w:name w:val="Comment Subject Char"/>
    <w:basedOn w:val="CommentTextChar"/>
    <w:link w:val="CommentSubject"/>
    <w:uiPriority w:val="99"/>
    <w:semiHidden/>
    <w:rsid w:val="00FB0824"/>
    <w:rPr>
      <w:b/>
      <w:bCs/>
    </w:rPr>
  </w:style>
  <w:style w:type="character" w:styleId="UnresolvedMention">
    <w:name w:val="Unresolved Mention"/>
    <w:basedOn w:val="DefaultParagraphFont"/>
    <w:uiPriority w:val="99"/>
    <w:unhideWhenUsed/>
    <w:rsid w:val="00FB0824"/>
    <w:rPr>
      <w:color w:val="605E5C"/>
      <w:shd w:val="clear" w:color="auto" w:fill="E1DFDD"/>
    </w:rPr>
  </w:style>
  <w:style w:type="character" w:styleId="Mention">
    <w:name w:val="Mention"/>
    <w:basedOn w:val="DefaultParagraphFont"/>
    <w:uiPriority w:val="99"/>
    <w:unhideWhenUsed/>
    <w:rsid w:val="00FB0824"/>
    <w:rPr>
      <w:color w:val="2B579A"/>
      <w:shd w:val="clear" w:color="auto" w:fill="E1DFDD"/>
    </w:rPr>
  </w:style>
  <w:style w:type="paragraph" w:styleId="Revision">
    <w:name w:val="Revision"/>
    <w:hidden/>
    <w:uiPriority w:val="99"/>
    <w:semiHidden/>
    <w:rsid w:val="00C017C5"/>
    <w:rPr>
      <w:sz w:val="24"/>
      <w:szCs w:val="24"/>
    </w:rPr>
  </w:style>
  <w:style w:type="table" w:styleId="TableGrid">
    <w:name w:val="Table Grid"/>
    <w:basedOn w:val="TableNormal"/>
    <w:uiPriority w:val="59"/>
    <w:rsid w:val="00B2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6b9bc8-e7a7-44a1-b43f-50a5bc828399" xsi:nil="true"/>
    <lcf76f155ced4ddcb4097134ff3c332f xmlns="61978c30-0d86-4481-adfa-0a3e832e9d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F51B8-2DD6-4E50-88CC-B98BE8BF9654}">
  <ds:schemaRefs>
    <ds:schemaRef ds:uri="http://purl.org/dc/elements/1.1/"/>
    <ds:schemaRef ds:uri="http://schemas.microsoft.com/office/2006/metadata/properties"/>
    <ds:schemaRef ds:uri="61978c30-0d86-4481-adfa-0a3e832e9dfa"/>
    <ds:schemaRef ds:uri="http://purl.org/dc/terms/"/>
    <ds:schemaRef ds:uri="http://schemas.microsoft.com/office/2006/documentManagement/types"/>
    <ds:schemaRef ds:uri="http://purl.org/dc/dcmitype/"/>
    <ds:schemaRef ds:uri="http://schemas.microsoft.com/office/infopath/2007/PartnerControls"/>
    <ds:schemaRef ds:uri="5b6b9bc8-e7a7-44a1-b43f-50a5bc828399"/>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1AB705-52AC-4814-AF8A-36C9EBDF0CDC}">
  <ds:schemaRefs>
    <ds:schemaRef ds:uri="http://schemas.openxmlformats.org/officeDocument/2006/bibliography"/>
  </ds:schemaRefs>
</ds:datastoreItem>
</file>

<file path=customXml/itemProps3.xml><?xml version="1.0" encoding="utf-8"?>
<ds:datastoreItem xmlns:ds="http://schemas.openxmlformats.org/officeDocument/2006/customXml" ds:itemID="{AE26B491-593E-4BDB-866E-E85B043F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9FB2A-9D4F-4FAD-BFAC-FCF2AB541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Atwood</dc:creator>
  <cp:lastModifiedBy>Graham, Carlos (SAMHSA/CBHSQ)</cp:lastModifiedBy>
  <cp:revision>2</cp:revision>
  <dcterms:created xsi:type="dcterms:W3CDTF">2024-02-06T16:25:00Z</dcterms:created>
  <dcterms:modified xsi:type="dcterms:W3CDTF">2024-02-06T16:25:00Z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