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C0B" w:rsidP="00287C15" w14:paraId="53B97A71" w14:textId="77777777">
      <w:pPr>
        <w:pStyle w:val="Default"/>
        <w:spacing w:line="360" w:lineRule="auto"/>
        <w:jc w:val="center"/>
        <w:rPr>
          <w:rFonts w:ascii="Times New Roman" w:hAnsi="Times New Roman" w:cs="Times New Roman"/>
          <w:b/>
          <w:bCs/>
          <w:szCs w:val="18"/>
        </w:rPr>
      </w:pPr>
    </w:p>
    <w:p w:rsidR="00287C15" w:rsidRPr="00287C15" w:rsidP="00287C15" w14:paraId="560FCBD4" w14:textId="0BD3B453">
      <w:pPr>
        <w:pStyle w:val="Default"/>
        <w:spacing w:line="360" w:lineRule="auto"/>
        <w:jc w:val="center"/>
        <w:rPr>
          <w:rFonts w:ascii="Times New Roman" w:hAnsi="Times New Roman" w:cs="Times New Roman"/>
          <w:b/>
          <w:bCs/>
          <w:szCs w:val="18"/>
        </w:rPr>
      </w:pPr>
      <w:r w:rsidRPr="00287C15">
        <w:rPr>
          <w:rFonts w:ascii="Times New Roman" w:hAnsi="Times New Roman" w:cs="Times New Roman"/>
          <w:b/>
          <w:bCs/>
          <w:szCs w:val="18"/>
        </w:rPr>
        <w:t>Program of Comprehensive Assistance for Family Caregivers (PCAFC)</w:t>
      </w:r>
    </w:p>
    <w:p w:rsidR="00287C15" w:rsidRPr="00287C15" w:rsidP="00287C15" w14:paraId="4D04EABC" w14:textId="11B094AC">
      <w:pPr>
        <w:pStyle w:val="Default"/>
        <w:spacing w:line="360" w:lineRule="auto"/>
        <w:jc w:val="center"/>
        <w:rPr>
          <w:rFonts w:ascii="Times New Roman" w:hAnsi="Times New Roman" w:cs="Times New Roman"/>
          <w:b/>
          <w:bCs/>
          <w:color w:val="auto"/>
        </w:rPr>
      </w:pPr>
      <w:r w:rsidRPr="00287C15">
        <w:rPr>
          <w:rFonts w:ascii="Times New Roman" w:hAnsi="Times New Roman" w:cs="Times New Roman"/>
          <w:b/>
          <w:bCs/>
          <w:color w:val="auto"/>
        </w:rPr>
        <w:t>VA Form 10-10CG</w:t>
      </w:r>
      <w:r w:rsidRPr="00287C15">
        <w:rPr>
          <w:rFonts w:ascii="Times New Roman" w:hAnsi="Times New Roman" w:cs="Times New Roman"/>
          <w:b/>
          <w:bCs/>
          <w:color w:val="auto"/>
        </w:rPr>
        <w:br/>
      </w:r>
      <w:r w:rsidRPr="00287C15">
        <w:rPr>
          <w:rFonts w:ascii="Times New Roman" w:hAnsi="Times New Roman" w:cs="Times New Roman"/>
          <w:color w:val="auto"/>
        </w:rPr>
        <w:t>OMB</w:t>
      </w:r>
      <w:r>
        <w:rPr>
          <w:rFonts w:ascii="Times New Roman" w:hAnsi="Times New Roman" w:cs="Times New Roman"/>
          <w:color w:val="auto"/>
        </w:rPr>
        <w:t xml:space="preserve"> Control Number: </w:t>
      </w:r>
      <w:r w:rsidRPr="00287C15">
        <w:rPr>
          <w:rFonts w:ascii="Times New Roman" w:hAnsi="Times New Roman" w:cs="Times New Roman"/>
          <w:color w:val="auto"/>
        </w:rPr>
        <w:t xml:space="preserve"> 2900-0768</w:t>
      </w:r>
    </w:p>
    <w:p w:rsidR="00A331C4" w:rsidRPr="009D5464" w:rsidP="00287C15" w14:paraId="46CC9D16" w14:textId="2C33EBD0">
      <w:pPr>
        <w:spacing w:line="360" w:lineRule="auto"/>
        <w:rPr>
          <w:sz w:val="24"/>
          <w:szCs w:val="24"/>
        </w:rPr>
      </w:pPr>
    </w:p>
    <w:p w:rsidR="009D5464" w:rsidRPr="009D5464" w:rsidP="009D5464" w14:paraId="6D115B2E" w14:textId="77777777">
      <w:pPr>
        <w:rPr>
          <w:b/>
          <w:bCs/>
          <w:sz w:val="24"/>
          <w:szCs w:val="24"/>
        </w:rPr>
      </w:pPr>
      <w:r w:rsidRPr="009D5464">
        <w:rPr>
          <w:b/>
          <w:bCs/>
          <w:sz w:val="24"/>
          <w:szCs w:val="24"/>
        </w:rPr>
        <w:t>Summary of Changes from Previously Approved Collection:</w:t>
      </w:r>
    </w:p>
    <w:p w:rsidR="009D5464" w:rsidRPr="009D5464" w:rsidP="009D5464" w14:paraId="4DE3F1D1" w14:textId="672C7939">
      <w:pPr>
        <w:pStyle w:val="ListParagraph"/>
        <w:numPr>
          <w:ilvl w:val="0"/>
          <w:numId w:val="10"/>
        </w:numPr>
        <w:rPr>
          <w:sz w:val="24"/>
          <w:szCs w:val="24"/>
        </w:rPr>
      </w:pPr>
      <w:r>
        <w:rPr>
          <w:sz w:val="24"/>
          <w:szCs w:val="24"/>
        </w:rPr>
        <w:t>The average annual number of responses and burden hours have increased based upon historical and projected program data.</w:t>
      </w:r>
    </w:p>
    <w:p w:rsidR="00287C15" w:rsidP="00806545" w14:paraId="385F51C3" w14:textId="76F74611">
      <w:pPr>
        <w:pStyle w:val="ListParagraph"/>
        <w:numPr>
          <w:ilvl w:val="0"/>
          <w:numId w:val="10"/>
        </w:numPr>
        <w:rPr>
          <w:sz w:val="24"/>
          <w:szCs w:val="24"/>
        </w:rPr>
      </w:pPr>
      <w:r w:rsidRPr="00615DA7">
        <w:rPr>
          <w:sz w:val="24"/>
          <w:szCs w:val="24"/>
        </w:rPr>
        <w:t xml:space="preserve">OMB determined that a change of address is exempt from the PRA requirements, and that </w:t>
      </w:r>
      <w:r>
        <w:rPr>
          <w:sz w:val="24"/>
          <w:szCs w:val="24"/>
        </w:rPr>
        <w:t xml:space="preserve">previous </w:t>
      </w:r>
      <w:r w:rsidRPr="00615DA7">
        <w:rPr>
          <w:sz w:val="24"/>
          <w:szCs w:val="24"/>
        </w:rPr>
        <w:t>part of the information collection has been removed</w:t>
      </w:r>
      <w:r>
        <w:rPr>
          <w:sz w:val="24"/>
          <w:szCs w:val="24"/>
        </w:rPr>
        <w:t xml:space="preserve"> for this PRA renewal.  </w:t>
      </w:r>
    </w:p>
    <w:p w:rsidR="00ED3DAD" w:rsidRPr="00615DA7" w:rsidP="00806545" w14:paraId="0748034C" w14:textId="6CB34F1F">
      <w:pPr>
        <w:pStyle w:val="ListParagraph"/>
        <w:numPr>
          <w:ilvl w:val="0"/>
          <w:numId w:val="10"/>
        </w:numPr>
        <w:rPr>
          <w:sz w:val="24"/>
          <w:szCs w:val="24"/>
        </w:rPr>
      </w:pPr>
      <w:r>
        <w:rPr>
          <w:sz w:val="24"/>
          <w:szCs w:val="24"/>
        </w:rPr>
        <w:t>VA received one comment on the 60-day FRN</w:t>
      </w:r>
      <w:r w:rsidR="00F872E8">
        <w:rPr>
          <w:sz w:val="24"/>
          <w:szCs w:val="24"/>
        </w:rPr>
        <w:t xml:space="preserve">. </w:t>
      </w:r>
      <w:r>
        <w:rPr>
          <w:sz w:val="24"/>
          <w:szCs w:val="24"/>
        </w:rPr>
        <w:t xml:space="preserve"> </w:t>
      </w:r>
    </w:p>
    <w:p w:rsidR="00287C15" w:rsidP="00A331C4" w14:paraId="476057A9" w14:textId="377B4C24">
      <w:pPr>
        <w:rPr>
          <w:sz w:val="24"/>
          <w:szCs w:val="24"/>
        </w:rPr>
      </w:pPr>
    </w:p>
    <w:p w:rsidR="0099525E" w:rsidRPr="00287C15" w:rsidP="00A331C4" w14:paraId="1024CA36" w14:textId="77777777">
      <w:pPr>
        <w:rPr>
          <w:sz w:val="24"/>
          <w:szCs w:val="24"/>
        </w:rPr>
      </w:pPr>
    </w:p>
    <w:p w:rsidR="003D6582" w:rsidRPr="00287C15" w14:paraId="0252F3D3" w14:textId="20DDAA0B">
      <w:pPr>
        <w:pStyle w:val="Heading2"/>
        <w:rPr>
          <w:szCs w:val="24"/>
        </w:rPr>
      </w:pPr>
      <w:r w:rsidRPr="00287C15">
        <w:rPr>
          <w:szCs w:val="24"/>
        </w:rPr>
        <w:t>A.</w:t>
      </w:r>
      <w:r w:rsidRPr="00287C15">
        <w:rPr>
          <w:szCs w:val="24"/>
        </w:rPr>
        <w:tab/>
        <w:t xml:space="preserve">JUSTIFICATION </w:t>
      </w:r>
    </w:p>
    <w:p w:rsidR="003D6582" w:rsidRPr="00287C15" w14:paraId="436087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6938F7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287C15">
        <w:rPr>
          <w:b/>
          <w:sz w:val="24"/>
          <w:szCs w:val="24"/>
        </w:rPr>
        <w:t>1.</w:t>
      </w:r>
      <w:r w:rsidRPr="00287C15">
        <w:rPr>
          <w:b/>
          <w:sz w:val="24"/>
          <w:szCs w:val="24"/>
        </w:rPr>
        <w:tab/>
        <w:t>Explain the circumstances that make the</w:t>
      </w:r>
      <w:r w:rsidRPr="00D17368">
        <w:rPr>
          <w:b/>
          <w:sz w:val="24"/>
          <w:szCs w:val="24"/>
        </w:rPr>
        <w:t xml:space="preserve"> collection of information necessary.  Identify legal or administrative requirements that necessitate the collection of information.</w:t>
      </w:r>
    </w:p>
    <w:p w:rsidR="003D6582" w:rsidRPr="00D17368" w14:paraId="496F9D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5FE9" w14:paraId="1D11C61B" w14:textId="59329678">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w:t>
      </w:r>
      <w:r w:rsidR="000B46B6">
        <w:rPr>
          <w:sz w:val="24"/>
          <w:szCs w:val="24"/>
        </w:rPr>
        <w:t>.”</w:t>
      </w:r>
      <w:r>
        <w:rPr>
          <w:sz w:val="24"/>
          <w:szCs w:val="24"/>
        </w:rPr>
        <w:t xml:space="preserve">  Section 1720G require</w:t>
      </w:r>
      <w:r w:rsidR="000B46B6">
        <w:rPr>
          <w:sz w:val="24"/>
          <w:szCs w:val="24"/>
        </w:rPr>
        <w:t>d</w:t>
      </w:r>
      <w:r>
        <w:rPr>
          <w:sz w:val="24"/>
          <w:szCs w:val="24"/>
        </w:rPr>
        <w:t xml:space="preserve"> the Department of Veterans Affairs (VA) to develop a Program of Comprehensive Assistance for Family Caregivers and Support Services.  Under the law, </w:t>
      </w:r>
      <w:r w:rsidR="000A733F">
        <w:rPr>
          <w:sz w:val="24"/>
          <w:szCs w:val="24"/>
        </w:rPr>
        <w:t>P</w:t>
      </w:r>
      <w:r>
        <w:rPr>
          <w:sz w:val="24"/>
          <w:szCs w:val="24"/>
        </w:rPr>
        <w:t xml:space="preserve">rimary </w:t>
      </w:r>
      <w:r w:rsidR="000A733F">
        <w:rPr>
          <w:sz w:val="24"/>
          <w:szCs w:val="24"/>
        </w:rPr>
        <w:t>F</w:t>
      </w:r>
      <w:r>
        <w:rPr>
          <w:sz w:val="24"/>
          <w:szCs w:val="24"/>
        </w:rPr>
        <w:t xml:space="preserve">amily </w:t>
      </w:r>
      <w:r w:rsidR="000A733F">
        <w:rPr>
          <w:sz w:val="24"/>
          <w:szCs w:val="24"/>
        </w:rPr>
        <w:t>C</w:t>
      </w:r>
      <w:r>
        <w:rPr>
          <w:sz w:val="24"/>
          <w:szCs w:val="24"/>
        </w:rPr>
        <w:t>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comprehensive caregiver education and training</w:t>
      </w:r>
      <w:r w:rsidR="00D5616A">
        <w:rPr>
          <w:sz w:val="24"/>
          <w:szCs w:val="24"/>
        </w:rPr>
        <w:t>,</w:t>
      </w:r>
      <w:r>
        <w:rPr>
          <w:sz w:val="24"/>
          <w:szCs w:val="24"/>
        </w:rPr>
        <w:t xml:space="preserve"> and expanded respite services.  Caregivers</w:t>
      </w:r>
      <w:r w:rsidR="000B46B6">
        <w:rPr>
          <w:sz w:val="24"/>
          <w:szCs w:val="24"/>
        </w:rPr>
        <w:t xml:space="preserve"> </w:t>
      </w:r>
      <w:r>
        <w:rPr>
          <w:sz w:val="24"/>
          <w:szCs w:val="24"/>
        </w:rPr>
        <w:t xml:space="preserve">also </w:t>
      </w:r>
      <w:r w:rsidR="000B46B6">
        <w:rPr>
          <w:sz w:val="24"/>
          <w:szCs w:val="24"/>
        </w:rPr>
        <w:t xml:space="preserve">may </w:t>
      </w:r>
      <w:r>
        <w:rPr>
          <w:sz w:val="24"/>
          <w:szCs w:val="24"/>
        </w:rPr>
        <w:t xml:space="preserve">be eligible for travel benefits when they accompany the Veteran for care or attending training.  </w:t>
      </w:r>
    </w:p>
    <w:p w:rsidR="007D5FE9" w14:paraId="199DF034"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DF7933" w:rsidRPr="00DF7933" w14:paraId="26D76DE0" w14:textId="34C36875">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Pr>
          <w:sz w:val="24"/>
          <w:szCs w:val="24"/>
        </w:rPr>
        <w:tab/>
      </w:r>
      <w:r w:rsidR="003D6582">
        <w:rPr>
          <w:sz w:val="24"/>
          <w:szCs w:val="24"/>
        </w:rPr>
        <w:t>In order to</w:t>
      </w:r>
      <w:r w:rsidR="003D6582">
        <w:rPr>
          <w:sz w:val="24"/>
          <w:szCs w:val="24"/>
        </w:rPr>
        <w:t xml:space="preserve"> administer these benefits to caregivers, it is necessary that the VA receive information </w:t>
      </w:r>
      <w:r w:rsidRPr="0070687D" w:rsidR="003D6582">
        <w:rPr>
          <w:sz w:val="24"/>
          <w:szCs w:val="24"/>
        </w:rPr>
        <w:t xml:space="preserve">about the nature of benefit being sought and the persons who will be serving as </w:t>
      </w:r>
      <w:r w:rsidRPr="00DF7933" w:rsidR="003D6582">
        <w:rPr>
          <w:sz w:val="24"/>
          <w:szCs w:val="24"/>
        </w:rPr>
        <w:t xml:space="preserve">caregivers and receiving benefits. </w:t>
      </w:r>
      <w:r w:rsidRPr="00DF7933" w:rsidR="000B46B6">
        <w:rPr>
          <w:sz w:val="24"/>
          <w:szCs w:val="24"/>
        </w:rPr>
        <w:t xml:space="preserve"> This information is collected with VA Form 10-10CG</w:t>
      </w:r>
      <w:r w:rsidR="008C6C78">
        <w:rPr>
          <w:sz w:val="24"/>
          <w:szCs w:val="24"/>
        </w:rPr>
        <w:t xml:space="preserve">.  VA requests </w:t>
      </w:r>
      <w:r w:rsidR="00FD24D1">
        <w:rPr>
          <w:sz w:val="24"/>
          <w:szCs w:val="24"/>
        </w:rPr>
        <w:t xml:space="preserve">a three-year renewal of </w:t>
      </w:r>
      <w:r w:rsidR="00C01668">
        <w:rPr>
          <w:sz w:val="24"/>
          <w:szCs w:val="24"/>
        </w:rPr>
        <w:t xml:space="preserve">the </w:t>
      </w:r>
      <w:r w:rsidR="00FD24D1">
        <w:rPr>
          <w:sz w:val="24"/>
          <w:szCs w:val="24"/>
        </w:rPr>
        <w:t xml:space="preserve">PRA clearance </w:t>
      </w:r>
      <w:r w:rsidR="00C01668">
        <w:rPr>
          <w:sz w:val="24"/>
          <w:szCs w:val="24"/>
        </w:rPr>
        <w:t xml:space="preserve">for 10-10CG </w:t>
      </w:r>
      <w:r w:rsidR="00FD24D1">
        <w:rPr>
          <w:sz w:val="24"/>
          <w:szCs w:val="24"/>
        </w:rPr>
        <w:t xml:space="preserve">from OMB </w:t>
      </w:r>
      <w:r w:rsidR="008C6C78">
        <w:rPr>
          <w:sz w:val="24"/>
          <w:szCs w:val="24"/>
        </w:rPr>
        <w:t>to continue with the collection of this information</w:t>
      </w:r>
      <w:r w:rsidR="009A3820">
        <w:rPr>
          <w:sz w:val="24"/>
          <w:szCs w:val="24"/>
        </w:rPr>
        <w:t xml:space="preserve">, which is necessary to administer </w:t>
      </w:r>
      <w:r w:rsidRPr="008C6C78" w:rsidR="009A3820">
        <w:rPr>
          <w:sz w:val="24"/>
          <w:szCs w:val="24"/>
        </w:rPr>
        <w:t>VA's Program of Comprehensive Assistance for Family Caregivers (PCAFC)</w:t>
      </w:r>
      <w:r w:rsidR="008C6C78">
        <w:rPr>
          <w:sz w:val="24"/>
          <w:szCs w:val="24"/>
        </w:rPr>
        <w:t>.</w:t>
      </w:r>
    </w:p>
    <w:p w:rsidR="00254CBF" w14:paraId="40B1C96F" w14:textId="77C4BCE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009A3820" w:rsidRPr="00F91916" w14:paraId="518FF369" w14:textId="47B2FBE5">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F91916">
        <w:rPr>
          <w:sz w:val="24"/>
          <w:szCs w:val="24"/>
        </w:rPr>
        <w:tab/>
      </w:r>
    </w:p>
    <w:p w:rsidR="003D6582" w:rsidRPr="003004B1" w:rsidP="008C6C78" w14:paraId="59EA74E2" w14:textId="215632C6">
      <w:pPr>
        <w:tabs>
          <w:tab w:val="left" w:pos="547"/>
          <w:tab w:val="left" w:pos="1080"/>
          <w:tab w:val="left" w:pos="1627"/>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3004B1">
        <w:rPr>
          <w:b/>
          <w:sz w:val="24"/>
          <w:szCs w:val="24"/>
        </w:rPr>
        <w:t>2.</w:t>
      </w:r>
      <w:r w:rsidRPr="003004B1">
        <w:rPr>
          <w:b/>
          <w:sz w:val="24"/>
          <w:szCs w:val="24"/>
        </w:rPr>
        <w:tab/>
        <w:t>Indicate how, by whom, and for what purposes the information is to be used; indicate actual use the agency has made of the information received from current collection.</w:t>
      </w:r>
    </w:p>
    <w:p w:rsidR="003D6582" w:rsidRPr="00D17368" w14:paraId="1292E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B34D67" w:rsidP="00057868" w14:paraId="160C7A62" w14:textId="77737C24">
      <w:pPr>
        <w:rPr>
          <w:sz w:val="24"/>
          <w:szCs w:val="24"/>
        </w:rPr>
      </w:pPr>
      <w:r>
        <w:rPr>
          <w:sz w:val="24"/>
          <w:szCs w:val="24"/>
        </w:rPr>
        <w:t xml:space="preserve">        </w:t>
      </w:r>
      <w:r w:rsidR="00057868">
        <w:rPr>
          <w:sz w:val="24"/>
          <w:szCs w:val="24"/>
        </w:rPr>
        <w:t>VA Form 10-10CG i</w:t>
      </w:r>
      <w:r w:rsidRPr="008C6C78" w:rsidR="008C6C78">
        <w:rPr>
          <w:sz w:val="24"/>
          <w:szCs w:val="24"/>
        </w:rPr>
        <w:t xml:space="preserve">s used to apply for </w:t>
      </w:r>
      <w:r w:rsidR="00D612B9">
        <w:rPr>
          <w:sz w:val="24"/>
          <w:szCs w:val="24"/>
        </w:rPr>
        <w:t xml:space="preserve">the </w:t>
      </w:r>
      <w:r w:rsidRPr="008C6C78" w:rsidR="008C6C78">
        <w:rPr>
          <w:sz w:val="24"/>
          <w:szCs w:val="24"/>
        </w:rPr>
        <w:t>PCAFC.</w:t>
      </w:r>
      <w:r w:rsidR="008C6C78">
        <w:rPr>
          <w:sz w:val="24"/>
          <w:szCs w:val="24"/>
        </w:rPr>
        <w:t xml:space="preserve"> </w:t>
      </w:r>
      <w:r w:rsidR="003D6582">
        <w:rPr>
          <w:sz w:val="24"/>
          <w:szCs w:val="24"/>
        </w:rPr>
        <w:t xml:space="preserve">The information collected </w:t>
      </w:r>
      <w:r w:rsidR="008C6C78">
        <w:rPr>
          <w:sz w:val="24"/>
          <w:szCs w:val="24"/>
        </w:rPr>
        <w:t>is</w:t>
      </w:r>
      <w:r w:rsidR="003D6582">
        <w:rPr>
          <w:sz w:val="24"/>
          <w:szCs w:val="24"/>
        </w:rPr>
        <w:t xml:space="preserve"> used to determine if a</w:t>
      </w:r>
      <w:r w:rsidR="00CC6B72">
        <w:rPr>
          <w:sz w:val="24"/>
          <w:szCs w:val="24"/>
        </w:rPr>
        <w:t xml:space="preserve"> </w:t>
      </w:r>
      <w:r w:rsidR="003D6582">
        <w:rPr>
          <w:sz w:val="24"/>
          <w:szCs w:val="24"/>
        </w:rPr>
        <w:t xml:space="preserve">Veteran </w:t>
      </w:r>
      <w:r w:rsidRPr="00C01AE4" w:rsidR="003D6582">
        <w:rPr>
          <w:sz w:val="24"/>
          <w:szCs w:val="24"/>
        </w:rPr>
        <w:t xml:space="preserve">or </w:t>
      </w:r>
      <w:r w:rsidRPr="00C01AE4" w:rsidR="003D6582">
        <w:rPr>
          <w:sz w:val="24"/>
          <w:szCs w:val="24"/>
        </w:rPr>
        <w:t>a</w:t>
      </w:r>
      <w:r w:rsidRPr="00C01AE4" w:rsidR="003D6582">
        <w:rPr>
          <w:bCs/>
          <w:sz w:val="24"/>
          <w:szCs w:val="24"/>
        </w:rPr>
        <w:t>ctive</w:t>
      </w:r>
      <w:r w:rsidR="003D6582">
        <w:rPr>
          <w:b/>
          <w:bCs/>
        </w:rPr>
        <w:t xml:space="preserve"> </w:t>
      </w:r>
      <w:r w:rsidRPr="00C01AE4" w:rsidR="003D6582">
        <w:rPr>
          <w:bCs/>
          <w:sz w:val="24"/>
          <w:szCs w:val="24"/>
        </w:rPr>
        <w:t>duty</w:t>
      </w:r>
      <w:r w:rsidRPr="00C01AE4" w:rsidR="003D6582">
        <w:rPr>
          <w:bCs/>
          <w:sz w:val="24"/>
          <w:szCs w:val="24"/>
        </w:rPr>
        <w:t xml:space="preserve"> service member undergoing medical discharg</w:t>
      </w:r>
      <w:r w:rsidRPr="00F12071" w:rsidR="003D6582">
        <w:rPr>
          <w:bCs/>
          <w:sz w:val="24"/>
          <w:szCs w:val="24"/>
        </w:rPr>
        <w:t>e</w:t>
      </w:r>
      <w:r w:rsidR="003D6582">
        <w:rPr>
          <w:b/>
          <w:bCs/>
        </w:rPr>
        <w:t xml:space="preserve"> </w:t>
      </w:r>
      <w:r w:rsidR="003D6582">
        <w:rPr>
          <w:sz w:val="24"/>
          <w:szCs w:val="24"/>
        </w:rPr>
        <w:t xml:space="preserve">qualifies for Caregiver Support Services and whether the individuals designated to serve as a </w:t>
      </w:r>
      <w:r w:rsidR="00AA306A">
        <w:rPr>
          <w:sz w:val="24"/>
          <w:szCs w:val="24"/>
        </w:rPr>
        <w:t>P</w:t>
      </w:r>
      <w:r w:rsidR="003D6582">
        <w:rPr>
          <w:sz w:val="24"/>
          <w:szCs w:val="24"/>
        </w:rPr>
        <w:t xml:space="preserve">rimary or </w:t>
      </w:r>
      <w:r w:rsidR="00AA306A">
        <w:rPr>
          <w:sz w:val="24"/>
          <w:szCs w:val="24"/>
        </w:rPr>
        <w:t>S</w:t>
      </w:r>
      <w:r w:rsidR="003D6582">
        <w:rPr>
          <w:sz w:val="24"/>
          <w:szCs w:val="24"/>
        </w:rPr>
        <w:t xml:space="preserve">econdary </w:t>
      </w:r>
      <w:r w:rsidR="00AA306A">
        <w:rPr>
          <w:sz w:val="24"/>
          <w:szCs w:val="24"/>
        </w:rPr>
        <w:t>F</w:t>
      </w:r>
      <w:r w:rsidR="003D6582">
        <w:rPr>
          <w:sz w:val="24"/>
          <w:szCs w:val="24"/>
        </w:rPr>
        <w:t xml:space="preserve">amily </w:t>
      </w:r>
      <w:r w:rsidR="00AA306A">
        <w:rPr>
          <w:sz w:val="24"/>
          <w:szCs w:val="24"/>
        </w:rPr>
        <w:t>C</w:t>
      </w:r>
      <w:r w:rsidR="003D6582">
        <w:rPr>
          <w:sz w:val="24"/>
          <w:szCs w:val="24"/>
        </w:rPr>
        <w:t>aregiver</w:t>
      </w:r>
      <w:r w:rsidR="00AA306A">
        <w:rPr>
          <w:sz w:val="24"/>
          <w:szCs w:val="24"/>
        </w:rPr>
        <w:t>s</w:t>
      </w:r>
      <w:r w:rsidR="003D6582">
        <w:rPr>
          <w:sz w:val="24"/>
          <w:szCs w:val="24"/>
        </w:rPr>
        <w:t xml:space="preserve"> meet VA’s criteria to serve in these roles. </w:t>
      </w:r>
    </w:p>
    <w:p w:rsidR="00B34D67" w:rsidRPr="00D17368" w14:paraId="130535BF" w14:textId="6ED27E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2DD7E130" w14:textId="1F9D57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 form </w:t>
      </w:r>
      <w:r w:rsidR="002E52B2">
        <w:rPr>
          <w:sz w:val="24"/>
          <w:szCs w:val="24"/>
        </w:rPr>
        <w:t>is</w:t>
      </w:r>
      <w:r w:rsidRPr="00D17368" w:rsidR="002E52B2">
        <w:rPr>
          <w:sz w:val="24"/>
          <w:szCs w:val="24"/>
        </w:rPr>
        <w:t xml:space="preserve"> </w:t>
      </w:r>
      <w:r w:rsidRPr="00D17368">
        <w:rPr>
          <w:sz w:val="24"/>
          <w:szCs w:val="24"/>
        </w:rPr>
        <w:t xml:space="preserve">completed by the </w:t>
      </w:r>
      <w:r>
        <w:rPr>
          <w:sz w:val="24"/>
          <w:szCs w:val="24"/>
        </w:rPr>
        <w:t>V</w:t>
      </w:r>
      <w:r w:rsidRPr="00D17368">
        <w:rPr>
          <w:sz w:val="24"/>
          <w:szCs w:val="24"/>
        </w:rPr>
        <w:t>eteran</w:t>
      </w:r>
      <w:r w:rsidR="00353242">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w:t>
      </w:r>
      <w:r w:rsidRPr="00C01AE4">
        <w:rPr>
          <w:bCs/>
          <w:sz w:val="24"/>
          <w:szCs w:val="24"/>
        </w:rPr>
        <w:t xml:space="preserve"> service member undergoing medical dischar</w:t>
      </w:r>
      <w:r>
        <w:rPr>
          <w:bCs/>
          <w:sz w:val="24"/>
          <w:szCs w:val="24"/>
        </w:rPr>
        <w:t xml:space="preserve">ge, caregiver, </w:t>
      </w:r>
      <w:r w:rsidR="00353242">
        <w:rPr>
          <w:bCs/>
          <w:sz w:val="24"/>
          <w:szCs w:val="24"/>
        </w:rPr>
        <w:t xml:space="preserve">or </w:t>
      </w:r>
      <w:r>
        <w:rPr>
          <w:bCs/>
          <w:sz w:val="24"/>
          <w:szCs w:val="24"/>
        </w:rPr>
        <w:t xml:space="preserve">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057868">
        <w:rPr>
          <w:color w:val="000000"/>
          <w:sz w:val="24"/>
          <w:szCs w:val="24"/>
        </w:rPr>
        <w:t xml:space="preserve">; and the Primary and/or </w:t>
      </w:r>
      <w:r w:rsidR="00057868">
        <w:rPr>
          <w:color w:val="000000"/>
          <w:sz w:val="24"/>
          <w:szCs w:val="24"/>
        </w:rPr>
        <w:t>Secondary Family Caregiver applicants</w:t>
      </w:r>
      <w:r w:rsidR="001F6F32">
        <w:rPr>
          <w:sz w:val="24"/>
          <w:szCs w:val="24"/>
        </w:rPr>
        <w:t>.</w:t>
      </w:r>
      <w:r w:rsidRPr="00D17368">
        <w:rPr>
          <w:sz w:val="24"/>
          <w:szCs w:val="24"/>
        </w:rPr>
        <w:t xml:space="preserve">  The form can be mailed, </w:t>
      </w:r>
      <w:r>
        <w:rPr>
          <w:sz w:val="24"/>
          <w:szCs w:val="24"/>
        </w:rPr>
        <w:t xml:space="preserve">completed online, </w:t>
      </w:r>
      <w:r w:rsidRPr="00D17368">
        <w:rPr>
          <w:sz w:val="24"/>
          <w:szCs w:val="24"/>
        </w:rPr>
        <w:t xml:space="preserve">or hand carried to the VA.  </w:t>
      </w:r>
      <w:r>
        <w:rPr>
          <w:sz w:val="24"/>
          <w:szCs w:val="24"/>
        </w:rPr>
        <w:t>Individuals completing the form w</w:t>
      </w:r>
      <w:r w:rsidRPr="00D17368">
        <w:rPr>
          <w:sz w:val="24"/>
          <w:szCs w:val="24"/>
        </w:rPr>
        <w:t xml:space="preserve">ill certify that </w:t>
      </w:r>
      <w:r>
        <w:rPr>
          <w:sz w:val="24"/>
          <w:szCs w:val="24"/>
        </w:rPr>
        <w:t xml:space="preserve">the information is correct and true to the best of their knowledge and belief.  </w:t>
      </w:r>
    </w:p>
    <w:p w:rsidR="00F47360" w:rsidP="00E8141A" w14:paraId="46EF93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3820" w:rsidRPr="00D17368" w:rsidP="00E8141A" w14:paraId="6DF554D7" w14:textId="7F9309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3D6582" w:rsidRPr="00D17368" w:rsidP="003D6582" w14:paraId="29E8DA1B" w14:textId="34D3D8FA">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w:t>
      </w:r>
      <w:r w:rsidR="00006004">
        <w:rPr>
          <w:b/>
          <w:sz w:val="24"/>
          <w:szCs w:val="24"/>
        </w:rPr>
        <w:t xml:space="preserve"> (</w:t>
      </w:r>
      <w:r w:rsidRPr="003004B1">
        <w:rPr>
          <w:b/>
          <w:sz w:val="24"/>
          <w:szCs w:val="24"/>
        </w:rPr>
        <w:t>e.g.</w:t>
      </w:r>
      <w:r w:rsidR="00006004">
        <w:rPr>
          <w:b/>
          <w:sz w:val="24"/>
          <w:szCs w:val="24"/>
        </w:rPr>
        <w:t>,</w:t>
      </w:r>
      <w:r w:rsidRPr="003004B1">
        <w:rPr>
          <w:b/>
          <w:sz w:val="24"/>
          <w:szCs w:val="24"/>
        </w:rPr>
        <w:t xml:space="preserve"> permitting electronic submission of responses</w:t>
      </w:r>
      <w:r w:rsidR="00006004">
        <w:rPr>
          <w:b/>
          <w:sz w:val="24"/>
          <w:szCs w:val="24"/>
        </w:rPr>
        <w:t>)</w:t>
      </w:r>
      <w:r w:rsidRPr="003004B1">
        <w:rPr>
          <w:b/>
          <w:sz w:val="24"/>
          <w:szCs w:val="24"/>
        </w:rPr>
        <w:t xml:space="preserve"> and the</w:t>
      </w:r>
      <w:r w:rsidRPr="00D17368">
        <w:rPr>
          <w:b/>
          <w:sz w:val="24"/>
          <w:szCs w:val="24"/>
        </w:rPr>
        <w:t xml:space="preserve"> basis for the decision for adopting this means of collection.  Also described any consideration of using information technology to reduce burden.</w:t>
      </w:r>
    </w:p>
    <w:p w:rsidR="000B46B6" w:rsidRPr="00D17368" w14:paraId="52AEBB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D4A1E" w14:paraId="646BC242" w14:textId="7D74D3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r>
      <w:r w:rsidR="00CF5A15">
        <w:rPr>
          <w:sz w:val="24"/>
          <w:szCs w:val="24"/>
        </w:rPr>
        <w:t xml:space="preserve">The online </w:t>
      </w:r>
      <w:r w:rsidR="006D1730">
        <w:rPr>
          <w:sz w:val="24"/>
          <w:szCs w:val="24"/>
        </w:rPr>
        <w:t>a</w:t>
      </w:r>
      <w:r w:rsidR="00CF5A15">
        <w:rPr>
          <w:sz w:val="24"/>
          <w:szCs w:val="24"/>
        </w:rPr>
        <w:t xml:space="preserve">pplication for </w:t>
      </w:r>
      <w:r w:rsidR="006D1730">
        <w:rPr>
          <w:sz w:val="24"/>
          <w:szCs w:val="24"/>
        </w:rPr>
        <w:t xml:space="preserve">the Program of </w:t>
      </w:r>
      <w:r w:rsidR="00CF5A15">
        <w:rPr>
          <w:sz w:val="24"/>
          <w:szCs w:val="24"/>
        </w:rPr>
        <w:t xml:space="preserve">Comprehensive Assistance for Family Caregivers </w:t>
      </w:r>
      <w:r w:rsidR="006D1730">
        <w:rPr>
          <w:sz w:val="24"/>
          <w:szCs w:val="24"/>
        </w:rPr>
        <w:t xml:space="preserve">is a </w:t>
      </w:r>
      <w:r w:rsidR="00CF5A15">
        <w:rPr>
          <w:sz w:val="24"/>
          <w:szCs w:val="24"/>
        </w:rPr>
        <w:t xml:space="preserve">fillable and fileable form with instructions </w:t>
      </w:r>
      <w:r w:rsidR="006D1730">
        <w:rPr>
          <w:sz w:val="24"/>
          <w:szCs w:val="24"/>
        </w:rPr>
        <w:t xml:space="preserve">and </w:t>
      </w:r>
      <w:r w:rsidR="00CF5A15">
        <w:rPr>
          <w:sz w:val="24"/>
          <w:szCs w:val="24"/>
        </w:rPr>
        <w:t>can be accessed at</w:t>
      </w:r>
      <w:r w:rsidR="005C6B95">
        <w:rPr>
          <w:sz w:val="24"/>
          <w:szCs w:val="24"/>
        </w:rPr>
        <w:t xml:space="preserve"> </w:t>
      </w:r>
      <w:r w:rsidRPr="004B392D" w:rsidR="00CF5A15">
        <w:rPr>
          <w:bCs/>
          <w:sz w:val="24"/>
          <w:szCs w:val="24"/>
          <w:u w:val="single"/>
        </w:rPr>
        <w:t>http://www.va.gov/vaforms/medical/pdf/10-10CG.pdf</w:t>
      </w:r>
      <w:r w:rsidR="009A3820">
        <w:rPr>
          <w:bCs/>
          <w:sz w:val="24"/>
          <w:szCs w:val="24"/>
          <w:u w:val="single"/>
        </w:rPr>
        <w:t>.</w:t>
      </w:r>
      <w:r w:rsidRPr="00FD4A1E" w:rsidR="00FD4A1E">
        <w:rPr>
          <w:bCs/>
          <w:sz w:val="24"/>
          <w:szCs w:val="24"/>
        </w:rPr>
        <w:t xml:space="preserve"> </w:t>
      </w:r>
      <w:r w:rsidR="00867736">
        <w:rPr>
          <w:bCs/>
          <w:sz w:val="24"/>
          <w:szCs w:val="24"/>
        </w:rPr>
        <w:t xml:space="preserve"> </w:t>
      </w:r>
      <w:r w:rsidR="00417390">
        <w:rPr>
          <w:bCs/>
          <w:sz w:val="24"/>
          <w:szCs w:val="24"/>
        </w:rPr>
        <w:t xml:space="preserve">If the </w:t>
      </w:r>
      <w:r w:rsidR="006B1549">
        <w:rPr>
          <w:bCs/>
          <w:sz w:val="24"/>
          <w:szCs w:val="24"/>
        </w:rPr>
        <w:t xml:space="preserve">online application fails to </w:t>
      </w:r>
      <w:r w:rsidR="00E81992">
        <w:rPr>
          <w:bCs/>
          <w:sz w:val="24"/>
          <w:szCs w:val="24"/>
        </w:rPr>
        <w:t xml:space="preserve">go through, the </w:t>
      </w:r>
      <w:r w:rsidR="004F6D4B">
        <w:rPr>
          <w:bCs/>
          <w:sz w:val="24"/>
          <w:szCs w:val="24"/>
        </w:rPr>
        <w:t>f</w:t>
      </w:r>
      <w:r w:rsidR="00E81992">
        <w:rPr>
          <w:bCs/>
          <w:sz w:val="24"/>
          <w:szCs w:val="24"/>
        </w:rPr>
        <w:t>orm</w:t>
      </w:r>
      <w:r w:rsidR="001D5145">
        <w:rPr>
          <w:bCs/>
          <w:sz w:val="24"/>
          <w:szCs w:val="24"/>
        </w:rPr>
        <w:t xml:space="preserve"> is populated with the</w:t>
      </w:r>
      <w:r w:rsidR="004F6D4B">
        <w:rPr>
          <w:bCs/>
          <w:sz w:val="24"/>
          <w:szCs w:val="24"/>
        </w:rPr>
        <w:t xml:space="preserve"> applicant</w:t>
      </w:r>
      <w:r w:rsidR="001D5145">
        <w:rPr>
          <w:bCs/>
          <w:sz w:val="24"/>
          <w:szCs w:val="24"/>
        </w:rPr>
        <w:t xml:space="preserve"> information</w:t>
      </w:r>
      <w:r w:rsidR="00FB5148">
        <w:rPr>
          <w:bCs/>
          <w:sz w:val="24"/>
          <w:szCs w:val="24"/>
        </w:rPr>
        <w:t xml:space="preserve"> and ready for printing. The printed form can then be mailed, faxed or dropped off </w:t>
      </w:r>
      <w:r w:rsidR="00C4673C">
        <w:rPr>
          <w:bCs/>
          <w:sz w:val="24"/>
          <w:szCs w:val="24"/>
        </w:rPr>
        <w:t>to VA.</w:t>
      </w:r>
      <w:r w:rsidR="00FD4A1E">
        <w:rPr>
          <w:bCs/>
          <w:sz w:val="24"/>
          <w:szCs w:val="24"/>
        </w:rPr>
        <w:t xml:space="preserve"> </w:t>
      </w:r>
    </w:p>
    <w:p w:rsidR="00A331C4" w14:paraId="1E383D24" w14:textId="378191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rsidRPr="002B5E4B" w14:paraId="00B70A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78BC4E4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003D6582" w:rsidRPr="00D17368" w:rsidP="003D6582" w14:paraId="6B14CB3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17C4144F" w14:textId="740D7D9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VA Form 10-10EZ, Application for Hea</w:t>
      </w:r>
      <w:r w:rsidR="002D00C4">
        <w:rPr>
          <w:sz w:val="24"/>
          <w:szCs w:val="24"/>
        </w:rPr>
        <w:t>l</w:t>
      </w:r>
      <w:r>
        <w:rPr>
          <w:sz w:val="24"/>
          <w:szCs w:val="24"/>
        </w:rPr>
        <w:t>th Benefits and VA Form 10-10EZR, Health Benefits Renewal Form, under OMB Approval number 2900-0091</w:t>
      </w:r>
      <w:r w:rsidR="002D00C4">
        <w:rPr>
          <w:sz w:val="24"/>
          <w:szCs w:val="24"/>
        </w:rPr>
        <w:t>,</w:t>
      </w:r>
      <w:r>
        <w:rPr>
          <w:sz w:val="24"/>
          <w:szCs w:val="24"/>
        </w:rPr>
        <w:t xml:space="preserve"> is used as VA’s information collection for Veterans.  The process for determining eligibility for </w:t>
      </w:r>
      <w:r w:rsidR="0001246A">
        <w:rPr>
          <w:sz w:val="24"/>
          <w:szCs w:val="24"/>
        </w:rPr>
        <w:t xml:space="preserve">the Program of </w:t>
      </w:r>
      <w:r>
        <w:rPr>
          <w:sz w:val="24"/>
          <w:szCs w:val="24"/>
        </w:rPr>
        <w:t xml:space="preserve">Comprehensive Assistance for Family Caregivers and </w:t>
      </w:r>
      <w:r w:rsidR="00FE3018">
        <w:rPr>
          <w:sz w:val="24"/>
          <w:szCs w:val="24"/>
        </w:rPr>
        <w:t>s</w:t>
      </w:r>
      <w:r>
        <w:rPr>
          <w:sz w:val="24"/>
          <w:szCs w:val="24"/>
        </w:rPr>
        <w:t xml:space="preserve">upport </w:t>
      </w:r>
      <w:r w:rsidR="00FE3018">
        <w:rPr>
          <w:sz w:val="24"/>
          <w:szCs w:val="24"/>
        </w:rPr>
        <w:t>s</w:t>
      </w:r>
      <w:r>
        <w:rPr>
          <w:sz w:val="24"/>
          <w:szCs w:val="24"/>
        </w:rPr>
        <w:t xml:space="preserve">ervices is initially based upon Veteran’s eligibility.  To avoid duplication of information collection, </w:t>
      </w:r>
      <w:r w:rsidR="009A3820">
        <w:rPr>
          <w:sz w:val="24"/>
          <w:szCs w:val="24"/>
        </w:rPr>
        <w:t xml:space="preserve">VA Form </w:t>
      </w:r>
      <w:r>
        <w:rPr>
          <w:sz w:val="24"/>
          <w:szCs w:val="24"/>
        </w:rPr>
        <w:t xml:space="preserve">10-10EZ </w:t>
      </w:r>
      <w:r w:rsidR="009A3820">
        <w:rPr>
          <w:sz w:val="24"/>
          <w:szCs w:val="24"/>
        </w:rPr>
        <w:t xml:space="preserve">or 10-10EZR </w:t>
      </w:r>
      <w:r>
        <w:rPr>
          <w:sz w:val="24"/>
          <w:szCs w:val="24"/>
        </w:rPr>
        <w:t xml:space="preserve">will be submitted along with the </w:t>
      </w:r>
      <w:r w:rsidR="00E879A2">
        <w:rPr>
          <w:sz w:val="24"/>
          <w:szCs w:val="24"/>
        </w:rPr>
        <w:t>10-10CG</w:t>
      </w:r>
      <w:r>
        <w:rPr>
          <w:sz w:val="24"/>
          <w:szCs w:val="24"/>
        </w:rPr>
        <w:t xml:space="preserve"> form to determine Veterans’ and Caregivers’ eligibility.  VA has cross-walked the </w:t>
      </w:r>
      <w:r w:rsidR="00E879A2">
        <w:rPr>
          <w:sz w:val="24"/>
          <w:szCs w:val="24"/>
        </w:rPr>
        <w:t>10-10CG</w:t>
      </w:r>
      <w:r>
        <w:rPr>
          <w:sz w:val="24"/>
          <w:szCs w:val="24"/>
        </w:rPr>
        <w:t xml:space="preserve"> form with the existing 10-10EZ </w:t>
      </w:r>
      <w:r w:rsidR="00E879A2">
        <w:rPr>
          <w:sz w:val="24"/>
          <w:szCs w:val="24"/>
        </w:rPr>
        <w:t>and</w:t>
      </w:r>
      <w:r>
        <w:rPr>
          <w:sz w:val="24"/>
          <w:szCs w:val="24"/>
        </w:rPr>
        <w:t xml:space="preserve"> the 10-10EZR and reduced the amount of information requested on the </w:t>
      </w:r>
      <w:r w:rsidR="00D102D4">
        <w:rPr>
          <w:sz w:val="24"/>
          <w:szCs w:val="24"/>
        </w:rPr>
        <w:t>10-10CG</w:t>
      </w:r>
      <w:r>
        <w:rPr>
          <w:sz w:val="24"/>
          <w:szCs w:val="24"/>
        </w:rPr>
        <w:t xml:space="preserve">, thereby removing duplicative data collection. </w:t>
      </w:r>
    </w:p>
    <w:p w:rsidR="003D6582" w14:paraId="584BD7C4" w14:textId="091223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1F23FC" w:rsidRPr="00D17368" w14:paraId="17E9D4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P="003D6582" w14:paraId="70A15577" w14:textId="77777777">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003D6582" w:rsidRPr="00D17368" w14:paraId="7858993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79FA8481" w14:textId="4497AF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collection </w:t>
      </w:r>
      <w:r w:rsidR="002A69B6">
        <w:rPr>
          <w:sz w:val="24"/>
          <w:szCs w:val="24"/>
        </w:rPr>
        <w:t xml:space="preserve">of information </w:t>
      </w:r>
      <w:r>
        <w:rPr>
          <w:sz w:val="24"/>
          <w:szCs w:val="24"/>
        </w:rPr>
        <w:t xml:space="preserve">will not have any impact on </w:t>
      </w:r>
      <w:r w:rsidRPr="00CE139D">
        <w:rPr>
          <w:sz w:val="24"/>
          <w:szCs w:val="24"/>
        </w:rPr>
        <w:t>small businesses or other small entities</w:t>
      </w:r>
      <w:r>
        <w:rPr>
          <w:sz w:val="24"/>
          <w:szCs w:val="24"/>
        </w:rPr>
        <w:t xml:space="preserve">. </w:t>
      </w:r>
    </w:p>
    <w:p w:rsidR="00B3569A" w:rsidRPr="00CE139D" w14:paraId="02282D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rsidRPr="00D17368" w14:paraId="03FDF0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77F39E86" w14:textId="77777777">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rsidR="003D6582" w:rsidRPr="00D17368" w14:paraId="581568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485201B7" w14:textId="0A41CEE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w:t>
      </w:r>
      <w:r w:rsidR="004515DA">
        <w:rPr>
          <w:sz w:val="24"/>
          <w:szCs w:val="24"/>
        </w:rPr>
        <w:t>’</w:t>
      </w:r>
      <w:r w:rsidRPr="00D17368">
        <w:rPr>
          <w:sz w:val="24"/>
          <w:szCs w:val="24"/>
        </w:rPr>
        <w:t>s failure to collect this information would</w:t>
      </w:r>
      <w:r>
        <w:rPr>
          <w:sz w:val="24"/>
          <w:szCs w:val="24"/>
        </w:rPr>
        <w:t xml:space="preserve"> mean</w:t>
      </w:r>
      <w:r w:rsidRPr="00D17368">
        <w:rPr>
          <w:sz w:val="24"/>
          <w:szCs w:val="24"/>
        </w:rPr>
        <w:t>:</w:t>
      </w:r>
    </w:p>
    <w:p w:rsidR="003D6582" w14:paraId="0D18B754" w14:textId="084CC6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5F4C0B" w:rsidP="005F4C0B" w14:paraId="083DCFEF" w14:textId="1D7984ED">
      <w:pPr>
        <w:pStyle w:val="ListParagraph"/>
        <w:numPr>
          <w:ilvl w:val="0"/>
          <w:numId w:val="1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F4C0B">
        <w:rPr>
          <w:sz w:val="24"/>
          <w:szCs w:val="24"/>
        </w:rPr>
        <w:t xml:space="preserve">Veterans and their </w:t>
      </w:r>
      <w:r w:rsidRPr="005F4C0B" w:rsidR="00F926B9">
        <w:rPr>
          <w:sz w:val="24"/>
          <w:szCs w:val="24"/>
        </w:rPr>
        <w:t>P</w:t>
      </w:r>
      <w:r w:rsidRPr="005F4C0B">
        <w:rPr>
          <w:sz w:val="24"/>
          <w:szCs w:val="24"/>
        </w:rPr>
        <w:t xml:space="preserve">rimary and </w:t>
      </w:r>
      <w:r w:rsidRPr="005F4C0B" w:rsidR="00F926B9">
        <w:rPr>
          <w:sz w:val="24"/>
          <w:szCs w:val="24"/>
        </w:rPr>
        <w:t>S</w:t>
      </w:r>
      <w:r w:rsidRPr="005F4C0B">
        <w:rPr>
          <w:sz w:val="24"/>
          <w:szCs w:val="24"/>
        </w:rPr>
        <w:t xml:space="preserve">econdary </w:t>
      </w:r>
      <w:r w:rsidRPr="005F4C0B" w:rsidR="00F926B9">
        <w:rPr>
          <w:sz w:val="24"/>
          <w:szCs w:val="24"/>
        </w:rPr>
        <w:t>F</w:t>
      </w:r>
      <w:r w:rsidRPr="005F4C0B">
        <w:rPr>
          <w:sz w:val="24"/>
          <w:szCs w:val="24"/>
        </w:rPr>
        <w:t xml:space="preserve">amily Caregivers would not be allowed to apply for this benefit as authorized by Public Law (P.L.) 111-163, Caregivers and Veterans Omnibus Health Services Act of 2010, specifically, title 1, section 101 through 104. </w:t>
      </w:r>
    </w:p>
    <w:p w:rsidR="003D6582" w:rsidP="003D6582" w14:paraId="465EC3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5F4C0B" w14:paraId="3C6E2257" w14:textId="2F6B00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sz w:val="24"/>
          <w:szCs w:val="24"/>
        </w:rPr>
      </w:pPr>
      <w:r>
        <w:rPr>
          <w:sz w:val="24"/>
          <w:szCs w:val="24"/>
        </w:rPr>
        <w:t xml:space="preserve">b. </w:t>
      </w:r>
      <w:r w:rsidR="005F4C0B">
        <w:rPr>
          <w:sz w:val="24"/>
          <w:szCs w:val="24"/>
        </w:rPr>
        <w:t xml:space="preserve">  </w:t>
      </w:r>
      <w:r>
        <w:rPr>
          <w:sz w:val="24"/>
          <w:szCs w:val="24"/>
        </w:rPr>
        <w:t xml:space="preserve">The failure to apply for and receive these benefits would result </w:t>
      </w:r>
      <w:r>
        <w:rPr>
          <w:sz w:val="24"/>
          <w:szCs w:val="24"/>
        </w:rPr>
        <w:t>in:</w:t>
      </w:r>
      <w:r>
        <w:rPr>
          <w:sz w:val="24"/>
          <w:szCs w:val="24"/>
        </w:rPr>
        <w:t xml:space="preserve"> a) negatively affecting financial resources for the Caregiver; b) reducing the quality of life and care for the Veteran; and c) potentially limiting the health care options for Caregivers. </w:t>
      </w:r>
    </w:p>
    <w:p w:rsidR="001F23FC" w14:paraId="3250ADAB" w14:textId="11E975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D3DAD" w:rsidRPr="00D17368" w14:paraId="4456C1E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6B7F27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6457A" w:rsidRPr="00D17368" w14:paraId="2662F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31C4" w14:paraId="29417109" w14:textId="29715D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001F23FC" w:rsidRPr="00D17368" w14:paraId="34038F7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6A4FD6" w:rsidP="003D6582" w14:paraId="5E6306A6" w14:textId="77777777">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t>a.</w:t>
      </w:r>
      <w:r w:rsidRPr="00D17368">
        <w:rPr>
          <w:b/>
          <w:sz w:val="24"/>
          <w:szCs w:val="24"/>
        </w:rPr>
        <w:tab/>
        <w:t xml:space="preserve">If applicable, provide a copy and identify the date and page </w:t>
      </w:r>
      <w:r w:rsidRPr="003004B1">
        <w:rPr>
          <w:b/>
          <w:sz w:val="24"/>
          <w:szCs w:val="24"/>
        </w:rPr>
        <w:t xml:space="preserve">number of publication in the Federal Register of the sponsor’s notice, required by 5 CFR 1320.8(d), soliciting comments on the information collection prior to submission to OMB.  Summarize public comments received in response to that </w:t>
      </w:r>
      <w:r w:rsidRPr="006A4FD6">
        <w:rPr>
          <w:b/>
          <w:sz w:val="24"/>
          <w:szCs w:val="24"/>
        </w:rPr>
        <w:t>notice and describe actions taken by the sponsor in responses to these comments.  Specifically address comments received on cost and hour burden.</w:t>
      </w:r>
    </w:p>
    <w:p w:rsidR="008764EE" w:rsidRPr="00464073" w:rsidP="008764EE" w14:paraId="1418ACDA" w14:textId="77777777">
      <w:pPr>
        <w:tabs>
          <w:tab w:val="left" w:pos="547"/>
          <w:tab w:val="left" w:pos="1080"/>
          <w:tab w:val="left" w:pos="1627"/>
          <w:tab w:val="left" w:pos="2160"/>
          <w:tab w:val="left" w:pos="2880"/>
        </w:tabs>
        <w:rPr>
          <w:sz w:val="24"/>
          <w:szCs w:val="24"/>
        </w:rPr>
      </w:pPr>
    </w:p>
    <w:p w:rsidR="006A4FD6" w:rsidP="006A4FD6" w14:paraId="3B95DEB5" w14:textId="285DF94E">
      <w:pPr>
        <w:tabs>
          <w:tab w:val="left" w:pos="547"/>
          <w:tab w:val="left" w:pos="1080"/>
          <w:tab w:val="left" w:pos="1627"/>
          <w:tab w:val="left" w:pos="2160"/>
          <w:tab w:val="left" w:pos="2880"/>
        </w:tabs>
        <w:rPr>
          <w:bCs/>
          <w:sz w:val="24"/>
          <w:szCs w:val="24"/>
        </w:rPr>
      </w:pPr>
      <w:bookmarkStart w:id="0" w:name="_Hlk22634127"/>
      <w:r w:rsidRPr="00464073">
        <w:rPr>
          <w:sz w:val="24"/>
          <w:szCs w:val="24"/>
        </w:rPr>
        <w:tab/>
      </w:r>
      <w:bookmarkEnd w:id="0"/>
      <w:r w:rsidRPr="00464073">
        <w:rPr>
          <w:bCs/>
          <w:sz w:val="24"/>
          <w:szCs w:val="24"/>
        </w:rPr>
        <w:t xml:space="preserve">The 60-day notice of Proposed Information Collection Activity was published in the Federal Register on </w:t>
      </w:r>
      <w:r w:rsidR="00464073">
        <w:rPr>
          <w:bCs/>
          <w:sz w:val="24"/>
          <w:szCs w:val="24"/>
        </w:rPr>
        <w:t>September 27, 2023</w:t>
      </w:r>
      <w:r w:rsidRPr="00464073">
        <w:rPr>
          <w:bCs/>
          <w:sz w:val="24"/>
          <w:szCs w:val="24"/>
        </w:rPr>
        <w:t xml:space="preserve"> (Vol. </w:t>
      </w:r>
      <w:r w:rsidR="00464073">
        <w:rPr>
          <w:bCs/>
          <w:sz w:val="24"/>
          <w:szCs w:val="24"/>
        </w:rPr>
        <w:t>88</w:t>
      </w:r>
      <w:r w:rsidRPr="00464073">
        <w:rPr>
          <w:bCs/>
          <w:sz w:val="24"/>
          <w:szCs w:val="24"/>
        </w:rPr>
        <w:t xml:space="preserve">, No. </w:t>
      </w:r>
      <w:r w:rsidR="00464073">
        <w:rPr>
          <w:bCs/>
          <w:sz w:val="24"/>
          <w:szCs w:val="24"/>
        </w:rPr>
        <w:t>186</w:t>
      </w:r>
      <w:r w:rsidRPr="00464073">
        <w:rPr>
          <w:bCs/>
          <w:sz w:val="24"/>
          <w:szCs w:val="24"/>
        </w:rPr>
        <w:t>, page</w:t>
      </w:r>
      <w:r w:rsidR="00464073">
        <w:rPr>
          <w:bCs/>
          <w:sz w:val="24"/>
          <w:szCs w:val="24"/>
        </w:rPr>
        <w:t>s 66554-66555</w:t>
      </w:r>
      <w:r w:rsidRPr="00464073">
        <w:rPr>
          <w:bCs/>
          <w:sz w:val="24"/>
          <w:szCs w:val="24"/>
        </w:rPr>
        <w:t xml:space="preserve">).  VA received </w:t>
      </w:r>
      <w:r w:rsidR="00ED3DAD">
        <w:rPr>
          <w:bCs/>
          <w:sz w:val="24"/>
          <w:szCs w:val="24"/>
        </w:rPr>
        <w:t>one</w:t>
      </w:r>
      <w:r w:rsidRPr="00464073">
        <w:rPr>
          <w:bCs/>
          <w:sz w:val="24"/>
          <w:szCs w:val="24"/>
        </w:rPr>
        <w:t xml:space="preserve"> comment in response to this notice.</w:t>
      </w:r>
    </w:p>
    <w:p w:rsidR="00ED3DAD" w:rsidP="006A4FD6" w14:paraId="3831E03B" w14:textId="6C74086E">
      <w:pPr>
        <w:tabs>
          <w:tab w:val="left" w:pos="547"/>
          <w:tab w:val="left" w:pos="1080"/>
          <w:tab w:val="left" w:pos="1627"/>
          <w:tab w:val="left" w:pos="2160"/>
          <w:tab w:val="left" w:pos="2880"/>
        </w:tabs>
        <w:rPr>
          <w:bCs/>
          <w:sz w:val="24"/>
          <w:szCs w:val="24"/>
        </w:rPr>
      </w:pPr>
    </w:p>
    <w:p w:rsidR="00ED3DAD" w:rsidRPr="00F872E8" w:rsidP="006A4FD6" w14:paraId="3A744B5D" w14:textId="7D1E63D9">
      <w:pPr>
        <w:tabs>
          <w:tab w:val="left" w:pos="547"/>
          <w:tab w:val="left" w:pos="1080"/>
          <w:tab w:val="left" w:pos="1627"/>
          <w:tab w:val="left" w:pos="2160"/>
          <w:tab w:val="left" w:pos="2880"/>
        </w:tabs>
        <w:rPr>
          <w:bCs/>
          <w:sz w:val="24"/>
          <w:szCs w:val="24"/>
        </w:rPr>
      </w:pPr>
      <w:r>
        <w:rPr>
          <w:bCs/>
          <w:sz w:val="24"/>
          <w:szCs w:val="24"/>
        </w:rPr>
        <w:t xml:space="preserve">The program office submitted a memorandum in response to the anonymous comment.  Certain edits will be made to VA Form 10-10CG </w:t>
      </w:r>
      <w:r>
        <w:rPr>
          <w:bCs/>
          <w:sz w:val="24"/>
          <w:szCs w:val="24"/>
        </w:rPr>
        <w:t>as a result of</w:t>
      </w:r>
      <w:r>
        <w:rPr>
          <w:bCs/>
          <w:sz w:val="24"/>
          <w:szCs w:val="24"/>
        </w:rPr>
        <w:t xml:space="preserve"> the comment – and these changes already were </w:t>
      </w:r>
      <w:r w:rsidRPr="00F872E8">
        <w:rPr>
          <w:bCs/>
          <w:sz w:val="24"/>
          <w:szCs w:val="24"/>
        </w:rPr>
        <w:t xml:space="preserve">contemplated by the program office.  </w:t>
      </w:r>
    </w:p>
    <w:p w:rsidR="006A4FD6" w:rsidRPr="00F872E8" w:rsidP="006A4FD6" w14:paraId="7F8D9972" w14:textId="77777777">
      <w:pPr>
        <w:tabs>
          <w:tab w:val="left" w:pos="547"/>
          <w:tab w:val="left" w:pos="1080"/>
          <w:tab w:val="left" w:pos="1627"/>
          <w:tab w:val="left" w:pos="2160"/>
          <w:tab w:val="left" w:pos="2880"/>
        </w:tabs>
        <w:rPr>
          <w:bCs/>
          <w:sz w:val="24"/>
          <w:szCs w:val="24"/>
        </w:rPr>
      </w:pPr>
    </w:p>
    <w:p w:rsidR="001775CD" w:rsidRPr="00F872E8" w:rsidP="006A4FD6" w14:paraId="114CBC09" w14:textId="627D09D8">
      <w:pPr>
        <w:tabs>
          <w:tab w:val="left" w:pos="547"/>
          <w:tab w:val="left" w:pos="1080"/>
          <w:tab w:val="left" w:pos="1627"/>
          <w:tab w:val="left" w:pos="2160"/>
          <w:tab w:val="left" w:pos="2880"/>
        </w:tabs>
        <w:rPr>
          <w:b/>
          <w:sz w:val="24"/>
          <w:szCs w:val="24"/>
        </w:rPr>
      </w:pPr>
      <w:r w:rsidRPr="00F872E8">
        <w:rPr>
          <w:bCs/>
          <w:sz w:val="24"/>
          <w:szCs w:val="24"/>
        </w:rPr>
        <w:tab/>
        <w:t xml:space="preserve">The 30-day notice of Agency Information Collection Activity Under OMB review was published in the Federal Register on </w:t>
      </w:r>
      <w:r w:rsidR="00F872E8">
        <w:rPr>
          <w:bCs/>
          <w:sz w:val="24"/>
          <w:szCs w:val="24"/>
        </w:rPr>
        <w:t>December 6, 2023</w:t>
      </w:r>
      <w:r w:rsidRPr="00F872E8">
        <w:rPr>
          <w:bCs/>
          <w:sz w:val="24"/>
          <w:szCs w:val="24"/>
        </w:rPr>
        <w:t xml:space="preserve"> (Vol. </w:t>
      </w:r>
      <w:r w:rsidR="00F872E8">
        <w:rPr>
          <w:bCs/>
          <w:sz w:val="24"/>
          <w:szCs w:val="24"/>
        </w:rPr>
        <w:t>88</w:t>
      </w:r>
      <w:r w:rsidRPr="00F872E8">
        <w:rPr>
          <w:bCs/>
          <w:sz w:val="24"/>
          <w:szCs w:val="24"/>
        </w:rPr>
        <w:t xml:space="preserve">, No. </w:t>
      </w:r>
      <w:r w:rsidR="00F872E8">
        <w:rPr>
          <w:bCs/>
          <w:sz w:val="24"/>
          <w:szCs w:val="24"/>
        </w:rPr>
        <w:t>233</w:t>
      </w:r>
      <w:r w:rsidRPr="00F872E8">
        <w:rPr>
          <w:bCs/>
          <w:sz w:val="24"/>
          <w:szCs w:val="24"/>
        </w:rPr>
        <w:t>, page</w:t>
      </w:r>
      <w:r w:rsidR="00F872E8">
        <w:rPr>
          <w:bCs/>
          <w:sz w:val="24"/>
          <w:szCs w:val="24"/>
        </w:rPr>
        <w:t>s</w:t>
      </w:r>
      <w:r w:rsidRPr="00F872E8">
        <w:rPr>
          <w:bCs/>
          <w:sz w:val="24"/>
          <w:szCs w:val="24"/>
        </w:rPr>
        <w:t xml:space="preserve"> </w:t>
      </w:r>
      <w:r w:rsidR="00F872E8">
        <w:rPr>
          <w:bCs/>
          <w:sz w:val="24"/>
          <w:szCs w:val="24"/>
        </w:rPr>
        <w:t>84875-84876</w:t>
      </w:r>
      <w:r w:rsidRPr="00F872E8">
        <w:rPr>
          <w:bCs/>
          <w:sz w:val="24"/>
          <w:szCs w:val="24"/>
        </w:rPr>
        <w:t>).</w:t>
      </w:r>
      <w:r w:rsidR="00DC3A25">
        <w:rPr>
          <w:bCs/>
          <w:sz w:val="24"/>
          <w:szCs w:val="24"/>
        </w:rPr>
        <w:t xml:space="preserve"> </w:t>
      </w:r>
    </w:p>
    <w:p w:rsidR="001F23FC" w:rsidRPr="00F872E8" w:rsidP="003D6582" w14:paraId="212A75D7" w14:textId="35E7FB49">
      <w:pPr>
        <w:tabs>
          <w:tab w:val="left" w:pos="547"/>
          <w:tab w:val="left" w:pos="1080"/>
          <w:tab w:val="left" w:pos="1627"/>
          <w:tab w:val="left" w:pos="2160"/>
          <w:tab w:val="left" w:pos="2880"/>
        </w:tabs>
        <w:rPr>
          <w:sz w:val="24"/>
          <w:szCs w:val="24"/>
        </w:rPr>
      </w:pPr>
      <w:r w:rsidRPr="00F872E8">
        <w:rPr>
          <w:sz w:val="24"/>
          <w:szCs w:val="24"/>
        </w:rPr>
        <w:tab/>
      </w:r>
    </w:p>
    <w:p w:rsidR="006A4FD6" w:rsidRPr="006A4FD6" w:rsidP="003D6582" w14:paraId="1F9FFD1B" w14:textId="77777777">
      <w:pPr>
        <w:tabs>
          <w:tab w:val="left" w:pos="547"/>
          <w:tab w:val="left" w:pos="1080"/>
          <w:tab w:val="left" w:pos="1627"/>
          <w:tab w:val="left" w:pos="2160"/>
          <w:tab w:val="left" w:pos="2880"/>
        </w:tabs>
        <w:rPr>
          <w:sz w:val="24"/>
          <w:szCs w:val="24"/>
        </w:rPr>
      </w:pPr>
    </w:p>
    <w:p w:rsidR="003D6582" w:rsidRPr="00D17368" w:rsidP="003D6582" w14:paraId="5CBD574A" w14:textId="77777777">
      <w:pPr>
        <w:tabs>
          <w:tab w:val="left" w:pos="547"/>
          <w:tab w:val="left" w:pos="1080"/>
          <w:tab w:val="left" w:pos="1627"/>
          <w:tab w:val="left" w:pos="2160"/>
          <w:tab w:val="left" w:pos="2880"/>
        </w:tabs>
        <w:rPr>
          <w:b/>
          <w:sz w:val="24"/>
          <w:szCs w:val="24"/>
        </w:rPr>
      </w:pPr>
      <w:r w:rsidRPr="006A4FD6">
        <w:rPr>
          <w:sz w:val="24"/>
          <w:szCs w:val="24"/>
        </w:rPr>
        <w:tab/>
      </w:r>
      <w:r w:rsidRPr="006A4FD6">
        <w:rPr>
          <w:b/>
          <w:sz w:val="24"/>
          <w:szCs w:val="24"/>
        </w:rPr>
        <w:t>b.</w:t>
      </w:r>
      <w:r w:rsidRPr="006A4FD6">
        <w:rPr>
          <w:b/>
          <w:sz w:val="24"/>
          <w:szCs w:val="24"/>
        </w:rPr>
        <w:tab/>
        <w:t>Describe 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D6582" w:rsidRPr="004B4212" w:rsidP="00967332" w14:paraId="05CECDD2" w14:textId="40FE1E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B4212" w:rsidRPr="004B4212" w:rsidP="00967332" w14:paraId="6FDD7C9C" w14:textId="237D1D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B4212">
        <w:rPr>
          <w:color w:val="0070C0"/>
          <w:sz w:val="24"/>
          <w:szCs w:val="24"/>
        </w:rPr>
        <w:tab/>
      </w:r>
      <w:r w:rsidR="009A3820">
        <w:rPr>
          <w:sz w:val="24"/>
          <w:szCs w:val="24"/>
        </w:rPr>
        <w:t xml:space="preserve">VA receives feedback through the course of assisting Veterans and Caregivers in completing the form and applying for PCAFC. </w:t>
      </w:r>
      <w:r w:rsidRPr="004B4212">
        <w:rPr>
          <w:sz w:val="24"/>
          <w:szCs w:val="24"/>
        </w:rPr>
        <w:t>In addition,</w:t>
      </w:r>
      <w:r>
        <w:rPr>
          <w:sz w:val="24"/>
          <w:szCs w:val="24"/>
        </w:rPr>
        <w:t xml:space="preserve"> </w:t>
      </w:r>
      <w:r w:rsidRPr="004B4212">
        <w:rPr>
          <w:sz w:val="24"/>
          <w:szCs w:val="24"/>
        </w:rPr>
        <w:t xml:space="preserve">outside consultation is conducted with the public through </w:t>
      </w:r>
      <w:r w:rsidR="00E664F5">
        <w:rPr>
          <w:sz w:val="24"/>
          <w:szCs w:val="24"/>
        </w:rPr>
        <w:t xml:space="preserve">the rulemaking </w:t>
      </w:r>
      <w:r w:rsidRPr="004B4212">
        <w:rPr>
          <w:sz w:val="24"/>
          <w:szCs w:val="24"/>
        </w:rPr>
        <w:t>Federal Register notices.</w:t>
      </w:r>
    </w:p>
    <w:p w:rsidR="00867736" w14:paraId="2355B8A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3D6582" w:rsidRPr="003004B1" w:rsidP="003D6582" w14:paraId="36757A37" w14:textId="77777777">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rsidR="003D6582" w:rsidRPr="00D17368" w14:paraId="53DE5E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14E7E1F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rsidR="003D6582" w14:paraId="1ED4DED5" w14:textId="3B36AD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14:paraId="3B9D5715" w14:textId="49EBA9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AA5B5A" w:rsidP="003D6582" w14:paraId="67754EE5" w14:textId="77777777">
      <w:pPr>
        <w:tabs>
          <w:tab w:val="left" w:pos="547"/>
          <w:tab w:val="left" w:pos="1080"/>
          <w:tab w:val="left" w:pos="1627"/>
          <w:tab w:val="left" w:pos="2160"/>
          <w:tab w:val="left" w:pos="2880"/>
        </w:tabs>
        <w:rPr>
          <w:b/>
          <w:color w:val="000000"/>
          <w:sz w:val="24"/>
          <w:szCs w:val="24"/>
        </w:rPr>
      </w:pPr>
      <w:r w:rsidRPr="00D17368">
        <w:rPr>
          <w:b/>
          <w:sz w:val="24"/>
          <w:szCs w:val="24"/>
        </w:rPr>
        <w:t>10.</w:t>
      </w:r>
      <w:r w:rsidRPr="00D17368">
        <w:rPr>
          <w:b/>
          <w:sz w:val="24"/>
          <w:szCs w:val="24"/>
        </w:rPr>
        <w:tab/>
      </w:r>
      <w:r w:rsidRPr="00AA5B5A" w:rsidR="00AA5B5A">
        <w:rPr>
          <w:b/>
          <w:color w:val="000000"/>
          <w:sz w:val="24"/>
          <w:szCs w:val="24"/>
        </w:rPr>
        <w:t>Describe any assurance of privacy to the extent permitted by law provided to respondents and the basis for the assurance in statute, regulation, or agency policy.</w:t>
      </w:r>
    </w:p>
    <w:p w:rsidR="003D6582" w:rsidRPr="00D17368" w14:paraId="1A6085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31C4" w:rsidRPr="0016457A" w:rsidP="0016457A" w14:paraId="6FC227CC" w14:textId="7E552760">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Pr="00FA6042" w:rsidR="00AA5B5A">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Pr="00FA6042" w:rsidR="007D236D">
        <w:rPr>
          <w:rFonts w:ascii="Times New Roman" w:hAnsi="Times New Roman" w:cs="Times New Roman"/>
        </w:rPr>
        <w:t>19</w:t>
      </w:r>
      <w:r w:rsidRPr="00FA6042">
        <w:rPr>
          <w:rFonts w:ascii="Times New Roman" w:hAnsi="Times New Roman" w:cs="Times New Roman"/>
        </w:rPr>
        <w:t xml:space="preserve"> “Patient Medical Record – VA</w:t>
      </w:r>
      <w:r w:rsidR="00FA6042">
        <w:rPr>
          <w:rFonts w:ascii="Times New Roman" w:hAnsi="Times New Roman" w:cs="Times New Roman"/>
        </w:rPr>
        <w:t>,</w:t>
      </w:r>
      <w:r w:rsidRPr="00FA6042">
        <w:rPr>
          <w:rFonts w:ascii="Times New Roman" w:hAnsi="Times New Roman" w:cs="Times New Roman"/>
        </w:rPr>
        <w:t xml:space="preserve">” </w:t>
      </w:r>
      <w:r w:rsidRPr="00FA6042" w:rsidR="00FA6042">
        <w:rPr>
          <w:rFonts w:ascii="Times New Roman" w:hAnsi="Times New Roman" w:cs="Times New Roman"/>
        </w:rPr>
        <w:t xml:space="preserve">“Enrollment and Eligibility Records </w:t>
      </w:r>
      <w:r w:rsidR="004515DA">
        <w:rPr>
          <w:rFonts w:ascii="Times New Roman" w:hAnsi="Times New Roman" w:cs="Times New Roman"/>
        </w:rPr>
        <w:t>—</w:t>
      </w:r>
      <w:r w:rsidRPr="00FA6042" w:rsidR="00FA6042">
        <w:rPr>
          <w:rFonts w:ascii="Times New Roman" w:hAnsi="Times New Roman" w:cs="Times New Roman"/>
        </w:rPr>
        <w:t xml:space="preserve">VA” (147VA16), and “Health Administration Center Civilian Health and Medical </w:t>
      </w:r>
      <w:r w:rsidR="00433FB5">
        <w:rPr>
          <w:rFonts w:ascii="Times New Roman" w:hAnsi="Times New Roman" w:cs="Times New Roman"/>
        </w:rPr>
        <w:t>P</w:t>
      </w:r>
      <w:r w:rsidRPr="00FA6042" w:rsidR="00FA6042">
        <w:rPr>
          <w:rFonts w:ascii="Times New Roman" w:hAnsi="Times New Roman" w:cs="Times New Roman"/>
        </w:rPr>
        <w:t>rogram Records</w:t>
      </w:r>
      <w:r w:rsidR="004515DA">
        <w:rPr>
          <w:rFonts w:ascii="Times New Roman" w:hAnsi="Times New Roman" w:cs="Times New Roman"/>
        </w:rPr>
        <w:t>—</w:t>
      </w:r>
      <w:r w:rsidRPr="00FA6042" w:rsidR="00FA6042">
        <w:rPr>
          <w:rFonts w:ascii="Times New Roman" w:hAnsi="Times New Roman" w:cs="Times New Roman"/>
        </w:rPr>
        <w:t xml:space="preserve">VA” (54VA17) </w:t>
      </w:r>
      <w:r w:rsidRPr="00FA6042">
        <w:rPr>
          <w:rFonts w:ascii="Times New Roman" w:hAnsi="Times New Roman" w:cs="Times New Roman"/>
        </w:rPr>
        <w:t xml:space="preserve">as set forth in the 2003 Compilation of Privacy </w:t>
      </w:r>
      <w:r w:rsidRPr="00FA6042" w:rsidR="004515DA">
        <w:rPr>
          <w:rFonts w:ascii="Times New Roman" w:hAnsi="Times New Roman" w:cs="Times New Roman"/>
        </w:rPr>
        <w:t>a</w:t>
      </w:r>
      <w:r w:rsidRPr="00FA6042">
        <w:rPr>
          <w:rFonts w:ascii="Times New Roman" w:hAnsi="Times New Roman" w:cs="Times New Roman"/>
        </w:rPr>
        <w:t>ct Issuances via online GPO access at</w:t>
      </w:r>
      <w:r w:rsidRPr="00FA6042" w:rsidR="007D236D">
        <w:rPr>
          <w:rFonts w:ascii="Times New Roman" w:hAnsi="Times New Roman" w:cs="Times New Roman"/>
        </w:rPr>
        <w:t xml:space="preserve"> </w:t>
      </w:r>
      <w:hyperlink r:id="rId4" w:history="1">
        <w:r w:rsidRPr="00FA6042" w:rsidR="00FA2E23">
          <w:rPr>
            <w:rStyle w:val="Hyperlink"/>
            <w:rFonts w:ascii="Times New Roman" w:hAnsi="Times New Roman" w:cs="Times New Roman"/>
          </w:rPr>
          <w:t>http://www.gpoaccess.gov/</w:t>
        </w:r>
      </w:hyperlink>
      <w:r w:rsidRPr="00FA6042" w:rsidR="007D236D">
        <w:rPr>
          <w:rFonts w:ascii="Times New Roman" w:hAnsi="Times New Roman" w:cs="Times New Roman"/>
          <w:color w:val="002060"/>
          <w:u w:val="single"/>
        </w:rPr>
        <w:t>.</w:t>
      </w:r>
    </w:p>
    <w:p w:rsidR="0016457A" w14:paraId="7ED437B1" w14:textId="71418F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3D1E" w:rsidRPr="00D17368" w14:paraId="1073B43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4ED65DF0" w14:textId="73AFDAE6">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w:t>
      </w:r>
      <w:r w:rsidR="004515DA">
        <w:rPr>
          <w:b/>
          <w:color w:val="auto"/>
          <w:sz w:val="24"/>
          <w:szCs w:val="24"/>
        </w:rPr>
        <w:t>’</w:t>
      </w:r>
      <w:r w:rsidRPr="00C8198D">
        <w:rPr>
          <w:b/>
          <w:color w:val="auto"/>
          <w:sz w:val="24"/>
          <w:szCs w:val="24"/>
        </w:rPr>
        <w:t>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D6582" w:rsidRPr="00D17368" w14:paraId="10DE8D38" w14:textId="77777777">
      <w:pPr>
        <w:pStyle w:val="BodyText3"/>
        <w:rPr>
          <w:sz w:val="24"/>
          <w:szCs w:val="24"/>
        </w:rPr>
      </w:pPr>
    </w:p>
    <w:p w:rsidR="003D6582" w:rsidRPr="00C8198D" w:rsidP="003D6582" w14:paraId="44DC4654" w14:textId="358DECF4">
      <w:pPr>
        <w:tabs>
          <w:tab w:val="left" w:pos="540"/>
          <w:tab w:val="left" w:pos="1080"/>
          <w:tab w:val="left" w:pos="1620"/>
          <w:tab w:val="left" w:pos="2160"/>
        </w:tabs>
        <w:rPr>
          <w:sz w:val="28"/>
          <w:szCs w:val="24"/>
        </w:rPr>
      </w:pPr>
      <w:r w:rsidRPr="00C8198D">
        <w:rPr>
          <w:sz w:val="28"/>
          <w:szCs w:val="24"/>
        </w:rPr>
        <w:tab/>
      </w:r>
      <w:r w:rsidRPr="00C8198D">
        <w:rPr>
          <w:sz w:val="24"/>
          <w:szCs w:val="22"/>
        </w:rPr>
        <w:t xml:space="preserve">The only potentially sensitive information requested on the form is respondent’s </w:t>
      </w:r>
      <w:r w:rsidR="000370A5">
        <w:rPr>
          <w:sz w:val="24"/>
          <w:szCs w:val="22"/>
        </w:rPr>
        <w:t>birth sex</w:t>
      </w:r>
      <w:r w:rsidR="00F22B75">
        <w:rPr>
          <w:sz w:val="24"/>
          <w:szCs w:val="22"/>
        </w:rPr>
        <w:t>, date of birth</w:t>
      </w:r>
      <w:r w:rsidR="00B909B4">
        <w:rPr>
          <w:sz w:val="24"/>
          <w:szCs w:val="22"/>
        </w:rPr>
        <w:t>,</w:t>
      </w:r>
      <w:r w:rsidR="00A56C85">
        <w:rPr>
          <w:sz w:val="24"/>
          <w:szCs w:val="22"/>
        </w:rPr>
        <w:t xml:space="preserve"> and social security number</w:t>
      </w:r>
      <w:r w:rsidRPr="00C8198D">
        <w:rPr>
          <w:sz w:val="24"/>
          <w:szCs w:val="22"/>
        </w:rPr>
        <w:t xml:space="preserve">.  We do not believe this information would have </w:t>
      </w:r>
      <w:r w:rsidR="00433FB5">
        <w:rPr>
          <w:sz w:val="24"/>
          <w:szCs w:val="22"/>
        </w:rPr>
        <w:t xml:space="preserve">an </w:t>
      </w:r>
      <w:r w:rsidRPr="00C8198D">
        <w:rPr>
          <w:sz w:val="24"/>
          <w:szCs w:val="22"/>
        </w:rPr>
        <w:t xml:space="preserve">adverse effect on any individual’s mental or physical health if revealed to </w:t>
      </w:r>
      <w:r w:rsidR="009A3820">
        <w:rPr>
          <w:sz w:val="24"/>
          <w:szCs w:val="22"/>
        </w:rPr>
        <w:t>the individual</w:t>
      </w:r>
      <w:r w:rsidRPr="00C8198D">
        <w:rPr>
          <w:sz w:val="24"/>
          <w:szCs w:val="22"/>
        </w:rPr>
        <w:t>.</w:t>
      </w:r>
      <w:r w:rsidRPr="00C8198D">
        <w:rPr>
          <w:sz w:val="28"/>
          <w:szCs w:val="24"/>
        </w:rPr>
        <w:t xml:space="preserve"> </w:t>
      </w:r>
    </w:p>
    <w:p w:rsidR="003D6582" w14:paraId="5182EC11" w14:textId="41D48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893D1E" w:rsidRPr="00D17368" w14:paraId="11895C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003D6582" w:rsidRPr="00E32F81" w:rsidP="003D6582" w14:paraId="26A72311" w14:textId="77777777">
      <w:pPr>
        <w:tabs>
          <w:tab w:val="left" w:pos="547"/>
          <w:tab w:val="left" w:pos="1080"/>
          <w:tab w:val="left" w:pos="1627"/>
          <w:tab w:val="left" w:pos="2160"/>
          <w:tab w:val="left" w:pos="2880"/>
        </w:tabs>
        <w:rPr>
          <w:b/>
          <w:sz w:val="24"/>
          <w:szCs w:val="24"/>
        </w:rPr>
      </w:pPr>
      <w:r w:rsidRPr="00D17368">
        <w:rPr>
          <w:b/>
          <w:sz w:val="24"/>
          <w:szCs w:val="24"/>
        </w:rPr>
        <w:t>12.</w:t>
      </w:r>
      <w:r w:rsidRPr="00D17368">
        <w:rPr>
          <w:b/>
          <w:sz w:val="24"/>
          <w:szCs w:val="24"/>
        </w:rPr>
        <w:tab/>
        <w:t xml:space="preserve">Estimate of </w:t>
      </w:r>
      <w:r w:rsidRPr="003004B1">
        <w:rPr>
          <w:b/>
          <w:sz w:val="24"/>
          <w:szCs w:val="24"/>
        </w:rPr>
        <w:t xml:space="preserve">the </w:t>
      </w:r>
      <w:r w:rsidRPr="00E32F81">
        <w:rPr>
          <w:b/>
          <w:sz w:val="24"/>
          <w:szCs w:val="24"/>
        </w:rPr>
        <w:t>hour burden of the collection of information:</w:t>
      </w:r>
    </w:p>
    <w:p w:rsidR="00767F06" w:rsidP="00767F06" w14:paraId="31DDC7A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909B4" w:rsidP="00767F06" w14:paraId="1E7A54D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sz w:val="24"/>
          <w:szCs w:val="24"/>
        </w:rPr>
        <w:tab/>
      </w:r>
      <w:r w:rsidRPr="00893D1E">
        <w:rPr>
          <w:sz w:val="24"/>
          <w:szCs w:val="24"/>
        </w:rPr>
        <w:t xml:space="preserve">The </w:t>
      </w:r>
      <w:r>
        <w:rPr>
          <w:sz w:val="24"/>
          <w:szCs w:val="24"/>
        </w:rPr>
        <w:t xml:space="preserve">total anticipated </w:t>
      </w:r>
      <w:r w:rsidRPr="00893D1E">
        <w:rPr>
          <w:sz w:val="24"/>
          <w:szCs w:val="24"/>
        </w:rPr>
        <w:t xml:space="preserve">number of </w:t>
      </w:r>
      <w:r w:rsidR="00463C20">
        <w:rPr>
          <w:sz w:val="24"/>
          <w:szCs w:val="24"/>
        </w:rPr>
        <w:t>form</w:t>
      </w:r>
      <w:r>
        <w:rPr>
          <w:sz w:val="24"/>
          <w:szCs w:val="24"/>
        </w:rPr>
        <w:t xml:space="preserve"> response</w:t>
      </w:r>
      <w:r w:rsidR="00463C20">
        <w:rPr>
          <w:sz w:val="24"/>
          <w:szCs w:val="24"/>
        </w:rPr>
        <w:t>s</w:t>
      </w:r>
      <w:r w:rsidRPr="00893D1E" w:rsidR="00463C20">
        <w:rPr>
          <w:sz w:val="24"/>
          <w:szCs w:val="24"/>
        </w:rPr>
        <w:t xml:space="preserve"> </w:t>
      </w:r>
      <w:r w:rsidR="0078413E">
        <w:rPr>
          <w:sz w:val="24"/>
          <w:szCs w:val="24"/>
        </w:rPr>
        <w:t xml:space="preserve">submitted </w:t>
      </w:r>
      <w:r>
        <w:rPr>
          <w:sz w:val="24"/>
          <w:szCs w:val="24"/>
        </w:rPr>
        <w:t xml:space="preserve">for </w:t>
      </w:r>
      <w:r w:rsidR="00C762B2">
        <w:rPr>
          <w:sz w:val="24"/>
          <w:szCs w:val="24"/>
        </w:rPr>
        <w:t>this</w:t>
      </w:r>
      <w:r>
        <w:rPr>
          <w:sz w:val="24"/>
          <w:szCs w:val="24"/>
        </w:rPr>
        <w:t xml:space="preserve"> information collection </w:t>
      </w:r>
      <w:r w:rsidRPr="00893D1E">
        <w:rPr>
          <w:sz w:val="24"/>
          <w:szCs w:val="24"/>
        </w:rPr>
        <w:t xml:space="preserve">is estimated at </w:t>
      </w:r>
      <w:r w:rsidR="00463C20">
        <w:rPr>
          <w:b/>
          <w:sz w:val="24"/>
          <w:szCs w:val="24"/>
        </w:rPr>
        <w:t>110,671</w:t>
      </w:r>
      <w:r w:rsidRPr="00893D1E">
        <w:rPr>
          <w:b/>
          <w:sz w:val="24"/>
          <w:szCs w:val="24"/>
        </w:rPr>
        <w:t xml:space="preserve"> </w:t>
      </w:r>
      <w:r w:rsidRPr="00767F06">
        <w:rPr>
          <w:bCs/>
          <w:sz w:val="24"/>
          <w:szCs w:val="24"/>
        </w:rPr>
        <w:t>annually.</w:t>
      </w:r>
      <w:r w:rsidRPr="00893D1E">
        <w:rPr>
          <w:sz w:val="24"/>
          <w:szCs w:val="24"/>
        </w:rPr>
        <w:t xml:space="preserve">  The </w:t>
      </w:r>
      <w:r w:rsidR="00C762B2">
        <w:rPr>
          <w:sz w:val="24"/>
          <w:szCs w:val="24"/>
        </w:rPr>
        <w:t xml:space="preserve">total </w:t>
      </w:r>
      <w:r w:rsidRPr="00893D1E">
        <w:rPr>
          <w:sz w:val="24"/>
          <w:szCs w:val="24"/>
        </w:rPr>
        <w:t xml:space="preserve">annual </w:t>
      </w:r>
      <w:r w:rsidR="005E04F1">
        <w:rPr>
          <w:sz w:val="24"/>
          <w:szCs w:val="24"/>
        </w:rPr>
        <w:t xml:space="preserve">time </w:t>
      </w:r>
      <w:r w:rsidRPr="00893D1E">
        <w:rPr>
          <w:sz w:val="24"/>
          <w:szCs w:val="24"/>
        </w:rPr>
        <w:t>burden</w:t>
      </w:r>
      <w:r>
        <w:rPr>
          <w:sz w:val="24"/>
          <w:szCs w:val="24"/>
        </w:rPr>
        <w:t xml:space="preserve"> </w:t>
      </w:r>
      <w:r w:rsidRPr="00893D1E">
        <w:rPr>
          <w:sz w:val="24"/>
          <w:szCs w:val="24"/>
        </w:rPr>
        <w:t xml:space="preserve">is estimated at </w:t>
      </w:r>
      <w:r w:rsidR="00F85252">
        <w:rPr>
          <w:b/>
          <w:sz w:val="24"/>
          <w:szCs w:val="24"/>
        </w:rPr>
        <w:t>27,668</w:t>
      </w:r>
      <w:r w:rsidRPr="00893D1E">
        <w:rPr>
          <w:b/>
          <w:sz w:val="24"/>
          <w:szCs w:val="24"/>
        </w:rPr>
        <w:t xml:space="preserve"> </w:t>
      </w:r>
      <w:r w:rsidRPr="00767F06">
        <w:rPr>
          <w:bCs/>
          <w:sz w:val="24"/>
          <w:szCs w:val="24"/>
        </w:rPr>
        <w:t>hours.</w:t>
      </w:r>
      <w:r>
        <w:rPr>
          <w:bCs/>
          <w:sz w:val="24"/>
          <w:szCs w:val="24"/>
        </w:rPr>
        <w:t xml:space="preserve"> </w:t>
      </w:r>
    </w:p>
    <w:p w:rsidR="00B909B4" w:rsidP="00767F06" w14:paraId="27B001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767F06" w:rsidRPr="00767F06" w:rsidP="00767F06" w14:paraId="7F9BA95F" w14:textId="561611A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The </w:t>
      </w:r>
      <w:r w:rsidR="00C762B2">
        <w:rPr>
          <w:bCs/>
          <w:sz w:val="24"/>
          <w:szCs w:val="24"/>
        </w:rPr>
        <w:t xml:space="preserve">number of </w:t>
      </w:r>
      <w:r w:rsidR="00B909B4">
        <w:rPr>
          <w:bCs/>
          <w:sz w:val="24"/>
          <w:szCs w:val="24"/>
        </w:rPr>
        <w:t>response</w:t>
      </w:r>
      <w:r w:rsidR="004A269D">
        <w:rPr>
          <w:bCs/>
          <w:sz w:val="24"/>
          <w:szCs w:val="24"/>
        </w:rPr>
        <w:t xml:space="preserve">s </w:t>
      </w:r>
      <w:r>
        <w:rPr>
          <w:bCs/>
          <w:sz w:val="24"/>
          <w:szCs w:val="24"/>
        </w:rPr>
        <w:t xml:space="preserve">and </w:t>
      </w:r>
      <w:r w:rsidR="00C762B2">
        <w:rPr>
          <w:bCs/>
          <w:sz w:val="24"/>
          <w:szCs w:val="24"/>
        </w:rPr>
        <w:t xml:space="preserve">burden </w:t>
      </w:r>
      <w:r>
        <w:rPr>
          <w:bCs/>
          <w:sz w:val="24"/>
          <w:szCs w:val="24"/>
        </w:rPr>
        <w:t>hours are broken down below</w:t>
      </w:r>
      <w:r w:rsidR="00933ED4">
        <w:rPr>
          <w:bCs/>
          <w:sz w:val="24"/>
          <w:szCs w:val="24"/>
        </w:rPr>
        <w:t>:</w:t>
      </w:r>
    </w:p>
    <w:p w:rsidR="003D6582" w:rsidRPr="00E32F81" w14:paraId="74F903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F532A" w:rsidRPr="00E32F81" w:rsidP="00DF532A" w14:paraId="32173DE8" w14:textId="5E4B95D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32F81">
        <w:rPr>
          <w:sz w:val="24"/>
          <w:szCs w:val="24"/>
        </w:rPr>
        <w:tab/>
      </w:r>
      <w:bookmarkStart w:id="1" w:name="_Hlk5363288"/>
      <w:r w:rsidRPr="00E32F81">
        <w:rPr>
          <w:b/>
          <w:color w:val="000000"/>
          <w:sz w:val="24"/>
          <w:szCs w:val="24"/>
        </w:rPr>
        <w:t>a.</w:t>
      </w:r>
      <w:r w:rsidRPr="00E32F81">
        <w:rPr>
          <w:b/>
          <w:color w:val="000000"/>
          <w:sz w:val="24"/>
          <w:szCs w:val="24"/>
        </w:rPr>
        <w:tab/>
        <w:t xml:space="preserve">The </w:t>
      </w:r>
      <w:r w:rsidR="00DE6A91">
        <w:rPr>
          <w:b/>
          <w:color w:val="000000"/>
          <w:sz w:val="24"/>
          <w:szCs w:val="24"/>
        </w:rPr>
        <w:t xml:space="preserve">average annual </w:t>
      </w:r>
      <w:r w:rsidRPr="00E32F81">
        <w:rPr>
          <w:b/>
          <w:color w:val="000000"/>
          <w:sz w:val="24"/>
          <w:szCs w:val="24"/>
        </w:rPr>
        <w:t xml:space="preserve">number of </w:t>
      </w:r>
      <w:r w:rsidR="0024087E">
        <w:rPr>
          <w:b/>
          <w:color w:val="000000"/>
          <w:sz w:val="24"/>
          <w:szCs w:val="24"/>
        </w:rPr>
        <w:t>applications</w:t>
      </w:r>
      <w:r w:rsidR="0004265C">
        <w:rPr>
          <w:b/>
          <w:color w:val="000000"/>
          <w:sz w:val="24"/>
          <w:szCs w:val="24"/>
        </w:rPr>
        <w:t xml:space="preserve">, </w:t>
      </w:r>
      <w:r w:rsidR="00D561DE">
        <w:rPr>
          <w:b/>
          <w:color w:val="000000"/>
          <w:sz w:val="24"/>
          <w:szCs w:val="24"/>
        </w:rPr>
        <w:t xml:space="preserve">and annual </w:t>
      </w:r>
      <w:r w:rsidR="0004265C">
        <w:rPr>
          <w:b/>
          <w:color w:val="000000"/>
          <w:sz w:val="24"/>
          <w:szCs w:val="24"/>
        </w:rPr>
        <w:t xml:space="preserve">minutes </w:t>
      </w:r>
      <w:r w:rsidR="00DE6A91">
        <w:rPr>
          <w:b/>
          <w:color w:val="000000"/>
          <w:sz w:val="24"/>
          <w:szCs w:val="24"/>
        </w:rPr>
        <w:t xml:space="preserve">and </w:t>
      </w:r>
      <w:r w:rsidRPr="00E32F81">
        <w:rPr>
          <w:b/>
          <w:color w:val="000000"/>
          <w:sz w:val="24"/>
          <w:szCs w:val="24"/>
        </w:rPr>
        <w:t>hour</w:t>
      </w:r>
      <w:r w:rsidR="00D561DE">
        <w:rPr>
          <w:b/>
          <w:color w:val="000000"/>
          <w:sz w:val="24"/>
          <w:szCs w:val="24"/>
        </w:rPr>
        <w:t>ly time</w:t>
      </w:r>
      <w:r w:rsidRPr="00E32F81">
        <w:rPr>
          <w:b/>
          <w:color w:val="000000"/>
          <w:sz w:val="24"/>
          <w:szCs w:val="24"/>
        </w:rPr>
        <w:t xml:space="preserve"> burden is </w:t>
      </w:r>
      <w:r w:rsidR="00DE6A91">
        <w:rPr>
          <w:b/>
          <w:color w:val="000000"/>
          <w:sz w:val="24"/>
          <w:szCs w:val="24"/>
        </w:rPr>
        <w:t>estimated</w:t>
      </w:r>
      <w:r w:rsidRPr="00E32F81">
        <w:rPr>
          <w:b/>
          <w:color w:val="000000"/>
          <w:sz w:val="24"/>
          <w:szCs w:val="24"/>
        </w:rPr>
        <w:t xml:space="preserve"> as follows</w:t>
      </w:r>
      <w:r w:rsidRPr="00E32F81">
        <w:rPr>
          <w:b/>
          <w:sz w:val="24"/>
          <w:szCs w:val="24"/>
        </w:rPr>
        <w:t xml:space="preserve">: </w:t>
      </w:r>
      <w:bookmarkEnd w:id="1"/>
    </w:p>
    <w:p w:rsidR="00752A2D" w:rsidP="00DF532A" w14:paraId="53A3B70C" w14:textId="4AB232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752A2D" w:rsidP="00DF532A" w14:paraId="313A15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350"/>
        <w:gridCol w:w="1710"/>
        <w:gridCol w:w="1080"/>
        <w:gridCol w:w="1733"/>
      </w:tblGrid>
      <w:tr w14:paraId="3BA180E1" w14:textId="77777777" w:rsidTr="00D1419A">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20" w:type="dxa"/>
            <w:vAlign w:val="center"/>
          </w:tcPr>
          <w:p w:rsidR="00481972" w:rsidRPr="002D28CA" w:rsidP="000962B7" w14:paraId="192B8FF2" w14:textId="620A3A9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4"/>
                <w:szCs w:val="24"/>
              </w:rPr>
            </w:pPr>
            <w:r w:rsidRPr="002D28CA">
              <w:rPr>
                <w:b/>
                <w:sz w:val="24"/>
                <w:szCs w:val="24"/>
              </w:rPr>
              <w:t>VA Form</w:t>
            </w:r>
            <w:r w:rsidRPr="002D28CA" w:rsidR="00D1419A">
              <w:rPr>
                <w:b/>
                <w:sz w:val="24"/>
                <w:szCs w:val="24"/>
              </w:rPr>
              <w:t xml:space="preserve"> </w:t>
            </w:r>
            <w:r w:rsidRPr="002D28CA">
              <w:rPr>
                <w:b/>
                <w:sz w:val="24"/>
                <w:szCs w:val="24"/>
              </w:rPr>
              <w:t>10-10CG</w:t>
            </w:r>
          </w:p>
          <w:p w:rsidR="00D1419A" w:rsidRPr="002D28CA" w:rsidP="000962B7" w14:paraId="53764267" w14:textId="26EC0D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4"/>
                <w:szCs w:val="24"/>
              </w:rPr>
            </w:pPr>
            <w:r w:rsidRPr="002D28CA">
              <w:rPr>
                <w:b/>
                <w:bCs/>
                <w:color w:val="000000"/>
                <w:sz w:val="22"/>
                <w:szCs w:val="22"/>
              </w:rPr>
              <w:t>PCAFC Application</w:t>
            </w:r>
          </w:p>
        </w:tc>
        <w:tc>
          <w:tcPr>
            <w:tcW w:w="1620" w:type="dxa"/>
            <w:vAlign w:val="center"/>
          </w:tcPr>
          <w:p w:rsidR="00481972" w:rsidRPr="002D28CA" w:rsidP="000962B7" w14:paraId="7ADE3C49" w14:textId="2E68A1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2D28CA">
              <w:rPr>
                <w:b/>
                <w:sz w:val="24"/>
                <w:szCs w:val="24"/>
              </w:rPr>
              <w:t>No. of respondents (annual)</w:t>
            </w:r>
          </w:p>
        </w:tc>
        <w:tc>
          <w:tcPr>
            <w:tcW w:w="1350" w:type="dxa"/>
            <w:vAlign w:val="center"/>
          </w:tcPr>
          <w:p w:rsidR="00481972" w:rsidRPr="002D28CA" w:rsidP="000962B7" w14:paraId="3ABBB8AD" w14:textId="61BDF8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2D28CA">
              <w:rPr>
                <w:b/>
                <w:sz w:val="24"/>
                <w:szCs w:val="24"/>
              </w:rPr>
              <w:t xml:space="preserve">x No. of responses </w:t>
            </w:r>
          </w:p>
        </w:tc>
        <w:tc>
          <w:tcPr>
            <w:tcW w:w="1710" w:type="dxa"/>
            <w:vAlign w:val="center"/>
          </w:tcPr>
          <w:p w:rsidR="00481972" w:rsidRPr="002D28CA" w:rsidP="000962B7" w14:paraId="4EA89DF0" w14:textId="623E6A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2D28CA">
              <w:rPr>
                <w:b/>
                <w:sz w:val="24"/>
                <w:szCs w:val="24"/>
              </w:rPr>
              <w:t>x No. of minutes</w:t>
            </w:r>
            <w:r w:rsidRPr="002D28CA" w:rsidR="00D1419A">
              <w:rPr>
                <w:b/>
                <w:sz w:val="24"/>
                <w:szCs w:val="24"/>
              </w:rPr>
              <w:t xml:space="preserve"> per response</w:t>
            </w:r>
          </w:p>
        </w:tc>
        <w:tc>
          <w:tcPr>
            <w:tcW w:w="1080" w:type="dxa"/>
            <w:vMerge w:val="restart"/>
            <w:vAlign w:val="center"/>
          </w:tcPr>
          <w:p w:rsidR="00481972" w:rsidRPr="002D28CA" w:rsidP="000962B7" w14:paraId="35BFD8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2D28CA">
              <w:rPr>
                <w:b/>
                <w:sz w:val="24"/>
                <w:szCs w:val="24"/>
              </w:rPr>
              <w:t>÷</w:t>
            </w:r>
          </w:p>
          <w:p w:rsidR="00481972" w:rsidRPr="002D28CA" w:rsidP="000962B7" w14:paraId="1BF0F22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2D28CA">
              <w:rPr>
                <w:b/>
                <w:sz w:val="24"/>
                <w:szCs w:val="24"/>
              </w:rPr>
              <w:t>by 60 minutes</w:t>
            </w:r>
          </w:p>
          <w:p w:rsidR="00481972" w:rsidRPr="002D28CA" w:rsidP="000962B7" w14:paraId="0586B30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733" w:type="dxa"/>
            <w:vAlign w:val="center"/>
          </w:tcPr>
          <w:p w:rsidR="00481972" w:rsidRPr="002D28CA" w:rsidP="000962B7" w14:paraId="1B8E42B3" w14:textId="65B99A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2D28CA">
              <w:rPr>
                <w:b/>
                <w:sz w:val="24"/>
                <w:szCs w:val="24"/>
              </w:rPr>
              <w:t xml:space="preserve">Number of </w:t>
            </w:r>
            <w:r w:rsidRPr="002D28CA" w:rsidR="00D1419A">
              <w:rPr>
                <w:b/>
                <w:sz w:val="24"/>
                <w:szCs w:val="24"/>
              </w:rPr>
              <w:t xml:space="preserve">Burden </w:t>
            </w:r>
            <w:r w:rsidRPr="002D28CA">
              <w:rPr>
                <w:b/>
                <w:sz w:val="24"/>
                <w:szCs w:val="24"/>
              </w:rPr>
              <w:t>Hours</w:t>
            </w:r>
          </w:p>
        </w:tc>
      </w:tr>
      <w:tr w14:paraId="78F237CE" w14:textId="77777777" w:rsidTr="00D1419A">
        <w:tblPrEx>
          <w:tblW w:w="0" w:type="auto"/>
          <w:tblInd w:w="-185" w:type="dxa"/>
          <w:tblLayout w:type="fixed"/>
          <w:tblLook w:val="01E0"/>
        </w:tblPrEx>
        <w:trPr>
          <w:trHeight w:val="422"/>
        </w:trPr>
        <w:tc>
          <w:tcPr>
            <w:tcW w:w="2520" w:type="dxa"/>
            <w:vAlign w:val="center"/>
          </w:tcPr>
          <w:p w:rsidR="00481972" w:rsidRPr="002D28CA" w:rsidP="000962B7" w14:paraId="3DDA05E4" w14:textId="7DD044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2D28CA">
              <w:rPr>
                <w:b/>
                <w:bCs/>
                <w:sz w:val="22"/>
                <w:szCs w:val="22"/>
              </w:rPr>
              <w:t>2024</w:t>
            </w:r>
          </w:p>
        </w:tc>
        <w:tc>
          <w:tcPr>
            <w:tcW w:w="1620" w:type="dxa"/>
            <w:vAlign w:val="center"/>
          </w:tcPr>
          <w:p w:rsidR="00481972" w:rsidRPr="002D28CA" w:rsidP="00D1419A" w14:paraId="7020C09C" w14:textId="47898FD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101,890</w:t>
            </w:r>
          </w:p>
        </w:tc>
        <w:tc>
          <w:tcPr>
            <w:tcW w:w="1350" w:type="dxa"/>
            <w:vAlign w:val="center"/>
          </w:tcPr>
          <w:p w:rsidR="00481972" w:rsidRPr="002D28CA" w:rsidP="000962B7" w14:paraId="338A172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FF5050"/>
                <w:sz w:val="22"/>
                <w:szCs w:val="22"/>
              </w:rPr>
            </w:pPr>
            <w:r w:rsidRPr="002D28CA">
              <w:rPr>
                <w:color w:val="000000"/>
                <w:sz w:val="22"/>
                <w:szCs w:val="22"/>
              </w:rPr>
              <w:t xml:space="preserve">1 </w:t>
            </w:r>
          </w:p>
        </w:tc>
        <w:tc>
          <w:tcPr>
            <w:tcW w:w="1710" w:type="dxa"/>
            <w:vAlign w:val="center"/>
          </w:tcPr>
          <w:p w:rsidR="00481972" w:rsidRPr="002D28CA" w:rsidP="000962B7" w14:paraId="53A653EF" w14:textId="11042D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FF5050"/>
                <w:sz w:val="22"/>
                <w:szCs w:val="22"/>
              </w:rPr>
            </w:pPr>
            <w:r w:rsidRPr="002D28CA">
              <w:rPr>
                <w:color w:val="000000"/>
                <w:sz w:val="22"/>
                <w:szCs w:val="22"/>
              </w:rPr>
              <w:t>15</w:t>
            </w:r>
            <w:r w:rsidRPr="002D28CA">
              <w:rPr>
                <w:color w:val="FF5050"/>
                <w:sz w:val="22"/>
                <w:szCs w:val="22"/>
              </w:rPr>
              <w:t xml:space="preserve"> </w:t>
            </w:r>
            <w:r w:rsidRPr="002D28CA">
              <w:rPr>
                <w:color w:val="7F7F7F" w:themeColor="text1" w:themeTint="80"/>
                <w:sz w:val="22"/>
                <w:szCs w:val="22"/>
              </w:rPr>
              <w:t>= 1,</w:t>
            </w:r>
            <w:r w:rsidRPr="002D28CA" w:rsidR="00D1419A">
              <w:rPr>
                <w:color w:val="7F7F7F" w:themeColor="text1" w:themeTint="80"/>
                <w:sz w:val="22"/>
                <w:szCs w:val="22"/>
              </w:rPr>
              <w:t>528,350</w:t>
            </w:r>
          </w:p>
        </w:tc>
        <w:tc>
          <w:tcPr>
            <w:tcW w:w="1080" w:type="dxa"/>
            <w:vMerge/>
            <w:vAlign w:val="center"/>
          </w:tcPr>
          <w:p w:rsidR="00481972" w:rsidRPr="002D28CA" w:rsidP="000962B7" w14:paraId="2EEED6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00481972" w:rsidRPr="002D28CA" w:rsidP="000962B7" w14:paraId="1BB48F82" w14:textId="62F964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 xml:space="preserve">~ </w:t>
            </w:r>
            <w:r w:rsidRPr="002D28CA" w:rsidR="00D1419A">
              <w:rPr>
                <w:color w:val="000000"/>
                <w:sz w:val="22"/>
                <w:szCs w:val="22"/>
              </w:rPr>
              <w:t>25,473</w:t>
            </w:r>
          </w:p>
        </w:tc>
      </w:tr>
      <w:tr w14:paraId="7A4ADBC2" w14:textId="77777777" w:rsidTr="00D1419A">
        <w:tblPrEx>
          <w:tblW w:w="0" w:type="auto"/>
          <w:tblInd w:w="-185" w:type="dxa"/>
          <w:tblLayout w:type="fixed"/>
          <w:tblLook w:val="01E0"/>
        </w:tblPrEx>
        <w:trPr>
          <w:trHeight w:val="422"/>
        </w:trPr>
        <w:tc>
          <w:tcPr>
            <w:tcW w:w="2520" w:type="dxa"/>
            <w:vAlign w:val="center"/>
          </w:tcPr>
          <w:p w:rsidR="00481972" w:rsidRPr="002D28CA" w:rsidP="000962B7" w14:paraId="7F53C1E8" w14:textId="56DCED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2D28CA">
              <w:rPr>
                <w:b/>
                <w:bCs/>
                <w:sz w:val="22"/>
                <w:szCs w:val="22"/>
              </w:rPr>
              <w:t>2025</w:t>
            </w:r>
          </w:p>
        </w:tc>
        <w:tc>
          <w:tcPr>
            <w:tcW w:w="1620" w:type="dxa"/>
            <w:vAlign w:val="center"/>
          </w:tcPr>
          <w:p w:rsidR="00481972" w:rsidRPr="002D28CA" w:rsidP="00D1419A" w14:paraId="4B42ED06" w14:textId="4ED5D2F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110,671</w:t>
            </w:r>
          </w:p>
        </w:tc>
        <w:tc>
          <w:tcPr>
            <w:tcW w:w="1350" w:type="dxa"/>
            <w:vAlign w:val="center"/>
          </w:tcPr>
          <w:p w:rsidR="00481972" w:rsidRPr="002D28CA" w:rsidP="000962B7" w14:paraId="618BCFE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1</w:t>
            </w:r>
          </w:p>
        </w:tc>
        <w:tc>
          <w:tcPr>
            <w:tcW w:w="1710" w:type="dxa"/>
            <w:vAlign w:val="center"/>
          </w:tcPr>
          <w:p w:rsidR="00481972" w:rsidRPr="002D28CA" w:rsidP="000962B7" w14:paraId="4BB2B644" w14:textId="5EBCE49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 xml:space="preserve">15 </w:t>
            </w:r>
            <w:r w:rsidRPr="002D28CA">
              <w:rPr>
                <w:color w:val="7F7F7F" w:themeColor="text1" w:themeTint="80"/>
                <w:sz w:val="22"/>
                <w:szCs w:val="22"/>
              </w:rPr>
              <w:t xml:space="preserve">= </w:t>
            </w:r>
            <w:r w:rsidRPr="002D28CA" w:rsidR="00D1419A">
              <w:rPr>
                <w:color w:val="7F7F7F" w:themeColor="text1" w:themeTint="80"/>
                <w:sz w:val="22"/>
                <w:szCs w:val="22"/>
              </w:rPr>
              <w:t>1,660,065</w:t>
            </w:r>
          </w:p>
        </w:tc>
        <w:tc>
          <w:tcPr>
            <w:tcW w:w="1080" w:type="dxa"/>
            <w:vAlign w:val="center"/>
          </w:tcPr>
          <w:p w:rsidR="00481972" w:rsidRPr="002D28CA" w:rsidP="000962B7" w14:paraId="22072C2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00481972" w:rsidRPr="002D28CA" w:rsidP="000962B7" w14:paraId="083527F7" w14:textId="07BBFB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 xml:space="preserve">~ </w:t>
            </w:r>
            <w:r w:rsidRPr="002D28CA" w:rsidR="00D1419A">
              <w:rPr>
                <w:color w:val="000000"/>
                <w:sz w:val="22"/>
                <w:szCs w:val="22"/>
              </w:rPr>
              <w:t>27,668</w:t>
            </w:r>
          </w:p>
        </w:tc>
      </w:tr>
      <w:tr w14:paraId="5E1EFF71" w14:textId="77777777" w:rsidTr="00D1419A">
        <w:tblPrEx>
          <w:tblW w:w="0" w:type="auto"/>
          <w:tblInd w:w="-185" w:type="dxa"/>
          <w:tblLayout w:type="fixed"/>
          <w:tblLook w:val="01E0"/>
        </w:tblPrEx>
        <w:trPr>
          <w:trHeight w:val="422"/>
        </w:trPr>
        <w:tc>
          <w:tcPr>
            <w:tcW w:w="2520" w:type="dxa"/>
            <w:vAlign w:val="center"/>
          </w:tcPr>
          <w:p w:rsidR="00481972" w:rsidRPr="002D28CA" w:rsidP="000962B7" w14:paraId="24DDA80D" w14:textId="1F62F6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2D28CA">
              <w:rPr>
                <w:b/>
                <w:bCs/>
                <w:sz w:val="22"/>
                <w:szCs w:val="22"/>
              </w:rPr>
              <w:t>2026</w:t>
            </w:r>
          </w:p>
        </w:tc>
        <w:tc>
          <w:tcPr>
            <w:tcW w:w="1620" w:type="dxa"/>
            <w:vAlign w:val="center"/>
          </w:tcPr>
          <w:p w:rsidR="00481972" w:rsidRPr="002D28CA" w:rsidP="00D1419A" w14:paraId="6684B6E3" w14:textId="084A08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119,452</w:t>
            </w:r>
          </w:p>
        </w:tc>
        <w:tc>
          <w:tcPr>
            <w:tcW w:w="1350" w:type="dxa"/>
            <w:vAlign w:val="center"/>
          </w:tcPr>
          <w:p w:rsidR="00481972" w:rsidRPr="002D28CA" w:rsidP="000962B7" w14:paraId="0C691D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1</w:t>
            </w:r>
          </w:p>
        </w:tc>
        <w:tc>
          <w:tcPr>
            <w:tcW w:w="1710" w:type="dxa"/>
            <w:vAlign w:val="center"/>
          </w:tcPr>
          <w:p w:rsidR="00481972" w:rsidRPr="002D28CA" w:rsidP="000962B7" w14:paraId="3791F53C" w14:textId="126D35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 xml:space="preserve">15 </w:t>
            </w:r>
            <w:r w:rsidRPr="002D28CA">
              <w:rPr>
                <w:color w:val="7F7F7F" w:themeColor="text1" w:themeTint="80"/>
                <w:sz w:val="22"/>
                <w:szCs w:val="22"/>
              </w:rPr>
              <w:t xml:space="preserve">= </w:t>
            </w:r>
            <w:r w:rsidRPr="002D28CA" w:rsidR="00D1419A">
              <w:rPr>
                <w:color w:val="7F7F7F" w:themeColor="text1" w:themeTint="80"/>
                <w:sz w:val="22"/>
                <w:szCs w:val="22"/>
              </w:rPr>
              <w:t>1,79</w:t>
            </w:r>
            <w:r w:rsidR="0092021C">
              <w:rPr>
                <w:color w:val="7F7F7F" w:themeColor="text1" w:themeTint="80"/>
                <w:sz w:val="22"/>
                <w:szCs w:val="22"/>
              </w:rPr>
              <w:t>1</w:t>
            </w:r>
            <w:r w:rsidRPr="002D28CA" w:rsidR="00D1419A">
              <w:rPr>
                <w:color w:val="7F7F7F" w:themeColor="text1" w:themeTint="80"/>
                <w:sz w:val="22"/>
                <w:szCs w:val="22"/>
              </w:rPr>
              <w:t>,78</w:t>
            </w:r>
            <w:r w:rsidR="0092021C">
              <w:rPr>
                <w:color w:val="7F7F7F" w:themeColor="text1" w:themeTint="80"/>
                <w:sz w:val="22"/>
                <w:szCs w:val="22"/>
              </w:rPr>
              <w:t>0</w:t>
            </w:r>
          </w:p>
        </w:tc>
        <w:tc>
          <w:tcPr>
            <w:tcW w:w="1080" w:type="dxa"/>
            <w:vAlign w:val="center"/>
          </w:tcPr>
          <w:p w:rsidR="00481972" w:rsidRPr="002D28CA" w:rsidP="000962B7" w14:paraId="7579D21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00481972" w:rsidRPr="002D28CA" w:rsidP="000962B7" w14:paraId="5D7EA223" w14:textId="079E07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2D28CA">
              <w:rPr>
                <w:color w:val="000000"/>
                <w:sz w:val="22"/>
                <w:szCs w:val="22"/>
              </w:rPr>
              <w:t xml:space="preserve">~ </w:t>
            </w:r>
            <w:r w:rsidRPr="002D28CA" w:rsidR="00D1419A">
              <w:rPr>
                <w:color w:val="000000"/>
                <w:sz w:val="22"/>
                <w:szCs w:val="22"/>
              </w:rPr>
              <w:t>29,863</w:t>
            </w:r>
          </w:p>
        </w:tc>
      </w:tr>
      <w:tr w14:paraId="12DC13D5" w14:textId="77777777" w:rsidTr="00D1419A">
        <w:tblPrEx>
          <w:tblW w:w="0" w:type="auto"/>
          <w:tblInd w:w="-185" w:type="dxa"/>
          <w:tblLayout w:type="fixed"/>
          <w:tblLook w:val="01E0"/>
        </w:tblPrEx>
        <w:trPr>
          <w:trHeight w:val="422"/>
        </w:trPr>
        <w:tc>
          <w:tcPr>
            <w:tcW w:w="2520" w:type="dxa"/>
            <w:vAlign w:val="center"/>
          </w:tcPr>
          <w:p w:rsidR="00481972" w:rsidRPr="002D28CA" w:rsidP="000962B7" w14:paraId="663A6D03" w14:textId="036396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D28CA">
              <w:rPr>
                <w:b/>
                <w:sz w:val="22"/>
                <w:szCs w:val="22"/>
              </w:rPr>
              <w:t>Annual</w:t>
            </w:r>
            <w:r w:rsidRPr="002D28CA" w:rsidR="00D1419A">
              <w:rPr>
                <w:b/>
                <w:sz w:val="22"/>
                <w:szCs w:val="22"/>
              </w:rPr>
              <w:t xml:space="preserve"> Average</w:t>
            </w:r>
          </w:p>
        </w:tc>
        <w:tc>
          <w:tcPr>
            <w:tcW w:w="1620" w:type="dxa"/>
            <w:vAlign w:val="center"/>
          </w:tcPr>
          <w:p w:rsidR="00481972" w:rsidRPr="002D28CA" w:rsidP="000962B7" w14:paraId="6A74F98F" w14:textId="4752526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D28CA">
              <w:rPr>
                <w:b/>
                <w:color w:val="000000"/>
                <w:sz w:val="22"/>
                <w:szCs w:val="22"/>
              </w:rPr>
              <w:t>110,671</w:t>
            </w:r>
          </w:p>
        </w:tc>
        <w:tc>
          <w:tcPr>
            <w:tcW w:w="1350" w:type="dxa"/>
            <w:vAlign w:val="center"/>
          </w:tcPr>
          <w:p w:rsidR="00481972" w:rsidRPr="002D28CA" w:rsidP="000962B7" w14:paraId="2496CB4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D28CA">
              <w:rPr>
                <w:b/>
                <w:color w:val="000000"/>
                <w:sz w:val="22"/>
                <w:szCs w:val="22"/>
              </w:rPr>
              <w:t>1</w:t>
            </w:r>
          </w:p>
        </w:tc>
        <w:tc>
          <w:tcPr>
            <w:tcW w:w="1710" w:type="dxa"/>
            <w:vAlign w:val="center"/>
          </w:tcPr>
          <w:p w:rsidR="00481972" w:rsidRPr="002D28CA" w:rsidP="000962B7" w14:paraId="48002A18" w14:textId="178F137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D28CA">
              <w:rPr>
                <w:b/>
                <w:color w:val="000000"/>
                <w:sz w:val="22"/>
                <w:szCs w:val="22"/>
              </w:rPr>
              <w:t xml:space="preserve">15 = </w:t>
            </w:r>
            <w:r w:rsidRPr="002D28CA" w:rsidR="00D1419A">
              <w:rPr>
                <w:b/>
                <w:color w:val="000000"/>
                <w:sz w:val="22"/>
                <w:szCs w:val="22"/>
              </w:rPr>
              <w:t>1,660,065</w:t>
            </w:r>
          </w:p>
        </w:tc>
        <w:tc>
          <w:tcPr>
            <w:tcW w:w="1080" w:type="dxa"/>
            <w:vAlign w:val="center"/>
          </w:tcPr>
          <w:p w:rsidR="00481972" w:rsidRPr="002D28CA" w:rsidP="000962B7" w14:paraId="495BB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00481972" w:rsidRPr="002D28CA" w:rsidP="000962B7" w14:paraId="5FA332AE" w14:textId="6B73C2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D28CA">
              <w:rPr>
                <w:b/>
                <w:color w:val="000000"/>
                <w:sz w:val="22"/>
                <w:szCs w:val="22"/>
              </w:rPr>
              <w:t xml:space="preserve">~ </w:t>
            </w:r>
            <w:r w:rsidRPr="002D28CA" w:rsidR="00D1419A">
              <w:rPr>
                <w:b/>
                <w:color w:val="000000"/>
                <w:sz w:val="22"/>
                <w:szCs w:val="22"/>
              </w:rPr>
              <w:t>27,668</w:t>
            </w:r>
            <w:r w:rsidRPr="002D28CA">
              <w:rPr>
                <w:b/>
                <w:color w:val="000000"/>
                <w:sz w:val="22"/>
                <w:szCs w:val="22"/>
              </w:rPr>
              <w:t xml:space="preserve"> </w:t>
            </w:r>
            <w:r w:rsidRPr="002D28CA">
              <w:rPr>
                <w:b/>
                <w:color w:val="000000"/>
                <w:sz w:val="22"/>
                <w:szCs w:val="22"/>
              </w:rPr>
              <w:t>hrs</w:t>
            </w:r>
          </w:p>
        </w:tc>
      </w:tr>
    </w:tbl>
    <w:p w:rsidR="00451E00" w:rsidRPr="002D28CA" w:rsidP="00DF532A" w14:paraId="03A4068C" w14:textId="1EB84E0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481972" w:rsidRPr="002D28CA" w:rsidP="00DF532A" w14:paraId="1F97214A" w14:textId="03E4E2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481972" w:rsidP="00DF532A" w14:paraId="7EC5F7CB" w14:textId="09192F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2" w:name="_Hlk150946883"/>
      <w:r w:rsidRPr="002D28CA">
        <w:rPr>
          <w:sz w:val="24"/>
          <w:szCs w:val="24"/>
        </w:rPr>
        <w:t xml:space="preserve">The average number of respondents (over 3 years) is estimated at </w:t>
      </w:r>
      <w:r w:rsidRPr="002D28CA" w:rsidR="00D1419A">
        <w:rPr>
          <w:sz w:val="24"/>
          <w:szCs w:val="24"/>
        </w:rPr>
        <w:t>110,671</w:t>
      </w:r>
      <w:r w:rsidRPr="002D28CA">
        <w:rPr>
          <w:sz w:val="24"/>
          <w:szCs w:val="24"/>
        </w:rPr>
        <w:t xml:space="preserve"> annually.  The time estimate to complete the form is 15 minutes.  The </w:t>
      </w:r>
      <w:r w:rsidR="00B909B4">
        <w:rPr>
          <w:sz w:val="24"/>
          <w:szCs w:val="24"/>
        </w:rPr>
        <w:t xml:space="preserve">average </w:t>
      </w:r>
      <w:r w:rsidRPr="002D28CA">
        <w:rPr>
          <w:sz w:val="24"/>
          <w:szCs w:val="24"/>
        </w:rPr>
        <w:t xml:space="preserve">annual burden is estimated at </w:t>
      </w:r>
      <w:r w:rsidRPr="002D28CA" w:rsidR="00D1419A">
        <w:rPr>
          <w:sz w:val="24"/>
          <w:szCs w:val="24"/>
        </w:rPr>
        <w:t>27,668</w:t>
      </w:r>
      <w:r w:rsidRPr="002D28CA">
        <w:rPr>
          <w:sz w:val="24"/>
          <w:szCs w:val="24"/>
        </w:rPr>
        <w:t xml:space="preserve"> hours.</w:t>
      </w:r>
    </w:p>
    <w:bookmarkEnd w:id="2"/>
    <w:p w:rsidR="00481972" w:rsidP="00DF532A" w14:paraId="3156B67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p>
    <w:p w:rsidR="003D6582" w:rsidRPr="00D17368" w:rsidP="003D6582" w14:paraId="6CC556FF" w14:textId="77777777">
      <w:pPr>
        <w:tabs>
          <w:tab w:val="left" w:pos="547"/>
          <w:tab w:val="left" w:pos="1080"/>
          <w:tab w:val="left" w:pos="1627"/>
          <w:tab w:val="left" w:pos="2160"/>
          <w:tab w:val="left" w:pos="2880"/>
        </w:tabs>
        <w:rPr>
          <w:b/>
          <w:sz w:val="24"/>
          <w:szCs w:val="24"/>
        </w:rPr>
      </w:pPr>
      <w:r>
        <w:rPr>
          <w:b/>
          <w:sz w:val="24"/>
          <w:szCs w:val="24"/>
        </w:rPr>
        <w:tab/>
      </w:r>
      <w:r w:rsidRPr="00D17368">
        <w:rPr>
          <w:b/>
          <w:sz w:val="24"/>
          <w:szCs w:val="24"/>
        </w:rPr>
        <w:t>b.</w:t>
      </w:r>
      <w:r w:rsidRPr="00D17368">
        <w:rPr>
          <w:b/>
          <w:sz w:val="24"/>
          <w:szCs w:val="24"/>
        </w:rPr>
        <w:tab/>
        <w:t xml:space="preserve">If this request for </w:t>
      </w:r>
      <w:r w:rsidRPr="003004B1">
        <w:rPr>
          <w:b/>
          <w:sz w:val="24"/>
          <w:szCs w:val="24"/>
        </w:rPr>
        <w:t>approval covers more than one form,</w:t>
      </w:r>
      <w:r w:rsidRPr="00D17368">
        <w:rPr>
          <w:b/>
          <w:sz w:val="24"/>
          <w:szCs w:val="24"/>
        </w:rPr>
        <w:t xml:space="preserve"> provide separate hour burden estimates for each form and aggregate the hour burdens in Item 13.</w:t>
      </w:r>
    </w:p>
    <w:p w:rsidR="003D6582" w:rsidRPr="00D17368" w14:paraId="69A7754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F0783E" w:rsidP="00F0783E" w14:paraId="584B6D13" w14:textId="70A921A8">
      <w:pPr>
        <w:pStyle w:val="Default"/>
        <w:rPr>
          <w:rFonts w:ascii="Times New Roman" w:hAnsi="Times New Roman" w:cs="Times New Roman"/>
        </w:rPr>
      </w:pPr>
      <w:r w:rsidRPr="00D17368">
        <w:tab/>
      </w:r>
      <w:r w:rsidR="00F0783E">
        <w:rPr>
          <w:rFonts w:ascii="Times New Roman" w:hAnsi="Times New Roman" w:cs="Times New Roman"/>
        </w:rPr>
        <w:t>This</w:t>
      </w:r>
      <w:r w:rsidRPr="00F0783E" w:rsidR="0055019A">
        <w:rPr>
          <w:rFonts w:ascii="Times New Roman" w:hAnsi="Times New Roman" w:cs="Times New Roman"/>
        </w:rPr>
        <w:t xml:space="preserve"> request covers one form, VA Form 10-10CG</w:t>
      </w:r>
      <w:r w:rsidR="00734494">
        <w:rPr>
          <w:rFonts w:ascii="Times New Roman" w:hAnsi="Times New Roman" w:cs="Times New Roman"/>
        </w:rPr>
        <w:t xml:space="preserve">: </w:t>
      </w:r>
      <w:r w:rsidRPr="00F0783E" w:rsidR="00F0783E">
        <w:rPr>
          <w:rFonts w:ascii="Times New Roman" w:hAnsi="Times New Roman" w:cs="Times New Roman"/>
          <w:bCs/>
        </w:rPr>
        <w:t xml:space="preserve">Application </w:t>
      </w:r>
      <w:r w:rsidR="00A9066A">
        <w:rPr>
          <w:rFonts w:ascii="Times New Roman" w:hAnsi="Times New Roman" w:cs="Times New Roman"/>
          <w:bCs/>
        </w:rPr>
        <w:t xml:space="preserve">for </w:t>
      </w:r>
      <w:r w:rsidR="00637F53">
        <w:rPr>
          <w:rFonts w:ascii="Times New Roman" w:hAnsi="Times New Roman" w:cs="Times New Roman"/>
          <w:bCs/>
        </w:rPr>
        <w:t xml:space="preserve">the Program of </w:t>
      </w:r>
      <w:r w:rsidRPr="00F0783E" w:rsidR="00F0783E">
        <w:rPr>
          <w:rFonts w:ascii="Times New Roman" w:hAnsi="Times New Roman" w:cs="Times New Roman"/>
          <w:bCs/>
        </w:rPr>
        <w:t>Comprehensive Assistance for Family Caregivers</w:t>
      </w:r>
      <w:r w:rsidR="00580E30">
        <w:rPr>
          <w:rFonts w:ascii="Times New Roman" w:hAnsi="Times New Roman" w:cs="Times New Roman"/>
          <w:bCs/>
        </w:rPr>
        <w:t>.</w:t>
      </w:r>
    </w:p>
    <w:p w:rsidR="003D6582" w14:paraId="60A45FE5" w14:textId="5DB82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0018EB" w:rsidP="003D6582" w14:paraId="1CFFC6E9" w14:textId="2D898376">
      <w:pPr>
        <w:tabs>
          <w:tab w:val="left" w:pos="547"/>
          <w:tab w:val="left" w:pos="1080"/>
          <w:tab w:val="left" w:pos="1627"/>
          <w:tab w:val="left" w:pos="2160"/>
          <w:tab w:val="left" w:pos="2880"/>
        </w:tabs>
        <w:rPr>
          <w:b/>
          <w:sz w:val="24"/>
          <w:szCs w:val="24"/>
        </w:rPr>
      </w:pPr>
      <w:r w:rsidRPr="00D17368">
        <w:rPr>
          <w:b/>
          <w:sz w:val="24"/>
          <w:szCs w:val="24"/>
        </w:rPr>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w:t>
      </w:r>
      <w:r w:rsidRPr="000018EB">
        <w:rPr>
          <w:b/>
          <w:sz w:val="24"/>
          <w:szCs w:val="24"/>
        </w:rPr>
        <w:t>not be included here.  Instead, this cost should be included in Item 14</w:t>
      </w:r>
      <w:r w:rsidR="000650B1">
        <w:rPr>
          <w:b/>
          <w:sz w:val="24"/>
          <w:szCs w:val="24"/>
        </w:rPr>
        <w:t>.</w:t>
      </w:r>
    </w:p>
    <w:p w:rsidR="00C85BBD" w:rsidRPr="00524BE9" w:rsidP="003D6582" w14:paraId="5A76D5B7" w14:textId="6C4AC1EF">
      <w:pPr>
        <w:tabs>
          <w:tab w:val="left" w:pos="547"/>
          <w:tab w:val="left" w:pos="1080"/>
          <w:tab w:val="left" w:pos="1627"/>
          <w:tab w:val="left" w:pos="2160"/>
          <w:tab w:val="left" w:pos="2880"/>
        </w:tabs>
        <w:rPr>
          <w:b/>
          <w:sz w:val="24"/>
          <w:szCs w:val="24"/>
        </w:rPr>
      </w:pPr>
    </w:p>
    <w:p w:rsidR="00973156" w:rsidRPr="00A62711" w:rsidP="009A3820" w14:paraId="17C86BBD" w14:textId="14F91DFE">
      <w:pPr>
        <w:ind w:right="684" w:firstLine="720"/>
        <w:contextualSpacing/>
        <w:rPr>
          <w:sz w:val="24"/>
          <w:szCs w:val="24"/>
        </w:rPr>
      </w:pPr>
      <w:r w:rsidRPr="00524BE9">
        <w:rPr>
          <w:sz w:val="24"/>
          <w:szCs w:val="24"/>
        </w:rPr>
        <w:t xml:space="preserve">The respondent population for VA Form </w:t>
      </w:r>
      <w:r w:rsidRPr="00524BE9" w:rsidR="00524BE9">
        <w:rPr>
          <w:sz w:val="24"/>
          <w:szCs w:val="24"/>
        </w:rPr>
        <w:t>10-10CG</w:t>
      </w:r>
      <w:r w:rsidRPr="00524BE9">
        <w:rPr>
          <w:sz w:val="24"/>
          <w:szCs w:val="24"/>
        </w:rPr>
        <w:t xml:space="preserve"> is composed of individuals who are </w:t>
      </w:r>
      <w:r w:rsidRPr="00524BE9" w:rsidR="00524BE9">
        <w:rPr>
          <w:sz w:val="24"/>
          <w:szCs w:val="24"/>
        </w:rPr>
        <w:t>applying for PCAFC</w:t>
      </w:r>
      <w:r w:rsidRPr="00524BE9">
        <w:rPr>
          <w:sz w:val="24"/>
          <w:szCs w:val="24"/>
        </w:rPr>
        <w:t xml:space="preserve">.  VA cannot make further assumptions about the population of respondents because of the variability of factors such as the educational background and wage potential of </w:t>
      </w:r>
      <w:r w:rsidRPr="00A62711">
        <w:rPr>
          <w:sz w:val="24"/>
          <w:szCs w:val="24"/>
        </w:rPr>
        <w:t xml:space="preserve">respondents.  Therefore, VA used general wage data to estimate the respondents’ costs associated with completing the information collection. </w:t>
      </w:r>
    </w:p>
    <w:p w:rsidR="00973156" w:rsidRPr="00A62711" w:rsidP="00973156" w14:paraId="7ED9F23F" w14:textId="00E79729">
      <w:pPr>
        <w:ind w:right="54"/>
        <w:rPr>
          <w:rFonts w:eastAsia="Calibri"/>
          <w:sz w:val="24"/>
          <w:szCs w:val="24"/>
        </w:rPr>
      </w:pPr>
    </w:p>
    <w:p w:rsidR="0099525E" w:rsidRPr="00A62711" w:rsidP="0099525E" w14:paraId="6232C3E9" w14:textId="77777777">
      <w:pPr>
        <w:ind w:right="54"/>
        <w:rPr>
          <w:rFonts w:ascii="Arial" w:hAnsi="Arial" w:cs="Arial"/>
          <w:sz w:val="22"/>
          <w:szCs w:val="22"/>
        </w:rPr>
      </w:pPr>
      <w:r w:rsidRPr="00A62711">
        <w:rPr>
          <w:rFonts w:eastAsia="Calibri"/>
          <w:sz w:val="24"/>
          <w:szCs w:val="24"/>
        </w:rPr>
        <w:t>The Bureau of Labor Statistics (BLS) gathers information on full-time wage and salary workers.  According to the latest available BLS data, the mean hourly wage is $28.01 based on the BLS wage code – “00-0000 All Occupations.”  This information was taken from the following website:</w:t>
      </w:r>
      <w:r w:rsidRPr="00A62711">
        <w:rPr>
          <w:rFonts w:eastAsia="Calibri"/>
          <w:sz w:val="22"/>
          <w:szCs w:val="22"/>
        </w:rPr>
        <w:t xml:space="preserve"> </w:t>
      </w:r>
      <w:hyperlink r:id="rId5" w:history="1">
        <w:r w:rsidRPr="00A62711">
          <w:rPr>
            <w:rStyle w:val="Hyperlink"/>
            <w:rFonts w:ascii="Arial" w:hAnsi="Arial" w:cs="Arial"/>
            <w:sz w:val="22"/>
            <w:szCs w:val="22"/>
          </w:rPr>
          <w:t>https://www.bls.gov/oes/current/oes_nat.htm</w:t>
        </w:r>
      </w:hyperlink>
      <w:r w:rsidRPr="00A62711">
        <w:rPr>
          <w:rFonts w:ascii="Arial" w:hAnsi="Arial" w:cs="Arial"/>
          <w:sz w:val="22"/>
          <w:szCs w:val="22"/>
        </w:rPr>
        <w:t xml:space="preserve">.   </w:t>
      </w:r>
    </w:p>
    <w:p w:rsidR="0099525E" w:rsidRPr="00292A93" w:rsidP="0099525E" w14:paraId="5092B76E" w14:textId="77777777">
      <w:pPr>
        <w:ind w:right="54"/>
        <w:rPr>
          <w:rFonts w:eastAsia="Calibri"/>
          <w:color w:val="FF0000"/>
          <w:sz w:val="22"/>
          <w:szCs w:val="22"/>
        </w:rPr>
      </w:pPr>
    </w:p>
    <w:p w:rsidR="0099525E" w:rsidRPr="00A62711" w:rsidP="0099525E" w14:paraId="6FD77673" w14:textId="4FE8A244">
      <w:pPr>
        <w:ind w:right="54"/>
        <w:rPr>
          <w:rFonts w:eastAsia="Calibri"/>
          <w:sz w:val="24"/>
          <w:szCs w:val="24"/>
        </w:rPr>
      </w:pPr>
      <w:r w:rsidRPr="00A62711">
        <w:rPr>
          <w:rFonts w:eastAsia="Calibri"/>
          <w:sz w:val="24"/>
          <w:szCs w:val="24"/>
        </w:rPr>
        <w:t>Legally, respondents may not pay a person or business for assistance in completing the information collection. Therefore, there are no expected overhead costs for completing the information collection. VHA estimates the total cost to all respondents to be $</w:t>
      </w:r>
      <w:r w:rsidRPr="00A62711" w:rsidR="00A62711">
        <w:rPr>
          <w:rFonts w:eastAsia="Calibri"/>
          <w:sz w:val="24"/>
          <w:szCs w:val="24"/>
        </w:rPr>
        <w:t>774,980.68</w:t>
      </w:r>
      <w:r w:rsidRPr="00A62711">
        <w:rPr>
          <w:rFonts w:eastAsia="Calibri"/>
          <w:sz w:val="24"/>
          <w:szCs w:val="24"/>
        </w:rPr>
        <w:t xml:space="preserve"> (27,668 burden hours x $28.01 per hour).</w:t>
      </w:r>
    </w:p>
    <w:p w:rsidR="0099525E" w:rsidRPr="00A62711" w:rsidP="00973156" w14:paraId="4F9EB492" w14:textId="1682131E">
      <w:pPr>
        <w:ind w:right="54"/>
        <w:rPr>
          <w:rFonts w:eastAsia="Calibri"/>
          <w:sz w:val="24"/>
          <w:szCs w:val="24"/>
        </w:rPr>
      </w:pPr>
    </w:p>
    <w:p w:rsidR="003D6582" w:rsidRPr="00D17368" w:rsidP="003D6582" w14:paraId="49ADE9B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A62711">
        <w:rPr>
          <w:sz w:val="24"/>
          <w:szCs w:val="24"/>
        </w:rPr>
        <w:t>13.</w:t>
      </w:r>
      <w:r w:rsidRPr="00A62711">
        <w:rPr>
          <w:sz w:val="24"/>
          <w:szCs w:val="24"/>
        </w:rPr>
        <w:tab/>
      </w:r>
      <w:r w:rsidRPr="00D17368">
        <w:rPr>
          <w:sz w:val="24"/>
          <w:szCs w:val="24"/>
        </w:rPr>
        <w:t xml:space="preserve">Provide an estimate of the total </w:t>
      </w:r>
      <w:r w:rsidRPr="003004B1">
        <w:rPr>
          <w:sz w:val="24"/>
          <w:szCs w:val="24"/>
        </w:rPr>
        <w:t>annual cost burden</w:t>
      </w:r>
      <w:r w:rsidRPr="00D17368">
        <w:rPr>
          <w:sz w:val="24"/>
          <w:szCs w:val="24"/>
        </w:rPr>
        <w:t xml:space="preserve"> to respondents or recordkeepers resulting from the collection of information.  (Do not include the cost of any hour burden shown in Items 12 and 14).</w:t>
      </w:r>
    </w:p>
    <w:p w:rsidR="003D6582" w:rsidRPr="00D17368" w14:paraId="2FECB7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867736" w:rsidP="00867736" w14:paraId="45F22E88" w14:textId="03AB374E">
      <w:pPr>
        <w:pStyle w:val="BodyText3"/>
        <w:rPr>
          <w:b w:val="0"/>
          <w:sz w:val="24"/>
          <w:szCs w:val="24"/>
        </w:rPr>
      </w:pPr>
      <w:r w:rsidRPr="00D17368">
        <w:rPr>
          <w:b w:val="0"/>
          <w:sz w:val="24"/>
          <w:szCs w:val="24"/>
        </w:rPr>
        <w:tab/>
        <w:t>a.</w:t>
      </w:r>
      <w:r w:rsidRPr="00D17368">
        <w:rPr>
          <w:b w:val="0"/>
          <w:sz w:val="24"/>
          <w:szCs w:val="24"/>
        </w:rPr>
        <w:tab/>
        <w:t xml:space="preserve">There </w:t>
      </w:r>
      <w:r w:rsidR="00E15E07">
        <w:rPr>
          <w:b w:val="0"/>
          <w:sz w:val="24"/>
          <w:szCs w:val="24"/>
        </w:rPr>
        <w:t>are</w:t>
      </w:r>
      <w:r w:rsidRPr="00D17368" w:rsidR="009C3C70">
        <w:rPr>
          <w:b w:val="0"/>
          <w:sz w:val="24"/>
          <w:szCs w:val="24"/>
        </w:rPr>
        <w:t xml:space="preserve"> no capital</w:t>
      </w:r>
      <w:r w:rsidRPr="00D17368">
        <w:rPr>
          <w:b w:val="0"/>
          <w:sz w:val="24"/>
          <w:szCs w:val="24"/>
        </w:rPr>
        <w:t>, start-up, operation or maintenance costs.</w:t>
      </w:r>
    </w:p>
    <w:p w:rsidR="00801E13" w:rsidRPr="00040D20" w:rsidP="00867736" w14:paraId="738A9C95" w14:textId="5A754B67">
      <w:pPr>
        <w:pStyle w:val="BodyText3"/>
        <w:ind w:left="1080" w:hanging="1080"/>
        <w:rPr>
          <w:b w:val="0"/>
          <w:sz w:val="24"/>
          <w:szCs w:val="24"/>
        </w:rPr>
      </w:pPr>
      <w:r w:rsidRPr="00D17368">
        <w:rPr>
          <w:b w:val="0"/>
          <w:sz w:val="24"/>
          <w:szCs w:val="24"/>
        </w:rPr>
        <w:tab/>
        <w:t>b.</w:t>
      </w:r>
      <w:r w:rsidRPr="00D17368">
        <w:rPr>
          <w:b w:val="0"/>
          <w:sz w:val="24"/>
          <w:szCs w:val="24"/>
        </w:rPr>
        <w:tab/>
        <w:t xml:space="preserve">Cost </w:t>
      </w:r>
      <w:r w:rsidRPr="00040D20">
        <w:rPr>
          <w:b w:val="0"/>
          <w:sz w:val="24"/>
          <w:szCs w:val="24"/>
        </w:rPr>
        <w:t xml:space="preserve">estimates are not expected to vary widely.  The only cost is that for the time of the respondent. </w:t>
      </w:r>
    </w:p>
    <w:p w:rsidR="00040D20" w:rsidP="00867736" w14:paraId="77F258FD" w14:textId="0CD1A2F5">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040D20">
        <w:rPr>
          <w:b w:val="0"/>
          <w:sz w:val="24"/>
        </w:rPr>
        <w:tab/>
        <w:t>c.</w:t>
      </w:r>
      <w:r w:rsidRPr="00040D20">
        <w:rPr>
          <w:b w:val="0"/>
          <w:sz w:val="24"/>
        </w:rPr>
        <w:tab/>
        <w:t xml:space="preserve">There is no anticipated recordkeeping burden </w:t>
      </w:r>
      <w:r w:rsidRPr="00040D20">
        <w:rPr>
          <w:b w:val="0"/>
          <w:sz w:val="24"/>
          <w:szCs w:val="24"/>
        </w:rPr>
        <w:t xml:space="preserve">beyond that which is considered usual and customary. </w:t>
      </w:r>
    </w:p>
    <w:p w:rsidR="003D4E3D" w:rsidP="003D6582" w14:paraId="15B5D4C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3D6582" w:rsidRPr="00D17368" w:rsidP="003D6582" w14:paraId="2534D266" w14:textId="3BAAB494">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D6582" w:rsidRPr="00AD7AF4" w:rsidP="003D6582" w14:paraId="767848C6"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4"/>
          <w:szCs w:val="24"/>
          <w:u w:val="none"/>
        </w:rPr>
      </w:pPr>
    </w:p>
    <w:p w:rsidR="003D6582" w14:paraId="7F8CDD32" w14:textId="0CEF7A5B">
      <w:pPr>
        <w:pStyle w:val="BodyText3"/>
        <w:rPr>
          <w:b w:val="0"/>
          <w:sz w:val="24"/>
          <w:szCs w:val="24"/>
        </w:rPr>
      </w:pPr>
      <w:r w:rsidRPr="00D17368">
        <w:rPr>
          <w:b w:val="0"/>
          <w:sz w:val="24"/>
          <w:szCs w:val="24"/>
        </w:rPr>
        <w:tab/>
      </w:r>
      <w:r w:rsidRPr="0021547F">
        <w:rPr>
          <w:b w:val="0"/>
          <w:sz w:val="24"/>
          <w:szCs w:val="24"/>
        </w:rPr>
        <w:t xml:space="preserve">The </w:t>
      </w:r>
      <w:r w:rsidR="007303CC">
        <w:rPr>
          <w:b w:val="0"/>
          <w:sz w:val="24"/>
          <w:szCs w:val="24"/>
        </w:rPr>
        <w:t xml:space="preserve">annual </w:t>
      </w:r>
      <w:r w:rsidRPr="0021547F">
        <w:rPr>
          <w:b w:val="0"/>
          <w:sz w:val="24"/>
          <w:szCs w:val="24"/>
        </w:rPr>
        <w:t xml:space="preserve">cost to the Federal Government is estimated at </w:t>
      </w:r>
      <w:r w:rsidRPr="0021547F">
        <w:rPr>
          <w:sz w:val="24"/>
          <w:szCs w:val="24"/>
        </w:rPr>
        <w:t>$</w:t>
      </w:r>
      <w:r w:rsidR="00077515">
        <w:rPr>
          <w:sz w:val="24"/>
          <w:szCs w:val="24"/>
        </w:rPr>
        <w:t>1,328,052</w:t>
      </w:r>
      <w:r w:rsidRPr="0021547F" w:rsidR="00CD20FA">
        <w:rPr>
          <w:b w:val="0"/>
          <w:sz w:val="24"/>
          <w:szCs w:val="24"/>
        </w:rPr>
        <w:t>.</w:t>
      </w:r>
    </w:p>
    <w:p w:rsidR="003D6582" w14:paraId="5A0EBE60" w14:textId="76217CAA">
      <w:pPr>
        <w:pStyle w:val="BodyText3"/>
        <w:rPr>
          <w:b w:val="0"/>
          <w:sz w:val="24"/>
          <w:szCs w:val="24"/>
        </w:rPr>
      </w:pPr>
    </w:p>
    <w:tbl>
      <w:tblPr>
        <w:tblW w:w="100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4680"/>
        <w:gridCol w:w="1890"/>
      </w:tblGrid>
      <w:tr w14:paraId="6B43575D" w14:textId="77777777" w:rsidTr="00B95EAC">
        <w:tblPrEx>
          <w:tblW w:w="100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510" w:type="dxa"/>
          </w:tcPr>
          <w:p w:rsidR="00B6240B" w14:paraId="0AD7918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 xml:space="preserve">Administrative review by </w:t>
            </w:r>
          </w:p>
          <w:p w:rsidR="003D6582" w:rsidRPr="001C4A59" w14:paraId="02AA426B" w14:textId="33DEF1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Caregiver Support Coordinator</w:t>
            </w:r>
          </w:p>
        </w:tc>
        <w:tc>
          <w:tcPr>
            <w:tcW w:w="4680" w:type="dxa"/>
          </w:tcPr>
          <w:p w:rsidR="003D6582" w:rsidRPr="001C4A59" w:rsidP="00CD20FA" w14:paraId="58C2B8AB" w14:textId="50DDD5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GS12/5</w:t>
            </w:r>
            <w:r w:rsidR="00B6240B">
              <w:rPr>
                <w:sz w:val="24"/>
                <w:szCs w:val="24"/>
              </w:rPr>
              <w:t xml:space="preserve"> (</w:t>
            </w:r>
            <w:r w:rsidRPr="001C4A59">
              <w:rPr>
                <w:sz w:val="24"/>
                <w:szCs w:val="24"/>
              </w:rPr>
              <w:t>$</w:t>
            </w:r>
            <w:r w:rsidR="009A3820">
              <w:rPr>
                <w:sz w:val="24"/>
                <w:szCs w:val="24"/>
              </w:rPr>
              <w:t>48</w:t>
            </w:r>
            <w:r w:rsidRPr="001C4A59">
              <w:rPr>
                <w:sz w:val="24"/>
                <w:szCs w:val="24"/>
              </w:rPr>
              <w:t>/</w:t>
            </w:r>
            <w:r w:rsidRPr="001C4A59">
              <w:rPr>
                <w:sz w:val="24"/>
                <w:szCs w:val="24"/>
              </w:rPr>
              <w:t>hr</w:t>
            </w:r>
            <w:r w:rsidR="00B6240B">
              <w:rPr>
                <w:sz w:val="24"/>
                <w:szCs w:val="24"/>
              </w:rPr>
              <w:t>)</w:t>
            </w:r>
            <w:r w:rsidRPr="001C4A59">
              <w:rPr>
                <w:sz w:val="24"/>
                <w:szCs w:val="24"/>
              </w:rPr>
              <w:t xml:space="preserve"> x 15 min x </w:t>
            </w:r>
            <w:r w:rsidR="00941126">
              <w:rPr>
                <w:sz w:val="24"/>
                <w:szCs w:val="24"/>
              </w:rPr>
              <w:t>110,671</w:t>
            </w:r>
            <w:r w:rsidR="00B6240B">
              <w:rPr>
                <w:sz w:val="24"/>
                <w:szCs w:val="24"/>
              </w:rPr>
              <w:t xml:space="preserve"> </w:t>
            </w:r>
            <w:r w:rsidR="008E3E91">
              <w:rPr>
                <w:sz w:val="24"/>
                <w:szCs w:val="24"/>
              </w:rPr>
              <w:t>forms</w:t>
            </w:r>
          </w:p>
        </w:tc>
        <w:tc>
          <w:tcPr>
            <w:tcW w:w="1890" w:type="dxa"/>
          </w:tcPr>
          <w:p w:rsidR="00ED3B01" w:rsidRPr="00ED3B01" w:rsidP="00FE402A" w14:paraId="413361FF" w14:textId="56674E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8E3E91">
              <w:rPr>
                <w:sz w:val="24"/>
                <w:szCs w:val="24"/>
              </w:rPr>
              <w:t>$</w:t>
            </w:r>
            <w:r w:rsidRPr="008E3E91" w:rsidR="008E3E91">
              <w:rPr>
                <w:sz w:val="24"/>
                <w:szCs w:val="24"/>
              </w:rPr>
              <w:t>1,328,052</w:t>
            </w:r>
          </w:p>
        </w:tc>
      </w:tr>
    </w:tbl>
    <w:p w:rsidR="00C85BBD" w14:paraId="63F88E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85BBD" w14:paraId="4EE15C74" w14:textId="2F523E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The per hour rate of a GS 12/5 is based on </w:t>
      </w:r>
      <w:r>
        <w:rPr>
          <w:i/>
          <w:sz w:val="24"/>
          <w:szCs w:val="24"/>
        </w:rPr>
        <w:t xml:space="preserve">the </w:t>
      </w:r>
      <w:r w:rsidR="009A3820">
        <w:rPr>
          <w:i/>
          <w:sz w:val="24"/>
          <w:szCs w:val="24"/>
        </w:rPr>
        <w:t>Atlanta</w:t>
      </w:r>
      <w:r w:rsidRPr="00B04CDE">
        <w:rPr>
          <w:i/>
          <w:sz w:val="24"/>
          <w:szCs w:val="24"/>
        </w:rPr>
        <w:t xml:space="preserve"> </w:t>
      </w:r>
      <w:r w:rsidR="009A3820">
        <w:rPr>
          <w:i/>
          <w:sz w:val="24"/>
          <w:szCs w:val="24"/>
        </w:rPr>
        <w:t>2023</w:t>
      </w:r>
      <w:r w:rsidR="00CD20FA">
        <w:rPr>
          <w:i/>
          <w:sz w:val="24"/>
          <w:szCs w:val="24"/>
        </w:rPr>
        <w:t xml:space="preserve"> </w:t>
      </w:r>
      <w:r w:rsidR="009A3820">
        <w:rPr>
          <w:i/>
          <w:sz w:val="24"/>
          <w:szCs w:val="24"/>
        </w:rPr>
        <w:t>salary</w:t>
      </w:r>
      <w:r w:rsidRPr="00B04CDE">
        <w:rPr>
          <w:i/>
          <w:sz w:val="24"/>
          <w:szCs w:val="24"/>
        </w:rPr>
        <w:t xml:space="preserve"> rate table.</w:t>
      </w:r>
    </w:p>
    <w:p w:rsidR="00C85BBD" w:rsidRPr="00D17368" w14:paraId="28EA8A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6A2E85C9" w14:textId="77777777">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rsidR="003D6582" w14:paraId="15CF6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3820" w:rsidRPr="00E178FF" w:rsidP="00BF1366" w14:paraId="50AF7C49" w14:textId="4D5190CF">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Cs w:val="24"/>
        </w:rPr>
      </w:pPr>
      <w:r w:rsidRPr="00D17368">
        <w:rPr>
          <w:szCs w:val="24"/>
        </w:rPr>
        <w:tab/>
      </w:r>
      <w:r w:rsidRPr="002D28CA" w:rsidR="00552A58">
        <w:rPr>
          <w:sz w:val="24"/>
          <w:szCs w:val="24"/>
        </w:rPr>
        <w:t xml:space="preserve">Section 161 of the VA Maintaining Internal Systems and Strengthening Integrated Outside Networks (MISSION) Act of 2018 (Pub. L. 115-182) – the MISSION Act of 2018 -- made several changes to PCAFC’s authorizing statute, including expanding eligibility to all service eras. </w:t>
      </w:r>
      <w:r w:rsidRPr="002D28CA" w:rsidR="00AE3EDD">
        <w:rPr>
          <w:sz w:val="24"/>
          <w:szCs w:val="24"/>
        </w:rPr>
        <w:t xml:space="preserve">In its original authorization, </w:t>
      </w:r>
      <w:r w:rsidRPr="002D28CA" w:rsidR="00552A58">
        <w:rPr>
          <w:sz w:val="24"/>
          <w:szCs w:val="24"/>
        </w:rPr>
        <w:t>PCAFC</w:t>
      </w:r>
      <w:r w:rsidRPr="002D28CA" w:rsidR="002A47FB">
        <w:rPr>
          <w:sz w:val="24"/>
          <w:szCs w:val="24"/>
        </w:rPr>
        <w:t xml:space="preserve"> </w:t>
      </w:r>
      <w:r w:rsidRPr="002D28CA" w:rsidR="00AE3EDD">
        <w:rPr>
          <w:sz w:val="24"/>
          <w:szCs w:val="24"/>
        </w:rPr>
        <w:t xml:space="preserve">was open only to post-9/11 Veterans. </w:t>
      </w:r>
      <w:r w:rsidR="00D612B9">
        <w:rPr>
          <w:sz w:val="24"/>
          <w:szCs w:val="24"/>
        </w:rPr>
        <w:t xml:space="preserve"> </w:t>
      </w:r>
      <w:r w:rsidRPr="002D28CA" w:rsidR="000807D1">
        <w:rPr>
          <w:sz w:val="24"/>
          <w:szCs w:val="24"/>
        </w:rPr>
        <w:t>Following the signing of the</w:t>
      </w:r>
      <w:r w:rsidRPr="002D28CA" w:rsidR="001F51A9">
        <w:rPr>
          <w:sz w:val="24"/>
          <w:szCs w:val="24"/>
        </w:rPr>
        <w:t xml:space="preserve"> </w:t>
      </w:r>
      <w:r w:rsidRPr="002D28CA" w:rsidR="00AE3EDD">
        <w:rPr>
          <w:sz w:val="24"/>
          <w:szCs w:val="24"/>
        </w:rPr>
        <w:t>MISSION Act</w:t>
      </w:r>
      <w:r w:rsidRPr="002D28CA" w:rsidR="001F51A9">
        <w:rPr>
          <w:sz w:val="24"/>
          <w:szCs w:val="24"/>
        </w:rPr>
        <w:t xml:space="preserve">, </w:t>
      </w:r>
      <w:r w:rsidRPr="002D28CA" w:rsidR="00974A57">
        <w:rPr>
          <w:sz w:val="24"/>
          <w:szCs w:val="24"/>
        </w:rPr>
        <w:t xml:space="preserve">VA </w:t>
      </w:r>
      <w:r w:rsidRPr="002D28CA" w:rsidR="001F51A9">
        <w:rPr>
          <w:sz w:val="24"/>
          <w:szCs w:val="24"/>
        </w:rPr>
        <w:t xml:space="preserve">began </w:t>
      </w:r>
      <w:r w:rsidRPr="002D28CA" w:rsidR="00D779BF">
        <w:rPr>
          <w:sz w:val="24"/>
          <w:szCs w:val="24"/>
        </w:rPr>
        <w:t xml:space="preserve">expanding </w:t>
      </w:r>
      <w:r w:rsidRPr="002D28CA" w:rsidR="00974A57">
        <w:rPr>
          <w:sz w:val="24"/>
          <w:szCs w:val="24"/>
        </w:rPr>
        <w:t>PCAFC</w:t>
      </w:r>
      <w:r w:rsidRPr="002D28CA" w:rsidR="00D779BF">
        <w:rPr>
          <w:sz w:val="24"/>
          <w:szCs w:val="24"/>
        </w:rPr>
        <w:t xml:space="preserve">. </w:t>
      </w:r>
      <w:r w:rsidR="00D612B9">
        <w:rPr>
          <w:sz w:val="24"/>
          <w:szCs w:val="24"/>
        </w:rPr>
        <w:t xml:space="preserve"> </w:t>
      </w:r>
      <w:r w:rsidRPr="002D28CA" w:rsidR="00D779BF">
        <w:rPr>
          <w:sz w:val="24"/>
          <w:szCs w:val="24"/>
        </w:rPr>
        <w:t xml:space="preserve">In </w:t>
      </w:r>
      <w:r w:rsidRPr="002D28CA" w:rsidR="00D52D00">
        <w:rPr>
          <w:sz w:val="24"/>
          <w:szCs w:val="24"/>
        </w:rPr>
        <w:t xml:space="preserve">October </w:t>
      </w:r>
      <w:r w:rsidRPr="002D28CA" w:rsidR="00D779BF">
        <w:rPr>
          <w:sz w:val="24"/>
          <w:szCs w:val="24"/>
        </w:rPr>
        <w:t xml:space="preserve">2020, PCAFC </w:t>
      </w:r>
      <w:r w:rsidRPr="002D28CA" w:rsidR="00D52D00">
        <w:rPr>
          <w:sz w:val="24"/>
          <w:szCs w:val="24"/>
        </w:rPr>
        <w:t xml:space="preserve">was expanded </w:t>
      </w:r>
      <w:r w:rsidRPr="002D28CA" w:rsidR="00974A57">
        <w:rPr>
          <w:sz w:val="24"/>
          <w:szCs w:val="24"/>
        </w:rPr>
        <w:t xml:space="preserve">to </w:t>
      </w:r>
      <w:r w:rsidRPr="002D28CA" w:rsidR="00DF2C76">
        <w:rPr>
          <w:sz w:val="24"/>
          <w:szCs w:val="24"/>
        </w:rPr>
        <w:t>Veterans who served prior</w:t>
      </w:r>
      <w:r w:rsidRPr="002D28CA" w:rsidR="00AE3EDD">
        <w:rPr>
          <w:sz w:val="24"/>
          <w:szCs w:val="24"/>
        </w:rPr>
        <w:t xml:space="preserve"> to </w:t>
      </w:r>
      <w:r w:rsidRPr="002D28CA" w:rsidR="00DF2C76">
        <w:rPr>
          <w:sz w:val="24"/>
          <w:szCs w:val="24"/>
        </w:rPr>
        <w:t>1975</w:t>
      </w:r>
      <w:r w:rsidRPr="002D28CA" w:rsidR="001F51A9">
        <w:rPr>
          <w:sz w:val="24"/>
          <w:szCs w:val="24"/>
        </w:rPr>
        <w:t xml:space="preserve">, and </w:t>
      </w:r>
      <w:r w:rsidRPr="002D28CA" w:rsidR="00D52D00">
        <w:rPr>
          <w:sz w:val="24"/>
          <w:szCs w:val="24"/>
        </w:rPr>
        <w:t>two years later</w:t>
      </w:r>
      <w:r w:rsidRPr="002D28CA" w:rsidR="001F51A9">
        <w:rPr>
          <w:sz w:val="24"/>
          <w:szCs w:val="24"/>
        </w:rPr>
        <w:t>, PCAFC was expanded to include all eras of Veterans</w:t>
      </w:r>
      <w:r w:rsidRPr="002D28CA" w:rsidR="00552A58">
        <w:rPr>
          <w:sz w:val="24"/>
          <w:szCs w:val="24"/>
        </w:rPr>
        <w:t xml:space="preserve">. </w:t>
      </w:r>
      <w:r w:rsidRPr="002D28CA" w:rsidR="00D20B39">
        <w:rPr>
          <w:sz w:val="24"/>
          <w:szCs w:val="24"/>
        </w:rPr>
        <w:t xml:space="preserve">While the </w:t>
      </w:r>
      <w:r w:rsidRPr="002D28CA" w:rsidR="00313EDD">
        <w:rPr>
          <w:sz w:val="24"/>
          <w:szCs w:val="24"/>
        </w:rPr>
        <w:t>information collected</w:t>
      </w:r>
      <w:r w:rsidRPr="002D28CA" w:rsidR="00D20B39">
        <w:rPr>
          <w:sz w:val="24"/>
          <w:szCs w:val="24"/>
        </w:rPr>
        <w:t xml:space="preserve"> remains essentially the same, the number of applications </w:t>
      </w:r>
      <w:r w:rsidRPr="002D28CA" w:rsidR="00FF6783">
        <w:rPr>
          <w:sz w:val="24"/>
          <w:szCs w:val="24"/>
        </w:rPr>
        <w:t xml:space="preserve">ballooned </w:t>
      </w:r>
      <w:r w:rsidRPr="002D28CA" w:rsidR="007A7B7C">
        <w:rPr>
          <w:sz w:val="24"/>
          <w:szCs w:val="24"/>
        </w:rPr>
        <w:t xml:space="preserve">with each of these expansions </w:t>
      </w:r>
      <w:r w:rsidRPr="002D28CA" w:rsidR="00FF6783">
        <w:rPr>
          <w:sz w:val="24"/>
          <w:szCs w:val="24"/>
        </w:rPr>
        <w:t xml:space="preserve">and </w:t>
      </w:r>
      <w:r w:rsidRPr="002D28CA" w:rsidR="00D20B39">
        <w:rPr>
          <w:sz w:val="24"/>
          <w:szCs w:val="24"/>
        </w:rPr>
        <w:t>continues to increase year after year</w:t>
      </w:r>
      <w:r w:rsidRPr="002D28CA" w:rsidR="002036A9">
        <w:rPr>
          <w:sz w:val="24"/>
          <w:szCs w:val="24"/>
        </w:rPr>
        <w:t xml:space="preserve">, which accounts for </w:t>
      </w:r>
      <w:r w:rsidRPr="002D28CA" w:rsidR="00172270">
        <w:rPr>
          <w:sz w:val="24"/>
          <w:szCs w:val="24"/>
        </w:rPr>
        <w:t>burden hour changes</w:t>
      </w:r>
      <w:r w:rsidRPr="002D28CA" w:rsidR="008E3CAE">
        <w:rPr>
          <w:sz w:val="24"/>
          <w:szCs w:val="24"/>
        </w:rPr>
        <w:t xml:space="preserve"> since the last submission</w:t>
      </w:r>
      <w:r w:rsidRPr="002D28CA" w:rsidR="00172270">
        <w:rPr>
          <w:sz w:val="24"/>
          <w:szCs w:val="24"/>
        </w:rPr>
        <w:t>.</w:t>
      </w:r>
      <w:r w:rsidRPr="002D28CA" w:rsidR="00875184">
        <w:rPr>
          <w:sz w:val="24"/>
          <w:szCs w:val="24"/>
        </w:rPr>
        <w:t xml:space="preserve"> </w:t>
      </w:r>
      <w:r w:rsidR="00D612B9">
        <w:rPr>
          <w:sz w:val="24"/>
          <w:szCs w:val="24"/>
        </w:rPr>
        <w:t xml:space="preserve"> </w:t>
      </w:r>
      <w:r w:rsidRPr="002D28CA" w:rsidR="001E2AE2">
        <w:rPr>
          <w:sz w:val="24"/>
          <w:szCs w:val="24"/>
        </w:rPr>
        <w:t xml:space="preserve">At the time of the last submission, VA </w:t>
      </w:r>
      <w:r w:rsidRPr="002D28CA" w:rsidR="00AD0D4B">
        <w:rPr>
          <w:sz w:val="24"/>
          <w:szCs w:val="24"/>
        </w:rPr>
        <w:t xml:space="preserve">was preparing for the expansion and </w:t>
      </w:r>
      <w:r w:rsidRPr="002D28CA" w:rsidR="00F34161">
        <w:rPr>
          <w:sz w:val="24"/>
          <w:szCs w:val="24"/>
        </w:rPr>
        <w:t>expected</w:t>
      </w:r>
      <w:r w:rsidRPr="002D28CA" w:rsidR="00920FC5">
        <w:rPr>
          <w:sz w:val="24"/>
          <w:szCs w:val="24"/>
        </w:rPr>
        <w:t xml:space="preserve"> demand </w:t>
      </w:r>
      <w:r w:rsidRPr="002D28CA" w:rsidR="00F34161">
        <w:rPr>
          <w:sz w:val="24"/>
          <w:szCs w:val="24"/>
        </w:rPr>
        <w:t xml:space="preserve">to </w:t>
      </w:r>
      <w:r w:rsidRPr="002D28CA" w:rsidR="00920FC5">
        <w:rPr>
          <w:sz w:val="24"/>
          <w:szCs w:val="24"/>
        </w:rPr>
        <w:t>increase</w:t>
      </w:r>
      <w:r w:rsidRPr="002D28CA" w:rsidR="00AD0D4B">
        <w:rPr>
          <w:sz w:val="24"/>
          <w:szCs w:val="24"/>
        </w:rPr>
        <w:t xml:space="preserve">; however, </w:t>
      </w:r>
      <w:r w:rsidRPr="002D28CA" w:rsidR="00920FC5">
        <w:rPr>
          <w:sz w:val="24"/>
          <w:szCs w:val="24"/>
        </w:rPr>
        <w:t xml:space="preserve">the volume and </w:t>
      </w:r>
      <w:r w:rsidRPr="002D28CA" w:rsidR="002C5989">
        <w:rPr>
          <w:sz w:val="24"/>
          <w:szCs w:val="24"/>
        </w:rPr>
        <w:t xml:space="preserve">speed at which demand would increase was unknown. </w:t>
      </w:r>
      <w:r w:rsidR="00B252ED">
        <w:rPr>
          <w:sz w:val="24"/>
          <w:szCs w:val="24"/>
        </w:rPr>
        <w:t xml:space="preserve"> </w:t>
      </w:r>
      <w:r w:rsidRPr="002D28CA" w:rsidR="008E30A9">
        <w:rPr>
          <w:sz w:val="24"/>
          <w:szCs w:val="24"/>
        </w:rPr>
        <w:t>T</w:t>
      </w:r>
      <w:r w:rsidRPr="002D28CA" w:rsidR="00027518">
        <w:rPr>
          <w:sz w:val="24"/>
          <w:szCs w:val="24"/>
        </w:rPr>
        <w:t>h</w:t>
      </w:r>
      <w:r w:rsidRPr="002D28CA" w:rsidR="004040E3">
        <w:rPr>
          <w:sz w:val="24"/>
          <w:szCs w:val="24"/>
        </w:rPr>
        <w:t xml:space="preserve">e </w:t>
      </w:r>
      <w:r w:rsidRPr="002D28CA" w:rsidR="009507E4">
        <w:rPr>
          <w:sz w:val="24"/>
          <w:szCs w:val="24"/>
        </w:rPr>
        <w:t>project</w:t>
      </w:r>
      <w:r w:rsidRPr="002D28CA" w:rsidR="00DB5062">
        <w:rPr>
          <w:sz w:val="24"/>
          <w:szCs w:val="24"/>
        </w:rPr>
        <w:t>ions</w:t>
      </w:r>
      <w:r w:rsidRPr="002D28CA" w:rsidR="009507E4">
        <w:rPr>
          <w:sz w:val="24"/>
          <w:szCs w:val="24"/>
        </w:rPr>
        <w:t xml:space="preserve"> in </w:t>
      </w:r>
      <w:r w:rsidRPr="002D28CA" w:rsidR="00DB5062">
        <w:rPr>
          <w:sz w:val="24"/>
          <w:szCs w:val="24"/>
        </w:rPr>
        <w:t xml:space="preserve">the last </w:t>
      </w:r>
      <w:r w:rsidRPr="002D28CA" w:rsidR="00CB32B6">
        <w:rPr>
          <w:sz w:val="24"/>
          <w:szCs w:val="24"/>
        </w:rPr>
        <w:t>submission</w:t>
      </w:r>
      <w:r w:rsidRPr="002D28CA" w:rsidR="009507E4">
        <w:rPr>
          <w:sz w:val="24"/>
          <w:szCs w:val="24"/>
        </w:rPr>
        <w:t xml:space="preserve"> </w:t>
      </w:r>
      <w:r w:rsidRPr="002D28CA" w:rsidR="00DB5062">
        <w:rPr>
          <w:sz w:val="24"/>
          <w:szCs w:val="24"/>
        </w:rPr>
        <w:t>were</w:t>
      </w:r>
      <w:r w:rsidRPr="002D28CA" w:rsidR="00AB49B3">
        <w:rPr>
          <w:sz w:val="24"/>
          <w:szCs w:val="24"/>
        </w:rPr>
        <w:t xml:space="preserve"> based on</w:t>
      </w:r>
      <w:r w:rsidRPr="002D28CA" w:rsidR="009507E4">
        <w:rPr>
          <w:sz w:val="24"/>
          <w:szCs w:val="24"/>
        </w:rPr>
        <w:t xml:space="preserve"> demand and trends</w:t>
      </w:r>
      <w:r w:rsidRPr="002D28CA" w:rsidR="002745BB">
        <w:rPr>
          <w:sz w:val="24"/>
          <w:szCs w:val="24"/>
        </w:rPr>
        <w:t xml:space="preserve"> </w:t>
      </w:r>
      <w:r w:rsidRPr="002D28CA" w:rsidR="008E30A9">
        <w:rPr>
          <w:sz w:val="24"/>
          <w:szCs w:val="24"/>
        </w:rPr>
        <w:t xml:space="preserve">observed </w:t>
      </w:r>
      <w:r w:rsidRPr="002D28CA" w:rsidR="002745BB">
        <w:rPr>
          <w:sz w:val="24"/>
          <w:szCs w:val="24"/>
        </w:rPr>
        <w:t>at that time</w:t>
      </w:r>
      <w:r w:rsidRPr="002D28CA" w:rsidR="0020052A">
        <w:rPr>
          <w:sz w:val="24"/>
          <w:szCs w:val="24"/>
        </w:rPr>
        <w:t xml:space="preserve"> and did not guess at the impact post-expansion</w:t>
      </w:r>
      <w:r w:rsidRPr="002D28CA" w:rsidR="008E30A9">
        <w:rPr>
          <w:sz w:val="24"/>
          <w:szCs w:val="24"/>
        </w:rPr>
        <w:t xml:space="preserve">. </w:t>
      </w:r>
      <w:r w:rsidR="00B252ED">
        <w:rPr>
          <w:sz w:val="24"/>
          <w:szCs w:val="24"/>
        </w:rPr>
        <w:t xml:space="preserve"> </w:t>
      </w:r>
      <w:r w:rsidRPr="002D28CA" w:rsidR="0020052A">
        <w:rPr>
          <w:sz w:val="24"/>
          <w:szCs w:val="24"/>
        </w:rPr>
        <w:t>Likewise, t</w:t>
      </w:r>
      <w:r w:rsidRPr="002D28CA" w:rsidR="008E30A9">
        <w:rPr>
          <w:sz w:val="24"/>
          <w:szCs w:val="24"/>
        </w:rPr>
        <w:t>he current submission is based on demand and trends in demand</w:t>
      </w:r>
      <w:r w:rsidRPr="002D28CA" w:rsidR="008C361A">
        <w:rPr>
          <w:sz w:val="24"/>
          <w:szCs w:val="24"/>
        </w:rPr>
        <w:t xml:space="preserve"> </w:t>
      </w:r>
      <w:r w:rsidRPr="002D28CA" w:rsidR="008C361A">
        <w:rPr>
          <w:sz w:val="24"/>
          <w:szCs w:val="24"/>
        </w:rPr>
        <w:t>at this time</w:t>
      </w:r>
      <w:r w:rsidRPr="002D28CA" w:rsidR="008E30A9">
        <w:rPr>
          <w:sz w:val="24"/>
          <w:szCs w:val="24"/>
        </w:rPr>
        <w:t>.</w:t>
      </w:r>
    </w:p>
    <w:p w:rsidR="003D6582" w:rsidP="00E178FF" w14:paraId="773FDE13" w14:textId="628D8878">
      <w:pPr>
        <w:rPr>
          <w:sz w:val="24"/>
          <w:szCs w:val="24"/>
        </w:rPr>
      </w:pPr>
    </w:p>
    <w:p w:rsidR="00CB3C5B" w:rsidRPr="00E178FF" w14:paraId="7B6FB5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68376BC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6582" w:rsidRPr="00D17368" w14:paraId="312E61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5B6F70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008E3CAE" w:rsidRPr="00D17368" w14:paraId="752F39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B3C5B" w:rsidRPr="00D17368" w14:paraId="58D6AB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rsidP="003D6582" w14:paraId="57DA33B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D17368">
        <w:rPr>
          <w:sz w:val="24"/>
          <w:szCs w:val="24"/>
        </w:rPr>
        <w:t>17.</w:t>
      </w:r>
      <w:r w:rsidRPr="00D17368">
        <w:rPr>
          <w:sz w:val="24"/>
          <w:szCs w:val="24"/>
        </w:rPr>
        <w:tab/>
        <w:t xml:space="preserve">If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3D6582" w14:paraId="68FFDE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3B07FC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r>
      <w:r w:rsidRPr="00CA751C" w:rsidR="00CA751C">
        <w:t xml:space="preserve"> </w:t>
      </w:r>
      <w:r w:rsidRPr="00CA751C" w:rsidR="00CA751C">
        <w:rPr>
          <w:sz w:val="24"/>
          <w:szCs w:val="24"/>
        </w:rPr>
        <w:t xml:space="preserve">VA </w:t>
      </w:r>
      <w:r w:rsidR="00D0177D">
        <w:rPr>
          <w:sz w:val="24"/>
          <w:szCs w:val="24"/>
        </w:rPr>
        <w:t>will display the expiration date</w:t>
      </w:r>
      <w:r w:rsidRPr="00CA751C" w:rsidR="00CA751C">
        <w:rPr>
          <w:sz w:val="24"/>
          <w:szCs w:val="24"/>
        </w:rPr>
        <w:t xml:space="preserve">.  </w:t>
      </w:r>
    </w:p>
    <w:p w:rsidR="008E3CAE" w:rsidRPr="00CA751C" w14:paraId="481AF2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p>
    <w:p w:rsidR="003D6582" w14:paraId="3C7F699D" w14:textId="167899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D17368" w14:paraId="7F03917C" w14:textId="77777777">
      <w:pPr>
        <w:pStyle w:val="BodyText3"/>
        <w:rPr>
          <w:sz w:val="24"/>
          <w:szCs w:val="24"/>
        </w:rPr>
      </w:pPr>
      <w:r w:rsidRPr="00D17368">
        <w:rPr>
          <w:sz w:val="24"/>
          <w:szCs w:val="24"/>
        </w:rPr>
        <w:t>18.</w:t>
      </w:r>
      <w:r w:rsidRPr="00D17368">
        <w:rPr>
          <w:sz w:val="24"/>
          <w:szCs w:val="24"/>
        </w:rPr>
        <w:tab/>
        <w:t>Explain each exception to the certification statement identified in Item 19, “Certification for Paperwork Reduction Act Submissions,” of OMB 83-I.</w:t>
      </w:r>
    </w:p>
    <w:p w:rsidR="003D6582" w:rsidRPr="00D17368" w14:paraId="46F140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14:paraId="303126E1" w14:textId="3E9022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8E3CAE" w14:paraId="7A0533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05101" w14:paraId="0B0F70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Pr="003004B1" w:rsidP="003D6582" w14:paraId="5ABA8AA8"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D17368">
        <w:rPr>
          <w:szCs w:val="24"/>
        </w:rPr>
        <w:t>B.</w:t>
      </w:r>
      <w:r w:rsidRPr="00D17368">
        <w:rPr>
          <w:szCs w:val="24"/>
        </w:rPr>
        <w:tab/>
        <w:t xml:space="preserve">COLLECTIONS OF INFORMATION EMPLOYING </w:t>
      </w:r>
      <w:r w:rsidRPr="003004B1">
        <w:rPr>
          <w:szCs w:val="24"/>
        </w:rPr>
        <w:t>STATISTICAL METHODS</w:t>
      </w:r>
    </w:p>
    <w:p w:rsidR="003D6582" w:rsidRPr="00D17368" w:rsidP="003D6582" w14:paraId="41663815" w14:textId="77777777">
      <w:pPr>
        <w:tabs>
          <w:tab w:val="left" w:pos="547"/>
          <w:tab w:val="left" w:pos="1080"/>
          <w:tab w:val="left" w:pos="1627"/>
          <w:tab w:val="left" w:pos="2160"/>
          <w:tab w:val="left" w:pos="2880"/>
        </w:tabs>
        <w:rPr>
          <w:sz w:val="24"/>
          <w:szCs w:val="24"/>
        </w:rPr>
      </w:pPr>
    </w:p>
    <w:p w:rsidR="003D6582" w:rsidRPr="00D17368" w:rsidP="00305101" w14:paraId="666E3EC4" w14:textId="6A5DB5ED">
      <w:pPr>
        <w:tabs>
          <w:tab w:val="left" w:pos="547"/>
          <w:tab w:val="left" w:pos="1080"/>
          <w:tab w:val="left" w:pos="1627"/>
          <w:tab w:val="left" w:pos="2160"/>
          <w:tab w:val="left" w:pos="2880"/>
        </w:tabs>
        <w:rPr>
          <w:szCs w:val="24"/>
        </w:rPr>
      </w:pPr>
      <w:r w:rsidRPr="00B449BB">
        <w:rPr>
          <w:sz w:val="24"/>
          <w:szCs w:val="24"/>
        </w:rPr>
        <w:tab/>
        <w:t xml:space="preserve">No statistical methods are used in this data collection. </w:t>
      </w:r>
    </w:p>
    <w:sectPr w:rsidSect="00D90F4A">
      <w:footerReference w:type="default" r:id="rId6"/>
      <w:headerReference w:type="first" r:id="rId7"/>
      <w:footerReference w:type="first" r:id="rId8"/>
      <w:pgSz w:w="12240" w:h="15840" w:code="1"/>
      <w:pgMar w:top="1152" w:right="1152" w:bottom="1152" w:left="1152" w:header="576" w:footer="57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E6" w:rsidRPr="003624D7" w:rsidP="003D6582" w14:paraId="1A53BDBF" w14:textId="17DD79B7">
    <w:pPr>
      <w:pStyle w:val="Footer"/>
      <w:tabs>
        <w:tab w:val="clear" w:pos="4320"/>
        <w:tab w:val="clear" w:pos="8640"/>
        <w:tab w:val="right" w:pos="9792"/>
      </w:tabs>
      <w:rPr>
        <w:b/>
        <w:sz w:val="24"/>
        <w:szCs w:val="24"/>
      </w:rPr>
    </w:pPr>
    <w:r>
      <w:tab/>
    </w:r>
    <w:r w:rsidRPr="003624D7">
      <w:rPr>
        <w:b/>
        <w:sz w:val="24"/>
        <w:szCs w:val="24"/>
      </w:rPr>
      <w:t xml:space="preserve">Page </w:t>
    </w:r>
    <w:r w:rsidRPr="003624D7" w:rsidR="00F72DF3">
      <w:rPr>
        <w:rStyle w:val="PageNumber"/>
        <w:b/>
        <w:sz w:val="24"/>
        <w:szCs w:val="24"/>
      </w:rPr>
      <w:fldChar w:fldCharType="begin"/>
    </w:r>
    <w:r w:rsidRPr="003624D7">
      <w:rPr>
        <w:rStyle w:val="PageNumber"/>
        <w:b/>
        <w:sz w:val="24"/>
        <w:szCs w:val="24"/>
      </w:rPr>
      <w:instrText xml:space="preserve"> PAGE </w:instrText>
    </w:r>
    <w:r w:rsidRPr="003624D7" w:rsidR="00F72DF3">
      <w:rPr>
        <w:rStyle w:val="PageNumber"/>
        <w:b/>
        <w:sz w:val="24"/>
        <w:szCs w:val="24"/>
      </w:rPr>
      <w:fldChar w:fldCharType="separate"/>
    </w:r>
    <w:r w:rsidR="004C4B5F">
      <w:rPr>
        <w:rStyle w:val="PageNumber"/>
        <w:b/>
        <w:noProof/>
        <w:sz w:val="24"/>
        <w:szCs w:val="24"/>
      </w:rPr>
      <w:t>2</w:t>
    </w:r>
    <w:r w:rsidRPr="003624D7" w:rsidR="00F72DF3">
      <w:rPr>
        <w:rStyle w:val="PageNumbe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E6" w:rsidRPr="000D7968" w:rsidP="003D6582" w14:paraId="1F5F6464" w14:textId="404893F5">
    <w:pPr>
      <w:pStyle w:val="Footer"/>
      <w:tabs>
        <w:tab w:val="clear" w:pos="4320"/>
        <w:tab w:val="clear" w:pos="8640"/>
        <w:tab w:val="right" w:pos="9792"/>
      </w:tabs>
      <w:rPr>
        <w:b/>
        <w:sz w:val="24"/>
        <w:szCs w:val="24"/>
      </w:rPr>
    </w:pPr>
    <w:r>
      <w:tab/>
    </w:r>
    <w:r w:rsidRPr="000D7968">
      <w:rPr>
        <w:b/>
        <w:sz w:val="24"/>
        <w:szCs w:val="24"/>
      </w:rPr>
      <w:t xml:space="preserve">Page </w:t>
    </w:r>
    <w:r w:rsidRPr="000D7968" w:rsidR="00F72DF3">
      <w:rPr>
        <w:rStyle w:val="PageNumber"/>
        <w:b/>
        <w:sz w:val="24"/>
        <w:szCs w:val="24"/>
      </w:rPr>
      <w:fldChar w:fldCharType="begin"/>
    </w:r>
    <w:r w:rsidRPr="000D7968">
      <w:rPr>
        <w:rStyle w:val="PageNumber"/>
        <w:b/>
        <w:sz w:val="24"/>
        <w:szCs w:val="24"/>
      </w:rPr>
      <w:instrText xml:space="preserve"> PAGE </w:instrText>
    </w:r>
    <w:r w:rsidRPr="000D7968" w:rsidR="00F72DF3">
      <w:rPr>
        <w:rStyle w:val="PageNumber"/>
        <w:b/>
        <w:sz w:val="24"/>
        <w:szCs w:val="24"/>
      </w:rPr>
      <w:fldChar w:fldCharType="separate"/>
    </w:r>
    <w:r w:rsidR="004C4B5F">
      <w:rPr>
        <w:rStyle w:val="PageNumber"/>
        <w:b/>
        <w:noProof/>
        <w:sz w:val="24"/>
        <w:szCs w:val="24"/>
      </w:rPr>
      <w:t>1</w:t>
    </w:r>
    <w:r w:rsidRPr="000D7968" w:rsidR="00F72DF3">
      <w:rPr>
        <w:rStyle w:val="PageNumber"/>
        <w:b/>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E6" w:rsidRPr="00287C15" w:rsidP="00843A16" w14:paraId="7053ADBC" w14:textId="5368008B">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rPr>
        <w:sz w:val="22"/>
        <w:szCs w:val="22"/>
      </w:rPr>
    </w:pPr>
    <w:r>
      <w:rPr>
        <w:sz w:val="22"/>
        <w:szCs w:val="22"/>
      </w:rPr>
      <w:t xml:space="preserve">                                                               </w:t>
    </w:r>
    <w:r w:rsidRPr="00287C15" w:rsidR="00287C15">
      <w:rPr>
        <w:sz w:val="22"/>
        <w:szCs w:val="22"/>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9CB7F0D"/>
    <w:multiLevelType w:val="hybridMultilevel"/>
    <w:tmpl w:val="52420BF0"/>
    <w:lvl w:ilvl="0">
      <w:start w:val="4"/>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5">
    <w:nsid w:val="34A60CD3"/>
    <w:multiLevelType w:val="hybridMultilevel"/>
    <w:tmpl w:val="11C6412E"/>
    <w:lvl w:ilvl="0">
      <w:start w:val="12"/>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356811D7"/>
    <w:multiLevelType w:val="hybridMultilevel"/>
    <w:tmpl w:val="4CE0B906"/>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F8F3AD4"/>
    <w:multiLevelType w:val="hybridMultilevel"/>
    <w:tmpl w:val="092886EA"/>
    <w:lvl w:ilvl="0">
      <w:start w:val="1"/>
      <w:numFmt w:val="bullet"/>
      <w:lvlText w:val=""/>
      <w:lvlJc w:val="left"/>
      <w:pPr>
        <w:ind w:left="1271" w:hanging="360"/>
      </w:pPr>
      <w:rPr>
        <w:rFonts w:ascii="Symbol" w:hAnsi="Symbol" w:hint="default"/>
      </w:rPr>
    </w:lvl>
    <w:lvl w:ilvl="1" w:tentative="1">
      <w:start w:val="1"/>
      <w:numFmt w:val="bullet"/>
      <w:lvlText w:val="o"/>
      <w:lvlJc w:val="left"/>
      <w:pPr>
        <w:ind w:left="1991" w:hanging="360"/>
      </w:pPr>
      <w:rPr>
        <w:rFonts w:ascii="Courier New" w:hAnsi="Courier New" w:cs="Courier New" w:hint="default"/>
      </w:rPr>
    </w:lvl>
    <w:lvl w:ilvl="2" w:tentative="1">
      <w:start w:val="1"/>
      <w:numFmt w:val="bullet"/>
      <w:lvlText w:val=""/>
      <w:lvlJc w:val="left"/>
      <w:pPr>
        <w:ind w:left="2711" w:hanging="360"/>
      </w:pPr>
      <w:rPr>
        <w:rFonts w:ascii="Wingdings" w:hAnsi="Wingdings" w:hint="default"/>
      </w:rPr>
    </w:lvl>
    <w:lvl w:ilvl="3" w:tentative="1">
      <w:start w:val="1"/>
      <w:numFmt w:val="bullet"/>
      <w:lvlText w:val=""/>
      <w:lvlJc w:val="left"/>
      <w:pPr>
        <w:ind w:left="3431" w:hanging="360"/>
      </w:pPr>
      <w:rPr>
        <w:rFonts w:ascii="Symbol" w:hAnsi="Symbol" w:hint="default"/>
      </w:rPr>
    </w:lvl>
    <w:lvl w:ilvl="4" w:tentative="1">
      <w:start w:val="1"/>
      <w:numFmt w:val="bullet"/>
      <w:lvlText w:val="o"/>
      <w:lvlJc w:val="left"/>
      <w:pPr>
        <w:ind w:left="4151" w:hanging="360"/>
      </w:pPr>
      <w:rPr>
        <w:rFonts w:ascii="Courier New" w:hAnsi="Courier New" w:cs="Courier New" w:hint="default"/>
      </w:rPr>
    </w:lvl>
    <w:lvl w:ilvl="5" w:tentative="1">
      <w:start w:val="1"/>
      <w:numFmt w:val="bullet"/>
      <w:lvlText w:val=""/>
      <w:lvlJc w:val="left"/>
      <w:pPr>
        <w:ind w:left="4871" w:hanging="360"/>
      </w:pPr>
      <w:rPr>
        <w:rFonts w:ascii="Wingdings" w:hAnsi="Wingdings" w:hint="default"/>
      </w:rPr>
    </w:lvl>
    <w:lvl w:ilvl="6" w:tentative="1">
      <w:start w:val="1"/>
      <w:numFmt w:val="bullet"/>
      <w:lvlText w:val=""/>
      <w:lvlJc w:val="left"/>
      <w:pPr>
        <w:ind w:left="5591" w:hanging="360"/>
      </w:pPr>
      <w:rPr>
        <w:rFonts w:ascii="Symbol" w:hAnsi="Symbol" w:hint="default"/>
      </w:rPr>
    </w:lvl>
    <w:lvl w:ilvl="7" w:tentative="1">
      <w:start w:val="1"/>
      <w:numFmt w:val="bullet"/>
      <w:lvlText w:val="o"/>
      <w:lvlJc w:val="left"/>
      <w:pPr>
        <w:ind w:left="6311" w:hanging="360"/>
      </w:pPr>
      <w:rPr>
        <w:rFonts w:ascii="Courier New" w:hAnsi="Courier New" w:cs="Courier New" w:hint="default"/>
      </w:rPr>
    </w:lvl>
    <w:lvl w:ilvl="8" w:tentative="1">
      <w:start w:val="1"/>
      <w:numFmt w:val="bullet"/>
      <w:lvlText w:val=""/>
      <w:lvlJc w:val="left"/>
      <w:pPr>
        <w:ind w:left="7031" w:hanging="360"/>
      </w:pPr>
      <w:rPr>
        <w:rFonts w:ascii="Wingdings" w:hAnsi="Wingdings" w:hint="default"/>
      </w:rPr>
    </w:lvl>
  </w:abstractNum>
  <w:abstractNum w:abstractNumId="10">
    <w:nsid w:val="7DC718BD"/>
    <w:multiLevelType w:val="singleLevel"/>
    <w:tmpl w:val="60D428F0"/>
    <w:lvl w:ilvl="0">
      <w:start w:val="2"/>
      <w:numFmt w:val="decimal"/>
      <w:lvlText w:val="%1."/>
      <w:lvlJc w:val="left"/>
      <w:pPr>
        <w:tabs>
          <w:tab w:val="num" w:pos="510"/>
        </w:tabs>
        <w:ind w:left="510" w:hanging="510"/>
      </w:pPr>
      <w:rPr>
        <w:rFonts w:hint="default"/>
      </w:rPr>
    </w:lvl>
  </w:abstractNum>
  <w:num w:numId="1" w16cid:durableId="764689000">
    <w:abstractNumId w:val="8"/>
  </w:num>
  <w:num w:numId="2" w16cid:durableId="882449083">
    <w:abstractNumId w:val="2"/>
  </w:num>
  <w:num w:numId="3" w16cid:durableId="381248910">
    <w:abstractNumId w:val="7"/>
  </w:num>
  <w:num w:numId="4" w16cid:durableId="1416124506">
    <w:abstractNumId w:val="10"/>
  </w:num>
  <w:num w:numId="5" w16cid:durableId="2012174713">
    <w:abstractNumId w:val="0"/>
  </w:num>
  <w:num w:numId="6" w16cid:durableId="297692259">
    <w:abstractNumId w:val="4"/>
  </w:num>
  <w:num w:numId="7" w16cid:durableId="1184170091">
    <w:abstractNumId w:val="3"/>
  </w:num>
  <w:num w:numId="8" w16cid:durableId="583731068">
    <w:abstractNumId w:val="9"/>
  </w:num>
  <w:num w:numId="9" w16cid:durableId="2091270326">
    <w:abstractNumId w:val="5"/>
  </w:num>
  <w:num w:numId="10" w16cid:durableId="1286155031">
    <w:abstractNumId w:val="1"/>
  </w:num>
  <w:num w:numId="11" w16cid:durableId="2021926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C9"/>
    <w:rsid w:val="00000FF9"/>
    <w:rsid w:val="000018EB"/>
    <w:rsid w:val="00003EAB"/>
    <w:rsid w:val="00004BBD"/>
    <w:rsid w:val="00006004"/>
    <w:rsid w:val="0001246A"/>
    <w:rsid w:val="0001274A"/>
    <w:rsid w:val="00024E09"/>
    <w:rsid w:val="00027518"/>
    <w:rsid w:val="000370A5"/>
    <w:rsid w:val="00040D20"/>
    <w:rsid w:val="0004265C"/>
    <w:rsid w:val="0004310B"/>
    <w:rsid w:val="00046223"/>
    <w:rsid w:val="00046B32"/>
    <w:rsid w:val="00057868"/>
    <w:rsid w:val="000650B1"/>
    <w:rsid w:val="00077515"/>
    <w:rsid w:val="000807D1"/>
    <w:rsid w:val="00086594"/>
    <w:rsid w:val="00093B8D"/>
    <w:rsid w:val="000962B7"/>
    <w:rsid w:val="000A3266"/>
    <w:rsid w:val="000A35C6"/>
    <w:rsid w:val="000A4E25"/>
    <w:rsid w:val="000A733F"/>
    <w:rsid w:val="000B46B6"/>
    <w:rsid w:val="000C6389"/>
    <w:rsid w:val="000D7968"/>
    <w:rsid w:val="000E57E5"/>
    <w:rsid w:val="000F2FDA"/>
    <w:rsid w:val="000F5A2C"/>
    <w:rsid w:val="000F7A84"/>
    <w:rsid w:val="00114BAC"/>
    <w:rsid w:val="00114DA9"/>
    <w:rsid w:val="00116B62"/>
    <w:rsid w:val="001266EC"/>
    <w:rsid w:val="00134367"/>
    <w:rsid w:val="00140103"/>
    <w:rsid w:val="001414EF"/>
    <w:rsid w:val="00163317"/>
    <w:rsid w:val="0016457A"/>
    <w:rsid w:val="00172270"/>
    <w:rsid w:val="001775CD"/>
    <w:rsid w:val="0019151E"/>
    <w:rsid w:val="001934C6"/>
    <w:rsid w:val="001A24C9"/>
    <w:rsid w:val="001A4B70"/>
    <w:rsid w:val="001A7767"/>
    <w:rsid w:val="001B3EFD"/>
    <w:rsid w:val="001C4A59"/>
    <w:rsid w:val="001C5DB7"/>
    <w:rsid w:val="001D5145"/>
    <w:rsid w:val="001E2AE2"/>
    <w:rsid w:val="001F23FC"/>
    <w:rsid w:val="001F51A9"/>
    <w:rsid w:val="001F6F32"/>
    <w:rsid w:val="0020052A"/>
    <w:rsid w:val="002036A9"/>
    <w:rsid w:val="00207A1F"/>
    <w:rsid w:val="0021547F"/>
    <w:rsid w:val="0022071A"/>
    <w:rsid w:val="00221849"/>
    <w:rsid w:val="00221D49"/>
    <w:rsid w:val="00222F72"/>
    <w:rsid w:val="0024087E"/>
    <w:rsid w:val="00254CBF"/>
    <w:rsid w:val="00257E73"/>
    <w:rsid w:val="002745BB"/>
    <w:rsid w:val="00287C15"/>
    <w:rsid w:val="00292A93"/>
    <w:rsid w:val="0029376B"/>
    <w:rsid w:val="00293D33"/>
    <w:rsid w:val="002A47FB"/>
    <w:rsid w:val="002A69B6"/>
    <w:rsid w:val="002A6CF1"/>
    <w:rsid w:val="002B5E4B"/>
    <w:rsid w:val="002B68DC"/>
    <w:rsid w:val="002C5989"/>
    <w:rsid w:val="002D00C4"/>
    <w:rsid w:val="002D28CA"/>
    <w:rsid w:val="002D7042"/>
    <w:rsid w:val="002E52B2"/>
    <w:rsid w:val="002E7EFB"/>
    <w:rsid w:val="003004B1"/>
    <w:rsid w:val="00305101"/>
    <w:rsid w:val="00307D95"/>
    <w:rsid w:val="00313EDD"/>
    <w:rsid w:val="00320A4F"/>
    <w:rsid w:val="003248D4"/>
    <w:rsid w:val="00325E49"/>
    <w:rsid w:val="003319E4"/>
    <w:rsid w:val="00345950"/>
    <w:rsid w:val="00345E6E"/>
    <w:rsid w:val="00347F25"/>
    <w:rsid w:val="00350EB3"/>
    <w:rsid w:val="00353242"/>
    <w:rsid w:val="003624D7"/>
    <w:rsid w:val="003733BA"/>
    <w:rsid w:val="0038021B"/>
    <w:rsid w:val="00395D9B"/>
    <w:rsid w:val="003B73CC"/>
    <w:rsid w:val="003B7498"/>
    <w:rsid w:val="003D40F5"/>
    <w:rsid w:val="003D4E3D"/>
    <w:rsid w:val="003D6582"/>
    <w:rsid w:val="003E5699"/>
    <w:rsid w:val="004013D6"/>
    <w:rsid w:val="004040E3"/>
    <w:rsid w:val="004116B7"/>
    <w:rsid w:val="00415D17"/>
    <w:rsid w:val="00417390"/>
    <w:rsid w:val="00426524"/>
    <w:rsid w:val="00426C64"/>
    <w:rsid w:val="00427317"/>
    <w:rsid w:val="00433FB5"/>
    <w:rsid w:val="0045081C"/>
    <w:rsid w:val="004515DA"/>
    <w:rsid w:val="00451897"/>
    <w:rsid w:val="00451E00"/>
    <w:rsid w:val="00463C20"/>
    <w:rsid w:val="00464073"/>
    <w:rsid w:val="00474002"/>
    <w:rsid w:val="00475085"/>
    <w:rsid w:val="00481972"/>
    <w:rsid w:val="004A269D"/>
    <w:rsid w:val="004A42A0"/>
    <w:rsid w:val="004B392D"/>
    <w:rsid w:val="004B4212"/>
    <w:rsid w:val="004B689F"/>
    <w:rsid w:val="004B6D46"/>
    <w:rsid w:val="004B7B69"/>
    <w:rsid w:val="004C3D9F"/>
    <w:rsid w:val="004C4B5F"/>
    <w:rsid w:val="004D0343"/>
    <w:rsid w:val="004D4526"/>
    <w:rsid w:val="004D62D2"/>
    <w:rsid w:val="004D731A"/>
    <w:rsid w:val="004E4B23"/>
    <w:rsid w:val="004F6D4B"/>
    <w:rsid w:val="005028AC"/>
    <w:rsid w:val="00517D3E"/>
    <w:rsid w:val="0052170A"/>
    <w:rsid w:val="00524BE9"/>
    <w:rsid w:val="005440B8"/>
    <w:rsid w:val="0055019A"/>
    <w:rsid w:val="00552A58"/>
    <w:rsid w:val="00557C26"/>
    <w:rsid w:val="005608F8"/>
    <w:rsid w:val="00570DD4"/>
    <w:rsid w:val="00580E30"/>
    <w:rsid w:val="00583285"/>
    <w:rsid w:val="00587A90"/>
    <w:rsid w:val="005A59C9"/>
    <w:rsid w:val="005C6B95"/>
    <w:rsid w:val="005D24A7"/>
    <w:rsid w:val="005E04F1"/>
    <w:rsid w:val="005F21E3"/>
    <w:rsid w:val="005F4C0B"/>
    <w:rsid w:val="00606ED8"/>
    <w:rsid w:val="0061023D"/>
    <w:rsid w:val="00611757"/>
    <w:rsid w:val="00615A4A"/>
    <w:rsid w:val="00615DA7"/>
    <w:rsid w:val="00636782"/>
    <w:rsid w:val="00637F53"/>
    <w:rsid w:val="00650EB1"/>
    <w:rsid w:val="006618D6"/>
    <w:rsid w:val="006720CD"/>
    <w:rsid w:val="00677AF8"/>
    <w:rsid w:val="00684279"/>
    <w:rsid w:val="00686481"/>
    <w:rsid w:val="006A4FD6"/>
    <w:rsid w:val="006B1549"/>
    <w:rsid w:val="006B4661"/>
    <w:rsid w:val="006C1694"/>
    <w:rsid w:val="006D1730"/>
    <w:rsid w:val="006D2D59"/>
    <w:rsid w:val="006D7E8F"/>
    <w:rsid w:val="006E307D"/>
    <w:rsid w:val="006E3E72"/>
    <w:rsid w:val="006E5CD0"/>
    <w:rsid w:val="006F7C30"/>
    <w:rsid w:val="007062F3"/>
    <w:rsid w:val="0070687D"/>
    <w:rsid w:val="00711DD3"/>
    <w:rsid w:val="00724ED0"/>
    <w:rsid w:val="007303CC"/>
    <w:rsid w:val="00731507"/>
    <w:rsid w:val="007319FF"/>
    <w:rsid w:val="00734494"/>
    <w:rsid w:val="00736D42"/>
    <w:rsid w:val="007376DE"/>
    <w:rsid w:val="00742A6E"/>
    <w:rsid w:val="00752843"/>
    <w:rsid w:val="00752A2D"/>
    <w:rsid w:val="00753A71"/>
    <w:rsid w:val="007618E8"/>
    <w:rsid w:val="00761A98"/>
    <w:rsid w:val="00767F06"/>
    <w:rsid w:val="00774CA8"/>
    <w:rsid w:val="0078089E"/>
    <w:rsid w:val="0078413E"/>
    <w:rsid w:val="00790FE0"/>
    <w:rsid w:val="007951C3"/>
    <w:rsid w:val="007A7B7C"/>
    <w:rsid w:val="007B4157"/>
    <w:rsid w:val="007C2EB6"/>
    <w:rsid w:val="007C6292"/>
    <w:rsid w:val="007D03A9"/>
    <w:rsid w:val="007D236D"/>
    <w:rsid w:val="007D3F4B"/>
    <w:rsid w:val="007D5FE9"/>
    <w:rsid w:val="007F4CD3"/>
    <w:rsid w:val="00801E13"/>
    <w:rsid w:val="00806545"/>
    <w:rsid w:val="00820D1F"/>
    <w:rsid w:val="008256F6"/>
    <w:rsid w:val="00832A66"/>
    <w:rsid w:val="0083467D"/>
    <w:rsid w:val="00843A16"/>
    <w:rsid w:val="00846191"/>
    <w:rsid w:val="00850D6A"/>
    <w:rsid w:val="00863C52"/>
    <w:rsid w:val="00867736"/>
    <w:rsid w:val="00875184"/>
    <w:rsid w:val="008764EE"/>
    <w:rsid w:val="008823A2"/>
    <w:rsid w:val="00893D1E"/>
    <w:rsid w:val="00895739"/>
    <w:rsid w:val="008B1636"/>
    <w:rsid w:val="008B2A10"/>
    <w:rsid w:val="008B52B6"/>
    <w:rsid w:val="008C361A"/>
    <w:rsid w:val="008C41E7"/>
    <w:rsid w:val="008C6C78"/>
    <w:rsid w:val="008E30A9"/>
    <w:rsid w:val="008E3CAE"/>
    <w:rsid w:val="008E3E91"/>
    <w:rsid w:val="008E4FA3"/>
    <w:rsid w:val="008F4D44"/>
    <w:rsid w:val="00900C3E"/>
    <w:rsid w:val="009027DB"/>
    <w:rsid w:val="00904E3F"/>
    <w:rsid w:val="0092021C"/>
    <w:rsid w:val="00920FC5"/>
    <w:rsid w:val="00933ED4"/>
    <w:rsid w:val="00941126"/>
    <w:rsid w:val="009507E4"/>
    <w:rsid w:val="00967332"/>
    <w:rsid w:val="00973156"/>
    <w:rsid w:val="00974A57"/>
    <w:rsid w:val="00976B06"/>
    <w:rsid w:val="00986853"/>
    <w:rsid w:val="0099525E"/>
    <w:rsid w:val="009976A3"/>
    <w:rsid w:val="009A3820"/>
    <w:rsid w:val="009B02A0"/>
    <w:rsid w:val="009B5940"/>
    <w:rsid w:val="009C388F"/>
    <w:rsid w:val="009C3C70"/>
    <w:rsid w:val="009D5464"/>
    <w:rsid w:val="009E1DB5"/>
    <w:rsid w:val="00A10F83"/>
    <w:rsid w:val="00A12823"/>
    <w:rsid w:val="00A30E87"/>
    <w:rsid w:val="00A32D7A"/>
    <w:rsid w:val="00A331C4"/>
    <w:rsid w:val="00A35F07"/>
    <w:rsid w:val="00A56C85"/>
    <w:rsid w:val="00A62711"/>
    <w:rsid w:val="00A81804"/>
    <w:rsid w:val="00A8637A"/>
    <w:rsid w:val="00A9066A"/>
    <w:rsid w:val="00A93613"/>
    <w:rsid w:val="00AA306A"/>
    <w:rsid w:val="00AA5B5A"/>
    <w:rsid w:val="00AB40E6"/>
    <w:rsid w:val="00AB49B3"/>
    <w:rsid w:val="00AB5408"/>
    <w:rsid w:val="00AB6649"/>
    <w:rsid w:val="00AC1172"/>
    <w:rsid w:val="00AD0D4B"/>
    <w:rsid w:val="00AD7AF4"/>
    <w:rsid w:val="00AE3EDD"/>
    <w:rsid w:val="00AE4024"/>
    <w:rsid w:val="00B043F4"/>
    <w:rsid w:val="00B04CDE"/>
    <w:rsid w:val="00B0621A"/>
    <w:rsid w:val="00B235C5"/>
    <w:rsid w:val="00B252ED"/>
    <w:rsid w:val="00B34D67"/>
    <w:rsid w:val="00B3569A"/>
    <w:rsid w:val="00B4138A"/>
    <w:rsid w:val="00B449BB"/>
    <w:rsid w:val="00B53E97"/>
    <w:rsid w:val="00B6240B"/>
    <w:rsid w:val="00B65462"/>
    <w:rsid w:val="00B74057"/>
    <w:rsid w:val="00B87CAE"/>
    <w:rsid w:val="00B909B4"/>
    <w:rsid w:val="00B95EAC"/>
    <w:rsid w:val="00BA274B"/>
    <w:rsid w:val="00BB5511"/>
    <w:rsid w:val="00BD4303"/>
    <w:rsid w:val="00BD43B3"/>
    <w:rsid w:val="00BD5D01"/>
    <w:rsid w:val="00BD5FEF"/>
    <w:rsid w:val="00BE1B85"/>
    <w:rsid w:val="00BE4932"/>
    <w:rsid w:val="00BE4E7A"/>
    <w:rsid w:val="00BF1366"/>
    <w:rsid w:val="00C01668"/>
    <w:rsid w:val="00C01AE4"/>
    <w:rsid w:val="00C279C7"/>
    <w:rsid w:val="00C4673C"/>
    <w:rsid w:val="00C52D34"/>
    <w:rsid w:val="00C6578C"/>
    <w:rsid w:val="00C670D3"/>
    <w:rsid w:val="00C762B2"/>
    <w:rsid w:val="00C8198D"/>
    <w:rsid w:val="00C85BBD"/>
    <w:rsid w:val="00CA1038"/>
    <w:rsid w:val="00CA4B8F"/>
    <w:rsid w:val="00CA751C"/>
    <w:rsid w:val="00CB32B6"/>
    <w:rsid w:val="00CB3C5B"/>
    <w:rsid w:val="00CB5A99"/>
    <w:rsid w:val="00CC54B7"/>
    <w:rsid w:val="00CC6B72"/>
    <w:rsid w:val="00CD1162"/>
    <w:rsid w:val="00CD20FA"/>
    <w:rsid w:val="00CD5608"/>
    <w:rsid w:val="00CD561F"/>
    <w:rsid w:val="00CD7BFA"/>
    <w:rsid w:val="00CE139D"/>
    <w:rsid w:val="00CF5A15"/>
    <w:rsid w:val="00D0177D"/>
    <w:rsid w:val="00D06B75"/>
    <w:rsid w:val="00D102D4"/>
    <w:rsid w:val="00D1419A"/>
    <w:rsid w:val="00D1476A"/>
    <w:rsid w:val="00D17368"/>
    <w:rsid w:val="00D20B39"/>
    <w:rsid w:val="00D3243C"/>
    <w:rsid w:val="00D33A9A"/>
    <w:rsid w:val="00D42697"/>
    <w:rsid w:val="00D52D00"/>
    <w:rsid w:val="00D53359"/>
    <w:rsid w:val="00D54D2F"/>
    <w:rsid w:val="00D5616A"/>
    <w:rsid w:val="00D561DE"/>
    <w:rsid w:val="00D612B9"/>
    <w:rsid w:val="00D62F69"/>
    <w:rsid w:val="00D63CA8"/>
    <w:rsid w:val="00D779BF"/>
    <w:rsid w:val="00D845B1"/>
    <w:rsid w:val="00D85101"/>
    <w:rsid w:val="00D90F4A"/>
    <w:rsid w:val="00D91CA2"/>
    <w:rsid w:val="00D92F50"/>
    <w:rsid w:val="00D930E7"/>
    <w:rsid w:val="00DB5062"/>
    <w:rsid w:val="00DC1718"/>
    <w:rsid w:val="00DC3A25"/>
    <w:rsid w:val="00DD09DC"/>
    <w:rsid w:val="00DE6A91"/>
    <w:rsid w:val="00DF1B82"/>
    <w:rsid w:val="00DF2C76"/>
    <w:rsid w:val="00DF532A"/>
    <w:rsid w:val="00DF732F"/>
    <w:rsid w:val="00DF7933"/>
    <w:rsid w:val="00E15E07"/>
    <w:rsid w:val="00E178FF"/>
    <w:rsid w:val="00E219DA"/>
    <w:rsid w:val="00E3042E"/>
    <w:rsid w:val="00E32F81"/>
    <w:rsid w:val="00E508C1"/>
    <w:rsid w:val="00E5568D"/>
    <w:rsid w:val="00E60051"/>
    <w:rsid w:val="00E664F5"/>
    <w:rsid w:val="00E8141A"/>
    <w:rsid w:val="00E81992"/>
    <w:rsid w:val="00E8774E"/>
    <w:rsid w:val="00E879A2"/>
    <w:rsid w:val="00EA3F82"/>
    <w:rsid w:val="00EA6027"/>
    <w:rsid w:val="00EB0C07"/>
    <w:rsid w:val="00ED3B01"/>
    <w:rsid w:val="00ED3DAD"/>
    <w:rsid w:val="00F0783E"/>
    <w:rsid w:val="00F12071"/>
    <w:rsid w:val="00F124B7"/>
    <w:rsid w:val="00F1554A"/>
    <w:rsid w:val="00F15B6A"/>
    <w:rsid w:val="00F22B75"/>
    <w:rsid w:val="00F2300F"/>
    <w:rsid w:val="00F245F8"/>
    <w:rsid w:val="00F32324"/>
    <w:rsid w:val="00F34161"/>
    <w:rsid w:val="00F462E6"/>
    <w:rsid w:val="00F47360"/>
    <w:rsid w:val="00F473DD"/>
    <w:rsid w:val="00F56D0D"/>
    <w:rsid w:val="00F57F04"/>
    <w:rsid w:val="00F72DF3"/>
    <w:rsid w:val="00F72E1C"/>
    <w:rsid w:val="00F75F00"/>
    <w:rsid w:val="00F82393"/>
    <w:rsid w:val="00F82E08"/>
    <w:rsid w:val="00F85252"/>
    <w:rsid w:val="00F872E8"/>
    <w:rsid w:val="00F91916"/>
    <w:rsid w:val="00F926B9"/>
    <w:rsid w:val="00F94549"/>
    <w:rsid w:val="00F960C6"/>
    <w:rsid w:val="00F97276"/>
    <w:rsid w:val="00FA2E23"/>
    <w:rsid w:val="00FA6042"/>
    <w:rsid w:val="00FB5148"/>
    <w:rsid w:val="00FB6589"/>
    <w:rsid w:val="00FC2FA5"/>
    <w:rsid w:val="00FD24D1"/>
    <w:rsid w:val="00FD362D"/>
    <w:rsid w:val="00FD4A1E"/>
    <w:rsid w:val="00FE3018"/>
    <w:rsid w:val="00FE402A"/>
    <w:rsid w:val="00FF67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635B8"/>
  <w15:docId w15:val="{6F9E5B51-3DB7-411F-86BF-5F7DE2E0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styleId="ListParagraph">
    <w:name w:val="List Paragraph"/>
    <w:basedOn w:val="Normal"/>
    <w:uiPriority w:val="34"/>
    <w:qFormat/>
    <w:rsid w:val="00E32F81"/>
    <w:pPr>
      <w:ind w:left="720"/>
      <w:contextualSpacing/>
    </w:pPr>
  </w:style>
  <w:style w:type="paragraph" w:styleId="Revision">
    <w:name w:val="Revision"/>
    <w:hidden/>
    <w:uiPriority w:val="99"/>
    <w:semiHidden/>
    <w:rsid w:val="008C6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  (Cathexis)</cp:lastModifiedBy>
  <cp:revision>2</cp:revision>
  <cp:lastPrinted>2011-08-23T16:46:00Z</cp:lastPrinted>
  <dcterms:created xsi:type="dcterms:W3CDTF">2023-12-06T13:00:00Z</dcterms:created>
  <dcterms:modified xsi:type="dcterms:W3CDTF">2023-12-06T13:00:00Z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