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39B9" w:rsidRPr="00ED546A" w:rsidP="00384576" w14:paraId="2628A7E0" w14:textId="49832F7A">
      <w:pPr>
        <w:pStyle w:val="BodyText"/>
        <w:rPr>
          <w:sz w:val="24"/>
        </w:rPr>
      </w:pPr>
      <w:r>
        <w:rPr>
          <w:sz w:val="24"/>
        </w:rPr>
        <w:t>2024</w:t>
      </w:r>
      <w:r w:rsidRPr="00ED546A" w:rsidR="008B0D83">
        <w:rPr>
          <w:sz w:val="24"/>
        </w:rPr>
        <w:t xml:space="preserve"> </w:t>
      </w:r>
      <w:r w:rsidRPr="00ED546A">
        <w:rPr>
          <w:sz w:val="24"/>
        </w:rPr>
        <w:t>Public Burden Statement</w:t>
      </w:r>
    </w:p>
    <w:p w:rsidR="009C6FC6" w:rsidRPr="009C6FC6" w:rsidP="009C6FC6" w14:paraId="64805283" w14:textId="12F6CAA3">
      <w:pPr>
        <w:autoSpaceDE w:val="0"/>
        <w:autoSpaceDN w:val="0"/>
        <w:rPr>
          <w:szCs w:val="20"/>
        </w:rPr>
      </w:pPr>
      <w:r w:rsidRPr="009C6FC6">
        <w:rPr>
          <w:szCs w:val="20"/>
        </w:rPr>
        <w:t>According to the Paperwork Reduction Act of 1995, no persons are required to respond to a collection of information unless such collection displays a valid OMB control number. The valid OMB control number for this information collection is 1820-0550. Public reporting burden for this collection of information is estimated to average 10 hours per response, including time for reviewing instructions</w:t>
      </w:r>
      <w:r w:rsidR="002B2EF6">
        <w:rPr>
          <w:szCs w:val="20"/>
        </w:rPr>
        <w:t>;</w:t>
      </w:r>
      <w:r w:rsidRPr="009C6FC6">
        <w:rPr>
          <w:szCs w:val="20"/>
        </w:rPr>
        <w:t xml:space="preserve"> searching existing data sources</w:t>
      </w:r>
      <w:r w:rsidR="002B2EF6">
        <w:rPr>
          <w:szCs w:val="20"/>
        </w:rPr>
        <w:t>;</w:t>
      </w:r>
      <w:r w:rsidRPr="009C6FC6">
        <w:rPr>
          <w:szCs w:val="20"/>
        </w:rPr>
        <w:t xml:space="preserve"> gathering and maintaining the data needed</w:t>
      </w:r>
      <w:r w:rsidR="002B2EF6">
        <w:rPr>
          <w:szCs w:val="20"/>
        </w:rPr>
        <w:t>;</w:t>
      </w:r>
      <w:r w:rsidRPr="009C6FC6">
        <w:rPr>
          <w:szCs w:val="20"/>
        </w:rPr>
        <w:t xml:space="preserve"> and completing and reviewing the collection of information. The obligation to respond to this collection is required to obtain or retain benefit under IDEA Part C (20 U.S.C. 1400, et seq.). 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10" w:history="1">
        <w:r w:rsidRPr="009C6FC6">
          <w:rPr>
            <w:rStyle w:val="Hyperlink"/>
            <w:szCs w:val="20"/>
          </w:rPr>
          <w:t>jennifer.simpson@ed.gov/(202)</w:t>
        </w:r>
      </w:hyperlink>
      <w:r w:rsidRPr="009C6FC6">
        <w:rPr>
          <w:szCs w:val="20"/>
        </w:rPr>
        <w:t xml:space="preserve"> 245-6042 directly.</w:t>
      </w:r>
    </w:p>
    <w:p w:rsidR="00384576" w14:paraId="6D7516E8" w14:textId="77777777">
      <w:pPr>
        <w:pStyle w:val="BodyText"/>
        <w:rPr>
          <w:caps/>
        </w:rPr>
      </w:pPr>
    </w:p>
    <w:p w:rsidR="004F39B9" w:rsidP="004F39B9" w14:paraId="3FFCA5F0" w14:textId="77777777">
      <w:pPr>
        <w:pStyle w:val="BodyText"/>
        <w:spacing w:after="0"/>
        <w:rPr>
          <w:caps/>
        </w:rPr>
      </w:pPr>
      <w:r w:rsidRPr="004F39B9">
        <w:rPr>
          <w:caps/>
        </w:rPr>
        <w:t>Annual</w:t>
      </w:r>
      <w:r w:rsidR="00C1708D">
        <w:rPr>
          <w:caps/>
        </w:rPr>
        <w:t xml:space="preserve"> </w:t>
      </w:r>
      <w:r w:rsidRPr="004F39B9">
        <w:rPr>
          <w:caps/>
        </w:rPr>
        <w:t xml:space="preserve">State Application Under Part C of the </w:t>
      </w:r>
    </w:p>
    <w:p w:rsidR="00836D0B" w:rsidRPr="004F39B9" w:rsidP="004F39B9" w14:paraId="5A76BD88" w14:textId="77777777">
      <w:pPr>
        <w:pStyle w:val="BodyText"/>
        <w:spacing w:after="0"/>
        <w:rPr>
          <w:caps/>
        </w:rPr>
      </w:pPr>
      <w:r w:rsidRPr="004F39B9">
        <w:rPr>
          <w:caps/>
        </w:rPr>
        <w:t xml:space="preserve">Individuals with Disabilities </w:t>
      </w:r>
      <w:r w:rsidRPr="004F39B9" w:rsidR="00577BE3">
        <w:rPr>
          <w:caps/>
        </w:rPr>
        <w:t>E</w:t>
      </w:r>
      <w:r w:rsidR="001E00F7">
        <w:rPr>
          <w:caps/>
        </w:rPr>
        <w:t>ducation Act,</w:t>
      </w:r>
      <w:r w:rsidR="001E00F7">
        <w:rPr>
          <w:caps/>
        </w:rPr>
        <w:br/>
        <w:t>As Amended in 2004</w:t>
      </w:r>
      <w:r w:rsidR="00CF3762">
        <w:rPr>
          <w:caps/>
        </w:rPr>
        <w:t>,</w:t>
      </w:r>
      <w:r w:rsidRPr="004F39B9" w:rsidR="00577BE3">
        <w:rPr>
          <w:caps/>
        </w:rPr>
        <w:t xml:space="preserve"> and the </w:t>
      </w:r>
      <w:r w:rsidR="00345113">
        <w:rPr>
          <w:caps/>
        </w:rPr>
        <w:t>2011</w:t>
      </w:r>
      <w:r w:rsidR="00250B84">
        <w:rPr>
          <w:caps/>
        </w:rPr>
        <w:t xml:space="preserve"> </w:t>
      </w:r>
      <w:r w:rsidRPr="004F39B9" w:rsidR="00577BE3">
        <w:rPr>
          <w:caps/>
        </w:rPr>
        <w:t xml:space="preserve">IDEA Part C Regulations </w:t>
      </w:r>
    </w:p>
    <w:p w:rsidR="004F39B9" w14:paraId="1851DFFA" w14:textId="77777777">
      <w:pPr>
        <w:pStyle w:val="Heading1"/>
        <w:spacing w:after="120"/>
        <w:rPr>
          <w:caps/>
        </w:rPr>
      </w:pPr>
    </w:p>
    <w:p w:rsidR="00836D0B" w:rsidRPr="004F39B9" w14:paraId="180A3DEF" w14:textId="77777777">
      <w:pPr>
        <w:pStyle w:val="Heading1"/>
        <w:spacing w:after="120"/>
        <w:rPr>
          <w:caps/>
        </w:rPr>
      </w:pPr>
      <w:r w:rsidRPr="004F39B9">
        <w:rPr>
          <w:caps/>
        </w:rPr>
        <w:t>Instruction Sheet</w:t>
      </w:r>
      <w:r>
        <w:rPr>
          <w:rStyle w:val="FootnoteReference"/>
          <w:caps/>
        </w:rPr>
        <w:footnoteReference w:id="2"/>
      </w:r>
    </w:p>
    <w:p w:rsidR="004F39B9" w14:paraId="5BF6B192" w14:textId="77777777">
      <w:pPr>
        <w:pStyle w:val="Header"/>
        <w:tabs>
          <w:tab w:val="clear" w:pos="4320"/>
          <w:tab w:val="clear" w:pos="8640"/>
        </w:tabs>
        <w:spacing w:after="120"/>
        <w:rPr>
          <w:b/>
          <w:bCs/>
        </w:rPr>
      </w:pPr>
    </w:p>
    <w:p w:rsidR="00836D0B" w:rsidRPr="00A137C0" w14:paraId="22070D46" w14:textId="77777777">
      <w:pPr>
        <w:pStyle w:val="Header"/>
        <w:tabs>
          <w:tab w:val="clear" w:pos="4320"/>
          <w:tab w:val="clear" w:pos="8640"/>
        </w:tabs>
        <w:spacing w:after="120"/>
      </w:pPr>
      <w:r w:rsidRPr="00A137C0">
        <w:rPr>
          <w:b/>
          <w:bCs/>
          <w:u w:val="single"/>
        </w:rPr>
        <w:t>Section l</w:t>
      </w:r>
    </w:p>
    <w:p w:rsidR="00836D0B" w14:paraId="03950B1A" w14:textId="77777777">
      <w:pPr>
        <w:spacing w:after="60"/>
        <w:ind w:left="403" w:hanging="403"/>
      </w:pPr>
      <w:r>
        <w:t>A.</w:t>
      </w:r>
      <w:r>
        <w:tab/>
        <w:t>Submission Statement for Part C in IDEA</w:t>
      </w:r>
    </w:p>
    <w:p w:rsidR="00836D0B" w14:paraId="07D7A1AA" w14:textId="77777777">
      <w:pPr>
        <w:ind w:left="800" w:hanging="400"/>
      </w:pPr>
      <w:r>
        <w:t>When completing this section:</w:t>
      </w:r>
    </w:p>
    <w:p w:rsidR="00836D0B" w14:paraId="7661B997" w14:textId="77777777">
      <w:pPr>
        <w:numPr>
          <w:ilvl w:val="0"/>
          <w:numId w:val="1"/>
        </w:numPr>
        <w:tabs>
          <w:tab w:val="clear" w:pos="1120"/>
        </w:tabs>
        <w:spacing w:after="120"/>
        <w:ind w:left="700" w:hanging="254"/>
      </w:pPr>
      <w:r>
        <w:rPr>
          <w:szCs w:val="20"/>
        </w:rPr>
        <w:t>Select and check the appropriate submission statement(s) the State is using for t</w:t>
      </w:r>
      <w:r w:rsidR="00AD30E8">
        <w:rPr>
          <w:szCs w:val="20"/>
        </w:rPr>
        <w:t xml:space="preserve">his Federal Fiscal Year (FFY). </w:t>
      </w:r>
      <w:r>
        <w:rPr>
          <w:szCs w:val="20"/>
          <w:u w:val="single"/>
        </w:rPr>
        <w:t>The third statement is optional and should only be checked if the State chooses to submit policies and procedures to OSEP for review under one or more of the conditions specified in the statement</w:t>
      </w:r>
      <w:r w:rsidR="00AD30E8">
        <w:rPr>
          <w:szCs w:val="20"/>
        </w:rPr>
        <w:t xml:space="preserve">. </w:t>
      </w:r>
      <w:r>
        <w:rPr>
          <w:szCs w:val="20"/>
        </w:rPr>
        <w:t>Possible combinations of ‘checked’ statements are as follows: 1; 2; 1 and 3; or 2 and 3.</w:t>
      </w:r>
    </w:p>
    <w:p w:rsidR="00836D0B" w14:paraId="1E19D6F6" w14:textId="424B478D">
      <w:pPr>
        <w:spacing w:after="60"/>
        <w:ind w:left="403" w:hanging="403"/>
      </w:pPr>
      <w:r>
        <w:t>B.</w:t>
      </w:r>
      <w:r>
        <w:tab/>
        <w:t xml:space="preserve">Conditional Approval for FFY </w:t>
      </w:r>
      <w:r w:rsidR="009A6B95">
        <w:t>2023</w:t>
      </w:r>
      <w:r w:rsidR="008B0D83">
        <w:t xml:space="preserve"> </w:t>
      </w:r>
      <w:r>
        <w:t>Year</w:t>
      </w:r>
    </w:p>
    <w:p w:rsidR="00836D0B" w14:paraId="60584DA4" w14:textId="5D04C29D">
      <w:pPr>
        <w:spacing w:after="120"/>
        <w:ind w:left="403"/>
      </w:pPr>
      <w:r>
        <w:t xml:space="preserve">Section I.B is to be completed only if the State received </w:t>
      </w:r>
      <w:r>
        <w:rPr>
          <w:b/>
          <w:bCs/>
          <w:u w:val="single"/>
        </w:rPr>
        <w:t>conditional approval</w:t>
      </w:r>
      <w:r>
        <w:t xml:space="preserve"> for the FFY </w:t>
      </w:r>
      <w:r w:rsidR="009A6B95">
        <w:t>2023</w:t>
      </w:r>
      <w:r w:rsidR="008B0D83">
        <w:t xml:space="preserve"> </w:t>
      </w:r>
      <w:r>
        <w:t>grant year.</w:t>
      </w:r>
    </w:p>
    <w:p w:rsidR="00836D0B" w14:paraId="36A78836" w14:textId="77777777">
      <w:pPr>
        <w:ind w:left="400"/>
      </w:pPr>
      <w:r>
        <w:t>When completing this section:</w:t>
      </w:r>
    </w:p>
    <w:p w:rsidR="00836D0B" w14:paraId="54214E37" w14:textId="77777777">
      <w:pPr>
        <w:numPr>
          <w:ilvl w:val="0"/>
          <w:numId w:val="1"/>
        </w:numPr>
        <w:tabs>
          <w:tab w:val="clear" w:pos="1120"/>
        </w:tabs>
        <w:ind w:left="700" w:hanging="260"/>
      </w:pPr>
      <w:r>
        <w:t xml:space="preserve">Check only one of the statements provided </w:t>
      </w:r>
      <w:r w:rsidR="00DE30D2">
        <w:t xml:space="preserve">under 1 and/or 2. </w:t>
      </w:r>
    </w:p>
    <w:p w:rsidR="00836D0B" w:rsidP="003908BD" w14:paraId="1CC28294" w14:textId="77777777">
      <w:pPr>
        <w:numPr>
          <w:ilvl w:val="0"/>
          <w:numId w:val="1"/>
        </w:numPr>
        <w:tabs>
          <w:tab w:val="clear" w:pos="1120"/>
        </w:tabs>
        <w:spacing w:after="480"/>
        <w:ind w:left="700" w:hanging="260"/>
      </w:pPr>
      <w:r>
        <w:t xml:space="preserve">The State must follow the directions found in the parenthetical phrases if </w:t>
      </w:r>
      <w:r w:rsidR="003A5D08">
        <w:t>1a, 2b</w:t>
      </w:r>
      <w:r w:rsidR="00250B84">
        <w:t>,</w:t>
      </w:r>
      <w:r w:rsidR="006C1B09">
        <w:t xml:space="preserve"> or 2c </w:t>
      </w:r>
      <w:r>
        <w:t>is checked.</w:t>
      </w:r>
    </w:p>
    <w:p w:rsidR="00836D0B" w:rsidRPr="009842C3" w14:paraId="516F6478" w14:textId="77777777">
      <w:pPr>
        <w:pStyle w:val="Header"/>
        <w:tabs>
          <w:tab w:val="clear" w:pos="4320"/>
          <w:tab w:val="clear" w:pos="8640"/>
        </w:tabs>
        <w:spacing w:after="120"/>
        <w:rPr>
          <w:b/>
          <w:bCs/>
          <w:u w:val="single"/>
        </w:rPr>
      </w:pPr>
      <w:r w:rsidRPr="009842C3">
        <w:rPr>
          <w:b/>
          <w:bCs/>
          <w:u w:val="single"/>
        </w:rPr>
        <w:t>Section II</w:t>
      </w:r>
    </w:p>
    <w:p w:rsidR="00836D0B" w14:paraId="396E3905" w14:textId="77777777">
      <w:pPr>
        <w:spacing w:after="60"/>
        <w:ind w:left="403" w:hanging="403"/>
      </w:pPr>
      <w:r>
        <w:t>A.</w:t>
      </w:r>
      <w:r>
        <w:tab/>
        <w:t>State Policies, Procedures and Descriptions</w:t>
      </w:r>
    </w:p>
    <w:p w:rsidR="00836D0B" w14:paraId="548E3E18" w14:textId="77777777">
      <w:pPr>
        <w:spacing w:after="60"/>
        <w:ind w:left="403" w:hanging="3"/>
      </w:pPr>
      <w:r>
        <w:t>When completing this section:</w:t>
      </w:r>
    </w:p>
    <w:p w:rsidR="00836D0B" w14:paraId="6FF11148" w14:textId="77777777">
      <w:pPr>
        <w:numPr>
          <w:ilvl w:val="0"/>
          <w:numId w:val="5"/>
        </w:numPr>
        <w:tabs>
          <w:tab w:val="clear" w:pos="1120"/>
        </w:tabs>
        <w:ind w:left="705" w:hanging="302"/>
      </w:pPr>
      <w:r>
        <w:t>Read each statement (Policies and Procedures; Descriptions)</w:t>
      </w:r>
      <w:r w:rsidR="003A5D08">
        <w:t>.</w:t>
      </w:r>
      <w:r>
        <w:rPr>
          <w:rStyle w:val="FootnoteReference"/>
        </w:rPr>
        <w:footnoteReference w:id="3"/>
      </w:r>
    </w:p>
    <w:p w:rsidR="00836D0B" w14:paraId="0E30ECF2" w14:textId="2163C96C">
      <w:pPr>
        <w:numPr>
          <w:ilvl w:val="0"/>
          <w:numId w:val="5"/>
        </w:numPr>
        <w:tabs>
          <w:tab w:val="clear" w:pos="1120"/>
        </w:tabs>
        <w:spacing w:after="120"/>
        <w:ind w:left="705" w:hanging="302"/>
      </w:pPr>
      <w:r>
        <w:t xml:space="preserve">Enter, in the cells found to the left of the statements, either a </w:t>
      </w:r>
      <w:r>
        <w:rPr>
          <w:u w:val="single"/>
        </w:rPr>
        <w:t>check</w:t>
      </w:r>
      <w:r>
        <w:t xml:space="preserve"> in </w:t>
      </w:r>
      <w:r>
        <w:rPr>
          <w:u w:val="single"/>
        </w:rPr>
        <w:t>one</w:t>
      </w:r>
      <w:r>
        <w:t xml:space="preserve"> of the cells labeled </w:t>
      </w:r>
      <w:r>
        <w:rPr>
          <w:b/>
          <w:bCs/>
        </w:rPr>
        <w:t>N</w:t>
      </w:r>
      <w:r>
        <w:t xml:space="preserve"> (for new policies, procedures or descriptions), </w:t>
      </w:r>
      <w:r>
        <w:rPr>
          <w:b/>
          <w:bCs/>
        </w:rPr>
        <w:t>R</w:t>
      </w:r>
      <w:r>
        <w:t xml:space="preserve"> (for revised policies, procedures or descriptions), or </w:t>
      </w:r>
      <w:r>
        <w:rPr>
          <w:b/>
          <w:bCs/>
        </w:rPr>
        <w:t xml:space="preserve">OF </w:t>
      </w:r>
      <w:r>
        <w:t>(for “on file” with OSEP) found in the ‘</w:t>
      </w:r>
      <w:r>
        <w:rPr>
          <w:b/>
          <w:bCs/>
        </w:rPr>
        <w:t>yes</w:t>
      </w:r>
      <w:r>
        <w:t xml:space="preserve">’ column or a </w:t>
      </w:r>
      <w:r w:rsidRPr="00753001">
        <w:rPr>
          <w:b/>
          <w:u w:val="single"/>
        </w:rPr>
        <w:t>date</w:t>
      </w:r>
      <w:r>
        <w:t xml:space="preserve"> in the cell found in the ‘</w:t>
      </w:r>
      <w:r>
        <w:rPr>
          <w:b/>
          <w:bCs/>
        </w:rPr>
        <w:t>no’</w:t>
      </w:r>
      <w:r w:rsidR="00AD30E8">
        <w:t xml:space="preserve"> column. </w:t>
      </w:r>
      <w:r>
        <w:t xml:space="preserve">If the cell labeled N or R is checked, the State must submit those policies, </w:t>
      </w:r>
      <w:r>
        <w:t>procedures</w:t>
      </w:r>
      <w:r>
        <w:t xml:space="preserve"> or descriptions with the FFY</w:t>
      </w:r>
      <w:r w:rsidR="007673B4">
        <w:t xml:space="preserve"> </w:t>
      </w:r>
      <w:r w:rsidR="00422A68">
        <w:t>202</w:t>
      </w:r>
      <w:r w:rsidR="007673B4">
        <w:t>4</w:t>
      </w:r>
      <w:r w:rsidR="00C3653D">
        <w:t xml:space="preserve"> </w:t>
      </w:r>
      <w:r w:rsidR="00AD30E8">
        <w:t xml:space="preserve">application. </w:t>
      </w:r>
      <w:r>
        <w:t xml:space="preserve">The date in the ‘no’ column is the date by which the State will submit to OSEP required documentation and which date can be no later than June 30, </w:t>
      </w:r>
      <w:r w:rsidR="00422A68">
        <w:t>202</w:t>
      </w:r>
      <w:r w:rsidR="003F64CB">
        <w:t>5</w:t>
      </w:r>
      <w:r w:rsidR="00AD30E8">
        <w:t xml:space="preserve">. </w:t>
      </w:r>
      <w:r>
        <w:rPr>
          <w:u w:val="single"/>
        </w:rPr>
        <w:t>At least one cell must be completed beside each statement</w:t>
      </w:r>
      <w:r>
        <w:t>.</w:t>
      </w:r>
    </w:p>
    <w:p w:rsidR="00836D0B" w:rsidP="003027C2" w14:paraId="05FEC813" w14:textId="77777777">
      <w:pPr>
        <w:numPr>
          <w:ilvl w:val="0"/>
          <w:numId w:val="1"/>
        </w:numPr>
        <w:tabs>
          <w:tab w:val="clear" w:pos="1120"/>
        </w:tabs>
        <w:spacing w:after="120"/>
        <w:ind w:left="705" w:hanging="259"/>
      </w:pPr>
      <w:r>
        <w:t>Enter ‘NA’ in the cells to the left of the Optional Policies, Procedures or Descriptions if the provision is not applicable to your State.</w:t>
      </w:r>
    </w:p>
    <w:p w:rsidR="00836D0B" w14:paraId="44C66436" w14:textId="77777777">
      <w:pPr>
        <w:spacing w:after="60"/>
        <w:ind w:left="403" w:hanging="403"/>
      </w:pPr>
      <w:r>
        <w:t>B.</w:t>
      </w:r>
      <w:r>
        <w:tab/>
        <w:t>Assurances and Optional Assurance</w:t>
      </w:r>
    </w:p>
    <w:p w:rsidR="00836D0B" w14:paraId="09FF5485" w14:textId="77777777">
      <w:pPr>
        <w:ind w:left="400"/>
      </w:pPr>
      <w:r>
        <w:t>When completing this section:</w:t>
      </w:r>
    </w:p>
    <w:p w:rsidR="00836D0B" w14:paraId="235A312F" w14:textId="77777777">
      <w:pPr>
        <w:numPr>
          <w:ilvl w:val="0"/>
          <w:numId w:val="2"/>
        </w:numPr>
        <w:tabs>
          <w:tab w:val="clear" w:pos="1120"/>
        </w:tabs>
        <w:ind w:left="700" w:hanging="260"/>
      </w:pPr>
      <w:r>
        <w:t>Read each assurance.</w:t>
      </w:r>
    </w:p>
    <w:p w:rsidR="00836D0B" w14:paraId="561D9AC2" w14:textId="18407F2C">
      <w:pPr>
        <w:numPr>
          <w:ilvl w:val="0"/>
          <w:numId w:val="1"/>
        </w:numPr>
        <w:tabs>
          <w:tab w:val="clear" w:pos="1120"/>
        </w:tabs>
        <w:ind w:left="705" w:hanging="259"/>
      </w:pPr>
      <w:r>
        <w:t xml:space="preserve">Enter, in the cells found to the left of the assurance, either a </w:t>
      </w:r>
      <w:r>
        <w:rPr>
          <w:u w:val="single"/>
        </w:rPr>
        <w:t>check</w:t>
      </w:r>
      <w:r>
        <w:t xml:space="preserve"> in the cell found in the ‘yes’ column or a </w:t>
      </w:r>
      <w:r w:rsidRPr="00753001">
        <w:rPr>
          <w:b/>
          <w:u w:val="single"/>
        </w:rPr>
        <w:t>date</w:t>
      </w:r>
      <w:r>
        <w:t xml:space="preserve"> in the </w:t>
      </w:r>
      <w:r w:rsidR="00AD30E8">
        <w:t xml:space="preserve">cell found in the ‘no’ column. </w:t>
      </w:r>
      <w:r>
        <w:t xml:space="preserve">The date in the ‘no’ column is the date by which the State will complete changes in order to provide the assurance and which date can be no later than June 30, </w:t>
      </w:r>
      <w:r w:rsidR="009A6B95">
        <w:t>2025</w:t>
      </w:r>
      <w:r w:rsidR="00AD30E8">
        <w:t xml:space="preserve">. </w:t>
      </w:r>
      <w:r>
        <w:rPr>
          <w:u w:val="single"/>
        </w:rPr>
        <w:t>At least one cell must be completed beside each assurance</w:t>
      </w:r>
      <w:r>
        <w:t>.</w:t>
      </w:r>
    </w:p>
    <w:p w:rsidR="00836D0B" w14:paraId="48C6F7A4" w14:textId="77777777">
      <w:pPr>
        <w:numPr>
          <w:ilvl w:val="0"/>
          <w:numId w:val="1"/>
        </w:numPr>
        <w:tabs>
          <w:tab w:val="clear" w:pos="1120"/>
        </w:tabs>
        <w:spacing w:after="120"/>
        <w:ind w:left="705" w:hanging="259"/>
      </w:pPr>
      <w:r>
        <w:t>Enter ‘NA’ in the cells to the left of the Optional Assurance if this assurance is not applicable.</w:t>
      </w:r>
    </w:p>
    <w:p w:rsidR="00836D0B" w14:paraId="14172F63" w14:textId="77777777">
      <w:pPr>
        <w:spacing w:after="60"/>
        <w:ind w:left="403" w:hanging="403"/>
      </w:pPr>
      <w:r>
        <w:t>C.</w:t>
      </w:r>
      <w:r>
        <w:tab/>
        <w:t>Certifications</w:t>
      </w:r>
    </w:p>
    <w:p w:rsidR="00836D0B" w:rsidP="003A5D08" w14:paraId="5881B684" w14:textId="77777777">
      <w:pPr>
        <w:ind w:left="400"/>
      </w:pPr>
      <w:r>
        <w:t>When completing this section:</w:t>
      </w:r>
    </w:p>
    <w:p w:rsidR="003A5D08" w:rsidP="003A5D08" w14:paraId="0343BFB9" w14:textId="77777777">
      <w:pPr>
        <w:numPr>
          <w:ilvl w:val="0"/>
          <w:numId w:val="1"/>
        </w:numPr>
        <w:tabs>
          <w:tab w:val="clear" w:pos="1120"/>
        </w:tabs>
        <w:ind w:left="806"/>
      </w:pPr>
      <w:r>
        <w:t>Read each certification statement and place a c</w:t>
      </w:r>
      <w:r>
        <w:t>heck in the cells labeled ‘yes.’</w:t>
      </w:r>
    </w:p>
    <w:p w:rsidR="00FB6DF3" w:rsidP="003A5D08" w14:paraId="591EC08C" w14:textId="77777777">
      <w:pPr>
        <w:numPr>
          <w:ilvl w:val="0"/>
          <w:numId w:val="1"/>
        </w:numPr>
        <w:tabs>
          <w:tab w:val="clear" w:pos="1120"/>
        </w:tabs>
        <w:spacing w:after="120"/>
        <w:ind w:left="806"/>
      </w:pPr>
      <w:r>
        <w:t>The State must be able to certify financial responsibility consistent with 34 CFR §303.202.</w:t>
      </w:r>
    </w:p>
    <w:p w:rsidR="00836D0B" w14:paraId="0BCD9860" w14:textId="77777777">
      <w:pPr>
        <w:spacing w:after="60"/>
        <w:ind w:left="403" w:hanging="403"/>
      </w:pPr>
      <w:r>
        <w:t>D.</w:t>
      </w:r>
      <w:r>
        <w:tab/>
        <w:t>Statement</w:t>
      </w:r>
    </w:p>
    <w:p w:rsidR="00836D0B" w14:paraId="695B595D" w14:textId="77777777">
      <w:pPr>
        <w:ind w:left="400"/>
      </w:pPr>
      <w:r>
        <w:t>To complete the assurance and certification statement:</w:t>
      </w:r>
    </w:p>
    <w:p w:rsidR="00836D0B" w14:paraId="7080315B" w14:textId="77777777">
      <w:pPr>
        <w:numPr>
          <w:ilvl w:val="0"/>
          <w:numId w:val="3"/>
        </w:numPr>
        <w:tabs>
          <w:tab w:val="clear" w:pos="1120"/>
        </w:tabs>
        <w:ind w:left="800"/>
      </w:pPr>
      <w:r>
        <w:t>Enter the name of the State and official name of the State Agency in the appropriate blanks.</w:t>
      </w:r>
    </w:p>
    <w:p w:rsidR="00836D0B" w14:paraId="00F25178" w14:textId="77777777">
      <w:pPr>
        <w:numPr>
          <w:ilvl w:val="0"/>
          <w:numId w:val="3"/>
        </w:numPr>
        <w:tabs>
          <w:tab w:val="clear" w:pos="1120"/>
        </w:tabs>
        <w:ind w:left="800"/>
      </w:pPr>
      <w:r>
        <w:t>Print the name and title of the authorized representative of the State.</w:t>
      </w:r>
    </w:p>
    <w:p w:rsidR="00836D0B" w14:paraId="6B2C212A" w14:textId="77777777">
      <w:pPr>
        <w:numPr>
          <w:ilvl w:val="0"/>
          <w:numId w:val="3"/>
        </w:numPr>
        <w:tabs>
          <w:tab w:val="clear" w:pos="1120"/>
        </w:tabs>
        <w:ind w:left="800"/>
      </w:pPr>
      <w:r>
        <w:t>Sign the signature block.</w:t>
      </w:r>
    </w:p>
    <w:p w:rsidR="00836D0B" w:rsidP="00136749" w14:paraId="1701276C" w14:textId="77777777">
      <w:pPr>
        <w:numPr>
          <w:ilvl w:val="0"/>
          <w:numId w:val="3"/>
        </w:numPr>
        <w:tabs>
          <w:tab w:val="clear" w:pos="1120"/>
        </w:tabs>
        <w:spacing w:after="240"/>
        <w:ind w:left="806"/>
      </w:pPr>
      <w:r>
        <w:t xml:space="preserve">Enter the date the assurance and certification statement </w:t>
      </w:r>
      <w:r>
        <w:t>was</w:t>
      </w:r>
      <w:r>
        <w:t xml:space="preserve"> signed.</w:t>
      </w:r>
    </w:p>
    <w:p w:rsidR="00836D0B" w:rsidRPr="009842C3" w14:paraId="40CDD1D3" w14:textId="77777777">
      <w:pPr>
        <w:pStyle w:val="Header"/>
        <w:tabs>
          <w:tab w:val="clear" w:pos="4320"/>
          <w:tab w:val="clear" w:pos="8640"/>
        </w:tabs>
        <w:spacing w:after="120"/>
        <w:rPr>
          <w:b/>
          <w:bCs/>
          <w:u w:val="single"/>
        </w:rPr>
      </w:pPr>
      <w:r w:rsidRPr="009842C3">
        <w:rPr>
          <w:b/>
          <w:bCs/>
          <w:u w:val="single"/>
        </w:rPr>
        <w:t>Section III</w:t>
      </w:r>
    </w:p>
    <w:p w:rsidR="00836D0B" w14:paraId="32F75FA6" w14:textId="31D4E18F">
      <w:pPr>
        <w:spacing w:after="120"/>
        <w:rPr>
          <w:bCs/>
        </w:rPr>
      </w:pPr>
      <w:r>
        <w:rPr>
          <w:bCs/>
        </w:rPr>
        <w:t>Each</w:t>
      </w:r>
      <w:r>
        <w:rPr>
          <w:bCs/>
          <w:i/>
        </w:rPr>
        <w:t xml:space="preserve"> </w:t>
      </w:r>
      <w:r>
        <w:rPr>
          <w:bCs/>
        </w:rPr>
        <w:t xml:space="preserve">State’s Application must include a description of how a State proposes to use its funds under Part C.  </w:t>
      </w:r>
      <w:r>
        <w:rPr>
          <w:bCs/>
          <w:u w:val="single"/>
        </w:rPr>
        <w:t xml:space="preserve">The description must </w:t>
      </w:r>
      <w:r w:rsidR="00906FE1">
        <w:rPr>
          <w:bCs/>
          <w:u w:val="single"/>
        </w:rPr>
        <w:t xml:space="preserve">include information </w:t>
      </w:r>
      <w:r>
        <w:rPr>
          <w:bCs/>
          <w:u w:val="single"/>
        </w:rPr>
        <w:t>for the lead agency and the State Interagency Coordinating Council</w:t>
      </w:r>
      <w:r w:rsidR="009A0C66">
        <w:rPr>
          <w:bCs/>
          <w:u w:val="single"/>
        </w:rPr>
        <w:t xml:space="preserve"> (SICC</w:t>
      </w:r>
      <w:r w:rsidR="00F554AD">
        <w:rPr>
          <w:bCs/>
          <w:u w:val="single"/>
        </w:rPr>
        <w:t>)</w:t>
      </w:r>
      <w:r w:rsidR="00023D46">
        <w:rPr>
          <w:bCs/>
          <w:u w:val="single"/>
        </w:rPr>
        <w:t xml:space="preserve"> and indicate </w:t>
      </w:r>
      <w:r w:rsidR="00F554AD">
        <w:rPr>
          <w:bCs/>
          <w:u w:val="single"/>
        </w:rPr>
        <w:t>whether it is for the lead agency or SICC</w:t>
      </w:r>
      <w:r w:rsidR="009A0C66">
        <w:rPr>
          <w:bCs/>
          <w:u w:val="single"/>
        </w:rPr>
        <w:t>)</w:t>
      </w:r>
      <w:r w:rsidR="00AD30E8">
        <w:rPr>
          <w:bCs/>
        </w:rPr>
        <w:t xml:space="preserve">. </w:t>
      </w:r>
      <w:r>
        <w:rPr>
          <w:bCs/>
        </w:rPr>
        <w:t xml:space="preserve">States with a fully approved </w:t>
      </w:r>
      <w:r w:rsidR="001C60C0">
        <w:rPr>
          <w:bCs/>
        </w:rPr>
        <w:t xml:space="preserve">FFY </w:t>
      </w:r>
      <w:r w:rsidR="00EB753C">
        <w:rPr>
          <w:bCs/>
        </w:rPr>
        <w:t>2023</w:t>
      </w:r>
      <w:r w:rsidR="008B0D83">
        <w:rPr>
          <w:bCs/>
        </w:rPr>
        <w:t xml:space="preserve"> </w:t>
      </w:r>
      <w:r>
        <w:rPr>
          <w:bCs/>
        </w:rPr>
        <w:t>Application must still submit any appropriate revisions to the ‘Descri</w:t>
      </w:r>
      <w:r w:rsidR="00AD30E8">
        <w:rPr>
          <w:bCs/>
        </w:rPr>
        <w:t>ption of Use of Part C Funds’</w:t>
      </w:r>
      <w:r w:rsidR="00B84E31">
        <w:rPr>
          <w:bCs/>
        </w:rPr>
        <w:t xml:space="preserve"> for FFY 2024</w:t>
      </w:r>
      <w:r w:rsidR="00AD30E8">
        <w:rPr>
          <w:bCs/>
        </w:rPr>
        <w:t xml:space="preserve">. </w:t>
      </w:r>
      <w:r>
        <w:rPr>
          <w:bCs/>
          <w:u w:val="single"/>
        </w:rPr>
        <w:t>States should follow the instructions and use the forms in Section III</w:t>
      </w:r>
      <w:r>
        <w:rPr>
          <w:bCs/>
        </w:rPr>
        <w:t xml:space="preserve">. </w:t>
      </w:r>
    </w:p>
    <w:p w:rsidR="00836D0B" w14:paraId="571D2E88" w14:textId="77777777">
      <w:pPr>
        <w:pStyle w:val="Header"/>
        <w:tabs>
          <w:tab w:val="clear" w:pos="4320"/>
          <w:tab w:val="clear" w:pos="8640"/>
        </w:tabs>
        <w:spacing w:after="120"/>
        <w:ind w:left="400" w:hanging="400"/>
      </w:pPr>
      <w:r>
        <w:t>A.</w:t>
      </w:r>
      <w:r>
        <w:tab/>
        <w:t>Description of Use of</w:t>
      </w:r>
      <w:r w:rsidR="002D3854">
        <w:t xml:space="preserve"> Federal IDEA</w:t>
      </w:r>
      <w:r>
        <w:t xml:space="preserve"> Part C Funds for the </w:t>
      </w:r>
      <w:r w:rsidR="002D3854">
        <w:t xml:space="preserve">State </w:t>
      </w:r>
      <w:r>
        <w:t>Lead Agency</w:t>
      </w:r>
      <w:r w:rsidR="002D3854">
        <w:t xml:space="preserve"> (LA) and the Interagency Coordinating Council (ICC)</w:t>
      </w:r>
    </w:p>
    <w:p w:rsidR="00652040" w:rsidRPr="001642A1" w14:paraId="158EFF56" w14:textId="77777777">
      <w:pPr>
        <w:pStyle w:val="Header"/>
        <w:tabs>
          <w:tab w:val="clear" w:pos="4320"/>
          <w:tab w:val="clear" w:pos="8640"/>
        </w:tabs>
        <w:spacing w:after="120"/>
        <w:ind w:left="400" w:hanging="400"/>
      </w:pPr>
      <w:r>
        <w:tab/>
      </w:r>
      <w:r w:rsidRPr="001642A1">
        <w:t>Please Note:  Completion of Section IIIA is required for all States, regardless of lead agency.</w:t>
      </w:r>
    </w:p>
    <w:p w:rsidR="00836D0B" w14:paraId="29E6373F" w14:textId="77777777">
      <w:pPr>
        <w:pStyle w:val="Header"/>
        <w:tabs>
          <w:tab w:val="clear" w:pos="4320"/>
          <w:tab w:val="clear" w:pos="8640"/>
        </w:tabs>
        <w:ind w:left="403"/>
      </w:pPr>
      <w:r>
        <w:t>When completing this section include:</w:t>
      </w:r>
    </w:p>
    <w:p w:rsidR="00836D0B" w14:paraId="7FE23DC8" w14:textId="77777777">
      <w:pPr>
        <w:pStyle w:val="Header"/>
        <w:numPr>
          <w:ilvl w:val="0"/>
          <w:numId w:val="17"/>
        </w:numPr>
        <w:tabs>
          <w:tab w:val="clear" w:pos="1120"/>
          <w:tab w:val="clear" w:pos="4320"/>
          <w:tab w:val="clear" w:pos="8640"/>
        </w:tabs>
        <w:ind w:left="700" w:hanging="300"/>
      </w:pPr>
      <w:r>
        <w:rPr>
          <w:bCs/>
        </w:rPr>
        <w:t xml:space="preserve">Totals for the number of lead agency </w:t>
      </w:r>
      <w:r w:rsidR="002D3854">
        <w:rPr>
          <w:bCs/>
        </w:rPr>
        <w:t xml:space="preserve">and ICC </w:t>
      </w:r>
      <w:r>
        <w:rPr>
          <w:bCs/>
        </w:rPr>
        <w:t xml:space="preserve">administrative positions, salaries and fringe benefits funded either 100 percent and/or less than 100 percent with </w:t>
      </w:r>
      <w:r w:rsidR="002D3854">
        <w:rPr>
          <w:bCs/>
        </w:rPr>
        <w:t xml:space="preserve">Federal IDEA </w:t>
      </w:r>
      <w:r>
        <w:rPr>
          <w:bCs/>
        </w:rPr>
        <w:t xml:space="preserve">Part C </w:t>
      </w:r>
      <w:r>
        <w:rPr>
          <w:bCs/>
        </w:rPr>
        <w:t>funds;</w:t>
      </w:r>
      <w:r>
        <w:rPr>
          <w:bCs/>
        </w:rPr>
        <w:t xml:space="preserve"> </w:t>
      </w:r>
    </w:p>
    <w:p w:rsidR="002D3854" w:rsidP="001642A1" w14:paraId="25690FF4" w14:textId="77777777">
      <w:pPr>
        <w:pStyle w:val="Header"/>
        <w:numPr>
          <w:ilvl w:val="0"/>
          <w:numId w:val="17"/>
        </w:numPr>
        <w:tabs>
          <w:tab w:val="clear" w:pos="1120"/>
          <w:tab w:val="clear" w:pos="4320"/>
          <w:tab w:val="clear" w:pos="8640"/>
        </w:tabs>
        <w:ind w:left="700" w:hanging="300"/>
      </w:pPr>
      <w:r>
        <w:t xml:space="preserve">A general description of the duties which the positions </w:t>
      </w:r>
      <w:r>
        <w:t>entail;</w:t>
      </w:r>
      <w:r>
        <w:t xml:space="preserve"> </w:t>
      </w:r>
    </w:p>
    <w:p w:rsidR="002D3854" w:rsidP="001642A1" w14:paraId="4A95C581" w14:textId="77777777">
      <w:pPr>
        <w:pStyle w:val="Header"/>
        <w:numPr>
          <w:ilvl w:val="0"/>
          <w:numId w:val="17"/>
        </w:numPr>
        <w:tabs>
          <w:tab w:val="clear" w:pos="1120"/>
          <w:tab w:val="clear" w:pos="4320"/>
          <w:tab w:val="clear" w:pos="8640"/>
        </w:tabs>
        <w:ind w:left="700" w:hanging="300"/>
      </w:pPr>
      <w:r>
        <w:t>A distinction between lead agency and ICC roles:  insert (LA) or (ICC) in the “Description of Duties;” after each position; and</w:t>
      </w:r>
    </w:p>
    <w:p w:rsidR="00836D0B" w14:paraId="6EC6B2BD" w14:textId="77777777">
      <w:pPr>
        <w:pStyle w:val="Header"/>
        <w:numPr>
          <w:ilvl w:val="0"/>
          <w:numId w:val="17"/>
        </w:numPr>
        <w:tabs>
          <w:tab w:val="clear" w:pos="1120"/>
          <w:tab w:val="clear" w:pos="4320"/>
          <w:tab w:val="clear" w:pos="8640"/>
        </w:tabs>
        <w:spacing w:after="120"/>
        <w:ind w:left="700" w:hanging="300"/>
      </w:pPr>
      <w:r>
        <w:t>A subtotal of the amount under Section A.</w:t>
      </w:r>
    </w:p>
    <w:p w:rsidR="00AB5F5C" w:rsidP="00AB5F5C" w14:paraId="57C3E46F" w14:textId="77777777">
      <w:pPr>
        <w:pStyle w:val="Header"/>
        <w:tabs>
          <w:tab w:val="clear" w:pos="4320"/>
          <w:tab w:val="clear" w:pos="8640"/>
        </w:tabs>
        <w:spacing w:after="120"/>
        <w:ind w:left="346"/>
      </w:pPr>
      <w:r>
        <w:t>Identify any administrative positions for which less than 100% of the time is spent on Part C and, for each such position, indicate the percentage of time spent on Part C and the total amount of salary and fringe benefits included in the Part C application budget.</w:t>
      </w:r>
      <w:r>
        <w:t xml:space="preserve">  </w:t>
      </w:r>
    </w:p>
    <w:p w:rsidR="00836D0B" w14:paraId="111F6632" w14:textId="77777777">
      <w:pPr>
        <w:pStyle w:val="Header"/>
        <w:tabs>
          <w:tab w:val="clear" w:pos="4320"/>
          <w:tab w:val="clear" w:pos="8640"/>
        </w:tabs>
        <w:spacing w:after="120"/>
        <w:ind w:left="400" w:hanging="400"/>
      </w:pPr>
      <w:r>
        <w:t>B.</w:t>
      </w:r>
      <w:r>
        <w:tab/>
        <w:t>Maintenance and Implementation Activities for the Lead Agency</w:t>
      </w:r>
      <w:r w:rsidR="002D3854">
        <w:t xml:space="preserve"> and the ICC</w:t>
      </w:r>
    </w:p>
    <w:p w:rsidR="00836D0B" w14:paraId="7CA046E8" w14:textId="77777777">
      <w:pPr>
        <w:pStyle w:val="Header"/>
        <w:tabs>
          <w:tab w:val="clear" w:pos="4320"/>
          <w:tab w:val="clear" w:pos="8640"/>
        </w:tabs>
        <w:spacing w:after="120"/>
        <w:ind w:left="400"/>
      </w:pPr>
      <w:r>
        <w:t>When completing this section include:</w:t>
      </w:r>
    </w:p>
    <w:p w:rsidR="002D3854" w14:paraId="2BCD1BB5" w14:textId="77777777">
      <w:pPr>
        <w:numPr>
          <w:ilvl w:val="0"/>
          <w:numId w:val="13"/>
        </w:numPr>
        <w:tabs>
          <w:tab w:val="clear" w:pos="720"/>
        </w:tabs>
        <w:ind w:left="700" w:hanging="260"/>
      </w:pPr>
      <w:r>
        <w:t>A description of the nature and scope of each major activity to be carried out under Part C in maintaining and implementing the statewide system of early intervention services</w:t>
      </w:r>
      <w:r w:rsidR="001642A1">
        <w:t>:</w:t>
      </w:r>
    </w:p>
    <w:p w:rsidR="002D3854" w:rsidP="002D3854" w14:paraId="76ACB81B" w14:textId="77777777">
      <w:pPr>
        <w:numPr>
          <w:ilvl w:val="1"/>
          <w:numId w:val="13"/>
        </w:numPr>
      </w:pPr>
      <w:r w:rsidRPr="00533E0E">
        <w:rPr>
          <w:u w:val="single"/>
        </w:rPr>
        <w:t>Lead Agency Activities</w:t>
      </w:r>
      <w:r>
        <w:t xml:space="preserve"> could include enhancing the Comprehensive System of Personnel Development, implementing child find strategies, or ensuring a timely, comprehensive, multidisciplinary evaluation for each </w:t>
      </w:r>
      <w:r>
        <w:t>child;</w:t>
      </w:r>
    </w:p>
    <w:p w:rsidR="002D3854" w:rsidP="002D3854" w14:paraId="5B1FDD57" w14:textId="77777777">
      <w:pPr>
        <w:numPr>
          <w:ilvl w:val="1"/>
          <w:numId w:val="13"/>
        </w:numPr>
      </w:pPr>
      <w:r w:rsidRPr="00533E0E">
        <w:rPr>
          <w:u w:val="single"/>
        </w:rPr>
        <w:t>ICC Activities</w:t>
      </w:r>
      <w: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ICC</w:t>
      </w:r>
    </w:p>
    <w:p w:rsidR="00836D0B" w14:paraId="707B446B" w14:textId="77777777">
      <w:pPr>
        <w:numPr>
          <w:ilvl w:val="0"/>
          <w:numId w:val="13"/>
        </w:numPr>
        <w:tabs>
          <w:tab w:val="clear" w:pos="720"/>
        </w:tabs>
        <w:ind w:left="705" w:hanging="259"/>
      </w:pPr>
      <w:r>
        <w:t xml:space="preserve">The approximate amount of </w:t>
      </w:r>
      <w:r w:rsidR="002D3854">
        <w:t xml:space="preserve">Federal IDEA Part C </w:t>
      </w:r>
      <w:r>
        <w:t>funds to be spent for each activity; and</w:t>
      </w:r>
    </w:p>
    <w:p w:rsidR="00836D0B" w14:paraId="43FCB9B4" w14:textId="77777777">
      <w:pPr>
        <w:numPr>
          <w:ilvl w:val="0"/>
          <w:numId w:val="13"/>
        </w:numPr>
        <w:tabs>
          <w:tab w:val="clear" w:pos="720"/>
        </w:tabs>
        <w:spacing w:after="120"/>
        <w:ind w:left="705" w:hanging="259"/>
      </w:pPr>
      <w:r>
        <w:t>A subtotal of the amount under Section B.</w:t>
      </w:r>
    </w:p>
    <w:p w:rsidR="00652040" w:rsidRPr="001642A1" w:rsidP="001642A1" w14:paraId="516CF98B" w14:textId="34C659BD">
      <w:pPr>
        <w:spacing w:after="120"/>
      </w:pPr>
      <w:r>
        <w:br w:type="page"/>
      </w:r>
      <w:r w:rsidRPr="001642A1">
        <w:t>Special Note:  Prior Approval</w:t>
      </w:r>
    </w:p>
    <w:p w:rsidR="00F83810" w:rsidRPr="00F83810" w:rsidP="00F83810" w14:paraId="7312183C" w14:textId="77777777">
      <w:pPr>
        <w:spacing w:after="120"/>
      </w:pPr>
      <w:r>
        <w:t xml:space="preserve">Some </w:t>
      </w:r>
      <w:r w:rsidR="00DD6C4E">
        <w:t>direct costs under the grant</w:t>
      </w:r>
      <w:r w:rsidR="009077EE">
        <w:t xml:space="preserve"> require prior approval.</w:t>
      </w:r>
      <w:r>
        <w:rPr>
          <w:rStyle w:val="FootnoteReference"/>
        </w:rPr>
        <w:footnoteReference w:id="4"/>
      </w:r>
      <w:r w:rsidR="00AD30E8">
        <w:t xml:space="preserve"> </w:t>
      </w:r>
      <w:r>
        <w:t xml:space="preserve">These items include using Federal IDEA Part C funds </w:t>
      </w:r>
      <w:r w:rsidR="009077EE">
        <w:t>to</w:t>
      </w:r>
      <w:r w:rsidR="00887644">
        <w:t xml:space="preserve"> pay</w:t>
      </w:r>
      <w:r w:rsidR="009077EE">
        <w:t xml:space="preserve"> </w:t>
      </w:r>
      <w:r>
        <w:t xml:space="preserve">for: </w:t>
      </w:r>
      <w:r w:rsidR="001642A1">
        <w:t xml:space="preserve">(1) </w:t>
      </w:r>
      <w:r>
        <w:t>equipment (with per unit costs of $5,000 or more); (2) participant support costs (such as training or travel costs for non-employees); (3) construction or renovation of facilities; or (4) rent, occupan</w:t>
      </w:r>
      <w:r w:rsidR="00AD30E8">
        <w:t xml:space="preserve">cy or space maintenance costs. </w:t>
      </w:r>
      <w:r w:rsidRPr="00F83810">
        <w:t xml:space="preserve">States may find helpful </w:t>
      </w:r>
      <w:hyperlink r:id="rId11" w:history="1">
        <w:r w:rsidRPr="00F83810">
          <w:rPr>
            <w:rStyle w:val="Hyperlink"/>
            <w:i/>
            <w:iCs/>
          </w:rPr>
          <w:t>OSEP’s Guidance for Common Prior Approval Requests under IDEA Parts B and C</w:t>
        </w:r>
      </w:hyperlink>
      <w:r w:rsidRPr="00F83810">
        <w:t xml:space="preserve"> issued on January 3, 2023. It provides a summary of the guidance and approval process for the most common prior approval cost categories. The October 2019 </w:t>
      </w:r>
      <w:hyperlink r:id="rId12" w:history="1">
        <w:r w:rsidRPr="00F83810">
          <w:rPr>
            <w:rStyle w:val="Hyperlink"/>
            <w:i/>
            <w:iCs/>
          </w:rPr>
          <w:t>Frequently Asked Questions (2019 FAQs) Prior Approval – OSEP and RSA Formula Grants</w:t>
        </w:r>
      </w:hyperlink>
      <w:r>
        <w:rPr>
          <w:i/>
          <w:iCs/>
          <w:vertAlign w:val="superscript"/>
        </w:rPr>
        <w:footnoteReference w:id="5"/>
      </w:r>
      <w:r w:rsidRPr="00F83810">
        <w:rPr>
          <w:i/>
          <w:iCs/>
        </w:rPr>
        <w:t xml:space="preserve"> </w:t>
      </w:r>
      <w:r w:rsidRPr="00F83810">
        <w:t xml:space="preserve">details prior approval flexibilities for </w:t>
      </w:r>
      <w:r w:rsidRPr="00F83810">
        <w:rPr>
          <w:b/>
          <w:bCs/>
        </w:rPr>
        <w:t>equipment and participant support costs</w:t>
      </w:r>
      <w:r w:rsidRPr="00F83810">
        <w:t xml:space="preserve"> and describes the parameters under which OSEP has provided prior approval for a subset of these costs. </w:t>
      </w:r>
    </w:p>
    <w:p w:rsidR="00652040" w:rsidP="001642A1" w14:paraId="5CAE2A74" w14:textId="44BDD198">
      <w:pPr>
        <w:spacing w:after="120"/>
        <w:rPr>
          <w:b/>
        </w:rPr>
      </w:pPr>
      <w:r>
        <w:t xml:space="preserve">For any activity or expense listed under Section III of this application that </w:t>
      </w:r>
      <w:r w:rsidR="00E86452">
        <w:t>i</w:t>
      </w:r>
      <w:r w:rsidRPr="00F83810" w:rsidR="00E86452">
        <w:t>s not covered by the 2023 guidance and 2019 FAQs</w:t>
      </w:r>
      <w:r w:rsidR="00CB1D26">
        <w:t xml:space="preserve"> and </w:t>
      </w:r>
      <w:r>
        <w:t xml:space="preserve">requires OSEP prior approval, please mark an “X” in the </w:t>
      </w:r>
      <w:r>
        <w:t>r</w:t>
      </w:r>
      <w:r w:rsidR="00AD30E8">
        <w:t>ight hand</w:t>
      </w:r>
      <w:r w:rsidR="00AD30E8">
        <w:t xml:space="preserve"> column of the chart. </w:t>
      </w:r>
      <w:r w:rsidR="00133A5E">
        <w:t>T</w:t>
      </w:r>
      <w:r>
        <w:t xml:space="preserve">he State </w:t>
      </w:r>
      <w:r w:rsidR="00133A5E">
        <w:t>must</w:t>
      </w:r>
      <w:r>
        <w:t xml:space="preserve"> submit supporting documentation for any </w:t>
      </w:r>
      <w:r w:rsidR="00133A5E">
        <w:t>direct cost</w:t>
      </w:r>
      <w:r>
        <w:t xml:space="preserve">s that require OSEP prior approval.  </w:t>
      </w:r>
    </w:p>
    <w:p w:rsidR="002D3854" w:rsidRPr="001642A1" w:rsidP="00136749" w14:paraId="209F7FA1" w14:textId="4B902EE1">
      <w:pPr>
        <w:spacing w:after="240"/>
      </w:pPr>
      <w:r w:rsidRPr="001642A1">
        <w:t xml:space="preserve">Approval of the State’s FFY </w:t>
      </w:r>
      <w:r w:rsidR="00D43ECC">
        <w:t>2024</w:t>
      </w:r>
      <w:r w:rsidRPr="001642A1" w:rsidR="008B0D83">
        <w:t xml:space="preserve"> </w:t>
      </w:r>
      <w:r w:rsidRPr="001642A1">
        <w:t>application and Section III does not constitute OSEP’s approval of these expenses</w:t>
      </w:r>
      <w:r w:rsidR="003F64CB">
        <w:t>.</w:t>
      </w:r>
    </w:p>
    <w:p w:rsidR="00836D0B" w14:paraId="21F01503" w14:textId="3C035C88">
      <w:pPr>
        <w:pStyle w:val="Header"/>
        <w:tabs>
          <w:tab w:val="clear" w:pos="4320"/>
          <w:tab w:val="clear" w:pos="8640"/>
        </w:tabs>
        <w:spacing w:after="120"/>
        <w:ind w:left="400" w:hanging="400"/>
      </w:pPr>
      <w:r>
        <w:t>C.</w:t>
      </w:r>
      <w:r w:rsidR="000E02E7">
        <w:t xml:space="preserve"> </w:t>
      </w:r>
      <w:r w:rsidR="0056543A">
        <w:t xml:space="preserve"> </w:t>
      </w:r>
      <w:r>
        <w:t>Direct Services</w:t>
      </w:r>
      <w:r>
        <w:t xml:space="preserve"> (Funded by </w:t>
      </w:r>
      <w:r w:rsidR="001642A1">
        <w:t xml:space="preserve">Federal </w:t>
      </w:r>
      <w:r>
        <w:t>IDEA Part C Funds</w:t>
      </w:r>
    </w:p>
    <w:p w:rsidR="00836D0B" w14:paraId="1262DF8C" w14:textId="77777777">
      <w:pPr>
        <w:pStyle w:val="Header"/>
        <w:tabs>
          <w:tab w:val="clear" w:pos="4320"/>
          <w:tab w:val="clear" w:pos="8640"/>
        </w:tabs>
        <w:spacing w:after="120"/>
        <w:ind w:left="400"/>
      </w:pPr>
      <w:r>
        <w:t>When completing this section include:</w:t>
      </w:r>
    </w:p>
    <w:p w:rsidR="00836D0B" w14:paraId="7626ADF6" w14:textId="77777777">
      <w:pPr>
        <w:pStyle w:val="BodyTextIndent3"/>
        <w:numPr>
          <w:ilvl w:val="0"/>
          <w:numId w:val="15"/>
        </w:numPr>
        <w:tabs>
          <w:tab w:val="clear" w:pos="1440"/>
        </w:tabs>
        <w:ind w:left="700" w:hanging="260"/>
        <w:rPr>
          <w:rFonts w:ascii="Arial" w:hAnsi="Arial" w:cs="Arial"/>
          <w:b w:val="0"/>
          <w:sz w:val="20"/>
        </w:rPr>
      </w:pPr>
      <w:r>
        <w:rPr>
          <w:rFonts w:ascii="Arial" w:hAnsi="Arial" w:cs="Arial"/>
          <w:b w:val="0"/>
          <w:sz w:val="20"/>
        </w:rPr>
        <w:t xml:space="preserve">A description of any direct early intervention service that the State lead agency expects to provide to eligible children and their families with </w:t>
      </w:r>
      <w:r w:rsidR="001B4C4B">
        <w:rPr>
          <w:rFonts w:ascii="Arial" w:hAnsi="Arial" w:cs="Arial"/>
          <w:b w:val="0"/>
          <w:sz w:val="20"/>
        </w:rPr>
        <w:t xml:space="preserve">Federal IDEA Part C </w:t>
      </w:r>
      <w:r w:rsidR="00AD30E8">
        <w:rPr>
          <w:rFonts w:ascii="Arial" w:hAnsi="Arial" w:cs="Arial"/>
          <w:b w:val="0"/>
          <w:sz w:val="20"/>
        </w:rPr>
        <w:t xml:space="preserve">funds under this part. </w:t>
      </w:r>
      <w:r>
        <w:rPr>
          <w:rFonts w:ascii="Arial" w:hAnsi="Arial" w:cs="Arial"/>
          <w:b w:val="0"/>
          <w:sz w:val="20"/>
        </w:rPr>
        <w:t>The description must include information about each type of service to be provided, including:</w:t>
      </w:r>
    </w:p>
    <w:p w:rsidR="00836D0B" w14:paraId="44ECA7BC" w14:textId="77777777">
      <w:pPr>
        <w:pStyle w:val="BodyTextIndent"/>
        <w:numPr>
          <w:ilvl w:val="1"/>
          <w:numId w:val="15"/>
        </w:numPr>
        <w:tabs>
          <w:tab w:val="clear" w:pos="2160"/>
        </w:tabs>
        <w:ind w:left="1000" w:hanging="300"/>
        <w:rPr>
          <w:bCs/>
        </w:rPr>
      </w:pPr>
      <w:r>
        <w:rPr>
          <w:bCs/>
        </w:rPr>
        <w:t>A summary of the methods to be used to provide the service (e.g., contracts or other arrangements with specified public or private organizations); and</w:t>
      </w:r>
    </w:p>
    <w:p w:rsidR="00836D0B" w14:paraId="45EBAA64" w14:textId="77777777">
      <w:pPr>
        <w:pStyle w:val="BodyTextIndent"/>
        <w:numPr>
          <w:ilvl w:val="1"/>
          <w:numId w:val="15"/>
        </w:numPr>
        <w:tabs>
          <w:tab w:val="clear" w:pos="2160"/>
        </w:tabs>
        <w:spacing w:after="120"/>
        <w:ind w:left="1008" w:hanging="302"/>
      </w:pPr>
      <w:r>
        <w:t>The approximate amount</w:t>
      </w:r>
      <w:r w:rsidR="001B4C4B">
        <w:t xml:space="preserve"> for</w:t>
      </w:r>
      <w:r>
        <w:t xml:space="preserve"> each direct </w:t>
      </w:r>
      <w:r w:rsidR="001B4C4B">
        <w:t>service (States must disaggregate by service the approximate amount of Federal IDEA Part C funds expected to be expended for each direct service</w:t>
      </w:r>
      <w:r w:rsidR="00CE6024">
        <w:t>.</w:t>
      </w:r>
    </w:p>
    <w:p w:rsidR="00836D0B" w14:paraId="7CF4A906" w14:textId="77777777">
      <w:pPr>
        <w:pStyle w:val="BodyTextIndent"/>
        <w:spacing w:after="120"/>
        <w:ind w:left="403"/>
      </w:pPr>
      <w:r>
        <w:t>Provide subtotals of the amount under Section</w:t>
      </w:r>
      <w:r w:rsidR="001B4C4B">
        <w:t xml:space="preserve"> C</w:t>
      </w:r>
      <w:r>
        <w:t xml:space="preserve"> and for salaries and fringe benefits for direct service employees (discipline).</w:t>
      </w:r>
    </w:p>
    <w:p w:rsidR="00E609EA" w:rsidP="00E609EA" w14:paraId="0CB887F1" w14:textId="77777777">
      <w:pPr>
        <w:pStyle w:val="BodyTextIndent"/>
        <w:spacing w:before="120" w:after="120"/>
        <w:ind w:left="450"/>
        <w:rPr>
          <w:kern w:val="2"/>
        </w:rPr>
      </w:pPr>
      <w:r>
        <w:rPr>
          <w:kern w:val="2"/>
        </w:rPr>
        <w:t>Special Note:  Amounts for Costs Other Than Direct Services</w:t>
      </w:r>
    </w:p>
    <w:p w:rsidR="00E609EA" w:rsidP="00E609EA" w14:paraId="1E43E2FF" w14:textId="77777777">
      <w:pPr>
        <w:spacing w:before="120" w:after="120"/>
        <w:ind w:left="450"/>
        <w:rPr>
          <w:bCs/>
          <w:szCs w:val="20"/>
        </w:rPr>
      </w:pPr>
      <w:r>
        <w:rPr>
          <w:bCs/>
          <w:szCs w:val="20"/>
        </w:rPr>
        <w:t xml:space="preserve">If contracts with EIS providers include amounts for costs other than direct services, the State should: </w:t>
      </w:r>
    </w:p>
    <w:p w:rsidR="00E609EA" w:rsidRPr="008258E1" w:rsidP="003F64CB" w14:paraId="2D681E30" w14:textId="02FE3660">
      <w:pPr>
        <w:pStyle w:val="ListParagraph"/>
        <w:numPr>
          <w:ilvl w:val="0"/>
          <w:numId w:val="19"/>
        </w:numPr>
        <w:spacing w:before="120" w:after="120"/>
        <w:ind w:left="810"/>
        <w:rPr>
          <w:bCs/>
          <w:szCs w:val="20"/>
        </w:rPr>
      </w:pPr>
      <w:r w:rsidRPr="008258E1">
        <w:rPr>
          <w:bCs/>
          <w:szCs w:val="20"/>
        </w:rPr>
        <w:t>report the amount and type of non-service expenses in Section III.B (along with all other maintenance and implementation activities for IDEA Part C incurred by the State lead agency and/or the SICC)</w:t>
      </w:r>
      <w:r>
        <w:rPr>
          <w:bCs/>
          <w:szCs w:val="20"/>
        </w:rPr>
        <w:t xml:space="preserve"> </w:t>
      </w:r>
      <w:r w:rsidRPr="009C19D5">
        <w:rPr>
          <w:b/>
          <w:szCs w:val="20"/>
        </w:rPr>
        <w:t>or</w:t>
      </w:r>
      <w:r w:rsidR="00520821">
        <w:rPr>
          <w:bCs/>
          <w:szCs w:val="20"/>
        </w:rPr>
        <w:t xml:space="preserve"> </w:t>
      </w:r>
    </w:p>
    <w:p w:rsidR="00E30583" w:rsidRPr="008258E1" w:rsidP="003F64CB" w14:paraId="389B7EB5" w14:textId="522FF1F4">
      <w:pPr>
        <w:pStyle w:val="ListParagraph"/>
        <w:numPr>
          <w:ilvl w:val="0"/>
          <w:numId w:val="19"/>
        </w:numPr>
        <w:spacing w:before="120"/>
        <w:ind w:left="810"/>
        <w:rPr>
          <w:bCs/>
          <w:szCs w:val="20"/>
        </w:rPr>
      </w:pPr>
      <w:r w:rsidRPr="00EB70D4">
        <w:rPr>
          <w:bCs/>
          <w:szCs w:val="20"/>
        </w:rPr>
        <w:t xml:space="preserve">report the entire amount in Section III.C and </w:t>
      </w:r>
      <w:r>
        <w:rPr>
          <w:bCs/>
          <w:szCs w:val="20"/>
        </w:rPr>
        <w:t xml:space="preserve">insert a </w:t>
      </w:r>
      <w:r w:rsidRPr="00EB70D4">
        <w:rPr>
          <w:bCs/>
          <w:szCs w:val="20"/>
        </w:rPr>
        <w:t>footnote in Section III.C</w:t>
      </w:r>
      <w:r>
        <w:rPr>
          <w:bCs/>
          <w:szCs w:val="20"/>
        </w:rPr>
        <w:t xml:space="preserve"> to indicate t</w:t>
      </w:r>
      <w:r w:rsidRPr="00EB70D4">
        <w:rPr>
          <w:bCs/>
          <w:szCs w:val="20"/>
        </w:rPr>
        <w:t>he estimated amounts listed in that section</w:t>
      </w:r>
      <w:r>
        <w:rPr>
          <w:bCs/>
          <w:szCs w:val="20"/>
        </w:rPr>
        <w:t xml:space="preserve"> </w:t>
      </w:r>
      <w:r w:rsidR="00E55F56">
        <w:rPr>
          <w:bCs/>
          <w:szCs w:val="20"/>
        </w:rPr>
        <w:t xml:space="preserve">that </w:t>
      </w:r>
      <w:r w:rsidRPr="00EB70D4">
        <w:rPr>
          <w:bCs/>
          <w:szCs w:val="20"/>
        </w:rPr>
        <w:t>include</w:t>
      </w:r>
      <w:r>
        <w:rPr>
          <w:bCs/>
          <w:szCs w:val="20"/>
        </w:rPr>
        <w:t>s</w:t>
      </w:r>
      <w:r w:rsidRPr="00EB70D4">
        <w:rPr>
          <w:bCs/>
          <w:szCs w:val="20"/>
        </w:rPr>
        <w:t xml:space="preserve"> expenses for non-direct services. </w:t>
      </w:r>
      <w:r>
        <w:rPr>
          <w:bCs/>
          <w:szCs w:val="20"/>
        </w:rPr>
        <w:t>[</w:t>
      </w:r>
      <w:r w:rsidRPr="00EB70D4">
        <w:rPr>
          <w:bCs/>
          <w:szCs w:val="20"/>
        </w:rPr>
        <w:t>Example:  State contracts with EIS provider for occupational therapy (OT) services and training. Training amounts would be listed under Section III.B. and OT services under Section III.C</w:t>
      </w:r>
      <w:r>
        <w:rPr>
          <w:bCs/>
          <w:szCs w:val="20"/>
        </w:rPr>
        <w:t xml:space="preserve"> or the entire amount would be placed in Section III.C and a footnote would specify that the estimated amount also includes training expenses</w:t>
      </w:r>
      <w:r w:rsidRPr="00EB70D4">
        <w:rPr>
          <w:bCs/>
          <w:szCs w:val="20"/>
        </w:rPr>
        <w:t>.</w:t>
      </w:r>
      <w:r>
        <w:rPr>
          <w:bCs/>
          <w:szCs w:val="20"/>
        </w:rPr>
        <w:t>] (This option may be helpful if the contractual amounts cannot be easily disaggregated</w:t>
      </w:r>
      <w:r w:rsidR="00752481">
        <w:rPr>
          <w:bCs/>
          <w:szCs w:val="20"/>
        </w:rPr>
        <w:t>.)</w:t>
      </w:r>
    </w:p>
    <w:p w:rsidR="00E5367D" w14:paraId="3C43580C" w14:textId="77777777">
      <w:r>
        <w:br w:type="page"/>
      </w:r>
    </w:p>
    <w:p w:rsidR="001B4C4B" w:rsidP="001B4C4B" w14:paraId="51053E32" w14:textId="2676F28A">
      <w:pPr>
        <w:pStyle w:val="Header"/>
        <w:tabs>
          <w:tab w:val="clear" w:pos="4320"/>
          <w:tab w:val="clear" w:pos="8640"/>
        </w:tabs>
        <w:spacing w:after="120"/>
        <w:ind w:left="400" w:hanging="400"/>
      </w:pPr>
      <w:r>
        <w:t>D</w:t>
      </w:r>
      <w:r w:rsidR="00836D0B">
        <w:t>.</w:t>
      </w:r>
      <w:r w:rsidR="00836D0B">
        <w:tab/>
      </w:r>
      <w:r>
        <w:t>Activities by Other State Agencies</w:t>
      </w:r>
    </w:p>
    <w:p w:rsidR="001B4C4B" w:rsidP="001B4C4B" w14:paraId="512FD71C" w14:textId="77777777">
      <w:pPr>
        <w:pStyle w:val="BodyTextIndent"/>
      </w:pPr>
      <w:r>
        <w:t>If State</w:t>
      </w:r>
      <w:r w:rsidR="00CE6024">
        <w:t xml:space="preserve"> </w:t>
      </w:r>
      <w:r>
        <w:t>agencies (other than the State lead agency) are to receive a portion of the Federal IDEA Part C funds, and that amount is not already identified in Section III.C above, the State must include in this section:</w:t>
      </w:r>
    </w:p>
    <w:p w:rsidR="001B4C4B" w:rsidP="001B4C4B" w14:paraId="335C29EF" w14:textId="77777777">
      <w:pPr>
        <w:numPr>
          <w:ilvl w:val="2"/>
          <w:numId w:val="11"/>
        </w:numPr>
        <w:tabs>
          <w:tab w:val="clear" w:pos="2340"/>
        </w:tabs>
        <w:ind w:left="700" w:hanging="260"/>
      </w:pPr>
      <w:r>
        <w:t xml:space="preserve">The name of each State public agency expected to receive </w:t>
      </w:r>
      <w:r>
        <w:t>funds;</w:t>
      </w:r>
    </w:p>
    <w:p w:rsidR="001B4C4B" w:rsidP="001B4C4B" w14:paraId="71C18AB7" w14:textId="77777777">
      <w:pPr>
        <w:numPr>
          <w:ilvl w:val="2"/>
          <w:numId w:val="11"/>
        </w:numPr>
        <w:tabs>
          <w:tab w:val="clear" w:pos="2340"/>
        </w:tabs>
        <w:ind w:left="700" w:hanging="260"/>
      </w:pPr>
      <w:r>
        <w:t>The approximate amount of funds each State public agency will receive; and</w:t>
      </w:r>
    </w:p>
    <w:p w:rsidR="001B4C4B" w:rsidP="001B4C4B" w14:paraId="28F386F8" w14:textId="77777777">
      <w:pPr>
        <w:numPr>
          <w:ilvl w:val="2"/>
          <w:numId w:val="11"/>
        </w:numPr>
        <w:tabs>
          <w:tab w:val="clear" w:pos="2340"/>
        </w:tabs>
        <w:spacing w:after="120"/>
        <w:ind w:left="705" w:hanging="259"/>
      </w:pPr>
      <w:r>
        <w:t>A summary of the purposes for which the funds will be used.</w:t>
      </w:r>
    </w:p>
    <w:p w:rsidR="001B4C4B" w:rsidP="005D5FA4" w14:paraId="218D8E92" w14:textId="77777777">
      <w:pPr>
        <w:spacing w:after="240"/>
        <w:ind w:left="446"/>
      </w:pPr>
      <w:r>
        <w:t xml:space="preserve">Provide a subtotal of the amount under Section D.  </w:t>
      </w:r>
    </w:p>
    <w:p w:rsidR="001B4C4B" w:rsidP="005D5FA4" w14:paraId="4EA32C8A" w14:textId="77777777">
      <w:pPr>
        <w:pStyle w:val="Header"/>
        <w:tabs>
          <w:tab w:val="clear" w:pos="4320"/>
          <w:tab w:val="clear" w:pos="8640"/>
        </w:tabs>
        <w:spacing w:after="120"/>
        <w:ind w:left="400" w:hanging="400"/>
      </w:pPr>
      <w:r>
        <w:t>E</w:t>
      </w:r>
      <w:r w:rsidR="00836D0B">
        <w:t>.</w:t>
      </w:r>
      <w:r w:rsidR="00836D0B">
        <w:tab/>
      </w:r>
      <w:r>
        <w:t xml:space="preserve">Description of Optional Use of </w:t>
      </w:r>
      <w:r w:rsidR="00B6776D">
        <w:t xml:space="preserve">IDEA </w:t>
      </w:r>
      <w:r>
        <w:t>Part C Funds</w:t>
      </w:r>
    </w:p>
    <w:p w:rsidR="00B6776D" w:rsidP="00B6776D" w14:paraId="64F07822" w14:textId="77777777">
      <w:pPr>
        <w:spacing w:after="120"/>
      </w:pPr>
      <w:r>
        <w:t>In addition to using Federal IDEA Part C funds to maintain and implement the statewide system of early intervention, States may use funds for:</w:t>
      </w:r>
    </w:p>
    <w:p w:rsidR="00B6776D" w:rsidP="00B6776D" w14:paraId="783D8D8F" w14:textId="77777777">
      <w:pPr>
        <w:numPr>
          <w:ilvl w:val="0"/>
          <w:numId w:val="18"/>
        </w:numPr>
        <w:spacing w:after="120"/>
      </w:pPr>
      <w:r>
        <w:t>expanding and improving on services for infants and toddlers and their families that are otherwise available; and</w:t>
      </w:r>
    </w:p>
    <w:p w:rsidR="00B6776D" w:rsidRPr="004E7892" w:rsidP="00B6776D" w14:paraId="6C6CA5A7" w14:textId="77777777">
      <w:pPr>
        <w:numPr>
          <w:ilvl w:val="0"/>
          <w:numId w:val="18"/>
        </w:numPr>
      </w:pPr>
      <w:r w:rsidRPr="004E7892">
        <w:t>initiating, expanding, or improving collaborative efforts related to at-risk infants and toddlers</w:t>
      </w:r>
      <w:r>
        <w:t xml:space="preserve"> in any State that does not provide services for at-risk infants and toddlers.</w:t>
      </w:r>
      <w:r w:rsidRPr="004E7892">
        <w:t xml:space="preserve"> </w:t>
      </w:r>
      <w:r>
        <w:t>T</w:t>
      </w:r>
      <w:r w:rsidRPr="004E7892">
        <w:t>he application must include:</w:t>
      </w:r>
    </w:p>
    <w:p w:rsidR="00B6776D" w:rsidRPr="004E7892" w:rsidP="00B6776D" w14:paraId="1F1BD781" w14:textId="77777777">
      <w:pPr>
        <w:numPr>
          <w:ilvl w:val="2"/>
          <w:numId w:val="11"/>
        </w:numPr>
        <w:tabs>
          <w:tab w:val="clear" w:pos="2340"/>
        </w:tabs>
        <w:ind w:left="1100"/>
      </w:pPr>
      <w:r w:rsidRPr="004E7892">
        <w:t xml:space="preserve">The name of the major </w:t>
      </w:r>
      <w:r w:rsidRPr="004E7892">
        <w:t>activity;</w:t>
      </w:r>
    </w:p>
    <w:p w:rsidR="00B6776D" w:rsidRPr="004E7892" w:rsidP="00B6776D" w14:paraId="0A272FA2" w14:textId="77777777">
      <w:pPr>
        <w:numPr>
          <w:ilvl w:val="2"/>
          <w:numId w:val="11"/>
        </w:numPr>
        <w:tabs>
          <w:tab w:val="clear" w:pos="2340"/>
        </w:tabs>
        <w:ind w:left="1100"/>
      </w:pPr>
      <w:r w:rsidRPr="004E7892">
        <w:t>The approximate amount of funds to be spent; and</w:t>
      </w:r>
    </w:p>
    <w:p w:rsidR="00B6776D" w:rsidRPr="004E7892" w:rsidP="00B6776D" w14:paraId="1C5AFD12" w14:textId="77777777">
      <w:pPr>
        <w:numPr>
          <w:ilvl w:val="2"/>
          <w:numId w:val="11"/>
        </w:numPr>
        <w:tabs>
          <w:tab w:val="clear" w:pos="2340"/>
        </w:tabs>
        <w:spacing w:after="120"/>
        <w:ind w:left="1100"/>
      </w:pPr>
      <w:r w:rsidRPr="004E7892">
        <w:t>A description of the activities.</w:t>
      </w:r>
    </w:p>
    <w:p w:rsidR="001B4C4B" w:rsidP="001B4C4B" w14:paraId="69AB5D40" w14:textId="77777777">
      <w:pPr>
        <w:pStyle w:val="BodyTextIndent2"/>
        <w:spacing w:after="120"/>
        <w:ind w:left="400"/>
        <w:rPr>
          <w:rFonts w:ascii="Arial" w:hAnsi="Arial" w:cs="Arial"/>
          <w:sz w:val="20"/>
        </w:rPr>
      </w:pPr>
      <w:r>
        <w:rPr>
          <w:rFonts w:ascii="Arial" w:hAnsi="Arial" w:cs="Arial"/>
          <w:sz w:val="20"/>
        </w:rPr>
        <w:t xml:space="preserve">Provide a subtotal of the amount under Section </w:t>
      </w:r>
      <w:r w:rsidR="00B6776D">
        <w:rPr>
          <w:rFonts w:ascii="Arial" w:hAnsi="Arial" w:cs="Arial"/>
          <w:sz w:val="20"/>
        </w:rPr>
        <w:t>E</w:t>
      </w:r>
      <w:r>
        <w:rPr>
          <w:rFonts w:ascii="Arial" w:hAnsi="Arial" w:cs="Arial"/>
          <w:sz w:val="20"/>
        </w:rPr>
        <w:t>.</w:t>
      </w:r>
    </w:p>
    <w:p w:rsidR="00836D0B" w14:paraId="6E25458D" w14:textId="77777777">
      <w:pPr>
        <w:pStyle w:val="Header"/>
        <w:tabs>
          <w:tab w:val="clear" w:pos="4320"/>
          <w:tab w:val="clear" w:pos="8640"/>
        </w:tabs>
        <w:spacing w:after="120"/>
        <w:ind w:left="400" w:hanging="400"/>
      </w:pPr>
      <w:r>
        <w:t>F</w:t>
      </w:r>
      <w:r>
        <w:t>.</w:t>
      </w:r>
      <w:r>
        <w:tab/>
        <w:t>Totals</w:t>
      </w:r>
    </w:p>
    <w:p w:rsidR="00836D0B" w14:paraId="26EA223E" w14:textId="7491338E">
      <w:pPr>
        <w:pStyle w:val="Header"/>
        <w:tabs>
          <w:tab w:val="clear" w:pos="4320"/>
          <w:tab w:val="clear" w:pos="8640"/>
        </w:tabs>
        <w:spacing w:after="120"/>
        <w:ind w:left="400"/>
        <w:rPr>
          <w:b/>
          <w:bCs/>
        </w:rPr>
      </w:pPr>
      <w:r>
        <w:rPr>
          <w:bCs/>
        </w:rPr>
        <w:t>Enter the subtotal amounts for Sub Sections A-</w:t>
      </w:r>
      <w:r w:rsidR="00B6776D">
        <w:rPr>
          <w:bCs/>
        </w:rPr>
        <w:t>E</w:t>
      </w:r>
      <w:r>
        <w:rPr>
          <w:bCs/>
        </w:rPr>
        <w:t xml:space="preserve"> found in Section III and </w:t>
      </w:r>
      <w:r w:rsidR="005E4F7D">
        <w:rPr>
          <w:bCs/>
        </w:rPr>
        <w:t xml:space="preserve">enter in row </w:t>
      </w:r>
      <w:r w:rsidR="00B6776D">
        <w:rPr>
          <w:bCs/>
        </w:rPr>
        <w:t>6</w:t>
      </w:r>
      <w:r w:rsidR="005E4F7D">
        <w:rPr>
          <w:bCs/>
        </w:rPr>
        <w:t xml:space="preserve"> </w:t>
      </w:r>
      <w:r>
        <w:rPr>
          <w:bCs/>
        </w:rPr>
        <w:t xml:space="preserve">any indirect costs to be charged to the State’s FFY </w:t>
      </w:r>
      <w:r w:rsidR="00C264C7">
        <w:rPr>
          <w:bCs/>
        </w:rPr>
        <w:t>2024</w:t>
      </w:r>
      <w:r w:rsidR="008B0D83">
        <w:rPr>
          <w:bCs/>
        </w:rPr>
        <w:t xml:space="preserve"> </w:t>
      </w:r>
      <w:r w:rsidR="00B6776D">
        <w:rPr>
          <w:bCs/>
        </w:rPr>
        <w:t xml:space="preserve">Federal IDEA </w:t>
      </w:r>
      <w:r>
        <w:rPr>
          <w:bCs/>
        </w:rPr>
        <w:t>Part C funds based on the information and documentation provided by the State in Section IV.B</w:t>
      </w:r>
      <w:r w:rsidRPr="00154144">
        <w:rPr>
          <w:bCs/>
        </w:rPr>
        <w:t>.</w:t>
      </w:r>
      <w:r w:rsidR="009E5669">
        <w:rPr>
          <w:bCs/>
        </w:rPr>
        <w:t xml:space="preserve"> </w:t>
      </w:r>
      <w:r w:rsidRPr="00154144" w:rsidR="00E4447B">
        <w:rPr>
          <w:bCs/>
        </w:rPr>
        <w:t>The subtotal amounts (Rows 1-</w:t>
      </w:r>
      <w:r w:rsidR="00B6776D">
        <w:rPr>
          <w:bCs/>
        </w:rPr>
        <w:t>6</w:t>
      </w:r>
      <w:r w:rsidRPr="00154144">
        <w:rPr>
          <w:bCs/>
        </w:rPr>
        <w:t>) should total the estimated grant application amount. (A State may apply for less than the full estimated allotted amount.)</w:t>
      </w:r>
    </w:p>
    <w:p w:rsidR="00EC0912" w:rsidRPr="00283200" w:rsidP="00F4735C" w14:paraId="35D53B45" w14:textId="35064C6A">
      <w:pPr>
        <w:pStyle w:val="Header"/>
        <w:tabs>
          <w:tab w:val="clear" w:pos="4320"/>
          <w:tab w:val="clear" w:pos="8640"/>
        </w:tabs>
        <w:spacing w:after="120"/>
        <w:ind w:left="360"/>
        <w:rPr>
          <w:u w:val="single"/>
        </w:rPr>
      </w:pPr>
      <w:r>
        <w:rPr>
          <w:u w:val="single"/>
        </w:rPr>
        <w:t xml:space="preserve">Enter a “yes” or “no” response to the question regarding whether your </w:t>
      </w:r>
      <w:r>
        <w:rPr>
          <w:u w:val="single"/>
        </w:rPr>
        <w:t>State’s</w:t>
      </w:r>
      <w:r>
        <w:rPr>
          <w:u w:val="single"/>
        </w:rPr>
        <w:t xml:space="preserve"> lead agency </w:t>
      </w:r>
      <w:r w:rsidR="00A85CA3">
        <w:rPr>
          <w:u w:val="single"/>
        </w:rPr>
        <w:t xml:space="preserve">will </w:t>
      </w:r>
      <w:r w:rsidR="00A85CA3">
        <w:rPr>
          <w:u w:val="single"/>
        </w:rPr>
        <w:t>subgant</w:t>
      </w:r>
      <w:r w:rsidR="00A85CA3">
        <w:rPr>
          <w:u w:val="single"/>
        </w:rPr>
        <w:t xml:space="preserve"> FFY 202</w:t>
      </w:r>
      <w:r w:rsidR="00BC452C">
        <w:rPr>
          <w:u w:val="single"/>
        </w:rPr>
        <w:t>4</w:t>
      </w:r>
      <w:r w:rsidR="00A85CA3">
        <w:rPr>
          <w:u w:val="single"/>
        </w:rPr>
        <w:t xml:space="preserve"> federal IDEA funds.</w:t>
      </w:r>
    </w:p>
    <w:p w:rsidR="00EC0912" w14:paraId="3EFC6216" w14:textId="77777777">
      <w:pPr>
        <w:pStyle w:val="Header"/>
        <w:tabs>
          <w:tab w:val="clear" w:pos="4320"/>
          <w:tab w:val="clear" w:pos="8640"/>
        </w:tabs>
        <w:spacing w:after="120"/>
        <w:rPr>
          <w:b/>
          <w:bCs/>
          <w:u w:val="single"/>
        </w:rPr>
      </w:pPr>
    </w:p>
    <w:p w:rsidR="00836D0B" w:rsidRPr="009842C3" w14:paraId="7F306D46" w14:textId="173DF568">
      <w:pPr>
        <w:pStyle w:val="Header"/>
        <w:tabs>
          <w:tab w:val="clear" w:pos="4320"/>
          <w:tab w:val="clear" w:pos="8640"/>
        </w:tabs>
        <w:spacing w:after="120"/>
        <w:rPr>
          <w:b/>
          <w:bCs/>
          <w:u w:val="single"/>
        </w:rPr>
      </w:pPr>
      <w:r w:rsidRPr="009842C3">
        <w:rPr>
          <w:b/>
          <w:bCs/>
          <w:u w:val="single"/>
        </w:rPr>
        <w:t>Section IV</w:t>
      </w:r>
    </w:p>
    <w:p w:rsidR="00836D0B" w14:paraId="7FDD24F1" w14:textId="77777777">
      <w:pPr>
        <w:pStyle w:val="Header"/>
        <w:tabs>
          <w:tab w:val="clear" w:pos="4320"/>
          <w:tab w:val="clear" w:pos="8640"/>
        </w:tabs>
        <w:spacing w:after="120"/>
        <w:ind w:left="400" w:hanging="400"/>
      </w:pPr>
      <w:r>
        <w:t>A.</w:t>
      </w:r>
      <w:r>
        <w:tab/>
        <w:t>System of Payments / Use of Insurance / Program Income</w:t>
      </w:r>
    </w:p>
    <w:p w:rsidR="00836D0B" w14:paraId="61DF1DF8" w14:textId="77777777">
      <w:pPr>
        <w:pStyle w:val="Header"/>
        <w:tabs>
          <w:tab w:val="clear" w:pos="4320"/>
          <w:tab w:val="clear" w:pos="8640"/>
        </w:tabs>
        <w:spacing w:after="120"/>
        <w:ind w:left="400"/>
      </w:pPr>
      <w:r>
        <w:t>When completing this section:</w:t>
      </w:r>
    </w:p>
    <w:p w:rsidR="00836D0B" w14:paraId="478DAD00" w14:textId="77777777">
      <w:pPr>
        <w:pStyle w:val="Header"/>
        <w:numPr>
          <w:ilvl w:val="0"/>
          <w:numId w:val="16"/>
        </w:numPr>
        <w:tabs>
          <w:tab w:val="clear" w:pos="1120"/>
          <w:tab w:val="clear" w:pos="4320"/>
          <w:tab w:val="clear" w:pos="8640"/>
        </w:tabs>
        <w:spacing w:after="120"/>
        <w:ind w:left="700"/>
      </w:pPr>
      <w:r>
        <w:t>Place a check in o</w:t>
      </w:r>
      <w:r w:rsidR="009E5669">
        <w:t xml:space="preserve">ne of the two blanks provided. </w:t>
      </w:r>
      <w:r>
        <w:t xml:space="preserve">By entering a check in the appropriate </w:t>
      </w:r>
      <w:r>
        <w:t>blank</w:t>
      </w:r>
      <w:r>
        <w:t xml:space="preserve"> the State is indicating whether the State </w:t>
      </w:r>
      <w:r w:rsidR="005E4F7D">
        <w:t xml:space="preserve">is required to </w:t>
      </w:r>
      <w:r>
        <w:t xml:space="preserve">have a </w:t>
      </w:r>
      <w:r w:rsidR="00AB5F5C">
        <w:t xml:space="preserve">written </w:t>
      </w:r>
      <w:r>
        <w:t xml:space="preserve">system of payments policy for Part C services under </w:t>
      </w:r>
      <w:r w:rsidR="00AB5F5C">
        <w:t>34 CFR §§</w:t>
      </w:r>
      <w:r w:rsidR="00346D07">
        <w:t>303.203(b)(1),</w:t>
      </w:r>
      <w:r w:rsidR="0019664B">
        <w:t xml:space="preserve"> </w:t>
      </w:r>
      <w:r w:rsidR="00346D07">
        <w:t>303.500(b),</w:t>
      </w:r>
      <w:r w:rsidR="00AD5B0F">
        <w:t xml:space="preserve"> </w:t>
      </w:r>
      <w:r w:rsidR="00AB5F5C">
        <w:t>303.520</w:t>
      </w:r>
      <w:r w:rsidR="00346D07">
        <w:t>,</w:t>
      </w:r>
      <w:r w:rsidR="00AB5F5C">
        <w:t xml:space="preserve"> and 303.521</w:t>
      </w:r>
      <w:r w:rsidR="009E5669">
        <w:t xml:space="preserve">. </w:t>
      </w:r>
      <w:r w:rsidR="005E4F7D">
        <w:t>The State is required to have a</w:t>
      </w:r>
      <w:r>
        <w:t xml:space="preserve"> policy </w:t>
      </w:r>
      <w:r w:rsidR="005E4F7D">
        <w:t>if the State</w:t>
      </w:r>
      <w:r>
        <w:t xml:space="preserve"> use</w:t>
      </w:r>
      <w:r w:rsidR="005E4F7D">
        <w:t>s</w:t>
      </w:r>
      <w:r>
        <w:t xml:space="preserve"> public insurance or benefits, private </w:t>
      </w:r>
      <w:r>
        <w:t>insurance</w:t>
      </w:r>
      <w:r>
        <w:t xml:space="preserve"> or family fees, such as a sliding scal</w:t>
      </w:r>
      <w:r w:rsidR="009E5669">
        <w:t xml:space="preserve">e, to pay for Part C services. </w:t>
      </w:r>
      <w:r>
        <w:t xml:space="preserve">Such a policy must be </w:t>
      </w:r>
      <w:r w:rsidR="00AB5F5C">
        <w:t xml:space="preserve">in writing, </w:t>
      </w:r>
      <w:r w:rsidR="005E4F7D">
        <w:t xml:space="preserve">subjected to the public participation requirements in 34 CFR §303.208(b); </w:t>
      </w:r>
      <w:r>
        <w:t>on file with OSEP</w:t>
      </w:r>
      <w:r w:rsidR="00181236">
        <w:t>,</w:t>
      </w:r>
      <w:r>
        <w:t xml:space="preserve"> and reflected in the State’s response under Section II.A</w:t>
      </w:r>
      <w:r w:rsidR="00296D84">
        <w:t>.3.a</w:t>
      </w:r>
      <w:r>
        <w:t xml:space="preserve"> of the Application.</w:t>
      </w:r>
    </w:p>
    <w:p w:rsidR="00836D0B" w14:paraId="2132C726" w14:textId="77777777">
      <w:pPr>
        <w:pStyle w:val="Header"/>
        <w:tabs>
          <w:tab w:val="clear" w:pos="4320"/>
          <w:tab w:val="clear" w:pos="8640"/>
        </w:tabs>
        <w:spacing w:after="120"/>
        <w:ind w:left="700"/>
      </w:pPr>
      <w:r>
        <w:t>If the State has adopted new or has revised its existing policies and procedures regarding its system of payments, it must submit these policies and procedures under Section II of the Application</w:t>
      </w:r>
      <w:r w:rsidR="005E4F7D">
        <w:t xml:space="preserve"> unless those documents were previously submitted and approved by OSEP</w:t>
      </w:r>
      <w:r>
        <w:t>.</w:t>
      </w:r>
    </w:p>
    <w:p w:rsidR="00836D0B" w14:paraId="340EB0BB" w14:textId="77777777">
      <w:pPr>
        <w:pStyle w:val="Header"/>
        <w:tabs>
          <w:tab w:val="clear" w:pos="4320"/>
          <w:tab w:val="clear" w:pos="8640"/>
        </w:tabs>
        <w:spacing w:after="120"/>
        <w:ind w:left="400" w:hanging="400"/>
      </w:pPr>
      <w:r>
        <w:t>B.</w:t>
      </w:r>
      <w:r>
        <w:tab/>
        <w:t>Restricted Indirect Cost Rate/Cost Allocation Plan Information</w:t>
      </w:r>
    </w:p>
    <w:p w:rsidR="00B6776D" w14:paraId="329ECB0E" w14:textId="1BF34CBF">
      <w:pPr>
        <w:spacing w:after="120"/>
        <w:ind w:left="403"/>
      </w:pPr>
      <w:r>
        <w:t>All States, regardless of lead agency,</w:t>
      </w:r>
      <w:r w:rsidR="00CE6024">
        <w:t xml:space="preserve"> </w:t>
      </w:r>
      <w:r w:rsidR="00836D0B">
        <w:t xml:space="preserve">must complete the requested information on indirect costs in </w:t>
      </w:r>
      <w:r w:rsidR="00296D84">
        <w:t>Section IV.B</w:t>
      </w:r>
      <w:r w:rsidR="00836D0B">
        <w:t xml:space="preserve"> of the Application and submit the required documentation</w:t>
      </w:r>
      <w:r>
        <w:t xml:space="preserve"> where noted</w:t>
      </w:r>
      <w:r w:rsidR="009E5669">
        <w:t xml:space="preserve">. </w:t>
      </w:r>
      <w:r w:rsidR="00836D0B">
        <w:t xml:space="preserve">Because the IDEA (20 U.S.C. 1437(b)(5)(B)) has a statutory requirement that prohibits the use of Federal </w:t>
      </w:r>
      <w:r w:rsidR="00CE6024">
        <w:t xml:space="preserve">IDEA </w:t>
      </w:r>
      <w:r w:rsidR="00836D0B">
        <w:t xml:space="preserve">Part C funds to supplant non-Federal funds, </w:t>
      </w:r>
      <w:r w:rsidR="00296D84">
        <w:t xml:space="preserve">the IDEA Part C regulations at 34 CFR §303.225(c) and </w:t>
      </w:r>
      <w:r w:rsidR="00836D0B">
        <w:t>the Education Department General Administration Regulations (EDGAR), at 34 CFR §§76.56</w:t>
      </w:r>
      <w:r w:rsidR="00346D07">
        <w:t>0</w:t>
      </w:r>
      <w:r w:rsidR="00836D0B">
        <w:t xml:space="preserve">-76.569, require that Part C lead agencies use an approved restricted indirect cost rate </w:t>
      </w:r>
      <w:r w:rsidR="00D74DC0">
        <w:t xml:space="preserve">(RICR) </w:t>
      </w:r>
      <w:r w:rsidR="00836D0B">
        <w:t xml:space="preserve">or </w:t>
      </w:r>
      <w:r w:rsidR="00296D84">
        <w:t xml:space="preserve">a </w:t>
      </w:r>
      <w:r w:rsidR="00836D0B">
        <w:t xml:space="preserve">cost allocation plan </w:t>
      </w:r>
      <w:r w:rsidR="00D74DC0">
        <w:t xml:space="preserve">(CAP) </w:t>
      </w:r>
      <w:r w:rsidR="00296D84">
        <w:t>that applies costs on a restricte</w:t>
      </w:r>
      <w:r w:rsidR="00A02E2B">
        <w:t>d</w:t>
      </w:r>
      <w:r w:rsidR="00296D84">
        <w:t xml:space="preserve"> basis </w:t>
      </w:r>
      <w:r w:rsidR="00836D0B">
        <w:t xml:space="preserve">for </w:t>
      </w:r>
      <w:r w:rsidR="009E5669">
        <w:t xml:space="preserve">the Part C program. </w:t>
      </w:r>
      <w:r w:rsidR="00D74DC0">
        <w:t xml:space="preserve">State must complete the date for which they have an approved RICR or CAP. </w:t>
      </w:r>
      <w:r w:rsidR="00836D0B">
        <w:t xml:space="preserve">States must also submit with the </w:t>
      </w:r>
      <w:r w:rsidR="00836D0B">
        <w:t xml:space="preserve">Application </w:t>
      </w:r>
      <w:r w:rsidR="00E363D2">
        <w:t xml:space="preserve">any </w:t>
      </w:r>
      <w:r w:rsidR="008D1D35">
        <w:t xml:space="preserve">indirect cost </w:t>
      </w:r>
      <w:r w:rsidR="00836D0B">
        <w:t xml:space="preserve">documentation that the Part C lead agency has </w:t>
      </w:r>
      <w:r w:rsidR="008D1D35">
        <w:t xml:space="preserve">either:  (1) </w:t>
      </w:r>
      <w:r w:rsidR="00836D0B">
        <w:t xml:space="preserve">an approved final </w:t>
      </w:r>
      <w:r w:rsidR="00FB75EA">
        <w:t>RICR</w:t>
      </w:r>
      <w:r w:rsidR="00836D0B">
        <w:t xml:space="preserve"> agreement </w:t>
      </w:r>
      <w:r w:rsidR="00EC554F">
        <w:t>(and if not approved</w:t>
      </w:r>
      <w:r w:rsidR="00FB75EA">
        <w:t xml:space="preserve"> through the end of this FFY</w:t>
      </w:r>
      <w:r w:rsidR="00EC554F">
        <w:t>, the most recently approved RICR</w:t>
      </w:r>
      <w:r w:rsidR="00FB75EA">
        <w:t xml:space="preserve"> and applicable dates</w:t>
      </w:r>
      <w:r w:rsidR="00EC554F">
        <w:t xml:space="preserve">) </w:t>
      </w:r>
      <w:r w:rsidR="00836D0B">
        <w:t xml:space="preserve">or </w:t>
      </w:r>
      <w:r w:rsidR="008D1D35">
        <w:t xml:space="preserve">(2) </w:t>
      </w:r>
      <w:r w:rsidR="00FB75EA">
        <w:t>CAP</w:t>
      </w:r>
      <w:r w:rsidR="00836D0B">
        <w:t xml:space="preserve"> </w:t>
      </w:r>
      <w:r w:rsidR="00296D84">
        <w:t xml:space="preserve">that applies costs on a restricted basis </w:t>
      </w:r>
      <w:r w:rsidR="00836D0B">
        <w:t>for the Part C program that is applicable for FFY</w:t>
      </w:r>
      <w:r w:rsidR="00836D0B">
        <w:rPr>
          <w:bCs/>
        </w:rPr>
        <w:t xml:space="preserve"> </w:t>
      </w:r>
      <w:r w:rsidR="00F950EA">
        <w:rPr>
          <w:bCs/>
        </w:rPr>
        <w:t>2024</w:t>
      </w:r>
      <w:r w:rsidR="008B0D83">
        <w:rPr>
          <w:bCs/>
        </w:rPr>
        <w:t xml:space="preserve"> </w:t>
      </w:r>
      <w:r w:rsidR="00836D0B">
        <w:rPr>
          <w:bCs/>
        </w:rPr>
        <w:t xml:space="preserve">(effective July 1, </w:t>
      </w:r>
      <w:r w:rsidR="00F950EA">
        <w:rPr>
          <w:bCs/>
        </w:rPr>
        <w:t>2024</w:t>
      </w:r>
      <w:r w:rsidR="008B0D83">
        <w:rPr>
          <w:bCs/>
        </w:rPr>
        <w:t xml:space="preserve"> </w:t>
      </w:r>
      <w:r w:rsidR="00836D0B">
        <w:rPr>
          <w:bCs/>
        </w:rPr>
        <w:t xml:space="preserve">through June 30, </w:t>
      </w:r>
      <w:r w:rsidR="00F950EA">
        <w:rPr>
          <w:bCs/>
        </w:rPr>
        <w:t>2025</w:t>
      </w:r>
      <w:r w:rsidR="00836D0B">
        <w:rPr>
          <w:bCs/>
        </w:rPr>
        <w:t>)</w:t>
      </w:r>
      <w:r w:rsidR="00836D0B">
        <w:t>.</w:t>
      </w:r>
    </w:p>
    <w:sectPr>
      <w:footerReference w:type="default" r:id="rId13"/>
      <w:pgSz w:w="12240" w:h="15840"/>
      <w:pgMar w:top="864"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D0B" w14:paraId="1DC862A5" w14:textId="03B9FF9E">
    <w:pPr>
      <w:pStyle w:val="Footer"/>
      <w:tabs>
        <w:tab w:val="clear" w:pos="4320"/>
        <w:tab w:val="clear" w:pos="8640"/>
        <w:tab w:val="right" w:pos="9300"/>
      </w:tabs>
      <w:rPr>
        <w:rStyle w:val="PageNumber"/>
        <w:sz w:val="16"/>
      </w:rPr>
    </w:pPr>
    <w:r>
      <w:rPr>
        <w:sz w:val="16"/>
      </w:rPr>
      <w:t xml:space="preserve">Instruction Sheet for Part C Annual State Application:  FFY </w:t>
    </w:r>
    <w:r w:rsidR="009A6B95">
      <w:rPr>
        <w:sz w:val="16"/>
      </w:rPr>
      <w:t>2024</w:t>
    </w:r>
    <w:r>
      <w:rPr>
        <w:sz w:val="16"/>
      </w:rPr>
      <w:tab/>
      <w:t xml:space="preserve">Instruction Sheet - </w:t>
    </w:r>
    <w:r>
      <w:rPr>
        <w:rStyle w:val="PageNumber"/>
        <w:sz w:val="16"/>
      </w:rPr>
      <w:fldChar w:fldCharType="begin"/>
    </w:r>
    <w:r>
      <w:rPr>
        <w:rStyle w:val="PageNumber"/>
        <w:sz w:val="16"/>
      </w:rPr>
      <w:instrText xml:space="preserve"> PAGE </w:instrText>
    </w:r>
    <w:r>
      <w:rPr>
        <w:rStyle w:val="PageNumber"/>
        <w:sz w:val="16"/>
      </w:rPr>
      <w:fldChar w:fldCharType="separate"/>
    </w:r>
    <w:r w:rsidR="009E5669">
      <w:rPr>
        <w:rStyle w:val="PageNumber"/>
        <w:noProof/>
        <w:sz w:val="16"/>
      </w:rPr>
      <w:t>1</w:t>
    </w:r>
    <w:r>
      <w:rPr>
        <w:rStyle w:val="PageNumber"/>
        <w:sz w:val="16"/>
      </w:rPr>
      <w:fldChar w:fldCharType="end"/>
    </w:r>
  </w:p>
  <w:p w:rsidR="0015099D" w14:paraId="2B7D107C" w14:textId="1274E065">
    <w:pPr>
      <w:pStyle w:val="Footer"/>
      <w:tabs>
        <w:tab w:val="clear" w:pos="4320"/>
        <w:tab w:val="clear" w:pos="8640"/>
        <w:tab w:val="right" w:pos="9300"/>
      </w:tabs>
      <w:rPr>
        <w:sz w:val="16"/>
      </w:rPr>
    </w:pPr>
    <w:r>
      <w:rPr>
        <w:rStyle w:val="PageNumber"/>
        <w:sz w:val="16"/>
      </w:rPr>
      <w:t xml:space="preserve">OMB No. 1820-0550/Expiration Date: </w:t>
    </w:r>
    <w:r w:rsidR="009A6B95">
      <w:rPr>
        <w:rStyle w:val="PageNumber"/>
        <w:sz w:val="16"/>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1DC5" w14:paraId="41C6E85D" w14:textId="77777777">
      <w:r>
        <w:separator/>
      </w:r>
    </w:p>
  </w:footnote>
  <w:footnote w:type="continuationSeparator" w:id="1">
    <w:p w:rsidR="00DC1DC5" w14:paraId="05FBA3DA" w14:textId="77777777">
      <w:r>
        <w:continuationSeparator/>
      </w:r>
    </w:p>
  </w:footnote>
  <w:footnote w:id="2">
    <w:p w:rsidR="00346D07" w:rsidRPr="00346D07" w:rsidP="003027C2" w14:paraId="60A6389D" w14:textId="77777777">
      <w:pPr>
        <w:pStyle w:val="FootnoteText"/>
        <w:spacing w:before="120"/>
        <w:rPr>
          <w:sz w:val="16"/>
          <w:szCs w:val="16"/>
        </w:rPr>
      </w:pPr>
      <w:r w:rsidRPr="00346D07">
        <w:rPr>
          <w:rStyle w:val="FootnoteReference"/>
          <w:sz w:val="16"/>
          <w:szCs w:val="16"/>
        </w:rPr>
        <w:footnoteRef/>
      </w:r>
      <w:r w:rsidRPr="00346D07">
        <w:rPr>
          <w:sz w:val="16"/>
          <w:szCs w:val="16"/>
        </w:rPr>
        <w:t xml:space="preserve"> </w:t>
      </w:r>
      <w:r w:rsidR="00BE62CA">
        <w:rPr>
          <w:sz w:val="16"/>
          <w:szCs w:val="16"/>
        </w:rPr>
        <w:t xml:space="preserve">  </w:t>
      </w:r>
      <w:r w:rsidRPr="00346D07">
        <w:rPr>
          <w:sz w:val="16"/>
          <w:szCs w:val="16"/>
        </w:rPr>
        <w:t>Grayed out cells indicate that a response in that cell is not possible.</w:t>
      </w:r>
    </w:p>
  </w:footnote>
  <w:footnote w:id="3">
    <w:p w:rsidR="00836D0B" w:rsidP="003027C2" w14:paraId="4478A1C1" w14:textId="23BE94A9">
      <w:pPr>
        <w:spacing w:after="180"/>
        <w:rPr>
          <w:sz w:val="16"/>
        </w:rPr>
      </w:pPr>
      <w:r w:rsidRPr="0012220B">
        <w:rPr>
          <w:rStyle w:val="FootnoteReference"/>
          <w:sz w:val="16"/>
        </w:rPr>
        <w:footnoteRef/>
      </w:r>
      <w:r w:rsidRPr="0012220B">
        <w:t xml:space="preserve">  </w:t>
      </w:r>
      <w:r w:rsidRPr="0012220B">
        <w:rPr>
          <w:sz w:val="16"/>
        </w:rPr>
        <w:t xml:space="preserve">The </w:t>
      </w:r>
      <w:r w:rsidR="00906FE1">
        <w:rPr>
          <w:sz w:val="16"/>
        </w:rPr>
        <w:t>Part C Grant Checklists</w:t>
      </w:r>
      <w:r w:rsidRPr="0012220B" w:rsidR="009A0C66">
        <w:rPr>
          <w:i/>
          <w:iCs/>
          <w:sz w:val="16"/>
        </w:rPr>
        <w:t xml:space="preserve"> are located</w:t>
      </w:r>
      <w:r w:rsidRPr="0012220B">
        <w:rPr>
          <w:sz w:val="16"/>
        </w:rPr>
        <w:t xml:space="preserve"> </w:t>
      </w:r>
      <w:r w:rsidRPr="007D1885">
        <w:rPr>
          <w:sz w:val="16"/>
        </w:rPr>
        <w:t>at</w:t>
      </w:r>
      <w:r w:rsidRPr="007D1885" w:rsidR="0012220B">
        <w:rPr>
          <w:sz w:val="16"/>
        </w:rPr>
        <w:t xml:space="preserve"> </w:t>
      </w:r>
      <w:hyperlink r:id="rId1" w:anchor="Grants" w:history="1">
        <w:r w:rsidRPr="00D73162" w:rsidR="007D1885">
          <w:rPr>
            <w:rStyle w:val="Hyperlink"/>
            <w:sz w:val="16"/>
          </w:rPr>
          <w:t>https://sites.ed.gov/idea/grantees/#Grants</w:t>
        </w:r>
      </w:hyperlink>
      <w:r w:rsidR="007D1885">
        <w:rPr>
          <w:sz w:val="16"/>
        </w:rPr>
        <w:t xml:space="preserve">. </w:t>
      </w:r>
      <w:r w:rsidRPr="0076449A">
        <w:rPr>
          <w:sz w:val="16"/>
        </w:rPr>
        <w:t>Th</w:t>
      </w:r>
      <w:r w:rsidRPr="0076449A" w:rsidR="009A0C66">
        <w:rPr>
          <w:sz w:val="16"/>
        </w:rPr>
        <w:t xml:space="preserve">ese checklists </w:t>
      </w:r>
      <w:r w:rsidR="00906FE1">
        <w:rPr>
          <w:sz w:val="16"/>
        </w:rPr>
        <w:t>are made available to States to provide information to support revisions of policies and procedures under Section</w:t>
      </w:r>
      <w:r w:rsidR="009B6162">
        <w:rPr>
          <w:sz w:val="16"/>
        </w:rPr>
        <w:t xml:space="preserve"> </w:t>
      </w:r>
      <w:r w:rsidR="00906FE1">
        <w:rPr>
          <w:sz w:val="16"/>
        </w:rPr>
        <w:t>II</w:t>
      </w:r>
      <w:r w:rsidR="009B6162">
        <w:rPr>
          <w:sz w:val="16"/>
        </w:rPr>
        <w:t>.</w:t>
      </w:r>
      <w:r w:rsidR="00906FE1">
        <w:rPr>
          <w:sz w:val="16"/>
        </w:rPr>
        <w:t xml:space="preserve">A of the Part C grant application.  </w:t>
      </w:r>
    </w:p>
  </w:footnote>
  <w:footnote w:id="4">
    <w:p w:rsidR="00652040" w:rsidRPr="009704D6" w:rsidP="00F45D67" w14:paraId="62E25250" w14:textId="21EFF3C5">
      <w:pPr>
        <w:pStyle w:val="FootnoteText"/>
        <w:spacing w:after="120"/>
        <w:rPr>
          <w:sz w:val="18"/>
          <w:szCs w:val="18"/>
        </w:rPr>
      </w:pPr>
      <w:r>
        <w:rPr>
          <w:rStyle w:val="FootnoteReference"/>
        </w:rPr>
        <w:footnoteRef/>
      </w:r>
      <w:r>
        <w:t xml:space="preserve"> </w:t>
      </w:r>
      <w:r w:rsidRPr="003C7B8D">
        <w:rPr>
          <w:sz w:val="16"/>
          <w:szCs w:val="16"/>
        </w:rPr>
        <w:t>IDEA and the Uniform Guidance require prior approval for the following expenses: (1) equipment (tangible personal property</w:t>
      </w:r>
      <w:r>
        <w:rPr>
          <w:sz w:val="16"/>
          <w:szCs w:val="16"/>
        </w:rPr>
        <w:t xml:space="preserve"> </w:t>
      </w:r>
      <w:r w:rsidRPr="003C7B8D">
        <w:rPr>
          <w:sz w:val="16"/>
          <w:szCs w:val="16"/>
        </w:rPr>
        <w:t>(including information technology systems) having a useful life of more than one year and a per unit acquisition cost which equals or exceeds the lesser of the capitalization level established by the nonfederal entity for financial statement purposes, or $5,000 2 CFR §200.33);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 see 2 CFR §200.12(b)); and (4) rent (see 2</w:t>
      </w:r>
      <w:r>
        <w:rPr>
          <w:sz w:val="16"/>
          <w:szCs w:val="16"/>
        </w:rPr>
        <w:t xml:space="preserve"> </w:t>
      </w:r>
      <w:r w:rsidRPr="003C7B8D">
        <w:rPr>
          <w:sz w:val="16"/>
          <w:szCs w:val="16"/>
        </w:rPr>
        <w:t>CFR §200.465).</w:t>
      </w:r>
      <w:r>
        <w:rPr>
          <w:sz w:val="18"/>
          <w:szCs w:val="18"/>
        </w:rPr>
        <w:t xml:space="preserve"> </w:t>
      </w:r>
    </w:p>
  </w:footnote>
  <w:footnote w:id="5">
    <w:p w:rsidR="00F83810" w:rsidP="00F45D67" w14:paraId="26ABF365" w14:textId="77777777">
      <w:pPr>
        <w:pStyle w:val="FootnoteText"/>
        <w:spacing w:after="240"/>
      </w:pPr>
      <w:r w:rsidRPr="00B215E9">
        <w:rPr>
          <w:rStyle w:val="FootnoteReference"/>
          <w:sz w:val="16"/>
          <w:szCs w:val="16"/>
        </w:rPr>
        <w:footnoteRef/>
      </w:r>
      <w:r w:rsidRPr="00B215E9">
        <w:rPr>
          <w:sz w:val="16"/>
          <w:szCs w:val="16"/>
        </w:rPr>
        <w:t xml:space="preserve"> Under the </w:t>
      </w:r>
      <w:r>
        <w:rPr>
          <w:sz w:val="16"/>
          <w:szCs w:val="16"/>
        </w:rPr>
        <w:t xml:space="preserve">2019 </w:t>
      </w:r>
      <w:r w:rsidRPr="00B215E9">
        <w:rPr>
          <w:sz w:val="16"/>
          <w:szCs w:val="16"/>
        </w:rPr>
        <w:t>FAQ</w:t>
      </w:r>
      <w:r>
        <w:rPr>
          <w:sz w:val="16"/>
          <w:szCs w:val="16"/>
        </w:rPr>
        <w:t>s</w:t>
      </w:r>
      <w:r w:rsidRPr="00B215E9">
        <w:rPr>
          <w:sz w:val="16"/>
          <w:szCs w:val="16"/>
        </w:rPr>
        <w:t xml:space="preserve">, OSERS granted prior approval for participant support costs under IDEA that: </w:t>
      </w:r>
      <w:r>
        <w:rPr>
          <w:sz w:val="16"/>
          <w:szCs w:val="16"/>
        </w:rPr>
        <w:t xml:space="preserve">(1) </w:t>
      </w:r>
      <w:r w:rsidRPr="00B215E9">
        <w:rPr>
          <w:sz w:val="16"/>
          <w:szCs w:val="16"/>
        </w:rPr>
        <w:t xml:space="preserve">are associated with </w:t>
      </w:r>
      <w:r>
        <w:rPr>
          <w:sz w:val="16"/>
          <w:szCs w:val="16"/>
        </w:rPr>
        <w:t>required meetings for the SICC</w:t>
      </w:r>
      <w:r w:rsidRPr="00B215E9">
        <w:rPr>
          <w:sz w:val="16"/>
          <w:szCs w:val="16"/>
        </w:rPr>
        <w:t xml:space="preserve">; </w:t>
      </w:r>
      <w:r>
        <w:rPr>
          <w:sz w:val="16"/>
          <w:szCs w:val="16"/>
        </w:rPr>
        <w:t xml:space="preserve">(2) </w:t>
      </w:r>
      <w:r w:rsidRPr="00B215E9">
        <w:rPr>
          <w:sz w:val="16"/>
          <w:szCs w:val="16"/>
        </w:rPr>
        <w:t xml:space="preserve">incurred </w:t>
      </w:r>
      <w:r>
        <w:rPr>
          <w:sz w:val="16"/>
          <w:szCs w:val="16"/>
        </w:rPr>
        <w:t>as part of</w:t>
      </w:r>
      <w:r w:rsidRPr="00B215E9">
        <w:rPr>
          <w:sz w:val="16"/>
          <w:szCs w:val="16"/>
        </w:rPr>
        <w:t xml:space="preserve"> pro</w:t>
      </w:r>
      <w:r>
        <w:rPr>
          <w:sz w:val="16"/>
          <w:szCs w:val="16"/>
        </w:rPr>
        <w:t>viding</w:t>
      </w:r>
      <w:r w:rsidRPr="00B215E9">
        <w:rPr>
          <w:sz w:val="16"/>
          <w:szCs w:val="16"/>
        </w:rPr>
        <w:t xml:space="preserve"> services</w:t>
      </w:r>
      <w:r>
        <w:rPr>
          <w:sz w:val="16"/>
          <w:szCs w:val="16"/>
        </w:rPr>
        <w:t xml:space="preserve"> identified on an IFSP</w:t>
      </w:r>
      <w:r w:rsidRPr="00B215E9">
        <w:rPr>
          <w:sz w:val="16"/>
          <w:szCs w:val="16"/>
        </w:rPr>
        <w:t xml:space="preserve"> under IDEA; </w:t>
      </w:r>
      <w:r>
        <w:rPr>
          <w:sz w:val="16"/>
          <w:szCs w:val="16"/>
        </w:rPr>
        <w:t xml:space="preserve">(3) </w:t>
      </w:r>
      <w:r w:rsidRPr="00B215E9">
        <w:rPr>
          <w:sz w:val="16"/>
          <w:szCs w:val="16"/>
        </w:rPr>
        <w:t xml:space="preserve">do not exceed $5000 per individual participant per training/conference.  In addition, the </w:t>
      </w:r>
      <w:r>
        <w:rPr>
          <w:sz w:val="16"/>
          <w:szCs w:val="16"/>
        </w:rPr>
        <w:t xml:space="preserve">2019 </w:t>
      </w:r>
      <w:r w:rsidRPr="00B215E9">
        <w:rPr>
          <w:sz w:val="16"/>
          <w:szCs w:val="16"/>
        </w:rPr>
        <w:t>FAQ</w:t>
      </w:r>
      <w:r>
        <w:rPr>
          <w:sz w:val="16"/>
          <w:szCs w:val="16"/>
        </w:rPr>
        <w:t>s</w:t>
      </w:r>
      <w:r w:rsidRPr="00B215E9">
        <w:rPr>
          <w:sz w:val="16"/>
          <w:szCs w:val="16"/>
        </w:rPr>
        <w:t xml:space="preserve"> provide prior approval for equipment that is identified on or directly related to the implementation of the IFSP.</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0E6D"/>
    <w:multiLevelType w:val="hybridMultilevel"/>
    <w:tmpl w:val="5CE0791E"/>
    <w:lvl w:ilvl="0">
      <w:start w:val="1"/>
      <w:numFmt w:val="bullet"/>
      <w:lvlText w:val=""/>
      <w:lvlJc w:val="left"/>
      <w:pPr>
        <w:tabs>
          <w:tab w:val="num" w:pos="1120"/>
        </w:tabs>
        <w:ind w:left="1120" w:hanging="360"/>
      </w:pPr>
      <w:rPr>
        <w:rFonts w:ascii="Symbol" w:hAnsi="Symbol" w:hint="default"/>
      </w:rPr>
    </w:lvl>
    <w:lvl w:ilvl="1" w:tentative="1">
      <w:start w:val="1"/>
      <w:numFmt w:val="bullet"/>
      <w:lvlText w:val="o"/>
      <w:lvlJc w:val="left"/>
      <w:pPr>
        <w:tabs>
          <w:tab w:val="num" w:pos="1840"/>
        </w:tabs>
        <w:ind w:left="1840" w:hanging="360"/>
      </w:pPr>
      <w:rPr>
        <w:rFonts w:ascii="Courier New" w:hAnsi="Courier New" w:hint="default"/>
      </w:rPr>
    </w:lvl>
    <w:lvl w:ilvl="2" w:tentative="1">
      <w:start w:val="1"/>
      <w:numFmt w:val="bullet"/>
      <w:lvlText w:val=""/>
      <w:lvlJc w:val="left"/>
      <w:pPr>
        <w:tabs>
          <w:tab w:val="num" w:pos="2560"/>
        </w:tabs>
        <w:ind w:left="2560" w:hanging="360"/>
      </w:pPr>
      <w:rPr>
        <w:rFonts w:ascii="Wingdings" w:hAnsi="Wingdings" w:hint="default"/>
      </w:rPr>
    </w:lvl>
    <w:lvl w:ilvl="3" w:tentative="1">
      <w:start w:val="1"/>
      <w:numFmt w:val="bullet"/>
      <w:lvlText w:val=""/>
      <w:lvlJc w:val="left"/>
      <w:pPr>
        <w:tabs>
          <w:tab w:val="num" w:pos="3280"/>
        </w:tabs>
        <w:ind w:left="3280" w:hanging="360"/>
      </w:pPr>
      <w:rPr>
        <w:rFonts w:ascii="Symbol" w:hAnsi="Symbol" w:hint="default"/>
      </w:rPr>
    </w:lvl>
    <w:lvl w:ilvl="4" w:tentative="1">
      <w:start w:val="1"/>
      <w:numFmt w:val="bullet"/>
      <w:lvlText w:val="o"/>
      <w:lvlJc w:val="left"/>
      <w:pPr>
        <w:tabs>
          <w:tab w:val="num" w:pos="4000"/>
        </w:tabs>
        <w:ind w:left="4000" w:hanging="360"/>
      </w:pPr>
      <w:rPr>
        <w:rFonts w:ascii="Courier New" w:hAnsi="Courier New" w:hint="default"/>
      </w:rPr>
    </w:lvl>
    <w:lvl w:ilvl="5" w:tentative="1">
      <w:start w:val="1"/>
      <w:numFmt w:val="bullet"/>
      <w:lvlText w:val=""/>
      <w:lvlJc w:val="left"/>
      <w:pPr>
        <w:tabs>
          <w:tab w:val="num" w:pos="4720"/>
        </w:tabs>
        <w:ind w:left="4720" w:hanging="360"/>
      </w:pPr>
      <w:rPr>
        <w:rFonts w:ascii="Wingdings" w:hAnsi="Wingdings" w:hint="default"/>
      </w:rPr>
    </w:lvl>
    <w:lvl w:ilvl="6" w:tentative="1">
      <w:start w:val="1"/>
      <w:numFmt w:val="bullet"/>
      <w:lvlText w:val=""/>
      <w:lvlJc w:val="left"/>
      <w:pPr>
        <w:tabs>
          <w:tab w:val="num" w:pos="5440"/>
        </w:tabs>
        <w:ind w:left="5440" w:hanging="360"/>
      </w:pPr>
      <w:rPr>
        <w:rFonts w:ascii="Symbol" w:hAnsi="Symbol" w:hint="default"/>
      </w:rPr>
    </w:lvl>
    <w:lvl w:ilvl="7" w:tentative="1">
      <w:start w:val="1"/>
      <w:numFmt w:val="bullet"/>
      <w:lvlText w:val="o"/>
      <w:lvlJc w:val="left"/>
      <w:pPr>
        <w:tabs>
          <w:tab w:val="num" w:pos="6160"/>
        </w:tabs>
        <w:ind w:left="6160" w:hanging="360"/>
      </w:pPr>
      <w:rPr>
        <w:rFonts w:ascii="Courier New" w:hAnsi="Courier New" w:hint="default"/>
      </w:rPr>
    </w:lvl>
    <w:lvl w:ilvl="8" w:tentative="1">
      <w:start w:val="1"/>
      <w:numFmt w:val="bullet"/>
      <w:lvlText w:val=""/>
      <w:lvlJc w:val="left"/>
      <w:pPr>
        <w:tabs>
          <w:tab w:val="num" w:pos="6880"/>
        </w:tabs>
        <w:ind w:left="6880" w:hanging="360"/>
      </w:pPr>
      <w:rPr>
        <w:rFonts w:ascii="Wingdings" w:hAnsi="Wingdings" w:hint="default"/>
      </w:rPr>
    </w:lvl>
  </w:abstractNum>
  <w:abstractNum w:abstractNumId="1">
    <w:nsid w:val="072B32D9"/>
    <w:multiLevelType w:val="hybridMultilevel"/>
    <w:tmpl w:val="B4EE7D82"/>
    <w:lvl w:ilvl="0">
      <w:start w:val="1"/>
      <w:numFmt w:val="bullet"/>
      <w:lvlText w:val=""/>
      <w:lvlJc w:val="left"/>
      <w:pPr>
        <w:tabs>
          <w:tab w:val="num" w:pos="1120"/>
        </w:tabs>
        <w:ind w:left="1120" w:hanging="360"/>
      </w:pPr>
      <w:rPr>
        <w:rFonts w:ascii="Symbol" w:hAnsi="Symbol" w:hint="default"/>
      </w:rPr>
    </w:lvl>
    <w:lvl w:ilvl="1" w:tentative="1">
      <w:start w:val="1"/>
      <w:numFmt w:val="bullet"/>
      <w:lvlText w:val="o"/>
      <w:lvlJc w:val="left"/>
      <w:pPr>
        <w:tabs>
          <w:tab w:val="num" w:pos="1840"/>
        </w:tabs>
        <w:ind w:left="1840" w:hanging="360"/>
      </w:pPr>
      <w:rPr>
        <w:rFonts w:ascii="Courier New" w:hAnsi="Courier New" w:hint="default"/>
      </w:rPr>
    </w:lvl>
    <w:lvl w:ilvl="2" w:tentative="1">
      <w:start w:val="1"/>
      <w:numFmt w:val="bullet"/>
      <w:lvlText w:val=""/>
      <w:lvlJc w:val="left"/>
      <w:pPr>
        <w:tabs>
          <w:tab w:val="num" w:pos="2560"/>
        </w:tabs>
        <w:ind w:left="2560" w:hanging="360"/>
      </w:pPr>
      <w:rPr>
        <w:rFonts w:ascii="Wingdings" w:hAnsi="Wingdings" w:hint="default"/>
      </w:rPr>
    </w:lvl>
    <w:lvl w:ilvl="3" w:tentative="1">
      <w:start w:val="1"/>
      <w:numFmt w:val="bullet"/>
      <w:lvlText w:val=""/>
      <w:lvlJc w:val="left"/>
      <w:pPr>
        <w:tabs>
          <w:tab w:val="num" w:pos="3280"/>
        </w:tabs>
        <w:ind w:left="3280" w:hanging="360"/>
      </w:pPr>
      <w:rPr>
        <w:rFonts w:ascii="Symbol" w:hAnsi="Symbol" w:hint="default"/>
      </w:rPr>
    </w:lvl>
    <w:lvl w:ilvl="4" w:tentative="1">
      <w:start w:val="1"/>
      <w:numFmt w:val="bullet"/>
      <w:lvlText w:val="o"/>
      <w:lvlJc w:val="left"/>
      <w:pPr>
        <w:tabs>
          <w:tab w:val="num" w:pos="4000"/>
        </w:tabs>
        <w:ind w:left="4000" w:hanging="360"/>
      </w:pPr>
      <w:rPr>
        <w:rFonts w:ascii="Courier New" w:hAnsi="Courier New" w:hint="default"/>
      </w:rPr>
    </w:lvl>
    <w:lvl w:ilvl="5" w:tentative="1">
      <w:start w:val="1"/>
      <w:numFmt w:val="bullet"/>
      <w:lvlText w:val=""/>
      <w:lvlJc w:val="left"/>
      <w:pPr>
        <w:tabs>
          <w:tab w:val="num" w:pos="4720"/>
        </w:tabs>
        <w:ind w:left="4720" w:hanging="360"/>
      </w:pPr>
      <w:rPr>
        <w:rFonts w:ascii="Wingdings" w:hAnsi="Wingdings" w:hint="default"/>
      </w:rPr>
    </w:lvl>
    <w:lvl w:ilvl="6" w:tentative="1">
      <w:start w:val="1"/>
      <w:numFmt w:val="bullet"/>
      <w:lvlText w:val=""/>
      <w:lvlJc w:val="left"/>
      <w:pPr>
        <w:tabs>
          <w:tab w:val="num" w:pos="5440"/>
        </w:tabs>
        <w:ind w:left="5440" w:hanging="360"/>
      </w:pPr>
      <w:rPr>
        <w:rFonts w:ascii="Symbol" w:hAnsi="Symbol" w:hint="default"/>
      </w:rPr>
    </w:lvl>
    <w:lvl w:ilvl="7" w:tentative="1">
      <w:start w:val="1"/>
      <w:numFmt w:val="bullet"/>
      <w:lvlText w:val="o"/>
      <w:lvlJc w:val="left"/>
      <w:pPr>
        <w:tabs>
          <w:tab w:val="num" w:pos="6160"/>
        </w:tabs>
        <w:ind w:left="6160" w:hanging="360"/>
      </w:pPr>
      <w:rPr>
        <w:rFonts w:ascii="Courier New" w:hAnsi="Courier New" w:hint="default"/>
      </w:rPr>
    </w:lvl>
    <w:lvl w:ilvl="8" w:tentative="1">
      <w:start w:val="1"/>
      <w:numFmt w:val="bullet"/>
      <w:lvlText w:val=""/>
      <w:lvlJc w:val="left"/>
      <w:pPr>
        <w:tabs>
          <w:tab w:val="num" w:pos="6880"/>
        </w:tabs>
        <w:ind w:left="6880" w:hanging="360"/>
      </w:pPr>
      <w:rPr>
        <w:rFonts w:ascii="Wingdings" w:hAnsi="Wingdings" w:hint="default"/>
      </w:rPr>
    </w:lvl>
  </w:abstractNum>
  <w:abstractNum w:abstractNumId="2">
    <w:nsid w:val="0C4270EB"/>
    <w:multiLevelType w:val="hybridMultilevel"/>
    <w:tmpl w:val="4A8E77FE"/>
    <w:lvl w:ilvl="0">
      <w:start w:val="1"/>
      <w:numFmt w:val="lowerLetter"/>
      <w:lvlText w:val="%1."/>
      <w:lvlJc w:val="left"/>
      <w:pPr>
        <w:tabs>
          <w:tab w:val="num" w:pos="1080"/>
        </w:tabs>
        <w:ind w:left="1080"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383D29"/>
    <w:multiLevelType w:val="hybridMultilevel"/>
    <w:tmpl w:val="6A907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AA0312"/>
    <w:multiLevelType w:val="hybridMultilevel"/>
    <w:tmpl w:val="FB660A0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8716749"/>
    <w:multiLevelType w:val="hybridMultilevel"/>
    <w:tmpl w:val="555045A6"/>
    <w:lvl w:ilvl="0">
      <w:start w:val="1"/>
      <w:numFmt w:val="bullet"/>
      <w:lvlText w:val=""/>
      <w:lvlJc w:val="left"/>
      <w:pPr>
        <w:tabs>
          <w:tab w:val="num" w:pos="1120"/>
        </w:tabs>
        <w:ind w:left="1120" w:hanging="360"/>
      </w:pPr>
      <w:rPr>
        <w:rFonts w:ascii="Symbol" w:hAnsi="Symbol" w:hint="default"/>
      </w:rPr>
    </w:lvl>
    <w:lvl w:ilvl="1" w:tentative="1">
      <w:start w:val="1"/>
      <w:numFmt w:val="bullet"/>
      <w:lvlText w:val="o"/>
      <w:lvlJc w:val="left"/>
      <w:pPr>
        <w:tabs>
          <w:tab w:val="num" w:pos="1840"/>
        </w:tabs>
        <w:ind w:left="1840" w:hanging="360"/>
      </w:pPr>
      <w:rPr>
        <w:rFonts w:ascii="Courier New" w:hAnsi="Courier New" w:hint="default"/>
      </w:rPr>
    </w:lvl>
    <w:lvl w:ilvl="2" w:tentative="1">
      <w:start w:val="1"/>
      <w:numFmt w:val="bullet"/>
      <w:lvlText w:val=""/>
      <w:lvlJc w:val="left"/>
      <w:pPr>
        <w:tabs>
          <w:tab w:val="num" w:pos="2560"/>
        </w:tabs>
        <w:ind w:left="2560" w:hanging="360"/>
      </w:pPr>
      <w:rPr>
        <w:rFonts w:ascii="Wingdings" w:hAnsi="Wingdings" w:hint="default"/>
      </w:rPr>
    </w:lvl>
    <w:lvl w:ilvl="3" w:tentative="1">
      <w:start w:val="1"/>
      <w:numFmt w:val="bullet"/>
      <w:lvlText w:val=""/>
      <w:lvlJc w:val="left"/>
      <w:pPr>
        <w:tabs>
          <w:tab w:val="num" w:pos="3280"/>
        </w:tabs>
        <w:ind w:left="3280" w:hanging="360"/>
      </w:pPr>
      <w:rPr>
        <w:rFonts w:ascii="Symbol" w:hAnsi="Symbol" w:hint="default"/>
      </w:rPr>
    </w:lvl>
    <w:lvl w:ilvl="4" w:tentative="1">
      <w:start w:val="1"/>
      <w:numFmt w:val="bullet"/>
      <w:lvlText w:val="o"/>
      <w:lvlJc w:val="left"/>
      <w:pPr>
        <w:tabs>
          <w:tab w:val="num" w:pos="4000"/>
        </w:tabs>
        <w:ind w:left="4000" w:hanging="360"/>
      </w:pPr>
      <w:rPr>
        <w:rFonts w:ascii="Courier New" w:hAnsi="Courier New" w:hint="default"/>
      </w:rPr>
    </w:lvl>
    <w:lvl w:ilvl="5" w:tentative="1">
      <w:start w:val="1"/>
      <w:numFmt w:val="bullet"/>
      <w:lvlText w:val=""/>
      <w:lvlJc w:val="left"/>
      <w:pPr>
        <w:tabs>
          <w:tab w:val="num" w:pos="4720"/>
        </w:tabs>
        <w:ind w:left="4720" w:hanging="360"/>
      </w:pPr>
      <w:rPr>
        <w:rFonts w:ascii="Wingdings" w:hAnsi="Wingdings" w:hint="default"/>
      </w:rPr>
    </w:lvl>
    <w:lvl w:ilvl="6" w:tentative="1">
      <w:start w:val="1"/>
      <w:numFmt w:val="bullet"/>
      <w:lvlText w:val=""/>
      <w:lvlJc w:val="left"/>
      <w:pPr>
        <w:tabs>
          <w:tab w:val="num" w:pos="5440"/>
        </w:tabs>
        <w:ind w:left="5440" w:hanging="360"/>
      </w:pPr>
      <w:rPr>
        <w:rFonts w:ascii="Symbol" w:hAnsi="Symbol" w:hint="default"/>
      </w:rPr>
    </w:lvl>
    <w:lvl w:ilvl="7" w:tentative="1">
      <w:start w:val="1"/>
      <w:numFmt w:val="bullet"/>
      <w:lvlText w:val="o"/>
      <w:lvlJc w:val="left"/>
      <w:pPr>
        <w:tabs>
          <w:tab w:val="num" w:pos="6160"/>
        </w:tabs>
        <w:ind w:left="6160" w:hanging="360"/>
      </w:pPr>
      <w:rPr>
        <w:rFonts w:ascii="Courier New" w:hAnsi="Courier New" w:hint="default"/>
      </w:rPr>
    </w:lvl>
    <w:lvl w:ilvl="8" w:tentative="1">
      <w:start w:val="1"/>
      <w:numFmt w:val="bullet"/>
      <w:lvlText w:val=""/>
      <w:lvlJc w:val="left"/>
      <w:pPr>
        <w:tabs>
          <w:tab w:val="num" w:pos="6880"/>
        </w:tabs>
        <w:ind w:left="6880" w:hanging="360"/>
      </w:pPr>
      <w:rPr>
        <w:rFonts w:ascii="Wingdings" w:hAnsi="Wingdings" w:hint="default"/>
      </w:rPr>
    </w:lvl>
  </w:abstractNum>
  <w:abstractNum w:abstractNumId="6">
    <w:nsid w:val="1B0B2096"/>
    <w:multiLevelType w:val="hybridMultilevel"/>
    <w:tmpl w:val="B8B47AC2"/>
    <w:lvl w:ilvl="0">
      <w:start w:val="1"/>
      <w:numFmt w:val="bullet"/>
      <w:lvlText w:val=""/>
      <w:lvlJc w:val="left"/>
      <w:pPr>
        <w:tabs>
          <w:tab w:val="num" w:pos="1120"/>
        </w:tabs>
        <w:ind w:left="1120" w:hanging="360"/>
      </w:pPr>
      <w:rPr>
        <w:rFonts w:ascii="Symbol" w:hAnsi="Symbol" w:hint="default"/>
      </w:rPr>
    </w:lvl>
    <w:lvl w:ilvl="1" w:tentative="1">
      <w:start w:val="1"/>
      <w:numFmt w:val="bullet"/>
      <w:lvlText w:val="o"/>
      <w:lvlJc w:val="left"/>
      <w:pPr>
        <w:tabs>
          <w:tab w:val="num" w:pos="1840"/>
        </w:tabs>
        <w:ind w:left="1840" w:hanging="360"/>
      </w:pPr>
      <w:rPr>
        <w:rFonts w:ascii="Courier New" w:hAnsi="Courier New" w:hint="default"/>
      </w:rPr>
    </w:lvl>
    <w:lvl w:ilvl="2" w:tentative="1">
      <w:start w:val="1"/>
      <w:numFmt w:val="bullet"/>
      <w:lvlText w:val=""/>
      <w:lvlJc w:val="left"/>
      <w:pPr>
        <w:tabs>
          <w:tab w:val="num" w:pos="2560"/>
        </w:tabs>
        <w:ind w:left="2560" w:hanging="360"/>
      </w:pPr>
      <w:rPr>
        <w:rFonts w:ascii="Wingdings" w:hAnsi="Wingdings" w:hint="default"/>
      </w:rPr>
    </w:lvl>
    <w:lvl w:ilvl="3" w:tentative="1">
      <w:start w:val="1"/>
      <w:numFmt w:val="bullet"/>
      <w:lvlText w:val=""/>
      <w:lvlJc w:val="left"/>
      <w:pPr>
        <w:tabs>
          <w:tab w:val="num" w:pos="3280"/>
        </w:tabs>
        <w:ind w:left="3280" w:hanging="360"/>
      </w:pPr>
      <w:rPr>
        <w:rFonts w:ascii="Symbol" w:hAnsi="Symbol" w:hint="default"/>
      </w:rPr>
    </w:lvl>
    <w:lvl w:ilvl="4" w:tentative="1">
      <w:start w:val="1"/>
      <w:numFmt w:val="bullet"/>
      <w:lvlText w:val="o"/>
      <w:lvlJc w:val="left"/>
      <w:pPr>
        <w:tabs>
          <w:tab w:val="num" w:pos="4000"/>
        </w:tabs>
        <w:ind w:left="4000" w:hanging="360"/>
      </w:pPr>
      <w:rPr>
        <w:rFonts w:ascii="Courier New" w:hAnsi="Courier New" w:hint="default"/>
      </w:rPr>
    </w:lvl>
    <w:lvl w:ilvl="5" w:tentative="1">
      <w:start w:val="1"/>
      <w:numFmt w:val="bullet"/>
      <w:lvlText w:val=""/>
      <w:lvlJc w:val="left"/>
      <w:pPr>
        <w:tabs>
          <w:tab w:val="num" w:pos="4720"/>
        </w:tabs>
        <w:ind w:left="4720" w:hanging="360"/>
      </w:pPr>
      <w:rPr>
        <w:rFonts w:ascii="Wingdings" w:hAnsi="Wingdings" w:hint="default"/>
      </w:rPr>
    </w:lvl>
    <w:lvl w:ilvl="6" w:tentative="1">
      <w:start w:val="1"/>
      <w:numFmt w:val="bullet"/>
      <w:lvlText w:val=""/>
      <w:lvlJc w:val="left"/>
      <w:pPr>
        <w:tabs>
          <w:tab w:val="num" w:pos="5440"/>
        </w:tabs>
        <w:ind w:left="5440" w:hanging="360"/>
      </w:pPr>
      <w:rPr>
        <w:rFonts w:ascii="Symbol" w:hAnsi="Symbol" w:hint="default"/>
      </w:rPr>
    </w:lvl>
    <w:lvl w:ilvl="7" w:tentative="1">
      <w:start w:val="1"/>
      <w:numFmt w:val="bullet"/>
      <w:lvlText w:val="o"/>
      <w:lvlJc w:val="left"/>
      <w:pPr>
        <w:tabs>
          <w:tab w:val="num" w:pos="6160"/>
        </w:tabs>
        <w:ind w:left="6160" w:hanging="360"/>
      </w:pPr>
      <w:rPr>
        <w:rFonts w:ascii="Courier New" w:hAnsi="Courier New" w:hint="default"/>
      </w:rPr>
    </w:lvl>
    <w:lvl w:ilvl="8" w:tentative="1">
      <w:start w:val="1"/>
      <w:numFmt w:val="bullet"/>
      <w:lvlText w:val=""/>
      <w:lvlJc w:val="left"/>
      <w:pPr>
        <w:tabs>
          <w:tab w:val="num" w:pos="6880"/>
        </w:tabs>
        <w:ind w:left="6880" w:hanging="360"/>
      </w:pPr>
      <w:rPr>
        <w:rFonts w:ascii="Wingdings" w:hAnsi="Wingdings" w:hint="default"/>
      </w:rPr>
    </w:lvl>
  </w:abstractNum>
  <w:abstractNum w:abstractNumId="7">
    <w:nsid w:val="1BDC79FF"/>
    <w:multiLevelType w:val="hybridMultilevel"/>
    <w:tmpl w:val="07DC04B0"/>
    <w:lvl w:ilvl="0">
      <w:start w:val="1"/>
      <w:numFmt w:val="bullet"/>
      <w:lvlText w:val=""/>
      <w:lvlJc w:val="left"/>
      <w:pPr>
        <w:tabs>
          <w:tab w:val="num" w:pos="1368"/>
        </w:tabs>
        <w:ind w:left="1368" w:hanging="360"/>
      </w:pPr>
      <w:rPr>
        <w:rFonts w:ascii="Symbol" w:hAnsi="Symbol" w:hint="default"/>
      </w:rPr>
    </w:lvl>
    <w:lvl w:ilvl="1" w:tentative="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
    <w:nsid w:val="1F0D6F2D"/>
    <w:multiLevelType w:val="hybridMultilevel"/>
    <w:tmpl w:val="B7108F68"/>
    <w:lvl w:ilvl="0">
      <w:start w:val="1"/>
      <w:numFmt w:val="lowerLetter"/>
      <w:lvlText w:val="%1."/>
      <w:lvlJc w:val="left"/>
      <w:pPr>
        <w:tabs>
          <w:tab w:val="num" w:pos="1080"/>
        </w:tabs>
        <w:ind w:left="1080" w:hanging="432"/>
      </w:pPr>
      <w:rPr>
        <w:rFonts w:hint="default"/>
      </w:rPr>
    </w:lvl>
    <w:lvl w:ilvl="1">
      <w:start w:val="5"/>
      <w:numFmt w:val="decimal"/>
      <w:lvlText w:val="%2."/>
      <w:lvlJc w:val="left"/>
      <w:pPr>
        <w:tabs>
          <w:tab w:val="num" w:pos="648"/>
        </w:tabs>
        <w:ind w:left="648"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42817EB"/>
    <w:multiLevelType w:val="singleLevel"/>
    <w:tmpl w:val="A7CCD0E6"/>
    <w:lvl w:ilvl="0">
      <w:start w:val="1"/>
      <w:numFmt w:val="lowerLetter"/>
      <w:lvlText w:val="%1."/>
      <w:lvlJc w:val="left"/>
      <w:pPr>
        <w:tabs>
          <w:tab w:val="num" w:pos="1080"/>
        </w:tabs>
        <w:ind w:left="1080" w:hanging="360"/>
      </w:pPr>
      <w:rPr>
        <w:rFonts w:hint="default"/>
      </w:rPr>
    </w:lvl>
  </w:abstractNum>
  <w:abstractNum w:abstractNumId="10">
    <w:nsid w:val="37A57A84"/>
    <w:multiLevelType w:val="hybridMultilevel"/>
    <w:tmpl w:val="C1F8D9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9B80817"/>
    <w:multiLevelType w:val="hybridMultilevel"/>
    <w:tmpl w:val="F4888F42"/>
    <w:lvl w:ilvl="0">
      <w:start w:val="1"/>
      <w:numFmt w:val="bullet"/>
      <w:lvlText w:val=""/>
      <w:lvlJc w:val="left"/>
      <w:pPr>
        <w:tabs>
          <w:tab w:val="num" w:pos="1120"/>
        </w:tabs>
        <w:ind w:left="1120" w:hanging="360"/>
      </w:pPr>
      <w:rPr>
        <w:rFonts w:ascii="Symbol" w:hAnsi="Symbol" w:hint="default"/>
      </w:rPr>
    </w:lvl>
    <w:lvl w:ilvl="1" w:tentative="1">
      <w:start w:val="1"/>
      <w:numFmt w:val="bullet"/>
      <w:lvlText w:val="o"/>
      <w:lvlJc w:val="left"/>
      <w:pPr>
        <w:tabs>
          <w:tab w:val="num" w:pos="1840"/>
        </w:tabs>
        <w:ind w:left="1840" w:hanging="360"/>
      </w:pPr>
      <w:rPr>
        <w:rFonts w:ascii="Courier New" w:hAnsi="Courier New" w:hint="default"/>
      </w:rPr>
    </w:lvl>
    <w:lvl w:ilvl="2" w:tentative="1">
      <w:start w:val="1"/>
      <w:numFmt w:val="bullet"/>
      <w:lvlText w:val=""/>
      <w:lvlJc w:val="left"/>
      <w:pPr>
        <w:tabs>
          <w:tab w:val="num" w:pos="2560"/>
        </w:tabs>
        <w:ind w:left="2560" w:hanging="360"/>
      </w:pPr>
      <w:rPr>
        <w:rFonts w:ascii="Wingdings" w:hAnsi="Wingdings" w:hint="default"/>
      </w:rPr>
    </w:lvl>
    <w:lvl w:ilvl="3" w:tentative="1">
      <w:start w:val="1"/>
      <w:numFmt w:val="bullet"/>
      <w:lvlText w:val=""/>
      <w:lvlJc w:val="left"/>
      <w:pPr>
        <w:tabs>
          <w:tab w:val="num" w:pos="3280"/>
        </w:tabs>
        <w:ind w:left="3280" w:hanging="360"/>
      </w:pPr>
      <w:rPr>
        <w:rFonts w:ascii="Symbol" w:hAnsi="Symbol" w:hint="default"/>
      </w:rPr>
    </w:lvl>
    <w:lvl w:ilvl="4" w:tentative="1">
      <w:start w:val="1"/>
      <w:numFmt w:val="bullet"/>
      <w:lvlText w:val="o"/>
      <w:lvlJc w:val="left"/>
      <w:pPr>
        <w:tabs>
          <w:tab w:val="num" w:pos="4000"/>
        </w:tabs>
        <w:ind w:left="4000" w:hanging="360"/>
      </w:pPr>
      <w:rPr>
        <w:rFonts w:ascii="Courier New" w:hAnsi="Courier New" w:hint="default"/>
      </w:rPr>
    </w:lvl>
    <w:lvl w:ilvl="5" w:tentative="1">
      <w:start w:val="1"/>
      <w:numFmt w:val="bullet"/>
      <w:lvlText w:val=""/>
      <w:lvlJc w:val="left"/>
      <w:pPr>
        <w:tabs>
          <w:tab w:val="num" w:pos="4720"/>
        </w:tabs>
        <w:ind w:left="4720" w:hanging="360"/>
      </w:pPr>
      <w:rPr>
        <w:rFonts w:ascii="Wingdings" w:hAnsi="Wingdings" w:hint="default"/>
      </w:rPr>
    </w:lvl>
    <w:lvl w:ilvl="6" w:tentative="1">
      <w:start w:val="1"/>
      <w:numFmt w:val="bullet"/>
      <w:lvlText w:val=""/>
      <w:lvlJc w:val="left"/>
      <w:pPr>
        <w:tabs>
          <w:tab w:val="num" w:pos="5440"/>
        </w:tabs>
        <w:ind w:left="5440" w:hanging="360"/>
      </w:pPr>
      <w:rPr>
        <w:rFonts w:ascii="Symbol" w:hAnsi="Symbol" w:hint="default"/>
      </w:rPr>
    </w:lvl>
    <w:lvl w:ilvl="7" w:tentative="1">
      <w:start w:val="1"/>
      <w:numFmt w:val="bullet"/>
      <w:lvlText w:val="o"/>
      <w:lvlJc w:val="left"/>
      <w:pPr>
        <w:tabs>
          <w:tab w:val="num" w:pos="6160"/>
        </w:tabs>
        <w:ind w:left="6160" w:hanging="360"/>
      </w:pPr>
      <w:rPr>
        <w:rFonts w:ascii="Courier New" w:hAnsi="Courier New" w:hint="default"/>
      </w:rPr>
    </w:lvl>
    <w:lvl w:ilvl="8" w:tentative="1">
      <w:start w:val="1"/>
      <w:numFmt w:val="bullet"/>
      <w:lvlText w:val=""/>
      <w:lvlJc w:val="left"/>
      <w:pPr>
        <w:tabs>
          <w:tab w:val="num" w:pos="6880"/>
        </w:tabs>
        <w:ind w:left="6880" w:hanging="360"/>
      </w:pPr>
      <w:rPr>
        <w:rFonts w:ascii="Wingdings" w:hAnsi="Wingdings" w:hint="default"/>
      </w:rPr>
    </w:lvl>
  </w:abstractNum>
  <w:abstractNum w:abstractNumId="12">
    <w:nsid w:val="3C68265A"/>
    <w:multiLevelType w:val="hybridMultilevel"/>
    <w:tmpl w:val="1C9E272E"/>
    <w:lvl w:ilvl="0">
      <w:start w:val="1"/>
      <w:numFmt w:val="bullet"/>
      <w:lvlText w:val=""/>
      <w:lvlJc w:val="left"/>
      <w:pPr>
        <w:tabs>
          <w:tab w:val="num" w:pos="1120"/>
        </w:tabs>
        <w:ind w:left="1120" w:hanging="360"/>
      </w:pPr>
      <w:rPr>
        <w:rFonts w:ascii="Symbol" w:hAnsi="Symbol" w:hint="default"/>
      </w:rPr>
    </w:lvl>
    <w:lvl w:ilvl="1" w:tentative="1">
      <w:start w:val="1"/>
      <w:numFmt w:val="bullet"/>
      <w:lvlText w:val="o"/>
      <w:lvlJc w:val="left"/>
      <w:pPr>
        <w:tabs>
          <w:tab w:val="num" w:pos="1840"/>
        </w:tabs>
        <w:ind w:left="1840" w:hanging="360"/>
      </w:pPr>
      <w:rPr>
        <w:rFonts w:ascii="Courier New" w:hAnsi="Courier New" w:hint="default"/>
      </w:rPr>
    </w:lvl>
    <w:lvl w:ilvl="2" w:tentative="1">
      <w:start w:val="1"/>
      <w:numFmt w:val="bullet"/>
      <w:lvlText w:val=""/>
      <w:lvlJc w:val="left"/>
      <w:pPr>
        <w:tabs>
          <w:tab w:val="num" w:pos="2560"/>
        </w:tabs>
        <w:ind w:left="2560" w:hanging="360"/>
      </w:pPr>
      <w:rPr>
        <w:rFonts w:ascii="Wingdings" w:hAnsi="Wingdings" w:hint="default"/>
      </w:rPr>
    </w:lvl>
    <w:lvl w:ilvl="3" w:tentative="1">
      <w:start w:val="1"/>
      <w:numFmt w:val="bullet"/>
      <w:lvlText w:val=""/>
      <w:lvlJc w:val="left"/>
      <w:pPr>
        <w:tabs>
          <w:tab w:val="num" w:pos="3280"/>
        </w:tabs>
        <w:ind w:left="3280" w:hanging="360"/>
      </w:pPr>
      <w:rPr>
        <w:rFonts w:ascii="Symbol" w:hAnsi="Symbol" w:hint="default"/>
      </w:rPr>
    </w:lvl>
    <w:lvl w:ilvl="4" w:tentative="1">
      <w:start w:val="1"/>
      <w:numFmt w:val="bullet"/>
      <w:lvlText w:val="o"/>
      <w:lvlJc w:val="left"/>
      <w:pPr>
        <w:tabs>
          <w:tab w:val="num" w:pos="4000"/>
        </w:tabs>
        <w:ind w:left="4000" w:hanging="360"/>
      </w:pPr>
      <w:rPr>
        <w:rFonts w:ascii="Courier New" w:hAnsi="Courier New" w:hint="default"/>
      </w:rPr>
    </w:lvl>
    <w:lvl w:ilvl="5" w:tentative="1">
      <w:start w:val="1"/>
      <w:numFmt w:val="bullet"/>
      <w:lvlText w:val=""/>
      <w:lvlJc w:val="left"/>
      <w:pPr>
        <w:tabs>
          <w:tab w:val="num" w:pos="4720"/>
        </w:tabs>
        <w:ind w:left="4720" w:hanging="360"/>
      </w:pPr>
      <w:rPr>
        <w:rFonts w:ascii="Wingdings" w:hAnsi="Wingdings" w:hint="default"/>
      </w:rPr>
    </w:lvl>
    <w:lvl w:ilvl="6" w:tentative="1">
      <w:start w:val="1"/>
      <w:numFmt w:val="bullet"/>
      <w:lvlText w:val=""/>
      <w:lvlJc w:val="left"/>
      <w:pPr>
        <w:tabs>
          <w:tab w:val="num" w:pos="5440"/>
        </w:tabs>
        <w:ind w:left="5440" w:hanging="360"/>
      </w:pPr>
      <w:rPr>
        <w:rFonts w:ascii="Symbol" w:hAnsi="Symbol" w:hint="default"/>
      </w:rPr>
    </w:lvl>
    <w:lvl w:ilvl="7" w:tentative="1">
      <w:start w:val="1"/>
      <w:numFmt w:val="bullet"/>
      <w:lvlText w:val="o"/>
      <w:lvlJc w:val="left"/>
      <w:pPr>
        <w:tabs>
          <w:tab w:val="num" w:pos="6160"/>
        </w:tabs>
        <w:ind w:left="6160" w:hanging="360"/>
      </w:pPr>
      <w:rPr>
        <w:rFonts w:ascii="Courier New" w:hAnsi="Courier New" w:hint="default"/>
      </w:rPr>
    </w:lvl>
    <w:lvl w:ilvl="8" w:tentative="1">
      <w:start w:val="1"/>
      <w:numFmt w:val="bullet"/>
      <w:lvlText w:val=""/>
      <w:lvlJc w:val="left"/>
      <w:pPr>
        <w:tabs>
          <w:tab w:val="num" w:pos="6880"/>
        </w:tabs>
        <w:ind w:left="6880" w:hanging="360"/>
      </w:pPr>
      <w:rPr>
        <w:rFonts w:ascii="Wingdings" w:hAnsi="Wingdings" w:hint="default"/>
      </w:rPr>
    </w:lvl>
  </w:abstractNum>
  <w:abstractNum w:abstractNumId="13">
    <w:nsid w:val="3CC50731"/>
    <w:multiLevelType w:val="hybridMultilevel"/>
    <w:tmpl w:val="D1A687E2"/>
    <w:lvl w:ilvl="0">
      <w:start w:val="2"/>
      <w:numFmt w:val="upperLetter"/>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CB2B5C"/>
    <w:multiLevelType w:val="hybridMultilevel"/>
    <w:tmpl w:val="5D3A09F0"/>
    <w:lvl w:ilvl="0">
      <w:start w:val="1"/>
      <w:numFmt w:val="decimal"/>
      <w:lvlText w:val="%1."/>
      <w:lvlJc w:val="left"/>
      <w:pPr>
        <w:tabs>
          <w:tab w:val="num" w:pos="648"/>
        </w:tabs>
        <w:ind w:left="648" w:hanging="360"/>
      </w:pPr>
      <w:rPr>
        <w:rFonts w:hint="default"/>
      </w:rPr>
    </w:lvl>
    <w:lvl w:ilvl="1">
      <w:start w:val="1"/>
      <w:numFmt w:val="lowerRoman"/>
      <w:lvlText w:val="(%2)"/>
      <w:lvlJc w:val="left"/>
      <w:pPr>
        <w:tabs>
          <w:tab w:val="num" w:pos="180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09B5C86"/>
    <w:multiLevelType w:val="hybridMultilevel"/>
    <w:tmpl w:val="85EE894A"/>
    <w:lvl w:ilvl="0">
      <w:start w:val="1"/>
      <w:numFmt w:val="bullet"/>
      <w:lvlText w:val=""/>
      <w:lvlJc w:val="left"/>
      <w:pPr>
        <w:tabs>
          <w:tab w:val="num" w:pos="1120"/>
        </w:tabs>
        <w:ind w:left="1120" w:hanging="360"/>
      </w:pPr>
      <w:rPr>
        <w:rFonts w:ascii="Symbol" w:hAnsi="Symbol" w:hint="default"/>
      </w:rPr>
    </w:lvl>
    <w:lvl w:ilvl="1" w:tentative="1">
      <w:start w:val="1"/>
      <w:numFmt w:val="bullet"/>
      <w:lvlText w:val="o"/>
      <w:lvlJc w:val="left"/>
      <w:pPr>
        <w:tabs>
          <w:tab w:val="num" w:pos="1840"/>
        </w:tabs>
        <w:ind w:left="1840" w:hanging="360"/>
      </w:pPr>
      <w:rPr>
        <w:rFonts w:ascii="Courier New" w:hAnsi="Courier New" w:hint="default"/>
      </w:rPr>
    </w:lvl>
    <w:lvl w:ilvl="2" w:tentative="1">
      <w:start w:val="1"/>
      <w:numFmt w:val="bullet"/>
      <w:lvlText w:val=""/>
      <w:lvlJc w:val="left"/>
      <w:pPr>
        <w:tabs>
          <w:tab w:val="num" w:pos="2560"/>
        </w:tabs>
        <w:ind w:left="2560" w:hanging="360"/>
      </w:pPr>
      <w:rPr>
        <w:rFonts w:ascii="Wingdings" w:hAnsi="Wingdings" w:hint="default"/>
      </w:rPr>
    </w:lvl>
    <w:lvl w:ilvl="3" w:tentative="1">
      <w:start w:val="1"/>
      <w:numFmt w:val="bullet"/>
      <w:lvlText w:val=""/>
      <w:lvlJc w:val="left"/>
      <w:pPr>
        <w:tabs>
          <w:tab w:val="num" w:pos="3280"/>
        </w:tabs>
        <w:ind w:left="3280" w:hanging="360"/>
      </w:pPr>
      <w:rPr>
        <w:rFonts w:ascii="Symbol" w:hAnsi="Symbol" w:hint="default"/>
      </w:rPr>
    </w:lvl>
    <w:lvl w:ilvl="4" w:tentative="1">
      <w:start w:val="1"/>
      <w:numFmt w:val="bullet"/>
      <w:lvlText w:val="o"/>
      <w:lvlJc w:val="left"/>
      <w:pPr>
        <w:tabs>
          <w:tab w:val="num" w:pos="4000"/>
        </w:tabs>
        <w:ind w:left="4000" w:hanging="360"/>
      </w:pPr>
      <w:rPr>
        <w:rFonts w:ascii="Courier New" w:hAnsi="Courier New" w:hint="default"/>
      </w:rPr>
    </w:lvl>
    <w:lvl w:ilvl="5" w:tentative="1">
      <w:start w:val="1"/>
      <w:numFmt w:val="bullet"/>
      <w:lvlText w:val=""/>
      <w:lvlJc w:val="left"/>
      <w:pPr>
        <w:tabs>
          <w:tab w:val="num" w:pos="4720"/>
        </w:tabs>
        <w:ind w:left="4720" w:hanging="360"/>
      </w:pPr>
      <w:rPr>
        <w:rFonts w:ascii="Wingdings" w:hAnsi="Wingdings" w:hint="default"/>
      </w:rPr>
    </w:lvl>
    <w:lvl w:ilvl="6" w:tentative="1">
      <w:start w:val="1"/>
      <w:numFmt w:val="bullet"/>
      <w:lvlText w:val=""/>
      <w:lvlJc w:val="left"/>
      <w:pPr>
        <w:tabs>
          <w:tab w:val="num" w:pos="5440"/>
        </w:tabs>
        <w:ind w:left="5440" w:hanging="360"/>
      </w:pPr>
      <w:rPr>
        <w:rFonts w:ascii="Symbol" w:hAnsi="Symbol" w:hint="default"/>
      </w:rPr>
    </w:lvl>
    <w:lvl w:ilvl="7" w:tentative="1">
      <w:start w:val="1"/>
      <w:numFmt w:val="bullet"/>
      <w:lvlText w:val="o"/>
      <w:lvlJc w:val="left"/>
      <w:pPr>
        <w:tabs>
          <w:tab w:val="num" w:pos="6160"/>
        </w:tabs>
        <w:ind w:left="6160" w:hanging="360"/>
      </w:pPr>
      <w:rPr>
        <w:rFonts w:ascii="Courier New" w:hAnsi="Courier New" w:hint="default"/>
      </w:rPr>
    </w:lvl>
    <w:lvl w:ilvl="8" w:tentative="1">
      <w:start w:val="1"/>
      <w:numFmt w:val="bullet"/>
      <w:lvlText w:val=""/>
      <w:lvlJc w:val="left"/>
      <w:pPr>
        <w:tabs>
          <w:tab w:val="num" w:pos="6880"/>
        </w:tabs>
        <w:ind w:left="6880" w:hanging="360"/>
      </w:pPr>
      <w:rPr>
        <w:rFonts w:ascii="Wingdings" w:hAnsi="Wingdings" w:hint="default"/>
      </w:rPr>
    </w:lvl>
  </w:abstractNum>
  <w:abstractNum w:abstractNumId="16">
    <w:nsid w:val="60F97341"/>
    <w:multiLevelType w:val="hybridMultilevel"/>
    <w:tmpl w:val="913EA20E"/>
    <w:lvl w:ilvl="0">
      <w:start w:val="1"/>
      <w:numFmt w:val="lowerLetter"/>
      <w:lvlText w:val="%1."/>
      <w:lvlJc w:val="left"/>
      <w:pPr>
        <w:tabs>
          <w:tab w:val="num" w:pos="1080"/>
        </w:tabs>
        <w:ind w:left="1080" w:hanging="432"/>
      </w:pPr>
      <w:rPr>
        <w:rFonts w:hint="default"/>
      </w:rPr>
    </w:lvl>
    <w:lvl w:ilvl="1">
      <w:start w:val="1"/>
      <w:numFmt w:val="lowerLetter"/>
      <w:lvlText w:val="%2."/>
      <w:lvlJc w:val="left"/>
      <w:pPr>
        <w:tabs>
          <w:tab w:val="num" w:pos="1512"/>
        </w:tabs>
        <w:ind w:left="1512" w:hanging="432"/>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7E037B5"/>
    <w:multiLevelType w:val="hybridMultilevel"/>
    <w:tmpl w:val="9F5E443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
    <w:nsid w:val="778D2606"/>
    <w:multiLevelType w:val="hybridMultilevel"/>
    <w:tmpl w:val="F5822AA4"/>
    <w:lvl w:ilvl="0">
      <w:start w:val="1"/>
      <w:numFmt w:val="lowerLetter"/>
      <w:lvlText w:val="%1."/>
      <w:lvlJc w:val="left"/>
      <w:pPr>
        <w:tabs>
          <w:tab w:val="num" w:pos="1080"/>
        </w:tabs>
        <w:ind w:left="1080" w:hanging="432"/>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18067870">
    <w:abstractNumId w:val="0"/>
  </w:num>
  <w:num w:numId="2" w16cid:durableId="1078869421">
    <w:abstractNumId w:val="1"/>
  </w:num>
  <w:num w:numId="3" w16cid:durableId="1335183634">
    <w:abstractNumId w:val="12"/>
  </w:num>
  <w:num w:numId="4" w16cid:durableId="1605916201">
    <w:abstractNumId w:val="11"/>
  </w:num>
  <w:num w:numId="5" w16cid:durableId="2094348784">
    <w:abstractNumId w:val="6"/>
  </w:num>
  <w:num w:numId="6" w16cid:durableId="723792398">
    <w:abstractNumId w:val="9"/>
  </w:num>
  <w:num w:numId="7" w16cid:durableId="757366366">
    <w:abstractNumId w:val="16"/>
  </w:num>
  <w:num w:numId="8" w16cid:durableId="221478672">
    <w:abstractNumId w:val="18"/>
  </w:num>
  <w:num w:numId="9" w16cid:durableId="1659117670">
    <w:abstractNumId w:val="8"/>
  </w:num>
  <w:num w:numId="10" w16cid:durableId="497312877">
    <w:abstractNumId w:val="2"/>
  </w:num>
  <w:num w:numId="11" w16cid:durableId="681510575">
    <w:abstractNumId w:val="14"/>
  </w:num>
  <w:num w:numId="12" w16cid:durableId="2105221901">
    <w:abstractNumId w:val="13"/>
  </w:num>
  <w:num w:numId="13" w16cid:durableId="1967735927">
    <w:abstractNumId w:val="10"/>
  </w:num>
  <w:num w:numId="14" w16cid:durableId="981545444">
    <w:abstractNumId w:val="7"/>
  </w:num>
  <w:num w:numId="15" w16cid:durableId="467095286">
    <w:abstractNumId w:val="4"/>
  </w:num>
  <w:num w:numId="16" w16cid:durableId="296878081">
    <w:abstractNumId w:val="5"/>
  </w:num>
  <w:num w:numId="17" w16cid:durableId="894052591">
    <w:abstractNumId w:val="15"/>
  </w:num>
  <w:num w:numId="18" w16cid:durableId="533730392">
    <w:abstractNumId w:val="3"/>
  </w:num>
  <w:num w:numId="19" w16cid:durableId="551582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AB"/>
    <w:rsid w:val="00001A49"/>
    <w:rsid w:val="00023D46"/>
    <w:rsid w:val="00042100"/>
    <w:rsid w:val="00042192"/>
    <w:rsid w:val="000432A4"/>
    <w:rsid w:val="00056907"/>
    <w:rsid w:val="00076BE1"/>
    <w:rsid w:val="00091698"/>
    <w:rsid w:val="00093C93"/>
    <w:rsid w:val="000D0944"/>
    <w:rsid w:val="000E02E7"/>
    <w:rsid w:val="000E7063"/>
    <w:rsid w:val="000F2047"/>
    <w:rsid w:val="000F710D"/>
    <w:rsid w:val="001039AC"/>
    <w:rsid w:val="00113060"/>
    <w:rsid w:val="0012220B"/>
    <w:rsid w:val="00133A5E"/>
    <w:rsid w:val="00136749"/>
    <w:rsid w:val="00136E93"/>
    <w:rsid w:val="0015099D"/>
    <w:rsid w:val="00154144"/>
    <w:rsid w:val="001642A1"/>
    <w:rsid w:val="00177E43"/>
    <w:rsid w:val="00181236"/>
    <w:rsid w:val="0018695A"/>
    <w:rsid w:val="001877C0"/>
    <w:rsid w:val="0019664B"/>
    <w:rsid w:val="001B4C4B"/>
    <w:rsid w:val="001B600F"/>
    <w:rsid w:val="001C60C0"/>
    <w:rsid w:val="001D5EB1"/>
    <w:rsid w:val="001E00F7"/>
    <w:rsid w:val="001F7B88"/>
    <w:rsid w:val="0020682C"/>
    <w:rsid w:val="00213F99"/>
    <w:rsid w:val="00225518"/>
    <w:rsid w:val="002453AA"/>
    <w:rsid w:val="00250B84"/>
    <w:rsid w:val="00260F1F"/>
    <w:rsid w:val="00261F29"/>
    <w:rsid w:val="00283200"/>
    <w:rsid w:val="002933AF"/>
    <w:rsid w:val="00296D84"/>
    <w:rsid w:val="002A2AD1"/>
    <w:rsid w:val="002B2EF6"/>
    <w:rsid w:val="002B36F1"/>
    <w:rsid w:val="002B3758"/>
    <w:rsid w:val="002B388D"/>
    <w:rsid w:val="002B5456"/>
    <w:rsid w:val="002C497C"/>
    <w:rsid w:val="002D3854"/>
    <w:rsid w:val="002D771D"/>
    <w:rsid w:val="002D7E1E"/>
    <w:rsid w:val="003027C2"/>
    <w:rsid w:val="003041BE"/>
    <w:rsid w:val="00307AB7"/>
    <w:rsid w:val="00316D34"/>
    <w:rsid w:val="0031703F"/>
    <w:rsid w:val="0034275C"/>
    <w:rsid w:val="00345113"/>
    <w:rsid w:val="00346D07"/>
    <w:rsid w:val="00373B7F"/>
    <w:rsid w:val="0037613E"/>
    <w:rsid w:val="00384576"/>
    <w:rsid w:val="003908BD"/>
    <w:rsid w:val="003A5D08"/>
    <w:rsid w:val="003A7FD4"/>
    <w:rsid w:val="003C7B8D"/>
    <w:rsid w:val="003E3F23"/>
    <w:rsid w:val="003F64CB"/>
    <w:rsid w:val="00421004"/>
    <w:rsid w:val="00422A68"/>
    <w:rsid w:val="004657D0"/>
    <w:rsid w:val="00483992"/>
    <w:rsid w:val="00494327"/>
    <w:rsid w:val="00496F5A"/>
    <w:rsid w:val="004A2D86"/>
    <w:rsid w:val="004A5B74"/>
    <w:rsid w:val="004C6676"/>
    <w:rsid w:val="004D0642"/>
    <w:rsid w:val="004D4339"/>
    <w:rsid w:val="004E2811"/>
    <w:rsid w:val="004E5B93"/>
    <w:rsid w:val="004E651A"/>
    <w:rsid w:val="004E7892"/>
    <w:rsid w:val="004F39B9"/>
    <w:rsid w:val="0050088B"/>
    <w:rsid w:val="00520821"/>
    <w:rsid w:val="0052323B"/>
    <w:rsid w:val="00523801"/>
    <w:rsid w:val="00524B67"/>
    <w:rsid w:val="00530587"/>
    <w:rsid w:val="00533E0E"/>
    <w:rsid w:val="005620A3"/>
    <w:rsid w:val="00562BEE"/>
    <w:rsid w:val="00564D1B"/>
    <w:rsid w:val="0056543A"/>
    <w:rsid w:val="00577BE3"/>
    <w:rsid w:val="00596F84"/>
    <w:rsid w:val="00597F3E"/>
    <w:rsid w:val="005A5537"/>
    <w:rsid w:val="005A7187"/>
    <w:rsid w:val="005B6165"/>
    <w:rsid w:val="005C7CC8"/>
    <w:rsid w:val="005D5FA4"/>
    <w:rsid w:val="005E12C1"/>
    <w:rsid w:val="005E4F7D"/>
    <w:rsid w:val="00601E16"/>
    <w:rsid w:val="006219BD"/>
    <w:rsid w:val="00624E73"/>
    <w:rsid w:val="00652040"/>
    <w:rsid w:val="00653207"/>
    <w:rsid w:val="00657CD1"/>
    <w:rsid w:val="00660A9C"/>
    <w:rsid w:val="0067198C"/>
    <w:rsid w:val="00672E75"/>
    <w:rsid w:val="006B5DE2"/>
    <w:rsid w:val="006C1B09"/>
    <w:rsid w:val="006F77CF"/>
    <w:rsid w:val="00702D74"/>
    <w:rsid w:val="00726DE3"/>
    <w:rsid w:val="00727FA9"/>
    <w:rsid w:val="00733E06"/>
    <w:rsid w:val="007368E7"/>
    <w:rsid w:val="00752481"/>
    <w:rsid w:val="00753001"/>
    <w:rsid w:val="0076449A"/>
    <w:rsid w:val="007673B4"/>
    <w:rsid w:val="007713D7"/>
    <w:rsid w:val="00796E54"/>
    <w:rsid w:val="007B40A2"/>
    <w:rsid w:val="007C7BD7"/>
    <w:rsid w:val="007D1885"/>
    <w:rsid w:val="007F5AE9"/>
    <w:rsid w:val="008132AC"/>
    <w:rsid w:val="0081434F"/>
    <w:rsid w:val="008258E1"/>
    <w:rsid w:val="00836D0B"/>
    <w:rsid w:val="008417D4"/>
    <w:rsid w:val="008417DC"/>
    <w:rsid w:val="00844488"/>
    <w:rsid w:val="00862592"/>
    <w:rsid w:val="00875024"/>
    <w:rsid w:val="0088334E"/>
    <w:rsid w:val="00887644"/>
    <w:rsid w:val="00896CD1"/>
    <w:rsid w:val="008A3F86"/>
    <w:rsid w:val="008B0D83"/>
    <w:rsid w:val="008C0FA0"/>
    <w:rsid w:val="008D1D35"/>
    <w:rsid w:val="008D2A4B"/>
    <w:rsid w:val="00906FE1"/>
    <w:rsid w:val="009077EE"/>
    <w:rsid w:val="009166B3"/>
    <w:rsid w:val="00927B0B"/>
    <w:rsid w:val="009704D6"/>
    <w:rsid w:val="009842C3"/>
    <w:rsid w:val="009A0C66"/>
    <w:rsid w:val="009A6B95"/>
    <w:rsid w:val="009B6162"/>
    <w:rsid w:val="009C11AD"/>
    <w:rsid w:val="009C19D5"/>
    <w:rsid w:val="009C5E18"/>
    <w:rsid w:val="009C6FC6"/>
    <w:rsid w:val="009E4725"/>
    <w:rsid w:val="009E5669"/>
    <w:rsid w:val="009E64F7"/>
    <w:rsid w:val="00A02E2B"/>
    <w:rsid w:val="00A052FA"/>
    <w:rsid w:val="00A121A3"/>
    <w:rsid w:val="00A137C0"/>
    <w:rsid w:val="00A70221"/>
    <w:rsid w:val="00A71596"/>
    <w:rsid w:val="00A77091"/>
    <w:rsid w:val="00A85CA3"/>
    <w:rsid w:val="00A96548"/>
    <w:rsid w:val="00A96E62"/>
    <w:rsid w:val="00AA7670"/>
    <w:rsid w:val="00AA7EF0"/>
    <w:rsid w:val="00AB5F5C"/>
    <w:rsid w:val="00AD30E8"/>
    <w:rsid w:val="00AD5B0F"/>
    <w:rsid w:val="00B17DE0"/>
    <w:rsid w:val="00B215E9"/>
    <w:rsid w:val="00B2249B"/>
    <w:rsid w:val="00B32C90"/>
    <w:rsid w:val="00B51FAA"/>
    <w:rsid w:val="00B533AF"/>
    <w:rsid w:val="00B6776D"/>
    <w:rsid w:val="00B735A7"/>
    <w:rsid w:val="00B84E31"/>
    <w:rsid w:val="00B85785"/>
    <w:rsid w:val="00BA629C"/>
    <w:rsid w:val="00BB56B1"/>
    <w:rsid w:val="00BC452C"/>
    <w:rsid w:val="00BD0543"/>
    <w:rsid w:val="00BE62CA"/>
    <w:rsid w:val="00BF5645"/>
    <w:rsid w:val="00C054FF"/>
    <w:rsid w:val="00C1708D"/>
    <w:rsid w:val="00C264C7"/>
    <w:rsid w:val="00C3653D"/>
    <w:rsid w:val="00C426CE"/>
    <w:rsid w:val="00C466F2"/>
    <w:rsid w:val="00C50102"/>
    <w:rsid w:val="00C94CAF"/>
    <w:rsid w:val="00C95854"/>
    <w:rsid w:val="00CB1D26"/>
    <w:rsid w:val="00CC3403"/>
    <w:rsid w:val="00CE6024"/>
    <w:rsid w:val="00CF3762"/>
    <w:rsid w:val="00D04AED"/>
    <w:rsid w:val="00D163E0"/>
    <w:rsid w:val="00D3074D"/>
    <w:rsid w:val="00D35631"/>
    <w:rsid w:val="00D43ECC"/>
    <w:rsid w:val="00D54DF9"/>
    <w:rsid w:val="00D60F13"/>
    <w:rsid w:val="00D73162"/>
    <w:rsid w:val="00D74DC0"/>
    <w:rsid w:val="00DC1DC5"/>
    <w:rsid w:val="00DD6C4E"/>
    <w:rsid w:val="00DE30D2"/>
    <w:rsid w:val="00E20A25"/>
    <w:rsid w:val="00E26640"/>
    <w:rsid w:val="00E30583"/>
    <w:rsid w:val="00E35199"/>
    <w:rsid w:val="00E363D2"/>
    <w:rsid w:val="00E4447B"/>
    <w:rsid w:val="00E465B3"/>
    <w:rsid w:val="00E5367D"/>
    <w:rsid w:val="00E55F56"/>
    <w:rsid w:val="00E609EA"/>
    <w:rsid w:val="00E636DC"/>
    <w:rsid w:val="00E76DDC"/>
    <w:rsid w:val="00E86452"/>
    <w:rsid w:val="00E9327E"/>
    <w:rsid w:val="00EB70D4"/>
    <w:rsid w:val="00EB753C"/>
    <w:rsid w:val="00EC0912"/>
    <w:rsid w:val="00EC554F"/>
    <w:rsid w:val="00ED546A"/>
    <w:rsid w:val="00EF273B"/>
    <w:rsid w:val="00F03A69"/>
    <w:rsid w:val="00F0656A"/>
    <w:rsid w:val="00F3745E"/>
    <w:rsid w:val="00F4038A"/>
    <w:rsid w:val="00F45D67"/>
    <w:rsid w:val="00F4735C"/>
    <w:rsid w:val="00F554AD"/>
    <w:rsid w:val="00F83810"/>
    <w:rsid w:val="00F85272"/>
    <w:rsid w:val="00F923C2"/>
    <w:rsid w:val="00F950EA"/>
    <w:rsid w:val="00F95CE3"/>
    <w:rsid w:val="00F97DAB"/>
    <w:rsid w:val="00FA6EDA"/>
    <w:rsid w:val="00FB16D7"/>
    <w:rsid w:val="00FB6DF3"/>
    <w:rsid w:val="00FB75EA"/>
    <w:rsid w:val="00FC114C"/>
    <w:rsid w:val="00FE5B01"/>
    <w:rsid w:val="00FE66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1F63EF"/>
  <w15:chartTrackingRefBased/>
  <w15:docId w15:val="{CC0FBC43-D16D-4BA0-9AB1-BC3DFBD2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400"/>
    </w:pPr>
  </w:style>
  <w:style w:type="paragraph" w:styleId="BodyText">
    <w:name w:val="Body Text"/>
    <w:basedOn w:val="Normal"/>
    <w:pPr>
      <w:spacing w:after="120"/>
      <w:jc w:val="center"/>
    </w:pPr>
    <w:rPr>
      <w:b/>
      <w:bCs/>
    </w:rPr>
  </w:style>
  <w:style w:type="paragraph" w:styleId="BodyTextIndent2">
    <w:name w:val="Body Text Indent 2"/>
    <w:basedOn w:val="Normal"/>
    <w:pPr>
      <w:ind w:left="1080"/>
    </w:pPr>
    <w:rPr>
      <w:rFonts w:ascii="Times New Roman" w:hAnsi="Times New Roman" w:cs="Times New Roman"/>
      <w:sz w:val="24"/>
    </w:rPr>
  </w:style>
  <w:style w:type="paragraph" w:styleId="BodyText2">
    <w:name w:val="Body Text 2"/>
    <w:basedOn w:val="Normal"/>
    <w:pPr>
      <w:ind w:right="24"/>
    </w:pPr>
    <w:rPr>
      <w:rFonts w:ascii="Times New Roman" w:hAnsi="Times New Roman" w:cs="Times New Roman"/>
      <w:sz w:val="24"/>
    </w:rPr>
  </w:style>
  <w:style w:type="paragraph" w:styleId="BodyTextIndent3">
    <w:name w:val="Body Text Indent 3"/>
    <w:basedOn w:val="Normal"/>
    <w:pPr>
      <w:ind w:left="720"/>
    </w:pPr>
    <w:rPr>
      <w:rFonts w:ascii="Times New Roman" w:hAnsi="Times New Roman" w:cs="Times New Roman"/>
      <w:b/>
      <w:sz w:val="24"/>
      <w:szCs w:val="20"/>
    </w:rPr>
  </w:style>
  <w:style w:type="paragraph" w:styleId="FootnoteText">
    <w:name w:val="footnote text"/>
    <w:basedOn w:val="Normal"/>
    <w:link w:val="FootnoteTextChar"/>
    <w:uiPriority w:val="99"/>
    <w:semiHidden/>
    <w:rPr>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F4038A"/>
    <w:rPr>
      <w:sz w:val="16"/>
      <w:szCs w:val="16"/>
    </w:rPr>
  </w:style>
  <w:style w:type="paragraph" w:styleId="CommentText">
    <w:name w:val="annotation text"/>
    <w:basedOn w:val="Normal"/>
    <w:link w:val="CommentTextChar"/>
    <w:rsid w:val="00F4038A"/>
    <w:rPr>
      <w:szCs w:val="20"/>
    </w:rPr>
  </w:style>
  <w:style w:type="character" w:customStyle="1" w:styleId="CommentTextChar">
    <w:name w:val="Comment Text Char"/>
    <w:link w:val="CommentText"/>
    <w:rsid w:val="00F4038A"/>
    <w:rPr>
      <w:rFonts w:ascii="Arial" w:hAnsi="Arial" w:cs="Arial"/>
    </w:rPr>
  </w:style>
  <w:style w:type="paragraph" w:styleId="CommentSubject">
    <w:name w:val="annotation subject"/>
    <w:basedOn w:val="CommentText"/>
    <w:next w:val="CommentText"/>
    <w:link w:val="CommentSubjectChar"/>
    <w:rsid w:val="00F4038A"/>
    <w:rPr>
      <w:b/>
      <w:bCs/>
    </w:rPr>
  </w:style>
  <w:style w:type="character" w:customStyle="1" w:styleId="CommentSubjectChar">
    <w:name w:val="Comment Subject Char"/>
    <w:link w:val="CommentSubject"/>
    <w:rsid w:val="00F4038A"/>
    <w:rPr>
      <w:rFonts w:ascii="Arial" w:hAnsi="Arial" w:cs="Arial"/>
      <w:b/>
      <w:bCs/>
    </w:rPr>
  </w:style>
  <w:style w:type="character" w:styleId="FollowedHyperlink">
    <w:name w:val="FollowedHyperlink"/>
    <w:rsid w:val="0019664B"/>
    <w:rPr>
      <w:color w:val="800080"/>
      <w:u w:val="single"/>
    </w:rPr>
  </w:style>
  <w:style w:type="character" w:customStyle="1" w:styleId="HeaderChar">
    <w:name w:val="Header Char"/>
    <w:link w:val="Header"/>
    <w:rsid w:val="002D3854"/>
    <w:rPr>
      <w:rFonts w:ascii="Arial" w:hAnsi="Arial" w:cs="Arial"/>
      <w:szCs w:val="24"/>
    </w:rPr>
  </w:style>
  <w:style w:type="character" w:customStyle="1" w:styleId="FootnoteTextChar">
    <w:name w:val="Footnote Text Char"/>
    <w:basedOn w:val="DefaultParagraphFont"/>
    <w:link w:val="FootnoteText"/>
    <w:uiPriority w:val="99"/>
    <w:semiHidden/>
    <w:rsid w:val="00091698"/>
    <w:rPr>
      <w:rFonts w:ascii="Arial" w:hAnsi="Arial" w:cs="Arial"/>
    </w:rPr>
  </w:style>
  <w:style w:type="character" w:styleId="UnresolvedMention">
    <w:name w:val="Unresolved Mention"/>
    <w:basedOn w:val="DefaultParagraphFont"/>
    <w:uiPriority w:val="99"/>
    <w:semiHidden/>
    <w:unhideWhenUsed/>
    <w:rsid w:val="002B5456"/>
    <w:rPr>
      <w:color w:val="605E5C"/>
      <w:shd w:val="clear" w:color="auto" w:fill="E1DFDD"/>
    </w:rPr>
  </w:style>
  <w:style w:type="paragraph" w:styleId="Revision">
    <w:name w:val="Revision"/>
    <w:hidden/>
    <w:uiPriority w:val="99"/>
    <w:semiHidden/>
    <w:rsid w:val="00C94CAF"/>
    <w:rPr>
      <w:rFonts w:ascii="Arial" w:hAnsi="Arial" w:cs="Arial"/>
      <w:szCs w:val="24"/>
    </w:rPr>
  </w:style>
  <w:style w:type="paragraph" w:styleId="ListParagraph">
    <w:name w:val="List Paragraph"/>
    <w:basedOn w:val="Normal"/>
    <w:uiPriority w:val="34"/>
    <w:qFormat/>
    <w:rsid w:val="00E609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nnifer.simpson@ed.gov/(202)" TargetMode="External" /><Relationship Id="rId11" Type="http://schemas.openxmlformats.org/officeDocument/2006/relationships/hyperlink" Target="https://sites.ed.gov/idea/files/OSEP-Prior-Approval-Guidance-Policy-Support-22-03.pdf" TargetMode="External" /><Relationship Id="rId12" Type="http://schemas.openxmlformats.org/officeDocument/2006/relationships/hyperlink" Target="https://www2.ed.gov/policy/speced/guid/faq-prior-approval-10-29-2019.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sites.ed.gov/idea/grant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23999d-55bb-4b1f-885e-83712e5c49df">
      <Terms xmlns="http://schemas.microsoft.com/office/infopath/2007/PartnerControls"/>
    </lcf76f155ced4ddcb4097134ff3c332f>
    <TaxCatchAll xmlns="2a2db8c4-56ab-4882-a5d0-0fe8165c665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7" ma:contentTypeDescription="Create a new document." ma:contentTypeScope="" ma:versionID="76ec79916dad75bd60624f9e670e923f">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2ece5a333b18b8fa35f1af5e47f26c31"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7EB15-3114-43B6-AD9A-E7AA00A5D7F4}">
  <ds:schemaRefs>
    <ds:schemaRef ds:uri="http://schemas.microsoft.com/sharepoint/v3/contenttype/forms"/>
  </ds:schemaRefs>
</ds:datastoreItem>
</file>

<file path=customXml/itemProps2.xml><?xml version="1.0" encoding="utf-8"?>
<ds:datastoreItem xmlns:ds="http://schemas.openxmlformats.org/officeDocument/2006/customXml" ds:itemID="{6FBD08A6-64EB-491A-BCD5-67FFB4C0A942}">
  <ds:schemaRefs>
    <ds:schemaRef ds:uri="http://schemas.openxmlformats.org/officeDocument/2006/bibliography"/>
  </ds:schemaRefs>
</ds:datastoreItem>
</file>

<file path=customXml/itemProps3.xml><?xml version="1.0" encoding="utf-8"?>
<ds:datastoreItem xmlns:ds="http://schemas.openxmlformats.org/officeDocument/2006/customXml" ds:itemID="{48E78177-7712-43BD-923E-830DDF940CF6}">
  <ds:schemaRefs>
    <ds:schemaRef ds:uri="http://schemas.microsoft.com/office/2006/metadata/longProperties"/>
  </ds:schemaRefs>
</ds:datastoreItem>
</file>

<file path=customXml/itemProps4.xml><?xml version="1.0" encoding="utf-8"?>
<ds:datastoreItem xmlns:ds="http://schemas.openxmlformats.org/officeDocument/2006/customXml" ds:itemID="{09C1851E-2803-4F21-98D1-3288B94C0F52}">
  <ds:schemaRefs>
    <ds:schemaRef ds:uri="http://schemas.microsoft.com/office/2006/metadata/properties"/>
    <ds:schemaRef ds:uri="http://schemas.microsoft.com/office/infopath/2007/PartnerControls"/>
    <ds:schemaRef ds:uri="dd23999d-55bb-4b1f-885e-83712e5c49df"/>
    <ds:schemaRef ds:uri="2a2db8c4-56ab-4882-a5d0-0fe8165c6658"/>
  </ds:schemaRefs>
</ds:datastoreItem>
</file>

<file path=customXml/itemProps5.xml><?xml version="1.0" encoding="utf-8"?>
<ds:datastoreItem xmlns:ds="http://schemas.openxmlformats.org/officeDocument/2006/customXml" ds:itemID="{D7B8929F-5301-4363-A69E-8EC72730C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2216</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Annual State Application Under Part C of the Individuals with Disabilities Education Act as Amended in 2004 Instructions Sheet (MS Word)</vt:lpstr>
    </vt:vector>
  </TitlesOfParts>
  <Company>U.S. Department of Education</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C of the Individuals with Disabilities Education Act as Amended in 2004 Instructions Sheet (MS Word)</dc:title>
  <dc:creator>janet.scire</dc:creator>
  <cp:lastModifiedBy>Mullan, Kate</cp:lastModifiedBy>
  <cp:revision>2</cp:revision>
  <cp:lastPrinted>2018-12-06T18:15:00Z</cp:lastPrinted>
  <dcterms:created xsi:type="dcterms:W3CDTF">2023-09-25T16:30:00Z</dcterms:created>
  <dcterms:modified xsi:type="dcterms:W3CDTF">2023-09-25T16:30:00Z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0x010100A36E7717F94A9B47B67BC10AE3D60E79</vt:lpwstr>
  </property>
  <property fmtid="{D5CDD505-2E9C-101B-9397-08002B2CF9AE}" pid="3" name="display_urn:schemas-microsoft-com:office:office#Author">
    <vt:lpwstr>janet.scire</vt:lpwstr>
  </property>
  <property fmtid="{D5CDD505-2E9C-101B-9397-08002B2CF9AE}" pid="4" name="display_urn:schemas-microsoft-com:office:office#Editor">
    <vt:lpwstr>Simpson, Jennifer</vt:lpwstr>
  </property>
  <property fmtid="{D5CDD505-2E9C-101B-9397-08002B2CF9AE}" pid="5" name="MediaServiceImageTags">
    <vt:lpwstr/>
  </property>
  <property fmtid="{D5CDD505-2E9C-101B-9397-08002B2CF9AE}" pid="6" name="Order">
    <vt:lpwstr>100.000000000000</vt:lpwstr>
  </property>
  <property fmtid="{D5CDD505-2E9C-101B-9397-08002B2CF9AE}" pid="7" name="_NewReviewCycle">
    <vt:lpwstr/>
  </property>
</Properties>
</file>