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0426" w:rsidRPr="004363A3" w:rsidP="00CC0426" w14:paraId="1EB56393" w14:textId="4D063E43">
      <w:pPr>
        <w:tabs>
          <w:tab w:val="center" w:pos="4680"/>
        </w:tabs>
        <w:jc w:val="center"/>
        <w:rPr>
          <w:rFonts w:asciiTheme="minorHAnsi" w:hAnsiTheme="minorHAnsi" w:cstheme="minorHAnsi"/>
          <w:sz w:val="22"/>
          <w:szCs w:val="22"/>
        </w:rPr>
      </w:pPr>
      <w:r w:rsidRPr="004363A3">
        <w:rPr>
          <w:rFonts w:asciiTheme="minorHAnsi" w:hAnsiTheme="minorHAnsi" w:cstheme="minorHAnsi"/>
          <w:sz w:val="22"/>
          <w:szCs w:val="22"/>
        </w:rPr>
        <w:t>SUPPORTING STATEMENT</w:t>
      </w:r>
    </w:p>
    <w:p w:rsidR="005F40B6" w:rsidRPr="004363A3" w:rsidP="005F40B6" w14:paraId="2FD2396B" w14:textId="77777777">
      <w:pPr>
        <w:tabs>
          <w:tab w:val="center" w:pos="4680"/>
        </w:tabs>
        <w:jc w:val="center"/>
        <w:rPr>
          <w:rFonts w:asciiTheme="minorHAnsi" w:hAnsiTheme="minorHAnsi" w:cstheme="minorHAnsi"/>
          <w:sz w:val="22"/>
          <w:szCs w:val="22"/>
        </w:rPr>
      </w:pPr>
      <w:r w:rsidRPr="004363A3">
        <w:rPr>
          <w:rFonts w:asciiTheme="minorHAnsi" w:hAnsiTheme="minorHAnsi" w:cstheme="minorHAnsi"/>
          <w:sz w:val="22"/>
          <w:szCs w:val="22"/>
        </w:rPr>
        <w:t>Internal Revenue Service (IRS)</w:t>
      </w:r>
    </w:p>
    <w:p w:rsidR="004363A3" w:rsidP="00CC0426" w14:paraId="6BF0BDF7" w14:textId="2AA4738B">
      <w:pPr>
        <w:tabs>
          <w:tab w:val="center" w:pos="4680"/>
        </w:tabs>
        <w:jc w:val="center"/>
        <w:rPr>
          <w:rFonts w:asciiTheme="minorHAnsi" w:hAnsiTheme="minorHAnsi" w:cstheme="minorHAnsi"/>
          <w:sz w:val="22"/>
          <w:szCs w:val="22"/>
        </w:rPr>
      </w:pPr>
      <w:r>
        <w:rPr>
          <w:rFonts w:asciiTheme="minorHAnsi" w:hAnsiTheme="minorHAnsi" w:cstheme="minorHAnsi"/>
          <w:sz w:val="22"/>
          <w:szCs w:val="22"/>
        </w:rPr>
        <w:t>Revenue Procedure 2023-</w:t>
      </w:r>
      <w:r w:rsidR="00B667F1">
        <w:rPr>
          <w:rFonts w:asciiTheme="minorHAnsi" w:hAnsiTheme="minorHAnsi" w:cstheme="minorHAnsi"/>
          <w:sz w:val="22"/>
          <w:szCs w:val="22"/>
        </w:rPr>
        <w:t>33</w:t>
      </w:r>
      <w:r>
        <w:rPr>
          <w:rFonts w:asciiTheme="minorHAnsi" w:hAnsiTheme="minorHAnsi" w:cstheme="minorHAnsi"/>
          <w:sz w:val="22"/>
          <w:szCs w:val="22"/>
        </w:rPr>
        <w:t xml:space="preserve">, </w:t>
      </w:r>
    </w:p>
    <w:p w:rsidR="00493FB2" w:rsidRPr="004363A3" w:rsidP="00CC0426" w14:paraId="1C0661C6" w14:textId="0E624B55">
      <w:pPr>
        <w:tabs>
          <w:tab w:val="center" w:pos="4680"/>
        </w:tabs>
        <w:jc w:val="center"/>
        <w:rPr>
          <w:rFonts w:asciiTheme="minorHAnsi" w:hAnsiTheme="minorHAnsi" w:cstheme="minorHAnsi"/>
          <w:sz w:val="22"/>
          <w:szCs w:val="22"/>
        </w:rPr>
      </w:pPr>
      <w:r w:rsidRPr="004363A3">
        <w:rPr>
          <w:rFonts w:asciiTheme="minorHAnsi" w:hAnsiTheme="minorHAnsi" w:cstheme="minorHAnsi"/>
          <w:sz w:val="22"/>
          <w:szCs w:val="22"/>
        </w:rPr>
        <w:t>Transfer of Credit under Sections 30D and 25E from Taxpayer to Eligible Entity</w:t>
      </w:r>
    </w:p>
    <w:p w:rsidR="00CC0426" w:rsidRPr="004363A3" w:rsidP="00CC0426" w14:paraId="05EC083F" w14:textId="58A6880C">
      <w:pPr>
        <w:tabs>
          <w:tab w:val="center" w:pos="4680"/>
        </w:tabs>
        <w:jc w:val="center"/>
        <w:rPr>
          <w:rFonts w:asciiTheme="minorHAnsi" w:hAnsiTheme="minorHAnsi" w:cstheme="minorHAnsi"/>
          <w:b/>
          <w:bCs/>
          <w:sz w:val="22"/>
          <w:szCs w:val="22"/>
        </w:rPr>
      </w:pPr>
      <w:r w:rsidRPr="004363A3">
        <w:rPr>
          <w:rFonts w:asciiTheme="minorHAnsi" w:hAnsiTheme="minorHAnsi" w:cstheme="minorHAnsi"/>
          <w:sz w:val="22"/>
          <w:szCs w:val="22"/>
        </w:rPr>
        <w:t xml:space="preserve">OMB </w:t>
      </w:r>
      <w:r w:rsidR="004363A3">
        <w:rPr>
          <w:rFonts w:asciiTheme="minorHAnsi" w:hAnsiTheme="minorHAnsi" w:cstheme="minorHAnsi"/>
          <w:sz w:val="22"/>
          <w:szCs w:val="22"/>
        </w:rPr>
        <w:t>Control Number</w:t>
      </w:r>
      <w:r w:rsidRPr="004363A3">
        <w:rPr>
          <w:rFonts w:asciiTheme="minorHAnsi" w:hAnsiTheme="minorHAnsi" w:cstheme="minorHAnsi"/>
          <w:sz w:val="22"/>
          <w:szCs w:val="22"/>
        </w:rPr>
        <w:t xml:space="preserve"> 1545-</w:t>
      </w:r>
      <w:r w:rsidRPr="004363A3" w:rsidR="00BE3B6F">
        <w:rPr>
          <w:rFonts w:asciiTheme="minorHAnsi" w:hAnsiTheme="minorHAnsi" w:cstheme="minorHAnsi"/>
          <w:sz w:val="22"/>
          <w:szCs w:val="22"/>
        </w:rPr>
        <w:t>NEW</w:t>
      </w:r>
    </w:p>
    <w:p w:rsidR="00CC0426" w:rsidRPr="004363A3" w:rsidP="00CC0426" w14:paraId="4B04FE80" w14:textId="77777777">
      <w:pPr>
        <w:tabs>
          <w:tab w:val="center" w:pos="4680"/>
        </w:tabs>
        <w:jc w:val="center"/>
        <w:rPr>
          <w:rFonts w:asciiTheme="minorHAnsi" w:hAnsiTheme="minorHAnsi" w:cstheme="minorHAnsi"/>
          <w:b/>
          <w:bCs/>
          <w:sz w:val="22"/>
          <w:szCs w:val="22"/>
        </w:rPr>
      </w:pPr>
    </w:p>
    <w:p w:rsidR="00CC0426" w:rsidRPr="004363A3" w:rsidP="00CC0426" w14:paraId="19A45563" w14:textId="77777777">
      <w:pPr>
        <w:tabs>
          <w:tab w:val="center" w:pos="4680"/>
        </w:tabs>
        <w:jc w:val="center"/>
        <w:rPr>
          <w:rFonts w:asciiTheme="minorHAnsi" w:hAnsiTheme="minorHAnsi" w:cstheme="minorHAnsi"/>
          <w:b/>
          <w:bCs/>
          <w:sz w:val="22"/>
          <w:szCs w:val="22"/>
        </w:rPr>
      </w:pPr>
    </w:p>
    <w:p w:rsidR="00CC0426" w:rsidRPr="00AB28C4" w:rsidP="00AB28C4" w14:paraId="506C651F"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AB28C4">
        <w:rPr>
          <w:rFonts w:asciiTheme="minorHAnsi" w:hAnsiTheme="minorHAnsi"/>
          <w:sz w:val="22"/>
          <w:szCs w:val="22"/>
          <w:u w:val="single"/>
        </w:rPr>
        <w:t>CIRCUMSTANCES NECESSITATING COLLECTION OF INFORMATION</w:t>
      </w:r>
    </w:p>
    <w:p w:rsidR="00CC0426" w:rsidRPr="004363A3" w:rsidP="00CC0426" w14:paraId="69702BE7" w14:textId="77777777">
      <w:pPr>
        <w:tabs>
          <w:tab w:val="num" w:pos="540"/>
        </w:tabs>
        <w:ind w:left="540" w:hanging="540"/>
        <w:rPr>
          <w:rFonts w:asciiTheme="minorHAnsi" w:hAnsiTheme="minorHAnsi" w:cstheme="minorHAnsi"/>
          <w:sz w:val="22"/>
          <w:szCs w:val="22"/>
        </w:rPr>
      </w:pPr>
    </w:p>
    <w:p w:rsidR="00CC0426" w:rsidRPr="004363A3" w:rsidP="00AB28C4" w14:paraId="0F512E5D" w14:textId="30D2B5AA">
      <w:pPr>
        <w:ind w:left="720"/>
        <w:rPr>
          <w:rFonts w:asciiTheme="minorHAnsi" w:hAnsiTheme="minorHAnsi" w:cstheme="minorHAnsi"/>
          <w:sz w:val="22"/>
          <w:szCs w:val="22"/>
        </w:rPr>
      </w:pPr>
      <w:r w:rsidRPr="004363A3">
        <w:rPr>
          <w:rFonts w:asciiTheme="minorHAnsi" w:hAnsiTheme="minorHAnsi" w:cstheme="minorHAnsi"/>
          <w:sz w:val="22"/>
          <w:szCs w:val="22"/>
        </w:rPr>
        <w:t>The Energy Improvement and Extension Act of 2008</w:t>
      </w:r>
      <w:r w:rsidR="004363A3">
        <w:rPr>
          <w:rFonts w:asciiTheme="minorHAnsi" w:hAnsiTheme="minorHAnsi" w:cstheme="minorHAnsi"/>
          <w:sz w:val="22"/>
          <w:szCs w:val="22"/>
        </w:rPr>
        <w:t>, P.L. 110-343,</w:t>
      </w:r>
      <w:r w:rsidRPr="004363A3">
        <w:rPr>
          <w:rFonts w:asciiTheme="minorHAnsi" w:hAnsiTheme="minorHAnsi" w:cstheme="minorHAnsi"/>
          <w:sz w:val="22"/>
          <w:szCs w:val="22"/>
        </w:rPr>
        <w:t xml:space="preserve"> added </w:t>
      </w:r>
      <w:r w:rsidR="004363A3">
        <w:rPr>
          <w:rFonts w:asciiTheme="minorHAnsi" w:hAnsiTheme="minorHAnsi" w:cstheme="minorHAnsi"/>
          <w:sz w:val="22"/>
          <w:szCs w:val="22"/>
        </w:rPr>
        <w:t>Internal Revenue Code (IRC) section</w:t>
      </w:r>
      <w:r w:rsidRPr="004363A3">
        <w:rPr>
          <w:rFonts w:asciiTheme="minorHAnsi" w:hAnsiTheme="minorHAnsi" w:cstheme="minorHAnsi"/>
          <w:sz w:val="22"/>
          <w:szCs w:val="22"/>
        </w:rPr>
        <w:t xml:space="preserve"> 30D to authorize a credit for new qualified plug-in electric drive motor vehicles. </w:t>
      </w:r>
      <w:r w:rsidR="004363A3">
        <w:rPr>
          <w:rFonts w:asciiTheme="minorHAnsi" w:hAnsiTheme="minorHAnsi" w:cstheme="minorHAnsi"/>
          <w:sz w:val="22"/>
          <w:szCs w:val="22"/>
        </w:rPr>
        <w:t>IRC s</w:t>
      </w:r>
      <w:r w:rsidRPr="004363A3">
        <w:rPr>
          <w:rFonts w:asciiTheme="minorHAnsi" w:hAnsiTheme="minorHAnsi" w:cstheme="minorHAnsi"/>
          <w:sz w:val="22"/>
          <w:szCs w:val="22"/>
        </w:rPr>
        <w:t xml:space="preserve">ection 30D has been amended several times since its enactment, most recently by </w:t>
      </w:r>
      <w:bookmarkStart w:id="0" w:name="_Hlk112407385"/>
      <w:r w:rsidR="004363A3">
        <w:rPr>
          <w:rFonts w:asciiTheme="minorHAnsi" w:hAnsiTheme="minorHAnsi" w:cstheme="minorHAnsi"/>
          <w:sz w:val="22"/>
          <w:szCs w:val="22"/>
        </w:rPr>
        <w:t>section</w:t>
      </w:r>
      <w:r w:rsidRPr="004363A3">
        <w:rPr>
          <w:rFonts w:asciiTheme="minorHAnsi" w:hAnsiTheme="minorHAnsi" w:cstheme="minorHAnsi"/>
          <w:sz w:val="22"/>
          <w:szCs w:val="22"/>
        </w:rPr>
        <w:t xml:space="preserve"> 13401 of </w:t>
      </w:r>
      <w:r w:rsidRPr="004363A3" w:rsidR="004363A3">
        <w:rPr>
          <w:rFonts w:asciiTheme="minorHAnsi" w:hAnsiTheme="minorHAnsi" w:cstheme="minorHAnsi"/>
          <w:sz w:val="22"/>
          <w:szCs w:val="22"/>
        </w:rPr>
        <w:t>the Inflation Reduction Act of 2022 (</w:t>
      </w:r>
      <w:r w:rsidRPr="00AB28C4" w:rsidR="004363A3">
        <w:rPr>
          <w:rFonts w:asciiTheme="minorHAnsi" w:hAnsiTheme="minorHAnsi" w:cstheme="minorHAnsi"/>
          <w:sz w:val="22"/>
          <w:szCs w:val="22"/>
        </w:rPr>
        <w:t xml:space="preserve">IRA), </w:t>
      </w:r>
      <w:r w:rsidRPr="004363A3">
        <w:rPr>
          <w:rFonts w:asciiTheme="minorHAnsi" w:hAnsiTheme="minorHAnsi" w:cstheme="minorHAnsi"/>
          <w:sz w:val="22"/>
          <w:szCs w:val="22"/>
        </w:rPr>
        <w:t>P</w:t>
      </w:r>
      <w:r w:rsidR="004363A3">
        <w:rPr>
          <w:rFonts w:asciiTheme="minorHAnsi" w:hAnsiTheme="minorHAnsi" w:cstheme="minorHAnsi"/>
          <w:sz w:val="22"/>
          <w:szCs w:val="22"/>
        </w:rPr>
        <w:t>.L.</w:t>
      </w:r>
      <w:r w:rsidRPr="004363A3">
        <w:rPr>
          <w:rFonts w:asciiTheme="minorHAnsi" w:hAnsiTheme="minorHAnsi" w:cstheme="minorHAnsi"/>
          <w:sz w:val="22"/>
          <w:szCs w:val="22"/>
        </w:rPr>
        <w:t xml:space="preserve"> 117-169, </w:t>
      </w:r>
      <w:bookmarkEnd w:id="0"/>
      <w:r w:rsidRPr="00AB28C4">
        <w:rPr>
          <w:rFonts w:asciiTheme="minorHAnsi" w:hAnsiTheme="minorHAnsi" w:cstheme="minorHAnsi"/>
          <w:sz w:val="22"/>
          <w:szCs w:val="22"/>
        </w:rPr>
        <w:t>and provides a credit for clean new vehicles</w:t>
      </w:r>
      <w:r w:rsidRPr="004363A3">
        <w:rPr>
          <w:rFonts w:asciiTheme="minorHAnsi" w:hAnsiTheme="minorHAnsi" w:cstheme="minorHAnsi"/>
          <w:sz w:val="22"/>
          <w:szCs w:val="22"/>
        </w:rPr>
        <w:t xml:space="preserve">. Section 13402 of the IRA added </w:t>
      </w:r>
      <w:r w:rsidR="004363A3">
        <w:rPr>
          <w:rFonts w:asciiTheme="minorHAnsi" w:hAnsiTheme="minorHAnsi" w:cstheme="minorHAnsi"/>
          <w:sz w:val="22"/>
          <w:szCs w:val="22"/>
        </w:rPr>
        <w:t>IRC section</w:t>
      </w:r>
      <w:r w:rsidRPr="004363A3">
        <w:rPr>
          <w:rFonts w:asciiTheme="minorHAnsi" w:hAnsiTheme="minorHAnsi" w:cstheme="minorHAnsi"/>
          <w:sz w:val="22"/>
          <w:szCs w:val="22"/>
        </w:rPr>
        <w:t xml:space="preserve"> 25E and provides a credit for previously owned clean vehicles.</w:t>
      </w:r>
    </w:p>
    <w:p w:rsidR="00CC0426" w:rsidRPr="004363A3" w:rsidP="00AB28C4" w14:paraId="386C5969" w14:textId="77777777">
      <w:pPr>
        <w:ind w:left="720"/>
        <w:rPr>
          <w:rFonts w:asciiTheme="minorHAnsi" w:hAnsiTheme="minorHAnsi" w:cstheme="minorHAnsi"/>
          <w:sz w:val="22"/>
          <w:szCs w:val="22"/>
        </w:rPr>
      </w:pPr>
    </w:p>
    <w:p w:rsidR="00CC0426" w:rsidRPr="004363A3" w:rsidP="00AB28C4" w14:paraId="2FAEF0C1" w14:textId="757F985F">
      <w:pPr>
        <w:ind w:left="720"/>
        <w:rPr>
          <w:rFonts w:asciiTheme="minorHAnsi" w:hAnsiTheme="minorHAnsi" w:cstheme="minorHAnsi"/>
          <w:sz w:val="22"/>
          <w:szCs w:val="22"/>
        </w:rPr>
      </w:pPr>
      <w:r w:rsidRPr="00AB28C4">
        <w:rPr>
          <w:rFonts w:asciiTheme="minorHAnsi" w:hAnsiTheme="minorHAnsi" w:cstheme="minorHAnsi"/>
          <w:sz w:val="22"/>
          <w:szCs w:val="22"/>
        </w:rPr>
        <w:t>This revenue procedure sets forth the procedures under</w:t>
      </w:r>
      <w:r w:rsidRPr="00AB28C4" w:rsidR="004363A3">
        <w:rPr>
          <w:rFonts w:asciiTheme="minorHAnsi" w:hAnsiTheme="minorHAnsi" w:cstheme="minorHAnsi"/>
          <w:sz w:val="22"/>
          <w:szCs w:val="22"/>
        </w:rPr>
        <w:t xml:space="preserve"> IRC sections</w:t>
      </w:r>
      <w:r w:rsidRPr="00AB28C4">
        <w:rPr>
          <w:rFonts w:asciiTheme="minorHAnsi" w:hAnsiTheme="minorHAnsi" w:cstheme="minorHAnsi"/>
          <w:sz w:val="22"/>
          <w:szCs w:val="22"/>
        </w:rPr>
        <w:t xml:space="preserve"> 30D(g) and 25E(f) for the transfer after December 31, 2023, of the </w:t>
      </w:r>
      <w:r w:rsidRPr="00AB28C4" w:rsidR="006055F1">
        <w:rPr>
          <w:rFonts w:asciiTheme="minorHAnsi" w:hAnsiTheme="minorHAnsi" w:cstheme="minorHAnsi"/>
          <w:sz w:val="22"/>
          <w:szCs w:val="22"/>
        </w:rPr>
        <w:t xml:space="preserve">new </w:t>
      </w:r>
      <w:r w:rsidRPr="00AB28C4">
        <w:rPr>
          <w:rFonts w:asciiTheme="minorHAnsi" w:hAnsiTheme="minorHAnsi" w:cstheme="minorHAnsi"/>
          <w:sz w:val="22"/>
          <w:szCs w:val="22"/>
        </w:rPr>
        <w:t>clean vehicle credit or previously-owned clean vehicle credit from the taxpayer who elects to transfer such credit to an eligible entity</w:t>
      </w:r>
      <w:r w:rsidRPr="00AB28C4" w:rsidR="00493FB2">
        <w:rPr>
          <w:rFonts w:asciiTheme="minorHAnsi" w:hAnsiTheme="minorHAnsi" w:cstheme="minorHAnsi"/>
          <w:sz w:val="22"/>
          <w:szCs w:val="22"/>
        </w:rPr>
        <w:t xml:space="preserve"> (“transfer election”)</w:t>
      </w:r>
      <w:r w:rsidRPr="00AB28C4">
        <w:rPr>
          <w:rFonts w:asciiTheme="minorHAnsi" w:hAnsiTheme="minorHAnsi" w:cstheme="minorHAnsi"/>
          <w:sz w:val="22"/>
          <w:szCs w:val="22"/>
        </w:rPr>
        <w:t>. These procedures include the procedures for dealer registration with the Internal Revenue Service (IRS), the procedures for the revocation and suspension of that registration, and the establishment of an advanced payment program to registered dealers.</w:t>
      </w:r>
    </w:p>
    <w:p w:rsidR="00CC0426" w:rsidRPr="004363A3" w:rsidP="00AB28C4" w14:paraId="6556ED42" w14:textId="77777777">
      <w:pPr>
        <w:ind w:left="720"/>
        <w:rPr>
          <w:rFonts w:asciiTheme="minorHAnsi" w:hAnsiTheme="minorHAnsi" w:cstheme="minorHAnsi"/>
          <w:sz w:val="22"/>
          <w:szCs w:val="22"/>
        </w:rPr>
      </w:pPr>
    </w:p>
    <w:p w:rsidR="00AC0F71" w:rsidRPr="004363A3" w:rsidP="00AB28C4" w14:paraId="39140E56" w14:textId="4B6E59A4">
      <w:pPr>
        <w:ind w:left="720"/>
        <w:rPr>
          <w:rFonts w:asciiTheme="minorHAnsi" w:hAnsiTheme="minorHAnsi" w:cstheme="minorHAnsi"/>
          <w:sz w:val="22"/>
          <w:szCs w:val="22"/>
        </w:rPr>
      </w:pPr>
      <w:r w:rsidRPr="004363A3">
        <w:rPr>
          <w:rFonts w:asciiTheme="minorHAnsi" w:hAnsiTheme="minorHAnsi" w:cstheme="minorHAnsi"/>
          <w:sz w:val="22"/>
          <w:szCs w:val="22"/>
        </w:rPr>
        <w:t xml:space="preserve">Under the procedures prescribed in this revenue procedure, </w:t>
      </w:r>
      <w:r w:rsidRPr="004363A3">
        <w:rPr>
          <w:rFonts w:asciiTheme="minorHAnsi" w:hAnsiTheme="minorHAnsi" w:cstheme="minorHAnsi"/>
          <w:sz w:val="22"/>
          <w:szCs w:val="22"/>
        </w:rPr>
        <w:t>a dealer of a new clean vehicle or previously-owned clean vehicle that wishes to partake in the advance</w:t>
      </w:r>
      <w:r w:rsidRPr="004363A3" w:rsidR="00493FB2">
        <w:rPr>
          <w:rFonts w:asciiTheme="minorHAnsi" w:hAnsiTheme="minorHAnsi" w:cstheme="minorHAnsi"/>
          <w:sz w:val="22"/>
          <w:szCs w:val="22"/>
        </w:rPr>
        <w:t>d</w:t>
      </w:r>
      <w:r w:rsidRPr="004363A3">
        <w:rPr>
          <w:rFonts w:asciiTheme="minorHAnsi" w:hAnsiTheme="minorHAnsi" w:cstheme="minorHAnsi"/>
          <w:sz w:val="22"/>
          <w:szCs w:val="22"/>
        </w:rPr>
        <w:t xml:space="preserve"> payment program under </w:t>
      </w:r>
      <w:r w:rsidR="00AB28C4">
        <w:rPr>
          <w:rFonts w:asciiTheme="minorHAnsi" w:hAnsiTheme="minorHAnsi" w:cstheme="minorHAnsi"/>
          <w:sz w:val="22"/>
          <w:szCs w:val="22"/>
        </w:rPr>
        <w:t>IRC sections</w:t>
      </w:r>
      <w:r w:rsidRPr="00AB28C4">
        <w:rPr>
          <w:rFonts w:asciiTheme="minorHAnsi" w:hAnsiTheme="minorHAnsi" w:cstheme="minorHAnsi"/>
          <w:sz w:val="22"/>
          <w:szCs w:val="22"/>
        </w:rPr>
        <w:t xml:space="preserve"> 30D(g) and 25E(f) </w:t>
      </w:r>
      <w:r w:rsidRPr="004363A3">
        <w:rPr>
          <w:rFonts w:asciiTheme="minorHAnsi" w:hAnsiTheme="minorHAnsi" w:cstheme="minorHAnsi"/>
          <w:sz w:val="22"/>
          <w:szCs w:val="22"/>
        </w:rPr>
        <w:t xml:space="preserve">must register with the IRS through the IRS Identity Registration System and through the IRS Clean Vehicle Sales Portal. At the </w:t>
      </w:r>
      <w:r w:rsidRPr="004363A3" w:rsidR="00D124D1">
        <w:rPr>
          <w:rFonts w:asciiTheme="minorHAnsi" w:hAnsiTheme="minorHAnsi" w:cstheme="minorHAnsi"/>
          <w:sz w:val="22"/>
          <w:szCs w:val="22"/>
        </w:rPr>
        <w:t>time of registration through the IRS Clean Vehicle Sales Portal, the dealer must provide certain information to the IRS and make certain certifications.</w:t>
      </w:r>
      <w:r w:rsidRPr="004363A3" w:rsidR="00493FB2">
        <w:rPr>
          <w:rFonts w:asciiTheme="minorHAnsi" w:hAnsiTheme="minorHAnsi" w:cstheme="minorHAnsi"/>
          <w:sz w:val="22"/>
          <w:szCs w:val="22"/>
        </w:rPr>
        <w:t xml:space="preserve"> </w:t>
      </w:r>
      <w:r w:rsidRPr="004363A3" w:rsidR="00D124D1">
        <w:rPr>
          <w:rFonts w:asciiTheme="minorHAnsi" w:hAnsiTheme="minorHAnsi" w:cstheme="minorHAnsi"/>
          <w:sz w:val="22"/>
          <w:szCs w:val="22"/>
        </w:rPr>
        <w:t xml:space="preserve">After those are complete, the IRS will perform a tax compliance check to ensure the dealer is compliant </w:t>
      </w:r>
      <w:r w:rsidRPr="004363A3" w:rsidR="00493FB2">
        <w:rPr>
          <w:rFonts w:asciiTheme="minorHAnsi" w:hAnsiTheme="minorHAnsi" w:cstheme="minorHAnsi"/>
          <w:sz w:val="22"/>
          <w:szCs w:val="22"/>
        </w:rPr>
        <w:t>with</w:t>
      </w:r>
      <w:r w:rsidRPr="004363A3" w:rsidR="00D124D1">
        <w:rPr>
          <w:rFonts w:asciiTheme="minorHAnsi" w:hAnsiTheme="minorHAnsi" w:cstheme="minorHAnsi"/>
          <w:sz w:val="22"/>
          <w:szCs w:val="22"/>
        </w:rPr>
        <w:t xml:space="preserve"> its tax obligations. After a taxpayer </w:t>
      </w:r>
      <w:r w:rsidRPr="004363A3" w:rsidR="00493FB2">
        <w:rPr>
          <w:rFonts w:asciiTheme="minorHAnsi" w:hAnsiTheme="minorHAnsi" w:cstheme="minorHAnsi"/>
          <w:sz w:val="22"/>
          <w:szCs w:val="22"/>
        </w:rPr>
        <w:t xml:space="preserve">makes a </w:t>
      </w:r>
      <w:r w:rsidRPr="004363A3" w:rsidR="00D124D1">
        <w:rPr>
          <w:rFonts w:asciiTheme="minorHAnsi" w:hAnsiTheme="minorHAnsi" w:cstheme="minorHAnsi"/>
          <w:sz w:val="22"/>
          <w:szCs w:val="22"/>
        </w:rPr>
        <w:t xml:space="preserve">transfer </w:t>
      </w:r>
      <w:r w:rsidRPr="004363A3" w:rsidR="00493FB2">
        <w:rPr>
          <w:rFonts w:asciiTheme="minorHAnsi" w:hAnsiTheme="minorHAnsi" w:cstheme="minorHAnsi"/>
          <w:sz w:val="22"/>
          <w:szCs w:val="22"/>
        </w:rPr>
        <w:t>election</w:t>
      </w:r>
      <w:r w:rsidRPr="004363A3" w:rsidR="00D124D1">
        <w:rPr>
          <w:rFonts w:asciiTheme="minorHAnsi" w:hAnsiTheme="minorHAnsi" w:cstheme="minorHAnsi"/>
          <w:sz w:val="22"/>
          <w:szCs w:val="22"/>
        </w:rPr>
        <w:t xml:space="preserve"> under </w:t>
      </w:r>
      <w:r w:rsidR="00AB28C4">
        <w:rPr>
          <w:rFonts w:asciiTheme="minorHAnsi" w:hAnsiTheme="minorHAnsi" w:cstheme="minorHAnsi"/>
          <w:sz w:val="22"/>
          <w:szCs w:val="22"/>
        </w:rPr>
        <w:t>IRC sections</w:t>
      </w:r>
      <w:r w:rsidRPr="004363A3" w:rsidR="00D124D1">
        <w:rPr>
          <w:rFonts w:asciiTheme="minorHAnsi" w:hAnsiTheme="minorHAnsi" w:cstheme="minorHAnsi"/>
          <w:sz w:val="22"/>
          <w:szCs w:val="22"/>
        </w:rPr>
        <w:t xml:space="preserve"> 30D(</w:t>
      </w:r>
      <w:r w:rsidRPr="004363A3" w:rsidR="00EA6967">
        <w:rPr>
          <w:rFonts w:asciiTheme="minorHAnsi" w:hAnsiTheme="minorHAnsi" w:cstheme="minorHAnsi"/>
          <w:sz w:val="22"/>
          <w:szCs w:val="22"/>
        </w:rPr>
        <w:t>g</w:t>
      </w:r>
      <w:r w:rsidRPr="004363A3" w:rsidR="00D124D1">
        <w:rPr>
          <w:rFonts w:asciiTheme="minorHAnsi" w:hAnsiTheme="minorHAnsi" w:cstheme="minorHAnsi"/>
          <w:sz w:val="22"/>
          <w:szCs w:val="22"/>
        </w:rPr>
        <w:t>) or 25E(</w:t>
      </w:r>
      <w:r w:rsidRPr="004363A3" w:rsidR="00EA6967">
        <w:rPr>
          <w:rFonts w:asciiTheme="minorHAnsi" w:hAnsiTheme="minorHAnsi" w:cstheme="minorHAnsi"/>
          <w:sz w:val="22"/>
          <w:szCs w:val="22"/>
        </w:rPr>
        <w:t>f</w:t>
      </w:r>
      <w:r w:rsidRPr="004363A3" w:rsidR="00D124D1">
        <w:rPr>
          <w:rFonts w:asciiTheme="minorHAnsi" w:hAnsiTheme="minorHAnsi" w:cstheme="minorHAnsi"/>
          <w:sz w:val="22"/>
          <w:szCs w:val="22"/>
        </w:rPr>
        <w:t>) to the dealer, a dealer must upload certain information through the IRS Clean Vehicle Sales Portal, and the IRS</w:t>
      </w:r>
      <w:r w:rsidRPr="004363A3" w:rsidR="00493FB2">
        <w:rPr>
          <w:rFonts w:asciiTheme="minorHAnsi" w:hAnsiTheme="minorHAnsi" w:cstheme="minorHAnsi"/>
          <w:sz w:val="22"/>
          <w:szCs w:val="22"/>
        </w:rPr>
        <w:t>,</w:t>
      </w:r>
      <w:r w:rsidRPr="004363A3" w:rsidR="00D124D1">
        <w:rPr>
          <w:rFonts w:asciiTheme="minorHAnsi" w:hAnsiTheme="minorHAnsi" w:cstheme="minorHAnsi"/>
          <w:sz w:val="22"/>
          <w:szCs w:val="22"/>
        </w:rPr>
        <w:t xml:space="preserve"> upon review, and if all conditions are met, will </w:t>
      </w:r>
      <w:r w:rsidRPr="004363A3" w:rsidR="00312806">
        <w:rPr>
          <w:rFonts w:asciiTheme="minorHAnsi" w:hAnsiTheme="minorHAnsi" w:cstheme="minorHAnsi"/>
          <w:sz w:val="22"/>
          <w:szCs w:val="22"/>
        </w:rPr>
        <w:t>issue a payment to the dealer.</w:t>
      </w:r>
    </w:p>
    <w:p w:rsidR="00312806" w:rsidRPr="004363A3" w:rsidP="00AB28C4" w14:paraId="50E3E913" w14:textId="77777777">
      <w:pPr>
        <w:ind w:left="720"/>
        <w:rPr>
          <w:rFonts w:asciiTheme="minorHAnsi" w:hAnsiTheme="minorHAnsi" w:cstheme="minorHAnsi"/>
          <w:sz w:val="22"/>
          <w:szCs w:val="22"/>
        </w:rPr>
      </w:pPr>
    </w:p>
    <w:p w:rsidR="005F40B6" w:rsidRPr="004363A3" w:rsidP="00AB28C4" w14:paraId="01922ABC" w14:textId="3E193092">
      <w:pPr>
        <w:ind w:left="720"/>
        <w:rPr>
          <w:rFonts w:asciiTheme="minorHAnsi" w:hAnsiTheme="minorHAnsi" w:cstheme="minorHAnsi"/>
          <w:sz w:val="22"/>
          <w:szCs w:val="22"/>
        </w:rPr>
      </w:pPr>
      <w:r w:rsidRPr="004363A3">
        <w:rPr>
          <w:rFonts w:asciiTheme="minorHAnsi" w:hAnsiTheme="minorHAnsi" w:cstheme="minorHAnsi"/>
          <w:sz w:val="22"/>
          <w:szCs w:val="22"/>
        </w:rPr>
        <w:t xml:space="preserve">The IRS created a Clean Vehicles Sale Portal for </w:t>
      </w:r>
      <w:r w:rsidRPr="004363A3" w:rsidR="006055F1">
        <w:rPr>
          <w:rFonts w:asciiTheme="minorHAnsi" w:hAnsiTheme="minorHAnsi" w:cstheme="minorHAnsi"/>
          <w:sz w:val="22"/>
          <w:szCs w:val="22"/>
        </w:rPr>
        <w:t xml:space="preserve">qualified manufacturers, </w:t>
      </w:r>
      <w:r w:rsidRPr="004363A3">
        <w:rPr>
          <w:rFonts w:asciiTheme="minorHAnsi" w:hAnsiTheme="minorHAnsi" w:cstheme="minorHAnsi"/>
          <w:sz w:val="22"/>
          <w:szCs w:val="22"/>
        </w:rPr>
        <w:t>dealers</w:t>
      </w:r>
      <w:r w:rsidRPr="004363A3" w:rsidR="00EA6967">
        <w:rPr>
          <w:rFonts w:asciiTheme="minorHAnsi" w:hAnsiTheme="minorHAnsi" w:cstheme="minorHAnsi"/>
          <w:sz w:val="22"/>
          <w:szCs w:val="22"/>
        </w:rPr>
        <w:t>,</w:t>
      </w:r>
      <w:r w:rsidRPr="004363A3">
        <w:rPr>
          <w:rFonts w:asciiTheme="minorHAnsi" w:hAnsiTheme="minorHAnsi" w:cstheme="minorHAnsi"/>
          <w:sz w:val="22"/>
          <w:szCs w:val="22"/>
        </w:rPr>
        <w:t xml:space="preserve"> and sellers to register and provide the requisite information.</w:t>
      </w:r>
      <w:r w:rsidR="00AB28C4">
        <w:rPr>
          <w:rFonts w:asciiTheme="minorHAnsi" w:hAnsiTheme="minorHAnsi" w:cstheme="minorHAnsi"/>
          <w:sz w:val="22"/>
          <w:szCs w:val="22"/>
        </w:rPr>
        <w:t xml:space="preserve"> </w:t>
      </w:r>
      <w:r w:rsidRPr="004363A3" w:rsidR="00AB28C4">
        <w:rPr>
          <w:rFonts w:asciiTheme="minorHAnsi" w:hAnsiTheme="minorHAnsi" w:cstheme="minorHAnsi"/>
          <w:sz w:val="22"/>
          <w:szCs w:val="22"/>
        </w:rPr>
        <w:t>The likely respondents are businesses and other for-profit entities.</w:t>
      </w:r>
    </w:p>
    <w:p w:rsidR="00CC0426" w:rsidRPr="004363A3" w:rsidP="00AB28C4" w14:paraId="698A061C" w14:textId="77777777">
      <w:pPr>
        <w:ind w:left="720"/>
        <w:rPr>
          <w:rFonts w:asciiTheme="minorHAnsi" w:hAnsiTheme="minorHAnsi" w:cstheme="minorHAnsi"/>
          <w:sz w:val="22"/>
          <w:szCs w:val="22"/>
        </w:rPr>
      </w:pPr>
    </w:p>
    <w:p w:rsidR="00CC0426" w:rsidRPr="00AB28C4" w:rsidP="00AB28C4" w14:paraId="6F194612"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AB28C4">
        <w:rPr>
          <w:rFonts w:asciiTheme="minorHAnsi" w:hAnsiTheme="minorHAnsi"/>
          <w:sz w:val="22"/>
          <w:szCs w:val="22"/>
          <w:u w:val="single"/>
        </w:rPr>
        <w:t xml:space="preserve">USE OF DATA </w:t>
      </w:r>
    </w:p>
    <w:p w:rsidR="00CC0426" w:rsidRPr="004363A3" w:rsidP="00AB28C4" w14:paraId="37A221F1" w14:textId="77777777">
      <w:pPr>
        <w:ind w:left="720"/>
        <w:rPr>
          <w:rFonts w:asciiTheme="minorHAnsi" w:hAnsiTheme="minorHAnsi" w:cstheme="minorHAnsi"/>
          <w:sz w:val="22"/>
          <w:szCs w:val="22"/>
        </w:rPr>
      </w:pPr>
    </w:p>
    <w:p w:rsidR="00CC0426" w:rsidRPr="004363A3" w:rsidP="00AB28C4" w14:paraId="1D91BC73" w14:textId="5125A859">
      <w:pPr>
        <w:ind w:left="720"/>
        <w:rPr>
          <w:rFonts w:asciiTheme="minorHAnsi" w:hAnsiTheme="minorHAnsi" w:cstheme="minorHAnsi"/>
          <w:sz w:val="22"/>
          <w:szCs w:val="22"/>
        </w:rPr>
      </w:pPr>
      <w:r w:rsidRPr="004363A3">
        <w:rPr>
          <w:rFonts w:asciiTheme="minorHAnsi" w:hAnsiTheme="minorHAnsi" w:cstheme="minorHAnsi"/>
          <w:sz w:val="22"/>
          <w:szCs w:val="22"/>
        </w:rPr>
        <w:t xml:space="preserve">The data will be used by </w:t>
      </w:r>
      <w:r w:rsidRPr="004363A3" w:rsidR="00677D2B">
        <w:rPr>
          <w:rFonts w:asciiTheme="minorHAnsi" w:hAnsiTheme="minorHAnsi" w:cstheme="minorHAnsi"/>
          <w:sz w:val="22"/>
          <w:szCs w:val="22"/>
        </w:rPr>
        <w:t xml:space="preserve">dealers of new clean vehicles and previously-owned clean vehicles to notify the IRS that a taxpayer has </w:t>
      </w:r>
      <w:r w:rsidRPr="004363A3" w:rsidR="00493FB2">
        <w:rPr>
          <w:rFonts w:asciiTheme="minorHAnsi" w:hAnsiTheme="minorHAnsi" w:cstheme="minorHAnsi"/>
          <w:sz w:val="22"/>
          <w:szCs w:val="22"/>
        </w:rPr>
        <w:t>made a transfer election</w:t>
      </w:r>
      <w:r w:rsidRPr="004363A3" w:rsidR="00677D2B">
        <w:rPr>
          <w:rFonts w:asciiTheme="minorHAnsi" w:hAnsiTheme="minorHAnsi" w:cstheme="minorHAnsi"/>
          <w:sz w:val="22"/>
          <w:szCs w:val="22"/>
        </w:rPr>
        <w:t xml:space="preserve"> under </w:t>
      </w:r>
      <w:r w:rsidR="00AB28C4">
        <w:rPr>
          <w:rFonts w:asciiTheme="minorHAnsi" w:hAnsiTheme="minorHAnsi" w:cstheme="minorHAnsi"/>
          <w:sz w:val="22"/>
          <w:szCs w:val="22"/>
        </w:rPr>
        <w:t>IRC sections</w:t>
      </w:r>
      <w:r w:rsidRPr="004363A3" w:rsidR="00677D2B">
        <w:rPr>
          <w:rFonts w:asciiTheme="minorHAnsi" w:hAnsiTheme="minorHAnsi" w:cstheme="minorHAnsi"/>
          <w:sz w:val="22"/>
          <w:szCs w:val="22"/>
        </w:rPr>
        <w:t xml:space="preserve"> 30D(</w:t>
      </w:r>
      <w:r w:rsidRPr="004363A3" w:rsidR="00EA6967">
        <w:rPr>
          <w:rFonts w:asciiTheme="minorHAnsi" w:hAnsiTheme="minorHAnsi" w:cstheme="minorHAnsi"/>
          <w:sz w:val="22"/>
          <w:szCs w:val="22"/>
        </w:rPr>
        <w:t>g</w:t>
      </w:r>
      <w:r w:rsidRPr="004363A3" w:rsidR="00677D2B">
        <w:rPr>
          <w:rFonts w:asciiTheme="minorHAnsi" w:hAnsiTheme="minorHAnsi" w:cstheme="minorHAnsi"/>
          <w:sz w:val="22"/>
          <w:szCs w:val="22"/>
        </w:rPr>
        <w:t>) or 25E</w:t>
      </w:r>
      <w:r w:rsidRPr="004363A3" w:rsidR="00EA6967">
        <w:rPr>
          <w:rFonts w:asciiTheme="minorHAnsi" w:hAnsiTheme="minorHAnsi" w:cstheme="minorHAnsi"/>
          <w:sz w:val="22"/>
          <w:szCs w:val="22"/>
        </w:rPr>
        <w:t>(f)</w:t>
      </w:r>
      <w:r w:rsidRPr="004363A3" w:rsidR="00677D2B">
        <w:rPr>
          <w:rFonts w:asciiTheme="minorHAnsi" w:hAnsiTheme="minorHAnsi" w:cstheme="minorHAnsi"/>
          <w:sz w:val="22"/>
          <w:szCs w:val="22"/>
        </w:rPr>
        <w:t xml:space="preserve">. </w:t>
      </w:r>
      <w:r w:rsidRPr="004363A3" w:rsidR="00493FB2">
        <w:rPr>
          <w:rFonts w:asciiTheme="minorHAnsi" w:hAnsiTheme="minorHAnsi" w:cstheme="minorHAnsi"/>
          <w:sz w:val="22"/>
          <w:szCs w:val="22"/>
        </w:rPr>
        <w:t xml:space="preserve"> The data will also be used by sellers to submit seller reports to the IRS at the time of sale.</w:t>
      </w:r>
      <w:r w:rsidR="00AB28C4">
        <w:rPr>
          <w:rFonts w:asciiTheme="minorHAnsi" w:hAnsiTheme="minorHAnsi" w:cstheme="minorHAnsi"/>
          <w:sz w:val="22"/>
          <w:szCs w:val="22"/>
        </w:rPr>
        <w:t xml:space="preserve"> </w:t>
      </w:r>
      <w:r w:rsidRPr="004363A3">
        <w:rPr>
          <w:rFonts w:asciiTheme="minorHAnsi" w:hAnsiTheme="minorHAnsi" w:cstheme="minorHAnsi"/>
          <w:sz w:val="22"/>
          <w:szCs w:val="22"/>
        </w:rPr>
        <w:t>The IRS will use the information to monitor and validate claims for the requirements for</w:t>
      </w:r>
      <w:r w:rsidRPr="004363A3" w:rsidR="00677D2B">
        <w:rPr>
          <w:rFonts w:asciiTheme="minorHAnsi" w:hAnsiTheme="minorHAnsi" w:cstheme="minorHAnsi"/>
          <w:sz w:val="22"/>
          <w:szCs w:val="22"/>
        </w:rPr>
        <w:t xml:space="preserve"> transfer election and advance payment program for </w:t>
      </w:r>
      <w:r w:rsidRPr="004363A3">
        <w:rPr>
          <w:rFonts w:asciiTheme="minorHAnsi" w:hAnsiTheme="minorHAnsi" w:cstheme="minorHAnsi"/>
          <w:sz w:val="22"/>
          <w:szCs w:val="22"/>
        </w:rPr>
        <w:t>the clean vehicle credit(s).</w:t>
      </w:r>
    </w:p>
    <w:p w:rsidR="00CC0426" w:rsidRPr="004363A3" w:rsidP="00AB28C4" w14:paraId="7AF741EB" w14:textId="77777777">
      <w:pPr>
        <w:ind w:left="720"/>
        <w:rPr>
          <w:rFonts w:asciiTheme="minorHAnsi" w:hAnsiTheme="minorHAnsi" w:cstheme="minorHAnsi"/>
          <w:sz w:val="22"/>
          <w:szCs w:val="22"/>
        </w:rPr>
      </w:pPr>
    </w:p>
    <w:p w:rsidR="00CC0426" w:rsidRPr="00AB28C4" w:rsidP="00AB28C4" w14:paraId="7AA8D2C6"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AB28C4">
        <w:rPr>
          <w:rFonts w:asciiTheme="minorHAnsi" w:hAnsiTheme="minorHAnsi"/>
          <w:sz w:val="22"/>
          <w:szCs w:val="22"/>
          <w:u w:val="single"/>
        </w:rPr>
        <w:t>USE OF IMPROVED INFORMATION TECHNOLOGY TO REDUCE BURDEN</w:t>
      </w:r>
    </w:p>
    <w:p w:rsidR="00493FB2" w:rsidRPr="004363A3" w:rsidP="00554EBE" w14:paraId="77A932EC" w14:textId="77777777">
      <w:pPr>
        <w:rPr>
          <w:rFonts w:asciiTheme="minorHAnsi" w:hAnsiTheme="minorHAnsi" w:cstheme="minorHAnsi"/>
          <w:sz w:val="22"/>
          <w:szCs w:val="22"/>
        </w:rPr>
      </w:pPr>
    </w:p>
    <w:p w:rsidR="00CC0426" w:rsidRPr="004363A3" w:rsidP="00AB28C4" w14:paraId="6B69EDDC" w14:textId="32D8AB5A">
      <w:pPr>
        <w:ind w:left="720"/>
        <w:rPr>
          <w:rFonts w:asciiTheme="minorHAnsi" w:hAnsiTheme="minorHAnsi" w:cstheme="minorHAnsi"/>
          <w:sz w:val="22"/>
          <w:szCs w:val="22"/>
        </w:rPr>
      </w:pPr>
      <w:r w:rsidRPr="004363A3">
        <w:rPr>
          <w:rFonts w:asciiTheme="minorHAnsi" w:hAnsiTheme="minorHAnsi" w:cstheme="minorHAnsi"/>
          <w:sz w:val="22"/>
          <w:szCs w:val="22"/>
        </w:rPr>
        <w:t xml:space="preserve">The IRS is in the process of launching a Clean Vehicles Sale Portal that will allow </w:t>
      </w:r>
      <w:r w:rsidRPr="004363A3" w:rsidR="006055F1">
        <w:rPr>
          <w:rFonts w:asciiTheme="minorHAnsi" w:hAnsiTheme="minorHAnsi" w:cstheme="minorHAnsi"/>
          <w:sz w:val="22"/>
          <w:szCs w:val="22"/>
        </w:rPr>
        <w:t xml:space="preserve">qualified manufacturers, seller, and </w:t>
      </w:r>
      <w:r w:rsidRPr="004363A3">
        <w:rPr>
          <w:rFonts w:asciiTheme="minorHAnsi" w:hAnsiTheme="minorHAnsi" w:cstheme="minorHAnsi"/>
          <w:sz w:val="22"/>
          <w:szCs w:val="22"/>
        </w:rPr>
        <w:t xml:space="preserve">dealers to register and submit requisite information online. </w:t>
      </w:r>
    </w:p>
    <w:p w:rsidR="00CC0426" w:rsidRPr="004363A3" w:rsidP="00AB28C4" w14:paraId="280F8919" w14:textId="77777777">
      <w:pPr>
        <w:ind w:left="720"/>
        <w:rPr>
          <w:rFonts w:asciiTheme="minorHAnsi" w:hAnsiTheme="minorHAnsi" w:cstheme="minorHAnsi"/>
          <w:sz w:val="22"/>
          <w:szCs w:val="22"/>
        </w:rPr>
      </w:pPr>
    </w:p>
    <w:p w:rsidR="00CC0426" w:rsidRPr="00AB28C4" w:rsidP="00AB28C4" w14:paraId="770B56A6" w14:textId="37C25160">
      <w:pPr>
        <w:pStyle w:val="Level1"/>
        <w:numPr>
          <w:ilvl w:val="0"/>
          <w:numId w:val="1"/>
        </w:numPr>
        <w:tabs>
          <w:tab w:val="left" w:pos="-1440"/>
          <w:tab w:val="num" w:pos="720"/>
        </w:tabs>
        <w:ind w:left="720" w:hanging="720"/>
        <w:rPr>
          <w:rFonts w:asciiTheme="minorHAnsi" w:hAnsiTheme="minorHAnsi"/>
          <w:sz w:val="22"/>
          <w:szCs w:val="22"/>
          <w:u w:val="single"/>
        </w:rPr>
      </w:pPr>
      <w:r w:rsidRPr="00AB28C4">
        <w:rPr>
          <w:rFonts w:asciiTheme="minorHAnsi" w:hAnsiTheme="minorHAnsi"/>
          <w:sz w:val="22"/>
          <w:szCs w:val="22"/>
          <w:u w:val="single"/>
        </w:rPr>
        <w:t>EFFORTS TO IDENTIFY DUPLICATION</w:t>
      </w:r>
    </w:p>
    <w:p w:rsidR="00CC0426" w:rsidRPr="004363A3" w:rsidP="00AB28C4" w14:paraId="090824F4" w14:textId="77777777">
      <w:pPr>
        <w:ind w:left="720"/>
        <w:rPr>
          <w:rFonts w:asciiTheme="minorHAnsi" w:hAnsiTheme="minorHAnsi" w:cstheme="minorHAnsi"/>
          <w:sz w:val="22"/>
          <w:szCs w:val="22"/>
        </w:rPr>
      </w:pPr>
    </w:p>
    <w:p w:rsidR="00CC0426" w:rsidRPr="004363A3" w:rsidP="00AB28C4" w14:paraId="187E67DB" w14:textId="18C8A41A">
      <w:pPr>
        <w:ind w:left="720"/>
        <w:rPr>
          <w:rFonts w:asciiTheme="minorHAnsi" w:hAnsiTheme="minorHAnsi" w:cstheme="minorHAnsi"/>
          <w:sz w:val="22"/>
          <w:szCs w:val="22"/>
        </w:rPr>
      </w:pPr>
      <w:r w:rsidRPr="004363A3">
        <w:rPr>
          <w:rFonts w:asciiTheme="minorHAnsi" w:hAnsiTheme="minorHAnsi" w:cstheme="minorHAnsi"/>
          <w:sz w:val="22"/>
          <w:szCs w:val="22"/>
        </w:rPr>
        <w:t>The information obtained through this collection is unique and is not already available or use or adaption from another source.</w:t>
      </w:r>
    </w:p>
    <w:p w:rsidR="00CC0426" w:rsidRPr="004363A3" w:rsidP="00AB28C4" w14:paraId="4462ED69" w14:textId="77777777">
      <w:pPr>
        <w:ind w:left="720"/>
        <w:rPr>
          <w:rFonts w:asciiTheme="minorHAnsi" w:hAnsiTheme="minorHAnsi" w:cstheme="minorHAnsi"/>
          <w:sz w:val="22"/>
          <w:szCs w:val="22"/>
        </w:rPr>
      </w:pPr>
    </w:p>
    <w:p w:rsidR="00CC0426" w:rsidRPr="00AB28C4" w:rsidP="00AB28C4" w14:paraId="223ABF78" w14:textId="7AF8255B">
      <w:pPr>
        <w:pStyle w:val="Level1"/>
        <w:numPr>
          <w:ilvl w:val="0"/>
          <w:numId w:val="1"/>
        </w:numPr>
        <w:tabs>
          <w:tab w:val="left" w:pos="-1440"/>
          <w:tab w:val="num" w:pos="720"/>
        </w:tabs>
        <w:ind w:left="720" w:hanging="720"/>
        <w:rPr>
          <w:rFonts w:asciiTheme="minorHAnsi" w:hAnsiTheme="minorHAnsi"/>
          <w:sz w:val="22"/>
          <w:szCs w:val="22"/>
          <w:u w:val="single"/>
        </w:rPr>
      </w:pPr>
      <w:r w:rsidRPr="00AB28C4">
        <w:rPr>
          <w:rFonts w:asciiTheme="minorHAnsi" w:hAnsiTheme="minorHAnsi"/>
          <w:sz w:val="22"/>
          <w:szCs w:val="22"/>
          <w:u w:val="single"/>
        </w:rPr>
        <w:t>METHODS TO MINIMIZE BURDEN ON SMALL BUSINESSES OR OTHER SMALL ENTITIES</w:t>
      </w:r>
    </w:p>
    <w:p w:rsidR="00CC0426" w:rsidRPr="004363A3" w:rsidP="00AB28C4" w14:paraId="42D02EC4" w14:textId="77777777">
      <w:pPr>
        <w:ind w:left="720"/>
        <w:rPr>
          <w:rFonts w:asciiTheme="minorHAnsi" w:hAnsiTheme="minorHAnsi" w:cstheme="minorHAnsi"/>
          <w:sz w:val="22"/>
          <w:szCs w:val="22"/>
        </w:rPr>
      </w:pPr>
    </w:p>
    <w:p w:rsidR="00CC0426" w:rsidRPr="004363A3" w:rsidP="00AB28C4" w14:paraId="5E5DA39C" w14:textId="3AE9FAB4">
      <w:pPr>
        <w:ind w:left="720"/>
        <w:rPr>
          <w:rFonts w:asciiTheme="minorHAnsi" w:hAnsiTheme="minorHAnsi" w:cstheme="minorHAnsi"/>
          <w:sz w:val="22"/>
          <w:szCs w:val="22"/>
        </w:rPr>
      </w:pPr>
      <w:r w:rsidRPr="00AB28C4">
        <w:rPr>
          <w:rFonts w:asciiTheme="minorHAnsi" w:hAnsiTheme="minorHAnsi" w:cstheme="minorHAnsi"/>
          <w:sz w:val="22"/>
          <w:szCs w:val="22"/>
        </w:rPr>
        <w:t>T</w:t>
      </w:r>
      <w:r w:rsidRPr="00AB28C4">
        <w:rPr>
          <w:rFonts w:asciiTheme="minorHAnsi" w:hAnsiTheme="minorHAnsi" w:cstheme="minorHAnsi"/>
          <w:sz w:val="22"/>
          <w:szCs w:val="22"/>
        </w:rPr>
        <w:t xml:space="preserve">he collection of information </w:t>
      </w:r>
      <w:r w:rsidRPr="00AB28C4">
        <w:rPr>
          <w:rFonts w:asciiTheme="minorHAnsi" w:hAnsiTheme="minorHAnsi" w:cstheme="minorHAnsi"/>
          <w:sz w:val="22"/>
          <w:szCs w:val="22"/>
        </w:rPr>
        <w:t xml:space="preserve">in this revenue procedure is </w:t>
      </w:r>
      <w:r w:rsidRPr="00AB28C4">
        <w:rPr>
          <w:rFonts w:asciiTheme="minorHAnsi" w:hAnsiTheme="minorHAnsi" w:cstheme="minorHAnsi"/>
          <w:sz w:val="22"/>
          <w:szCs w:val="22"/>
        </w:rPr>
        <w:t>expected to have a</w:t>
      </w:r>
      <w:r w:rsidRPr="00AB28C4">
        <w:rPr>
          <w:rFonts w:asciiTheme="minorHAnsi" w:hAnsiTheme="minorHAnsi" w:cstheme="minorHAnsi"/>
          <w:sz w:val="22"/>
          <w:szCs w:val="22"/>
        </w:rPr>
        <w:t xml:space="preserve"> </w:t>
      </w:r>
      <w:r w:rsidRPr="00AB28C4">
        <w:rPr>
          <w:rFonts w:asciiTheme="minorHAnsi" w:hAnsiTheme="minorHAnsi" w:cstheme="minorHAnsi"/>
          <w:sz w:val="22"/>
          <w:szCs w:val="22"/>
        </w:rPr>
        <w:t>burden on small businesses</w:t>
      </w:r>
      <w:r w:rsidRPr="00AB28C4">
        <w:rPr>
          <w:rFonts w:asciiTheme="minorHAnsi" w:hAnsiTheme="minorHAnsi" w:cstheme="minorHAnsi"/>
          <w:sz w:val="22"/>
          <w:szCs w:val="22"/>
        </w:rPr>
        <w:t xml:space="preserve"> </w:t>
      </w:r>
      <w:r w:rsidRPr="00AB28C4" w:rsidR="004218E3">
        <w:rPr>
          <w:rFonts w:asciiTheme="minorHAnsi" w:hAnsiTheme="minorHAnsi" w:cstheme="minorHAnsi"/>
          <w:sz w:val="22"/>
          <w:szCs w:val="22"/>
        </w:rPr>
        <w:t>because</w:t>
      </w:r>
      <w:r w:rsidRPr="00AB28C4">
        <w:rPr>
          <w:rFonts w:asciiTheme="minorHAnsi" w:hAnsiTheme="minorHAnsi" w:cstheme="minorHAnsi"/>
          <w:sz w:val="22"/>
          <w:szCs w:val="22"/>
        </w:rPr>
        <w:t xml:space="preserve"> </w:t>
      </w:r>
      <w:r w:rsidRPr="00AB28C4" w:rsidR="006055F1">
        <w:rPr>
          <w:rFonts w:asciiTheme="minorHAnsi" w:hAnsiTheme="minorHAnsi" w:cstheme="minorHAnsi"/>
          <w:sz w:val="22"/>
          <w:szCs w:val="22"/>
        </w:rPr>
        <w:t xml:space="preserve">dealers of previously-owned clean vehicles may be small businesses.  However, the burden is not expected to be substantial, as </w:t>
      </w:r>
      <w:r w:rsidRPr="00AB28C4">
        <w:rPr>
          <w:rFonts w:asciiTheme="minorHAnsi" w:hAnsiTheme="minorHAnsi" w:cstheme="minorHAnsi"/>
          <w:sz w:val="22"/>
          <w:szCs w:val="22"/>
        </w:rPr>
        <w:t>the information is collected at the time of sale of the vehicle and can be uploaded at the time of sale in exchange for a monetary benefit for the dealer</w:t>
      </w:r>
      <w:r w:rsidRPr="00AB28C4">
        <w:rPr>
          <w:rFonts w:asciiTheme="minorHAnsi" w:hAnsiTheme="minorHAnsi" w:cstheme="minorHAnsi"/>
          <w:sz w:val="22"/>
          <w:szCs w:val="22"/>
        </w:rPr>
        <w:t xml:space="preserve">. </w:t>
      </w:r>
    </w:p>
    <w:p w:rsidR="00CC0426" w:rsidRPr="004363A3" w:rsidP="00AB28C4" w14:paraId="495A83B8" w14:textId="77777777">
      <w:pPr>
        <w:ind w:left="720"/>
        <w:rPr>
          <w:rFonts w:asciiTheme="minorHAnsi" w:hAnsiTheme="minorHAnsi" w:cstheme="minorHAnsi"/>
          <w:sz w:val="22"/>
          <w:szCs w:val="22"/>
        </w:rPr>
      </w:pPr>
    </w:p>
    <w:p w:rsidR="00CC0426" w:rsidRPr="00AB28C4" w:rsidP="00AB28C4" w14:paraId="307C00D6" w14:textId="73AD3278">
      <w:pPr>
        <w:pStyle w:val="Level1"/>
        <w:numPr>
          <w:ilvl w:val="0"/>
          <w:numId w:val="1"/>
        </w:numPr>
        <w:tabs>
          <w:tab w:val="left" w:pos="-1440"/>
          <w:tab w:val="num" w:pos="720"/>
        </w:tabs>
        <w:ind w:left="720" w:hanging="720"/>
        <w:rPr>
          <w:rFonts w:asciiTheme="minorHAnsi" w:hAnsiTheme="minorHAnsi"/>
          <w:sz w:val="22"/>
          <w:szCs w:val="22"/>
          <w:u w:val="single"/>
        </w:rPr>
      </w:pPr>
      <w:r w:rsidRPr="00AB28C4">
        <w:rPr>
          <w:rFonts w:asciiTheme="minorHAnsi" w:hAnsiTheme="minorHAnsi"/>
          <w:sz w:val="22"/>
          <w:szCs w:val="22"/>
          <w:u w:val="single"/>
        </w:rPr>
        <w:t>CONSEQUENCES OF LESS FREQUENT COLLECTION ON FEDERAL PROGRAMS OR POLICY ACTIVITIES</w:t>
      </w:r>
    </w:p>
    <w:p w:rsidR="00CC0426" w:rsidRPr="00AB28C4" w:rsidP="00AB28C4" w14:paraId="2038E72A" w14:textId="77777777">
      <w:pPr>
        <w:ind w:left="720"/>
        <w:rPr>
          <w:rFonts w:asciiTheme="minorHAnsi" w:hAnsiTheme="minorHAnsi" w:cstheme="minorHAnsi"/>
          <w:sz w:val="22"/>
          <w:szCs w:val="22"/>
        </w:rPr>
      </w:pPr>
    </w:p>
    <w:p w:rsidR="00CC0426" w:rsidRPr="004363A3" w:rsidP="00AB28C4" w14:paraId="4208EC6E" w14:textId="668873C3">
      <w:pPr>
        <w:ind w:left="720"/>
        <w:rPr>
          <w:rFonts w:asciiTheme="minorHAnsi" w:hAnsiTheme="minorHAnsi" w:cstheme="minorHAnsi"/>
          <w:sz w:val="22"/>
          <w:szCs w:val="22"/>
        </w:rPr>
      </w:pPr>
      <w:r w:rsidRPr="004363A3">
        <w:rPr>
          <w:rFonts w:asciiTheme="minorHAnsi" w:hAnsiTheme="minorHAnsi" w:cstheme="minorHAnsi"/>
          <w:sz w:val="22"/>
          <w:szCs w:val="22"/>
        </w:rPr>
        <w:t xml:space="preserve">The information required is needed to verify compliance with the </w:t>
      </w:r>
      <w:r w:rsidR="00AB28C4">
        <w:rPr>
          <w:rFonts w:asciiTheme="minorHAnsi" w:hAnsiTheme="minorHAnsi" w:cstheme="minorHAnsi"/>
          <w:sz w:val="22"/>
          <w:szCs w:val="22"/>
        </w:rPr>
        <w:t>IRC</w:t>
      </w:r>
      <w:r w:rsidRPr="004363A3">
        <w:rPr>
          <w:rFonts w:asciiTheme="minorHAnsi" w:hAnsiTheme="minorHAnsi" w:cstheme="minorHAnsi"/>
          <w:sz w:val="22"/>
          <w:szCs w:val="22"/>
        </w:rPr>
        <w:t xml:space="preserve"> and Treasury Regulations. A less frequent collection of taxes and tax information could adversely affect the government’s effectiveness and would reduce the oversight of the public in ensuring compliance with the </w:t>
      </w:r>
      <w:r w:rsidR="00AB28C4">
        <w:rPr>
          <w:rFonts w:asciiTheme="minorHAnsi" w:hAnsiTheme="minorHAnsi" w:cstheme="minorHAnsi"/>
          <w:sz w:val="22"/>
          <w:szCs w:val="22"/>
        </w:rPr>
        <w:t>IRC</w:t>
      </w:r>
      <w:r w:rsidRPr="004363A3" w:rsidR="004431F7">
        <w:rPr>
          <w:rFonts w:asciiTheme="minorHAnsi" w:hAnsiTheme="minorHAnsi" w:cstheme="minorHAnsi"/>
          <w:sz w:val="22"/>
          <w:szCs w:val="22"/>
        </w:rPr>
        <w:t xml:space="preserve"> </w:t>
      </w:r>
      <w:r w:rsidRPr="004363A3">
        <w:rPr>
          <w:rFonts w:asciiTheme="minorHAnsi" w:hAnsiTheme="minorHAnsi" w:cstheme="minorHAnsi"/>
          <w:sz w:val="22"/>
          <w:szCs w:val="22"/>
        </w:rPr>
        <w:t xml:space="preserve">and hinder the IRS from meeting its mission. </w:t>
      </w:r>
    </w:p>
    <w:p w:rsidR="00CC0426" w:rsidRPr="004363A3" w:rsidP="00AB28C4" w14:paraId="6B631E50" w14:textId="77777777">
      <w:pPr>
        <w:ind w:left="720"/>
        <w:rPr>
          <w:rFonts w:asciiTheme="minorHAnsi" w:hAnsiTheme="minorHAnsi" w:cstheme="minorHAnsi"/>
          <w:sz w:val="22"/>
          <w:szCs w:val="22"/>
        </w:rPr>
      </w:pPr>
      <w:r w:rsidRPr="004363A3">
        <w:rPr>
          <w:rFonts w:asciiTheme="minorHAnsi" w:hAnsiTheme="minorHAnsi" w:cstheme="minorHAnsi"/>
          <w:sz w:val="22"/>
          <w:szCs w:val="22"/>
        </w:rPr>
        <w:t xml:space="preserve">          </w:t>
      </w:r>
    </w:p>
    <w:p w:rsidR="00CC0426" w:rsidRPr="00AB28C4" w:rsidP="00AB28C4" w14:paraId="548EC18C" w14:textId="278A768D">
      <w:pPr>
        <w:pStyle w:val="Level1"/>
        <w:numPr>
          <w:ilvl w:val="0"/>
          <w:numId w:val="1"/>
        </w:numPr>
        <w:tabs>
          <w:tab w:val="left" w:pos="-1440"/>
          <w:tab w:val="num" w:pos="720"/>
        </w:tabs>
        <w:ind w:left="720" w:hanging="720"/>
        <w:rPr>
          <w:rFonts w:asciiTheme="minorHAnsi" w:hAnsiTheme="minorHAnsi"/>
          <w:sz w:val="22"/>
          <w:szCs w:val="22"/>
          <w:u w:val="single"/>
        </w:rPr>
      </w:pPr>
      <w:r w:rsidRPr="00AB28C4">
        <w:rPr>
          <w:rFonts w:asciiTheme="minorHAnsi" w:hAnsiTheme="minorHAnsi"/>
          <w:sz w:val="22"/>
          <w:szCs w:val="22"/>
          <w:u w:val="single"/>
        </w:rPr>
        <w:t>SPECIAL CIRCUMSTANCES REQUIRING DATA COLLECTION TO BE INCONSISTENT WITH GUIDELINES IN 5 CFR 1320.5(d)(2)</w:t>
      </w:r>
    </w:p>
    <w:p w:rsidR="00CC0426" w:rsidRPr="004363A3" w:rsidP="00AB28C4" w14:paraId="03A3F3A7" w14:textId="77777777">
      <w:pPr>
        <w:ind w:left="720"/>
        <w:rPr>
          <w:rFonts w:asciiTheme="minorHAnsi" w:hAnsiTheme="minorHAnsi" w:cstheme="minorHAnsi"/>
          <w:sz w:val="22"/>
          <w:szCs w:val="22"/>
        </w:rPr>
      </w:pPr>
    </w:p>
    <w:p w:rsidR="00CC0426" w:rsidRPr="004363A3" w:rsidP="00AB28C4" w14:paraId="43C6EE56" w14:textId="4A70996B">
      <w:pPr>
        <w:ind w:left="720"/>
        <w:rPr>
          <w:rFonts w:asciiTheme="minorHAnsi" w:hAnsiTheme="minorHAnsi" w:cstheme="minorHAnsi"/>
          <w:sz w:val="22"/>
          <w:szCs w:val="22"/>
        </w:rPr>
      </w:pPr>
      <w:r w:rsidRPr="004363A3">
        <w:rPr>
          <w:rFonts w:asciiTheme="minorHAnsi" w:hAnsiTheme="minorHAnsi" w:cstheme="minorHAnsi"/>
          <w:sz w:val="22"/>
          <w:szCs w:val="22"/>
        </w:rPr>
        <w:t xml:space="preserve">There are no special circumstances requiring data collection to be inconsistent with </w:t>
      </w:r>
      <w:r w:rsidR="00F33C32">
        <w:rPr>
          <w:rFonts w:asciiTheme="minorHAnsi" w:hAnsiTheme="minorHAnsi" w:cstheme="minorHAnsi"/>
          <w:sz w:val="22"/>
          <w:szCs w:val="22"/>
        </w:rPr>
        <w:t>g</w:t>
      </w:r>
      <w:r w:rsidRPr="004363A3">
        <w:rPr>
          <w:rFonts w:asciiTheme="minorHAnsi" w:hAnsiTheme="minorHAnsi" w:cstheme="minorHAnsi"/>
          <w:sz w:val="22"/>
          <w:szCs w:val="22"/>
        </w:rPr>
        <w:t>uidelines in 5 CFR 1320.5(d)(2).</w:t>
      </w:r>
    </w:p>
    <w:p w:rsidR="00CC0426" w:rsidRPr="004363A3" w:rsidP="00AB28C4" w14:paraId="41B23A93" w14:textId="77777777">
      <w:pPr>
        <w:ind w:left="720"/>
        <w:rPr>
          <w:rFonts w:asciiTheme="minorHAnsi" w:hAnsiTheme="minorHAnsi" w:cstheme="minorHAnsi"/>
          <w:sz w:val="22"/>
          <w:szCs w:val="22"/>
        </w:rPr>
      </w:pPr>
    </w:p>
    <w:p w:rsidR="00CC0426" w:rsidRPr="00AB28C4" w:rsidP="00AB28C4" w14:paraId="6D7DF15E" w14:textId="72D8A7EE">
      <w:pPr>
        <w:pStyle w:val="Level1"/>
        <w:numPr>
          <w:ilvl w:val="0"/>
          <w:numId w:val="1"/>
        </w:numPr>
        <w:tabs>
          <w:tab w:val="left" w:pos="-1440"/>
          <w:tab w:val="num" w:pos="720"/>
        </w:tabs>
        <w:ind w:left="720" w:hanging="720"/>
        <w:rPr>
          <w:rFonts w:asciiTheme="minorHAnsi" w:hAnsiTheme="minorHAnsi"/>
          <w:sz w:val="22"/>
          <w:szCs w:val="22"/>
          <w:u w:val="single"/>
        </w:rPr>
      </w:pPr>
      <w:r w:rsidRPr="00AB28C4">
        <w:rPr>
          <w:rFonts w:asciiTheme="minorHAnsi" w:hAnsiTheme="minorHAnsi"/>
          <w:sz w:val="22"/>
          <w:szCs w:val="22"/>
          <w:u w:val="single"/>
        </w:rPr>
        <w:t>CONSULTATION WITH INDIVIDUALS OUTSIDE OF THE AGENCY ON AVAILABILITY OF DATA, FREQUENCY OF COLLECTION, CLARITY OF INSTRUCTIONS AND FORMS, AND DATA ELEMENTS</w:t>
      </w:r>
    </w:p>
    <w:p w:rsidR="00CC0426" w:rsidRPr="004363A3" w:rsidP="00F33C32" w14:paraId="13A1866E" w14:textId="77777777">
      <w:pPr>
        <w:ind w:left="720"/>
        <w:rPr>
          <w:rFonts w:asciiTheme="minorHAnsi" w:hAnsiTheme="minorHAnsi" w:cstheme="minorHAnsi"/>
          <w:sz w:val="22"/>
          <w:szCs w:val="22"/>
        </w:rPr>
      </w:pPr>
    </w:p>
    <w:p w:rsidR="00CC0426" w:rsidRPr="004363A3" w:rsidP="00F33C32" w14:paraId="36AEF75D" w14:textId="5D854858">
      <w:pPr>
        <w:ind w:left="720"/>
        <w:rPr>
          <w:rFonts w:asciiTheme="minorHAnsi" w:hAnsiTheme="minorHAnsi" w:cstheme="minorHAnsi"/>
          <w:sz w:val="22"/>
          <w:szCs w:val="22"/>
        </w:rPr>
      </w:pPr>
      <w:r w:rsidRPr="00AA0A37">
        <w:rPr>
          <w:rFonts w:asciiTheme="minorHAnsi" w:hAnsiTheme="minorHAnsi" w:cstheme="minorHAnsi"/>
          <w:sz w:val="22"/>
          <w:szCs w:val="22"/>
        </w:rPr>
        <w:t>The agency is requesting an emergency clearance and is unable to solicit public comment in advance. The IRS will publish a Federal Register notice seeking public comment after the approval of the emergency ICR.</w:t>
      </w:r>
      <w:r w:rsidRPr="004363A3">
        <w:rPr>
          <w:rFonts w:asciiTheme="minorHAnsi" w:hAnsiTheme="minorHAnsi" w:cstheme="minorHAnsi"/>
          <w:sz w:val="22"/>
          <w:szCs w:val="22"/>
        </w:rPr>
        <w:t xml:space="preserve"> </w:t>
      </w:r>
    </w:p>
    <w:p w:rsidR="00CC0426" w:rsidRPr="004363A3" w:rsidP="00F33C32" w14:paraId="7154769C" w14:textId="77777777">
      <w:pPr>
        <w:ind w:left="720"/>
        <w:rPr>
          <w:rFonts w:asciiTheme="minorHAnsi" w:hAnsiTheme="minorHAnsi" w:cstheme="minorHAnsi"/>
          <w:sz w:val="22"/>
          <w:szCs w:val="22"/>
        </w:rPr>
      </w:pPr>
    </w:p>
    <w:p w:rsidR="00CC0426" w:rsidRPr="00AB28C4" w:rsidP="00AB28C4" w14:paraId="505737FB" w14:textId="43219ADF">
      <w:pPr>
        <w:pStyle w:val="Level1"/>
        <w:numPr>
          <w:ilvl w:val="0"/>
          <w:numId w:val="1"/>
        </w:numPr>
        <w:tabs>
          <w:tab w:val="left" w:pos="-1440"/>
          <w:tab w:val="num" w:pos="720"/>
        </w:tabs>
        <w:ind w:left="720" w:hanging="720"/>
        <w:rPr>
          <w:rFonts w:asciiTheme="minorHAnsi" w:hAnsiTheme="minorHAnsi"/>
          <w:sz w:val="22"/>
          <w:szCs w:val="22"/>
          <w:u w:val="single"/>
        </w:rPr>
      </w:pPr>
      <w:r w:rsidRPr="00AB28C4">
        <w:rPr>
          <w:rFonts w:asciiTheme="minorHAnsi" w:hAnsiTheme="minorHAnsi"/>
          <w:sz w:val="22"/>
          <w:szCs w:val="22"/>
          <w:u w:val="single"/>
        </w:rPr>
        <w:t>EXPLANATION OF DECISION TO PROVIDE ANY PAYMENT OR GIFT TO RESPONDENTS</w:t>
      </w:r>
    </w:p>
    <w:p w:rsidR="00CC0426" w:rsidRPr="004363A3" w:rsidP="00AA0A37" w14:paraId="3D0B7505" w14:textId="77777777">
      <w:pPr>
        <w:ind w:left="720"/>
        <w:rPr>
          <w:rFonts w:asciiTheme="minorHAnsi" w:hAnsiTheme="minorHAnsi" w:cstheme="minorHAnsi"/>
          <w:sz w:val="22"/>
          <w:szCs w:val="22"/>
        </w:rPr>
      </w:pPr>
    </w:p>
    <w:p w:rsidR="00CC0426" w:rsidRPr="004363A3" w:rsidP="00AA0A37" w14:paraId="7B951CAD" w14:textId="05AF6F8D">
      <w:pPr>
        <w:ind w:left="720"/>
        <w:rPr>
          <w:rFonts w:asciiTheme="minorHAnsi" w:hAnsiTheme="minorHAnsi" w:cstheme="minorHAnsi"/>
          <w:sz w:val="22"/>
          <w:szCs w:val="22"/>
        </w:rPr>
      </w:pPr>
      <w:r w:rsidRPr="004363A3">
        <w:rPr>
          <w:rFonts w:asciiTheme="minorHAnsi" w:hAnsiTheme="minorHAnsi" w:cstheme="minorHAnsi"/>
          <w:sz w:val="22"/>
          <w:szCs w:val="22"/>
        </w:rPr>
        <w:t>No payment or gift has been provided to any respondents.</w:t>
      </w:r>
    </w:p>
    <w:p w:rsidR="00CC0426" w:rsidRPr="004363A3" w:rsidP="00AA0A37" w14:paraId="227A0D37" w14:textId="77777777">
      <w:pPr>
        <w:ind w:left="720"/>
        <w:rPr>
          <w:rFonts w:asciiTheme="minorHAnsi" w:hAnsiTheme="minorHAnsi" w:cstheme="minorHAnsi"/>
          <w:sz w:val="22"/>
          <w:szCs w:val="22"/>
        </w:rPr>
      </w:pPr>
    </w:p>
    <w:p w:rsidR="00CC0426" w:rsidRPr="00AB28C4" w:rsidP="00AB28C4" w14:paraId="3F59ADE7" w14:textId="42022BC8">
      <w:pPr>
        <w:pStyle w:val="Level1"/>
        <w:numPr>
          <w:ilvl w:val="0"/>
          <w:numId w:val="1"/>
        </w:numPr>
        <w:tabs>
          <w:tab w:val="left" w:pos="-1440"/>
          <w:tab w:val="num" w:pos="720"/>
        </w:tabs>
        <w:ind w:left="720" w:hanging="720"/>
        <w:rPr>
          <w:rFonts w:asciiTheme="minorHAnsi" w:hAnsiTheme="minorHAnsi"/>
          <w:sz w:val="22"/>
          <w:szCs w:val="22"/>
          <w:u w:val="single"/>
        </w:rPr>
      </w:pPr>
      <w:r w:rsidRPr="00AB28C4">
        <w:rPr>
          <w:rFonts w:asciiTheme="minorHAnsi" w:hAnsiTheme="minorHAnsi"/>
          <w:sz w:val="22"/>
          <w:szCs w:val="22"/>
          <w:u w:val="single"/>
        </w:rPr>
        <w:t>ASSURANCE OF CONFIDENTIALITY OF RESPONSES</w:t>
      </w:r>
    </w:p>
    <w:p w:rsidR="00CC0426" w:rsidRPr="004363A3" w:rsidP="00AA0A37" w14:paraId="6E715639" w14:textId="77777777">
      <w:pPr>
        <w:ind w:left="720"/>
        <w:rPr>
          <w:rFonts w:asciiTheme="minorHAnsi" w:hAnsiTheme="minorHAnsi" w:cstheme="minorHAnsi"/>
          <w:sz w:val="22"/>
          <w:szCs w:val="22"/>
        </w:rPr>
      </w:pPr>
    </w:p>
    <w:p w:rsidR="00CC0426" w:rsidRPr="004363A3" w:rsidP="00AA0A37" w14:paraId="0D05CAB6" w14:textId="7506FB80">
      <w:pPr>
        <w:ind w:left="720"/>
        <w:rPr>
          <w:rFonts w:asciiTheme="minorHAnsi" w:hAnsiTheme="minorHAnsi" w:cstheme="minorHAnsi"/>
          <w:sz w:val="22"/>
          <w:szCs w:val="22"/>
        </w:rPr>
      </w:pPr>
      <w:r w:rsidRPr="004363A3">
        <w:rPr>
          <w:rFonts w:asciiTheme="minorHAnsi" w:hAnsiTheme="minorHAnsi" w:cstheme="minorHAnsi"/>
          <w:sz w:val="22"/>
          <w:szCs w:val="22"/>
        </w:rPr>
        <w:t>Generally, tax returns and tax return information are confidential as required by 26 U</w:t>
      </w:r>
      <w:r w:rsidR="00AA0A37">
        <w:rPr>
          <w:rFonts w:asciiTheme="minorHAnsi" w:hAnsiTheme="minorHAnsi" w:cstheme="minorHAnsi"/>
          <w:sz w:val="22"/>
          <w:szCs w:val="22"/>
        </w:rPr>
        <w:t>.</w:t>
      </w:r>
      <w:r w:rsidRPr="004363A3">
        <w:rPr>
          <w:rFonts w:asciiTheme="minorHAnsi" w:hAnsiTheme="minorHAnsi" w:cstheme="minorHAnsi"/>
          <w:sz w:val="22"/>
          <w:szCs w:val="22"/>
        </w:rPr>
        <w:t>S</w:t>
      </w:r>
      <w:r w:rsidR="00AA0A37">
        <w:rPr>
          <w:rFonts w:asciiTheme="minorHAnsi" w:hAnsiTheme="minorHAnsi" w:cstheme="minorHAnsi"/>
          <w:sz w:val="22"/>
          <w:szCs w:val="22"/>
        </w:rPr>
        <w:t>.</w:t>
      </w:r>
      <w:r w:rsidRPr="004363A3">
        <w:rPr>
          <w:rFonts w:asciiTheme="minorHAnsi" w:hAnsiTheme="minorHAnsi" w:cstheme="minorHAnsi"/>
          <w:sz w:val="22"/>
          <w:szCs w:val="22"/>
        </w:rPr>
        <w:t>C</w:t>
      </w:r>
      <w:r w:rsidR="00AA0A37">
        <w:rPr>
          <w:rFonts w:asciiTheme="minorHAnsi" w:hAnsiTheme="minorHAnsi" w:cstheme="minorHAnsi"/>
          <w:sz w:val="22"/>
          <w:szCs w:val="22"/>
        </w:rPr>
        <w:t>.</w:t>
      </w:r>
      <w:r w:rsidRPr="004363A3">
        <w:rPr>
          <w:rFonts w:asciiTheme="minorHAnsi" w:hAnsiTheme="minorHAnsi" w:cstheme="minorHAnsi"/>
          <w:sz w:val="22"/>
          <w:szCs w:val="22"/>
        </w:rPr>
        <w:t xml:space="preserve"> 6103.</w:t>
      </w:r>
    </w:p>
    <w:p w:rsidR="00CC0426" w:rsidRPr="004363A3" w:rsidP="00AA0A37" w14:paraId="323E614A" w14:textId="77777777">
      <w:pPr>
        <w:ind w:left="720"/>
        <w:rPr>
          <w:rFonts w:asciiTheme="minorHAnsi" w:hAnsiTheme="minorHAnsi" w:cstheme="minorHAnsi"/>
          <w:sz w:val="22"/>
          <w:szCs w:val="22"/>
        </w:rPr>
      </w:pPr>
    </w:p>
    <w:p w:rsidR="00CC0426" w:rsidRPr="00AB28C4" w:rsidP="00AB28C4" w14:paraId="1E271E10" w14:textId="0B55BA83">
      <w:pPr>
        <w:pStyle w:val="Level1"/>
        <w:numPr>
          <w:ilvl w:val="0"/>
          <w:numId w:val="1"/>
        </w:numPr>
        <w:tabs>
          <w:tab w:val="left" w:pos="-1440"/>
          <w:tab w:val="num" w:pos="720"/>
        </w:tabs>
        <w:ind w:left="720" w:hanging="720"/>
        <w:rPr>
          <w:rFonts w:asciiTheme="minorHAnsi" w:hAnsiTheme="minorHAnsi"/>
          <w:sz w:val="22"/>
          <w:szCs w:val="22"/>
          <w:u w:val="single"/>
        </w:rPr>
      </w:pPr>
      <w:r w:rsidRPr="00AB28C4">
        <w:rPr>
          <w:rFonts w:asciiTheme="minorHAnsi" w:hAnsiTheme="minorHAnsi"/>
          <w:sz w:val="22"/>
          <w:szCs w:val="22"/>
          <w:u w:val="single"/>
        </w:rPr>
        <w:t>JUSTIFICATION OF SENSITIVE QUESTIONS</w:t>
      </w:r>
    </w:p>
    <w:p w:rsidR="00CC0426" w:rsidRPr="00AA0A37" w:rsidP="00AA0A37" w14:paraId="5DB91EE8" w14:textId="77777777">
      <w:pPr>
        <w:ind w:left="720"/>
        <w:rPr>
          <w:rFonts w:asciiTheme="minorHAnsi" w:hAnsiTheme="minorHAnsi" w:cstheme="minorHAnsi"/>
          <w:sz w:val="22"/>
          <w:szCs w:val="22"/>
        </w:rPr>
      </w:pPr>
    </w:p>
    <w:p w:rsidR="00AA0A37" w:rsidRPr="00453AD3" w:rsidP="00AA0A37" w14:paraId="72728B6C" w14:textId="77777777">
      <w:pPr>
        <w:numPr>
          <w:ilvl w:val="12"/>
          <w:numId w:val="0"/>
        </w:numPr>
        <w:ind w:left="720"/>
        <w:rPr>
          <w:rFonts w:asciiTheme="minorHAnsi" w:hAnsiTheme="minorHAnsi" w:cs="Calibri"/>
          <w:bCs/>
          <w:sz w:val="22"/>
          <w:szCs w:val="22"/>
        </w:rPr>
      </w:pPr>
      <w:bookmarkStart w:id="1" w:name="_Hlk125524792"/>
      <w:bookmarkStart w:id="2" w:name="_Hlk129670057"/>
      <w:r w:rsidRPr="00453AD3">
        <w:rPr>
          <w:rFonts w:asciiTheme="minorHAnsi" w:hAnsiTheme="minorHAnsi" w:cs="Calibri"/>
          <w:bCs/>
          <w:sz w:val="22"/>
          <w:szCs w:val="22"/>
        </w:rPr>
        <w:t>A privacy impact assessment (PIA) has been conducted for information collected under this request</w:t>
      </w:r>
      <w:r>
        <w:rPr>
          <w:rFonts w:asciiTheme="minorHAnsi" w:hAnsiTheme="minorHAnsi" w:cs="Calibri"/>
          <w:bCs/>
          <w:sz w:val="22"/>
          <w:szCs w:val="22"/>
        </w:rPr>
        <w:t>,</w:t>
      </w:r>
      <w:r w:rsidRPr="00453AD3">
        <w:rPr>
          <w:rFonts w:asciiTheme="minorHAnsi" w:hAnsiTheme="minorHAnsi" w:cs="Calibri"/>
          <w:bCs/>
          <w:sz w:val="22"/>
          <w:szCs w:val="22"/>
        </w:rPr>
        <w:t xml:space="preserve"> and a Privacy Act System of Records notice (SORN) has been issued for </w:t>
      </w:r>
      <w:bookmarkStart w:id="3" w:name="_Hlk94249110"/>
      <w:r w:rsidRPr="00453AD3">
        <w:rPr>
          <w:rFonts w:asciiTheme="minorHAnsi" w:hAnsiTheme="minorHAnsi" w:cs="Calibri"/>
          <w:bCs/>
          <w:sz w:val="22"/>
          <w:szCs w:val="22"/>
        </w:rPr>
        <w:t xml:space="preserve">these systems </w:t>
      </w:r>
      <w:r w:rsidRPr="00453AD3">
        <w:rPr>
          <w:rFonts w:asciiTheme="minorHAnsi" w:hAnsiTheme="minorHAnsi" w:cs="Calibri"/>
          <w:bCs/>
          <w:sz w:val="22"/>
          <w:szCs w:val="22"/>
        </w:rPr>
        <w:t xml:space="preserve">under </w:t>
      </w:r>
      <w:r>
        <w:rPr>
          <w:rFonts w:asciiTheme="minorHAnsi" w:hAnsiTheme="minorHAnsi" w:cs="Calibri"/>
          <w:bCs/>
          <w:sz w:val="22"/>
          <w:szCs w:val="22"/>
        </w:rPr>
        <w:t>Treasury/</w:t>
      </w:r>
      <w:r w:rsidRPr="00453AD3">
        <w:rPr>
          <w:rFonts w:asciiTheme="minorHAnsi" w:hAnsiTheme="minorHAnsi" w:cs="Calibri"/>
          <w:bCs/>
          <w:sz w:val="22"/>
          <w:szCs w:val="22"/>
        </w:rPr>
        <w:t xml:space="preserve">IRS 22.062 </w:t>
      </w:r>
      <w:r>
        <w:rPr>
          <w:rFonts w:asciiTheme="minorHAnsi" w:hAnsiTheme="minorHAnsi" w:cs="Calibri"/>
          <w:bCs/>
          <w:sz w:val="22"/>
          <w:szCs w:val="22"/>
        </w:rPr>
        <w:t>-</w:t>
      </w:r>
      <w:r w:rsidRPr="00453AD3">
        <w:rPr>
          <w:rFonts w:asciiTheme="minorHAnsi" w:hAnsiTheme="minorHAnsi" w:cs="Calibri"/>
          <w:bCs/>
          <w:sz w:val="22"/>
          <w:szCs w:val="22"/>
        </w:rPr>
        <w:t xml:space="preserve"> Electronic Filing Records; </w:t>
      </w:r>
      <w:bookmarkStart w:id="4" w:name="_Hlk95474527"/>
      <w:r>
        <w:rPr>
          <w:rFonts w:asciiTheme="minorHAnsi" w:hAnsiTheme="minorHAnsi" w:cs="Calibri"/>
          <w:bCs/>
          <w:sz w:val="22"/>
          <w:szCs w:val="22"/>
        </w:rPr>
        <w:t>Treasury/</w:t>
      </w:r>
      <w:r w:rsidRPr="00453AD3">
        <w:rPr>
          <w:rFonts w:asciiTheme="minorHAnsi" w:hAnsiTheme="minorHAnsi" w:cs="Calibri"/>
          <w:bCs/>
          <w:sz w:val="22"/>
          <w:szCs w:val="22"/>
        </w:rPr>
        <w:t xml:space="preserve">IRS 24.030 </w:t>
      </w:r>
      <w:r>
        <w:rPr>
          <w:rFonts w:asciiTheme="minorHAnsi" w:hAnsiTheme="minorHAnsi" w:cs="Calibri"/>
          <w:bCs/>
          <w:sz w:val="22"/>
          <w:szCs w:val="22"/>
        </w:rPr>
        <w:t>-</w:t>
      </w:r>
      <w:r w:rsidRPr="00453AD3">
        <w:rPr>
          <w:rFonts w:asciiTheme="minorHAnsi" w:hAnsiTheme="minorHAnsi" w:cs="Calibri"/>
          <w:bCs/>
          <w:sz w:val="22"/>
          <w:szCs w:val="22"/>
        </w:rPr>
        <w:t xml:space="preserve"> Customer Account Data Engine (CADE) Individual Master File; </w:t>
      </w:r>
      <w:r>
        <w:rPr>
          <w:rFonts w:asciiTheme="minorHAnsi" w:hAnsiTheme="minorHAnsi" w:cs="Calibri"/>
          <w:bCs/>
          <w:sz w:val="22"/>
          <w:szCs w:val="22"/>
        </w:rPr>
        <w:t>Treasury/</w:t>
      </w:r>
      <w:r w:rsidRPr="00453AD3">
        <w:rPr>
          <w:rFonts w:asciiTheme="minorHAnsi" w:hAnsiTheme="minorHAnsi" w:cs="Calibri"/>
          <w:bCs/>
          <w:sz w:val="22"/>
          <w:szCs w:val="22"/>
        </w:rPr>
        <w:t xml:space="preserve">IRS 24.046 - CADE Business Master File (BMF); </w:t>
      </w:r>
      <w:r>
        <w:rPr>
          <w:rFonts w:asciiTheme="minorHAnsi" w:hAnsiTheme="minorHAnsi" w:cs="Calibri"/>
          <w:bCs/>
          <w:sz w:val="22"/>
          <w:szCs w:val="22"/>
        </w:rPr>
        <w:t>Treasury/</w:t>
      </w:r>
      <w:r w:rsidRPr="00453AD3">
        <w:rPr>
          <w:rFonts w:asciiTheme="minorHAnsi" w:hAnsiTheme="minorHAnsi" w:cs="Calibri"/>
          <w:bCs/>
          <w:sz w:val="22"/>
          <w:szCs w:val="22"/>
        </w:rPr>
        <w:t xml:space="preserve">IRS 34.037 - Audit Trail and Security Records. </w:t>
      </w:r>
      <w:bookmarkStart w:id="5" w:name="_Hlk90540730"/>
      <w:r w:rsidRPr="00453AD3">
        <w:rPr>
          <w:rFonts w:asciiTheme="minorHAnsi" w:hAnsiTheme="minorHAnsi" w:cs="Calibri"/>
          <w:bCs/>
          <w:sz w:val="22"/>
          <w:szCs w:val="22"/>
        </w:rPr>
        <w:t xml:space="preserve">The Internal Revenue Service PIAs can be found </w:t>
      </w:r>
      <w:bookmarkStart w:id="6" w:name="_Hlk96425022"/>
      <w:r w:rsidRPr="00453AD3">
        <w:rPr>
          <w:rFonts w:asciiTheme="minorHAnsi" w:hAnsiTheme="minorHAnsi" w:cs="Calibri"/>
          <w:bCs/>
          <w:sz w:val="22"/>
          <w:szCs w:val="22"/>
        </w:rPr>
        <w:t xml:space="preserve">at </w:t>
      </w:r>
      <w:bookmarkStart w:id="7" w:name="_Hlk90530558"/>
      <w:hyperlink r:id="rId7" w:history="1">
        <w:r w:rsidRPr="007461BD">
          <w:rPr>
            <w:rStyle w:val="Hyperlink"/>
            <w:rFonts w:asciiTheme="minorHAnsi" w:hAnsiTheme="minorHAnsi" w:cs="Calibri"/>
            <w:bCs/>
            <w:sz w:val="22"/>
            <w:szCs w:val="22"/>
          </w:rPr>
          <w:t>https://www.irs.gov/privacy-disclosure/privacy-impact-assessments-pia</w:t>
        </w:r>
      </w:hyperlink>
      <w:bookmarkEnd w:id="7"/>
      <w:r w:rsidRPr="00453AD3">
        <w:rPr>
          <w:rFonts w:asciiTheme="minorHAnsi" w:hAnsiTheme="minorHAnsi" w:cs="Calibri"/>
          <w:bCs/>
          <w:sz w:val="22"/>
          <w:szCs w:val="22"/>
        </w:rPr>
        <w:t>.</w:t>
      </w:r>
      <w:bookmarkEnd w:id="1"/>
      <w:bookmarkEnd w:id="3"/>
      <w:bookmarkEnd w:id="4"/>
      <w:bookmarkEnd w:id="5"/>
      <w:bookmarkEnd w:id="6"/>
    </w:p>
    <w:p w:rsidR="00AA0A37" w:rsidRPr="00453AD3" w:rsidP="00AA0A37" w14:paraId="2F5B9437" w14:textId="77777777">
      <w:pPr>
        <w:numPr>
          <w:ilvl w:val="12"/>
          <w:numId w:val="0"/>
        </w:numPr>
        <w:ind w:left="720"/>
        <w:rPr>
          <w:rFonts w:asciiTheme="minorHAnsi" w:hAnsiTheme="minorHAnsi" w:cs="Calibri"/>
          <w:bCs/>
          <w:sz w:val="22"/>
          <w:szCs w:val="22"/>
        </w:rPr>
      </w:pPr>
    </w:p>
    <w:p w:rsidR="00CC0426" w:rsidRPr="004363A3" w:rsidP="00AA0A37" w14:paraId="04063D9E" w14:textId="3B059E82">
      <w:pPr>
        <w:ind w:left="720"/>
        <w:rPr>
          <w:rFonts w:asciiTheme="minorHAnsi" w:hAnsiTheme="minorHAnsi" w:cstheme="minorHAnsi"/>
          <w:sz w:val="22"/>
          <w:szCs w:val="22"/>
        </w:rPr>
      </w:pPr>
      <w:r w:rsidRPr="00453AD3">
        <w:rPr>
          <w:rFonts w:asciiTheme="minorHAnsi" w:hAnsiTheme="minorHAnsi" w:cs="Calibri"/>
          <w:bCs/>
          <w:sz w:val="22"/>
          <w:szCs w:val="22"/>
        </w:rPr>
        <w:t>Title 26 U</w:t>
      </w:r>
      <w:r>
        <w:rPr>
          <w:rFonts w:asciiTheme="minorHAnsi" w:hAnsiTheme="minorHAnsi" w:cs="Calibri"/>
          <w:bCs/>
          <w:sz w:val="22"/>
          <w:szCs w:val="22"/>
        </w:rPr>
        <w:t>.</w:t>
      </w:r>
      <w:r w:rsidRPr="00453AD3">
        <w:rPr>
          <w:rFonts w:asciiTheme="minorHAnsi" w:hAnsiTheme="minorHAnsi" w:cs="Calibri"/>
          <w:bCs/>
          <w:sz w:val="22"/>
          <w:szCs w:val="22"/>
        </w:rPr>
        <w:t>S</w:t>
      </w:r>
      <w:r>
        <w:rPr>
          <w:rFonts w:asciiTheme="minorHAnsi" w:hAnsiTheme="minorHAnsi" w:cs="Calibri"/>
          <w:bCs/>
          <w:sz w:val="22"/>
          <w:szCs w:val="22"/>
        </w:rPr>
        <w:t>.</w:t>
      </w:r>
      <w:r w:rsidRPr="00453AD3">
        <w:rPr>
          <w:rFonts w:asciiTheme="minorHAnsi" w:hAnsiTheme="minorHAnsi" w:cs="Calibri"/>
          <w:bCs/>
          <w:sz w:val="22"/>
          <w:szCs w:val="22"/>
        </w:rPr>
        <w:t>C</w:t>
      </w:r>
      <w:r>
        <w:rPr>
          <w:rFonts w:asciiTheme="minorHAnsi" w:hAnsiTheme="minorHAnsi" w:cs="Calibri"/>
          <w:bCs/>
          <w:sz w:val="22"/>
          <w:szCs w:val="22"/>
        </w:rPr>
        <w:t>.</w:t>
      </w:r>
      <w:r w:rsidRPr="00453AD3">
        <w:rPr>
          <w:rFonts w:asciiTheme="minorHAnsi" w:hAnsiTheme="minorHAnsi" w:cs="Calibri"/>
          <w:bCs/>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bookmarkEnd w:id="2"/>
    </w:p>
    <w:p w:rsidR="00CC0426" w:rsidRPr="004363A3" w:rsidP="00AA0A37" w14:paraId="7E7685D3" w14:textId="77777777">
      <w:pPr>
        <w:ind w:left="720"/>
        <w:rPr>
          <w:rFonts w:asciiTheme="minorHAnsi" w:hAnsiTheme="minorHAnsi" w:cstheme="minorHAnsi"/>
          <w:sz w:val="22"/>
          <w:szCs w:val="22"/>
        </w:rPr>
      </w:pPr>
    </w:p>
    <w:p w:rsidR="00CC0426" w:rsidRPr="00AA0A37" w:rsidP="00AA0A37" w14:paraId="23F8EF08" w14:textId="563DEDC6">
      <w:pPr>
        <w:pStyle w:val="Level1"/>
        <w:numPr>
          <w:ilvl w:val="0"/>
          <w:numId w:val="1"/>
        </w:numPr>
        <w:tabs>
          <w:tab w:val="left" w:pos="-1440"/>
          <w:tab w:val="num" w:pos="720"/>
        </w:tabs>
        <w:ind w:left="720" w:hanging="720"/>
        <w:rPr>
          <w:rFonts w:asciiTheme="minorHAnsi" w:hAnsiTheme="minorHAnsi"/>
          <w:sz w:val="22"/>
          <w:szCs w:val="22"/>
          <w:u w:val="single"/>
        </w:rPr>
      </w:pPr>
      <w:r w:rsidRPr="00AA0A37">
        <w:rPr>
          <w:rFonts w:asciiTheme="minorHAnsi" w:hAnsiTheme="minorHAnsi"/>
          <w:sz w:val="22"/>
          <w:szCs w:val="22"/>
          <w:u w:val="single"/>
        </w:rPr>
        <w:t>ESTIMATED BURDEN OF INFORMATION COLLECTION</w:t>
      </w:r>
    </w:p>
    <w:p w:rsidR="00CC0426" w:rsidRPr="00AA0A37" w:rsidP="00AA0A37" w14:paraId="1FF6D7A8" w14:textId="77777777">
      <w:pPr>
        <w:ind w:left="720"/>
        <w:rPr>
          <w:rFonts w:asciiTheme="minorHAnsi" w:hAnsiTheme="minorHAnsi" w:cs="Calibri"/>
          <w:bCs/>
          <w:sz w:val="22"/>
          <w:szCs w:val="22"/>
        </w:rPr>
      </w:pPr>
    </w:p>
    <w:p w:rsidR="00D62521" w:rsidP="00AA0A37" w14:paraId="0A9236EC" w14:textId="0FF2E7E5">
      <w:pPr>
        <w:ind w:left="720"/>
        <w:rPr>
          <w:rFonts w:asciiTheme="minorHAnsi" w:hAnsiTheme="minorHAnsi" w:cs="Calibri"/>
          <w:bCs/>
          <w:sz w:val="22"/>
          <w:szCs w:val="22"/>
        </w:rPr>
      </w:pPr>
      <w:r>
        <w:rPr>
          <w:rFonts w:asciiTheme="minorHAnsi" w:hAnsiTheme="minorHAnsi" w:cs="Calibri"/>
          <w:bCs/>
          <w:sz w:val="22"/>
          <w:szCs w:val="22"/>
        </w:rPr>
        <w:t>IRC sections 30D(g) and 25E(f) require dealers to disclose information</w:t>
      </w:r>
      <w:r w:rsidR="00104532">
        <w:rPr>
          <w:rFonts w:asciiTheme="minorHAnsi" w:hAnsiTheme="minorHAnsi" w:cs="Calibri"/>
          <w:bCs/>
          <w:sz w:val="22"/>
          <w:szCs w:val="22"/>
        </w:rPr>
        <w:t xml:space="preserve"> and authorizes the IRS to develop a program to make advance payments of the clean vehicle credit. Revenue Procedure 2023-</w:t>
      </w:r>
      <w:r w:rsidR="00B667F1">
        <w:rPr>
          <w:rFonts w:asciiTheme="minorHAnsi" w:hAnsiTheme="minorHAnsi" w:cs="Calibri"/>
          <w:bCs/>
          <w:sz w:val="22"/>
          <w:szCs w:val="22"/>
        </w:rPr>
        <w:t>33</w:t>
      </w:r>
      <w:r w:rsidR="00104532">
        <w:rPr>
          <w:rFonts w:asciiTheme="minorHAnsi" w:hAnsiTheme="minorHAnsi" w:cs="Calibri"/>
          <w:bCs/>
          <w:sz w:val="22"/>
          <w:szCs w:val="22"/>
        </w:rPr>
        <w:t xml:space="preserve"> sets forth the procedures for these requirements and the advance payment program. </w:t>
      </w:r>
      <w:r w:rsidRPr="00104532" w:rsidR="00104532">
        <w:rPr>
          <w:rFonts w:asciiTheme="minorHAnsi" w:hAnsiTheme="minorHAnsi" w:cs="Calibri"/>
          <w:bCs/>
          <w:sz w:val="22"/>
          <w:szCs w:val="22"/>
        </w:rPr>
        <w:t xml:space="preserve">The IRS anticipates that there will be approximately </w:t>
      </w:r>
      <w:r w:rsidR="004578D8">
        <w:rPr>
          <w:rFonts w:asciiTheme="minorHAnsi" w:hAnsiTheme="minorHAnsi" w:cs="Calibri"/>
          <w:bCs/>
          <w:sz w:val="22"/>
          <w:szCs w:val="22"/>
        </w:rPr>
        <w:t>1,</w:t>
      </w:r>
      <w:r w:rsidR="009E1706">
        <w:rPr>
          <w:rFonts w:asciiTheme="minorHAnsi" w:hAnsiTheme="minorHAnsi" w:cs="Calibri"/>
          <w:bCs/>
          <w:sz w:val="22"/>
          <w:szCs w:val="22"/>
        </w:rPr>
        <w:t>030</w:t>
      </w:r>
      <w:r w:rsidR="004578D8">
        <w:rPr>
          <w:rFonts w:asciiTheme="minorHAnsi" w:hAnsiTheme="minorHAnsi" w:cs="Calibri"/>
          <w:bCs/>
          <w:sz w:val="22"/>
          <w:szCs w:val="22"/>
        </w:rPr>
        <w:t>,</w:t>
      </w:r>
      <w:r w:rsidR="009E1706">
        <w:rPr>
          <w:rFonts w:asciiTheme="minorHAnsi" w:hAnsiTheme="minorHAnsi" w:cs="Calibri"/>
          <w:bCs/>
          <w:sz w:val="22"/>
          <w:szCs w:val="22"/>
        </w:rPr>
        <w:t>75</w:t>
      </w:r>
      <w:r w:rsidR="004578D8">
        <w:rPr>
          <w:rFonts w:asciiTheme="minorHAnsi" w:hAnsiTheme="minorHAnsi" w:cs="Calibri"/>
          <w:bCs/>
          <w:sz w:val="22"/>
          <w:szCs w:val="22"/>
        </w:rPr>
        <w:t>0</w:t>
      </w:r>
      <w:r w:rsidRPr="00104532" w:rsidR="00104532">
        <w:rPr>
          <w:rFonts w:asciiTheme="minorHAnsi" w:hAnsiTheme="minorHAnsi" w:cs="Calibri"/>
          <w:bCs/>
          <w:sz w:val="22"/>
          <w:szCs w:val="22"/>
        </w:rPr>
        <w:t xml:space="preserve"> respon</w:t>
      </w:r>
      <w:r w:rsidR="004578D8">
        <w:rPr>
          <w:rFonts w:asciiTheme="minorHAnsi" w:hAnsiTheme="minorHAnsi" w:cs="Calibri"/>
          <w:bCs/>
          <w:sz w:val="22"/>
          <w:szCs w:val="22"/>
        </w:rPr>
        <w:t>ses</w:t>
      </w:r>
      <w:r w:rsidRPr="00104532" w:rsidR="00104532">
        <w:rPr>
          <w:rFonts w:asciiTheme="minorHAnsi" w:hAnsiTheme="minorHAnsi" w:cs="Calibri"/>
          <w:bCs/>
          <w:sz w:val="22"/>
          <w:szCs w:val="22"/>
        </w:rPr>
        <w:t xml:space="preserve"> annually, with a total estimated burden of </w:t>
      </w:r>
      <w:r w:rsidR="009E1706">
        <w:rPr>
          <w:rFonts w:asciiTheme="minorHAnsi" w:hAnsiTheme="minorHAnsi" w:cs="Calibri"/>
          <w:bCs/>
          <w:sz w:val="22"/>
          <w:szCs w:val="22"/>
        </w:rPr>
        <w:t>296,688</w:t>
      </w:r>
      <w:r w:rsidRPr="00104532" w:rsidR="00104532">
        <w:rPr>
          <w:rFonts w:asciiTheme="minorHAnsi" w:hAnsiTheme="minorHAnsi" w:cs="Calibri"/>
          <w:bCs/>
          <w:sz w:val="22"/>
          <w:szCs w:val="22"/>
        </w:rPr>
        <w:t xml:space="preserve"> hours annually. The estimated burden is shown below.</w:t>
      </w:r>
    </w:p>
    <w:p w:rsidR="00104532" w:rsidP="00AA0A37" w14:paraId="31C456F1" w14:textId="12A1C157">
      <w:pPr>
        <w:ind w:left="720"/>
        <w:rPr>
          <w:rFonts w:asciiTheme="minorHAnsi" w:hAnsiTheme="minorHAnsi" w:cs="Calibri"/>
          <w:bCs/>
          <w:sz w:val="22"/>
          <w:szCs w:val="22"/>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4"/>
        <w:gridCol w:w="1712"/>
        <w:gridCol w:w="1255"/>
        <w:gridCol w:w="1170"/>
        <w:gridCol w:w="1091"/>
        <w:gridCol w:w="1158"/>
        <w:gridCol w:w="1100"/>
      </w:tblGrid>
      <w:tr w14:paraId="36E807A8" w14:textId="77777777" w:rsidTr="00C2206F">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54" w:type="dxa"/>
            <w:shd w:val="clear" w:color="auto" w:fill="auto"/>
            <w:vAlign w:val="bottom"/>
          </w:tcPr>
          <w:p w:rsidR="00C2206F" w:rsidRPr="001222FC" w:rsidP="009D6229" w14:paraId="01763333" w14:textId="77777777">
            <w:pPr>
              <w:keepNext/>
              <w:keepLines/>
              <w:numPr>
                <w:ilvl w:val="12"/>
                <w:numId w:val="0"/>
              </w:numPr>
              <w:jc w:val="center"/>
              <w:rPr>
                <w:rFonts w:ascii="Arial Narrow" w:hAnsi="Arial Narrow"/>
                <w:b/>
                <w:sz w:val="20"/>
                <w:szCs w:val="20"/>
              </w:rPr>
            </w:pPr>
            <w:bookmarkStart w:id="8" w:name="_Hlk103748992"/>
            <w:r w:rsidRPr="001222FC">
              <w:rPr>
                <w:rFonts w:ascii="Arial Narrow" w:hAnsi="Arial Narrow"/>
                <w:b/>
                <w:sz w:val="20"/>
                <w:szCs w:val="20"/>
              </w:rPr>
              <w:t>Authority</w:t>
            </w:r>
          </w:p>
        </w:tc>
        <w:tc>
          <w:tcPr>
            <w:tcW w:w="1712" w:type="dxa"/>
            <w:vAlign w:val="bottom"/>
          </w:tcPr>
          <w:p w:rsidR="00C2206F" w:rsidRPr="001222FC" w:rsidP="009D6229" w14:paraId="2E96D8C9"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Description</w:t>
            </w:r>
          </w:p>
        </w:tc>
        <w:tc>
          <w:tcPr>
            <w:tcW w:w="1255" w:type="dxa"/>
            <w:vAlign w:val="bottom"/>
          </w:tcPr>
          <w:p w:rsidR="00C2206F" w:rsidRPr="001222FC" w:rsidP="009D6229" w14:paraId="6C0765C5"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 of Respondents</w:t>
            </w:r>
          </w:p>
        </w:tc>
        <w:tc>
          <w:tcPr>
            <w:tcW w:w="1170" w:type="dxa"/>
            <w:vAlign w:val="bottom"/>
          </w:tcPr>
          <w:p w:rsidR="00C2206F" w:rsidRPr="001222FC" w:rsidP="009D6229" w14:paraId="72D8183C"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 Responses per Respondent</w:t>
            </w:r>
          </w:p>
        </w:tc>
        <w:tc>
          <w:tcPr>
            <w:tcW w:w="1091" w:type="dxa"/>
            <w:shd w:val="clear" w:color="auto" w:fill="auto"/>
            <w:vAlign w:val="bottom"/>
          </w:tcPr>
          <w:p w:rsidR="00C2206F" w:rsidRPr="001222FC" w:rsidP="009D6229" w14:paraId="672699F9"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Annual Responses</w:t>
            </w:r>
          </w:p>
        </w:tc>
        <w:tc>
          <w:tcPr>
            <w:tcW w:w="1158" w:type="dxa"/>
            <w:vAlign w:val="bottom"/>
          </w:tcPr>
          <w:p w:rsidR="00C2206F" w:rsidRPr="001222FC" w:rsidP="009D6229" w14:paraId="4EEDE01D"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Hours per Response</w:t>
            </w:r>
          </w:p>
        </w:tc>
        <w:tc>
          <w:tcPr>
            <w:tcW w:w="1100" w:type="dxa"/>
            <w:shd w:val="clear" w:color="auto" w:fill="auto"/>
            <w:vAlign w:val="bottom"/>
          </w:tcPr>
          <w:p w:rsidR="00C2206F" w:rsidRPr="001222FC" w:rsidP="009D6229" w14:paraId="16BB9FA4"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Total Burden Hours</w:t>
            </w:r>
          </w:p>
        </w:tc>
      </w:tr>
      <w:tr w14:paraId="2C1C709B" w14:textId="77777777" w:rsidTr="00C2206F">
        <w:tblPrEx>
          <w:tblW w:w="8640" w:type="dxa"/>
          <w:tblInd w:w="715" w:type="dxa"/>
          <w:tblLook w:val="04A0"/>
        </w:tblPrEx>
        <w:tc>
          <w:tcPr>
            <w:tcW w:w="1154" w:type="dxa"/>
            <w:shd w:val="clear" w:color="auto" w:fill="auto"/>
            <w:vAlign w:val="bottom"/>
          </w:tcPr>
          <w:p w:rsidR="00C2206F" w:rsidRPr="001222FC" w:rsidP="009D6229" w14:paraId="7E7A90E5" w14:textId="5B0739AC">
            <w:pPr>
              <w:keepNext/>
              <w:keepLines/>
              <w:numPr>
                <w:ilvl w:val="12"/>
                <w:numId w:val="0"/>
              </w:numPr>
              <w:jc w:val="center"/>
              <w:rPr>
                <w:rFonts w:ascii="Arial Narrow" w:hAnsi="Arial Narrow"/>
                <w:sz w:val="20"/>
                <w:szCs w:val="20"/>
              </w:rPr>
            </w:pPr>
            <w:r>
              <w:rPr>
                <w:rFonts w:ascii="Arial Narrow" w:hAnsi="Arial Narrow"/>
                <w:sz w:val="20"/>
                <w:szCs w:val="20"/>
              </w:rPr>
              <w:t>IRC 30D &amp; 25E</w:t>
            </w:r>
          </w:p>
        </w:tc>
        <w:tc>
          <w:tcPr>
            <w:tcW w:w="1712" w:type="dxa"/>
            <w:vAlign w:val="bottom"/>
          </w:tcPr>
          <w:p w:rsidR="00C2206F" w:rsidRPr="001222FC" w:rsidP="009D6229" w14:paraId="3F158B5D" w14:textId="5A5FD131">
            <w:pPr>
              <w:keepNext/>
              <w:keepLines/>
              <w:numPr>
                <w:ilvl w:val="12"/>
                <w:numId w:val="0"/>
              </w:numPr>
              <w:jc w:val="center"/>
              <w:rPr>
                <w:rFonts w:ascii="Arial Narrow" w:hAnsi="Arial Narrow"/>
                <w:sz w:val="20"/>
                <w:szCs w:val="20"/>
              </w:rPr>
            </w:pPr>
            <w:r w:rsidRPr="00C2206F">
              <w:rPr>
                <w:rFonts w:ascii="Arial Narrow" w:hAnsi="Arial Narrow"/>
                <w:sz w:val="20"/>
                <w:szCs w:val="20"/>
              </w:rPr>
              <w:t>Dealer Registration</w:t>
            </w:r>
          </w:p>
        </w:tc>
        <w:tc>
          <w:tcPr>
            <w:tcW w:w="1255" w:type="dxa"/>
            <w:vAlign w:val="bottom"/>
          </w:tcPr>
          <w:p w:rsidR="00C2206F" w:rsidRPr="001222FC" w:rsidP="009D6229" w14:paraId="38905776" w14:textId="1E03A963">
            <w:pPr>
              <w:keepNext/>
              <w:keepLines/>
              <w:numPr>
                <w:ilvl w:val="12"/>
                <w:numId w:val="0"/>
              </w:numPr>
              <w:jc w:val="center"/>
              <w:rPr>
                <w:rFonts w:ascii="Arial Narrow" w:hAnsi="Arial Narrow"/>
                <w:sz w:val="20"/>
                <w:szCs w:val="20"/>
              </w:rPr>
            </w:pPr>
            <w:r>
              <w:rPr>
                <w:rFonts w:ascii="Arial Narrow" w:hAnsi="Arial Narrow"/>
                <w:sz w:val="20"/>
                <w:szCs w:val="20"/>
              </w:rPr>
              <w:t>52,000</w:t>
            </w:r>
          </w:p>
        </w:tc>
        <w:tc>
          <w:tcPr>
            <w:tcW w:w="1170" w:type="dxa"/>
            <w:vAlign w:val="bottom"/>
          </w:tcPr>
          <w:p w:rsidR="00C2206F" w:rsidRPr="001222FC" w:rsidP="009D6229" w14:paraId="14781A31" w14:textId="681B77C9">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091" w:type="dxa"/>
            <w:shd w:val="clear" w:color="auto" w:fill="auto"/>
            <w:vAlign w:val="bottom"/>
          </w:tcPr>
          <w:p w:rsidR="00C2206F" w:rsidRPr="001222FC" w:rsidP="009D6229" w14:paraId="5E9198D9" w14:textId="01339716">
            <w:pPr>
              <w:keepNext/>
              <w:keepLines/>
              <w:numPr>
                <w:ilvl w:val="12"/>
                <w:numId w:val="0"/>
              </w:numPr>
              <w:jc w:val="center"/>
              <w:rPr>
                <w:rFonts w:ascii="Arial Narrow" w:hAnsi="Arial Narrow"/>
                <w:sz w:val="20"/>
                <w:szCs w:val="20"/>
              </w:rPr>
            </w:pPr>
            <w:r>
              <w:rPr>
                <w:rFonts w:ascii="Arial Narrow" w:hAnsi="Arial Narrow"/>
                <w:sz w:val="20"/>
                <w:szCs w:val="20"/>
              </w:rPr>
              <w:t>52,000</w:t>
            </w:r>
          </w:p>
        </w:tc>
        <w:tc>
          <w:tcPr>
            <w:tcW w:w="1158" w:type="dxa"/>
            <w:vAlign w:val="bottom"/>
          </w:tcPr>
          <w:p w:rsidR="00C2206F" w:rsidRPr="001222FC" w:rsidP="009D6229" w14:paraId="12A1AEE0" w14:textId="549B5D11">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100" w:type="dxa"/>
            <w:shd w:val="clear" w:color="auto" w:fill="auto"/>
            <w:vAlign w:val="bottom"/>
          </w:tcPr>
          <w:p w:rsidR="00C2206F" w:rsidRPr="001222FC" w:rsidP="009D6229" w14:paraId="5FBE8C62" w14:textId="36D2D25F">
            <w:pPr>
              <w:keepNext/>
              <w:keepLines/>
              <w:numPr>
                <w:ilvl w:val="12"/>
                <w:numId w:val="0"/>
              </w:numPr>
              <w:jc w:val="center"/>
              <w:rPr>
                <w:rFonts w:ascii="Arial Narrow" w:hAnsi="Arial Narrow"/>
                <w:sz w:val="20"/>
                <w:szCs w:val="20"/>
              </w:rPr>
            </w:pPr>
            <w:r>
              <w:rPr>
                <w:rFonts w:ascii="Arial Narrow" w:hAnsi="Arial Narrow"/>
                <w:sz w:val="20"/>
                <w:szCs w:val="20"/>
              </w:rPr>
              <w:t>52,000</w:t>
            </w:r>
          </w:p>
        </w:tc>
      </w:tr>
      <w:tr w14:paraId="054280E2" w14:textId="77777777" w:rsidTr="00C2206F">
        <w:tblPrEx>
          <w:tblW w:w="8640" w:type="dxa"/>
          <w:tblInd w:w="715" w:type="dxa"/>
          <w:tblLook w:val="04A0"/>
        </w:tblPrEx>
        <w:tc>
          <w:tcPr>
            <w:tcW w:w="1154" w:type="dxa"/>
            <w:shd w:val="clear" w:color="auto" w:fill="auto"/>
            <w:vAlign w:val="bottom"/>
          </w:tcPr>
          <w:p w:rsidR="00C2206F" w:rsidP="009D6229" w14:paraId="683B041C" w14:textId="625DC3F7">
            <w:pPr>
              <w:keepNext/>
              <w:keepLines/>
              <w:numPr>
                <w:ilvl w:val="12"/>
                <w:numId w:val="0"/>
              </w:numPr>
              <w:jc w:val="center"/>
              <w:rPr>
                <w:rFonts w:ascii="Arial Narrow" w:hAnsi="Arial Narrow"/>
                <w:sz w:val="20"/>
                <w:szCs w:val="20"/>
              </w:rPr>
            </w:pPr>
            <w:r>
              <w:rPr>
                <w:rFonts w:ascii="Arial Narrow" w:hAnsi="Arial Narrow"/>
                <w:sz w:val="20"/>
                <w:szCs w:val="20"/>
              </w:rPr>
              <w:t>IRC 30D &amp; 25E</w:t>
            </w:r>
          </w:p>
        </w:tc>
        <w:tc>
          <w:tcPr>
            <w:tcW w:w="1712" w:type="dxa"/>
            <w:vAlign w:val="bottom"/>
          </w:tcPr>
          <w:p w:rsidR="00C2206F" w:rsidRPr="00C2206F" w:rsidP="009D6229" w14:paraId="3B19840F" w14:textId="02D2A84F">
            <w:pPr>
              <w:keepNext/>
              <w:keepLines/>
              <w:numPr>
                <w:ilvl w:val="12"/>
                <w:numId w:val="0"/>
              </w:numPr>
              <w:jc w:val="center"/>
              <w:rPr>
                <w:rFonts w:ascii="Arial Narrow" w:hAnsi="Arial Narrow"/>
                <w:sz w:val="20"/>
                <w:szCs w:val="20"/>
              </w:rPr>
            </w:pPr>
            <w:r w:rsidRPr="00C2206F">
              <w:rPr>
                <w:rFonts w:ascii="Arial Narrow" w:hAnsi="Arial Narrow"/>
                <w:sz w:val="20"/>
                <w:szCs w:val="20"/>
              </w:rPr>
              <w:t>Advanced Payment Uploading of Information</w:t>
            </w:r>
          </w:p>
        </w:tc>
        <w:tc>
          <w:tcPr>
            <w:tcW w:w="1255" w:type="dxa"/>
            <w:vAlign w:val="bottom"/>
          </w:tcPr>
          <w:p w:rsidR="00C2206F" w:rsidP="009D6229" w14:paraId="5CEBFDC7" w14:textId="0444A54C">
            <w:pPr>
              <w:keepNext/>
              <w:keepLines/>
              <w:numPr>
                <w:ilvl w:val="12"/>
                <w:numId w:val="0"/>
              </w:numPr>
              <w:jc w:val="center"/>
              <w:rPr>
                <w:rFonts w:ascii="Arial Narrow" w:hAnsi="Arial Narrow"/>
                <w:sz w:val="20"/>
                <w:szCs w:val="20"/>
              </w:rPr>
            </w:pPr>
            <w:r>
              <w:rPr>
                <w:rFonts w:ascii="Arial Narrow" w:hAnsi="Arial Narrow"/>
                <w:sz w:val="20"/>
                <w:szCs w:val="20"/>
              </w:rPr>
              <w:t>978,750</w:t>
            </w:r>
          </w:p>
        </w:tc>
        <w:tc>
          <w:tcPr>
            <w:tcW w:w="1170" w:type="dxa"/>
            <w:vAlign w:val="bottom"/>
          </w:tcPr>
          <w:p w:rsidR="00C2206F" w:rsidP="009D6229" w14:paraId="64739C53" w14:textId="6AD36B3A">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091" w:type="dxa"/>
            <w:shd w:val="clear" w:color="auto" w:fill="auto"/>
            <w:vAlign w:val="bottom"/>
          </w:tcPr>
          <w:p w:rsidR="00C2206F" w:rsidP="009D6229" w14:paraId="4240FE9C" w14:textId="69DF0984">
            <w:pPr>
              <w:keepNext/>
              <w:keepLines/>
              <w:numPr>
                <w:ilvl w:val="12"/>
                <w:numId w:val="0"/>
              </w:numPr>
              <w:jc w:val="center"/>
              <w:rPr>
                <w:rFonts w:ascii="Arial Narrow" w:hAnsi="Arial Narrow"/>
                <w:sz w:val="20"/>
                <w:szCs w:val="20"/>
              </w:rPr>
            </w:pPr>
            <w:r>
              <w:rPr>
                <w:rFonts w:ascii="Arial Narrow" w:hAnsi="Arial Narrow"/>
                <w:sz w:val="20"/>
                <w:szCs w:val="20"/>
              </w:rPr>
              <w:t>978,750</w:t>
            </w:r>
          </w:p>
        </w:tc>
        <w:tc>
          <w:tcPr>
            <w:tcW w:w="1158" w:type="dxa"/>
            <w:vAlign w:val="bottom"/>
          </w:tcPr>
          <w:p w:rsidR="00C2206F" w:rsidP="009D6229" w14:paraId="52747412" w14:textId="7A6CE192">
            <w:pPr>
              <w:keepNext/>
              <w:keepLines/>
              <w:numPr>
                <w:ilvl w:val="12"/>
                <w:numId w:val="0"/>
              </w:numPr>
              <w:jc w:val="center"/>
              <w:rPr>
                <w:rFonts w:ascii="Arial Narrow" w:hAnsi="Arial Narrow"/>
                <w:sz w:val="20"/>
                <w:szCs w:val="20"/>
              </w:rPr>
            </w:pPr>
            <w:r>
              <w:rPr>
                <w:rFonts w:ascii="Arial Narrow" w:hAnsi="Arial Narrow"/>
                <w:sz w:val="20"/>
                <w:szCs w:val="20"/>
              </w:rPr>
              <w:t>.25</w:t>
            </w:r>
          </w:p>
        </w:tc>
        <w:tc>
          <w:tcPr>
            <w:tcW w:w="1100" w:type="dxa"/>
            <w:shd w:val="clear" w:color="auto" w:fill="auto"/>
            <w:vAlign w:val="bottom"/>
          </w:tcPr>
          <w:p w:rsidR="00C2206F" w:rsidP="009D6229" w14:paraId="5895C8BB" w14:textId="7AC531B5">
            <w:pPr>
              <w:keepNext/>
              <w:keepLines/>
              <w:numPr>
                <w:ilvl w:val="12"/>
                <w:numId w:val="0"/>
              </w:numPr>
              <w:jc w:val="center"/>
              <w:rPr>
                <w:rFonts w:ascii="Arial Narrow" w:hAnsi="Arial Narrow"/>
                <w:sz w:val="20"/>
                <w:szCs w:val="20"/>
              </w:rPr>
            </w:pPr>
            <w:r>
              <w:rPr>
                <w:rFonts w:ascii="Arial Narrow" w:hAnsi="Arial Narrow"/>
                <w:sz w:val="20"/>
                <w:szCs w:val="20"/>
              </w:rPr>
              <w:t>244,688</w:t>
            </w:r>
          </w:p>
        </w:tc>
      </w:tr>
      <w:tr w14:paraId="375CD69E" w14:textId="77777777" w:rsidTr="00C2206F">
        <w:tblPrEx>
          <w:tblW w:w="8640" w:type="dxa"/>
          <w:tblInd w:w="715" w:type="dxa"/>
          <w:tblLook w:val="04A0"/>
        </w:tblPrEx>
        <w:tc>
          <w:tcPr>
            <w:tcW w:w="1154" w:type="dxa"/>
            <w:shd w:val="clear" w:color="auto" w:fill="auto"/>
            <w:vAlign w:val="bottom"/>
          </w:tcPr>
          <w:p w:rsidR="00C2206F" w:rsidRPr="001222FC" w:rsidP="009D6229" w14:paraId="5A18BE74" w14:textId="77777777">
            <w:pPr>
              <w:keepNext/>
              <w:keepLines/>
              <w:numPr>
                <w:ilvl w:val="12"/>
                <w:numId w:val="0"/>
              </w:numPr>
              <w:jc w:val="center"/>
              <w:rPr>
                <w:rFonts w:ascii="Arial Narrow" w:hAnsi="Arial Narrow"/>
                <w:b/>
                <w:bCs/>
                <w:sz w:val="20"/>
                <w:szCs w:val="20"/>
              </w:rPr>
            </w:pPr>
            <w:r w:rsidRPr="001222FC">
              <w:rPr>
                <w:rFonts w:ascii="Arial Narrow" w:hAnsi="Arial Narrow"/>
                <w:b/>
                <w:bCs/>
                <w:sz w:val="20"/>
                <w:szCs w:val="20"/>
              </w:rPr>
              <w:t>Totals</w:t>
            </w:r>
          </w:p>
        </w:tc>
        <w:tc>
          <w:tcPr>
            <w:tcW w:w="1712" w:type="dxa"/>
            <w:vAlign w:val="bottom"/>
          </w:tcPr>
          <w:p w:rsidR="00C2206F" w:rsidRPr="001222FC" w:rsidP="009D6229" w14:paraId="024F414F" w14:textId="77777777">
            <w:pPr>
              <w:keepNext/>
              <w:keepLines/>
              <w:numPr>
                <w:ilvl w:val="12"/>
                <w:numId w:val="0"/>
              </w:numPr>
              <w:jc w:val="center"/>
              <w:rPr>
                <w:rFonts w:ascii="Arial Narrow" w:hAnsi="Arial Narrow"/>
                <w:b/>
                <w:bCs/>
                <w:sz w:val="20"/>
                <w:szCs w:val="20"/>
              </w:rPr>
            </w:pPr>
          </w:p>
        </w:tc>
        <w:tc>
          <w:tcPr>
            <w:tcW w:w="1255" w:type="dxa"/>
            <w:vAlign w:val="bottom"/>
          </w:tcPr>
          <w:p w:rsidR="00C2206F" w:rsidRPr="001222FC" w:rsidP="009D6229" w14:paraId="35892D05" w14:textId="30530E0F">
            <w:pPr>
              <w:keepNext/>
              <w:keepLines/>
              <w:numPr>
                <w:ilvl w:val="12"/>
                <w:numId w:val="0"/>
              </w:numPr>
              <w:jc w:val="center"/>
              <w:rPr>
                <w:rFonts w:ascii="Arial Narrow" w:hAnsi="Arial Narrow"/>
                <w:b/>
                <w:bCs/>
                <w:sz w:val="20"/>
                <w:szCs w:val="20"/>
              </w:rPr>
            </w:pPr>
            <w:r>
              <w:rPr>
                <w:rFonts w:ascii="Arial Narrow" w:hAnsi="Arial Narrow"/>
                <w:b/>
                <w:bCs/>
                <w:sz w:val="20"/>
                <w:szCs w:val="20"/>
              </w:rPr>
              <w:t>1,030,750</w:t>
            </w:r>
          </w:p>
        </w:tc>
        <w:tc>
          <w:tcPr>
            <w:tcW w:w="1170" w:type="dxa"/>
            <w:vAlign w:val="bottom"/>
          </w:tcPr>
          <w:p w:rsidR="00C2206F" w:rsidRPr="001222FC" w:rsidP="009D6229" w14:paraId="6A90F0EF" w14:textId="77777777">
            <w:pPr>
              <w:keepNext/>
              <w:keepLines/>
              <w:numPr>
                <w:ilvl w:val="12"/>
                <w:numId w:val="0"/>
              </w:numPr>
              <w:jc w:val="center"/>
              <w:rPr>
                <w:rFonts w:ascii="Arial Narrow" w:hAnsi="Arial Narrow"/>
                <w:b/>
                <w:bCs/>
                <w:sz w:val="20"/>
                <w:szCs w:val="20"/>
              </w:rPr>
            </w:pPr>
          </w:p>
        </w:tc>
        <w:tc>
          <w:tcPr>
            <w:tcW w:w="1091" w:type="dxa"/>
            <w:shd w:val="clear" w:color="auto" w:fill="auto"/>
            <w:vAlign w:val="bottom"/>
          </w:tcPr>
          <w:p w:rsidR="00C2206F" w:rsidRPr="001222FC" w:rsidP="009D6229" w14:paraId="5577E2AE" w14:textId="07B5CF1F">
            <w:pPr>
              <w:keepNext/>
              <w:keepLines/>
              <w:numPr>
                <w:ilvl w:val="12"/>
                <w:numId w:val="0"/>
              </w:numPr>
              <w:jc w:val="center"/>
              <w:rPr>
                <w:rFonts w:ascii="Arial Narrow" w:hAnsi="Arial Narrow"/>
                <w:b/>
                <w:bCs/>
                <w:sz w:val="20"/>
                <w:szCs w:val="20"/>
              </w:rPr>
            </w:pPr>
            <w:r>
              <w:rPr>
                <w:rFonts w:ascii="Arial Narrow" w:hAnsi="Arial Narrow"/>
                <w:b/>
                <w:bCs/>
                <w:sz w:val="20"/>
                <w:szCs w:val="20"/>
              </w:rPr>
              <w:t>1,030,750</w:t>
            </w:r>
          </w:p>
        </w:tc>
        <w:tc>
          <w:tcPr>
            <w:tcW w:w="1158" w:type="dxa"/>
            <w:vAlign w:val="bottom"/>
          </w:tcPr>
          <w:p w:rsidR="00C2206F" w:rsidRPr="001222FC" w:rsidP="009D6229" w14:paraId="73400F97" w14:textId="77777777">
            <w:pPr>
              <w:keepNext/>
              <w:keepLines/>
              <w:numPr>
                <w:ilvl w:val="12"/>
                <w:numId w:val="0"/>
              </w:numPr>
              <w:jc w:val="center"/>
              <w:rPr>
                <w:rFonts w:ascii="Arial Narrow" w:hAnsi="Arial Narrow"/>
                <w:b/>
                <w:bCs/>
                <w:sz w:val="20"/>
                <w:szCs w:val="20"/>
              </w:rPr>
            </w:pPr>
          </w:p>
        </w:tc>
        <w:tc>
          <w:tcPr>
            <w:tcW w:w="1100" w:type="dxa"/>
            <w:shd w:val="clear" w:color="auto" w:fill="auto"/>
            <w:vAlign w:val="bottom"/>
          </w:tcPr>
          <w:p w:rsidR="00C2206F" w:rsidRPr="001222FC" w:rsidP="009D6229" w14:paraId="7BA300A6" w14:textId="1AA68E79">
            <w:pPr>
              <w:keepNext/>
              <w:keepLines/>
              <w:numPr>
                <w:ilvl w:val="12"/>
                <w:numId w:val="0"/>
              </w:numPr>
              <w:jc w:val="center"/>
              <w:rPr>
                <w:rFonts w:ascii="Arial Narrow" w:hAnsi="Arial Narrow"/>
                <w:b/>
                <w:bCs/>
                <w:sz w:val="20"/>
                <w:szCs w:val="20"/>
              </w:rPr>
            </w:pPr>
            <w:r>
              <w:rPr>
                <w:rFonts w:ascii="Arial Narrow" w:hAnsi="Arial Narrow"/>
                <w:b/>
                <w:bCs/>
                <w:sz w:val="20"/>
                <w:szCs w:val="20"/>
              </w:rPr>
              <w:t>296,688</w:t>
            </w:r>
          </w:p>
        </w:tc>
      </w:tr>
      <w:bookmarkEnd w:id="8"/>
    </w:tbl>
    <w:p w:rsidR="00104532" w:rsidP="00AA0A37" w14:paraId="6282E65E" w14:textId="77777777">
      <w:pPr>
        <w:ind w:left="720"/>
        <w:rPr>
          <w:rFonts w:asciiTheme="minorHAnsi" w:hAnsiTheme="minorHAnsi" w:cs="Calibri"/>
          <w:bCs/>
          <w:sz w:val="22"/>
          <w:szCs w:val="22"/>
        </w:rPr>
      </w:pPr>
    </w:p>
    <w:p w:rsidR="00CC0426" w:rsidRPr="00FC1DFE" w:rsidP="004578D8" w14:paraId="4C6D2EEB" w14:textId="5CA22E4C">
      <w:pPr>
        <w:pStyle w:val="Level1"/>
        <w:numPr>
          <w:ilvl w:val="0"/>
          <w:numId w:val="1"/>
        </w:numPr>
        <w:tabs>
          <w:tab w:val="left" w:pos="-1440"/>
          <w:tab w:val="num" w:pos="720"/>
        </w:tabs>
        <w:ind w:left="720" w:hanging="720"/>
        <w:rPr>
          <w:rFonts w:asciiTheme="minorHAnsi" w:hAnsiTheme="minorHAnsi"/>
          <w:sz w:val="22"/>
          <w:szCs w:val="22"/>
          <w:u w:val="single"/>
        </w:rPr>
      </w:pPr>
      <w:r w:rsidRPr="00FC1DFE">
        <w:rPr>
          <w:rFonts w:asciiTheme="minorHAnsi" w:hAnsiTheme="minorHAnsi"/>
          <w:sz w:val="22"/>
          <w:szCs w:val="22"/>
          <w:u w:val="single"/>
        </w:rPr>
        <w:t>ESTIMATED TOTAL ANNUAL COST BURDEN TO RESPONDENTS</w:t>
      </w:r>
    </w:p>
    <w:p w:rsidR="00CC0426" w:rsidRPr="00FC1DFE" w:rsidP="00FC1DFE" w14:paraId="13ADCE08" w14:textId="77777777">
      <w:pPr>
        <w:ind w:left="720"/>
        <w:rPr>
          <w:rFonts w:asciiTheme="minorHAnsi" w:hAnsiTheme="minorHAnsi" w:cs="Calibri"/>
          <w:bCs/>
          <w:sz w:val="22"/>
          <w:szCs w:val="22"/>
        </w:rPr>
      </w:pPr>
    </w:p>
    <w:p w:rsidR="00CC0426" w:rsidRPr="00FC1DFE" w:rsidP="00FC1DFE" w14:paraId="0DC5C886" w14:textId="3836E329">
      <w:pPr>
        <w:ind w:left="720"/>
        <w:rPr>
          <w:rFonts w:asciiTheme="minorHAnsi" w:hAnsiTheme="minorHAnsi" w:cs="Calibri"/>
          <w:bCs/>
          <w:sz w:val="22"/>
          <w:szCs w:val="22"/>
        </w:rPr>
      </w:pPr>
      <w:r w:rsidRPr="00FC1DFE">
        <w:rPr>
          <w:rFonts w:asciiTheme="minorHAnsi" w:hAnsiTheme="minorHAnsi" w:cs="Calibri"/>
          <w:bCs/>
          <w:sz w:val="22"/>
          <w:szCs w:val="22"/>
        </w:rPr>
        <w:t>There are no start-up or maintenance costs for this collection. The collection does not require respondents to obtain specialized equipment or professional services.</w:t>
      </w:r>
    </w:p>
    <w:p w:rsidR="00CC0426" w:rsidRPr="00FC1DFE" w:rsidP="00FC1DFE" w14:paraId="77AA7852" w14:textId="77777777">
      <w:pPr>
        <w:ind w:left="720"/>
        <w:rPr>
          <w:rFonts w:asciiTheme="minorHAnsi" w:hAnsiTheme="minorHAnsi" w:cs="Calibri"/>
          <w:bCs/>
          <w:sz w:val="22"/>
          <w:szCs w:val="22"/>
        </w:rPr>
      </w:pPr>
    </w:p>
    <w:p w:rsidR="00CC0426" w:rsidRPr="00FC1DFE" w:rsidP="00FC1DFE" w14:paraId="61D6D21B" w14:textId="78668B95">
      <w:pPr>
        <w:pStyle w:val="Level1"/>
        <w:numPr>
          <w:ilvl w:val="0"/>
          <w:numId w:val="1"/>
        </w:numPr>
        <w:tabs>
          <w:tab w:val="left" w:pos="-1440"/>
          <w:tab w:val="num" w:pos="720"/>
        </w:tabs>
        <w:ind w:left="720" w:hanging="720"/>
        <w:rPr>
          <w:rFonts w:asciiTheme="minorHAnsi" w:hAnsiTheme="minorHAnsi"/>
          <w:sz w:val="22"/>
          <w:szCs w:val="22"/>
          <w:u w:val="single"/>
        </w:rPr>
      </w:pPr>
      <w:r w:rsidRPr="00FC1DFE">
        <w:rPr>
          <w:rFonts w:asciiTheme="minorHAnsi" w:hAnsiTheme="minorHAnsi"/>
          <w:sz w:val="22"/>
          <w:szCs w:val="22"/>
          <w:u w:val="single"/>
        </w:rPr>
        <w:t>ESTIMATED ANNUALIZED COST TO THE FEDERAL GOVERNMENT</w:t>
      </w:r>
    </w:p>
    <w:p w:rsidR="00CC0426" w:rsidRPr="00B13DB7" w:rsidP="00B13DB7" w14:paraId="09473A71" w14:textId="77777777">
      <w:pPr>
        <w:ind w:left="720"/>
        <w:rPr>
          <w:rFonts w:asciiTheme="minorHAnsi" w:hAnsiTheme="minorHAnsi" w:cs="Calibri"/>
          <w:bCs/>
          <w:sz w:val="22"/>
          <w:szCs w:val="22"/>
        </w:rPr>
      </w:pPr>
    </w:p>
    <w:p w:rsidR="00B13DB7" w:rsidRPr="00B13DB7" w:rsidP="00B13DB7" w14:paraId="35802CC2" w14:textId="13A392B7">
      <w:pPr>
        <w:ind w:left="720"/>
        <w:rPr>
          <w:rFonts w:asciiTheme="minorHAnsi" w:hAnsiTheme="minorHAnsi" w:cs="Calibri"/>
          <w:bCs/>
          <w:sz w:val="22"/>
          <w:szCs w:val="22"/>
        </w:rPr>
      </w:pPr>
      <w:r>
        <w:rPr>
          <w:rFonts w:asciiTheme="minorHAnsi" w:hAnsiTheme="minorHAnsi" w:cs="Calibri"/>
          <w:bCs/>
          <w:sz w:val="22"/>
          <w:szCs w:val="22"/>
        </w:rPr>
        <w:t xml:space="preserve">The startup cost to the federal government to develop </w:t>
      </w:r>
      <w:r w:rsidR="00BA3298">
        <w:rPr>
          <w:rFonts w:asciiTheme="minorHAnsi" w:hAnsiTheme="minorHAnsi" w:cs="Calibri"/>
          <w:bCs/>
          <w:sz w:val="22"/>
          <w:szCs w:val="22"/>
        </w:rPr>
        <w:t xml:space="preserve">and maintain </w:t>
      </w:r>
      <w:r>
        <w:rPr>
          <w:rFonts w:asciiTheme="minorHAnsi" w:hAnsiTheme="minorHAnsi" w:cs="Calibri"/>
          <w:bCs/>
          <w:sz w:val="22"/>
          <w:szCs w:val="22"/>
        </w:rPr>
        <w:t xml:space="preserve">the </w:t>
      </w:r>
      <w:r w:rsidRPr="004363A3">
        <w:rPr>
          <w:rFonts w:asciiTheme="minorHAnsi" w:hAnsiTheme="minorHAnsi" w:cstheme="minorHAnsi"/>
          <w:sz w:val="22"/>
          <w:szCs w:val="22"/>
        </w:rPr>
        <w:t>Clean Vehicles Sale Portal</w:t>
      </w:r>
      <w:r>
        <w:rPr>
          <w:rFonts w:asciiTheme="minorHAnsi" w:hAnsiTheme="minorHAnsi" w:cstheme="minorHAnsi"/>
          <w:sz w:val="22"/>
          <w:szCs w:val="22"/>
        </w:rPr>
        <w:t xml:space="preserve"> is approximately $12.4 million.</w:t>
      </w:r>
    </w:p>
    <w:p w:rsidR="00B13DB7" w:rsidRPr="00B13DB7" w:rsidP="00B13DB7" w14:paraId="2359477B" w14:textId="77777777">
      <w:pPr>
        <w:ind w:left="720"/>
        <w:rPr>
          <w:rFonts w:asciiTheme="minorHAnsi" w:hAnsiTheme="minorHAnsi" w:cs="Calibri"/>
          <w:bCs/>
          <w:sz w:val="22"/>
          <w:szCs w:val="22"/>
        </w:rPr>
      </w:pPr>
    </w:p>
    <w:p w:rsidR="00CC0426" w:rsidRPr="005D61F5" w:rsidP="005D61F5" w14:paraId="7E7D40E3" w14:textId="7EBC49FD">
      <w:pPr>
        <w:pStyle w:val="Level1"/>
        <w:numPr>
          <w:ilvl w:val="0"/>
          <w:numId w:val="1"/>
        </w:numPr>
        <w:tabs>
          <w:tab w:val="left" w:pos="-1440"/>
          <w:tab w:val="num" w:pos="720"/>
        </w:tabs>
        <w:ind w:left="720" w:hanging="720"/>
        <w:rPr>
          <w:rFonts w:asciiTheme="minorHAnsi" w:hAnsiTheme="minorHAnsi"/>
          <w:sz w:val="22"/>
          <w:szCs w:val="22"/>
          <w:u w:val="single"/>
        </w:rPr>
      </w:pPr>
      <w:r w:rsidRPr="005D61F5">
        <w:rPr>
          <w:rFonts w:asciiTheme="minorHAnsi" w:hAnsiTheme="minorHAnsi"/>
          <w:sz w:val="22"/>
          <w:szCs w:val="22"/>
          <w:u w:val="single"/>
        </w:rPr>
        <w:t>REASONS FOR CHANGE IN BURDEN</w:t>
      </w:r>
    </w:p>
    <w:p w:rsidR="00CC0426" w:rsidP="00CC0426" w14:paraId="262F36BB" w14:textId="3AE14384">
      <w:pPr>
        <w:tabs>
          <w:tab w:val="num" w:pos="540"/>
        </w:tabs>
        <w:ind w:left="540" w:hanging="540"/>
        <w:rPr>
          <w:rFonts w:asciiTheme="minorHAnsi" w:hAnsiTheme="minorHAnsi" w:cstheme="minorHAnsi"/>
          <w:sz w:val="22"/>
          <w:szCs w:val="22"/>
        </w:rPr>
      </w:pPr>
    </w:p>
    <w:p w:rsidR="005D61F5" w:rsidRPr="005D61F5" w:rsidP="005D61F5" w14:paraId="6EE7EB01" w14:textId="48A90203">
      <w:pPr>
        <w:ind w:left="720"/>
        <w:rPr>
          <w:rFonts w:asciiTheme="minorHAnsi" w:hAnsiTheme="minorHAnsi" w:cs="Calibri"/>
          <w:bCs/>
          <w:sz w:val="22"/>
          <w:szCs w:val="22"/>
        </w:rPr>
      </w:pPr>
      <w:r w:rsidRPr="005D61F5">
        <w:rPr>
          <w:rFonts w:asciiTheme="minorHAnsi" w:hAnsiTheme="minorHAnsi" w:cs="Calibri"/>
          <w:bCs/>
          <w:sz w:val="22"/>
          <w:szCs w:val="22"/>
        </w:rPr>
        <w:t xml:space="preserve">This is a new </w:t>
      </w:r>
      <w:r>
        <w:rPr>
          <w:rFonts w:asciiTheme="minorHAnsi" w:hAnsiTheme="minorHAnsi" w:cs="Calibri"/>
          <w:bCs/>
          <w:sz w:val="22"/>
          <w:szCs w:val="22"/>
        </w:rPr>
        <w:t>Revenue Procedure</w:t>
      </w:r>
      <w:r w:rsidRPr="005D61F5">
        <w:rPr>
          <w:rFonts w:asciiTheme="minorHAnsi" w:hAnsiTheme="minorHAnsi" w:cs="Calibri"/>
          <w:bCs/>
          <w:sz w:val="22"/>
          <w:szCs w:val="22"/>
        </w:rPr>
        <w:t xml:space="preserve"> developed to comply with </w:t>
      </w:r>
      <w:r>
        <w:rPr>
          <w:rFonts w:asciiTheme="minorHAnsi" w:hAnsiTheme="minorHAnsi" w:cstheme="minorHAnsi"/>
          <w:sz w:val="22"/>
          <w:szCs w:val="22"/>
        </w:rPr>
        <w:t>IRC sections</w:t>
      </w:r>
      <w:r w:rsidRPr="004363A3">
        <w:rPr>
          <w:rFonts w:asciiTheme="minorHAnsi" w:hAnsiTheme="minorHAnsi" w:cstheme="minorHAnsi"/>
          <w:sz w:val="22"/>
          <w:szCs w:val="22"/>
        </w:rPr>
        <w:t xml:space="preserve"> 30D(g) </w:t>
      </w:r>
      <w:r>
        <w:rPr>
          <w:rFonts w:asciiTheme="minorHAnsi" w:hAnsiTheme="minorHAnsi" w:cstheme="minorHAnsi"/>
          <w:sz w:val="22"/>
          <w:szCs w:val="22"/>
        </w:rPr>
        <w:t>and</w:t>
      </w:r>
      <w:r w:rsidRPr="004363A3">
        <w:rPr>
          <w:rFonts w:asciiTheme="minorHAnsi" w:hAnsiTheme="minorHAnsi" w:cstheme="minorHAnsi"/>
          <w:sz w:val="22"/>
          <w:szCs w:val="22"/>
        </w:rPr>
        <w:t xml:space="preserve"> 25E(f)</w:t>
      </w:r>
      <w:r w:rsidRPr="005D61F5">
        <w:rPr>
          <w:rFonts w:asciiTheme="minorHAnsi" w:hAnsiTheme="minorHAnsi" w:cs="Calibri"/>
          <w:bCs/>
          <w:sz w:val="22"/>
          <w:szCs w:val="22"/>
        </w:rPr>
        <w:t>. There was no paperwork burden previously approved by OMB. We are making this submission to request OMB approval.</w:t>
      </w:r>
    </w:p>
    <w:p w:rsidR="00CC0426" w:rsidRPr="002E2C0B" w:rsidP="00CC0426" w14:paraId="3AFA4693" w14:textId="77777777">
      <w:pPr>
        <w:widowControl/>
        <w:tabs>
          <w:tab w:val="left" w:pos="540"/>
        </w:tabs>
        <w:spacing w:line="242" w:lineRule="auto"/>
        <w:rPr>
          <w:rFonts w:asciiTheme="minorHAnsi" w:hAnsiTheme="minorHAnsi" w:cstheme="minorHAnsi"/>
          <w:sz w:val="22"/>
          <w:szCs w:val="22"/>
        </w:rPr>
      </w:pPr>
    </w:p>
    <w:p w:rsidR="00CC0426" w:rsidRPr="002E2C0B" w:rsidP="002E2C0B" w14:paraId="2E723A43" w14:textId="261545A1">
      <w:pPr>
        <w:pStyle w:val="Level1"/>
        <w:numPr>
          <w:ilvl w:val="0"/>
          <w:numId w:val="1"/>
        </w:numPr>
        <w:tabs>
          <w:tab w:val="left" w:pos="-1440"/>
          <w:tab w:val="num" w:pos="720"/>
        </w:tabs>
        <w:ind w:left="720" w:hanging="720"/>
        <w:rPr>
          <w:rFonts w:asciiTheme="minorHAnsi" w:hAnsiTheme="minorHAnsi"/>
          <w:sz w:val="22"/>
          <w:szCs w:val="22"/>
          <w:u w:val="single"/>
        </w:rPr>
      </w:pPr>
      <w:r w:rsidRPr="002E2C0B">
        <w:rPr>
          <w:rFonts w:asciiTheme="minorHAnsi" w:hAnsiTheme="minorHAnsi"/>
          <w:sz w:val="22"/>
          <w:szCs w:val="22"/>
          <w:u w:val="single"/>
        </w:rPr>
        <w:t>PLANS FOR TABULATION, STATISTICAL ANALYSIS AND PUBLICATION</w:t>
      </w:r>
    </w:p>
    <w:p w:rsidR="00CC0426" w:rsidRPr="002E2C0B" w:rsidP="002E2C0B" w14:paraId="6F31F367" w14:textId="77777777">
      <w:pPr>
        <w:ind w:left="720"/>
        <w:rPr>
          <w:rFonts w:asciiTheme="minorHAnsi" w:hAnsiTheme="minorHAnsi" w:cs="Calibri"/>
          <w:bCs/>
          <w:sz w:val="22"/>
          <w:szCs w:val="22"/>
        </w:rPr>
      </w:pPr>
    </w:p>
    <w:p w:rsidR="00CC0426" w:rsidRPr="002E2C0B" w:rsidP="002E2C0B" w14:paraId="6A53B92A" w14:textId="650AA9F4">
      <w:pPr>
        <w:ind w:left="720"/>
        <w:rPr>
          <w:rFonts w:asciiTheme="minorHAnsi" w:hAnsiTheme="minorHAnsi" w:cs="Calibri"/>
          <w:bCs/>
          <w:sz w:val="22"/>
          <w:szCs w:val="22"/>
        </w:rPr>
      </w:pPr>
      <w:r w:rsidRPr="002E2C0B">
        <w:rPr>
          <w:rFonts w:asciiTheme="minorHAnsi" w:hAnsiTheme="minorHAnsi" w:cs="Calibri"/>
          <w:bCs/>
          <w:sz w:val="22"/>
          <w:szCs w:val="22"/>
        </w:rPr>
        <w:t>There are no plans for tabulation, statistical analysis, and publication.</w:t>
      </w:r>
    </w:p>
    <w:p w:rsidR="00CC0426" w:rsidRPr="002E2C0B" w:rsidP="002E2C0B" w14:paraId="28F37F1D" w14:textId="77777777">
      <w:pPr>
        <w:ind w:left="720"/>
        <w:rPr>
          <w:rFonts w:asciiTheme="minorHAnsi" w:hAnsiTheme="minorHAnsi" w:cs="Calibri"/>
          <w:bCs/>
          <w:sz w:val="22"/>
          <w:szCs w:val="22"/>
        </w:rPr>
      </w:pPr>
    </w:p>
    <w:p w:rsidR="00CC0426" w:rsidRPr="002E2C0B" w:rsidP="002E2C0B" w14:paraId="206042DF" w14:textId="213BDAD4">
      <w:pPr>
        <w:pStyle w:val="Level1"/>
        <w:numPr>
          <w:ilvl w:val="0"/>
          <w:numId w:val="1"/>
        </w:numPr>
        <w:tabs>
          <w:tab w:val="left" w:pos="-1440"/>
          <w:tab w:val="num" w:pos="720"/>
        </w:tabs>
        <w:ind w:left="720" w:hanging="720"/>
        <w:rPr>
          <w:rFonts w:asciiTheme="minorHAnsi" w:hAnsiTheme="minorHAnsi"/>
          <w:sz w:val="22"/>
          <w:szCs w:val="22"/>
          <w:u w:val="single"/>
        </w:rPr>
      </w:pPr>
      <w:r w:rsidRPr="002E2C0B">
        <w:rPr>
          <w:rFonts w:asciiTheme="minorHAnsi" w:hAnsiTheme="minorHAnsi"/>
          <w:sz w:val="22"/>
          <w:szCs w:val="22"/>
          <w:u w:val="single"/>
        </w:rPr>
        <w:t>REASONS WHY DISPLAYING THE OMB EXPIRATION DATE IS INAPPROPRIATE</w:t>
      </w:r>
    </w:p>
    <w:p w:rsidR="00CC0426" w:rsidRPr="002E2C0B" w:rsidP="00CC0426" w14:paraId="27F2157E" w14:textId="77777777">
      <w:pPr>
        <w:tabs>
          <w:tab w:val="num" w:pos="540"/>
        </w:tabs>
        <w:ind w:left="540" w:hanging="540"/>
        <w:rPr>
          <w:rFonts w:asciiTheme="minorHAnsi" w:hAnsiTheme="minorHAnsi" w:cstheme="minorHAnsi"/>
          <w:sz w:val="22"/>
          <w:szCs w:val="22"/>
        </w:rPr>
      </w:pPr>
    </w:p>
    <w:p w:rsidR="00CC0426" w:rsidRPr="00D376EE" w:rsidP="00D376EE" w14:paraId="0D2F4A42" w14:textId="170CB79E">
      <w:pPr>
        <w:ind w:left="720"/>
        <w:rPr>
          <w:rFonts w:asciiTheme="minorHAnsi" w:hAnsiTheme="minorHAnsi" w:cs="Calibri"/>
          <w:bCs/>
          <w:sz w:val="22"/>
          <w:szCs w:val="22"/>
        </w:rPr>
      </w:pPr>
      <w:bookmarkStart w:id="9" w:name="_Hlk91075794"/>
      <w:r w:rsidRPr="00D376EE">
        <w:rPr>
          <w:rFonts w:asciiTheme="minorHAnsi" w:hAnsiTheme="minorHAnsi" w:cs="Calibri"/>
          <w:bCs/>
          <w:sz w:val="22"/>
          <w:szCs w:val="22"/>
        </w:rPr>
        <w:t>The IRS believes that displaying the OMB expiration date is inappropriate because it could cause confusion by leading taxpayers to believe that the collection expires as of the expiration date. Taxpayers are not likely to be aware that the IRS intends to request renewal of the OMB approval and obtain a new expiration date before the old one expires.</w:t>
      </w:r>
      <w:bookmarkEnd w:id="9"/>
    </w:p>
    <w:p w:rsidR="00CC0426" w:rsidRPr="00D376EE" w:rsidP="00D376EE" w14:paraId="6A408464" w14:textId="77777777">
      <w:pPr>
        <w:ind w:left="720"/>
        <w:rPr>
          <w:rFonts w:asciiTheme="minorHAnsi" w:hAnsiTheme="minorHAnsi" w:cs="Calibri"/>
          <w:bCs/>
          <w:sz w:val="22"/>
          <w:szCs w:val="22"/>
        </w:rPr>
      </w:pPr>
    </w:p>
    <w:p w:rsidR="00CC0426" w:rsidRPr="002E2C0B" w:rsidP="002E2C0B" w14:paraId="4823D5EE" w14:textId="5555A3EC">
      <w:pPr>
        <w:pStyle w:val="Level1"/>
        <w:numPr>
          <w:ilvl w:val="0"/>
          <w:numId w:val="1"/>
        </w:numPr>
        <w:tabs>
          <w:tab w:val="left" w:pos="-1440"/>
          <w:tab w:val="num" w:pos="720"/>
        </w:tabs>
        <w:ind w:left="720" w:hanging="720"/>
        <w:rPr>
          <w:rFonts w:asciiTheme="minorHAnsi" w:hAnsiTheme="minorHAnsi"/>
          <w:sz w:val="22"/>
          <w:szCs w:val="22"/>
          <w:u w:val="single"/>
        </w:rPr>
      </w:pPr>
      <w:r w:rsidRPr="002E2C0B">
        <w:rPr>
          <w:rFonts w:asciiTheme="minorHAnsi" w:hAnsiTheme="minorHAnsi"/>
          <w:sz w:val="22"/>
          <w:szCs w:val="22"/>
          <w:u w:val="single"/>
        </w:rPr>
        <w:t>EXCEPTIONS TO THE CERTIFICATION STATEMENT</w:t>
      </w:r>
    </w:p>
    <w:p w:rsidR="00CC0426" w:rsidRPr="00D376EE" w:rsidP="00D376EE" w14:paraId="21D2F0FE" w14:textId="77777777">
      <w:pPr>
        <w:ind w:left="720"/>
        <w:rPr>
          <w:rFonts w:asciiTheme="minorHAnsi" w:hAnsiTheme="minorHAnsi" w:cs="Calibri"/>
          <w:bCs/>
          <w:sz w:val="22"/>
          <w:szCs w:val="22"/>
        </w:rPr>
      </w:pPr>
    </w:p>
    <w:p w:rsidR="00D376EE" w:rsidRPr="00D376EE" w:rsidP="00D376EE" w14:paraId="42014F2F" w14:textId="2183AEB0">
      <w:pPr>
        <w:ind w:left="720"/>
        <w:rPr>
          <w:rFonts w:asciiTheme="minorHAnsi" w:hAnsiTheme="minorHAnsi" w:cs="Calibri"/>
          <w:bCs/>
          <w:sz w:val="22"/>
          <w:szCs w:val="22"/>
        </w:rPr>
      </w:pPr>
      <w:bookmarkStart w:id="10" w:name="_Hlk95714878"/>
      <w:r w:rsidRPr="00D376EE">
        <w:rPr>
          <w:rFonts w:asciiTheme="minorHAnsi" w:hAnsiTheme="minorHAnsi" w:cs="Calibri"/>
          <w:bCs/>
          <w:sz w:val="22"/>
          <w:szCs w:val="22"/>
        </w:rPr>
        <w:t>There are no exceptions to the certification statement.</w:t>
      </w:r>
    </w:p>
    <w:p w:rsidR="00D376EE" w:rsidRPr="00D376EE" w:rsidP="00D376EE" w14:paraId="4747A793" w14:textId="77777777">
      <w:pPr>
        <w:ind w:left="720"/>
        <w:rPr>
          <w:rFonts w:asciiTheme="minorHAnsi" w:hAnsiTheme="minorHAnsi" w:cs="Calibri"/>
          <w:bCs/>
          <w:sz w:val="22"/>
          <w:szCs w:val="22"/>
        </w:rPr>
      </w:pPr>
    </w:p>
    <w:p w:rsidR="00D376EE" w:rsidRPr="00D376EE" w:rsidP="00D376EE" w14:paraId="22F482A7" w14:textId="77777777">
      <w:pPr>
        <w:ind w:left="720"/>
        <w:rPr>
          <w:rFonts w:asciiTheme="minorHAnsi" w:hAnsiTheme="minorHAnsi" w:cs="Calibri"/>
          <w:bCs/>
          <w:sz w:val="22"/>
          <w:szCs w:val="22"/>
        </w:rPr>
      </w:pPr>
      <w:r w:rsidRPr="00D376EE">
        <w:rPr>
          <w:rFonts w:asciiTheme="minorHAnsi" w:hAnsiTheme="minorHAnsi" w:cs="Calibri"/>
          <w:bCs/>
          <w:sz w:val="22"/>
          <w:szCs w:val="22"/>
          <w:u w:val="single"/>
        </w:rPr>
        <w:t>Note</w:t>
      </w:r>
      <w:r w:rsidRPr="00D376EE">
        <w:rPr>
          <w:rFonts w:asciiTheme="minorHAnsi" w:hAnsiTheme="minorHAnsi" w:cs="Calibri"/>
          <w:bCs/>
          <w:sz w:val="22"/>
          <w:szCs w:val="22"/>
        </w:rPr>
        <w:t>:   The following paragraph applies to all of the collections of information in this submission:</w:t>
      </w:r>
    </w:p>
    <w:p w:rsidR="00D376EE" w:rsidRPr="00D376EE" w:rsidP="00D376EE" w14:paraId="194508C0" w14:textId="77777777">
      <w:pPr>
        <w:ind w:left="720"/>
        <w:rPr>
          <w:rFonts w:asciiTheme="minorHAnsi" w:hAnsiTheme="minorHAnsi" w:cs="Calibri"/>
          <w:bCs/>
          <w:sz w:val="22"/>
          <w:szCs w:val="22"/>
        </w:rPr>
      </w:pPr>
    </w:p>
    <w:p w:rsidR="00CC0426" w:rsidRPr="00D376EE" w:rsidP="00D376EE" w14:paraId="13A58EB3" w14:textId="086D7D8D">
      <w:pPr>
        <w:ind w:left="720"/>
        <w:rPr>
          <w:rFonts w:asciiTheme="minorHAnsi" w:hAnsiTheme="minorHAnsi" w:cs="Calibri"/>
          <w:bCs/>
          <w:sz w:val="22"/>
          <w:szCs w:val="22"/>
        </w:rPr>
      </w:pPr>
      <w:r w:rsidRPr="00D376EE">
        <w:rPr>
          <w:rFonts w:asciiTheme="minorHAnsi" w:hAnsiTheme="minorHAnsi" w:cs="Calibri"/>
          <w:bCs/>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bookmarkEnd w:id="10"/>
    </w:p>
    <w:p w:rsidR="0090062A" w:rsidRPr="002E2C0B" w14:paraId="144144B3" w14:textId="77777777">
      <w:pPr>
        <w:rPr>
          <w:rFonts w:asciiTheme="minorHAnsi" w:hAnsiTheme="minorHAnsi" w:cstheme="minorHAnsi"/>
          <w:sz w:val="22"/>
          <w:szCs w:val="22"/>
        </w:rPr>
      </w:pPr>
    </w:p>
    <w:sectPr w:rsidSect="00D376EE">
      <w:headerReference w:type="default" r:id="rId8"/>
      <w:footerReference w:type="default" r:id="rId9"/>
      <w:pgSz w:w="12240" w:h="15840"/>
      <w:pgMar w:top="1350" w:right="135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72D" w:rsidRPr="0015572D" w14:paraId="516014DC" w14:textId="51A6139D">
    <w:pPr>
      <w:pStyle w:val="Footer"/>
      <w:jc w:val="right"/>
      <w:rPr>
        <w:rFonts w:ascii="Times New Roman" w:hAnsi="Times New Roman"/>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524670"/>
      <w:docPartObj>
        <w:docPartGallery w:val="Page Numbers (Top of Page)"/>
        <w:docPartUnique/>
      </w:docPartObj>
    </w:sdtPr>
    <w:sdtEndPr>
      <w:rPr>
        <w:noProof/>
      </w:rPr>
    </w:sdtEndPr>
    <w:sdtContent>
      <w:p w:rsidR="00D376EE" w14:paraId="1ADAE2A3" w14:textId="7C28921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D376EE" w14:paraId="0785B38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60974A4F"/>
    <w:multiLevelType w:val="hybridMultilevel"/>
    <w:tmpl w:val="F4843458"/>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16cid:durableId="143015229">
    <w:abstractNumId w:val="0"/>
  </w:num>
  <w:num w:numId="2" w16cid:durableId="115804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426"/>
    <w:rsid w:val="00040FC8"/>
    <w:rsid w:val="00093D00"/>
    <w:rsid w:val="00104532"/>
    <w:rsid w:val="00104571"/>
    <w:rsid w:val="00112986"/>
    <w:rsid w:val="001222FC"/>
    <w:rsid w:val="0015572D"/>
    <w:rsid w:val="00172257"/>
    <w:rsid w:val="002041A6"/>
    <w:rsid w:val="002E2C0B"/>
    <w:rsid w:val="002E55FB"/>
    <w:rsid w:val="002F1FAA"/>
    <w:rsid w:val="00312806"/>
    <w:rsid w:val="004218E3"/>
    <w:rsid w:val="004363A3"/>
    <w:rsid w:val="004431F7"/>
    <w:rsid w:val="00453AD3"/>
    <w:rsid w:val="0045625A"/>
    <w:rsid w:val="004578D8"/>
    <w:rsid w:val="00493FB2"/>
    <w:rsid w:val="00537F03"/>
    <w:rsid w:val="00554EBE"/>
    <w:rsid w:val="00581984"/>
    <w:rsid w:val="00581FE0"/>
    <w:rsid w:val="005D61F5"/>
    <w:rsid w:val="005E1E59"/>
    <w:rsid w:val="005F40B6"/>
    <w:rsid w:val="006055F1"/>
    <w:rsid w:val="00635B8C"/>
    <w:rsid w:val="00677D2B"/>
    <w:rsid w:val="007461BD"/>
    <w:rsid w:val="007505C4"/>
    <w:rsid w:val="0076217B"/>
    <w:rsid w:val="00767A40"/>
    <w:rsid w:val="007A04F5"/>
    <w:rsid w:val="00846E5E"/>
    <w:rsid w:val="008C6967"/>
    <w:rsid w:val="0090062A"/>
    <w:rsid w:val="009B3BDB"/>
    <w:rsid w:val="009D6229"/>
    <w:rsid w:val="009E1706"/>
    <w:rsid w:val="00A16235"/>
    <w:rsid w:val="00A37710"/>
    <w:rsid w:val="00AA0A37"/>
    <w:rsid w:val="00AB28C4"/>
    <w:rsid w:val="00AC0F71"/>
    <w:rsid w:val="00B10682"/>
    <w:rsid w:val="00B11124"/>
    <w:rsid w:val="00B13DB7"/>
    <w:rsid w:val="00B667F1"/>
    <w:rsid w:val="00B92BFD"/>
    <w:rsid w:val="00BA3298"/>
    <w:rsid w:val="00BA5ABF"/>
    <w:rsid w:val="00BE3B6F"/>
    <w:rsid w:val="00BF025C"/>
    <w:rsid w:val="00C2206F"/>
    <w:rsid w:val="00C76E17"/>
    <w:rsid w:val="00CC0426"/>
    <w:rsid w:val="00D0169F"/>
    <w:rsid w:val="00D124D1"/>
    <w:rsid w:val="00D2444B"/>
    <w:rsid w:val="00D317A3"/>
    <w:rsid w:val="00D3721B"/>
    <w:rsid w:val="00D376EE"/>
    <w:rsid w:val="00D62521"/>
    <w:rsid w:val="00D84993"/>
    <w:rsid w:val="00DF3ABE"/>
    <w:rsid w:val="00E36D69"/>
    <w:rsid w:val="00E67122"/>
    <w:rsid w:val="00E703E5"/>
    <w:rsid w:val="00EA6967"/>
    <w:rsid w:val="00EB49F8"/>
    <w:rsid w:val="00F33C32"/>
    <w:rsid w:val="00F751B3"/>
    <w:rsid w:val="00FA3EBE"/>
    <w:rsid w:val="00FC1D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0B5EEE"/>
  <w15:chartTrackingRefBased/>
  <w15:docId w15:val="{CC88E746-30D7-45D2-AC0D-D1FCCAEF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0426"/>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CC0426"/>
    <w:pPr>
      <w:outlineLvl w:val="0"/>
    </w:pPr>
  </w:style>
  <w:style w:type="character" w:styleId="Hyperlink">
    <w:name w:val="Hyperlink"/>
    <w:rsid w:val="00CC0426"/>
    <w:rPr>
      <w:color w:val="0000FF"/>
      <w:u w:val="single"/>
    </w:rPr>
  </w:style>
  <w:style w:type="paragraph" w:styleId="Footer">
    <w:name w:val="footer"/>
    <w:basedOn w:val="Normal"/>
    <w:link w:val="FooterChar"/>
    <w:uiPriority w:val="99"/>
    <w:rsid w:val="00CC0426"/>
    <w:pPr>
      <w:tabs>
        <w:tab w:val="center" w:pos="4320"/>
        <w:tab w:val="right" w:pos="8640"/>
      </w:tabs>
    </w:pPr>
  </w:style>
  <w:style w:type="character" w:customStyle="1" w:styleId="FooterChar">
    <w:name w:val="Footer Char"/>
    <w:basedOn w:val="DefaultParagraphFont"/>
    <w:link w:val="Footer"/>
    <w:uiPriority w:val="99"/>
    <w:rsid w:val="00CC0426"/>
    <w:rPr>
      <w:rFonts w:ascii="Courier" w:eastAsia="Times New Roman" w:hAnsi="Courier" w:cs="Times New Roman"/>
      <w:sz w:val="24"/>
      <w:szCs w:val="24"/>
    </w:rPr>
  </w:style>
  <w:style w:type="character" w:styleId="CommentReference">
    <w:name w:val="annotation reference"/>
    <w:basedOn w:val="DefaultParagraphFont"/>
    <w:uiPriority w:val="99"/>
    <w:semiHidden/>
    <w:unhideWhenUsed/>
    <w:rsid w:val="00CC0426"/>
    <w:rPr>
      <w:sz w:val="16"/>
      <w:szCs w:val="16"/>
    </w:rPr>
  </w:style>
  <w:style w:type="paragraph" w:styleId="CommentText">
    <w:name w:val="annotation text"/>
    <w:basedOn w:val="Normal"/>
    <w:link w:val="CommentTextChar"/>
    <w:uiPriority w:val="99"/>
    <w:unhideWhenUsed/>
    <w:rsid w:val="00CC0426"/>
    <w:rPr>
      <w:sz w:val="20"/>
      <w:szCs w:val="20"/>
    </w:rPr>
  </w:style>
  <w:style w:type="character" w:customStyle="1" w:styleId="CommentTextChar">
    <w:name w:val="Comment Text Char"/>
    <w:basedOn w:val="DefaultParagraphFont"/>
    <w:link w:val="CommentText"/>
    <w:uiPriority w:val="99"/>
    <w:rsid w:val="00CC0426"/>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CC0426"/>
    <w:rPr>
      <w:b/>
      <w:bCs/>
    </w:rPr>
  </w:style>
  <w:style w:type="character" w:customStyle="1" w:styleId="CommentSubjectChar">
    <w:name w:val="Comment Subject Char"/>
    <w:basedOn w:val="CommentTextChar"/>
    <w:link w:val="CommentSubject"/>
    <w:uiPriority w:val="99"/>
    <w:semiHidden/>
    <w:rsid w:val="00CC0426"/>
    <w:rPr>
      <w:rFonts w:ascii="Courier" w:eastAsia="Times New Roman" w:hAnsi="Courier" w:cs="Times New Roman"/>
      <w:b/>
      <w:bCs/>
      <w:sz w:val="20"/>
      <w:szCs w:val="20"/>
    </w:rPr>
  </w:style>
  <w:style w:type="paragraph" w:styleId="ListParagraph">
    <w:name w:val="List Paragraph"/>
    <w:basedOn w:val="Normal"/>
    <w:uiPriority w:val="34"/>
    <w:qFormat/>
    <w:rsid w:val="005F40B6"/>
    <w:pPr>
      <w:ind w:left="720"/>
      <w:contextualSpacing/>
    </w:pPr>
  </w:style>
  <w:style w:type="paragraph" w:styleId="Revision">
    <w:name w:val="Revision"/>
    <w:hidden/>
    <w:uiPriority w:val="99"/>
    <w:semiHidden/>
    <w:rsid w:val="00EA6967"/>
    <w:pPr>
      <w:spacing w:after="0" w:line="240" w:lineRule="auto"/>
    </w:pPr>
    <w:rPr>
      <w:rFonts w:ascii="Courier" w:eastAsia="Times New Roman" w:hAnsi="Courier" w:cs="Times New Roman"/>
      <w:sz w:val="24"/>
      <w:szCs w:val="24"/>
    </w:rPr>
  </w:style>
  <w:style w:type="paragraph" w:styleId="Header">
    <w:name w:val="header"/>
    <w:basedOn w:val="Normal"/>
    <w:link w:val="HeaderChar"/>
    <w:uiPriority w:val="99"/>
    <w:unhideWhenUsed/>
    <w:rsid w:val="00D376EE"/>
    <w:pPr>
      <w:tabs>
        <w:tab w:val="center" w:pos="4680"/>
        <w:tab w:val="right" w:pos="9360"/>
      </w:tabs>
    </w:pPr>
  </w:style>
  <w:style w:type="character" w:customStyle="1" w:styleId="HeaderChar">
    <w:name w:val="Header Char"/>
    <w:basedOn w:val="DefaultParagraphFont"/>
    <w:link w:val="Header"/>
    <w:uiPriority w:val="99"/>
    <w:rsid w:val="00D376EE"/>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irs.gov/privacy-disclosure/privacy-impact-assessments-pia"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3DC34FA9F043438AB30B220C89565D" ma:contentTypeVersion="1" ma:contentTypeDescription="Create a new document." ma:contentTypeScope="" ma:versionID="27747c0d54dfc9e85e7598f3e8976479">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ED5832-1657-4281-BB90-F7812EC39C0F}">
  <ds:schemaRefs>
    <ds:schemaRef ds:uri="http://schemas.microsoft.com/sharepoint/v3/contenttype/forms"/>
  </ds:schemaRefs>
</ds:datastoreItem>
</file>

<file path=customXml/itemProps2.xml><?xml version="1.0" encoding="utf-8"?>
<ds:datastoreItem xmlns:ds="http://schemas.openxmlformats.org/officeDocument/2006/customXml" ds:itemID="{6D615555-DED2-47EE-8A7D-9D66C571E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2E417E-AEFA-43A1-AA07-3228E2C1030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1332</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Valdman Rika</dc:creator>
  <cp:lastModifiedBy>Garcia Andres</cp:lastModifiedBy>
  <cp:revision>2</cp:revision>
  <dcterms:created xsi:type="dcterms:W3CDTF">2023-09-26T18:25:00Z</dcterms:created>
  <dcterms:modified xsi:type="dcterms:W3CDTF">2023-09-26T18:25:00Z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0x0101007F3DC34FA9F043438AB30B220C89565D</vt:lpwstr>
  </property>
</Properties>
</file>