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8CF" w:rsidRPr="008648CF" w:rsidP="00D1343D" w14:paraId="6B0CC8AC"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32"/>
          <w:szCs w:val="32"/>
        </w:rPr>
      </w:pPr>
    </w:p>
    <w:p w:rsidR="008648CF" w:rsidRPr="008648CF" w:rsidP="00D1343D" w14:paraId="647B506A"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ab/>
      </w:r>
    </w:p>
    <w:p w:rsidR="008648CF" w:rsidRPr="008648CF" w:rsidP="00D1343D" w14:paraId="69C8DBEE" w14:textId="77777777">
      <w:pPr>
        <w:widowControl w:val="0"/>
        <w:autoSpaceDE w:val="0"/>
        <w:autoSpaceDN w:val="0"/>
        <w:adjustRightInd w:val="0"/>
        <w:spacing w:after="0" w:line="480" w:lineRule="auto"/>
        <w:rPr>
          <w:rFonts w:ascii="Times New Roman" w:eastAsia="Times New Roman" w:hAnsi="Times New Roman" w:cs="Times New Roman"/>
          <w:b/>
          <w:bCs/>
          <w:sz w:val="24"/>
          <w:szCs w:val="24"/>
        </w:rPr>
      </w:pPr>
      <w:r w:rsidRPr="008648CF">
        <w:rPr>
          <w:rFonts w:ascii="Times New Roman" w:eastAsia="Times New Roman" w:hAnsi="Times New Roman" w:cs="Times New Roman"/>
          <w:b/>
          <w:bCs/>
          <w:sz w:val="24"/>
          <w:szCs w:val="24"/>
        </w:rPr>
        <w:t>A.</w:t>
      </w:r>
      <w:r w:rsidRPr="008648CF">
        <w:rPr>
          <w:rFonts w:ascii="Times New Roman" w:eastAsia="Times New Roman" w:hAnsi="Times New Roman" w:cs="Times New Roman"/>
          <w:b/>
          <w:bCs/>
          <w:sz w:val="24"/>
          <w:szCs w:val="24"/>
        </w:rPr>
        <w:tab/>
        <w:t>Justification</w:t>
      </w:r>
    </w:p>
    <w:p w:rsidR="008648CF" w:rsidRPr="008648CF" w:rsidP="00D1343D" w14:paraId="59AA291A" w14:textId="77777777">
      <w:pPr>
        <w:widowControl w:val="0"/>
        <w:numPr>
          <w:ilvl w:val="0"/>
          <w:numId w:val="1"/>
        </w:numPr>
        <w:tabs>
          <w:tab w:val="num" w:pos="360"/>
          <w:tab w:val="clear" w:pos="1080"/>
        </w:tabs>
        <w:autoSpaceDE w:val="0"/>
        <w:autoSpaceDN w:val="0"/>
        <w:adjustRightInd w:val="0"/>
        <w:spacing w:after="0" w:line="480" w:lineRule="auto"/>
        <w:ind w:left="360"/>
        <w:rPr>
          <w:rFonts w:ascii="Times New Roman" w:eastAsia="Times New Roman" w:hAnsi="Times New Roman" w:cs="Times New Roman"/>
          <w:b/>
          <w:sz w:val="24"/>
          <w:szCs w:val="24"/>
        </w:rPr>
      </w:pPr>
      <w:r w:rsidRPr="008648CF">
        <w:rPr>
          <w:rFonts w:ascii="Times New Roman" w:eastAsia="Times New Roman" w:hAnsi="Times New Roman" w:cs="Times New Roman"/>
          <w:b/>
          <w:sz w:val="24"/>
          <w:szCs w:val="24"/>
          <w:u w:val="single"/>
        </w:rPr>
        <w:t>Circumstances Making the Collection of Information Necessary</w:t>
      </w:r>
    </w:p>
    <w:p w:rsidR="008648CF" w:rsidP="00F83721" w14:paraId="6FF7BD02" w14:textId="5F80E91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This Information Collection Request is for a</w:t>
      </w:r>
      <w:r w:rsidR="005A6976">
        <w:rPr>
          <w:rFonts w:ascii="Times New Roman" w:eastAsia="Times New Roman" w:hAnsi="Times New Roman" w:cs="Times New Roman"/>
          <w:sz w:val="24"/>
          <w:szCs w:val="24"/>
        </w:rPr>
        <w:t>n updated</w:t>
      </w:r>
      <w:r w:rsidRPr="008648CF">
        <w:rPr>
          <w:rFonts w:ascii="Times New Roman" w:eastAsia="Times New Roman" w:hAnsi="Times New Roman" w:cs="Times New Roman"/>
          <w:sz w:val="24"/>
          <w:szCs w:val="24"/>
        </w:rPr>
        <w:t xml:space="preserve"> collection of information as proposed in the Department of Health and Human Services (HHS) Office for Civil Rights (OCR) Notice of Proposed Rulemaking (NPRM) </w:t>
      </w:r>
      <w:r w:rsidRPr="00A62844">
        <w:rPr>
          <w:rFonts w:ascii="Times New Roman" w:eastAsia="Times New Roman" w:hAnsi="Times New Roman" w:cs="Times New Roman"/>
          <w:sz w:val="24"/>
          <w:szCs w:val="24"/>
        </w:rPr>
        <w:t xml:space="preserve">entitled </w:t>
      </w:r>
      <w:r w:rsidRPr="005A6976" w:rsidR="005A6976">
        <w:rPr>
          <w:rFonts w:ascii="Times New Roman" w:eastAsia="Times New Roman" w:hAnsi="Times New Roman" w:cs="Times New Roman"/>
          <w:sz w:val="24"/>
          <w:szCs w:val="24"/>
        </w:rPr>
        <w:t xml:space="preserve">Rulemaking on Discrimination </w:t>
      </w:r>
      <w:r w:rsidRPr="005A6976" w:rsidR="005A6976">
        <w:rPr>
          <w:rFonts w:ascii="Times New Roman" w:eastAsia="Times New Roman" w:hAnsi="Times New Roman" w:cs="Times New Roman"/>
          <w:sz w:val="24"/>
          <w:szCs w:val="24"/>
        </w:rPr>
        <w:t>on the Basis of</w:t>
      </w:r>
      <w:r w:rsidRPr="005A6976" w:rsidR="005A6976">
        <w:rPr>
          <w:rFonts w:ascii="Times New Roman" w:eastAsia="Times New Roman" w:hAnsi="Times New Roman" w:cs="Times New Roman"/>
          <w:sz w:val="24"/>
          <w:szCs w:val="24"/>
        </w:rPr>
        <w:t xml:space="preserve"> Disability in Health and Human Services Programs or Activities </w:t>
      </w:r>
      <w:r w:rsidRPr="00A62844">
        <w:rPr>
          <w:rFonts w:ascii="Times New Roman" w:eastAsia="Times New Roman" w:hAnsi="Times New Roman" w:cs="Times New Roman"/>
          <w:sz w:val="24"/>
          <w:szCs w:val="24"/>
        </w:rPr>
        <w:t>(RIN: 0945-AA1</w:t>
      </w:r>
      <w:r w:rsidR="005A6976">
        <w:rPr>
          <w:rFonts w:ascii="Times New Roman" w:eastAsia="Times New Roman" w:hAnsi="Times New Roman" w:cs="Times New Roman"/>
          <w:sz w:val="24"/>
          <w:szCs w:val="24"/>
        </w:rPr>
        <w:t>5</w:t>
      </w:r>
      <w:r w:rsidRPr="00A62844">
        <w:rPr>
          <w:rFonts w:ascii="Times New Roman" w:eastAsia="Times New Roman" w:hAnsi="Times New Roman" w:cs="Times New Roman"/>
          <w:sz w:val="24"/>
          <w:szCs w:val="24"/>
        </w:rPr>
        <w:t xml:space="preserve">). </w:t>
      </w:r>
    </w:p>
    <w:p w:rsidR="00A83A82" w:rsidP="00F83721" w14:paraId="3D906D11" w14:textId="2F436FB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 of the Rehabilitation</w:t>
      </w:r>
      <w:r w:rsidRPr="008648CF">
        <w:rPr>
          <w:rFonts w:ascii="Times New Roman" w:eastAsia="Times New Roman" w:hAnsi="Times New Roman" w:cs="Times New Roman"/>
          <w:sz w:val="24"/>
          <w:szCs w:val="24"/>
        </w:rPr>
        <w:t xml:space="preserve"> Act (</w:t>
      </w:r>
      <w:r w:rsidR="004F75F0">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w:t>
      </w:r>
      <w:r w:rsidR="004F75F0">
        <w:rPr>
          <w:rFonts w:ascii="Times New Roman" w:eastAsia="Times New Roman" w:hAnsi="Times New Roman" w:cs="Times New Roman"/>
          <w:sz w:val="24"/>
          <w:szCs w:val="24"/>
        </w:rPr>
        <w:t xml:space="preserve">), </w:t>
      </w:r>
      <w:r w:rsidR="005A6976">
        <w:rPr>
          <w:rFonts w:ascii="Times New Roman" w:eastAsia="Times New Roman" w:hAnsi="Times New Roman" w:cs="Times New Roman"/>
          <w:sz w:val="24"/>
          <w:szCs w:val="24"/>
        </w:rPr>
        <w:t>29</w:t>
      </w:r>
      <w:r w:rsidRPr="008648CF">
        <w:rPr>
          <w:rFonts w:ascii="Times New Roman" w:eastAsia="Times New Roman" w:hAnsi="Times New Roman" w:cs="Times New Roman"/>
          <w:sz w:val="24"/>
          <w:szCs w:val="24"/>
        </w:rPr>
        <w:t xml:space="preserve"> U.S.C. § </w:t>
      </w:r>
      <w:r w:rsidR="005A6976">
        <w:rPr>
          <w:rFonts w:ascii="Times New Roman" w:eastAsia="Times New Roman" w:hAnsi="Times New Roman" w:cs="Times New Roman"/>
          <w:sz w:val="24"/>
          <w:szCs w:val="24"/>
        </w:rPr>
        <w:t>794</w:t>
      </w:r>
      <w:r w:rsidRPr="008648CF">
        <w:rPr>
          <w:rFonts w:ascii="Times New Roman" w:eastAsia="Times New Roman" w:hAnsi="Times New Roman" w:cs="Times New Roman"/>
          <w:sz w:val="24"/>
          <w:szCs w:val="24"/>
        </w:rPr>
        <w:t xml:space="preserve">, </w:t>
      </w:r>
      <w:r w:rsidRPr="0009723C">
        <w:rPr>
          <w:rFonts w:ascii="Times New Roman" w:eastAsia="Times New Roman" w:hAnsi="Times New Roman" w:cs="Times New Roman"/>
          <w:sz w:val="24"/>
          <w:szCs w:val="24"/>
        </w:rPr>
        <w:t xml:space="preserve">provides that </w:t>
      </w:r>
      <w:r w:rsidRPr="0009723C" w:rsidR="0009723C">
        <w:rPr>
          <w:rFonts w:ascii="Times New Roman" w:eastAsia="Times New Roman" w:hAnsi="Times New Roman" w:cs="Times New Roman"/>
          <w:sz w:val="24"/>
          <w:szCs w:val="24"/>
        </w:rPr>
        <w:t>n</w:t>
      </w:r>
      <w:r w:rsidRPr="0009723C" w:rsidR="005A6976">
        <w:rPr>
          <w:rFonts w:ascii="Times New Roman" w:eastAsia="Times New Roman" w:hAnsi="Times New Roman" w:cs="Times New Roman"/>
          <w:sz w:val="24"/>
          <w:szCs w:val="24"/>
        </w:rPr>
        <w:t>o</w:t>
      </w:r>
      <w:r w:rsidRPr="005A6976" w:rsidR="005A6976">
        <w:rPr>
          <w:rFonts w:ascii="Times New Roman" w:eastAsia="Times New Roman" w:hAnsi="Times New Roman" w:cs="Times New Roman"/>
          <w:sz w:val="24"/>
          <w:szCs w:val="24"/>
        </w:rPr>
        <w:t xml:space="preserve"> otherwise qualified individual with a disability in the United States, as defined in section 705(20) of this title,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or by the United States Postal Service.</w:t>
      </w:r>
      <w:r w:rsidRPr="008648CF">
        <w:rPr>
          <w:rFonts w:ascii="Times New Roman" w:eastAsia="Times New Roman" w:hAnsi="Times New Roman" w:cs="Times New Roman"/>
          <w:sz w:val="24"/>
          <w:szCs w:val="24"/>
        </w:rPr>
        <w:t xml:space="preserve">  </w:t>
      </w:r>
    </w:p>
    <w:p w:rsidR="005E027F" w:rsidP="00F83721" w14:paraId="6EFA8E32" w14:textId="54903A4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7825FF">
        <w:rPr>
          <w:rFonts w:ascii="Times New Roman" w:eastAsia="Times New Roman" w:hAnsi="Times New Roman" w:cs="Times New Roman"/>
          <w:sz w:val="24"/>
          <w:szCs w:val="24"/>
        </w:rPr>
        <w:t>The Department is seeking PRA approval for the notice requirement at § 84.8, which is a covered third-party disclosure requirement.</w:t>
      </w:r>
    </w:p>
    <w:p w:rsidR="008648CF" w:rsidRPr="00F83721" w:rsidP="00F83721" w14:paraId="68B4E7B6" w14:textId="77777777">
      <w:pPr>
        <w:pStyle w:val="ListParagraph"/>
        <w:widowControl w:val="0"/>
        <w:numPr>
          <w:ilvl w:val="0"/>
          <w:numId w:val="7"/>
        </w:numPr>
        <w:autoSpaceDE w:val="0"/>
        <w:autoSpaceDN w:val="0"/>
        <w:adjustRightInd w:val="0"/>
        <w:spacing w:after="0" w:line="480" w:lineRule="auto"/>
        <w:rPr>
          <w:rFonts w:ascii="Times New Roman" w:eastAsia="Times New Roman" w:hAnsi="Times New Roman" w:cs="Times New Roman"/>
          <w:b/>
          <w:sz w:val="24"/>
          <w:szCs w:val="24"/>
        </w:rPr>
      </w:pPr>
      <w:r w:rsidRPr="00F83721">
        <w:rPr>
          <w:rFonts w:ascii="Times New Roman" w:eastAsia="Times New Roman" w:hAnsi="Times New Roman" w:cs="Times New Roman"/>
          <w:b/>
          <w:sz w:val="24"/>
          <w:szCs w:val="24"/>
          <w:u w:val="single"/>
        </w:rPr>
        <w:t>Purpose and Use of Information Collection</w:t>
      </w:r>
    </w:p>
    <w:p w:rsidR="008648CF" w:rsidRPr="008648CF" w:rsidP="00F83721" w14:paraId="7F2A1657" w14:textId="74D55EA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8648CF">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w:t>
      </w:r>
      <w:r w:rsidRPr="00864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implementing regulation would </w:t>
      </w:r>
      <w:r w:rsidRPr="008648CF">
        <w:rPr>
          <w:rFonts w:ascii="Times New Roman" w:eastAsia="Times New Roman" w:hAnsi="Times New Roman" w:cs="Times New Roman"/>
          <w:sz w:val="24"/>
          <w:szCs w:val="24"/>
        </w:rPr>
        <w:t xml:space="preserve">prohibit discrimination </w:t>
      </w:r>
      <w:r w:rsidRPr="008648CF">
        <w:rPr>
          <w:rFonts w:ascii="Times New Roman" w:eastAsia="Times New Roman" w:hAnsi="Times New Roman" w:cs="Times New Roman"/>
          <w:sz w:val="24"/>
          <w:szCs w:val="24"/>
        </w:rPr>
        <w:t>on the basis of</w:t>
      </w:r>
      <w:r w:rsidRPr="008648CF">
        <w:rPr>
          <w:rFonts w:ascii="Times New Roman" w:eastAsia="Times New Roman" w:hAnsi="Times New Roman" w:cs="Times New Roman"/>
          <w:sz w:val="24"/>
          <w:szCs w:val="24"/>
        </w:rPr>
        <w:t xml:space="preserve"> disability in </w:t>
      </w:r>
      <w:bookmarkStart w:id="0" w:name="_Hlk143597326"/>
      <w:r w:rsidRPr="008648CF">
        <w:rPr>
          <w:rFonts w:ascii="Times New Roman" w:eastAsia="Times New Roman" w:hAnsi="Times New Roman" w:cs="Times New Roman"/>
          <w:sz w:val="24"/>
          <w:szCs w:val="24"/>
        </w:rPr>
        <w:t>any program or activity</w:t>
      </w:r>
      <w:r w:rsidR="005A6976">
        <w:rPr>
          <w:rFonts w:ascii="Times New Roman" w:eastAsia="Times New Roman" w:hAnsi="Times New Roman" w:cs="Times New Roman"/>
          <w:sz w:val="24"/>
          <w:szCs w:val="24"/>
        </w:rPr>
        <w:t xml:space="preserve"> that receives F</w:t>
      </w:r>
      <w:r w:rsidRPr="008648CF">
        <w:rPr>
          <w:rFonts w:ascii="Times New Roman" w:eastAsia="Times New Roman" w:hAnsi="Times New Roman" w:cs="Times New Roman"/>
          <w:sz w:val="24"/>
          <w:szCs w:val="24"/>
        </w:rPr>
        <w:t>ederal financial assistance</w:t>
      </w:r>
      <w:r>
        <w:rPr>
          <w:rFonts w:ascii="Times New Roman" w:eastAsia="Times New Roman" w:hAnsi="Times New Roman" w:cs="Times New Roman"/>
          <w:sz w:val="24"/>
          <w:szCs w:val="24"/>
        </w:rPr>
        <w:t xml:space="preserve"> from the Department</w:t>
      </w:r>
      <w:bookmarkEnd w:id="0"/>
      <w:r>
        <w:rPr>
          <w:rFonts w:ascii="Times New Roman" w:eastAsia="Times New Roman" w:hAnsi="Times New Roman" w:cs="Times New Roman"/>
          <w:sz w:val="24"/>
          <w:szCs w:val="24"/>
        </w:rPr>
        <w:t xml:space="preserve"> </w:t>
      </w:r>
      <w:r w:rsidR="007007B0">
        <w:rPr>
          <w:rFonts w:ascii="Times New Roman" w:eastAsia="Times New Roman" w:hAnsi="Times New Roman" w:cs="Times New Roman"/>
          <w:sz w:val="24"/>
          <w:szCs w:val="24"/>
        </w:rPr>
        <w:t>(</w:t>
      </w:r>
      <w:r w:rsidR="005A6976">
        <w:rPr>
          <w:rFonts w:ascii="Times New Roman" w:eastAsia="Times New Roman" w:hAnsi="Times New Roman" w:cs="Times New Roman"/>
          <w:sz w:val="24"/>
          <w:szCs w:val="24"/>
        </w:rPr>
        <w:t>recipients</w:t>
      </w:r>
      <w:r w:rsidRPr="0027527C" w:rsidR="007007B0">
        <w:rPr>
          <w:rFonts w:ascii="Times New Roman" w:eastAsia="Times New Roman" w:hAnsi="Times New Roman" w:cs="Times New Roman"/>
          <w:sz w:val="24"/>
          <w:szCs w:val="24"/>
        </w:rPr>
        <w:t>)</w:t>
      </w:r>
      <w:r w:rsidRPr="0027527C">
        <w:rPr>
          <w:rFonts w:ascii="Times New Roman" w:eastAsia="Times New Roman" w:hAnsi="Times New Roman" w:cs="Times New Roman"/>
          <w:sz w:val="24"/>
          <w:szCs w:val="24"/>
        </w:rPr>
        <w:t xml:space="preserve">. The Department is responsible for developing regulations to implement Section </w:t>
      </w:r>
      <w:r w:rsidRPr="0027527C" w:rsidR="005A6976">
        <w:rPr>
          <w:rFonts w:ascii="Times New Roman" w:eastAsia="Times New Roman" w:hAnsi="Times New Roman" w:cs="Times New Roman"/>
          <w:sz w:val="24"/>
          <w:szCs w:val="24"/>
        </w:rPr>
        <w:t>504</w:t>
      </w:r>
      <w:r w:rsidRPr="0027527C">
        <w:rPr>
          <w:rFonts w:ascii="Times New Roman" w:eastAsia="Times New Roman" w:hAnsi="Times New Roman" w:cs="Times New Roman"/>
          <w:sz w:val="24"/>
          <w:szCs w:val="24"/>
        </w:rPr>
        <w:t xml:space="preserve"> and for ensuring that </w:t>
      </w:r>
      <w:r w:rsidRPr="0027527C" w:rsidR="005A6976">
        <w:rPr>
          <w:rFonts w:ascii="Times New Roman" w:eastAsia="Times New Roman" w:hAnsi="Times New Roman" w:cs="Times New Roman"/>
          <w:sz w:val="24"/>
          <w:szCs w:val="24"/>
        </w:rPr>
        <w:t>recipients</w:t>
      </w:r>
      <w:r w:rsidRPr="0027527C">
        <w:rPr>
          <w:rFonts w:ascii="Times New Roman" w:eastAsia="Times New Roman" w:hAnsi="Times New Roman" w:cs="Times New Roman"/>
          <w:sz w:val="24"/>
          <w:szCs w:val="24"/>
        </w:rPr>
        <w:t xml:space="preserve"> do not deny benefits or services to qualified </w:t>
      </w:r>
      <w:r w:rsidRPr="0027527C" w:rsidR="005A6976">
        <w:rPr>
          <w:rFonts w:ascii="Times New Roman" w:eastAsia="Times New Roman" w:hAnsi="Times New Roman" w:cs="Times New Roman"/>
          <w:sz w:val="24"/>
          <w:szCs w:val="24"/>
        </w:rPr>
        <w:t>individuals based on disability</w:t>
      </w:r>
      <w:r w:rsidRPr="0027527C">
        <w:rPr>
          <w:rFonts w:ascii="Times New Roman" w:eastAsia="Times New Roman" w:hAnsi="Times New Roman" w:cs="Times New Roman"/>
          <w:sz w:val="24"/>
          <w:szCs w:val="24"/>
        </w:rPr>
        <w:t>.</w:t>
      </w:r>
      <w:r w:rsidRPr="008648CF">
        <w:rPr>
          <w:rFonts w:ascii="Times New Roman" w:eastAsia="Times New Roman" w:hAnsi="Times New Roman" w:cs="Times New Roman"/>
          <w:sz w:val="24"/>
          <w:szCs w:val="24"/>
        </w:rPr>
        <w:t xml:space="preserve"> </w:t>
      </w:r>
    </w:p>
    <w:p w:rsidR="00D1343D" w:rsidRPr="008648CF" w:rsidP="00F83721" w14:paraId="3D89EF69" w14:textId="400D1F0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The purpose of this information collection is to ensure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adhere to the statutory requirements under Section </w:t>
      </w:r>
      <w:r w:rsidR="005A6976">
        <w:rPr>
          <w:rFonts w:ascii="Times New Roman" w:eastAsia="Times New Roman" w:hAnsi="Times New Roman" w:cs="Times New Roman"/>
          <w:sz w:val="24"/>
          <w:szCs w:val="24"/>
        </w:rPr>
        <w:t>504</w:t>
      </w:r>
      <w:r w:rsidRPr="008648CF">
        <w:rPr>
          <w:rFonts w:ascii="Times New Roman" w:eastAsia="Times New Roman" w:hAnsi="Times New Roman" w:cs="Times New Roman"/>
          <w:sz w:val="24"/>
          <w:szCs w:val="24"/>
        </w:rPr>
        <w:t xml:space="preserve">. The proposed </w:t>
      </w:r>
      <w:r w:rsidR="007825FF">
        <w:rPr>
          <w:rFonts w:ascii="Times New Roman" w:eastAsia="Times New Roman" w:hAnsi="Times New Roman" w:cs="Times New Roman"/>
          <w:sz w:val="24"/>
          <w:szCs w:val="24"/>
        </w:rPr>
        <w:t>disclosure requirement would</w:t>
      </w:r>
      <w:r w:rsidRPr="008648CF">
        <w:rPr>
          <w:rFonts w:ascii="Times New Roman" w:eastAsia="Times New Roman" w:hAnsi="Times New Roman" w:cs="Times New Roman"/>
          <w:sz w:val="24"/>
          <w:szCs w:val="24"/>
        </w:rPr>
        <w:t xml:space="preserve"> help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w:t>
      </w:r>
      <w:r w:rsidRPr="008648CF">
        <w:rPr>
          <w:rFonts w:ascii="Times New Roman" w:eastAsia="Times New Roman" w:hAnsi="Times New Roman" w:cs="Times New Roman"/>
          <w:sz w:val="24"/>
          <w:szCs w:val="24"/>
        </w:rPr>
        <w:t xml:space="preserve">demonstrate compliance with </w:t>
      </w:r>
      <w:r w:rsidR="005A6976">
        <w:rPr>
          <w:rFonts w:ascii="Times New Roman" w:eastAsia="Times New Roman" w:hAnsi="Times New Roman" w:cs="Times New Roman"/>
          <w:sz w:val="24"/>
          <w:szCs w:val="24"/>
        </w:rPr>
        <w:t>F</w:t>
      </w:r>
      <w:r w:rsidRPr="008648CF" w:rsidR="007007B0">
        <w:rPr>
          <w:rFonts w:ascii="Times New Roman" w:eastAsia="Times New Roman" w:hAnsi="Times New Roman" w:cs="Times New Roman"/>
          <w:sz w:val="24"/>
          <w:szCs w:val="24"/>
        </w:rPr>
        <w:t xml:space="preserve">ederal </w:t>
      </w:r>
      <w:r w:rsidRPr="008648CF">
        <w:rPr>
          <w:rFonts w:ascii="Times New Roman" w:eastAsia="Times New Roman" w:hAnsi="Times New Roman" w:cs="Times New Roman"/>
          <w:sz w:val="24"/>
          <w:szCs w:val="24"/>
        </w:rPr>
        <w:t>civil rights laws and their awareness of their obligations under those laws and respective HHS implementing regulations. In addition, the proposed information collection is a cost</w:t>
      </w:r>
      <w:r w:rsidR="005A6976">
        <w:rPr>
          <w:rFonts w:ascii="Times New Roman" w:eastAsia="Times New Roman" w:hAnsi="Times New Roman" w:cs="Times New Roman"/>
          <w:sz w:val="24"/>
          <w:szCs w:val="24"/>
        </w:rPr>
        <w:t>-</w:t>
      </w:r>
      <w:r w:rsidRPr="008648CF">
        <w:rPr>
          <w:rFonts w:ascii="Times New Roman" w:eastAsia="Times New Roman" w:hAnsi="Times New Roman" w:cs="Times New Roman"/>
          <w:sz w:val="24"/>
          <w:szCs w:val="24"/>
        </w:rPr>
        <w:t xml:space="preserve">efficient approach that reduces the burden placed on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by decreasing the need for more in-depth </w:t>
      </w:r>
      <w:r w:rsidR="005A6976">
        <w:rPr>
          <w:rFonts w:ascii="Times New Roman" w:eastAsia="Times New Roman" w:hAnsi="Times New Roman" w:cs="Times New Roman"/>
          <w:sz w:val="24"/>
          <w:szCs w:val="24"/>
        </w:rPr>
        <w:t>F</w:t>
      </w:r>
      <w:r w:rsidRPr="008648CF" w:rsidR="007007B0">
        <w:rPr>
          <w:rFonts w:ascii="Times New Roman" w:eastAsia="Times New Roman" w:hAnsi="Times New Roman" w:cs="Times New Roman"/>
          <w:sz w:val="24"/>
          <w:szCs w:val="24"/>
        </w:rPr>
        <w:t xml:space="preserve">ederal </w:t>
      </w:r>
      <w:r w:rsidR="007007B0">
        <w:rPr>
          <w:rFonts w:ascii="Times New Roman" w:eastAsia="Times New Roman" w:hAnsi="Times New Roman" w:cs="Times New Roman"/>
          <w:sz w:val="24"/>
          <w:szCs w:val="24"/>
        </w:rPr>
        <w:t>civil rights investigations</w:t>
      </w:r>
      <w:r w:rsidRPr="008648CF">
        <w:rPr>
          <w:rFonts w:ascii="Times New Roman" w:eastAsia="Times New Roman" w:hAnsi="Times New Roman" w:cs="Times New Roman"/>
          <w:sz w:val="24"/>
          <w:szCs w:val="24"/>
        </w:rPr>
        <w:t xml:space="preserve"> that impose greater costs, both on the </w:t>
      </w:r>
      <w:r w:rsidR="005A6976">
        <w:rPr>
          <w:rFonts w:ascii="Times New Roman" w:eastAsia="Times New Roman" w:hAnsi="Times New Roman" w:cs="Times New Roman"/>
          <w:sz w:val="24"/>
          <w:szCs w:val="24"/>
        </w:rPr>
        <w:t>recipient</w:t>
      </w:r>
      <w:r w:rsidRPr="008648CF" w:rsidR="007007B0">
        <w:rPr>
          <w:rFonts w:ascii="Times New Roman" w:eastAsia="Times New Roman" w:hAnsi="Times New Roman" w:cs="Times New Roman"/>
          <w:sz w:val="24"/>
          <w:szCs w:val="24"/>
        </w:rPr>
        <w:t xml:space="preserve"> </w:t>
      </w:r>
      <w:r w:rsidRPr="008648CF">
        <w:rPr>
          <w:rFonts w:ascii="Times New Roman" w:eastAsia="Times New Roman" w:hAnsi="Times New Roman" w:cs="Times New Roman"/>
          <w:sz w:val="24"/>
          <w:szCs w:val="24"/>
        </w:rPr>
        <w:t>and on the Department.</w:t>
      </w:r>
    </w:p>
    <w:p w:rsidR="008648CF" w:rsidRPr="008648CF" w:rsidP="00F83721" w14:paraId="793C8795" w14:textId="526D0CB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The following </w:t>
      </w:r>
      <w:r w:rsidR="007825FF">
        <w:rPr>
          <w:rFonts w:ascii="Times New Roman" w:eastAsia="Times New Roman" w:hAnsi="Times New Roman" w:cs="Times New Roman"/>
          <w:sz w:val="24"/>
          <w:szCs w:val="24"/>
        </w:rPr>
        <w:t>third party disclosure requirement</w:t>
      </w:r>
      <w:r w:rsidRPr="008648CF">
        <w:rPr>
          <w:rFonts w:ascii="Times New Roman" w:eastAsia="Times New Roman" w:hAnsi="Times New Roman" w:cs="Times New Roman"/>
          <w:sz w:val="24"/>
          <w:szCs w:val="24"/>
        </w:rPr>
        <w:t xml:space="preserve"> </w:t>
      </w:r>
      <w:r w:rsidR="005A6976">
        <w:rPr>
          <w:rFonts w:ascii="Times New Roman" w:eastAsia="Times New Roman" w:hAnsi="Times New Roman" w:cs="Times New Roman"/>
          <w:sz w:val="24"/>
          <w:szCs w:val="24"/>
        </w:rPr>
        <w:t>is</w:t>
      </w:r>
      <w:r w:rsidRPr="008648CF">
        <w:rPr>
          <w:rFonts w:ascii="Times New Roman" w:eastAsia="Times New Roman" w:hAnsi="Times New Roman" w:cs="Times New Roman"/>
          <w:sz w:val="24"/>
          <w:szCs w:val="24"/>
        </w:rPr>
        <w:t xml:space="preserve"> included in this request:</w:t>
      </w:r>
    </w:p>
    <w:p w:rsidR="001933D9" w:rsidRPr="00F83721" w:rsidP="00F83721" w14:paraId="08C9C64E" w14:textId="2E489BA2">
      <w:pPr>
        <w:pStyle w:val="ListParagraph"/>
        <w:widowControl w:val="0"/>
        <w:autoSpaceDE w:val="0"/>
        <w:autoSpaceDN w:val="0"/>
        <w:adjustRightInd w:val="0"/>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3.  </w:t>
      </w:r>
      <w:r w:rsidRPr="00F83721" w:rsidR="008648CF">
        <w:rPr>
          <w:rFonts w:ascii="Times New Roman" w:eastAsia="Times New Roman" w:hAnsi="Times New Roman" w:cs="Times New Roman"/>
          <w:b/>
          <w:sz w:val="24"/>
          <w:szCs w:val="24"/>
          <w:u w:val="single"/>
        </w:rPr>
        <w:t>Notice of Nondiscrimination:</w:t>
      </w:r>
      <w:r w:rsidRPr="00F83721" w:rsidR="008648CF">
        <w:rPr>
          <w:rFonts w:ascii="Times New Roman" w:eastAsia="Times New Roman" w:hAnsi="Times New Roman" w:cs="Times New Roman"/>
          <w:b/>
          <w:sz w:val="24"/>
          <w:szCs w:val="24"/>
        </w:rPr>
        <w:t xml:space="preserve"> </w:t>
      </w:r>
      <w:r w:rsidRPr="00F83721" w:rsidR="008648CF">
        <w:rPr>
          <w:rFonts w:ascii="Times New Roman" w:eastAsia="Times New Roman" w:hAnsi="Times New Roman" w:cs="Times New Roman"/>
          <w:sz w:val="24"/>
          <w:szCs w:val="24"/>
        </w:rPr>
        <w:t xml:space="preserve">The NPRM proposes requiring each </w:t>
      </w:r>
      <w:r w:rsidRPr="00F83721" w:rsidR="005A6976">
        <w:rPr>
          <w:rFonts w:ascii="Times New Roman" w:eastAsia="Times New Roman" w:hAnsi="Times New Roman" w:cs="Times New Roman"/>
          <w:sz w:val="24"/>
          <w:szCs w:val="24"/>
        </w:rPr>
        <w:t>recipient</w:t>
      </w:r>
      <w:r w:rsidRPr="00F83721" w:rsidR="008648CF">
        <w:rPr>
          <w:rFonts w:ascii="Times New Roman" w:eastAsia="Times New Roman" w:hAnsi="Times New Roman" w:cs="Times New Roman"/>
          <w:sz w:val="24"/>
          <w:szCs w:val="24"/>
        </w:rPr>
        <w:t xml:space="preserve"> to provide a notice of nondiscrimination to </w:t>
      </w:r>
      <w:r w:rsidRPr="00F83721">
        <w:rPr>
          <w:rFonts w:ascii="Times New Roman" w:eastAsia="Times New Roman" w:hAnsi="Times New Roman" w:cs="Times New Roman"/>
          <w:sz w:val="24"/>
          <w:szCs w:val="24"/>
        </w:rPr>
        <w:t>employees, applicants, participants, beneficiaries, and other interested persons</w:t>
      </w:r>
      <w:r w:rsidRPr="00F83721" w:rsidR="008648CF">
        <w:rPr>
          <w:rFonts w:ascii="Times New Roman" w:eastAsia="Times New Roman" w:hAnsi="Times New Roman" w:cs="Times New Roman"/>
          <w:sz w:val="24"/>
          <w:szCs w:val="24"/>
        </w:rPr>
        <w:t xml:space="preserve">. </w:t>
      </w:r>
      <w:r w:rsidRPr="00F83721" w:rsidR="00A11C12">
        <w:rPr>
          <w:rFonts w:ascii="Times New Roman" w:eastAsia="Times New Roman" w:hAnsi="Times New Roman" w:cs="Times New Roman"/>
          <w:sz w:val="24"/>
          <w:szCs w:val="24"/>
        </w:rPr>
        <w:t>T</w:t>
      </w:r>
      <w:r w:rsidRPr="00F83721" w:rsidR="008648CF">
        <w:rPr>
          <w:rFonts w:ascii="Times New Roman" w:eastAsia="Times New Roman" w:hAnsi="Times New Roman" w:cs="Times New Roman"/>
          <w:sz w:val="24"/>
          <w:szCs w:val="24"/>
        </w:rPr>
        <w:t xml:space="preserve">he NPRM </w:t>
      </w:r>
      <w:r w:rsidRPr="00F83721">
        <w:rPr>
          <w:rFonts w:ascii="Times New Roman" w:eastAsia="Times New Roman" w:hAnsi="Times New Roman" w:cs="Times New Roman"/>
          <w:sz w:val="24"/>
          <w:szCs w:val="24"/>
        </w:rPr>
        <w:t>requires the notice to be made available in such manner as the head of the recipient or his or her designee finds necessary to apprise such interested persons of the protections against discrimination assured them by Section 504.</w:t>
      </w:r>
    </w:p>
    <w:p w:rsidR="008648CF" w:rsidRPr="008648CF" w:rsidP="00F83721" w14:paraId="5BC0927D" w14:textId="0BEA2C02">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Th</w:t>
      </w:r>
      <w:r w:rsidR="001933D9">
        <w:rPr>
          <w:rFonts w:ascii="Times New Roman" w:eastAsia="Times New Roman" w:hAnsi="Times New Roman" w:cs="Times New Roman"/>
          <w:sz w:val="24"/>
          <w:szCs w:val="24"/>
        </w:rPr>
        <w:t>is</w:t>
      </w:r>
      <w:r w:rsidRPr="008648CF">
        <w:rPr>
          <w:rFonts w:ascii="Times New Roman" w:eastAsia="Times New Roman" w:hAnsi="Times New Roman" w:cs="Times New Roman"/>
          <w:sz w:val="24"/>
          <w:szCs w:val="24"/>
        </w:rPr>
        <w:t xml:space="preserve"> requirement help</w:t>
      </w:r>
      <w:r w:rsidR="001933D9">
        <w:rPr>
          <w:rFonts w:ascii="Times New Roman" w:eastAsia="Times New Roman" w:hAnsi="Times New Roman" w:cs="Times New Roman"/>
          <w:sz w:val="24"/>
          <w:szCs w:val="24"/>
        </w:rPr>
        <w:t>s</w:t>
      </w:r>
      <w:r w:rsidRPr="008648CF">
        <w:rPr>
          <w:rFonts w:ascii="Times New Roman" w:eastAsia="Times New Roman" w:hAnsi="Times New Roman" w:cs="Times New Roman"/>
          <w:sz w:val="24"/>
          <w:szCs w:val="24"/>
        </w:rPr>
        <w:t xml:space="preserve"> clearly inform individuals of their civil rights under Section </w:t>
      </w:r>
      <w:r w:rsidR="001933D9">
        <w:rPr>
          <w:rFonts w:ascii="Times New Roman" w:eastAsia="Times New Roman" w:hAnsi="Times New Roman" w:cs="Times New Roman"/>
          <w:sz w:val="24"/>
          <w:szCs w:val="24"/>
        </w:rPr>
        <w:t>504</w:t>
      </w:r>
      <w:r w:rsidR="007273B9">
        <w:rPr>
          <w:rFonts w:ascii="Times New Roman" w:eastAsia="Times New Roman" w:hAnsi="Times New Roman" w:cs="Times New Roman"/>
          <w:sz w:val="24"/>
          <w:szCs w:val="24"/>
        </w:rPr>
        <w:t xml:space="preserve"> </w:t>
      </w:r>
      <w:r w:rsidR="001933D9">
        <w:rPr>
          <w:rFonts w:ascii="Times New Roman" w:eastAsia="Times New Roman" w:hAnsi="Times New Roman" w:cs="Times New Roman"/>
          <w:sz w:val="24"/>
          <w:szCs w:val="24"/>
        </w:rPr>
        <w:t>while also providing recipients with necessary flexibility for how they will provide the notice.</w:t>
      </w:r>
    </w:p>
    <w:p w:rsidR="008648CF" w:rsidRPr="008648CF" w:rsidP="00F83721" w14:paraId="05C09E81" w14:textId="57F0DC44">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The Department believes th</w:t>
      </w:r>
      <w:r w:rsidR="001933D9">
        <w:rPr>
          <w:rFonts w:ascii="Times New Roman" w:eastAsia="Times New Roman" w:hAnsi="Times New Roman" w:cs="Times New Roman"/>
          <w:sz w:val="24"/>
          <w:szCs w:val="24"/>
        </w:rPr>
        <w:t>is</w:t>
      </w:r>
      <w:r w:rsidRPr="008648CF">
        <w:rPr>
          <w:rFonts w:ascii="Times New Roman" w:eastAsia="Times New Roman" w:hAnsi="Times New Roman" w:cs="Times New Roman"/>
          <w:sz w:val="24"/>
          <w:szCs w:val="24"/>
        </w:rPr>
        <w:t xml:space="preserve"> proposed requirement </w:t>
      </w:r>
      <w:r w:rsidR="007273B9">
        <w:rPr>
          <w:rFonts w:ascii="Times New Roman" w:eastAsia="Times New Roman" w:hAnsi="Times New Roman" w:cs="Times New Roman"/>
          <w:sz w:val="24"/>
          <w:szCs w:val="24"/>
        </w:rPr>
        <w:t xml:space="preserve">will </w:t>
      </w:r>
      <w:r w:rsidRPr="008648CF">
        <w:rPr>
          <w:rFonts w:ascii="Times New Roman" w:eastAsia="Times New Roman" w:hAnsi="Times New Roman" w:cs="Times New Roman"/>
          <w:sz w:val="24"/>
          <w:szCs w:val="24"/>
        </w:rPr>
        <w:t>help to reduce barriers to access for individuals with disabilities</w:t>
      </w:r>
      <w:r w:rsidR="001933D9">
        <w:rPr>
          <w:rFonts w:ascii="Times New Roman" w:eastAsia="Times New Roman" w:hAnsi="Times New Roman" w:cs="Times New Roman"/>
          <w:sz w:val="24"/>
          <w:szCs w:val="24"/>
        </w:rPr>
        <w:t xml:space="preserve"> </w:t>
      </w:r>
      <w:r w:rsidRPr="008648CF">
        <w:rPr>
          <w:rFonts w:ascii="Times New Roman" w:eastAsia="Times New Roman" w:hAnsi="Times New Roman" w:cs="Times New Roman"/>
          <w:sz w:val="24"/>
          <w:szCs w:val="24"/>
        </w:rPr>
        <w:t xml:space="preserve">while providing certainty to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and consumers about what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obligations are and what rights consumers have.</w:t>
      </w:r>
    </w:p>
    <w:p w:rsidR="008648CF" w:rsidP="00F83721" w14:paraId="51A3B337" w14:textId="667533D4">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t>
      </w:r>
      <w:r w:rsidR="001933D9">
        <w:rPr>
          <w:rFonts w:ascii="Times New Roman" w:eastAsia="Times New Roman" w:hAnsi="Times New Roman" w:cs="Times New Roman"/>
          <w:sz w:val="24"/>
          <w:szCs w:val="24"/>
        </w:rPr>
        <w:t>notes that this proposed notice requirement contains fewer specific steps that the notice requirement in the</w:t>
      </w:r>
      <w:r>
        <w:rPr>
          <w:rFonts w:ascii="Times New Roman" w:eastAsia="Times New Roman" w:hAnsi="Times New Roman" w:cs="Times New Roman"/>
          <w:sz w:val="24"/>
          <w:szCs w:val="24"/>
        </w:rPr>
        <w:t xml:space="preserve"> </w:t>
      </w:r>
      <w:r w:rsidR="001933D9">
        <w:rPr>
          <w:rFonts w:ascii="Times New Roman" w:eastAsia="Times New Roman" w:hAnsi="Times New Roman" w:cs="Times New Roman"/>
          <w:sz w:val="24"/>
          <w:szCs w:val="24"/>
        </w:rPr>
        <w:t xml:space="preserve">existing Section 504 Regulation at 45 CFR 84.8, while extending to more smaller recipients with less than fifteen employees. We believe that advancements in technology, such as the use of websites by recipients, will lower the </w:t>
      </w:r>
      <w:r w:rsidR="00C97388">
        <w:rPr>
          <w:rFonts w:ascii="Times New Roman" w:eastAsia="Times New Roman" w:hAnsi="Times New Roman" w:cs="Times New Roman"/>
          <w:sz w:val="24"/>
          <w:szCs w:val="24"/>
        </w:rPr>
        <w:t xml:space="preserve">notice </w:t>
      </w:r>
      <w:r w:rsidR="001933D9">
        <w:rPr>
          <w:rFonts w:ascii="Times New Roman" w:eastAsia="Times New Roman" w:hAnsi="Times New Roman" w:cs="Times New Roman"/>
          <w:sz w:val="24"/>
          <w:szCs w:val="24"/>
        </w:rPr>
        <w:t xml:space="preserve">costs for recipients and limit burdens. </w:t>
      </w:r>
    </w:p>
    <w:p w:rsidR="008D41FD" w:rsidP="00F83721" w14:paraId="1461E5ED" w14:textId="6A296C3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this notice requirement is almost </w:t>
      </w:r>
      <w:r>
        <w:rPr>
          <w:rFonts w:ascii="Times New Roman" w:eastAsia="Times New Roman" w:hAnsi="Times New Roman" w:cs="Times New Roman"/>
          <w:sz w:val="24"/>
          <w:szCs w:val="24"/>
        </w:rPr>
        <w:t>exactly the same</w:t>
      </w:r>
      <w:r>
        <w:rPr>
          <w:rFonts w:ascii="Times New Roman" w:eastAsia="Times New Roman" w:hAnsi="Times New Roman" w:cs="Times New Roman"/>
          <w:sz w:val="24"/>
          <w:szCs w:val="24"/>
        </w:rPr>
        <w:t xml:space="preserve"> as the requirement under Title II of the Americans with Disabilities Act at </w:t>
      </w:r>
      <w:r w:rsidR="000F023B">
        <w:rPr>
          <w:rFonts w:ascii="Times New Roman" w:eastAsia="Times New Roman" w:hAnsi="Times New Roman" w:cs="Times New Roman"/>
          <w:sz w:val="24"/>
          <w:szCs w:val="24"/>
        </w:rPr>
        <w:t>28 CFR 35.106</w:t>
      </w:r>
      <w:r w:rsidR="00C97388">
        <w:rPr>
          <w:rFonts w:ascii="Times New Roman" w:eastAsia="Times New Roman" w:hAnsi="Times New Roman" w:cs="Times New Roman"/>
          <w:sz w:val="24"/>
          <w:szCs w:val="24"/>
        </w:rPr>
        <w:t xml:space="preserve">, and some covered entities </w:t>
      </w:r>
      <w:r w:rsidR="00C97388">
        <w:rPr>
          <w:rFonts w:ascii="Times New Roman" w:eastAsia="Times New Roman" w:hAnsi="Times New Roman" w:cs="Times New Roman"/>
          <w:sz w:val="24"/>
          <w:szCs w:val="24"/>
        </w:rPr>
        <w:t>under Title II are also recipients under Section 504.</w:t>
      </w:r>
    </w:p>
    <w:p w:rsidR="008D41FD" w:rsidRPr="008D41FD" w:rsidP="00D1343D" w14:paraId="47BB6A2F" w14:textId="03EE7660">
      <w:pPr>
        <w:pStyle w:val="ListParagraph"/>
        <w:widowControl w:val="0"/>
        <w:numPr>
          <w:ilvl w:val="0"/>
          <w:numId w:val="2"/>
        </w:numPr>
        <w:autoSpaceDE w:val="0"/>
        <w:autoSpaceDN w:val="0"/>
        <w:adjustRightInd w:val="0"/>
        <w:spacing w:after="0" w:line="480" w:lineRule="auto"/>
        <w:ind w:left="360"/>
        <w:rPr>
          <w:rFonts w:ascii="Times New Roman" w:eastAsia="Times New Roman" w:hAnsi="Times New Roman" w:cs="Times New Roman"/>
          <w:b/>
          <w:sz w:val="24"/>
          <w:szCs w:val="24"/>
          <w:u w:val="single"/>
        </w:rPr>
      </w:pPr>
      <w:r w:rsidRPr="008D41FD">
        <w:rPr>
          <w:rFonts w:ascii="Times New Roman" w:eastAsia="Times New Roman" w:hAnsi="Times New Roman" w:cs="Times New Roman"/>
          <w:b/>
          <w:sz w:val="24"/>
          <w:szCs w:val="24"/>
          <w:u w:val="single"/>
        </w:rPr>
        <w:t>Impact on Small Businesses or Other Small Entities</w:t>
      </w:r>
    </w:p>
    <w:p w:rsidR="00806415" w:rsidP="00F83721" w14:paraId="273851B0" w14:textId="59D4E78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465292">
        <w:rPr>
          <w:rFonts w:ascii="Times New Roman" w:eastAsia="Times New Roman" w:hAnsi="Times New Roman" w:cs="Times New Roman"/>
          <w:sz w:val="24"/>
          <w:szCs w:val="24"/>
        </w:rPr>
        <w:t xml:space="preserve"> information collection proposed in the Section </w:t>
      </w:r>
      <w:r w:rsidR="000F023B">
        <w:rPr>
          <w:rFonts w:ascii="Times New Roman" w:eastAsia="Times New Roman" w:hAnsi="Times New Roman" w:cs="Times New Roman"/>
          <w:sz w:val="24"/>
          <w:szCs w:val="24"/>
        </w:rPr>
        <w:t>504</w:t>
      </w:r>
      <w:r w:rsidR="00465292">
        <w:rPr>
          <w:rFonts w:ascii="Times New Roman" w:eastAsia="Times New Roman" w:hAnsi="Times New Roman" w:cs="Times New Roman"/>
          <w:sz w:val="24"/>
          <w:szCs w:val="24"/>
        </w:rPr>
        <w:t xml:space="preserve"> NPRM provides flexibility to </w:t>
      </w:r>
      <w:r w:rsidR="005A6976">
        <w:rPr>
          <w:rFonts w:ascii="Times New Roman" w:eastAsia="Times New Roman" w:hAnsi="Times New Roman" w:cs="Times New Roman"/>
          <w:sz w:val="24"/>
          <w:szCs w:val="24"/>
        </w:rPr>
        <w:t>recipients</w:t>
      </w:r>
      <w:r w:rsidR="00465292">
        <w:rPr>
          <w:rFonts w:ascii="Times New Roman" w:eastAsia="Times New Roman" w:hAnsi="Times New Roman" w:cs="Times New Roman"/>
          <w:sz w:val="24"/>
          <w:szCs w:val="24"/>
        </w:rPr>
        <w:t xml:space="preserve">, including small businesses, to determine the most appropriate methods for compliance for their business, depending on its size and capabilities. </w:t>
      </w:r>
    </w:p>
    <w:p w:rsidR="00D34016" w:rsidP="00F83721" w14:paraId="2AE69981" w14:textId="1B3CB69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discussed in more detail in the corresponding regulatory impact analysis, the Department has conclude</w:t>
      </w:r>
      <w:r w:rsidR="000F023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b</w:t>
      </w:r>
      <w:r w:rsidRPr="00C55C70">
        <w:rPr>
          <w:rFonts w:ascii="Times New Roman" w:eastAsia="Times New Roman" w:hAnsi="Times New Roman" w:cs="Times New Roman"/>
          <w:sz w:val="24"/>
          <w:szCs w:val="24"/>
        </w:rPr>
        <w:t xml:space="preserve">ecause the costs of the proposed rule are small relative to the revenue of </w:t>
      </w:r>
      <w:r w:rsidR="005A6976">
        <w:rPr>
          <w:rFonts w:ascii="Times New Roman" w:eastAsia="Times New Roman" w:hAnsi="Times New Roman" w:cs="Times New Roman"/>
          <w:sz w:val="24"/>
          <w:szCs w:val="24"/>
        </w:rPr>
        <w:t>recipients</w:t>
      </w:r>
      <w:r w:rsidRPr="00C55C70">
        <w:rPr>
          <w:rFonts w:ascii="Times New Roman" w:eastAsia="Times New Roman" w:hAnsi="Times New Roman" w:cs="Times New Roman"/>
          <w:sz w:val="24"/>
          <w:szCs w:val="24"/>
        </w:rPr>
        <w:t>, including covered small entities, and because even the smallest affected entities would be unlikely to face a significant impact, the proposed rule</w:t>
      </w:r>
      <w:r>
        <w:rPr>
          <w:rFonts w:ascii="Times New Roman" w:eastAsia="Times New Roman" w:hAnsi="Times New Roman" w:cs="Times New Roman"/>
          <w:sz w:val="24"/>
          <w:szCs w:val="24"/>
        </w:rPr>
        <w:t>, including its information collection requirements,</w:t>
      </w:r>
      <w:r w:rsidRPr="00C55C70">
        <w:rPr>
          <w:rFonts w:ascii="Times New Roman" w:eastAsia="Times New Roman" w:hAnsi="Times New Roman" w:cs="Times New Roman"/>
          <w:sz w:val="24"/>
          <w:szCs w:val="24"/>
        </w:rPr>
        <w:t xml:space="preserve"> will not have a significant economic impact on a substantial number of small entities</w:t>
      </w:r>
      <w:r>
        <w:rPr>
          <w:rFonts w:ascii="Times New Roman" w:eastAsia="Times New Roman" w:hAnsi="Times New Roman" w:cs="Times New Roman"/>
          <w:sz w:val="24"/>
          <w:szCs w:val="24"/>
        </w:rPr>
        <w:t>.</w:t>
      </w:r>
      <w:r w:rsidR="009C504C">
        <w:rPr>
          <w:rFonts w:ascii="Times New Roman" w:eastAsia="Times New Roman" w:hAnsi="Times New Roman" w:cs="Times New Roman"/>
          <w:sz w:val="24"/>
          <w:szCs w:val="24"/>
        </w:rPr>
        <w:t xml:space="preserve"> </w:t>
      </w:r>
      <w:r w:rsidR="00C97388">
        <w:rPr>
          <w:rFonts w:ascii="Times New Roman" w:eastAsia="Times New Roman" w:hAnsi="Times New Roman" w:cs="Times New Roman"/>
          <w:sz w:val="24"/>
          <w:szCs w:val="24"/>
        </w:rPr>
        <w:t>Across all 453,084 recipients, the majority of whom are small recipients with less than fifteen employees, the total cost of compliance with this notice provision is estimated to be $8.093 million.</w:t>
      </w:r>
    </w:p>
    <w:p w:rsidR="00D34016" w:rsidRPr="00D34016" w:rsidP="00D1343D" w14:paraId="6B7A4D08"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D34016">
        <w:rPr>
          <w:rFonts w:ascii="Times New Roman" w:eastAsia="Times New Roman" w:hAnsi="Times New Roman" w:cs="Times New Roman"/>
          <w:b/>
          <w:sz w:val="24"/>
          <w:szCs w:val="24"/>
          <w:u w:val="single"/>
        </w:rPr>
        <w:t>6. Consequences of Less Frequent Collection</w:t>
      </w:r>
    </w:p>
    <w:p w:rsidR="00D34016" w:rsidRPr="00D34016" w:rsidP="000F023B" w14:paraId="4E9988E5" w14:textId="216034FA">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D34016">
        <w:rPr>
          <w:rFonts w:ascii="Times New Roman" w:eastAsia="Times New Roman" w:hAnsi="Times New Roman" w:cs="Times New Roman"/>
          <w:sz w:val="24"/>
          <w:szCs w:val="24"/>
        </w:rPr>
        <w:t xml:space="preserve">The proposed </w:t>
      </w:r>
      <w:r w:rsidR="00585011">
        <w:rPr>
          <w:rFonts w:ascii="Times New Roman" w:eastAsia="Times New Roman" w:hAnsi="Times New Roman" w:cs="Times New Roman"/>
          <w:sz w:val="24"/>
          <w:szCs w:val="24"/>
        </w:rPr>
        <w:t xml:space="preserve">rulemaking for Section </w:t>
      </w:r>
      <w:r w:rsidR="000F023B">
        <w:rPr>
          <w:rFonts w:ascii="Times New Roman" w:eastAsia="Times New Roman" w:hAnsi="Times New Roman" w:cs="Times New Roman"/>
          <w:sz w:val="24"/>
          <w:szCs w:val="24"/>
        </w:rPr>
        <w:t>504 does not require recurring collection.</w:t>
      </w:r>
      <w:r w:rsidRPr="00D34016">
        <w:rPr>
          <w:rFonts w:ascii="Times New Roman" w:eastAsia="Times New Roman" w:hAnsi="Times New Roman" w:cs="Times New Roman"/>
          <w:sz w:val="24"/>
          <w:szCs w:val="24"/>
        </w:rPr>
        <w:t xml:space="preserve"> </w:t>
      </w:r>
    </w:p>
    <w:p w:rsidR="00D34016" w:rsidRPr="00D34016" w:rsidP="00D1343D" w14:paraId="73259414"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D34016">
        <w:rPr>
          <w:rFonts w:ascii="Times New Roman" w:eastAsia="Times New Roman" w:hAnsi="Times New Roman" w:cs="Times New Roman"/>
          <w:b/>
          <w:sz w:val="24"/>
          <w:szCs w:val="24"/>
          <w:u w:val="single"/>
        </w:rPr>
        <w:t>7. Special Circumstances Relating to the Guidelines of 5 CFR 1320.5</w:t>
      </w:r>
    </w:p>
    <w:p w:rsidR="00CB65E0" w:rsidP="00C97388" w14:paraId="12559D3C" w14:textId="0335D88A">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special circumstances for collecting this information. The proposed collection of information requirements in the Section </w:t>
      </w:r>
      <w:r w:rsidR="000F023B">
        <w:rPr>
          <w:rFonts w:ascii="Times New Roman" w:eastAsia="Times New Roman" w:hAnsi="Times New Roman" w:cs="Times New Roman"/>
          <w:sz w:val="24"/>
          <w:szCs w:val="24"/>
        </w:rPr>
        <w:t>504</w:t>
      </w:r>
      <w:r>
        <w:rPr>
          <w:rFonts w:ascii="Times New Roman" w:eastAsia="Times New Roman" w:hAnsi="Times New Roman" w:cs="Times New Roman"/>
          <w:sz w:val="24"/>
          <w:szCs w:val="24"/>
        </w:rPr>
        <w:t xml:space="preserve"> NPRM are consistent with the applicable guidelines contained in 5 CFR 1320.5.</w:t>
      </w:r>
    </w:p>
    <w:p w:rsidR="00CB65E0" w:rsidRPr="00CB65E0" w:rsidP="00D1343D" w14:paraId="4D639C01"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Pr="00CB65E0">
        <w:rPr>
          <w:rFonts w:ascii="Times New Roman" w:eastAsia="Times New Roman" w:hAnsi="Times New Roman" w:cs="Times New Roman"/>
          <w:b/>
          <w:sz w:val="24"/>
          <w:szCs w:val="24"/>
          <w:u w:val="single"/>
        </w:rPr>
        <w:t>8. Comments in Response to the Federal Register Notice/Outside Consultation</w:t>
      </w:r>
    </w:p>
    <w:p w:rsidR="007825FF" w:rsidRPr="007825FF" w:rsidP="007825FF" w14:paraId="346EEFF9" w14:textId="5743301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7825FF">
        <w:rPr>
          <w:rFonts w:ascii="Times New Roman" w:eastAsia="Times New Roman" w:hAnsi="Times New Roman" w:cs="Times New Roman"/>
          <w:sz w:val="24"/>
          <w:szCs w:val="24"/>
        </w:rPr>
        <w:t xml:space="preserve">The Department solicited public comment on the draft notice requirement at § 84.8 in a notice of proposed rulemaking </w:t>
      </w:r>
      <w:r w:rsidR="00836D1E">
        <w:rPr>
          <w:rFonts w:ascii="Times New Roman" w:eastAsia="Times New Roman" w:hAnsi="Times New Roman" w:cs="Times New Roman"/>
          <w:sz w:val="24"/>
          <w:szCs w:val="24"/>
        </w:rPr>
        <w:t xml:space="preserve">titled </w:t>
      </w:r>
      <w:r w:rsidRPr="001D7A41" w:rsidR="00836D1E">
        <w:rPr>
          <w:rFonts w:ascii="Times New Roman" w:eastAsia="Times New Roman" w:hAnsi="Times New Roman" w:cs="Times New Roman"/>
          <w:i/>
          <w:iCs/>
          <w:sz w:val="24"/>
          <w:szCs w:val="24"/>
        </w:rPr>
        <w:t xml:space="preserve">Discrimination </w:t>
      </w:r>
      <w:r w:rsidRPr="001D7A41" w:rsidR="00836D1E">
        <w:rPr>
          <w:rFonts w:ascii="Times New Roman" w:eastAsia="Times New Roman" w:hAnsi="Times New Roman" w:cs="Times New Roman"/>
          <w:i/>
          <w:iCs/>
          <w:sz w:val="24"/>
          <w:szCs w:val="24"/>
        </w:rPr>
        <w:t>on the Basis of</w:t>
      </w:r>
      <w:r w:rsidRPr="001D7A41" w:rsidR="00836D1E">
        <w:rPr>
          <w:rFonts w:ascii="Times New Roman" w:eastAsia="Times New Roman" w:hAnsi="Times New Roman" w:cs="Times New Roman"/>
          <w:i/>
          <w:iCs/>
          <w:sz w:val="24"/>
          <w:szCs w:val="24"/>
        </w:rPr>
        <w:t xml:space="preserve"> Disability in Health and Human Service Programs or Activities</w:t>
      </w:r>
      <w:r w:rsidR="00836D1E">
        <w:rPr>
          <w:rFonts w:ascii="Times New Roman" w:eastAsia="Times New Roman" w:hAnsi="Times New Roman" w:cs="Times New Roman"/>
          <w:sz w:val="24"/>
          <w:szCs w:val="24"/>
        </w:rPr>
        <w:t xml:space="preserve"> and published </w:t>
      </w:r>
      <w:r w:rsidRPr="007825FF">
        <w:rPr>
          <w:rFonts w:ascii="Times New Roman" w:eastAsia="Times New Roman" w:hAnsi="Times New Roman" w:cs="Times New Roman"/>
          <w:sz w:val="24"/>
          <w:szCs w:val="24"/>
        </w:rPr>
        <w:t>in the Federal Register</w:t>
      </w:r>
      <w:r w:rsidR="00836D1E">
        <w:rPr>
          <w:rFonts w:ascii="Times New Roman" w:eastAsia="Times New Roman" w:hAnsi="Times New Roman" w:cs="Times New Roman"/>
          <w:sz w:val="24"/>
          <w:szCs w:val="24"/>
        </w:rPr>
        <w:t xml:space="preserve"> at 88 FR 63392 </w:t>
      </w:r>
      <w:r w:rsidR="00836D1E">
        <w:rPr>
          <w:rFonts w:ascii="Times New Roman" w:eastAsia="Times New Roman" w:hAnsi="Times New Roman" w:cs="Times New Roman"/>
          <w:sz w:val="24"/>
          <w:szCs w:val="24"/>
        </w:rPr>
        <w:t>(Sept. 14, 2023), RIN 0945-AA15</w:t>
      </w:r>
      <w:r w:rsidRPr="007825FF">
        <w:rPr>
          <w:rFonts w:ascii="Times New Roman" w:eastAsia="Times New Roman" w:hAnsi="Times New Roman" w:cs="Times New Roman"/>
          <w:sz w:val="24"/>
          <w:szCs w:val="24"/>
        </w:rPr>
        <w:t xml:space="preserve">. Any public comments received on the proposed disclosure requirement will be addressed in the final rule. </w:t>
      </w:r>
    </w:p>
    <w:p w:rsidR="00CB65E0" w:rsidRPr="00CB65E0" w:rsidP="00D1343D" w14:paraId="676C715E" w14:textId="0E8093D1">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CB65E0">
        <w:rPr>
          <w:rFonts w:ascii="Times New Roman" w:eastAsia="Times New Roman" w:hAnsi="Times New Roman" w:cs="Times New Roman"/>
          <w:b/>
          <w:sz w:val="24"/>
          <w:szCs w:val="24"/>
          <w:u w:val="single"/>
        </w:rPr>
        <w:t>9. Explanation of Any Payment/Gift to Respondents</w:t>
      </w:r>
    </w:p>
    <w:p w:rsidR="00CB65E0" w:rsidRPr="001E3A69" w:rsidP="001E3A69" w14:paraId="0A7DE437" w14:textId="4799B8E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information collection does not provid</w:t>
      </w:r>
      <w:r w:rsidR="00636FE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for </w:t>
      </w:r>
      <w:r w:rsidRPr="00CB65E0">
        <w:rPr>
          <w:rFonts w:ascii="Times New Roman" w:eastAsia="Times New Roman" w:hAnsi="Times New Roman" w:cs="Times New Roman"/>
          <w:sz w:val="24"/>
          <w:szCs w:val="24"/>
        </w:rPr>
        <w:t xml:space="preserve">payments or gifts to the respondents. </w:t>
      </w:r>
      <w:r w:rsidR="004A5A9C">
        <w:rPr>
          <w:rFonts w:ascii="Times New Roman" w:eastAsia="Times New Roman" w:hAnsi="Times New Roman" w:cs="Times New Roman"/>
          <w:sz w:val="24"/>
          <w:szCs w:val="24"/>
        </w:rPr>
        <w:t xml:space="preserve">Recipients of Federal financial assistance from HHS are currently required to provide notice to the public that they do not discriminate based on disability without any payment or gift for said notice. This updated notice provision does not provide for any payment or gift for complying with its notice requirement. </w:t>
      </w:r>
    </w:p>
    <w:p w:rsidR="00CB65E0" w:rsidRPr="00CB65E0" w:rsidP="00D1343D" w14:paraId="1AA8D3FF"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CB65E0">
        <w:rPr>
          <w:rFonts w:ascii="Times New Roman" w:eastAsia="Times New Roman" w:hAnsi="Times New Roman" w:cs="Times New Roman"/>
          <w:b/>
          <w:sz w:val="24"/>
          <w:szCs w:val="24"/>
          <w:u w:val="single"/>
        </w:rPr>
        <w:t>10. Assurance of Confidentiality Provided to Respondents</w:t>
      </w:r>
    </w:p>
    <w:p w:rsidR="009575B0" w:rsidP="001E3A69" w14:paraId="524AFDB3" w14:textId="78E2B4A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kept private to the extent allowed by law</w:t>
      </w:r>
      <w:r w:rsidR="004A5A9C">
        <w:rPr>
          <w:rFonts w:ascii="Times New Roman" w:eastAsia="Times New Roman" w:hAnsi="Times New Roman" w:cs="Times New Roman"/>
          <w:sz w:val="24"/>
          <w:szCs w:val="24"/>
        </w:rPr>
        <w:t xml:space="preserve">, including </w:t>
      </w:r>
      <w:r w:rsidR="009B57EE">
        <w:rPr>
          <w:rFonts w:ascii="Times New Roman" w:eastAsia="Times New Roman" w:hAnsi="Times New Roman" w:cs="Times New Roman"/>
          <w:sz w:val="24"/>
          <w:szCs w:val="24"/>
        </w:rPr>
        <w:t>the confidentiality</w:t>
      </w:r>
      <w:r w:rsidR="00B54716">
        <w:rPr>
          <w:rFonts w:ascii="Times New Roman" w:eastAsia="Times New Roman" w:hAnsi="Times New Roman" w:cs="Times New Roman"/>
          <w:sz w:val="24"/>
          <w:szCs w:val="24"/>
        </w:rPr>
        <w:t xml:space="preserve"> provisions </w:t>
      </w:r>
      <w:r w:rsidR="00156152">
        <w:rPr>
          <w:rFonts w:ascii="Times New Roman" w:eastAsia="Times New Roman" w:hAnsi="Times New Roman" w:cs="Times New Roman"/>
          <w:sz w:val="24"/>
          <w:szCs w:val="24"/>
        </w:rPr>
        <w:t xml:space="preserve">of </w:t>
      </w:r>
      <w:r w:rsidRPr="00CB65E0" w:rsidR="00156152">
        <w:rPr>
          <w:rFonts w:ascii="Times New Roman" w:eastAsia="Times New Roman" w:hAnsi="Times New Roman" w:cs="Times New Roman"/>
          <w:sz w:val="24"/>
          <w:szCs w:val="24"/>
        </w:rPr>
        <w:t>the</w:t>
      </w:r>
      <w:r w:rsidRPr="00CB65E0" w:rsidR="00CB65E0">
        <w:rPr>
          <w:rFonts w:ascii="Times New Roman" w:eastAsia="Times New Roman" w:hAnsi="Times New Roman" w:cs="Times New Roman"/>
          <w:sz w:val="24"/>
          <w:szCs w:val="24"/>
        </w:rPr>
        <w:t xml:space="preserve"> Privacy Act of 1974 (5 USC 552a) and the Freedom of Information Act (5 CFR 552)</w:t>
      </w:r>
      <w:r w:rsidR="00B54716">
        <w:rPr>
          <w:rFonts w:ascii="Times New Roman" w:eastAsia="Times New Roman" w:hAnsi="Times New Roman" w:cs="Times New Roman"/>
          <w:sz w:val="24"/>
          <w:szCs w:val="24"/>
        </w:rPr>
        <w:t xml:space="preserve"> would apply. </w:t>
      </w:r>
      <w:r w:rsidRPr="00CB65E0" w:rsidR="00CB65E0">
        <w:rPr>
          <w:rFonts w:ascii="Times New Roman" w:eastAsia="Times New Roman" w:hAnsi="Times New Roman" w:cs="Times New Roman"/>
          <w:sz w:val="24"/>
          <w:szCs w:val="24"/>
        </w:rPr>
        <w:t xml:space="preserve"> </w:t>
      </w:r>
    </w:p>
    <w:p w:rsidR="009575B0" w:rsidRPr="009575B0" w:rsidP="00D1343D" w14:paraId="7C495E1F"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9575B0">
        <w:rPr>
          <w:rFonts w:ascii="Times New Roman" w:eastAsia="Times New Roman" w:hAnsi="Times New Roman" w:cs="Times New Roman"/>
          <w:b/>
          <w:sz w:val="24"/>
          <w:szCs w:val="24"/>
          <w:u w:val="single"/>
        </w:rPr>
        <w:t>11. Justification for Sensitive Questions</w:t>
      </w:r>
    </w:p>
    <w:p w:rsidR="009E7C78" w:rsidRPr="009575B0" w:rsidP="001E3A69" w14:paraId="5A7321D4" w14:textId="7B2BF0F0">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E6D66">
        <w:rPr>
          <w:rFonts w:ascii="Times New Roman" w:eastAsia="Times New Roman" w:hAnsi="Times New Roman" w:cs="Times New Roman"/>
          <w:sz w:val="24"/>
          <w:szCs w:val="24"/>
        </w:rPr>
        <w:t xml:space="preserve">he Department does not require that sensitive questions be asked in this information </w:t>
      </w:r>
      <w:r w:rsidR="00FC4CA7">
        <w:rPr>
          <w:rFonts w:ascii="Times New Roman" w:eastAsia="Times New Roman" w:hAnsi="Times New Roman" w:cs="Times New Roman"/>
          <w:sz w:val="24"/>
          <w:szCs w:val="24"/>
        </w:rPr>
        <w:t>collection.</w:t>
      </w:r>
    </w:p>
    <w:p w:rsidR="009575B0" w:rsidRPr="009575B0" w:rsidP="00D1343D" w14:paraId="4B115A61"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9575B0">
        <w:rPr>
          <w:rFonts w:ascii="Times New Roman" w:eastAsia="Times New Roman" w:hAnsi="Times New Roman" w:cs="Times New Roman"/>
          <w:b/>
          <w:sz w:val="24"/>
          <w:szCs w:val="24"/>
          <w:u w:val="single"/>
        </w:rPr>
        <w:t>12. Estimates of Annualized Burden Hours (Total Hours &amp; Wages)</w:t>
      </w:r>
    </w:p>
    <w:p w:rsidR="00E06B2C" w:rsidRPr="001E3A69" w:rsidP="001E3A69" w14:paraId="67BF9810" w14:textId="33DF46A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9575B0">
        <w:rPr>
          <w:rFonts w:ascii="Times New Roman" w:eastAsia="Times New Roman" w:hAnsi="Times New Roman" w:cs="Times New Roman"/>
          <w:sz w:val="24"/>
          <w:szCs w:val="24"/>
        </w:rPr>
        <w:t xml:space="preserve">The overall total burden hours for respondents to comply with the </w:t>
      </w:r>
      <w:r>
        <w:rPr>
          <w:rFonts w:ascii="Times New Roman" w:eastAsia="Times New Roman" w:hAnsi="Times New Roman" w:cs="Times New Roman"/>
          <w:sz w:val="24"/>
          <w:szCs w:val="24"/>
        </w:rPr>
        <w:t xml:space="preserve">proposed </w:t>
      </w:r>
      <w:r w:rsidRPr="009575B0">
        <w:rPr>
          <w:rFonts w:ascii="Times New Roman" w:eastAsia="Times New Roman" w:hAnsi="Times New Roman" w:cs="Times New Roman"/>
          <w:sz w:val="24"/>
          <w:szCs w:val="24"/>
        </w:rPr>
        <w:t>information collection requirements of the</w:t>
      </w:r>
      <w:r>
        <w:rPr>
          <w:rFonts w:ascii="Times New Roman" w:eastAsia="Times New Roman" w:hAnsi="Times New Roman" w:cs="Times New Roman"/>
          <w:sz w:val="24"/>
          <w:szCs w:val="24"/>
        </w:rPr>
        <w:t xml:space="preserve"> Section </w:t>
      </w:r>
      <w:r w:rsidR="000F023B">
        <w:rPr>
          <w:rFonts w:ascii="Times New Roman" w:eastAsia="Times New Roman" w:hAnsi="Times New Roman" w:cs="Times New Roman"/>
          <w:sz w:val="24"/>
          <w:szCs w:val="24"/>
        </w:rPr>
        <w:t>504</w:t>
      </w:r>
      <w:r>
        <w:rPr>
          <w:rFonts w:ascii="Times New Roman" w:eastAsia="Times New Roman" w:hAnsi="Times New Roman" w:cs="Times New Roman"/>
          <w:sz w:val="24"/>
          <w:szCs w:val="24"/>
        </w:rPr>
        <w:t xml:space="preserve"> </w:t>
      </w:r>
      <w:r w:rsidRPr="000508F0" w:rsidR="009A4C55">
        <w:rPr>
          <w:rFonts w:ascii="Times New Roman" w:eastAsia="Times New Roman" w:hAnsi="Times New Roman" w:cs="Times New Roman"/>
          <w:sz w:val="24"/>
          <w:szCs w:val="24"/>
        </w:rPr>
        <w:t>NPRM</w:t>
      </w:r>
      <w:r w:rsidRPr="000508F0" w:rsidR="00301EE8">
        <w:rPr>
          <w:rFonts w:ascii="Times New Roman" w:eastAsia="Times New Roman" w:hAnsi="Times New Roman" w:cs="Times New Roman"/>
          <w:sz w:val="24"/>
          <w:szCs w:val="24"/>
        </w:rPr>
        <w:t xml:space="preserve"> is </w:t>
      </w:r>
      <w:r w:rsidR="000F023B">
        <w:rPr>
          <w:rFonts w:ascii="Times New Roman" w:eastAsia="Times New Roman" w:hAnsi="Times New Roman" w:cs="Times New Roman"/>
          <w:sz w:val="24"/>
          <w:szCs w:val="24"/>
        </w:rPr>
        <w:t>256</w:t>
      </w:r>
      <w:r w:rsidRPr="000508F0" w:rsidR="000508F0">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763</w:t>
      </w:r>
      <w:r w:rsidRPr="000508F0" w:rsidR="000508F0">
        <w:rPr>
          <w:rFonts w:ascii="Times New Roman" w:eastAsia="Times New Roman" w:hAnsi="Times New Roman" w:cs="Times New Roman"/>
          <w:sz w:val="24"/>
          <w:szCs w:val="24"/>
        </w:rPr>
        <w:t xml:space="preserve"> </w:t>
      </w:r>
      <w:r w:rsidRPr="000508F0">
        <w:rPr>
          <w:rFonts w:ascii="Times New Roman" w:eastAsia="Times New Roman" w:hAnsi="Times New Roman" w:cs="Times New Roman"/>
          <w:sz w:val="24"/>
          <w:szCs w:val="24"/>
        </w:rPr>
        <w:t>burden hours</w:t>
      </w:r>
      <w:r w:rsidRPr="00DE53D4">
        <w:rPr>
          <w:rFonts w:ascii="Times New Roman" w:eastAsia="Times New Roman" w:hAnsi="Times New Roman" w:cs="Times New Roman"/>
          <w:sz w:val="24"/>
          <w:szCs w:val="24"/>
        </w:rPr>
        <w:t xml:space="preserve"> at a</w:t>
      </w:r>
      <w:r w:rsidRPr="00DE53D4" w:rsidR="00571114">
        <w:rPr>
          <w:rFonts w:ascii="Times New Roman" w:eastAsia="Times New Roman" w:hAnsi="Times New Roman" w:cs="Times New Roman"/>
          <w:sz w:val="24"/>
          <w:szCs w:val="24"/>
        </w:rPr>
        <w:t xml:space="preserve">n approximate </w:t>
      </w:r>
      <w:r w:rsidRPr="00DE53D4" w:rsidR="00301EE8">
        <w:rPr>
          <w:rFonts w:ascii="Times New Roman" w:eastAsia="Times New Roman" w:hAnsi="Times New Roman" w:cs="Times New Roman"/>
          <w:sz w:val="24"/>
          <w:szCs w:val="24"/>
        </w:rPr>
        <w:t>cost of</w:t>
      </w:r>
      <w:r w:rsidR="00301EE8">
        <w:rPr>
          <w:rFonts w:ascii="Times New Roman" w:eastAsia="Times New Roman" w:hAnsi="Times New Roman" w:cs="Times New Roman"/>
          <w:sz w:val="24"/>
          <w:szCs w:val="24"/>
        </w:rPr>
        <w:t xml:space="preserve"> </w:t>
      </w:r>
      <w:r w:rsidRPr="000508F0" w:rsidR="00301EE8">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8.093 million</w:t>
      </w:r>
      <w:r w:rsidRPr="00DE53D4" w:rsidR="006665DB">
        <w:rPr>
          <w:rFonts w:ascii="Times New Roman" w:eastAsia="Times New Roman" w:hAnsi="Times New Roman" w:cs="Times New Roman"/>
          <w:sz w:val="24"/>
          <w:szCs w:val="24"/>
        </w:rPr>
        <w:t>.</w:t>
      </w:r>
      <w:r w:rsidRPr="009575B0">
        <w:rPr>
          <w:rFonts w:ascii="Times New Roman" w:eastAsia="Times New Roman" w:hAnsi="Times New Roman" w:cs="Times New Roman"/>
          <w:sz w:val="24"/>
          <w:szCs w:val="24"/>
        </w:rPr>
        <w:t xml:space="preserve"> </w:t>
      </w:r>
      <w:r w:rsidR="00571114">
        <w:rPr>
          <w:rFonts w:ascii="Times New Roman" w:eastAsia="Times New Roman" w:hAnsi="Times New Roman" w:cs="Times New Roman"/>
          <w:sz w:val="24"/>
          <w:szCs w:val="24"/>
        </w:rPr>
        <w:t xml:space="preserve"> Th</w:t>
      </w:r>
      <w:r w:rsidR="00301EE8">
        <w:rPr>
          <w:rFonts w:ascii="Times New Roman" w:eastAsia="Times New Roman" w:hAnsi="Times New Roman" w:cs="Times New Roman"/>
          <w:sz w:val="24"/>
          <w:szCs w:val="24"/>
        </w:rPr>
        <w:t xml:space="preserve">ese estimates </w:t>
      </w:r>
      <w:r w:rsidR="00301EE8">
        <w:rPr>
          <w:rFonts w:ascii="Times New Roman" w:eastAsia="Times New Roman" w:hAnsi="Times New Roman" w:cs="Times New Roman"/>
          <w:sz w:val="24"/>
          <w:szCs w:val="24"/>
        </w:rPr>
        <w:t>take</w:t>
      </w:r>
      <w:r w:rsidR="00571114">
        <w:rPr>
          <w:rFonts w:ascii="Times New Roman" w:eastAsia="Times New Roman" w:hAnsi="Times New Roman" w:cs="Times New Roman"/>
          <w:sz w:val="24"/>
          <w:szCs w:val="24"/>
        </w:rPr>
        <w:t xml:space="preserve"> into account</w:t>
      </w:r>
      <w:r w:rsidR="00571114">
        <w:rPr>
          <w:rFonts w:ascii="Times New Roman" w:eastAsia="Times New Roman" w:hAnsi="Times New Roman" w:cs="Times New Roman"/>
          <w:sz w:val="24"/>
          <w:szCs w:val="24"/>
        </w:rPr>
        <w:t xml:space="preserve"> that </w:t>
      </w:r>
      <w:r w:rsidR="005A6976">
        <w:rPr>
          <w:rFonts w:ascii="Times New Roman" w:eastAsia="Times New Roman" w:hAnsi="Times New Roman" w:cs="Times New Roman"/>
          <w:sz w:val="24"/>
          <w:szCs w:val="24"/>
        </w:rPr>
        <w:t>recipient</w:t>
      </w:r>
      <w:r w:rsidR="00E26BBD">
        <w:rPr>
          <w:rFonts w:ascii="Times New Roman" w:eastAsia="Times New Roman" w:hAnsi="Times New Roman" w:cs="Times New Roman"/>
          <w:sz w:val="24"/>
          <w:szCs w:val="24"/>
        </w:rPr>
        <w:t xml:space="preserve"> respondents</w:t>
      </w:r>
      <w:r w:rsidR="00005935">
        <w:rPr>
          <w:rFonts w:ascii="Times New Roman" w:eastAsia="Times New Roman" w:hAnsi="Times New Roman" w:cs="Times New Roman"/>
          <w:sz w:val="24"/>
          <w:szCs w:val="24"/>
        </w:rPr>
        <w:t xml:space="preserve"> to the information collection very greatly in size and s</w:t>
      </w:r>
      <w:r w:rsidRPr="00005935" w:rsidR="00005935">
        <w:rPr>
          <w:rFonts w:ascii="Times New Roman" w:eastAsia="Times New Roman" w:hAnsi="Times New Roman" w:cs="Times New Roman"/>
          <w:sz w:val="24"/>
          <w:szCs w:val="24"/>
        </w:rPr>
        <w:t xml:space="preserve">mall entities may require fewer </w:t>
      </w:r>
      <w:r w:rsidR="00005935">
        <w:rPr>
          <w:rFonts w:ascii="Times New Roman" w:eastAsia="Times New Roman" w:hAnsi="Times New Roman" w:cs="Times New Roman"/>
          <w:sz w:val="24"/>
          <w:szCs w:val="24"/>
        </w:rPr>
        <w:t xml:space="preserve">burden </w:t>
      </w:r>
      <w:r w:rsidRPr="00005935" w:rsidR="00005935">
        <w:rPr>
          <w:rFonts w:ascii="Times New Roman" w:eastAsia="Times New Roman" w:hAnsi="Times New Roman" w:cs="Times New Roman"/>
          <w:sz w:val="24"/>
          <w:szCs w:val="24"/>
        </w:rPr>
        <w:t>hours to conduct certain compliance activities, while large entities may require more</w:t>
      </w:r>
      <w:r w:rsidR="00005935">
        <w:rPr>
          <w:rFonts w:ascii="Times New Roman" w:eastAsia="Times New Roman" w:hAnsi="Times New Roman" w:cs="Times New Roman"/>
          <w:sz w:val="24"/>
          <w:szCs w:val="24"/>
        </w:rPr>
        <w:t xml:space="preserve"> burden</w:t>
      </w:r>
      <w:r w:rsidRPr="00005935" w:rsidR="00005935">
        <w:rPr>
          <w:rFonts w:ascii="Times New Roman" w:eastAsia="Times New Roman" w:hAnsi="Times New Roman" w:cs="Times New Roman"/>
          <w:sz w:val="24"/>
          <w:szCs w:val="24"/>
        </w:rPr>
        <w:t xml:space="preserve"> hours than those provided here due to their size and complexity.</w:t>
      </w:r>
      <w:r w:rsidR="00005935">
        <w:rPr>
          <w:rFonts w:ascii="Times New Roman" w:eastAsia="Times New Roman" w:hAnsi="Times New Roman" w:cs="Times New Roman"/>
          <w:sz w:val="24"/>
          <w:szCs w:val="24"/>
        </w:rPr>
        <w:t xml:space="preserve"> </w:t>
      </w:r>
      <w:r w:rsidR="00571114">
        <w:rPr>
          <w:rFonts w:ascii="Times New Roman" w:eastAsia="Times New Roman" w:hAnsi="Times New Roman" w:cs="Times New Roman"/>
          <w:sz w:val="24"/>
          <w:szCs w:val="24"/>
        </w:rPr>
        <w:t>Greater d</w:t>
      </w:r>
      <w:r w:rsidRPr="009575B0">
        <w:rPr>
          <w:rFonts w:ascii="Times New Roman" w:eastAsia="Times New Roman" w:hAnsi="Times New Roman" w:cs="Times New Roman"/>
          <w:sz w:val="24"/>
          <w:szCs w:val="24"/>
        </w:rPr>
        <w:t xml:space="preserve">etails are presented below.   </w:t>
      </w:r>
    </w:p>
    <w:p w:rsidR="00E06B2C" w:rsidP="00D1343D" w14:paraId="0E7D29C9" w14:textId="56E9C6DA">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12A. Estimated Annualized Burden Hours</w:t>
      </w:r>
    </w:p>
    <w:p w:rsidR="00F44A5B" w:rsidP="00D1343D" w14:paraId="617E6F23" w14:textId="41B4AA70">
      <w:pPr>
        <w:widowControl w:val="0"/>
        <w:autoSpaceDE w:val="0"/>
        <w:autoSpaceDN w:val="0"/>
        <w:adjustRightInd w:val="0"/>
        <w:spacing w:after="0" w:line="480" w:lineRule="auto"/>
        <w:ind w:firstLine="720"/>
        <w:rPr>
          <w:rFonts w:ascii="Times New Roman" w:eastAsia="Times New Roman" w:hAnsi="Times New Roman" w:cs="Times New Roman"/>
          <w:b/>
          <w:sz w:val="24"/>
          <w:szCs w:val="24"/>
          <w:u w:val="single"/>
        </w:rPr>
      </w:pPr>
      <w:r w:rsidRPr="008734BD">
        <w:rPr>
          <w:rFonts w:ascii="Times New Roman" w:eastAsia="Times New Roman" w:hAnsi="Times New Roman" w:cs="Times New Roman"/>
          <w:sz w:val="24"/>
          <w:szCs w:val="24"/>
        </w:rPr>
        <w:t xml:space="preserve">The overall total burden hours for respondents </w:t>
      </w:r>
      <w:r w:rsidR="000F023B">
        <w:rPr>
          <w:rFonts w:ascii="Times New Roman" w:eastAsia="Times New Roman" w:hAnsi="Times New Roman" w:cs="Times New Roman"/>
          <w:sz w:val="24"/>
          <w:szCs w:val="24"/>
        </w:rPr>
        <w:t>are 256,763</w:t>
      </w:r>
      <w:r w:rsidRPr="008734BD">
        <w:rPr>
          <w:rFonts w:ascii="Times New Roman" w:eastAsia="Times New Roman" w:hAnsi="Times New Roman" w:cs="Times New Roman"/>
          <w:sz w:val="24"/>
          <w:szCs w:val="24"/>
        </w:rPr>
        <w:t>.</w:t>
      </w:r>
      <w:r w:rsidRPr="008734BD" w:rsidR="008734BD">
        <w:t xml:space="preserve"> </w:t>
      </w:r>
    </w:p>
    <w:p w:rsidR="0068521F" w:rsidP="00D1343D" w14:paraId="2490BF70" w14:textId="2EA713A4">
      <w:pPr>
        <w:spacing w:after="0" w:line="480" w:lineRule="auto"/>
        <w:ind w:firstLine="720"/>
        <w:rPr>
          <w:rFonts w:ascii="Times New Roman" w:eastAsia="Times New Roman" w:hAnsi="Times New Roman" w:cs="Times New Roman"/>
          <w:sz w:val="24"/>
          <w:szCs w:val="24"/>
        </w:rPr>
      </w:pPr>
      <w:r w:rsidRPr="0068521F">
        <w:rPr>
          <w:rFonts w:ascii="Times New Roman" w:eastAsia="Times New Roman" w:hAnsi="Times New Roman" w:cs="Times New Roman"/>
          <w:sz w:val="24"/>
          <w:szCs w:val="24"/>
        </w:rPr>
        <w:t xml:space="preserve">Proposed § </w:t>
      </w:r>
      <w:r w:rsidR="000F023B">
        <w:rPr>
          <w:rFonts w:ascii="Times New Roman" w:eastAsia="Times New Roman" w:hAnsi="Times New Roman" w:cs="Times New Roman"/>
          <w:sz w:val="24"/>
          <w:szCs w:val="24"/>
        </w:rPr>
        <w:t>84</w:t>
      </w:r>
      <w:r w:rsidRPr="0068521F">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8</w:t>
      </w:r>
      <w:r w:rsidRPr="0068521F">
        <w:rPr>
          <w:rFonts w:ascii="Times New Roman" w:eastAsia="Times New Roman" w:hAnsi="Times New Roman" w:cs="Times New Roman"/>
          <w:sz w:val="24"/>
          <w:szCs w:val="24"/>
        </w:rPr>
        <w:t xml:space="preserve"> require</w:t>
      </w:r>
      <w:r w:rsidR="000F023B">
        <w:rPr>
          <w:rFonts w:ascii="Times New Roman" w:eastAsia="Times New Roman" w:hAnsi="Times New Roman" w:cs="Times New Roman"/>
          <w:sz w:val="24"/>
          <w:szCs w:val="24"/>
        </w:rPr>
        <w:t>s</w:t>
      </w:r>
      <w:r w:rsidRPr="0068521F">
        <w:rPr>
          <w:rFonts w:ascii="Times New Roman" w:eastAsia="Times New Roman" w:hAnsi="Times New Roman" w:cs="Times New Roman"/>
          <w:sz w:val="24"/>
          <w:szCs w:val="24"/>
        </w:rPr>
        <w:t xml:space="preserve"> </w:t>
      </w:r>
      <w:r w:rsidR="005A6976">
        <w:rPr>
          <w:rFonts w:ascii="Times New Roman" w:eastAsia="Times New Roman" w:hAnsi="Times New Roman" w:cs="Times New Roman"/>
          <w:sz w:val="24"/>
          <w:szCs w:val="24"/>
        </w:rPr>
        <w:t>recipients</w:t>
      </w:r>
      <w:r w:rsidRPr="0068521F">
        <w:rPr>
          <w:rFonts w:ascii="Times New Roman" w:eastAsia="Times New Roman" w:hAnsi="Times New Roman" w:cs="Times New Roman"/>
          <w:sz w:val="24"/>
          <w:szCs w:val="24"/>
        </w:rPr>
        <w:t xml:space="preserve"> to </w:t>
      </w:r>
      <w:r w:rsidRPr="000F023B" w:rsidR="000F023B">
        <w:rPr>
          <w:rFonts w:ascii="Times New Roman" w:eastAsia="Times New Roman" w:hAnsi="Times New Roman" w:cs="Times New Roman"/>
          <w:sz w:val="24"/>
          <w:szCs w:val="24"/>
        </w:rPr>
        <w:t xml:space="preserve">make available to employees, applicants, participants, beneficiaries, and other interested persons information regarding the provisions of this part and its applicability to the programs or activities of the </w:t>
      </w:r>
      <w:r w:rsidRPr="000F023B" w:rsidR="000F023B">
        <w:rPr>
          <w:rFonts w:ascii="Times New Roman" w:eastAsia="Times New Roman" w:hAnsi="Times New Roman" w:cs="Times New Roman"/>
          <w:sz w:val="24"/>
          <w:szCs w:val="24"/>
        </w:rPr>
        <w:t>recipient, and</w:t>
      </w:r>
      <w:r w:rsidRPr="000F023B" w:rsidR="000F023B">
        <w:rPr>
          <w:rFonts w:ascii="Times New Roman" w:eastAsia="Times New Roman" w:hAnsi="Times New Roman" w:cs="Times New Roman"/>
          <w:sz w:val="24"/>
          <w:szCs w:val="24"/>
        </w:rPr>
        <w:t xml:space="preserve"> make such information available to them in such manner as the head of the recipient or his or her designee finds necessary to apprise such persons of the protections against discrimination assured them by Section 504 and this part</w:t>
      </w:r>
      <w:r w:rsidRPr="0068521F">
        <w:rPr>
          <w:rFonts w:ascii="Times New Roman" w:eastAsia="Times New Roman" w:hAnsi="Times New Roman" w:cs="Times New Roman"/>
          <w:sz w:val="24"/>
          <w:szCs w:val="24"/>
        </w:rPr>
        <w:t>.</w:t>
      </w:r>
      <w:r w:rsidR="00AC22A1">
        <w:rPr>
          <w:rFonts w:ascii="Times New Roman" w:eastAsia="Times New Roman" w:hAnsi="Times New Roman" w:cs="Times New Roman"/>
          <w:sz w:val="24"/>
          <w:szCs w:val="24"/>
        </w:rPr>
        <w:t xml:space="preserve"> </w:t>
      </w:r>
      <w:r w:rsidR="000F023B">
        <w:rPr>
          <w:rFonts w:ascii="Times New Roman" w:eastAsia="Times New Roman" w:hAnsi="Times New Roman" w:cs="Times New Roman"/>
          <w:sz w:val="24"/>
          <w:szCs w:val="24"/>
        </w:rPr>
        <w:t>This</w:t>
      </w:r>
      <w:r w:rsidRPr="0068521F">
        <w:rPr>
          <w:rFonts w:ascii="Times New Roman" w:eastAsia="Times New Roman" w:hAnsi="Times New Roman" w:cs="Times New Roman"/>
          <w:sz w:val="24"/>
          <w:szCs w:val="24"/>
        </w:rPr>
        <w:t xml:space="preserve"> notice </w:t>
      </w:r>
      <w:r w:rsidR="000F023B">
        <w:rPr>
          <w:rFonts w:ascii="Times New Roman" w:eastAsia="Times New Roman" w:hAnsi="Times New Roman" w:cs="Times New Roman"/>
          <w:sz w:val="24"/>
          <w:szCs w:val="24"/>
        </w:rPr>
        <w:t>gives broad flexibility in terms of how often it should be updated, how it will be disseminated, and where it will be posted</w:t>
      </w:r>
      <w:r w:rsidRPr="0068521F">
        <w:rPr>
          <w:rFonts w:ascii="Times New Roman" w:eastAsia="Times New Roman" w:hAnsi="Times New Roman" w:cs="Times New Roman"/>
          <w:sz w:val="24"/>
          <w:szCs w:val="24"/>
        </w:rPr>
        <w:t>.</w:t>
      </w:r>
      <w:r w:rsidR="00AC22A1">
        <w:rPr>
          <w:rFonts w:ascii="Times New Roman" w:eastAsia="Times New Roman" w:hAnsi="Times New Roman" w:cs="Times New Roman"/>
          <w:sz w:val="24"/>
          <w:szCs w:val="24"/>
        </w:rPr>
        <w:t xml:space="preserve"> </w:t>
      </w:r>
      <w:r w:rsidR="000F023B">
        <w:rPr>
          <w:rFonts w:ascii="Times New Roman" w:eastAsia="Times New Roman" w:hAnsi="Times New Roman" w:cs="Times New Roman"/>
          <w:sz w:val="24"/>
          <w:szCs w:val="24"/>
        </w:rPr>
        <w:t>Accordingly, t</w:t>
      </w:r>
      <w:r w:rsidRPr="0068521F">
        <w:rPr>
          <w:rFonts w:ascii="Times New Roman" w:eastAsia="Times New Roman" w:hAnsi="Times New Roman" w:cs="Times New Roman"/>
          <w:sz w:val="24"/>
          <w:szCs w:val="24"/>
        </w:rPr>
        <w:t>he Department estimates the burden for responding to the proposed notice requirement would be 34 minutes</w:t>
      </w:r>
      <w:r>
        <w:rPr>
          <w:rStyle w:val="FootnoteReference"/>
          <w:rFonts w:ascii="Times New Roman" w:eastAsia="Times New Roman" w:hAnsi="Times New Roman"/>
          <w:sz w:val="24"/>
          <w:szCs w:val="24"/>
        </w:rPr>
        <w:footnoteReference w:id="2"/>
      </w:r>
      <w:r w:rsidRPr="0068521F">
        <w:rPr>
          <w:rFonts w:ascii="Times New Roman" w:eastAsia="Times New Roman" w:hAnsi="Times New Roman" w:cs="Times New Roman"/>
          <w:sz w:val="24"/>
          <w:szCs w:val="24"/>
        </w:rPr>
        <w:t xml:space="preserve"> and that administrative or clerical support personnel would perform these functions. </w:t>
      </w:r>
      <w:r w:rsidRPr="007B5CE8" w:rsidR="007B5CE8">
        <w:rPr>
          <w:rFonts w:ascii="Times New Roman" w:eastAsia="Times New Roman" w:hAnsi="Times New Roman" w:cs="Times New Roman"/>
          <w:sz w:val="24"/>
          <w:szCs w:val="24"/>
        </w:rPr>
        <w:t xml:space="preserve">Because </w:t>
      </w:r>
      <w:r w:rsidR="00441B03">
        <w:rPr>
          <w:rFonts w:ascii="Times New Roman" w:eastAsia="Times New Roman" w:hAnsi="Times New Roman" w:cs="Times New Roman"/>
          <w:sz w:val="24"/>
          <w:szCs w:val="24"/>
        </w:rPr>
        <w:t>of the broad discretion given to recipients for the best method to provide notice, we estimate there will be a single response for each recipient</w:t>
      </w:r>
      <w:r w:rsidR="007B5CE8">
        <w:rPr>
          <w:rFonts w:ascii="Times New Roman" w:eastAsia="Times New Roman" w:hAnsi="Times New Roman" w:cs="Times New Roman"/>
          <w:sz w:val="24"/>
          <w:szCs w:val="24"/>
        </w:rPr>
        <w:t xml:space="preserve">. </w:t>
      </w:r>
      <w:r w:rsidRPr="007B5CE8" w:rsidR="007B5CE8">
        <w:rPr>
          <w:rFonts w:ascii="Times New Roman" w:eastAsia="Times New Roman" w:hAnsi="Times New Roman" w:cs="Times New Roman"/>
          <w:sz w:val="24"/>
          <w:szCs w:val="24"/>
        </w:rPr>
        <w:t xml:space="preserve">The Department </w:t>
      </w:r>
      <w:r w:rsidR="007B5CE8">
        <w:rPr>
          <w:rFonts w:ascii="Times New Roman" w:eastAsia="Times New Roman" w:hAnsi="Times New Roman" w:cs="Times New Roman"/>
          <w:sz w:val="24"/>
          <w:szCs w:val="24"/>
        </w:rPr>
        <w:t xml:space="preserve">has </w:t>
      </w:r>
      <w:r w:rsidRPr="007B5CE8" w:rsidR="007B5CE8">
        <w:rPr>
          <w:rFonts w:ascii="Times New Roman" w:eastAsia="Times New Roman" w:hAnsi="Times New Roman" w:cs="Times New Roman"/>
          <w:sz w:val="24"/>
          <w:szCs w:val="24"/>
        </w:rPr>
        <w:t>invite</w:t>
      </w:r>
      <w:r w:rsidR="007B5CE8">
        <w:rPr>
          <w:rFonts w:ascii="Times New Roman" w:eastAsia="Times New Roman" w:hAnsi="Times New Roman" w:cs="Times New Roman"/>
          <w:sz w:val="24"/>
          <w:szCs w:val="24"/>
        </w:rPr>
        <w:t>d</w:t>
      </w:r>
      <w:r w:rsidRPr="007B5CE8" w:rsidR="007B5CE8">
        <w:rPr>
          <w:rFonts w:ascii="Times New Roman" w:eastAsia="Times New Roman" w:hAnsi="Times New Roman" w:cs="Times New Roman"/>
          <w:sz w:val="24"/>
          <w:szCs w:val="24"/>
        </w:rPr>
        <w:t xml:space="preserve"> potential respondents to comment on its assumption regarding number of responses per respondent and the ultimate burden estimate we ascribe to this requirement, including a discussion of </w:t>
      </w:r>
      <w:r w:rsidRPr="007B5CE8" w:rsidR="007B5CE8">
        <w:rPr>
          <w:rFonts w:ascii="Times New Roman" w:eastAsia="Times New Roman" w:hAnsi="Times New Roman" w:cs="Times New Roman"/>
          <w:sz w:val="24"/>
          <w:szCs w:val="24"/>
        </w:rPr>
        <w:t>respondents</w:t>
      </w:r>
      <w:r w:rsidRPr="007B5CE8" w:rsidR="007B5CE8">
        <w:rPr>
          <w:rFonts w:ascii="Times New Roman" w:eastAsia="Times New Roman" w:hAnsi="Times New Roman" w:cs="Times New Roman"/>
          <w:sz w:val="24"/>
          <w:szCs w:val="24"/>
        </w:rPr>
        <w:t xml:space="preserve"> basis for their computation</w:t>
      </w:r>
      <w:r w:rsidR="007B5CE8">
        <w:rPr>
          <w:rFonts w:ascii="Times New Roman" w:eastAsia="Times New Roman" w:hAnsi="Times New Roman" w:cs="Times New Roman"/>
          <w:sz w:val="24"/>
          <w:szCs w:val="24"/>
        </w:rPr>
        <w:t>.</w:t>
      </w:r>
    </w:p>
    <w:p w:rsidR="0005755F" w:rsidRPr="008B17A7" w:rsidP="002F0909" w14:paraId="2E77EEFA" w14:textId="66AA3A29">
      <w:pPr>
        <w:spacing w:after="0" w:line="480" w:lineRule="auto"/>
        <w:ind w:firstLine="720"/>
        <w:rPr>
          <w:rFonts w:ascii="Times New Roman" w:eastAsia="Times New Roman" w:hAnsi="Times New Roman" w:cs="Times New Roman"/>
          <w:color w:val="FF0000"/>
          <w:sz w:val="24"/>
          <w:szCs w:val="24"/>
        </w:rPr>
      </w:pPr>
      <w:bookmarkStart w:id="1" w:name="_Hlk88523301"/>
      <w:r>
        <w:rPr>
          <w:rFonts w:ascii="Times New Roman" w:eastAsia="Times New Roman" w:hAnsi="Times New Roman" w:cs="Times New Roman"/>
          <w:sz w:val="24"/>
          <w:szCs w:val="24"/>
        </w:rPr>
        <w:t>T</w:t>
      </w:r>
      <w:r w:rsidRPr="00C53D81">
        <w:rPr>
          <w:rFonts w:ascii="Times New Roman" w:eastAsia="Times New Roman" w:hAnsi="Times New Roman" w:cs="Times New Roman"/>
          <w:sz w:val="24"/>
          <w:szCs w:val="24"/>
        </w:rPr>
        <w:t>his I</w:t>
      </w:r>
      <w:r w:rsidR="0078070A">
        <w:rPr>
          <w:rFonts w:ascii="Times New Roman" w:eastAsia="Times New Roman" w:hAnsi="Times New Roman" w:cs="Times New Roman"/>
          <w:sz w:val="24"/>
          <w:szCs w:val="24"/>
        </w:rPr>
        <w:t xml:space="preserve">nformation </w:t>
      </w:r>
      <w:r w:rsidRPr="00C53D81">
        <w:rPr>
          <w:rFonts w:ascii="Times New Roman" w:eastAsia="Times New Roman" w:hAnsi="Times New Roman" w:cs="Times New Roman"/>
          <w:sz w:val="24"/>
          <w:szCs w:val="24"/>
        </w:rPr>
        <w:t>C</w:t>
      </w:r>
      <w:r w:rsidR="0078070A">
        <w:rPr>
          <w:rFonts w:ascii="Times New Roman" w:eastAsia="Times New Roman" w:hAnsi="Times New Roman" w:cs="Times New Roman"/>
          <w:sz w:val="24"/>
          <w:szCs w:val="24"/>
        </w:rPr>
        <w:t xml:space="preserve">ollection </w:t>
      </w:r>
      <w:r w:rsidRPr="00C53D81">
        <w:rPr>
          <w:rFonts w:ascii="Times New Roman" w:eastAsia="Times New Roman" w:hAnsi="Times New Roman" w:cs="Times New Roman"/>
          <w:sz w:val="24"/>
          <w:szCs w:val="24"/>
        </w:rPr>
        <w:t>R</w:t>
      </w:r>
      <w:r w:rsidR="0078070A">
        <w:rPr>
          <w:rFonts w:ascii="Times New Roman" w:eastAsia="Times New Roman" w:hAnsi="Times New Roman" w:cs="Times New Roman"/>
          <w:sz w:val="24"/>
          <w:szCs w:val="24"/>
        </w:rPr>
        <w:t>equest</w:t>
      </w:r>
      <w:r w:rsidRPr="00C53D81">
        <w:rPr>
          <w:rFonts w:ascii="Times New Roman" w:eastAsia="Times New Roman" w:hAnsi="Times New Roman" w:cs="Times New Roman"/>
          <w:sz w:val="24"/>
          <w:szCs w:val="24"/>
        </w:rPr>
        <w:t xml:space="preserve"> sometimes counts the “number of respondents” as the number of entities subject to a regulatory requirement and in other cases provide an estimate of individuals who are affected by entities’ compliance activities, or who </w:t>
      </w:r>
      <w:r w:rsidR="0029704D">
        <w:rPr>
          <w:rFonts w:ascii="Times New Roman" w:eastAsia="Times New Roman" w:hAnsi="Times New Roman" w:cs="Times New Roman"/>
          <w:sz w:val="24"/>
          <w:szCs w:val="24"/>
        </w:rPr>
        <w:t xml:space="preserve">may </w:t>
      </w:r>
      <w:r w:rsidRPr="00C53D81">
        <w:rPr>
          <w:rFonts w:ascii="Times New Roman" w:eastAsia="Times New Roman" w:hAnsi="Times New Roman" w:cs="Times New Roman"/>
          <w:sz w:val="24"/>
          <w:szCs w:val="24"/>
        </w:rPr>
        <w:t>make use of a provision to exercise an individual right under the</w:t>
      </w:r>
      <w:r w:rsidR="0029704D">
        <w:rPr>
          <w:rFonts w:ascii="Times New Roman" w:eastAsia="Times New Roman" w:hAnsi="Times New Roman" w:cs="Times New Roman"/>
          <w:sz w:val="24"/>
          <w:szCs w:val="24"/>
        </w:rPr>
        <w:t xml:space="preserve"> NPRM</w:t>
      </w:r>
      <w:r w:rsidRPr="00C53D81">
        <w:rPr>
          <w:rFonts w:ascii="Times New Roman" w:eastAsia="Times New Roman" w:hAnsi="Times New Roman" w:cs="Times New Roman"/>
          <w:sz w:val="24"/>
          <w:szCs w:val="24"/>
        </w:rPr>
        <w:t xml:space="preserve"> Rule.  </w:t>
      </w:r>
      <w:bookmarkEnd w:id="1"/>
      <w:r w:rsidR="004A5A9C">
        <w:rPr>
          <w:rFonts w:ascii="Times New Roman" w:eastAsia="Times New Roman" w:hAnsi="Times New Roman" w:cs="Times New Roman"/>
          <w:sz w:val="24"/>
          <w:szCs w:val="24"/>
        </w:rPr>
        <w:t>Here, the respondents include all recipients of Federal financial assistance covered by the rulemaking.</w:t>
      </w:r>
    </w:p>
    <w:p w:rsidR="002F0909" w:rsidRPr="002F0909" w:rsidP="002F0909" w14:paraId="7D217F95" w14:textId="77777777">
      <w:pPr>
        <w:spacing w:after="0" w:line="480" w:lineRule="auto"/>
        <w:ind w:firstLine="720"/>
        <w:rPr>
          <w:rFonts w:ascii="Times New Roman" w:eastAsia="Times New Roman" w:hAnsi="Times New Roman" w:cs="Times New Roman"/>
          <w:sz w:val="24"/>
          <w:szCs w:val="24"/>
        </w:rPr>
      </w:pPr>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1351"/>
        <w:gridCol w:w="1621"/>
        <w:gridCol w:w="1351"/>
        <w:gridCol w:w="1262"/>
        <w:gridCol w:w="1082"/>
        <w:gridCol w:w="2159"/>
      </w:tblGrid>
      <w:tr w14:paraId="08E07B5E" w14:textId="77777777" w:rsidTr="00A62B47">
        <w:tblPrEx>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5000" w:type="pct"/>
            <w:gridSpan w:val="7"/>
          </w:tcPr>
          <w:p w:rsidR="00A62B47" w:rsidRPr="00A62B47" w:rsidP="00A62B47" w14:paraId="2F9BD8FF" w14:textId="74FB9E4B">
            <w:pPr>
              <w:spacing w:after="0" w:line="240" w:lineRule="auto"/>
              <w:contextualSpacing/>
              <w:jc w:val="center"/>
              <w:rPr>
                <w:rFonts w:ascii="Times New Roman" w:eastAsia="Times New Roman" w:hAnsi="Times New Roman" w:cs="Times New Roman"/>
                <w:b/>
                <w:color w:val="FF0000"/>
                <w:sz w:val="20"/>
                <w:szCs w:val="20"/>
              </w:rPr>
            </w:pPr>
            <w:r w:rsidRPr="00A62B47">
              <w:rPr>
                <w:rFonts w:ascii="Times New Roman" w:eastAsia="Times New Roman" w:hAnsi="Times New Roman" w:cs="Times New Roman"/>
                <w:b/>
                <w:sz w:val="20"/>
                <w:szCs w:val="20"/>
              </w:rPr>
              <w:t>Proposed Annual Burden of Responses in Year One/Subsequent Years Following Publication of the Final Rule</w:t>
            </w:r>
          </w:p>
        </w:tc>
      </w:tr>
      <w:tr w14:paraId="5407097F" w14:textId="77777777" w:rsidTr="00441B03">
        <w:tblPrEx>
          <w:tblW w:w="5530" w:type="pct"/>
          <w:jc w:val="center"/>
          <w:tblLayout w:type="fixed"/>
          <w:tblLook w:val="01E0"/>
        </w:tblPrEx>
        <w:trPr>
          <w:trHeight w:val="285"/>
          <w:tblHeader/>
          <w:jc w:val="center"/>
        </w:trPr>
        <w:tc>
          <w:tcPr>
            <w:tcW w:w="733" w:type="pct"/>
          </w:tcPr>
          <w:p w:rsidR="00392157" w:rsidRPr="0009568C" w:rsidP="0005755F" w14:paraId="14B1022B" w14:textId="07E4ADA5">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Section</w:t>
            </w:r>
          </w:p>
        </w:tc>
        <w:tc>
          <w:tcPr>
            <w:tcW w:w="653" w:type="pct"/>
          </w:tcPr>
          <w:p w:rsidR="00392157" w:rsidRPr="0009568C" w:rsidP="0005755F" w14:paraId="0A22161E" w14:textId="7A68772D">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Type of Respondent</w:t>
            </w:r>
          </w:p>
          <w:p w:rsidR="00392157" w:rsidRPr="0009568C" w:rsidP="0005755F" w14:paraId="58B73432" w14:textId="77777777">
            <w:pPr>
              <w:spacing w:after="0" w:line="240" w:lineRule="auto"/>
              <w:contextualSpacing/>
              <w:jc w:val="center"/>
              <w:rPr>
                <w:rFonts w:ascii="Times New Roman" w:eastAsia="Times New Roman" w:hAnsi="Times New Roman" w:cs="Times New Roman"/>
                <w:b/>
                <w:sz w:val="20"/>
                <w:szCs w:val="20"/>
              </w:rPr>
            </w:pPr>
          </w:p>
        </w:tc>
        <w:tc>
          <w:tcPr>
            <w:tcW w:w="784" w:type="pct"/>
          </w:tcPr>
          <w:p w:rsidR="00392157" w:rsidRPr="0009568C" w:rsidP="0005755F" w14:paraId="075A3DF4" w14:textId="09287D3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Number of Respondents</w:t>
            </w:r>
          </w:p>
        </w:tc>
        <w:tc>
          <w:tcPr>
            <w:tcW w:w="653" w:type="pct"/>
          </w:tcPr>
          <w:p w:rsidR="00392157" w:rsidRPr="0009568C" w:rsidP="0005755F" w14:paraId="2C0780AD"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Number of Responses per Respondent</w:t>
            </w:r>
          </w:p>
        </w:tc>
        <w:tc>
          <w:tcPr>
            <w:tcW w:w="610" w:type="pct"/>
          </w:tcPr>
          <w:p w:rsidR="00392157" w:rsidRPr="0009568C" w:rsidP="0005755F" w14:paraId="36E027D1"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Total Responses</w:t>
            </w:r>
          </w:p>
        </w:tc>
        <w:tc>
          <w:tcPr>
            <w:tcW w:w="523" w:type="pct"/>
          </w:tcPr>
          <w:p w:rsidR="00392157" w:rsidRPr="0009568C" w:rsidP="0005755F" w14:paraId="506454E4" w14:textId="7405C1E2">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Average Burden Hours per Response</w:t>
            </w:r>
          </w:p>
        </w:tc>
        <w:tc>
          <w:tcPr>
            <w:tcW w:w="1044" w:type="pct"/>
          </w:tcPr>
          <w:p w:rsidR="00392157" w:rsidRPr="0009568C" w:rsidP="0005755F" w14:paraId="3419921C"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Total Burden Hours</w:t>
            </w:r>
          </w:p>
        </w:tc>
      </w:tr>
      <w:tr w14:paraId="2BF0C3B4" w14:textId="77777777" w:rsidTr="00441B03">
        <w:tblPrEx>
          <w:tblW w:w="5530" w:type="pct"/>
          <w:jc w:val="center"/>
          <w:tblLayout w:type="fixed"/>
          <w:tblLook w:val="01E0"/>
        </w:tblPrEx>
        <w:trPr>
          <w:trHeight w:val="285"/>
          <w:jc w:val="center"/>
        </w:trPr>
        <w:tc>
          <w:tcPr>
            <w:tcW w:w="733" w:type="pct"/>
          </w:tcPr>
          <w:p w:rsidR="00383A0A" w:rsidP="00441B03" w14:paraId="375204EC" w14:textId="77EB504F">
            <w:pPr>
              <w:spacing w:after="0" w:line="240" w:lineRule="auto"/>
              <w:contextualSpacing/>
              <w:rPr>
                <w:rFonts w:ascii="Times New Roman" w:eastAsia="Times New Roman" w:hAnsi="Times New Roman" w:cs="Times New Roman"/>
                <w:sz w:val="20"/>
                <w:szCs w:val="20"/>
              </w:rPr>
            </w:pPr>
            <w:r w:rsidRPr="006244FA">
              <w:rPr>
                <w:rFonts w:ascii="Times New Roman" w:eastAsia="Times New Roman" w:hAnsi="Times New Roman" w:cs="Times New Roman"/>
                <w:sz w:val="20"/>
                <w:szCs w:val="20"/>
              </w:rPr>
              <w:t xml:space="preserve">§ </w:t>
            </w:r>
            <w:r w:rsidR="00441B03">
              <w:rPr>
                <w:rFonts w:ascii="Times New Roman" w:eastAsia="Times New Roman" w:hAnsi="Times New Roman" w:cs="Times New Roman"/>
                <w:sz w:val="20"/>
                <w:szCs w:val="20"/>
              </w:rPr>
              <w:t>84.8</w:t>
            </w:r>
          </w:p>
          <w:p w:rsidR="00392157" w:rsidRPr="0005755F" w:rsidP="006244FA" w14:paraId="20CC0271" w14:textId="0E67987F">
            <w:pPr>
              <w:spacing w:after="0" w:line="240" w:lineRule="auto"/>
              <w:contextualSpacing/>
              <w:rPr>
                <w:rFonts w:ascii="Times New Roman" w:eastAsia="Times New Roman" w:hAnsi="Times New Roman" w:cs="Times New Roman"/>
                <w:sz w:val="20"/>
                <w:szCs w:val="20"/>
              </w:rPr>
            </w:pPr>
            <w:r w:rsidRPr="006244FA">
              <w:rPr>
                <w:rFonts w:ascii="Times New Roman" w:eastAsia="Times New Roman" w:hAnsi="Times New Roman" w:cs="Times New Roman"/>
                <w:sz w:val="20"/>
                <w:szCs w:val="20"/>
              </w:rPr>
              <w:t>Notice</w:t>
            </w:r>
          </w:p>
        </w:tc>
        <w:tc>
          <w:tcPr>
            <w:tcW w:w="653" w:type="pct"/>
          </w:tcPr>
          <w:p w:rsidR="00392157" w:rsidRPr="0005755F" w:rsidP="00392157" w14:paraId="7D10379F" w14:textId="39E9E372">
            <w:pPr>
              <w:spacing w:after="0" w:line="240" w:lineRule="auto"/>
              <w:contextualSpacing/>
              <w:rPr>
                <w:rFonts w:ascii="Times New Roman" w:eastAsia="Times New Roman" w:hAnsi="Times New Roman" w:cs="Times New Roman"/>
                <w:sz w:val="20"/>
                <w:szCs w:val="20"/>
              </w:rPr>
            </w:pPr>
            <w:r w:rsidRPr="0068521F">
              <w:rPr>
                <w:rFonts w:ascii="Times New Roman" w:eastAsia="Times New Roman" w:hAnsi="Times New Roman" w:cs="Times New Roman"/>
                <w:sz w:val="20"/>
                <w:szCs w:val="20"/>
              </w:rPr>
              <w:t xml:space="preserve">All </w:t>
            </w:r>
            <w:r w:rsidR="005A6976">
              <w:rPr>
                <w:rFonts w:ascii="Times New Roman" w:eastAsia="Times New Roman" w:hAnsi="Times New Roman" w:cs="Times New Roman"/>
                <w:sz w:val="20"/>
                <w:szCs w:val="20"/>
              </w:rPr>
              <w:t>recipients</w:t>
            </w:r>
          </w:p>
        </w:tc>
        <w:tc>
          <w:tcPr>
            <w:tcW w:w="784" w:type="pct"/>
          </w:tcPr>
          <w:p w:rsidR="00392157" w:rsidRPr="0005755F" w:rsidP="00392157" w14:paraId="7232D69B" w14:textId="786968FE">
            <w:pPr>
              <w:spacing w:after="0" w:line="480" w:lineRule="auto"/>
              <w:contextualSpacing/>
              <w:jc w:val="center"/>
              <w:rPr>
                <w:rFonts w:ascii="Times New Roman" w:eastAsia="Times New Roman" w:hAnsi="Times New Roman" w:cs="Times New Roman"/>
              </w:rPr>
            </w:pPr>
            <w:r>
              <w:rPr>
                <w:rFonts w:ascii="Times New Roman" w:eastAsia="Times New Roman" w:hAnsi="Times New Roman" w:cs="Times New Roman"/>
                <w:sz w:val="20"/>
                <w:szCs w:val="20"/>
              </w:rPr>
              <w:t>453,084</w:t>
            </w:r>
          </w:p>
        </w:tc>
        <w:tc>
          <w:tcPr>
            <w:tcW w:w="653" w:type="pct"/>
          </w:tcPr>
          <w:p w:rsidR="00392157" w:rsidRPr="0005755F" w:rsidP="006244FA" w14:paraId="235FDE4A" w14:textId="1BEBEF78">
            <w:pPr>
              <w:spacing w:after="0" w:line="480" w:lineRule="auto"/>
              <w:contextualSpacing/>
              <w:jc w:val="center"/>
              <w:rPr>
                <w:rFonts w:ascii="Times New Roman" w:eastAsia="Times New Roman" w:hAnsi="Times New Roman" w:cs="Times New Roman"/>
              </w:rPr>
            </w:pPr>
            <w:r w:rsidRPr="0068521F">
              <w:rPr>
                <w:rFonts w:ascii="Times New Roman" w:eastAsia="Times New Roman" w:hAnsi="Times New Roman" w:cs="Times New Roman"/>
                <w:sz w:val="20"/>
                <w:szCs w:val="20"/>
              </w:rPr>
              <w:t>1</w:t>
            </w:r>
          </w:p>
        </w:tc>
        <w:tc>
          <w:tcPr>
            <w:tcW w:w="610" w:type="pct"/>
          </w:tcPr>
          <w:p w:rsidR="00392157" w:rsidRPr="0005755F" w:rsidP="00392157" w14:paraId="2FDF789A" w14:textId="07196942">
            <w:pPr>
              <w:spacing w:after="0" w:line="480" w:lineRule="auto"/>
              <w:contextualSpacing/>
              <w:jc w:val="center"/>
              <w:rPr>
                <w:rFonts w:ascii="Times New Roman" w:eastAsia="Times New Roman" w:hAnsi="Times New Roman" w:cs="Times New Roman"/>
              </w:rPr>
            </w:pPr>
            <w:r>
              <w:rPr>
                <w:rFonts w:ascii="Times New Roman" w:eastAsia="Times New Roman" w:hAnsi="Times New Roman" w:cs="Times New Roman"/>
              </w:rPr>
              <w:t>453,084</w:t>
            </w:r>
          </w:p>
        </w:tc>
        <w:tc>
          <w:tcPr>
            <w:tcW w:w="523" w:type="pct"/>
          </w:tcPr>
          <w:p w:rsidR="00392157" w:rsidRPr="0005755F" w:rsidP="00392157" w14:paraId="2B227CDF" w14:textId="5B776010">
            <w:pPr>
              <w:spacing w:after="0" w:line="480" w:lineRule="auto"/>
              <w:contextualSpacing/>
              <w:jc w:val="center"/>
              <w:rPr>
                <w:rFonts w:ascii="Times New Roman" w:eastAsia="Times New Roman" w:hAnsi="Times New Roman" w:cs="Times New Roman"/>
              </w:rPr>
            </w:pPr>
            <w:r w:rsidRPr="0068521F">
              <w:rPr>
                <w:rFonts w:ascii="Times New Roman" w:eastAsia="Times New Roman" w:hAnsi="Times New Roman" w:cs="Times New Roman"/>
                <w:sz w:val="20"/>
                <w:szCs w:val="20"/>
              </w:rPr>
              <w:t>34</w:t>
            </w:r>
            <w:r>
              <w:rPr>
                <w:rFonts w:ascii="Times New Roman" w:eastAsia="Times New Roman" w:hAnsi="Times New Roman" w:cs="Times New Roman"/>
                <w:sz w:val="20"/>
                <w:szCs w:val="20"/>
              </w:rPr>
              <w:t>/60</w:t>
            </w:r>
            <w:r>
              <w:rPr>
                <w:rStyle w:val="FootnoteReference"/>
                <w:rFonts w:ascii="Times New Roman" w:eastAsia="Times New Roman" w:hAnsi="Times New Roman"/>
                <w:sz w:val="20"/>
                <w:szCs w:val="20"/>
              </w:rPr>
              <w:footnoteReference w:id="3"/>
            </w:r>
          </w:p>
        </w:tc>
        <w:tc>
          <w:tcPr>
            <w:tcW w:w="1044" w:type="pct"/>
          </w:tcPr>
          <w:p w:rsidR="00392157" w:rsidRPr="0005755F" w:rsidP="00D024AC" w14:paraId="651D3114" w14:textId="3BBB338C">
            <w:pPr>
              <w:spacing w:after="0" w:line="480" w:lineRule="auto"/>
              <w:contextualSpacing/>
              <w:jc w:val="center"/>
              <w:rPr>
                <w:rFonts w:ascii="Times New Roman" w:eastAsia="Times New Roman" w:hAnsi="Times New Roman" w:cs="Times New Roman"/>
              </w:rPr>
            </w:pPr>
            <w:r>
              <w:rPr>
                <w:rFonts w:ascii="Times New Roman" w:eastAsia="Times New Roman" w:hAnsi="Times New Roman" w:cs="Times New Roman"/>
                <w:sz w:val="20"/>
                <w:szCs w:val="20"/>
              </w:rPr>
              <w:t>256,763</w:t>
            </w:r>
          </w:p>
        </w:tc>
      </w:tr>
    </w:tbl>
    <w:p w:rsidR="0082630C" w:rsidP="00D1343D" w14:paraId="2F6254A7"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p>
    <w:p w:rsidR="00E06B2C" w:rsidP="00D1343D" w14:paraId="3F767391" w14:textId="17C9AF9A">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12B. Estimated Annualized Burden Costs</w:t>
      </w:r>
    </w:p>
    <w:p w:rsidR="00345D88" w:rsidP="001F67A2" w14:paraId="36375C0F" w14:textId="571DB6FD">
      <w:pPr>
        <w:spacing w:after="0" w:line="480" w:lineRule="auto"/>
        <w:ind w:firstLine="720"/>
        <w:rPr>
          <w:rFonts w:ascii="Times New Roman" w:eastAsia="Times New Roman" w:hAnsi="Times New Roman" w:cs="Times New Roman"/>
          <w:sz w:val="24"/>
          <w:szCs w:val="24"/>
        </w:rPr>
      </w:pPr>
      <w:r w:rsidRPr="00345D88">
        <w:rPr>
          <w:rFonts w:ascii="Times New Roman" w:eastAsia="Times New Roman" w:hAnsi="Times New Roman" w:cs="Times New Roman"/>
          <w:sz w:val="24"/>
          <w:szCs w:val="24"/>
        </w:rPr>
        <w:t>The total cost of this information collection</w:t>
      </w:r>
      <w:r w:rsidRPr="00345D88">
        <w:rPr>
          <w:rFonts w:ascii="Times New Roman" w:eastAsia="Times New Roman" w:hAnsi="Times New Roman" w:cs="Times New Roman"/>
          <w:sz w:val="24"/>
          <w:szCs w:val="24"/>
        </w:rPr>
        <w:t xml:space="preserve"> based on 202</w:t>
      </w:r>
      <w:r w:rsidR="00441B03">
        <w:rPr>
          <w:rFonts w:ascii="Times New Roman" w:eastAsia="Times New Roman" w:hAnsi="Times New Roman" w:cs="Times New Roman"/>
          <w:sz w:val="24"/>
          <w:szCs w:val="24"/>
        </w:rPr>
        <w:t>1</w:t>
      </w:r>
      <w:r w:rsidRPr="00345D88">
        <w:rPr>
          <w:rFonts w:ascii="Times New Roman" w:eastAsia="Times New Roman" w:hAnsi="Times New Roman" w:cs="Times New Roman"/>
          <w:sz w:val="24"/>
          <w:szCs w:val="24"/>
        </w:rPr>
        <w:t xml:space="preserve"> dollars is</w:t>
      </w:r>
      <w:r w:rsidRPr="00345D88" w:rsidR="00754BAD">
        <w:rPr>
          <w:rFonts w:ascii="Times New Roman" w:eastAsia="Times New Roman" w:hAnsi="Times New Roman" w:cs="Times New Roman"/>
          <w:sz w:val="24"/>
          <w:szCs w:val="24"/>
        </w:rPr>
        <w:t xml:space="preserve"> $</w:t>
      </w:r>
      <w:r w:rsidR="00441B03">
        <w:rPr>
          <w:rFonts w:ascii="Times New Roman" w:eastAsia="Times New Roman" w:hAnsi="Times New Roman" w:cs="Times New Roman"/>
          <w:sz w:val="24"/>
          <w:szCs w:val="24"/>
        </w:rPr>
        <w:t>8.093</w:t>
      </w:r>
      <w:r w:rsidRPr="00345D88" w:rsidR="00754BAD">
        <w:rPr>
          <w:rFonts w:ascii="Times New Roman" w:eastAsia="Times New Roman" w:hAnsi="Times New Roman" w:cs="Times New Roman"/>
          <w:sz w:val="24"/>
          <w:szCs w:val="24"/>
        </w:rPr>
        <w:t xml:space="preserve"> million</w:t>
      </w:r>
      <w:r w:rsidR="00441B03">
        <w:rPr>
          <w:rFonts w:ascii="Times New Roman" w:eastAsia="Times New Roman" w:hAnsi="Times New Roman" w:cs="Times New Roman"/>
          <w:sz w:val="24"/>
          <w:szCs w:val="24"/>
        </w:rPr>
        <w:t xml:space="preserve">. </w:t>
      </w:r>
    </w:p>
    <w:p w:rsidR="007E5E7A" w:rsidP="00D1343D" w14:paraId="5125A9D1" w14:textId="56FD91A1">
      <w:pPr>
        <w:widowControl w:val="0"/>
        <w:autoSpaceDE w:val="0"/>
        <w:autoSpaceDN w:val="0"/>
        <w:adjustRightInd w:val="0"/>
        <w:spacing w:after="0" w:line="48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Coordination Efforts</w:t>
      </w:r>
    </w:p>
    <w:p w:rsidR="002836BC" w:rsidRPr="001F67A2" w:rsidP="001F67A2" w14:paraId="68E0DC6E" w14:textId="28BDAE2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bookmarkStart w:id="2" w:name="_Hlk96545472"/>
      <w:r>
        <w:rPr>
          <w:rFonts w:ascii="Times New Roman" w:eastAsia="Times New Roman" w:hAnsi="Times New Roman" w:cs="Times New Roman"/>
          <w:sz w:val="24"/>
          <w:szCs w:val="24"/>
        </w:rPr>
        <w:t>We do not anticipate coordination efforts from this notice requirement.</w:t>
      </w:r>
      <w:bookmarkStart w:id="3" w:name="_Toc95560761"/>
      <w:bookmarkStart w:id="4" w:name="_Toc95560760"/>
      <w:bookmarkEnd w:id="2"/>
    </w:p>
    <w:p w:rsidR="0058042A" w:rsidRPr="0058042A" w:rsidP="00D1343D" w14:paraId="3C8F49F0" w14:textId="2AF55723">
      <w:pPr>
        <w:spacing w:after="0" w:line="480" w:lineRule="auto"/>
        <w:rPr>
          <w:rFonts w:ascii="Times New Roman" w:hAnsi="Times New Roman"/>
          <w:b/>
          <w:bCs/>
          <w:sz w:val="24"/>
          <w:szCs w:val="24"/>
          <w:u w:val="single"/>
        </w:rPr>
      </w:pPr>
      <w:bookmarkStart w:id="5" w:name="_Toc95560762"/>
      <w:bookmarkStart w:id="6" w:name="_Hlk88524124"/>
      <w:bookmarkEnd w:id="3"/>
      <w:bookmarkEnd w:id="4"/>
      <w:r w:rsidRPr="0058042A">
        <w:rPr>
          <w:rFonts w:ascii="Times New Roman" w:hAnsi="Times New Roman"/>
          <w:b/>
          <w:bCs/>
          <w:sz w:val="24"/>
          <w:szCs w:val="24"/>
          <w:u w:val="single"/>
        </w:rPr>
        <w:t>Notices</w:t>
      </w:r>
      <w:bookmarkEnd w:id="5"/>
    </w:p>
    <w:p w:rsidR="0058042A" w:rsidRPr="0058042A" w:rsidP="004D0BCA" w14:paraId="60146203" w14:textId="76639FF3">
      <w:pPr>
        <w:spacing w:after="0" w:line="480" w:lineRule="auto"/>
        <w:ind w:firstLine="720"/>
        <w:rPr>
          <w:rFonts w:ascii="Times New Roman" w:hAnsi="Times New Roman"/>
          <w:sz w:val="24"/>
          <w:szCs w:val="24"/>
        </w:rPr>
      </w:pPr>
      <w:r w:rsidRPr="0058042A">
        <w:rPr>
          <w:rFonts w:ascii="Times New Roman" w:hAnsi="Times New Roman"/>
          <w:sz w:val="24"/>
          <w:szCs w:val="24"/>
        </w:rPr>
        <w:t xml:space="preserve">The proposed rule would require a </w:t>
      </w:r>
      <w:r w:rsidR="005A6976">
        <w:rPr>
          <w:rFonts w:ascii="Times New Roman" w:hAnsi="Times New Roman"/>
          <w:sz w:val="24"/>
          <w:szCs w:val="24"/>
        </w:rPr>
        <w:t>recipient</w:t>
      </w:r>
      <w:r w:rsidRPr="0058042A">
        <w:rPr>
          <w:rFonts w:ascii="Times New Roman" w:hAnsi="Times New Roman"/>
          <w:sz w:val="24"/>
          <w:szCs w:val="24"/>
        </w:rPr>
        <w:t xml:space="preserve"> to provide a </w:t>
      </w:r>
      <w:r w:rsidR="00067E5A">
        <w:rPr>
          <w:rFonts w:ascii="Times New Roman" w:hAnsi="Times New Roman"/>
          <w:sz w:val="24"/>
          <w:szCs w:val="24"/>
        </w:rPr>
        <w:t>N</w:t>
      </w:r>
      <w:r w:rsidRPr="0058042A" w:rsidR="00067E5A">
        <w:rPr>
          <w:rFonts w:ascii="Times New Roman" w:hAnsi="Times New Roman"/>
          <w:sz w:val="24"/>
          <w:szCs w:val="24"/>
        </w:rPr>
        <w:t xml:space="preserve">otice </w:t>
      </w:r>
      <w:r w:rsidRPr="0058042A">
        <w:rPr>
          <w:rFonts w:ascii="Times New Roman" w:hAnsi="Times New Roman"/>
          <w:sz w:val="24"/>
          <w:szCs w:val="24"/>
        </w:rPr>
        <w:t xml:space="preserve">of </w:t>
      </w:r>
      <w:r w:rsidR="00067E5A">
        <w:rPr>
          <w:rFonts w:ascii="Times New Roman" w:hAnsi="Times New Roman"/>
          <w:sz w:val="24"/>
          <w:szCs w:val="24"/>
        </w:rPr>
        <w:t>N</w:t>
      </w:r>
      <w:r w:rsidRPr="0058042A" w:rsidR="00067E5A">
        <w:rPr>
          <w:rFonts w:ascii="Times New Roman" w:hAnsi="Times New Roman"/>
          <w:sz w:val="24"/>
          <w:szCs w:val="24"/>
        </w:rPr>
        <w:t xml:space="preserve">ondiscrimination </w:t>
      </w:r>
      <w:r w:rsidRPr="0058042A">
        <w:rPr>
          <w:rFonts w:ascii="Times New Roman" w:hAnsi="Times New Roman"/>
          <w:sz w:val="24"/>
          <w:szCs w:val="24"/>
        </w:rPr>
        <w:t xml:space="preserve">to </w:t>
      </w:r>
      <w:r w:rsidRPr="00157DFC" w:rsidR="00157DFC">
        <w:rPr>
          <w:rFonts w:ascii="Times New Roman" w:hAnsi="Times New Roman"/>
          <w:sz w:val="24"/>
          <w:szCs w:val="24"/>
        </w:rPr>
        <w:t>employees, applicants, participants, beneficiaries, and other interested persons</w:t>
      </w:r>
      <w:r w:rsidRPr="0058042A">
        <w:rPr>
          <w:rFonts w:ascii="Times New Roman" w:hAnsi="Times New Roman"/>
          <w:sz w:val="24"/>
          <w:szCs w:val="24"/>
        </w:rPr>
        <w:t>. Th</w:t>
      </w:r>
      <w:r w:rsidR="00157DFC">
        <w:rPr>
          <w:rFonts w:ascii="Times New Roman" w:hAnsi="Times New Roman"/>
          <w:sz w:val="24"/>
          <w:szCs w:val="24"/>
        </w:rPr>
        <w:t>is</w:t>
      </w:r>
      <w:r w:rsidRPr="0058042A">
        <w:rPr>
          <w:rFonts w:ascii="Times New Roman" w:hAnsi="Times New Roman"/>
          <w:sz w:val="24"/>
          <w:szCs w:val="24"/>
        </w:rPr>
        <w:t xml:space="preserve"> provision resemble</w:t>
      </w:r>
      <w:r w:rsidR="00157DFC">
        <w:rPr>
          <w:rFonts w:ascii="Times New Roman" w:hAnsi="Times New Roman"/>
          <w:sz w:val="24"/>
          <w:szCs w:val="24"/>
        </w:rPr>
        <w:t>s the notice requirement of Title II of the ADA</w:t>
      </w:r>
      <w:r w:rsidRPr="0058042A">
        <w:rPr>
          <w:rFonts w:ascii="Times New Roman" w:hAnsi="Times New Roman"/>
          <w:sz w:val="24"/>
          <w:szCs w:val="24"/>
        </w:rPr>
        <w:t>.</w:t>
      </w:r>
      <w:r>
        <w:rPr>
          <w:rStyle w:val="FootnoteReference"/>
          <w:rFonts w:ascii="Times New Roman" w:hAnsi="Times New Roman"/>
          <w:sz w:val="24"/>
          <w:szCs w:val="24"/>
        </w:rPr>
        <w:footnoteReference w:id="4"/>
      </w:r>
      <w:r w:rsidRPr="0058042A">
        <w:rPr>
          <w:rFonts w:ascii="Times New Roman" w:hAnsi="Times New Roman"/>
          <w:sz w:val="24"/>
          <w:szCs w:val="24"/>
        </w:rPr>
        <w:t xml:space="preserve"> </w:t>
      </w:r>
    </w:p>
    <w:p w:rsidR="004D0BCA" w:rsidP="004D0BCA" w14:paraId="07FFBE71" w14:textId="39B486C7">
      <w:pPr>
        <w:spacing w:after="0" w:line="480" w:lineRule="auto"/>
        <w:ind w:firstLine="720"/>
        <w:rPr>
          <w:rFonts w:ascii="Times New Roman" w:hAnsi="Times New Roman"/>
          <w:sz w:val="24"/>
          <w:szCs w:val="24"/>
        </w:rPr>
      </w:pPr>
      <w:r w:rsidRPr="0058042A">
        <w:rPr>
          <w:rFonts w:ascii="Times New Roman" w:hAnsi="Times New Roman"/>
          <w:sz w:val="24"/>
          <w:szCs w:val="24"/>
        </w:rPr>
        <w:t xml:space="preserve">The </w:t>
      </w:r>
      <w:r w:rsidR="00067E5A">
        <w:rPr>
          <w:rFonts w:ascii="Times New Roman" w:hAnsi="Times New Roman"/>
          <w:sz w:val="24"/>
          <w:szCs w:val="24"/>
        </w:rPr>
        <w:t>N</w:t>
      </w:r>
      <w:r w:rsidRPr="0058042A" w:rsidR="00067E5A">
        <w:rPr>
          <w:rFonts w:ascii="Times New Roman" w:hAnsi="Times New Roman"/>
          <w:sz w:val="24"/>
          <w:szCs w:val="24"/>
        </w:rPr>
        <w:t xml:space="preserve">otice </w:t>
      </w:r>
      <w:r w:rsidR="00157DFC">
        <w:rPr>
          <w:rFonts w:ascii="Times New Roman" w:hAnsi="Times New Roman"/>
          <w:sz w:val="24"/>
          <w:szCs w:val="24"/>
        </w:rPr>
        <w:t>of Nondiscrimination may take the form that the head of the recipient, or their designee, finds necessary to appraise interested persons of the protections against discrimination assured them by Section 504.</w:t>
      </w:r>
    </w:p>
    <w:p w:rsidR="00157DFC" w:rsidP="004D0BCA" w14:paraId="5DA3599B" w14:textId="402A95AD">
      <w:pPr>
        <w:spacing w:after="0" w:line="480" w:lineRule="auto"/>
        <w:ind w:firstLine="720"/>
        <w:rPr>
          <w:rFonts w:ascii="Times New Roman" w:hAnsi="Times New Roman"/>
          <w:sz w:val="24"/>
          <w:szCs w:val="24"/>
        </w:rPr>
      </w:pPr>
      <w:r>
        <w:rPr>
          <w:rFonts w:ascii="Times New Roman" w:hAnsi="Times New Roman"/>
          <w:sz w:val="24"/>
          <w:szCs w:val="24"/>
        </w:rPr>
        <w:t>Because of this flexibility, we assume that recipients will require only a single posting or response.  We then base our estimate of the total numbers of hours per recipient to provide this response from the hours estimated in the Regulatory Impact Analysis for the Section 1557 NPRM because the notice will be similar and there is significant overlap between recipients under Section 504 and covered entities under Section 1557.</w:t>
      </w:r>
      <w:r>
        <w:rPr>
          <w:rStyle w:val="FootnoteReference"/>
          <w:rFonts w:ascii="Times New Roman" w:hAnsi="Times New Roman"/>
          <w:sz w:val="24"/>
          <w:szCs w:val="24"/>
        </w:rPr>
        <w:footnoteReference w:id="5"/>
      </w:r>
      <w:r w:rsidR="001F67A2">
        <w:rPr>
          <w:rFonts w:ascii="Times New Roman" w:hAnsi="Times New Roman"/>
          <w:sz w:val="24"/>
          <w:szCs w:val="24"/>
        </w:rPr>
        <w:t xml:space="preserve">  </w:t>
      </w:r>
    </w:p>
    <w:bookmarkEnd w:id="6"/>
    <w:p w:rsidR="008A2153" w:rsidRPr="00607234" w:rsidP="00777795" w14:paraId="1AA90014" w14:textId="08BB3A70">
      <w:pPr>
        <w:spacing w:after="0" w:line="480" w:lineRule="auto"/>
        <w:ind w:firstLine="720"/>
        <w:rPr>
          <w:rFonts w:ascii="Times New Roman" w:eastAsia="Times New Roman" w:hAnsi="Times New Roman" w:cs="Times New Roman"/>
          <w:b/>
          <w:sz w:val="24"/>
          <w:szCs w:val="24"/>
          <w:u w:val="single"/>
        </w:rPr>
      </w:pPr>
      <w:r>
        <w:rPr>
          <w:rFonts w:ascii="Times New Roman" w:hAnsi="Times New Roman"/>
          <w:sz w:val="24"/>
          <w:szCs w:val="24"/>
        </w:rPr>
        <w:t>We then use U.S. Bureau of Labor Statistics data to estimate the hourly wage rates of the employees responsible for the notices and double those rates to account for benefits.</w:t>
      </w:r>
    </w:p>
    <w:tbl>
      <w:tblPr>
        <w:tblStyle w:val="TableGrid1"/>
        <w:tblW w:w="9265" w:type="dxa"/>
        <w:tblInd w:w="-5" w:type="dxa"/>
        <w:tblLayout w:type="fixed"/>
        <w:tblLook w:val="04A0"/>
      </w:tblPr>
      <w:tblGrid>
        <w:gridCol w:w="2515"/>
        <w:gridCol w:w="1980"/>
        <w:gridCol w:w="1710"/>
        <w:gridCol w:w="1530"/>
        <w:gridCol w:w="1530"/>
      </w:tblGrid>
      <w:tr w14:paraId="55918094" w14:textId="77777777" w:rsidTr="00777795">
        <w:tblPrEx>
          <w:tblW w:w="9265" w:type="dxa"/>
          <w:tblInd w:w="-5" w:type="dxa"/>
          <w:tblLayout w:type="fixed"/>
          <w:tblLook w:val="04A0"/>
        </w:tblPrEx>
        <w:tc>
          <w:tcPr>
            <w:tcW w:w="9265" w:type="dxa"/>
            <w:gridSpan w:val="5"/>
          </w:tcPr>
          <w:p w:rsidR="00A62B47" w:rsidRPr="00A62B47" w:rsidP="00A62B47" w14:paraId="71228D3E" w14:textId="1808C30D">
            <w:pPr>
              <w:rPr>
                <w:rFonts w:ascii="Times New Roman" w:eastAsia="Times New Roman" w:hAnsi="Times New Roman" w:cs="Times New Roman"/>
                <w:b/>
                <w:bCs/>
                <w:sz w:val="20"/>
                <w:szCs w:val="20"/>
              </w:rPr>
            </w:pPr>
            <w:r w:rsidRPr="00A62B47">
              <w:rPr>
                <w:rFonts w:ascii="Times New Roman" w:eastAsia="Times New Roman" w:hAnsi="Times New Roman" w:cs="Times New Roman"/>
                <w:b/>
                <w:sz w:val="20"/>
                <w:szCs w:val="20"/>
              </w:rPr>
              <w:t>Proposed Annual Burden Costs</w:t>
            </w:r>
          </w:p>
        </w:tc>
      </w:tr>
      <w:tr w14:paraId="58782B04" w14:textId="77777777" w:rsidTr="00777795">
        <w:tblPrEx>
          <w:tblW w:w="9265" w:type="dxa"/>
          <w:tblInd w:w="-5" w:type="dxa"/>
          <w:tblLayout w:type="fixed"/>
          <w:tblLook w:val="04A0"/>
        </w:tblPrEx>
        <w:tc>
          <w:tcPr>
            <w:tcW w:w="2515" w:type="dxa"/>
          </w:tcPr>
          <w:p w:rsidR="0092436E" w:rsidRPr="0068521F" w:rsidP="000B15B5" w14:paraId="473C1BAE" w14:textId="77777777">
            <w:pPr>
              <w:jc w:val="cente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Regulation Burden</w:t>
            </w:r>
          </w:p>
        </w:tc>
        <w:tc>
          <w:tcPr>
            <w:tcW w:w="1980" w:type="dxa"/>
          </w:tcPr>
          <w:p w:rsidR="0092436E" w:rsidRPr="0068521F" w:rsidP="002C4A5A" w14:paraId="67FECC15" w14:textId="6AEF4E1B">
            <w:pP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 xml:space="preserve">Type of </w:t>
            </w:r>
            <w:r>
              <w:rPr>
                <w:rFonts w:ascii="Times New Roman" w:eastAsia="Times New Roman" w:hAnsi="Times New Roman" w:cs="Times New Roman"/>
                <w:b/>
                <w:bCs/>
                <w:sz w:val="20"/>
                <w:szCs w:val="20"/>
              </w:rPr>
              <w:t>R</w:t>
            </w:r>
            <w:r w:rsidRPr="0068521F">
              <w:rPr>
                <w:rFonts w:ascii="Times New Roman" w:eastAsia="Times New Roman" w:hAnsi="Times New Roman" w:cs="Times New Roman"/>
                <w:b/>
                <w:bCs/>
                <w:sz w:val="20"/>
                <w:szCs w:val="20"/>
              </w:rPr>
              <w:t>espondent</w:t>
            </w:r>
          </w:p>
        </w:tc>
        <w:tc>
          <w:tcPr>
            <w:tcW w:w="1710" w:type="dxa"/>
          </w:tcPr>
          <w:p w:rsidR="0092436E" w:rsidRPr="0068521F" w:rsidP="002C4A5A" w14:paraId="34E834B8" w14:textId="5C6CA564">
            <w:pPr>
              <w:jc w:val="center"/>
              <w:rPr>
                <w:rFonts w:ascii="Times New Roman" w:eastAsia="Times New Roman" w:hAnsi="Times New Roman" w:cs="Times New Roman"/>
                <w:b/>
                <w:bCs/>
                <w:sz w:val="20"/>
                <w:szCs w:val="20"/>
              </w:rPr>
            </w:pPr>
            <w:r w:rsidRPr="002C4A5A">
              <w:rPr>
                <w:rFonts w:ascii="Times New Roman" w:eastAsia="Times New Roman" w:hAnsi="Times New Roman" w:cs="Times New Roman"/>
                <w:b/>
                <w:bCs/>
                <w:sz w:val="20"/>
                <w:szCs w:val="20"/>
              </w:rPr>
              <w:t xml:space="preserve">Total  </w:t>
            </w:r>
            <w:r>
              <w:rPr>
                <w:rFonts w:ascii="Times New Roman" w:eastAsia="Times New Roman" w:hAnsi="Times New Roman" w:cs="Times New Roman"/>
                <w:b/>
                <w:bCs/>
                <w:sz w:val="20"/>
                <w:szCs w:val="20"/>
              </w:rPr>
              <w:t>B</w:t>
            </w:r>
            <w:r w:rsidRPr="002C4A5A">
              <w:rPr>
                <w:rFonts w:ascii="Times New Roman" w:eastAsia="Times New Roman" w:hAnsi="Times New Roman" w:cs="Times New Roman"/>
                <w:b/>
                <w:bCs/>
                <w:sz w:val="20"/>
                <w:szCs w:val="20"/>
              </w:rPr>
              <w:t xml:space="preserve">urden </w:t>
            </w:r>
            <w:r>
              <w:rPr>
                <w:rFonts w:ascii="Times New Roman" w:eastAsia="Times New Roman" w:hAnsi="Times New Roman" w:cs="Times New Roman"/>
                <w:b/>
                <w:bCs/>
                <w:sz w:val="20"/>
                <w:szCs w:val="20"/>
              </w:rPr>
              <w:t>H</w:t>
            </w:r>
            <w:r w:rsidRPr="002C4A5A">
              <w:rPr>
                <w:rFonts w:ascii="Times New Roman" w:eastAsia="Times New Roman" w:hAnsi="Times New Roman" w:cs="Times New Roman"/>
                <w:b/>
                <w:bCs/>
                <w:sz w:val="20"/>
                <w:szCs w:val="20"/>
              </w:rPr>
              <w:t>ours</w:t>
            </w:r>
          </w:p>
        </w:tc>
        <w:tc>
          <w:tcPr>
            <w:tcW w:w="1530" w:type="dxa"/>
          </w:tcPr>
          <w:p w:rsidR="0092436E" w:rsidRPr="0068521F" w:rsidP="000B15B5" w14:paraId="3D931B3F" w14:textId="73E106C2">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Hourly Wage Rate</w:t>
            </w:r>
          </w:p>
        </w:tc>
        <w:tc>
          <w:tcPr>
            <w:tcW w:w="1530" w:type="dxa"/>
          </w:tcPr>
          <w:p w:rsidR="0092436E" w:rsidRPr="0068521F" w:rsidP="002C4A5A" w14:paraId="4F891947" w14:textId="0C34DCCB">
            <w:pPr>
              <w:jc w:val="cente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Total</w:t>
            </w:r>
            <w:r>
              <w:rPr>
                <w:rFonts w:ascii="Times New Roman" w:eastAsia="Times New Roman" w:hAnsi="Times New Roman" w:cs="Times New Roman"/>
                <w:b/>
                <w:bCs/>
                <w:sz w:val="20"/>
                <w:szCs w:val="20"/>
              </w:rPr>
              <w:t xml:space="preserve"> Respondent Costs</w:t>
            </w:r>
          </w:p>
        </w:tc>
      </w:tr>
      <w:tr w14:paraId="117F4FE9" w14:textId="77777777" w:rsidTr="00777795">
        <w:tblPrEx>
          <w:tblW w:w="9265" w:type="dxa"/>
          <w:tblInd w:w="-5" w:type="dxa"/>
          <w:tblLayout w:type="fixed"/>
          <w:tblLook w:val="04A0"/>
        </w:tblPrEx>
        <w:tc>
          <w:tcPr>
            <w:tcW w:w="2515" w:type="dxa"/>
          </w:tcPr>
          <w:p w:rsidR="0092436E" w:rsidRPr="0068521F" w:rsidP="00441B03" w14:paraId="5A49B54E" w14:textId="78B8B91A">
            <w:pPr>
              <w:rPr>
                <w:rFonts w:ascii="Times New Roman" w:eastAsia="Times New Roman" w:hAnsi="Times New Roman" w:cs="Times New Roman"/>
                <w:sz w:val="20"/>
                <w:szCs w:val="20"/>
              </w:rPr>
            </w:pPr>
            <w:bookmarkStart w:id="7" w:name="_Hlk143599285"/>
            <w:r w:rsidRPr="0068521F">
              <w:rPr>
                <w:rFonts w:ascii="Times New Roman" w:eastAsia="Times New Roman" w:hAnsi="Times New Roman" w:cs="Times New Roman"/>
                <w:sz w:val="20"/>
                <w:szCs w:val="20"/>
              </w:rPr>
              <w:t xml:space="preserve">§ </w:t>
            </w:r>
            <w:r w:rsidR="00441B03">
              <w:rPr>
                <w:rFonts w:ascii="Times New Roman" w:eastAsia="Times New Roman" w:hAnsi="Times New Roman" w:cs="Times New Roman"/>
                <w:sz w:val="20"/>
                <w:szCs w:val="20"/>
              </w:rPr>
              <w:t>84.8</w:t>
            </w:r>
            <w:r w:rsidRPr="0068521F">
              <w:rPr>
                <w:rFonts w:ascii="Times New Roman" w:eastAsia="Times New Roman" w:hAnsi="Times New Roman" w:cs="Times New Roman"/>
                <w:sz w:val="20"/>
                <w:szCs w:val="20"/>
              </w:rPr>
              <w:t xml:space="preserve"> </w:t>
            </w:r>
            <w:bookmarkEnd w:id="7"/>
            <w:r w:rsidRPr="0068521F">
              <w:rPr>
                <w:rFonts w:ascii="Times New Roman" w:eastAsia="Times New Roman" w:hAnsi="Times New Roman" w:cs="Times New Roman"/>
                <w:sz w:val="20"/>
                <w:szCs w:val="20"/>
              </w:rPr>
              <w:t>Notice</w:t>
            </w:r>
          </w:p>
        </w:tc>
        <w:tc>
          <w:tcPr>
            <w:tcW w:w="1980" w:type="dxa"/>
          </w:tcPr>
          <w:p w:rsidR="0092436E" w:rsidRPr="0068521F" w:rsidP="0009568C" w14:paraId="58BD52F7" w14:textId="3DB07F54">
            <w:pPr>
              <w:rPr>
                <w:rFonts w:ascii="Times New Roman" w:eastAsia="Times New Roman" w:hAnsi="Times New Roman" w:cs="Times New Roman"/>
                <w:sz w:val="20"/>
                <w:szCs w:val="20"/>
              </w:rPr>
            </w:pPr>
            <w:r w:rsidRPr="0068521F">
              <w:rPr>
                <w:rFonts w:ascii="Times New Roman" w:eastAsia="Times New Roman" w:hAnsi="Times New Roman" w:cs="Times New Roman"/>
                <w:sz w:val="20"/>
                <w:szCs w:val="20"/>
              </w:rPr>
              <w:t xml:space="preserve">All </w:t>
            </w:r>
            <w:r w:rsidR="005A6976">
              <w:rPr>
                <w:rFonts w:ascii="Times New Roman" w:eastAsia="Times New Roman" w:hAnsi="Times New Roman" w:cs="Times New Roman"/>
                <w:sz w:val="20"/>
                <w:szCs w:val="20"/>
              </w:rPr>
              <w:t>recipients</w:t>
            </w:r>
          </w:p>
        </w:tc>
        <w:tc>
          <w:tcPr>
            <w:tcW w:w="1710" w:type="dxa"/>
          </w:tcPr>
          <w:p w:rsidR="0092436E" w:rsidRPr="0068521F" w:rsidP="00A2488B" w14:paraId="7224C191" w14:textId="19E19513">
            <w:pPr>
              <w:jc w:val="center"/>
              <w:rPr>
                <w:rFonts w:ascii="Times New Roman" w:eastAsia="Times New Roman" w:hAnsi="Times New Roman" w:cs="Times New Roman"/>
                <w:sz w:val="20"/>
                <w:szCs w:val="20"/>
              </w:rPr>
            </w:pPr>
            <w:r w:rsidRPr="00441B03">
              <w:rPr>
                <w:rFonts w:ascii="Times New Roman" w:eastAsia="Times New Roman" w:hAnsi="Times New Roman" w:cs="Times New Roman"/>
                <w:sz w:val="20"/>
                <w:szCs w:val="20"/>
              </w:rPr>
              <w:t>256,763</w:t>
            </w:r>
          </w:p>
        </w:tc>
        <w:tc>
          <w:tcPr>
            <w:tcW w:w="1530" w:type="dxa"/>
          </w:tcPr>
          <w:p w:rsidR="0092436E" w:rsidRPr="0068521F" w:rsidP="001E1CF6" w14:paraId="0722D0D7" w14:textId="49F8A0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1E1CF6">
              <w:rPr>
                <w:rFonts w:ascii="Times New Roman" w:eastAsia="Times New Roman" w:hAnsi="Times New Roman" w:cs="Times New Roman"/>
                <w:sz w:val="20"/>
                <w:szCs w:val="20"/>
              </w:rPr>
              <w:t>1</w:t>
            </w:r>
            <w:r w:rsidR="00441B03">
              <w:rPr>
                <w:rFonts w:ascii="Times New Roman" w:eastAsia="Times New Roman" w:hAnsi="Times New Roman" w:cs="Times New Roman"/>
                <w:sz w:val="20"/>
                <w:szCs w:val="20"/>
              </w:rPr>
              <w:t>5.76</w:t>
            </w:r>
            <w:r>
              <w:rPr>
                <w:rStyle w:val="FootnoteReference"/>
                <w:rFonts w:ascii="Times New Roman" w:eastAsia="Times New Roman" w:hAnsi="Times New Roman"/>
                <w:sz w:val="20"/>
                <w:szCs w:val="20"/>
              </w:rPr>
              <w:footnoteReference w:id="6"/>
            </w:r>
          </w:p>
        </w:tc>
        <w:tc>
          <w:tcPr>
            <w:tcW w:w="1530" w:type="dxa"/>
          </w:tcPr>
          <w:p w:rsidR="0092436E" w:rsidRPr="0068521F" w:rsidP="001E1CF6" w14:paraId="5DB270A4" w14:textId="4FBDBF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41B03">
              <w:rPr>
                <w:rFonts w:ascii="Times New Roman" w:eastAsia="Times New Roman" w:hAnsi="Times New Roman" w:cs="Times New Roman"/>
                <w:sz w:val="20"/>
                <w:szCs w:val="20"/>
              </w:rPr>
              <w:t>8,093,160</w:t>
            </w:r>
          </w:p>
        </w:tc>
      </w:tr>
    </w:tbl>
    <w:p w:rsidR="00345D88" w:rsidP="00D1343D" w14:paraId="10FA49E3"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p>
    <w:p w:rsidR="00E06B2C" w:rsidRPr="00E06B2C" w:rsidP="00D1343D" w14:paraId="28DB1AF3" w14:textId="61FBB922">
      <w:pPr>
        <w:widowControl w:val="0"/>
        <w:autoSpaceDE w:val="0"/>
        <w:autoSpaceDN w:val="0"/>
        <w:adjustRightInd w:val="0"/>
        <w:spacing w:after="0" w:line="480" w:lineRule="auto"/>
        <w:rPr>
          <w:rFonts w:ascii="Times New Roman" w:eastAsia="Times New Roman" w:hAnsi="Times New Roman" w:cs="Times New Roman"/>
          <w:sz w:val="24"/>
          <w:szCs w:val="24"/>
          <w:u w:val="single"/>
        </w:rPr>
      </w:pPr>
      <w:r w:rsidRPr="00E06B2C">
        <w:rPr>
          <w:rFonts w:ascii="Times New Roman" w:eastAsia="Times New Roman" w:hAnsi="Times New Roman" w:cs="Times New Roman"/>
          <w:b/>
          <w:sz w:val="24"/>
          <w:szCs w:val="24"/>
          <w:u w:val="single"/>
        </w:rPr>
        <w:t>13. Estimates of Other Total Annual Cost Burden to Respondents or Record Keepers/Capital Costs</w:t>
      </w:r>
    </w:p>
    <w:p w:rsidR="00C475F8" w:rsidRPr="001F67A2" w:rsidP="001F67A2" w14:paraId="5722651D" w14:textId="3CBCE17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7320C">
        <w:rPr>
          <w:rFonts w:ascii="Times New Roman" w:eastAsia="Times New Roman" w:hAnsi="Times New Roman" w:cs="Times New Roman"/>
          <w:sz w:val="24"/>
          <w:szCs w:val="24"/>
        </w:rPr>
        <w:t xml:space="preserve">here are no additional </w:t>
      </w:r>
      <w:r w:rsidR="00831A12">
        <w:rPr>
          <w:rFonts w:ascii="Times New Roman" w:eastAsia="Times New Roman" w:hAnsi="Times New Roman" w:cs="Times New Roman"/>
          <w:sz w:val="24"/>
          <w:szCs w:val="24"/>
        </w:rPr>
        <w:t>annual or capital costs</w:t>
      </w:r>
      <w:r w:rsidR="0077320C">
        <w:rPr>
          <w:rFonts w:ascii="Times New Roman" w:eastAsia="Times New Roman" w:hAnsi="Times New Roman" w:cs="Times New Roman"/>
          <w:sz w:val="24"/>
          <w:szCs w:val="24"/>
        </w:rPr>
        <w:t xml:space="preserve"> associated with this information collection</w:t>
      </w:r>
      <w:r>
        <w:rPr>
          <w:rFonts w:ascii="Times New Roman" w:eastAsia="Times New Roman" w:hAnsi="Times New Roman" w:cs="Times New Roman"/>
          <w:sz w:val="24"/>
          <w:szCs w:val="24"/>
        </w:rPr>
        <w:t>.</w:t>
      </w:r>
    </w:p>
    <w:p w:rsidR="00E06B2C" w:rsidRPr="00E06B2C" w:rsidP="00D1343D" w14:paraId="4A8BABA7" w14:textId="23BBAA29">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14. Annualized Cost to Federal Government</w:t>
      </w:r>
    </w:p>
    <w:p w:rsidR="00A40ADC" w:rsidP="00D6479B" w14:paraId="42A31A22" w14:textId="5F48583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D6479B">
        <w:rPr>
          <w:rFonts w:ascii="Times New Roman" w:eastAsia="Times New Roman" w:hAnsi="Times New Roman" w:cs="Times New Roman"/>
          <w:sz w:val="24"/>
          <w:szCs w:val="24"/>
        </w:rPr>
        <w:t xml:space="preserve">The NPRM would require recipients to create certain information to comply with the Rule’s notice requirement. However, OCR gives broad latitude to the recipient to determine the method of the notice and does not produce a form on which the information is collected. OCR generally does not collect and store this information, nor does OCR require recipients to provide OCR with the notice information they create to comply with the Rule. </w:t>
      </w:r>
      <w:r w:rsidRPr="005B3380" w:rsidR="005B3380">
        <w:rPr>
          <w:rFonts w:ascii="Times New Roman" w:eastAsia="Times New Roman" w:hAnsi="Times New Roman" w:cs="Times New Roman"/>
          <w:sz w:val="24"/>
          <w:szCs w:val="24"/>
        </w:rPr>
        <w:t>There are two exceptions to this general rule. First, OCR does collect electronically, via HHS Form 690, the Assurance of Compliance (previous PRA approval via OMB control # 0945-0008)</w:t>
      </w:r>
      <w:r w:rsidR="005B3380">
        <w:rPr>
          <w:rFonts w:ascii="Times New Roman" w:eastAsia="Times New Roman" w:hAnsi="Times New Roman" w:cs="Times New Roman"/>
          <w:sz w:val="24"/>
          <w:szCs w:val="24"/>
        </w:rPr>
        <w:t>, which includes compliance with Section 504</w:t>
      </w:r>
      <w:r w:rsidRPr="005B3380" w:rsidR="005B3380">
        <w:rPr>
          <w:rFonts w:ascii="Times New Roman" w:eastAsia="Times New Roman" w:hAnsi="Times New Roman" w:cs="Times New Roman"/>
          <w:sz w:val="24"/>
          <w:szCs w:val="24"/>
        </w:rPr>
        <w:t xml:space="preserve">. Second, OCR collects documentation from covered entities </w:t>
      </w:r>
      <w:r w:rsidRPr="005B3380" w:rsidR="005B3380">
        <w:rPr>
          <w:rFonts w:ascii="Times New Roman" w:eastAsia="Times New Roman" w:hAnsi="Times New Roman" w:cs="Times New Roman"/>
          <w:sz w:val="24"/>
          <w:szCs w:val="24"/>
        </w:rPr>
        <w:t>in the course of</w:t>
      </w:r>
      <w:r w:rsidRPr="005B3380" w:rsidR="005B3380">
        <w:rPr>
          <w:rFonts w:ascii="Times New Roman" w:eastAsia="Times New Roman" w:hAnsi="Times New Roman" w:cs="Times New Roman"/>
          <w:sz w:val="24"/>
          <w:szCs w:val="24"/>
        </w:rPr>
        <w:t xml:space="preserve"> </w:t>
      </w:r>
      <w:r w:rsidR="00665B71">
        <w:rPr>
          <w:rFonts w:ascii="Times New Roman" w:eastAsia="Times New Roman" w:hAnsi="Times New Roman" w:cs="Times New Roman"/>
          <w:sz w:val="24"/>
          <w:szCs w:val="24"/>
        </w:rPr>
        <w:t xml:space="preserve">normal </w:t>
      </w:r>
      <w:r w:rsidRPr="005B3380" w:rsidR="005B3380">
        <w:rPr>
          <w:rFonts w:ascii="Times New Roman" w:eastAsia="Times New Roman" w:hAnsi="Times New Roman" w:cs="Times New Roman"/>
          <w:sz w:val="24"/>
          <w:szCs w:val="24"/>
        </w:rPr>
        <w:t xml:space="preserve">investigations and compliance reviews to determine compliance with </w:t>
      </w:r>
      <w:r w:rsidR="00665B71">
        <w:rPr>
          <w:rFonts w:ascii="Times New Roman" w:eastAsia="Times New Roman" w:hAnsi="Times New Roman" w:cs="Times New Roman"/>
          <w:sz w:val="24"/>
          <w:szCs w:val="24"/>
        </w:rPr>
        <w:t xml:space="preserve">the entirety of Section 504, including </w:t>
      </w:r>
      <w:r w:rsidRPr="00665B71" w:rsidR="00665B71">
        <w:rPr>
          <w:rFonts w:ascii="Times New Roman" w:eastAsia="Times New Roman" w:hAnsi="Times New Roman" w:cs="Times New Roman"/>
          <w:sz w:val="24"/>
          <w:szCs w:val="24"/>
        </w:rPr>
        <w:t>§</w:t>
      </w:r>
      <w:r w:rsidR="00665B71">
        <w:rPr>
          <w:rFonts w:ascii="Times New Roman" w:eastAsia="Times New Roman" w:hAnsi="Times New Roman" w:cs="Times New Roman"/>
          <w:sz w:val="24"/>
          <w:szCs w:val="24"/>
        </w:rPr>
        <w:t xml:space="preserve"> 84.8</w:t>
      </w:r>
      <w:r w:rsidRPr="005B3380" w:rsidR="005B3380">
        <w:rPr>
          <w:rFonts w:ascii="Times New Roman" w:eastAsia="Times New Roman" w:hAnsi="Times New Roman" w:cs="Times New Roman"/>
          <w:sz w:val="24"/>
          <w:szCs w:val="24"/>
        </w:rPr>
        <w:t xml:space="preserve">. This portion of the collection is done outside of OCR and is a function completed entirely by the covered entities. The costs to covered entities that are federal </w:t>
      </w:r>
      <w:r w:rsidRPr="005B3380" w:rsidR="005B3380">
        <w:rPr>
          <w:rFonts w:ascii="Times New Roman" w:eastAsia="Times New Roman" w:hAnsi="Times New Roman" w:cs="Times New Roman"/>
          <w:sz w:val="24"/>
          <w:szCs w:val="24"/>
        </w:rPr>
        <w:t>entities are included among the overall burden estimates for covered entities, and thus are not addressed here. There is otherwise no cost to the federal government for this portion of the information collection.</w:t>
      </w:r>
    </w:p>
    <w:p w:rsidR="00D6479B" w:rsidRPr="00D6479B" w:rsidP="00CF3F3F" w14:paraId="30E6EAC3" w14:textId="1F22CC5A">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to the Federal government for </w:t>
      </w:r>
      <w:r w:rsidR="00665B71">
        <w:rPr>
          <w:rFonts w:ascii="Times New Roman" w:eastAsia="Times New Roman" w:hAnsi="Times New Roman" w:cs="Times New Roman"/>
          <w:sz w:val="24"/>
          <w:szCs w:val="24"/>
        </w:rPr>
        <w:t xml:space="preserve">these two situations will be minor since investigators will only </w:t>
      </w:r>
      <w:r w:rsidR="00327326">
        <w:rPr>
          <w:rFonts w:ascii="Times New Roman" w:eastAsia="Times New Roman" w:hAnsi="Times New Roman" w:cs="Times New Roman"/>
          <w:sz w:val="24"/>
          <w:szCs w:val="24"/>
        </w:rPr>
        <w:t xml:space="preserve">review whether recipients have affirmed </w:t>
      </w:r>
      <w:r w:rsidRPr="00327326" w:rsidR="00327326">
        <w:rPr>
          <w:rFonts w:ascii="Times New Roman" w:eastAsia="Times New Roman" w:hAnsi="Times New Roman" w:cs="Times New Roman"/>
          <w:sz w:val="24"/>
          <w:szCs w:val="24"/>
        </w:rPr>
        <w:t xml:space="preserve">compliance with </w:t>
      </w:r>
      <w:r w:rsidRPr="001D7A41" w:rsidR="00327326">
        <w:rPr>
          <w:rFonts w:ascii="Times New Roman" w:eastAsia="Times New Roman" w:hAnsi="Times New Roman" w:cs="Times New Roman"/>
          <w:sz w:val="24"/>
          <w:szCs w:val="24"/>
        </w:rPr>
        <w:t>§</w:t>
      </w:r>
      <w:r w:rsidRPr="001D7A41" w:rsidR="00327326">
        <w:rPr>
          <w:rFonts w:ascii="Times New Roman" w:eastAsia="Times New Roman" w:hAnsi="Times New Roman" w:cs="Times New Roman"/>
          <w:sz w:val="24"/>
          <w:szCs w:val="24"/>
        </w:rPr>
        <w:t xml:space="preserve"> 84.8 of </w:t>
      </w:r>
      <w:r w:rsidR="00327326">
        <w:rPr>
          <w:rFonts w:ascii="Times New Roman" w:eastAsia="Times New Roman" w:hAnsi="Times New Roman" w:cs="Times New Roman"/>
          <w:sz w:val="24"/>
          <w:szCs w:val="24"/>
        </w:rPr>
        <w:t xml:space="preserve">Section 504 through HHS form 690 </w:t>
      </w:r>
      <w:r w:rsidR="00327326">
        <w:rPr>
          <w:rFonts w:ascii="Times New Roman" w:eastAsia="Times New Roman" w:hAnsi="Times New Roman" w:cs="Times New Roman"/>
          <w:sz w:val="24"/>
          <w:szCs w:val="24"/>
        </w:rPr>
        <w:t>during the course of</w:t>
      </w:r>
      <w:r w:rsidR="00327326">
        <w:rPr>
          <w:rFonts w:ascii="Times New Roman" w:eastAsia="Times New Roman" w:hAnsi="Times New Roman" w:cs="Times New Roman"/>
          <w:sz w:val="24"/>
          <w:szCs w:val="24"/>
        </w:rPr>
        <w:t xml:space="preserve"> a normal investigation or compliance review. Additionally, investigators already collect this information </w:t>
      </w:r>
      <w:r w:rsidR="00327326">
        <w:rPr>
          <w:rFonts w:ascii="Times New Roman" w:eastAsia="Times New Roman" w:hAnsi="Times New Roman" w:cs="Times New Roman"/>
          <w:sz w:val="24"/>
          <w:szCs w:val="24"/>
        </w:rPr>
        <w:t>during the course of</w:t>
      </w:r>
      <w:r w:rsidR="00327326">
        <w:rPr>
          <w:rFonts w:ascii="Times New Roman" w:eastAsia="Times New Roman" w:hAnsi="Times New Roman" w:cs="Times New Roman"/>
          <w:sz w:val="24"/>
          <w:szCs w:val="24"/>
        </w:rPr>
        <w:t xml:space="preserve"> their normal duties and the updates to Section 504 will not impact the information collected by HHS form 690. Accordingly, we estimate </w:t>
      </w:r>
      <w:r w:rsidR="00DB111F">
        <w:rPr>
          <w:rFonts w:ascii="Times New Roman" w:eastAsia="Times New Roman" w:hAnsi="Times New Roman" w:cs="Times New Roman"/>
          <w:sz w:val="24"/>
          <w:szCs w:val="24"/>
        </w:rPr>
        <w:t xml:space="preserve">that, at most, </w:t>
      </w:r>
      <w:r w:rsidR="00327326">
        <w:rPr>
          <w:rFonts w:ascii="Times New Roman" w:eastAsia="Times New Roman" w:hAnsi="Times New Roman" w:cs="Times New Roman"/>
          <w:sz w:val="24"/>
          <w:szCs w:val="24"/>
        </w:rPr>
        <w:t>th</w:t>
      </w:r>
      <w:r w:rsidR="00DB111F">
        <w:rPr>
          <w:rFonts w:ascii="Times New Roman" w:eastAsia="Times New Roman" w:hAnsi="Times New Roman" w:cs="Times New Roman"/>
          <w:sz w:val="24"/>
          <w:szCs w:val="24"/>
        </w:rPr>
        <w:t>ere will be an annual burden of approximately 17 hours performed at a GS-12 Step 1 investigator with an hourly salary of $45.29</w:t>
      </w:r>
      <w:r w:rsidR="00CF3F3F">
        <w:rPr>
          <w:rFonts w:ascii="Times New Roman" w:eastAsia="Times New Roman" w:hAnsi="Times New Roman" w:cs="Times New Roman"/>
          <w:sz w:val="24"/>
          <w:szCs w:val="24"/>
        </w:rPr>
        <w:t xml:space="preserve">, resulting in a total cost of </w:t>
      </w:r>
      <w:r w:rsidRPr="00CF3F3F" w:rsidR="00CF3F3F">
        <w:rPr>
          <w:rFonts w:ascii="Times New Roman" w:eastAsia="Times New Roman" w:hAnsi="Times New Roman" w:cs="Times New Roman"/>
          <w:sz w:val="24"/>
          <w:szCs w:val="24"/>
        </w:rPr>
        <w:t>$769.93</w:t>
      </w:r>
      <w:r w:rsidR="00CF3F3F">
        <w:rPr>
          <w:rFonts w:ascii="Times New Roman" w:eastAsia="Times New Roman" w:hAnsi="Times New Roman" w:cs="Times New Roman"/>
          <w:sz w:val="24"/>
          <w:szCs w:val="24"/>
        </w:rPr>
        <w:t>.</w:t>
      </w:r>
    </w:p>
    <w:p w:rsidR="00E06B2C" w:rsidP="00D1343D" w14:paraId="2EC6739E" w14:textId="19B21B81">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15. Explanation for Program Changes or Adjustments</w:t>
      </w:r>
    </w:p>
    <w:p w:rsidR="00345D88" w:rsidP="00F83721" w14:paraId="6EB370D4" w14:textId="27CB101E">
      <w:pPr>
        <w:widowControl w:val="0"/>
        <w:autoSpaceDE w:val="0"/>
        <w:autoSpaceDN w:val="0"/>
        <w:adjustRightInd w:val="0"/>
        <w:spacing w:after="0" w:line="480" w:lineRule="auto"/>
        <w:ind w:firstLine="36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This is a new ICR request.</w:t>
      </w:r>
    </w:p>
    <w:p w:rsidR="00E06B2C" w:rsidRPr="00E06B2C" w:rsidP="00D1343D" w14:paraId="57CBC60D" w14:textId="18542245">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16.  Plans for Tabulation and Publication and Project Time Schedule</w:t>
      </w:r>
    </w:p>
    <w:p w:rsidR="00E06B2C" w:rsidP="00944DD4" w14:paraId="3C9AD09D" w14:textId="640753C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E06B2C">
        <w:rPr>
          <w:rFonts w:ascii="Times New Roman" w:eastAsia="Times New Roman" w:hAnsi="Times New Roman" w:cs="Times New Roman"/>
          <w:sz w:val="24"/>
          <w:szCs w:val="24"/>
        </w:rPr>
        <w:t>There are no plans for tabulation or publication</w:t>
      </w:r>
      <w:r w:rsidR="00D83060">
        <w:rPr>
          <w:rFonts w:ascii="Times New Roman" w:eastAsia="Times New Roman" w:hAnsi="Times New Roman" w:cs="Times New Roman"/>
          <w:sz w:val="24"/>
          <w:szCs w:val="24"/>
        </w:rPr>
        <w:t xml:space="preserve"> of the data collection</w:t>
      </w:r>
      <w:r w:rsidRPr="00E06B2C">
        <w:rPr>
          <w:rFonts w:ascii="Times New Roman" w:eastAsia="Times New Roman" w:hAnsi="Times New Roman" w:cs="Times New Roman"/>
          <w:sz w:val="24"/>
          <w:szCs w:val="24"/>
        </w:rPr>
        <w:t>.</w:t>
      </w:r>
      <w:r w:rsidR="00D6479B">
        <w:rPr>
          <w:rFonts w:ascii="Times New Roman" w:eastAsia="Times New Roman" w:hAnsi="Times New Roman" w:cs="Times New Roman"/>
          <w:sz w:val="24"/>
          <w:szCs w:val="24"/>
        </w:rPr>
        <w:t xml:space="preserve"> </w:t>
      </w:r>
      <w:r w:rsidR="008F35E3">
        <w:rPr>
          <w:rFonts w:ascii="Times New Roman" w:eastAsia="Times New Roman" w:hAnsi="Times New Roman" w:cs="Times New Roman"/>
          <w:sz w:val="24"/>
          <w:szCs w:val="24"/>
        </w:rPr>
        <w:t xml:space="preserve">While the notice requirement of </w:t>
      </w:r>
      <w:r w:rsidRPr="008F35E3" w:rsidR="008F35E3">
        <w:rPr>
          <w:rFonts w:ascii="Times New Roman" w:eastAsia="Times New Roman" w:hAnsi="Times New Roman" w:cs="Times New Roman"/>
          <w:sz w:val="24"/>
          <w:szCs w:val="24"/>
        </w:rPr>
        <w:t>§ 84.8</w:t>
      </w:r>
      <w:r w:rsidR="008F35E3">
        <w:rPr>
          <w:rFonts w:ascii="Times New Roman" w:eastAsia="Times New Roman" w:hAnsi="Times New Roman" w:cs="Times New Roman"/>
          <w:sz w:val="24"/>
          <w:szCs w:val="24"/>
        </w:rPr>
        <w:t xml:space="preserve"> will require recipients </w:t>
      </w:r>
      <w:r w:rsidR="000F36E8">
        <w:rPr>
          <w:rFonts w:ascii="Times New Roman" w:eastAsia="Times New Roman" w:hAnsi="Times New Roman" w:cs="Times New Roman"/>
          <w:sz w:val="24"/>
          <w:szCs w:val="24"/>
        </w:rPr>
        <w:t>to make information about its compliance with this rulemaking available to members of the public</w:t>
      </w:r>
      <w:r w:rsidR="00C44352">
        <w:rPr>
          <w:rFonts w:ascii="Times New Roman" w:eastAsia="Times New Roman" w:hAnsi="Times New Roman" w:cs="Times New Roman"/>
          <w:sz w:val="24"/>
          <w:szCs w:val="24"/>
        </w:rPr>
        <w:t xml:space="preserve"> in a format of their choosing</w:t>
      </w:r>
      <w:r w:rsidR="000F36E8">
        <w:rPr>
          <w:rFonts w:ascii="Times New Roman" w:eastAsia="Times New Roman" w:hAnsi="Times New Roman" w:cs="Times New Roman"/>
          <w:sz w:val="24"/>
          <w:szCs w:val="24"/>
        </w:rPr>
        <w:t xml:space="preserve">, there will be no data collection by OCR absent its normal investigations or compliance reviews of covered entities. </w:t>
      </w:r>
    </w:p>
    <w:p w:rsidR="004A5A9C" w:rsidRPr="00E06B2C" w:rsidP="00944DD4" w14:paraId="4838FA89" w14:textId="1AC33A7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Publication of the NPRM in the Federal Register </w:t>
      </w:r>
      <w:r w:rsidR="00CF3F3F">
        <w:rPr>
          <w:rFonts w:ascii="Times New Roman" w:eastAsia="Times New Roman" w:hAnsi="Times New Roman" w:cs="Times New Roman"/>
          <w:sz w:val="24"/>
          <w:szCs w:val="24"/>
        </w:rPr>
        <w:t>occurred on</w:t>
      </w:r>
      <w:r>
        <w:rPr>
          <w:rFonts w:ascii="Times New Roman" w:eastAsia="Times New Roman" w:hAnsi="Times New Roman" w:cs="Times New Roman"/>
          <w:sz w:val="24"/>
          <w:szCs w:val="24"/>
        </w:rPr>
        <w:t xml:space="preserve"> September </w:t>
      </w:r>
      <w:r w:rsidR="00CF3F3F">
        <w:rPr>
          <w:rFonts w:ascii="Times New Roman" w:eastAsia="Times New Roman" w:hAnsi="Times New Roman" w:cs="Times New Roman"/>
          <w:sz w:val="24"/>
          <w:szCs w:val="24"/>
        </w:rPr>
        <w:t>14</w:t>
      </w:r>
      <w:r>
        <w:rPr>
          <w:rFonts w:ascii="Times New Roman" w:eastAsia="Times New Roman" w:hAnsi="Times New Roman" w:cs="Times New Roman"/>
          <w:sz w:val="24"/>
          <w:szCs w:val="24"/>
        </w:rPr>
        <w:t>, 2023.</w:t>
      </w:r>
      <w:r w:rsidR="00C44352">
        <w:rPr>
          <w:rFonts w:ascii="Times New Roman" w:eastAsia="Times New Roman" w:hAnsi="Times New Roman" w:cs="Times New Roman"/>
          <w:sz w:val="24"/>
          <w:szCs w:val="24"/>
        </w:rPr>
        <w:t xml:space="preserve"> Any data associated with this notice requirement </w:t>
      </w:r>
      <w:r w:rsidR="008F72C0">
        <w:rPr>
          <w:rFonts w:ascii="Times New Roman" w:eastAsia="Times New Roman" w:hAnsi="Times New Roman" w:cs="Times New Roman"/>
          <w:sz w:val="24"/>
          <w:szCs w:val="24"/>
        </w:rPr>
        <w:t xml:space="preserve">would have to be made available by recipients in the format of their choosing following final publication of this rulemaking. </w:t>
      </w:r>
    </w:p>
    <w:p w:rsidR="00E06B2C" w:rsidRPr="00E06B2C" w:rsidP="00D1343D" w14:paraId="1A41EBB5"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17. Reason(s) Display of OMB Expiration Date is Inappropriate</w:t>
      </w:r>
    </w:p>
    <w:p w:rsidR="00E06B2C" w:rsidRPr="00E06B2C" w:rsidP="00944DD4" w14:paraId="0095824C" w14:textId="0AEB976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E06B2C" w:rsidRPr="00E06B2C" w:rsidP="00D1343D" w14:paraId="02B451FD"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18. Exceptions to Certification for Paperwork Reduction Act Submissions</w:t>
      </w:r>
    </w:p>
    <w:p w:rsidR="00E06B2C" w:rsidRPr="008D41FD" w:rsidP="004D0BCA" w14:paraId="19E84349" w14:textId="534ED07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certifies that this collection of information is consistent with the requirements of 5 CFR 1320.9</w:t>
      </w:r>
      <w:r w:rsidR="00D83060">
        <w:rPr>
          <w:rFonts w:ascii="Times New Roman" w:eastAsia="Times New Roman" w:hAnsi="Times New Roman" w:cs="Times New Roman"/>
          <w:sz w:val="24"/>
          <w:szCs w:val="24"/>
        </w:rPr>
        <w:t xml:space="preserve">, and the related provisions of 5 CFR 1320.8(b)(3) and is not seeking an exemption to these certification requirements. </w:t>
      </w:r>
      <w:r w:rsidRPr="00E06B2C">
        <w:rPr>
          <w:rFonts w:ascii="Times New Roman" w:eastAsia="Times New Roman" w:hAnsi="Times New Roman" w:cs="Times New Roman"/>
          <w:sz w:val="24"/>
          <w:szCs w:val="24"/>
        </w:rPr>
        <w:t xml:space="preserve"> </w:t>
      </w:r>
    </w:p>
    <w:sectPr w:rsidSect="008648CF">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3747679"/>
      <w:docPartObj>
        <w:docPartGallery w:val="Page Numbers (Bottom of Page)"/>
        <w:docPartUnique/>
      </w:docPartObj>
    </w:sdtPr>
    <w:sdtEndPr>
      <w:rPr>
        <w:rFonts w:ascii="Times New Roman" w:hAnsi="Times New Roman" w:cs="Times New Roman"/>
        <w:noProof/>
      </w:rPr>
    </w:sdtEndPr>
    <w:sdtContent>
      <w:p w:rsidR="004D0BCA" w:rsidRPr="004D0BCA" w14:paraId="248DB26A" w14:textId="6E39B5A9">
        <w:pPr>
          <w:pStyle w:val="Footer"/>
          <w:jc w:val="right"/>
          <w:rPr>
            <w:rFonts w:ascii="Times New Roman" w:hAnsi="Times New Roman" w:cs="Times New Roman"/>
          </w:rPr>
        </w:pPr>
        <w:r w:rsidRPr="004D0BCA">
          <w:rPr>
            <w:rFonts w:ascii="Times New Roman" w:hAnsi="Times New Roman" w:cs="Times New Roman"/>
          </w:rPr>
          <w:fldChar w:fldCharType="begin"/>
        </w:r>
        <w:r w:rsidRPr="004D0BCA">
          <w:rPr>
            <w:rFonts w:ascii="Times New Roman" w:hAnsi="Times New Roman" w:cs="Times New Roman"/>
          </w:rPr>
          <w:instrText xml:space="preserve"> PAGE   \* MERGEFORMAT </w:instrText>
        </w:r>
        <w:r w:rsidRPr="004D0BCA">
          <w:rPr>
            <w:rFonts w:ascii="Times New Roman" w:hAnsi="Times New Roman" w:cs="Times New Roman"/>
          </w:rPr>
          <w:fldChar w:fldCharType="separate"/>
        </w:r>
        <w:r w:rsidR="00345D88">
          <w:rPr>
            <w:rFonts w:ascii="Times New Roman" w:hAnsi="Times New Roman" w:cs="Times New Roman"/>
            <w:noProof/>
          </w:rPr>
          <w:t>21</w:t>
        </w:r>
        <w:r w:rsidRPr="004D0BCA">
          <w:rPr>
            <w:rFonts w:ascii="Times New Roman" w:hAnsi="Times New Roman" w:cs="Times New Roman"/>
            <w:noProof/>
          </w:rPr>
          <w:fldChar w:fldCharType="end"/>
        </w:r>
      </w:p>
    </w:sdtContent>
  </w:sdt>
  <w:p w:rsidR="000B15B5" w14:paraId="539F62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6A89" w:rsidP="008648CF" w14:paraId="58AE5707" w14:textId="77777777">
      <w:pPr>
        <w:spacing w:after="0" w:line="240" w:lineRule="auto"/>
      </w:pPr>
      <w:r>
        <w:separator/>
      </w:r>
    </w:p>
  </w:footnote>
  <w:footnote w:type="continuationSeparator" w:id="1">
    <w:p w:rsidR="006B6A89" w:rsidP="008648CF" w14:paraId="428E3A10" w14:textId="77777777">
      <w:pPr>
        <w:spacing w:after="0" w:line="240" w:lineRule="auto"/>
      </w:pPr>
      <w:r>
        <w:continuationSeparator/>
      </w:r>
    </w:p>
  </w:footnote>
  <w:footnote w:id="2">
    <w:p w:rsidR="000F023B" w14:paraId="424C6C0D" w14:textId="539C7BFC">
      <w:pPr>
        <w:pStyle w:val="FootnoteText"/>
      </w:pPr>
      <w:r>
        <w:rPr>
          <w:rStyle w:val="FootnoteReference"/>
        </w:rPr>
        <w:footnoteRef/>
      </w:r>
      <w:r>
        <w:t xml:space="preserve"> Here we rely mainly on the calculations of the Regulatory Impact Analysis for </w:t>
      </w:r>
      <w:r w:rsidR="00441B03">
        <w:t>the implementing regulation for Section 1557 of the Affordable Care Act, also drafted by OCR and available at 87 CFR 47824, 47908 (Aug. 4, 2022).</w:t>
      </w:r>
    </w:p>
  </w:footnote>
  <w:footnote w:id="3">
    <w:p w:rsidR="009441D9" w14:paraId="0DAD365C" w14:textId="28A34069">
      <w:pPr>
        <w:pStyle w:val="FootnoteText"/>
      </w:pPr>
      <w:r>
        <w:rPr>
          <w:rStyle w:val="FootnoteReference"/>
        </w:rPr>
        <w:footnoteRef/>
      </w:r>
      <w:r>
        <w:t xml:space="preserve"> Burden is displayed in the number of minutes to complete over 60 minutes.</w:t>
      </w:r>
    </w:p>
  </w:footnote>
  <w:footnote w:id="4">
    <w:p w:rsidR="00157DFC" w14:paraId="461E60A3" w14:textId="79BD8350">
      <w:pPr>
        <w:pStyle w:val="FootnoteText"/>
      </w:pPr>
      <w:r>
        <w:rPr>
          <w:rStyle w:val="FootnoteReference"/>
        </w:rPr>
        <w:footnoteRef/>
      </w:r>
      <w:r>
        <w:t xml:space="preserve"> 28 CFR 35.106.</w:t>
      </w:r>
    </w:p>
  </w:footnote>
  <w:footnote w:id="5">
    <w:p w:rsidR="00157DFC" w14:paraId="03C7CAF8" w14:textId="0B0BBA61">
      <w:pPr>
        <w:pStyle w:val="FootnoteText"/>
      </w:pPr>
      <w:r>
        <w:rPr>
          <w:rStyle w:val="FootnoteReference"/>
        </w:rPr>
        <w:footnoteRef/>
      </w:r>
      <w:r>
        <w:t xml:space="preserve"> </w:t>
      </w:r>
      <w:r w:rsidRPr="00157DFC">
        <w:rPr>
          <w:i/>
          <w:iCs/>
        </w:rPr>
        <w:t>See</w:t>
      </w:r>
      <w:r>
        <w:t xml:space="preserve"> 87 FR 47824 (Aug. 4, 2022).</w:t>
      </w:r>
    </w:p>
  </w:footnote>
  <w:footnote w:id="6">
    <w:p w:rsidR="00441B03" w14:paraId="62306857" w14:textId="4D33A789">
      <w:pPr>
        <w:pStyle w:val="FootnoteText"/>
      </w:pPr>
      <w:r>
        <w:rPr>
          <w:rStyle w:val="FootnoteReference"/>
        </w:rPr>
        <w:footnoteRef/>
      </w:r>
      <w:r>
        <w:t xml:space="preserve"> Mean hourly wage rate for file clerks. </w:t>
      </w:r>
      <w:r w:rsidRPr="00441B03">
        <w:t xml:space="preserve">U.S. Bureau of Lab. Stats., Occupational Employment Statistics, Occupational Employment and Wages, May 2021, </w:t>
      </w:r>
      <w:hyperlink r:id="rId1" w:history="1">
        <w:r w:rsidRPr="00441B03">
          <w:rPr>
            <w:rStyle w:val="Hyperlink"/>
          </w:rPr>
          <w:t>https://www.bls.gov/oes/2021/may/oes_nat.htm</w:t>
        </w:r>
      </w:hyperlink>
      <w:r w:rsidRPr="00441B03">
        <w:t xml:space="preserve"> (last visited Aug. 21,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8F8" w:rsidP="001258F8" w14:paraId="02BFA47D" w14:textId="7430AB8F">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Supporting Statement for Section </w:t>
    </w:r>
    <w:r w:rsidR="00985F82">
      <w:rPr>
        <w:rFonts w:ascii="Times New Roman" w:eastAsia="Times New Roman" w:hAnsi="Times New Roman" w:cs="Times New Roman"/>
        <w:b/>
        <w:bCs/>
        <w:sz w:val="24"/>
        <w:szCs w:val="24"/>
      </w:rPr>
      <w:t>504</w:t>
    </w:r>
    <w:r w:rsidRPr="00424C2C">
      <w:rPr>
        <w:rFonts w:ascii="Times New Roman" w:eastAsia="Times New Roman" w:hAnsi="Times New Roman" w:cs="Times New Roman"/>
        <w:b/>
        <w:bCs/>
        <w:sz w:val="24"/>
        <w:szCs w:val="24"/>
      </w:rPr>
      <w:t xml:space="preserve"> Notice of Proposed Rulemaking</w:t>
    </w:r>
  </w:p>
  <w:p w:rsidR="001258F8" w:rsidRPr="00424C2C" w:rsidP="001258F8" w14:paraId="0D15EE36"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 Proposed Civil Rights Information Collection  </w:t>
    </w:r>
  </w:p>
  <w:p w:rsidR="000B15B5" w14:paraId="22C77CEB" w14:textId="77777777">
    <w:pPr>
      <w:pStyle w:val="Header"/>
    </w:pPr>
  </w:p>
  <w:p w:rsidR="000B15B5" w14:paraId="5A1019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5B5" w:rsidP="008648CF" w14:paraId="06ED484F" w14:textId="7EAC5473">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Supporting Statement for Section </w:t>
    </w:r>
    <w:r w:rsidR="00985F82">
      <w:rPr>
        <w:rFonts w:ascii="Times New Roman" w:eastAsia="Times New Roman" w:hAnsi="Times New Roman" w:cs="Times New Roman"/>
        <w:b/>
        <w:bCs/>
        <w:sz w:val="24"/>
        <w:szCs w:val="24"/>
      </w:rPr>
      <w:t>504</w:t>
    </w:r>
    <w:r w:rsidRPr="00424C2C">
      <w:rPr>
        <w:rFonts w:ascii="Times New Roman" w:eastAsia="Times New Roman" w:hAnsi="Times New Roman" w:cs="Times New Roman"/>
        <w:b/>
        <w:bCs/>
        <w:sz w:val="24"/>
        <w:szCs w:val="24"/>
      </w:rPr>
      <w:t xml:space="preserve"> Notice of Proposed Rulemaking</w:t>
    </w:r>
  </w:p>
  <w:p w:rsidR="000B15B5" w:rsidRPr="00424C2C" w:rsidP="008648CF" w14:paraId="1E227F86" w14:textId="7790BE9B">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 Proposed Civil Rights Information Collection  </w:t>
    </w:r>
  </w:p>
  <w:p w:rsidR="000B15B5" w14:paraId="2C82F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22344CFD"/>
    <w:multiLevelType w:val="hybridMultilevel"/>
    <w:tmpl w:val="569C0D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84E6D12"/>
    <w:multiLevelType w:val="hybridMultilevel"/>
    <w:tmpl w:val="4A62DF0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C710CEA"/>
    <w:multiLevelType w:val="hybridMultilevel"/>
    <w:tmpl w:val="1910DE6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1702E63"/>
    <w:multiLevelType w:val="hybridMultilevel"/>
    <w:tmpl w:val="675497DC"/>
    <w:lvl w:ilvl="0">
      <w:start w:val="4"/>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482498598">
    <w:abstractNumId w:val="3"/>
  </w:num>
  <w:num w:numId="2" w16cid:durableId="1788425092">
    <w:abstractNumId w:val="6"/>
  </w:num>
  <w:num w:numId="3" w16cid:durableId="1813667130">
    <w:abstractNumId w:val="1"/>
  </w:num>
  <w:num w:numId="4" w16cid:durableId="1707674535">
    <w:abstractNumId w:val="0"/>
  </w:num>
  <w:num w:numId="5" w16cid:durableId="734546746">
    <w:abstractNumId w:val="7"/>
  </w:num>
  <w:num w:numId="6" w16cid:durableId="469515060">
    <w:abstractNumId w:val="4"/>
  </w:num>
  <w:num w:numId="7" w16cid:durableId="280187616">
    <w:abstractNumId w:val="2"/>
  </w:num>
  <w:num w:numId="8" w16cid:durableId="793598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CF"/>
    <w:rsid w:val="0000389B"/>
    <w:rsid w:val="00005935"/>
    <w:rsid w:val="00025091"/>
    <w:rsid w:val="00031078"/>
    <w:rsid w:val="000508F0"/>
    <w:rsid w:val="0005755F"/>
    <w:rsid w:val="00063F1A"/>
    <w:rsid w:val="00067E5A"/>
    <w:rsid w:val="00077989"/>
    <w:rsid w:val="0009282C"/>
    <w:rsid w:val="0009568C"/>
    <w:rsid w:val="0009723C"/>
    <w:rsid w:val="000A2D44"/>
    <w:rsid w:val="000B15B5"/>
    <w:rsid w:val="000C1234"/>
    <w:rsid w:val="000F023B"/>
    <w:rsid w:val="000F36E8"/>
    <w:rsid w:val="00110884"/>
    <w:rsid w:val="001258F8"/>
    <w:rsid w:val="00156152"/>
    <w:rsid w:val="00157DFC"/>
    <w:rsid w:val="00164BC8"/>
    <w:rsid w:val="00182406"/>
    <w:rsid w:val="001933D9"/>
    <w:rsid w:val="001A0C3C"/>
    <w:rsid w:val="001A168F"/>
    <w:rsid w:val="001C5DC9"/>
    <w:rsid w:val="001D7A41"/>
    <w:rsid w:val="001E1CF6"/>
    <w:rsid w:val="001E3A69"/>
    <w:rsid w:val="001E474D"/>
    <w:rsid w:val="001F1965"/>
    <w:rsid w:val="001F67A2"/>
    <w:rsid w:val="00203C36"/>
    <w:rsid w:val="00206931"/>
    <w:rsid w:val="00207549"/>
    <w:rsid w:val="002100BE"/>
    <w:rsid w:val="00215DA0"/>
    <w:rsid w:val="00216A13"/>
    <w:rsid w:val="00232641"/>
    <w:rsid w:val="002413D1"/>
    <w:rsid w:val="002718FA"/>
    <w:rsid w:val="0027527C"/>
    <w:rsid w:val="002836BC"/>
    <w:rsid w:val="0029704D"/>
    <w:rsid w:val="002A47B4"/>
    <w:rsid w:val="002C0A78"/>
    <w:rsid w:val="002C4A5A"/>
    <w:rsid w:val="002E13DC"/>
    <w:rsid w:val="002F0909"/>
    <w:rsid w:val="00301532"/>
    <w:rsid w:val="00301EE8"/>
    <w:rsid w:val="0031519F"/>
    <w:rsid w:val="00316869"/>
    <w:rsid w:val="00327326"/>
    <w:rsid w:val="00345D88"/>
    <w:rsid w:val="00364D2F"/>
    <w:rsid w:val="003737F9"/>
    <w:rsid w:val="00375250"/>
    <w:rsid w:val="00382B3F"/>
    <w:rsid w:val="00383A0A"/>
    <w:rsid w:val="00384998"/>
    <w:rsid w:val="00387575"/>
    <w:rsid w:val="00392157"/>
    <w:rsid w:val="00395138"/>
    <w:rsid w:val="003B054B"/>
    <w:rsid w:val="003B4E90"/>
    <w:rsid w:val="003C0172"/>
    <w:rsid w:val="003C7B0D"/>
    <w:rsid w:val="003E25BB"/>
    <w:rsid w:val="003F7953"/>
    <w:rsid w:val="004033D2"/>
    <w:rsid w:val="0040343C"/>
    <w:rsid w:val="00424C2C"/>
    <w:rsid w:val="00425B13"/>
    <w:rsid w:val="00441B03"/>
    <w:rsid w:val="00446A71"/>
    <w:rsid w:val="004536E5"/>
    <w:rsid w:val="00460759"/>
    <w:rsid w:val="00465292"/>
    <w:rsid w:val="00495535"/>
    <w:rsid w:val="004A5A9C"/>
    <w:rsid w:val="004A668A"/>
    <w:rsid w:val="004D0BCA"/>
    <w:rsid w:val="004D438A"/>
    <w:rsid w:val="004F2C73"/>
    <w:rsid w:val="004F75F0"/>
    <w:rsid w:val="00501EE4"/>
    <w:rsid w:val="00502329"/>
    <w:rsid w:val="00526428"/>
    <w:rsid w:val="0052785B"/>
    <w:rsid w:val="0054594C"/>
    <w:rsid w:val="0056081A"/>
    <w:rsid w:val="00570F3B"/>
    <w:rsid w:val="00571114"/>
    <w:rsid w:val="0058042A"/>
    <w:rsid w:val="00585011"/>
    <w:rsid w:val="005A6976"/>
    <w:rsid w:val="005A7D8D"/>
    <w:rsid w:val="005B3380"/>
    <w:rsid w:val="005C48CD"/>
    <w:rsid w:val="005D40C8"/>
    <w:rsid w:val="005D63EB"/>
    <w:rsid w:val="005E027F"/>
    <w:rsid w:val="005E1182"/>
    <w:rsid w:val="00607234"/>
    <w:rsid w:val="006244FA"/>
    <w:rsid w:val="00636FEC"/>
    <w:rsid w:val="0064713C"/>
    <w:rsid w:val="00660D10"/>
    <w:rsid w:val="00665B71"/>
    <w:rsid w:val="006665DB"/>
    <w:rsid w:val="00670BEE"/>
    <w:rsid w:val="006725CA"/>
    <w:rsid w:val="00675CAA"/>
    <w:rsid w:val="00681C06"/>
    <w:rsid w:val="0068521F"/>
    <w:rsid w:val="00696009"/>
    <w:rsid w:val="006B6A89"/>
    <w:rsid w:val="006C2D05"/>
    <w:rsid w:val="006C356D"/>
    <w:rsid w:val="006E7C12"/>
    <w:rsid w:val="006E7D26"/>
    <w:rsid w:val="007007B0"/>
    <w:rsid w:val="00704CFB"/>
    <w:rsid w:val="007053AE"/>
    <w:rsid w:val="0071583E"/>
    <w:rsid w:val="007259C2"/>
    <w:rsid w:val="007273B9"/>
    <w:rsid w:val="00731487"/>
    <w:rsid w:val="00754BAD"/>
    <w:rsid w:val="0077320C"/>
    <w:rsid w:val="0077339C"/>
    <w:rsid w:val="00777795"/>
    <w:rsid w:val="00777B05"/>
    <w:rsid w:val="0078070A"/>
    <w:rsid w:val="00781BE3"/>
    <w:rsid w:val="007825FF"/>
    <w:rsid w:val="0078335D"/>
    <w:rsid w:val="007850E9"/>
    <w:rsid w:val="007B39A7"/>
    <w:rsid w:val="007B5164"/>
    <w:rsid w:val="007B5CE8"/>
    <w:rsid w:val="007D1789"/>
    <w:rsid w:val="007E5E7A"/>
    <w:rsid w:val="007F58D2"/>
    <w:rsid w:val="00806415"/>
    <w:rsid w:val="0081127F"/>
    <w:rsid w:val="0082630C"/>
    <w:rsid w:val="0082675A"/>
    <w:rsid w:val="00831A12"/>
    <w:rsid w:val="00836D1E"/>
    <w:rsid w:val="008648CF"/>
    <w:rsid w:val="00866C79"/>
    <w:rsid w:val="008734BD"/>
    <w:rsid w:val="0088474D"/>
    <w:rsid w:val="00884B27"/>
    <w:rsid w:val="008A2153"/>
    <w:rsid w:val="008B058A"/>
    <w:rsid w:val="008B17A7"/>
    <w:rsid w:val="008B3096"/>
    <w:rsid w:val="008C7E95"/>
    <w:rsid w:val="008D1AA3"/>
    <w:rsid w:val="008D41FD"/>
    <w:rsid w:val="008D7304"/>
    <w:rsid w:val="008F2101"/>
    <w:rsid w:val="008F22CF"/>
    <w:rsid w:val="008F35E3"/>
    <w:rsid w:val="008F72C0"/>
    <w:rsid w:val="009129BB"/>
    <w:rsid w:val="0092148B"/>
    <w:rsid w:val="0092436E"/>
    <w:rsid w:val="00927E92"/>
    <w:rsid w:val="00943A87"/>
    <w:rsid w:val="009441D9"/>
    <w:rsid w:val="00944DD4"/>
    <w:rsid w:val="009575B0"/>
    <w:rsid w:val="0096507A"/>
    <w:rsid w:val="00985F82"/>
    <w:rsid w:val="00995AA3"/>
    <w:rsid w:val="009A4C55"/>
    <w:rsid w:val="009B57EE"/>
    <w:rsid w:val="009C0DA2"/>
    <w:rsid w:val="009C504C"/>
    <w:rsid w:val="009D4485"/>
    <w:rsid w:val="009E3C1E"/>
    <w:rsid w:val="009E7C78"/>
    <w:rsid w:val="00A07AB1"/>
    <w:rsid w:val="00A11C12"/>
    <w:rsid w:val="00A141D9"/>
    <w:rsid w:val="00A1774F"/>
    <w:rsid w:val="00A22919"/>
    <w:rsid w:val="00A2488B"/>
    <w:rsid w:val="00A261F3"/>
    <w:rsid w:val="00A27436"/>
    <w:rsid w:val="00A40ADC"/>
    <w:rsid w:val="00A44EFA"/>
    <w:rsid w:val="00A62844"/>
    <w:rsid w:val="00A62B47"/>
    <w:rsid w:val="00A66074"/>
    <w:rsid w:val="00A75507"/>
    <w:rsid w:val="00A812DA"/>
    <w:rsid w:val="00A83A82"/>
    <w:rsid w:val="00AA5F07"/>
    <w:rsid w:val="00AB11DC"/>
    <w:rsid w:val="00AB289C"/>
    <w:rsid w:val="00AC22A1"/>
    <w:rsid w:val="00AC642B"/>
    <w:rsid w:val="00AD68A2"/>
    <w:rsid w:val="00AE08DC"/>
    <w:rsid w:val="00AE4B50"/>
    <w:rsid w:val="00AF5776"/>
    <w:rsid w:val="00B06CFA"/>
    <w:rsid w:val="00B406E2"/>
    <w:rsid w:val="00B54716"/>
    <w:rsid w:val="00B554D5"/>
    <w:rsid w:val="00B6560B"/>
    <w:rsid w:val="00B85C06"/>
    <w:rsid w:val="00BA1D21"/>
    <w:rsid w:val="00BD192E"/>
    <w:rsid w:val="00C05907"/>
    <w:rsid w:val="00C11E3A"/>
    <w:rsid w:val="00C30D12"/>
    <w:rsid w:val="00C40AF0"/>
    <w:rsid w:val="00C44352"/>
    <w:rsid w:val="00C44713"/>
    <w:rsid w:val="00C475F8"/>
    <w:rsid w:val="00C53D81"/>
    <w:rsid w:val="00C55C70"/>
    <w:rsid w:val="00C7223B"/>
    <w:rsid w:val="00C857DB"/>
    <w:rsid w:val="00C937E1"/>
    <w:rsid w:val="00C97388"/>
    <w:rsid w:val="00CA4843"/>
    <w:rsid w:val="00CB65E0"/>
    <w:rsid w:val="00CB78EF"/>
    <w:rsid w:val="00CC3E30"/>
    <w:rsid w:val="00CD0EB9"/>
    <w:rsid w:val="00CD7502"/>
    <w:rsid w:val="00CF3F3F"/>
    <w:rsid w:val="00D024AC"/>
    <w:rsid w:val="00D07E94"/>
    <w:rsid w:val="00D1343D"/>
    <w:rsid w:val="00D15C8A"/>
    <w:rsid w:val="00D34016"/>
    <w:rsid w:val="00D60744"/>
    <w:rsid w:val="00D6479B"/>
    <w:rsid w:val="00D666E5"/>
    <w:rsid w:val="00D67E07"/>
    <w:rsid w:val="00D730E7"/>
    <w:rsid w:val="00D83060"/>
    <w:rsid w:val="00D9016B"/>
    <w:rsid w:val="00DA55D8"/>
    <w:rsid w:val="00DB111F"/>
    <w:rsid w:val="00DB3EAA"/>
    <w:rsid w:val="00DC6CC0"/>
    <w:rsid w:val="00DE36B1"/>
    <w:rsid w:val="00DE53D4"/>
    <w:rsid w:val="00DE6D66"/>
    <w:rsid w:val="00DF7E41"/>
    <w:rsid w:val="00E054DD"/>
    <w:rsid w:val="00E06B2C"/>
    <w:rsid w:val="00E141D4"/>
    <w:rsid w:val="00E2002B"/>
    <w:rsid w:val="00E26BBD"/>
    <w:rsid w:val="00E93F08"/>
    <w:rsid w:val="00E952F5"/>
    <w:rsid w:val="00EA1F2C"/>
    <w:rsid w:val="00EA6730"/>
    <w:rsid w:val="00EB2038"/>
    <w:rsid w:val="00EC2C96"/>
    <w:rsid w:val="00EE2A7C"/>
    <w:rsid w:val="00F16218"/>
    <w:rsid w:val="00F17411"/>
    <w:rsid w:val="00F20E8D"/>
    <w:rsid w:val="00F373FF"/>
    <w:rsid w:val="00F3762E"/>
    <w:rsid w:val="00F37979"/>
    <w:rsid w:val="00F44A5B"/>
    <w:rsid w:val="00F525C8"/>
    <w:rsid w:val="00F5778B"/>
    <w:rsid w:val="00F83721"/>
    <w:rsid w:val="00F969D9"/>
    <w:rsid w:val="00FA1F59"/>
    <w:rsid w:val="00FB7DBF"/>
    <w:rsid w:val="00FC4736"/>
    <w:rsid w:val="00FC4CA7"/>
    <w:rsid w:val="00FD1C48"/>
    <w:rsid w:val="00FF69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43F2C"/>
  <w15:chartTrackingRefBased/>
  <w15:docId w15:val="{3D8226B9-A823-4C21-942C-5AD2CFF5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E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48CF"/>
    <w:rPr>
      <w:sz w:val="16"/>
      <w:szCs w:val="16"/>
    </w:rPr>
  </w:style>
  <w:style w:type="paragraph" w:styleId="CommentText">
    <w:name w:val="annotation text"/>
    <w:basedOn w:val="Normal"/>
    <w:link w:val="CommentTextChar"/>
    <w:rsid w:val="008648C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648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4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CF"/>
    <w:rPr>
      <w:rFonts w:ascii="Segoe UI" w:hAnsi="Segoe UI" w:cs="Segoe UI"/>
      <w:sz w:val="18"/>
      <w:szCs w:val="18"/>
    </w:rPr>
  </w:style>
  <w:style w:type="paragraph" w:styleId="Header">
    <w:name w:val="header"/>
    <w:basedOn w:val="Normal"/>
    <w:link w:val="HeaderChar"/>
    <w:uiPriority w:val="99"/>
    <w:unhideWhenUsed/>
    <w:rsid w:val="00864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CF"/>
  </w:style>
  <w:style w:type="paragraph" w:styleId="Footer">
    <w:name w:val="footer"/>
    <w:basedOn w:val="Normal"/>
    <w:link w:val="FooterChar"/>
    <w:uiPriority w:val="99"/>
    <w:unhideWhenUsed/>
    <w:rsid w:val="00864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CF"/>
  </w:style>
  <w:style w:type="paragraph" w:styleId="ListParagraph">
    <w:name w:val="List Paragraph"/>
    <w:basedOn w:val="Normal"/>
    <w:uiPriority w:val="34"/>
    <w:qFormat/>
    <w:rsid w:val="00C40AF0"/>
    <w:pPr>
      <w:ind w:left="720"/>
      <w:contextualSpacing/>
    </w:pPr>
  </w:style>
  <w:style w:type="table" w:customStyle="1" w:styleId="TableGrid1">
    <w:name w:val="Table Grid1"/>
    <w:basedOn w:val="TableNormal"/>
    <w:next w:val="TableGrid"/>
    <w:uiPriority w:val="39"/>
    <w:rsid w:val="0068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5755F"/>
    <w:rPr>
      <w:rFonts w:cs="Times New Roman"/>
      <w:vertAlign w:val="superscript"/>
    </w:rPr>
  </w:style>
  <w:style w:type="paragraph" w:styleId="FootnoteText">
    <w:name w:val="footnote text"/>
    <w:basedOn w:val="Normal"/>
    <w:link w:val="FootnoteTextChar"/>
    <w:uiPriority w:val="99"/>
    <w:qFormat/>
    <w:rsid w:val="0005755F"/>
    <w:pPr>
      <w:spacing w:after="0" w:line="240" w:lineRule="auto"/>
    </w:pPr>
    <w:rPr>
      <w:rFonts w:ascii="Times New Roman" w:eastAsia="Batang" w:hAnsi="Times New Roman" w:cs="Times New Roman"/>
      <w:sz w:val="20"/>
      <w:szCs w:val="20"/>
      <w:lang w:eastAsia="zh-TW"/>
    </w:rPr>
  </w:style>
  <w:style w:type="character" w:customStyle="1" w:styleId="FootnoteTextChar">
    <w:name w:val="Footnote Text Char"/>
    <w:basedOn w:val="DefaultParagraphFont"/>
    <w:link w:val="FootnoteText"/>
    <w:uiPriority w:val="99"/>
    <w:rsid w:val="0005755F"/>
    <w:rPr>
      <w:rFonts w:ascii="Times New Roman" w:eastAsia="Batang" w:hAnsi="Times New Roman" w:cs="Times New Roman"/>
      <w:sz w:val="20"/>
      <w:szCs w:val="20"/>
      <w:lang w:eastAsia="zh-TW"/>
    </w:rPr>
  </w:style>
  <w:style w:type="character" w:styleId="Hyperlink">
    <w:name w:val="Hyperlink"/>
    <w:basedOn w:val="DefaultParagraphFont"/>
    <w:uiPriority w:val="99"/>
    <w:unhideWhenUsed/>
    <w:rsid w:val="0058042A"/>
    <w:rPr>
      <w:rFonts w:cs="Times New Roman"/>
      <w:color w:val="0563C1" w:themeColor="hyperlink"/>
      <w:u w:val="single"/>
    </w:rPr>
  </w:style>
  <w:style w:type="paragraph" w:styleId="CommentSubject">
    <w:name w:val="annotation subject"/>
    <w:basedOn w:val="CommentText"/>
    <w:next w:val="CommentText"/>
    <w:link w:val="CommentSubjectChar"/>
    <w:uiPriority w:val="99"/>
    <w:semiHidden/>
    <w:unhideWhenUsed/>
    <w:rsid w:val="0054594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94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41B03"/>
    <w:rPr>
      <w:color w:val="605E5C"/>
      <w:shd w:val="clear" w:color="auto" w:fill="E1DFDD"/>
    </w:rPr>
  </w:style>
  <w:style w:type="character" w:styleId="FollowedHyperlink">
    <w:name w:val="FollowedHyperlink"/>
    <w:basedOn w:val="DefaultParagraphFont"/>
    <w:uiPriority w:val="99"/>
    <w:semiHidden/>
    <w:unhideWhenUsed/>
    <w:rsid w:val="00157DFC"/>
    <w:rPr>
      <w:color w:val="954F72" w:themeColor="followedHyperlink"/>
      <w:u w:val="single"/>
    </w:rPr>
  </w:style>
  <w:style w:type="paragraph" w:styleId="BodyTextIndent">
    <w:name w:val="Body Text Indent"/>
    <w:basedOn w:val="Normal"/>
    <w:link w:val="BodyTextIndentChar"/>
    <w:rsid w:val="00182406"/>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182406"/>
    <w:rPr>
      <w:rFonts w:ascii="Baskerville Old Face" w:eastAsia="Times New Roman" w:hAnsi="Baskerville Old Face" w:cs="Times New Roman"/>
      <w:sz w:val="24"/>
      <w:szCs w:val="24"/>
    </w:rPr>
  </w:style>
  <w:style w:type="paragraph" w:styleId="Revision">
    <w:name w:val="Revision"/>
    <w:hidden/>
    <w:uiPriority w:val="99"/>
    <w:semiHidden/>
    <w:rsid w:val="0009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AD73-1DB1-4440-B258-9A61BE56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David (OS/OCR)</dc:creator>
  <cp:lastModifiedBy>John Thompson (HHS/OCR)</cp:lastModifiedBy>
  <cp:revision>2</cp:revision>
  <dcterms:created xsi:type="dcterms:W3CDTF">2023-09-18T15:32:00Z</dcterms:created>
  <dcterms:modified xsi:type="dcterms:W3CDTF">2023-09-18T15:32:00Z</dcterms:modified>
</cp:coreProperties>
</file>