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6F5" w:rsidRPr="000A2CCF" w:rsidP="007766F5" w14:paraId="197876B2" w14:textId="77777777">
      <w:pPr>
        <w:pStyle w:val="NormalWeb"/>
        <w:spacing w:line="288" w:lineRule="atLeast"/>
        <w:ind w:firstLine="480"/>
        <w:jc w:val="center"/>
        <w:rPr>
          <w:rFonts w:ascii="Cambria" w:hAnsi="Cambria"/>
          <w:sz w:val="28"/>
          <w:szCs w:val="28"/>
          <w:u w:val="single"/>
        </w:rPr>
      </w:pPr>
      <w:bookmarkStart w:id="0" w:name="cs31d"/>
      <w:r w:rsidRPr="000A2CCF">
        <w:rPr>
          <w:rFonts w:ascii="Cambria" w:hAnsi="Cambria"/>
          <w:sz w:val="28"/>
          <w:szCs w:val="28"/>
          <w:u w:val="single"/>
        </w:rPr>
        <w:t>SUPPORTING STATEMENT</w:t>
      </w:r>
    </w:p>
    <w:p w:rsidR="007766F5" w:rsidRPr="000A2CCF" w:rsidP="007766F5" w14:paraId="3D6E5239" w14:textId="5E928A0D">
      <w:pPr>
        <w:pStyle w:val="NormalWeb"/>
        <w:ind w:firstLine="475"/>
        <w:contextualSpacing/>
        <w:jc w:val="center"/>
        <w:rPr>
          <w:rFonts w:ascii="Cambria" w:hAnsi="Cambria"/>
        </w:rPr>
      </w:pPr>
      <w:r>
        <w:rPr>
          <w:rFonts w:ascii="Cambria" w:hAnsi="Cambria"/>
        </w:rPr>
        <w:t>DoD Child Development Program – Family Information</w:t>
      </w:r>
    </w:p>
    <w:p w:rsidR="007766F5" w:rsidRPr="000A2CCF" w:rsidP="007766F5" w14:paraId="4C551A17" w14:textId="77777777">
      <w:pPr>
        <w:pStyle w:val="NormalWeb"/>
        <w:ind w:firstLine="475"/>
        <w:contextualSpacing/>
        <w:jc w:val="center"/>
        <w:rPr>
          <w:rFonts w:ascii="Cambria" w:hAnsi="Cambria"/>
        </w:rPr>
      </w:pPr>
      <w:r w:rsidRPr="000A2CCF">
        <w:rPr>
          <w:rFonts w:ascii="Cambria" w:hAnsi="Cambria"/>
        </w:rPr>
        <w:t>OMB Control Number 0704-0515</w:t>
      </w:r>
    </w:p>
    <w:p w:rsidR="007766F5" w:rsidRPr="000A2CCF" w:rsidP="007766F5" w14:paraId="77D6C5D6" w14:textId="77777777">
      <w:pPr>
        <w:pStyle w:val="NormalWeb"/>
        <w:ind w:firstLine="475"/>
        <w:contextualSpacing/>
        <w:jc w:val="center"/>
        <w:rPr>
          <w:rFonts w:ascii="Cambria" w:hAnsi="Cambria"/>
        </w:rPr>
      </w:pPr>
    </w:p>
    <w:p w:rsidR="007766F5" w:rsidRPr="000A2CCF" w:rsidP="007766F5" w14:paraId="057088A6" w14:textId="77777777">
      <w:pPr>
        <w:pStyle w:val="NormalWeb"/>
        <w:ind w:firstLine="475"/>
        <w:contextualSpacing/>
        <w:jc w:val="both"/>
        <w:rPr>
          <w:rFonts w:ascii="Cambria" w:hAnsi="Cambria"/>
        </w:rPr>
      </w:pPr>
    </w:p>
    <w:tbl>
      <w:tblPr>
        <w:tblStyle w:val="TableGrid"/>
        <w:tblW w:w="9515" w:type="dxa"/>
        <w:tblInd w:w="-5" w:type="dxa"/>
        <w:tblLook w:val="04A0"/>
      </w:tblPr>
      <w:tblGrid>
        <w:gridCol w:w="9515"/>
      </w:tblGrid>
      <w:tr w14:paraId="2A08C198" w14:textId="77777777" w:rsidTr="00F97C13">
        <w:tblPrEx>
          <w:tblW w:w="9515" w:type="dxa"/>
          <w:tblInd w:w="-5" w:type="dxa"/>
          <w:tblLook w:val="04A0"/>
        </w:tblPrEx>
        <w:trPr>
          <w:trHeight w:val="595"/>
        </w:trPr>
        <w:tc>
          <w:tcPr>
            <w:tcW w:w="9515" w:type="dxa"/>
          </w:tcPr>
          <w:p w:rsidR="00144AD8" w:rsidRPr="000A2CCF" w:rsidP="00144AD8" w14:paraId="17358D82" w14:textId="269998A3">
            <w:pPr>
              <w:pStyle w:val="NormalWeb"/>
              <w:ind w:firstLine="475"/>
              <w:contextualSpacing/>
              <w:jc w:val="both"/>
              <w:rPr>
                <w:rFonts w:ascii="Cambria" w:hAnsi="Cambria"/>
              </w:rPr>
            </w:pPr>
            <w:r w:rsidRPr="00111165">
              <w:rPr>
                <w:rFonts w:ascii="Cambria" w:hAnsi="Cambria"/>
              </w:rPr>
              <w:t>Summary</w:t>
            </w:r>
            <w:r w:rsidRPr="000A2CCF">
              <w:rPr>
                <w:rFonts w:ascii="Cambria" w:hAnsi="Cambria"/>
              </w:rPr>
              <w:t xml:space="preserve"> of Changes from Previously Approved Collection</w:t>
            </w:r>
          </w:p>
          <w:p w:rsidR="00144AD8" w:rsidRPr="000A2CCF" w:rsidP="00144AD8" w14:paraId="6D81680C" w14:textId="77777777">
            <w:pPr>
              <w:pStyle w:val="NormalWeb"/>
              <w:ind w:firstLine="475"/>
              <w:contextualSpacing/>
              <w:jc w:val="both"/>
              <w:rPr>
                <w:rFonts w:ascii="Cambria" w:hAnsi="Cambria"/>
              </w:rPr>
            </w:pPr>
          </w:p>
          <w:p w:rsidR="00144AD8" w:rsidRPr="000A2CCF" w:rsidP="00A5734C" w14:paraId="3E359E5A" w14:textId="43BFCA00">
            <w:pPr>
              <w:pStyle w:val="NormalWeb"/>
              <w:numPr>
                <w:ilvl w:val="0"/>
                <w:numId w:val="16"/>
              </w:numPr>
              <w:contextualSpacing/>
              <w:jc w:val="both"/>
              <w:rPr>
                <w:rFonts w:ascii="Cambria" w:hAnsi="Cambria"/>
              </w:rPr>
            </w:pPr>
            <w:r w:rsidRPr="00A5734C">
              <w:rPr>
                <w:rFonts w:ascii="Cambria" w:hAnsi="Cambria"/>
              </w:rPr>
              <w:t xml:space="preserve">The burden has increased since the previous approval due to an increase in respondents.    </w:t>
            </w:r>
          </w:p>
        </w:tc>
      </w:tr>
    </w:tbl>
    <w:p w:rsidR="007766F5" w:rsidRPr="000A2CCF" w:rsidP="007766F5" w14:paraId="539169C0" w14:textId="77777777">
      <w:pPr>
        <w:pStyle w:val="NormalWeb"/>
        <w:ind w:firstLine="475"/>
        <w:contextualSpacing/>
        <w:jc w:val="both"/>
        <w:rPr>
          <w:rFonts w:ascii="Cambria" w:hAnsi="Cambria"/>
        </w:rPr>
      </w:pPr>
    </w:p>
    <w:p w:rsidR="007766F5" w:rsidRPr="000A2CCF" w:rsidP="007766F5" w14:paraId="0C92CAE3" w14:textId="77777777">
      <w:pPr>
        <w:pStyle w:val="NormalWeb"/>
        <w:spacing w:line="288" w:lineRule="atLeast"/>
        <w:rPr>
          <w:rFonts w:ascii="Cambria" w:hAnsi="Cambria"/>
        </w:rPr>
      </w:pPr>
      <w:r w:rsidRPr="000A2CCF">
        <w:rPr>
          <w:rFonts w:ascii="Cambria" w:hAnsi="Cambria"/>
        </w:rPr>
        <w:t xml:space="preserve">A.  </w:t>
      </w:r>
      <w:r w:rsidRPr="000A2CCF">
        <w:rPr>
          <w:rFonts w:ascii="Cambria" w:hAnsi="Cambria"/>
          <w:u w:val="single"/>
        </w:rPr>
        <w:t>JUSTIFICATION</w:t>
      </w:r>
    </w:p>
    <w:p w:rsidR="007766F5" w:rsidRPr="000A2CCF" w:rsidP="007766F5" w14:paraId="767E1BA9" w14:textId="77777777">
      <w:pPr>
        <w:pStyle w:val="NormalWeb"/>
        <w:numPr>
          <w:ilvl w:val="0"/>
          <w:numId w:val="1"/>
        </w:numPr>
        <w:spacing w:line="288" w:lineRule="atLeast"/>
        <w:rPr>
          <w:rFonts w:ascii="Cambria" w:hAnsi="Cambria"/>
        </w:rPr>
      </w:pPr>
      <w:bookmarkStart w:id="1" w:name="cp432"/>
      <w:bookmarkEnd w:id="0"/>
      <w:r w:rsidRPr="000A2CCF">
        <w:rPr>
          <w:rFonts w:ascii="Cambria" w:hAnsi="Cambria"/>
          <w:u w:val="single"/>
        </w:rPr>
        <w:t>Need for the Information Collection</w:t>
      </w:r>
      <w:bookmarkEnd w:id="1"/>
    </w:p>
    <w:p w:rsidR="007766F5" w:rsidRPr="000A2CCF" w:rsidP="007766F5" w14:paraId="5EF8213F" w14:textId="260AB311">
      <w:pPr>
        <w:pStyle w:val="NormalWeb"/>
        <w:spacing w:line="288" w:lineRule="atLeast"/>
        <w:ind w:left="720"/>
        <w:rPr>
          <w:rFonts w:ascii="Cambria" w:hAnsi="Cambria"/>
        </w:rPr>
      </w:pPr>
      <w:r w:rsidRPr="000A2CCF">
        <w:rPr>
          <w:rFonts w:ascii="Cambria" w:hAnsi="Cambria"/>
        </w:rPr>
        <w:t>The DoD requires the information in the proposed collection for program planning and</w:t>
      </w:r>
      <w:r w:rsidRPr="000A2CCF" w:rsidR="006E4DC2">
        <w:rPr>
          <w:rFonts w:ascii="Cambria" w:hAnsi="Cambria"/>
        </w:rPr>
        <w:t xml:space="preserve"> management purposes.  This collection includes two</w:t>
      </w:r>
      <w:r w:rsidRPr="000A2CCF">
        <w:rPr>
          <w:rFonts w:ascii="Cambria" w:hAnsi="Cambria"/>
        </w:rPr>
        <w:t xml:space="preserve"> instruments to include DD Form 2606, “Department of Defense Child Development Program Request for Care Record” and DD Form 2652 “Application for Department of Defense Child Care Fees”.  DoD is seeking clearance of DD Form 2606 and DD Form 2652 with this submission: </w:t>
      </w:r>
    </w:p>
    <w:p w:rsidR="007766F5" w:rsidRPr="000A2CCF" w:rsidP="00111165" w14:paraId="70205BA7" w14:textId="403EEFEC">
      <w:pPr>
        <w:pStyle w:val="NormalWeb"/>
        <w:numPr>
          <w:ilvl w:val="0"/>
          <w:numId w:val="2"/>
        </w:numPr>
        <w:spacing w:line="288" w:lineRule="atLeast"/>
        <w:rPr>
          <w:rFonts w:ascii="Cambria" w:hAnsi="Cambria"/>
        </w:rPr>
      </w:pPr>
      <w:r w:rsidRPr="000A2CCF">
        <w:rPr>
          <w:rFonts w:ascii="Cambria" w:hAnsi="Cambria"/>
        </w:rPr>
        <w:t xml:space="preserve">The completion of DD Form 2606, “Department of Defense Child Development Program Request for Care Record” is required for all patrons </w:t>
      </w:r>
      <w:r w:rsidRPr="000A2CCF">
        <w:rPr>
          <w:rFonts w:ascii="Cambria" w:hAnsi="Cambria"/>
          <w:color w:val="000000"/>
        </w:rPr>
        <w:t>to apply for child care and</w:t>
      </w:r>
      <w:r w:rsidRPr="000A2CCF">
        <w:rPr>
          <w:rFonts w:ascii="Cambria" w:hAnsi="Cambria"/>
        </w:rPr>
        <w:t xml:space="preserve"> collects general information in regard</w:t>
      </w:r>
      <w:r w:rsidR="004137B2">
        <w:rPr>
          <w:rFonts w:ascii="Cambria" w:hAnsi="Cambria"/>
        </w:rPr>
        <w:t>s</w:t>
      </w:r>
      <w:r w:rsidRPr="000A2CCF">
        <w:rPr>
          <w:rFonts w:ascii="Cambria" w:hAnsi="Cambria"/>
        </w:rPr>
        <w:t xml:space="preserve"> to the sponsor and family.  This form is only completed at the time a sponsor requests child care. The DD Form 2606 is included in DODI 6060.02 “Child Development Programs” and,</w:t>
      </w:r>
    </w:p>
    <w:p w:rsidR="007766F5" w:rsidRPr="000A2CCF" w:rsidP="007766F5" w14:paraId="246919D8" w14:textId="77777777">
      <w:pPr>
        <w:pStyle w:val="NormalWeb"/>
        <w:numPr>
          <w:ilvl w:val="0"/>
          <w:numId w:val="2"/>
        </w:numPr>
        <w:spacing w:line="288" w:lineRule="atLeast"/>
        <w:rPr>
          <w:rFonts w:ascii="Cambria" w:hAnsi="Cambria"/>
        </w:rPr>
      </w:pPr>
      <w:r w:rsidRPr="000A2CCF">
        <w:rPr>
          <w:rFonts w:ascii="Cambria" w:hAnsi="Cambria"/>
        </w:rPr>
        <w:t xml:space="preserve">The completion of DD Form 2652, "Application for Department of Defense Child Care Fees" is utilized for patrons to apply for DoD child care subsidies based on total family income (TFI).  Basic family information and income data is collected. This form is completed annually. The DD Form 2652, "Application for Department of Defense Child Care Fees" is included in DODI 6060.02 “Child Development Programs”.  </w:t>
      </w:r>
    </w:p>
    <w:p w:rsidR="007766F5" w:rsidRPr="000A2CCF" w:rsidP="007766F5" w14:paraId="6F1136D4" w14:textId="77777777">
      <w:pPr>
        <w:pStyle w:val="NormalWeb"/>
        <w:spacing w:line="288" w:lineRule="atLeast"/>
        <w:ind w:left="360"/>
        <w:rPr>
          <w:rFonts w:ascii="Cambria" w:hAnsi="Cambria"/>
        </w:rPr>
      </w:pPr>
      <w:r w:rsidRPr="000A2CCF">
        <w:rPr>
          <w:rFonts w:ascii="Cambria" w:hAnsi="Cambria"/>
        </w:rPr>
        <w:t xml:space="preserve">The information collected through DD Form 2606 and DD Form 2652 is collected under the authority of PL 101-89 and EO 9397.  </w:t>
      </w:r>
    </w:p>
    <w:p w:rsidR="007766F5" w:rsidRPr="000A2CCF" w:rsidP="007766F5" w14:paraId="0271482C" w14:textId="77777777">
      <w:pPr>
        <w:pStyle w:val="NormalWeb"/>
        <w:numPr>
          <w:ilvl w:val="0"/>
          <w:numId w:val="1"/>
        </w:numPr>
        <w:spacing w:line="288" w:lineRule="atLeast"/>
        <w:rPr>
          <w:rFonts w:ascii="Cambria" w:hAnsi="Cambria"/>
        </w:rPr>
      </w:pPr>
      <w:r w:rsidRPr="000A2CCF">
        <w:rPr>
          <w:rFonts w:ascii="Cambria" w:hAnsi="Cambria"/>
          <w:u w:val="single"/>
        </w:rPr>
        <w:t>Use of the Information</w:t>
      </w:r>
    </w:p>
    <w:p w:rsidR="007766F5" w:rsidRPr="000A2CCF" w:rsidP="007766F5" w14:paraId="4EEA7BDA" w14:textId="77777777">
      <w:pPr>
        <w:pStyle w:val="NormalWeb"/>
        <w:spacing w:line="288" w:lineRule="atLeast"/>
        <w:ind w:left="360"/>
        <w:rPr>
          <w:rFonts w:ascii="Cambria" w:hAnsi="Cambria"/>
        </w:rPr>
      </w:pPr>
      <w:r w:rsidRPr="000A2CCF">
        <w:rPr>
          <w:rFonts w:ascii="Cambria" w:hAnsi="Cambria"/>
        </w:rPr>
        <w:t xml:space="preserve">Respondents for the information collection through DD Form 2606 and DD Form 2652 are patrons requesting child care and patrons enrolled in CDPs.  The DoD CDP requires </w:t>
      </w:r>
      <w:r w:rsidRPr="000A2CCF">
        <w:rPr>
          <w:rFonts w:ascii="Cambria" w:hAnsi="Cambria"/>
        </w:rPr>
        <w:t xml:space="preserve">the information in the proposed collections for program planning, management purposes and the determination of child care fees.  </w:t>
      </w:r>
    </w:p>
    <w:p w:rsidR="007766F5" w:rsidRPr="000A2CCF" w:rsidP="007766F5" w14:paraId="149E390F" w14:textId="77777777">
      <w:pPr>
        <w:pStyle w:val="NormalWeb"/>
        <w:spacing w:line="288" w:lineRule="atLeast"/>
        <w:ind w:left="360"/>
        <w:rPr>
          <w:rFonts w:ascii="Cambria" w:hAnsi="Cambria"/>
          <w:color w:val="000000"/>
        </w:rPr>
      </w:pPr>
      <w:r w:rsidRPr="000A2CCF">
        <w:rPr>
          <w:rFonts w:ascii="Cambria" w:hAnsi="Cambria"/>
        </w:rPr>
        <w:t xml:space="preserve">The </w:t>
      </w:r>
      <w:r w:rsidRPr="000A2CCF">
        <w:rPr>
          <w:rFonts w:ascii="Cambria" w:hAnsi="Cambria"/>
          <w:color w:val="000000"/>
        </w:rPr>
        <w:t>DD Form 2606 is</w:t>
      </w:r>
      <w:r w:rsidRPr="000A2CCF">
        <w:rPr>
          <w:rFonts w:ascii="Cambria" w:hAnsi="Cambria"/>
        </w:rPr>
        <w:t xml:space="preserve"> used to collect information for the type of care needed and sponsor status which determines eligibility and priority for child development program services.  It </w:t>
      </w:r>
      <w:r w:rsidRPr="000A2CCF">
        <w:rPr>
          <w:rFonts w:ascii="Cambria" w:hAnsi="Cambria"/>
          <w:color w:val="000000"/>
        </w:rPr>
        <w:t>is</w:t>
      </w:r>
      <w:r w:rsidRPr="000A2CCF">
        <w:rPr>
          <w:rFonts w:ascii="Cambria" w:hAnsi="Cambria"/>
          <w:color w:val="FF0000"/>
        </w:rPr>
        <w:t xml:space="preserve"> </w:t>
      </w:r>
      <w:r w:rsidRPr="000A2CCF">
        <w:rPr>
          <w:rFonts w:ascii="Cambria" w:hAnsi="Cambria"/>
        </w:rPr>
        <w:t xml:space="preserve">also used to assist management in the planning of present and future program requirements.  </w:t>
      </w:r>
      <w:r w:rsidRPr="000A2CCF">
        <w:rPr>
          <w:rFonts w:ascii="Cambria" w:hAnsi="Cambria"/>
          <w:color w:val="000000"/>
        </w:rPr>
        <w:t xml:space="preserve">The information from the DD Form 2652 is used to determine total family income to determine child care fees for families enrolled in the DoD CDP.  </w:t>
      </w:r>
    </w:p>
    <w:p w:rsidR="001A4C7C" w:rsidRPr="000A2CCF" w:rsidP="001A4C7C" w14:paraId="14FFBD48" w14:textId="07858497">
      <w:pPr>
        <w:pStyle w:val="NormalWeb"/>
        <w:spacing w:line="288" w:lineRule="atLeast"/>
        <w:ind w:left="360"/>
        <w:rPr>
          <w:rFonts w:ascii="Cambria" w:hAnsi="Cambria"/>
        </w:rPr>
      </w:pPr>
      <w:r w:rsidRPr="000A2CCF">
        <w:rPr>
          <w:rFonts w:ascii="Cambria" w:hAnsi="Cambria"/>
          <w:color w:val="000000"/>
        </w:rPr>
        <w:t>The respondents access the forms from the programs offering DoD CDPs.  The respondents complete and return the forms to the DoD CDPs.  N</w:t>
      </w:r>
      <w:r w:rsidRPr="000A2CCF" w:rsidR="003933F7">
        <w:rPr>
          <w:rFonts w:ascii="Cambria" w:hAnsi="Cambria"/>
          <w:color w:val="000000"/>
        </w:rPr>
        <w:t xml:space="preserve">o invitations </w:t>
      </w:r>
      <w:r w:rsidRPr="000A2CCF">
        <w:rPr>
          <w:rFonts w:ascii="Cambria" w:hAnsi="Cambria"/>
          <w:color w:val="000000"/>
        </w:rPr>
        <w:t xml:space="preserve">are sent to the respondents.  Forms are reviewed and verified for accuracy by DoD CDP administrative personnel.  The DD Form 2606 determines the child care need and waitlist management processes.  The DD Form 2652 collects total family income data to determine child care fees. </w:t>
      </w:r>
      <w:r w:rsidRPr="000A2CCF">
        <w:rPr>
          <w:rFonts w:ascii="Cambria" w:hAnsi="Cambria"/>
        </w:rPr>
        <w:t xml:space="preserve">Information collected on the forms may be shared on a need to know basis within the DoD, and otherwise as provided by the Privacy Act, 5 U.S.C. 552a.  </w:t>
      </w:r>
    </w:p>
    <w:p w:rsidR="007766F5" w:rsidRPr="000A2CCF" w:rsidP="007766F5" w14:paraId="320D3BEA" w14:textId="77777777">
      <w:pPr>
        <w:pStyle w:val="NormalWeb"/>
        <w:numPr>
          <w:ilvl w:val="0"/>
          <w:numId w:val="1"/>
        </w:numPr>
        <w:spacing w:line="288" w:lineRule="atLeast"/>
        <w:rPr>
          <w:rFonts w:ascii="Cambria" w:hAnsi="Cambria"/>
        </w:rPr>
      </w:pPr>
      <w:r w:rsidRPr="000A2CCF">
        <w:rPr>
          <w:rFonts w:ascii="Cambria" w:hAnsi="Cambria"/>
          <w:u w:val="single"/>
        </w:rPr>
        <w:t>Use of Information Technology</w:t>
      </w:r>
    </w:p>
    <w:p w:rsidR="00691BDC" w:rsidRPr="000A2CCF" w:rsidP="00691BDC" w14:paraId="40C041CC" w14:textId="77777777">
      <w:pPr>
        <w:pStyle w:val="NormalWeb"/>
        <w:spacing w:line="288" w:lineRule="atLeast"/>
        <w:ind w:left="360"/>
        <w:rPr>
          <w:rFonts w:ascii="Cambria" w:hAnsi="Cambria"/>
          <w:color w:val="000000"/>
        </w:rPr>
      </w:pPr>
      <w:r w:rsidRPr="000A2CCF">
        <w:rPr>
          <w:rFonts w:ascii="Cambria" w:hAnsi="Cambria"/>
          <w:color w:val="000000"/>
        </w:rPr>
        <w:t xml:space="preserve">While these forms can be downloaded as fillable .pdf’s, there is not an electronic collection system in place for these forms.  As electronic collection systems are developed, a Privacy Impact Assessment will be conducted for all forms by the respective Military service. </w:t>
      </w:r>
      <w:r w:rsidRPr="000A2CCF" w:rsidR="00A53721">
        <w:rPr>
          <w:rFonts w:ascii="Cambria" w:hAnsi="Cambria"/>
          <w:color w:val="000000"/>
        </w:rPr>
        <w:t xml:space="preserve"> DoD is exploring the opportunities to move to a primarily electronic based collection in the future.</w:t>
      </w:r>
    </w:p>
    <w:p w:rsidR="007766F5" w:rsidRPr="000A2CCF" w:rsidP="00691BDC" w14:paraId="2AA8F505" w14:textId="77777777">
      <w:pPr>
        <w:pStyle w:val="NormalWeb"/>
        <w:spacing w:line="288" w:lineRule="atLeast"/>
        <w:ind w:left="360"/>
        <w:rPr>
          <w:rFonts w:ascii="Cambria" w:hAnsi="Cambria"/>
        </w:rPr>
      </w:pPr>
      <w:r w:rsidRPr="000A2CCF">
        <w:rPr>
          <w:rFonts w:ascii="Cambria" w:hAnsi="Cambria"/>
          <w:u w:val="single"/>
        </w:rPr>
        <w:t>Non - Duplication</w:t>
      </w:r>
    </w:p>
    <w:p w:rsidR="007766F5" w:rsidRPr="000A2CCF" w:rsidP="007766F5" w14:paraId="2ECC865A" w14:textId="77777777">
      <w:pPr>
        <w:pStyle w:val="NormalWeb"/>
        <w:spacing w:line="288" w:lineRule="atLeast"/>
        <w:ind w:left="360"/>
        <w:rPr>
          <w:rFonts w:ascii="Cambria" w:hAnsi="Cambria"/>
        </w:rPr>
      </w:pPr>
      <w:r w:rsidRPr="000A2CCF">
        <w:rPr>
          <w:rFonts w:ascii="Cambria" w:hAnsi="Cambria"/>
        </w:rPr>
        <w:t xml:space="preserve">The information obtained through this collection is unique and is not already available for use or adaption from another cleared source. </w:t>
      </w:r>
    </w:p>
    <w:p w:rsidR="007766F5" w:rsidRPr="000A2CCF" w:rsidP="007766F5" w14:paraId="774AF3BF" w14:textId="77777777">
      <w:pPr>
        <w:pStyle w:val="NormalWeb"/>
        <w:numPr>
          <w:ilvl w:val="0"/>
          <w:numId w:val="1"/>
        </w:numPr>
        <w:spacing w:line="288" w:lineRule="atLeast"/>
        <w:rPr>
          <w:rFonts w:ascii="Cambria" w:hAnsi="Cambria"/>
        </w:rPr>
      </w:pPr>
      <w:bookmarkStart w:id="2" w:name="cp440"/>
      <w:r w:rsidRPr="000A2CCF">
        <w:rPr>
          <w:rFonts w:ascii="Cambria" w:hAnsi="Cambria"/>
          <w:u w:val="single"/>
        </w:rPr>
        <w:t xml:space="preserve">Burden on Small Businesses </w:t>
      </w:r>
    </w:p>
    <w:bookmarkEnd w:id="2"/>
    <w:p w:rsidR="007766F5" w:rsidRPr="000A2CCF" w:rsidP="007766F5" w14:paraId="1175EA6A" w14:textId="77777777">
      <w:pPr>
        <w:pStyle w:val="NormalWeb"/>
        <w:spacing w:before="0" w:beforeAutospacing="0" w:after="0" w:afterAutospacing="0"/>
        <w:ind w:left="360"/>
        <w:rPr>
          <w:rFonts w:ascii="Cambria" w:hAnsi="Cambria"/>
        </w:rPr>
      </w:pPr>
      <w:r w:rsidRPr="000A2CCF">
        <w:rPr>
          <w:rFonts w:ascii="Cambria" w:hAnsi="Cambria"/>
        </w:rPr>
        <w:t>The collection of information does not impose a significant economic impact on a substantial number of small businesses or entities.</w:t>
      </w:r>
    </w:p>
    <w:p w:rsidR="007766F5" w:rsidRPr="000A2CCF" w:rsidP="007766F5" w14:paraId="73AE9A14" w14:textId="77777777">
      <w:pPr>
        <w:pStyle w:val="NormalWeb"/>
        <w:spacing w:before="0" w:beforeAutospacing="0" w:after="0" w:afterAutospacing="0"/>
        <w:ind w:left="720"/>
        <w:rPr>
          <w:rFonts w:ascii="Cambria" w:hAnsi="Cambria"/>
        </w:rPr>
      </w:pPr>
    </w:p>
    <w:p w:rsidR="007766F5" w:rsidRPr="000A2CCF" w:rsidP="007766F5" w14:paraId="0C59EC9A" w14:textId="77777777">
      <w:pPr>
        <w:pStyle w:val="NormalWeb"/>
        <w:numPr>
          <w:ilvl w:val="0"/>
          <w:numId w:val="1"/>
        </w:numPr>
        <w:spacing w:before="0" w:beforeAutospacing="0" w:after="0" w:afterAutospacing="0"/>
        <w:rPr>
          <w:rFonts w:ascii="Cambria" w:hAnsi="Cambria"/>
          <w:u w:val="single"/>
        </w:rPr>
      </w:pPr>
      <w:r w:rsidRPr="000A2CCF">
        <w:rPr>
          <w:rFonts w:ascii="Cambria" w:hAnsi="Cambria"/>
          <w:u w:val="single"/>
        </w:rPr>
        <w:t>Less Frequent Collection</w:t>
      </w:r>
    </w:p>
    <w:p w:rsidR="007766F5" w:rsidRPr="000A2CCF" w:rsidP="007766F5" w14:paraId="70D682D2" w14:textId="77777777">
      <w:pPr>
        <w:pStyle w:val="NormalWeb"/>
        <w:spacing w:before="0" w:beforeAutospacing="0" w:after="0" w:afterAutospacing="0"/>
        <w:ind w:left="360"/>
        <w:rPr>
          <w:rFonts w:ascii="Cambria" w:hAnsi="Cambria"/>
          <w:u w:val="single"/>
        </w:rPr>
      </w:pPr>
    </w:p>
    <w:p w:rsidR="007766F5" w:rsidRPr="000A2CCF" w:rsidP="007766F5" w14:paraId="706598F0" w14:textId="77777777">
      <w:pPr>
        <w:pStyle w:val="NormalWeb"/>
        <w:spacing w:before="0" w:beforeAutospacing="0" w:after="0" w:afterAutospacing="0"/>
        <w:ind w:left="360"/>
        <w:rPr>
          <w:rFonts w:ascii="Cambria" w:hAnsi="Cambria"/>
        </w:rPr>
      </w:pPr>
      <w:r w:rsidRPr="000A2CCF">
        <w:rPr>
          <w:rFonts w:ascii="Cambria" w:hAnsi="Cambria"/>
        </w:rPr>
        <w:t xml:space="preserve">The DD Form 2606 is only completed at the time a sponsor requests child care.  The statutory requirement of collecting total family income data via DD Form 2652 is required once per year.  If DD Form 2652 is not completed by patrons once per year, the programs would not be compliant with statutory requirements. </w:t>
      </w:r>
    </w:p>
    <w:p w:rsidR="007766F5" w:rsidRPr="000A2CCF" w:rsidP="007766F5" w14:paraId="04A929B3" w14:textId="77777777">
      <w:pPr>
        <w:pStyle w:val="NormalWeb"/>
        <w:spacing w:before="0" w:beforeAutospacing="0" w:after="0" w:afterAutospacing="0"/>
        <w:rPr>
          <w:rFonts w:ascii="Cambria" w:hAnsi="Cambria"/>
          <w:u w:val="single"/>
        </w:rPr>
      </w:pPr>
    </w:p>
    <w:p w:rsidR="007766F5" w:rsidRPr="000A2CCF" w:rsidP="007766F5" w14:paraId="68B16AE7" w14:textId="77777777">
      <w:pPr>
        <w:pStyle w:val="NormalWeb"/>
        <w:numPr>
          <w:ilvl w:val="0"/>
          <w:numId w:val="1"/>
        </w:numPr>
        <w:spacing w:before="0" w:beforeAutospacing="0" w:after="0" w:afterAutospacing="0"/>
        <w:rPr>
          <w:rFonts w:ascii="Cambria" w:hAnsi="Cambria"/>
          <w:u w:val="single"/>
        </w:rPr>
      </w:pPr>
      <w:r w:rsidRPr="000A2CCF">
        <w:rPr>
          <w:rFonts w:ascii="Cambria" w:hAnsi="Cambria"/>
          <w:u w:val="single"/>
        </w:rPr>
        <w:t>Paperwork Reduction Act Guidelines</w:t>
      </w:r>
    </w:p>
    <w:p w:rsidR="007766F5" w:rsidRPr="000A2CCF" w:rsidP="007766F5" w14:paraId="795F0691" w14:textId="77777777">
      <w:pPr>
        <w:pStyle w:val="NormalWeb"/>
        <w:spacing w:before="0" w:beforeAutospacing="0" w:after="0" w:afterAutospacing="0"/>
        <w:rPr>
          <w:rFonts w:ascii="Cambria" w:hAnsi="Cambria"/>
          <w:u w:val="single"/>
        </w:rPr>
      </w:pPr>
    </w:p>
    <w:p w:rsidR="007766F5" w:rsidRPr="000A2CCF" w:rsidP="007766F5" w14:paraId="4D8BE308" w14:textId="77777777">
      <w:pPr>
        <w:pStyle w:val="NormalWeb"/>
        <w:spacing w:before="0" w:beforeAutospacing="0" w:after="0" w:afterAutospacing="0"/>
        <w:ind w:left="360"/>
        <w:rPr>
          <w:rFonts w:ascii="Cambria" w:hAnsi="Cambria"/>
        </w:rPr>
      </w:pPr>
      <w:r w:rsidRPr="000A2CCF">
        <w:rPr>
          <w:rFonts w:ascii="Cambria" w:hAnsi="Cambria"/>
        </w:rPr>
        <w:t>This collection of information does not require collection to be conducted in a manner inconsistent with the guidelines delineated in 5 CFR 1320.5(d)(2).</w:t>
      </w:r>
    </w:p>
    <w:p w:rsidR="007766F5" w:rsidRPr="000A2CCF" w:rsidP="007766F5" w14:paraId="0A919B93" w14:textId="4BCB3A45">
      <w:pPr>
        <w:pStyle w:val="NormalWeb"/>
        <w:spacing w:before="0" w:beforeAutospacing="0" w:after="0" w:afterAutospacing="0"/>
        <w:ind w:left="720"/>
        <w:rPr>
          <w:rFonts w:ascii="Cambria" w:hAnsi="Cambria"/>
        </w:rPr>
      </w:pPr>
    </w:p>
    <w:p w:rsidR="0010331B" w:rsidRPr="000A2CCF" w:rsidP="007766F5" w14:paraId="4E874BBF" w14:textId="3771C0B2">
      <w:pPr>
        <w:pStyle w:val="NormalWeb"/>
        <w:spacing w:before="0" w:beforeAutospacing="0" w:after="0" w:afterAutospacing="0"/>
        <w:ind w:left="720"/>
        <w:rPr>
          <w:rFonts w:ascii="Cambria" w:hAnsi="Cambria"/>
        </w:rPr>
      </w:pPr>
    </w:p>
    <w:p w:rsidR="0010331B" w:rsidRPr="000A2CCF" w:rsidP="007766F5" w14:paraId="21FA2C21" w14:textId="77777777">
      <w:pPr>
        <w:pStyle w:val="NormalWeb"/>
        <w:spacing w:before="0" w:beforeAutospacing="0" w:after="0" w:afterAutospacing="0"/>
        <w:ind w:left="720"/>
        <w:rPr>
          <w:rFonts w:ascii="Cambria" w:hAnsi="Cambria"/>
        </w:rPr>
      </w:pPr>
    </w:p>
    <w:p w:rsidR="007766F5" w:rsidRPr="00111165" w:rsidP="007766F5" w14:paraId="0F0A1EF0" w14:textId="77777777">
      <w:pPr>
        <w:pStyle w:val="NormalWeb"/>
        <w:numPr>
          <w:ilvl w:val="0"/>
          <w:numId w:val="1"/>
        </w:numPr>
        <w:spacing w:before="0" w:beforeAutospacing="0" w:after="0" w:afterAutospacing="0"/>
        <w:rPr>
          <w:rFonts w:ascii="Cambria" w:hAnsi="Cambria"/>
          <w:u w:val="single"/>
        </w:rPr>
      </w:pPr>
      <w:r w:rsidRPr="00111165">
        <w:rPr>
          <w:rFonts w:ascii="Cambria" w:hAnsi="Cambria"/>
          <w:u w:val="single"/>
        </w:rPr>
        <w:t>Consultation and Public Comments</w:t>
      </w:r>
    </w:p>
    <w:p w:rsidR="007766F5" w:rsidRPr="000A2CCF" w:rsidP="007766F5" w14:paraId="12518A13" w14:textId="77777777">
      <w:pPr>
        <w:pStyle w:val="NormalWeb"/>
        <w:spacing w:before="0" w:beforeAutospacing="0" w:after="0" w:afterAutospacing="0"/>
        <w:rPr>
          <w:rFonts w:ascii="Cambria" w:hAnsi="Cambria"/>
          <w:u w:val="single"/>
        </w:rPr>
      </w:pPr>
    </w:p>
    <w:p w:rsidR="007766F5" w:rsidRPr="000A2CCF" w:rsidP="007766F5" w14:paraId="5D2AA6CF" w14:textId="77777777">
      <w:pPr>
        <w:pStyle w:val="NormalWeb"/>
        <w:spacing w:before="0" w:beforeAutospacing="0" w:after="0" w:afterAutospacing="0"/>
        <w:ind w:left="360"/>
        <w:rPr>
          <w:rFonts w:ascii="Cambria" w:hAnsi="Cambria"/>
        </w:rPr>
      </w:pPr>
      <w:r w:rsidRPr="000A2CCF">
        <w:rPr>
          <w:rFonts w:ascii="Cambria" w:hAnsi="Cambria"/>
        </w:rPr>
        <w:t>Part A: PUBLIC NOTICE</w:t>
      </w:r>
    </w:p>
    <w:p w:rsidR="00A74630" w:rsidRPr="00A74630" w:rsidP="00A74630" w14:paraId="3AB913A9" w14:textId="60003FCA">
      <w:pPr>
        <w:spacing w:before="100" w:beforeAutospacing="1" w:after="100" w:afterAutospacing="1" w:line="288" w:lineRule="atLeast"/>
        <w:rPr>
          <w:rFonts w:ascii="Cambria" w:eastAsia="Calibri" w:hAnsi="Cambria" w:cs="Times New Roman"/>
          <w:sz w:val="24"/>
        </w:rPr>
      </w:pPr>
      <w:r w:rsidRPr="00A74630">
        <w:rPr>
          <w:rFonts w:ascii="Cambria" w:eastAsia="Calibri" w:hAnsi="Cambria" w:cs="Times New Roman"/>
          <w:sz w:val="24"/>
        </w:rPr>
        <w:t xml:space="preserve">A 60-Day Federal Register Notice (FRN) for the collection published on </w:t>
      </w:r>
      <w:r w:rsidR="00B71307">
        <w:rPr>
          <w:rFonts w:ascii="Cambria" w:eastAsia="Calibri" w:hAnsi="Cambria" w:cs="Times New Roman"/>
          <w:sz w:val="24"/>
        </w:rPr>
        <w:t>Wednesday</w:t>
      </w:r>
      <w:r w:rsidR="00E75D3E">
        <w:rPr>
          <w:rFonts w:ascii="Cambria" w:eastAsia="Calibri" w:hAnsi="Cambria" w:cs="Times New Roman"/>
          <w:sz w:val="24"/>
        </w:rPr>
        <w:t>,</w:t>
      </w:r>
      <w:r w:rsidR="00B71307">
        <w:rPr>
          <w:rFonts w:ascii="Cambria" w:eastAsia="Calibri" w:hAnsi="Cambria" w:cs="Times New Roman"/>
          <w:sz w:val="24"/>
        </w:rPr>
        <w:t xml:space="preserve"> June 21, 2023</w:t>
      </w:r>
      <w:r w:rsidRPr="00A74630">
        <w:rPr>
          <w:rFonts w:ascii="Cambria" w:eastAsia="Calibri" w:hAnsi="Cambria" w:cs="Times New Roman"/>
          <w:sz w:val="24"/>
        </w:rPr>
        <w:t xml:space="preserve">.  The 60-Day FRN citation is </w:t>
      </w:r>
      <w:r w:rsidR="00B71307">
        <w:rPr>
          <w:rFonts w:ascii="Cambria" w:eastAsia="Calibri" w:hAnsi="Cambria" w:cs="Times New Roman"/>
          <w:sz w:val="24"/>
        </w:rPr>
        <w:t>88</w:t>
      </w:r>
      <w:r w:rsidRPr="00A74630">
        <w:rPr>
          <w:rFonts w:ascii="Cambria" w:eastAsia="Calibri" w:hAnsi="Cambria" w:cs="Times New Roman"/>
          <w:sz w:val="24"/>
        </w:rPr>
        <w:t xml:space="preserve"> FRN </w:t>
      </w:r>
      <w:r w:rsidRPr="00A5734C" w:rsidR="00B71307">
        <w:rPr>
          <w:rFonts w:ascii="Cambria" w:eastAsia="Calibri" w:hAnsi="Cambria" w:cs="Times New Roman"/>
          <w:sz w:val="24"/>
        </w:rPr>
        <w:t>40228</w:t>
      </w:r>
      <w:r w:rsidRPr="00A5734C">
        <w:rPr>
          <w:rFonts w:ascii="Cambria" w:eastAsia="Calibri" w:hAnsi="Cambria" w:cs="Times New Roman"/>
          <w:sz w:val="24"/>
        </w:rPr>
        <w:t>.</w:t>
      </w:r>
      <w:r w:rsidRPr="00A74630">
        <w:rPr>
          <w:rFonts w:ascii="Cambria" w:eastAsia="Calibri" w:hAnsi="Cambria" w:cs="Times New Roman"/>
          <w:sz w:val="24"/>
        </w:rPr>
        <w:t xml:space="preserve"> </w:t>
      </w:r>
    </w:p>
    <w:p w:rsidR="00A74630" w:rsidRPr="00A74630" w:rsidP="00A74630" w14:paraId="6933FD27" w14:textId="5B82FF09">
      <w:pPr>
        <w:spacing w:before="100" w:beforeAutospacing="1" w:after="100" w:afterAutospacing="1" w:line="288" w:lineRule="atLeast"/>
        <w:rPr>
          <w:rFonts w:ascii="Cambria" w:eastAsia="Calibri" w:hAnsi="Cambria" w:cs="Times New Roman"/>
          <w:sz w:val="24"/>
        </w:rPr>
      </w:pPr>
      <w:r w:rsidRPr="00A5734C">
        <w:rPr>
          <w:rFonts w:ascii="Cambria" w:eastAsia="Calibri" w:hAnsi="Cambria" w:cs="Times New Roman"/>
          <w:sz w:val="24"/>
        </w:rPr>
        <w:t>No comments were received during the 60-Day Comment Period.</w:t>
      </w:r>
      <w:r w:rsidRPr="00A74630">
        <w:rPr>
          <w:rFonts w:ascii="Cambria" w:eastAsia="Calibri" w:hAnsi="Cambria" w:cs="Times New Roman"/>
          <w:sz w:val="24"/>
        </w:rPr>
        <w:t xml:space="preserve"> </w:t>
      </w:r>
    </w:p>
    <w:p w:rsidR="00A74630" w:rsidRPr="00A74630" w:rsidP="00A74630" w14:paraId="7AB555A8" w14:textId="3A1E38F6">
      <w:pPr>
        <w:spacing w:before="100" w:beforeAutospacing="1" w:after="100" w:afterAutospacing="1" w:line="288" w:lineRule="atLeast"/>
        <w:rPr>
          <w:rFonts w:ascii="Cambria" w:eastAsia="Calibri" w:hAnsi="Cambria" w:cs="Times New Roman"/>
          <w:sz w:val="24"/>
        </w:rPr>
      </w:pPr>
      <w:r w:rsidRPr="00A74630">
        <w:rPr>
          <w:rFonts w:ascii="Cambria" w:eastAsia="Calibri" w:hAnsi="Cambria" w:cs="Times New Roman"/>
          <w:sz w:val="24"/>
        </w:rPr>
        <w:t xml:space="preserve">A 30-Day Federal Register Notice for the collection published on </w:t>
      </w:r>
      <w:r w:rsidR="00E75D3E">
        <w:rPr>
          <w:rFonts w:ascii="Cambria" w:eastAsia="Calibri" w:hAnsi="Cambria" w:cs="Times New Roman"/>
          <w:sz w:val="24"/>
        </w:rPr>
        <w:t>Tuesday, September 19, 2023</w:t>
      </w:r>
      <w:r w:rsidRPr="00A74630">
        <w:rPr>
          <w:rFonts w:ascii="Cambria" w:eastAsia="Calibri" w:hAnsi="Cambria" w:cs="Times New Roman"/>
          <w:sz w:val="24"/>
        </w:rPr>
        <w:t xml:space="preserve">.  The 30-Day FRN citation is </w:t>
      </w:r>
      <w:r w:rsidR="00E75D3E">
        <w:rPr>
          <w:rFonts w:ascii="Cambria" w:eastAsia="Calibri" w:hAnsi="Cambria" w:cs="Times New Roman"/>
          <w:sz w:val="24"/>
        </w:rPr>
        <w:t>88</w:t>
      </w:r>
      <w:r w:rsidRPr="00A74630">
        <w:rPr>
          <w:rFonts w:ascii="Cambria" w:eastAsia="Calibri" w:hAnsi="Cambria" w:cs="Times New Roman"/>
          <w:sz w:val="24"/>
        </w:rPr>
        <w:t xml:space="preserve"> FRN </w:t>
      </w:r>
      <w:r w:rsidRPr="00E75D3E" w:rsidR="00E75D3E">
        <w:rPr>
          <w:rFonts w:ascii="Cambria" w:hAnsi="Cambria"/>
          <w:sz w:val="24"/>
          <w:szCs w:val="24"/>
        </w:rPr>
        <w:t>64418</w:t>
      </w:r>
    </w:p>
    <w:p w:rsidR="007766F5" w:rsidRPr="000A2CCF" w:rsidP="007C584E" w14:paraId="7CAC4D13" w14:textId="372F0206">
      <w:pPr>
        <w:pStyle w:val="NormalWeb"/>
        <w:spacing w:line="288" w:lineRule="atLeast"/>
        <w:ind w:left="360"/>
        <w:rPr>
          <w:rFonts w:ascii="Cambria" w:hAnsi="Cambria" w:eastAsiaTheme="minorHAnsi"/>
        </w:rPr>
      </w:pPr>
      <w:r w:rsidRPr="000A2CCF">
        <w:rPr>
          <w:rFonts w:ascii="Cambria" w:hAnsi="Cambria" w:eastAsiaTheme="minorHAnsi"/>
        </w:rPr>
        <w:t>Part B: CONSULTATION</w:t>
      </w:r>
    </w:p>
    <w:p w:rsidR="007766F5" w:rsidRPr="000A2CCF" w:rsidP="007766F5" w14:paraId="7915C703" w14:textId="77777777">
      <w:pPr>
        <w:pStyle w:val="NormalWeb"/>
        <w:spacing w:line="288" w:lineRule="atLeast"/>
        <w:ind w:left="360"/>
        <w:rPr>
          <w:rFonts w:ascii="Cambria" w:hAnsi="Cambria" w:eastAsiaTheme="minorHAnsi"/>
        </w:rPr>
      </w:pPr>
      <w:r w:rsidRPr="000A2CCF">
        <w:rPr>
          <w:rFonts w:ascii="Cambria" w:hAnsi="Cambria" w:eastAsiaTheme="minorHAnsi"/>
        </w:rPr>
        <w:t xml:space="preserve">No additional consultation apart from soliciting public comments through the 60-Day Federal Register Notice was conducted for this submission. </w:t>
      </w:r>
    </w:p>
    <w:p w:rsidR="007766F5" w:rsidRPr="000A2CCF" w:rsidP="007766F5" w14:paraId="5380BAB2"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u w:val="single"/>
        </w:rPr>
        <w:t>Gifts or Payment</w:t>
      </w:r>
    </w:p>
    <w:p w:rsidR="007766F5" w:rsidRPr="000A2CCF" w:rsidP="007766F5" w14:paraId="0C871B34" w14:textId="77777777">
      <w:pPr>
        <w:pStyle w:val="ListParagraph"/>
        <w:spacing w:after="0" w:line="240" w:lineRule="auto"/>
        <w:ind w:left="360"/>
        <w:rPr>
          <w:rFonts w:ascii="Cambria" w:hAnsi="Cambria" w:cs="Times New Roman"/>
          <w:i/>
          <w:sz w:val="24"/>
          <w:szCs w:val="24"/>
        </w:rPr>
      </w:pPr>
      <w:r w:rsidRPr="000A2CCF">
        <w:rPr>
          <w:rFonts w:ascii="Cambria" w:hAnsi="Cambria" w:cs="Times New Roman"/>
          <w:sz w:val="24"/>
          <w:szCs w:val="24"/>
        </w:rPr>
        <w:t>No payments or gifts are being offered to respondents as an incentive to participate in the collection.</w:t>
      </w:r>
      <w:r w:rsidRPr="000A2CCF">
        <w:rPr>
          <w:rFonts w:ascii="Cambria" w:hAnsi="Cambria" w:cs="Times New Roman"/>
          <w:i/>
          <w:sz w:val="24"/>
          <w:szCs w:val="24"/>
        </w:rPr>
        <w:t xml:space="preserve"> </w:t>
      </w:r>
    </w:p>
    <w:p w:rsidR="007766F5" w:rsidRPr="000A2CCF" w:rsidP="007766F5" w14:paraId="362B59E1" w14:textId="77777777">
      <w:pPr>
        <w:spacing w:after="0" w:line="240" w:lineRule="auto"/>
        <w:ind w:left="360"/>
        <w:rPr>
          <w:rFonts w:ascii="Cambria" w:hAnsi="Cambria" w:cs="Times New Roman"/>
          <w:i/>
          <w:sz w:val="24"/>
          <w:szCs w:val="24"/>
        </w:rPr>
      </w:pPr>
      <w:r w:rsidRPr="000A2CCF">
        <w:rPr>
          <w:rFonts w:ascii="Cambria" w:hAnsi="Cambria" w:cs="Times New Roman"/>
          <w:i/>
          <w:sz w:val="24"/>
          <w:szCs w:val="24"/>
        </w:rPr>
        <w:t xml:space="preserve"> </w:t>
      </w:r>
    </w:p>
    <w:p w:rsidR="007766F5" w:rsidRPr="000A2CCF" w:rsidP="007766F5" w14:paraId="3823EB39" w14:textId="77777777">
      <w:pPr>
        <w:pStyle w:val="ListParagraph"/>
        <w:numPr>
          <w:ilvl w:val="0"/>
          <w:numId w:val="1"/>
        </w:numPr>
        <w:spacing w:after="0" w:line="240" w:lineRule="auto"/>
        <w:rPr>
          <w:rFonts w:ascii="Cambria" w:hAnsi="Cambria" w:cs="Times New Roman"/>
          <w:i/>
          <w:sz w:val="24"/>
          <w:szCs w:val="24"/>
          <w:u w:val="single"/>
        </w:rPr>
      </w:pPr>
      <w:r w:rsidRPr="000A2CCF">
        <w:rPr>
          <w:rFonts w:ascii="Cambria" w:hAnsi="Cambria" w:cs="Times New Roman"/>
          <w:sz w:val="24"/>
          <w:szCs w:val="24"/>
        </w:rPr>
        <w:t xml:space="preserve"> </w:t>
      </w:r>
      <w:r w:rsidRPr="000A2CCF">
        <w:rPr>
          <w:rFonts w:ascii="Cambria" w:hAnsi="Cambria" w:cs="Times New Roman"/>
          <w:sz w:val="24"/>
          <w:szCs w:val="24"/>
          <w:u w:val="single"/>
        </w:rPr>
        <w:t xml:space="preserve">Confidentiality </w:t>
      </w:r>
    </w:p>
    <w:p w:rsidR="007766F5" w:rsidRPr="000A2CCF" w:rsidP="007766F5" w14:paraId="5503C56B" w14:textId="77777777">
      <w:pPr>
        <w:spacing w:after="0" w:line="240" w:lineRule="auto"/>
        <w:rPr>
          <w:rFonts w:ascii="Cambria" w:hAnsi="Cambria" w:cs="Times New Roman"/>
          <w:i/>
          <w:sz w:val="24"/>
          <w:szCs w:val="24"/>
          <w:u w:val="single"/>
        </w:rPr>
      </w:pPr>
    </w:p>
    <w:p w:rsidR="007766F5" w:rsidRPr="000A2CCF" w:rsidP="007766F5" w14:paraId="0CB9804D" w14:textId="77777777">
      <w:pPr>
        <w:pStyle w:val="NormalWeb"/>
        <w:spacing w:before="0" w:beforeAutospacing="0" w:after="0" w:afterAutospacing="0"/>
        <w:ind w:left="720"/>
        <w:rPr>
          <w:rFonts w:ascii="Cambria" w:hAnsi="Cambria"/>
        </w:rPr>
      </w:pPr>
      <w:r w:rsidRPr="000A2CCF">
        <w:rPr>
          <w:rFonts w:ascii="Cambria" w:hAnsi="Cambria"/>
        </w:rPr>
        <w:t>This information collection does not ask the respondent to submit proprietary, trade secret or confidential information to the Department of Defense.</w:t>
      </w:r>
    </w:p>
    <w:p w:rsidR="007766F5" w:rsidRPr="000A2CCF" w:rsidP="007766F5" w14:paraId="437BC910" w14:textId="77777777">
      <w:pPr>
        <w:pStyle w:val="NormalWeb"/>
        <w:spacing w:before="0" w:beforeAutospacing="0" w:after="0" w:afterAutospacing="0"/>
        <w:ind w:left="720"/>
        <w:rPr>
          <w:rFonts w:ascii="Cambria" w:hAnsi="Cambria"/>
        </w:rPr>
      </w:pPr>
    </w:p>
    <w:p w:rsidR="007766F5" w:rsidRPr="000A2CCF" w:rsidP="007766F5" w14:paraId="7EDD4266" w14:textId="77777777">
      <w:pPr>
        <w:pStyle w:val="NormalWeb"/>
        <w:spacing w:before="0" w:beforeAutospacing="0" w:after="0" w:afterAutospacing="0"/>
        <w:ind w:left="720"/>
        <w:rPr>
          <w:rFonts w:ascii="Cambria" w:hAnsi="Cambria"/>
        </w:rPr>
      </w:pPr>
      <w:r w:rsidRPr="000A2CCF">
        <w:rPr>
          <w:rFonts w:ascii="Cambria" w:hAnsi="Cambria"/>
        </w:rPr>
        <w:t>Each form contains a Privacy Act Statement outlining the applicable Authorities, Purposes, Uses and Disclosure of the provided information.</w:t>
      </w:r>
    </w:p>
    <w:p w:rsidR="007766F5" w:rsidRPr="000A2CCF" w:rsidP="007766F5" w14:paraId="09495039" w14:textId="77777777">
      <w:pPr>
        <w:pStyle w:val="NormalWeb"/>
        <w:spacing w:before="0" w:beforeAutospacing="0" w:after="0" w:afterAutospacing="0"/>
        <w:ind w:left="720"/>
        <w:rPr>
          <w:rFonts w:ascii="Cambria" w:hAnsi="Cambria"/>
        </w:rPr>
      </w:pPr>
    </w:p>
    <w:p w:rsidR="007766F5" w:rsidRPr="000A2CCF" w:rsidP="007766F5" w14:paraId="5C975646" w14:textId="77777777">
      <w:pPr>
        <w:pStyle w:val="NormalWeb"/>
        <w:spacing w:before="0" w:beforeAutospacing="0" w:after="0" w:afterAutospacing="0"/>
        <w:ind w:left="720"/>
        <w:rPr>
          <w:rFonts w:ascii="Cambria" w:hAnsi="Cambria"/>
        </w:rPr>
      </w:pPr>
      <w:r w:rsidRPr="000A2CCF">
        <w:rPr>
          <w:rFonts w:ascii="Cambria" w:hAnsi="Cambria"/>
        </w:rPr>
        <w:t>All information is collected, maintained and used in accordance with Federal Law and regulations and information is secured to protect information.  All records are maintained as a hard copy and stored 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7766F5" w:rsidRPr="000A2CCF" w:rsidP="007766F5" w14:paraId="34D5A4C8" w14:textId="77777777">
      <w:pPr>
        <w:pStyle w:val="NormalWeb"/>
        <w:spacing w:before="0" w:beforeAutospacing="0" w:after="0" w:afterAutospacing="0"/>
        <w:ind w:left="720"/>
        <w:rPr>
          <w:rFonts w:ascii="Cambria" w:hAnsi="Cambria"/>
          <w:color w:val="000000"/>
        </w:rPr>
      </w:pPr>
    </w:p>
    <w:p w:rsidR="007766F5" w:rsidRPr="000A2CCF" w:rsidP="007766F5" w14:paraId="031F4EF9" w14:textId="283C4676">
      <w:pPr>
        <w:pStyle w:val="NormalWeb"/>
        <w:spacing w:before="0" w:beforeAutospacing="0" w:after="0" w:afterAutospacing="0"/>
        <w:ind w:left="720"/>
        <w:rPr>
          <w:rFonts w:ascii="Cambria" w:hAnsi="Cambria"/>
        </w:rPr>
      </w:pPr>
      <w:r w:rsidRPr="000A2CCF">
        <w:rPr>
          <w:rFonts w:ascii="Cambria" w:hAnsi="Cambria"/>
          <w:color w:val="000000"/>
        </w:rPr>
        <w:t xml:space="preserve">As electronic collection systems are developed, a Privacy Impact Assessment will be conducted for all forms by the respective Military service. </w:t>
      </w:r>
    </w:p>
    <w:p w:rsidR="007766F5" w:rsidRPr="000A2CCF" w:rsidP="007766F5" w14:paraId="6325506A" w14:textId="77777777">
      <w:pPr>
        <w:pStyle w:val="NormalWeb"/>
        <w:spacing w:before="0" w:beforeAutospacing="0" w:after="0" w:afterAutospacing="0"/>
        <w:ind w:left="720"/>
        <w:rPr>
          <w:rFonts w:ascii="Cambria" w:hAnsi="Cambria"/>
        </w:rPr>
      </w:pPr>
    </w:p>
    <w:p w:rsidR="007766F5" w:rsidRPr="000A2CCF" w:rsidP="007766F5" w14:paraId="298AE7ED" w14:textId="76161A98">
      <w:pPr>
        <w:pStyle w:val="NormalWeb"/>
        <w:spacing w:before="0" w:beforeAutospacing="0" w:after="0" w:afterAutospacing="0"/>
        <w:ind w:left="720"/>
        <w:rPr>
          <w:rFonts w:ascii="Cambria" w:hAnsi="Cambria"/>
        </w:rPr>
      </w:pPr>
      <w:r w:rsidRPr="00111165">
        <w:rPr>
          <w:rFonts w:ascii="Cambria" w:hAnsi="Cambria"/>
        </w:rPr>
        <w:t>Each</w:t>
      </w:r>
      <w:r w:rsidRPr="000A2CCF">
        <w:rPr>
          <w:rFonts w:ascii="Cambria" w:hAnsi="Cambria"/>
        </w:rPr>
        <w:t xml:space="preserve"> Military Service has an applicable SORN as stated below:</w:t>
      </w:r>
    </w:p>
    <w:p w:rsidR="007766F5" w:rsidRPr="000A2CCF" w:rsidP="007766F5" w14:paraId="50F02B6A" w14:textId="77777777">
      <w:pPr>
        <w:pStyle w:val="NormalWeb"/>
        <w:spacing w:before="0" w:beforeAutospacing="0" w:after="0" w:afterAutospacing="0"/>
        <w:ind w:left="720"/>
        <w:rPr>
          <w:rFonts w:ascii="Cambria" w:hAnsi="Cambria"/>
        </w:rPr>
      </w:pPr>
    </w:p>
    <w:p w:rsidR="007766F5" w:rsidRPr="00111165" w:rsidP="007766F5" w14:paraId="28BE63D1" w14:textId="77777777">
      <w:pPr>
        <w:pStyle w:val="NormalWeb"/>
        <w:spacing w:before="0" w:beforeAutospacing="0" w:after="0" w:afterAutospacing="0"/>
        <w:ind w:left="720"/>
        <w:rPr>
          <w:rFonts w:ascii="Cambria" w:hAnsi="Cambria"/>
        </w:rPr>
      </w:pPr>
      <w:r w:rsidRPr="00111165">
        <w:rPr>
          <w:rFonts w:ascii="Cambria" w:hAnsi="Cambria"/>
        </w:rPr>
        <w:t>ARMY</w:t>
      </w:r>
    </w:p>
    <w:p w:rsidR="007766F5" w:rsidRPr="00111165" w:rsidP="007766F5" w14:paraId="2B080864" w14:textId="2B67D9C9">
      <w:pPr>
        <w:pStyle w:val="NormalWeb"/>
        <w:spacing w:before="0" w:beforeAutospacing="0" w:after="0" w:afterAutospacing="0"/>
        <w:ind w:left="720"/>
        <w:rPr>
          <w:rFonts w:ascii="Cambria" w:hAnsi="Cambria"/>
        </w:rPr>
      </w:pPr>
      <w:r w:rsidRPr="00111165">
        <w:rPr>
          <w:rFonts w:ascii="Cambria" w:hAnsi="Cambria"/>
        </w:rPr>
        <w:t xml:space="preserve">SORN ID Number: </w:t>
      </w:r>
      <w:r w:rsidRPr="00111165" w:rsidR="002B5738">
        <w:rPr>
          <w:rFonts w:ascii="Cambria" w:hAnsi="Cambria"/>
        </w:rPr>
        <w:t>A0215 FMWRC</w:t>
      </w:r>
    </w:p>
    <w:p w:rsidR="007766F5" w:rsidRPr="00111165" w:rsidP="007766F5" w14:paraId="6E36B865" w14:textId="0F12CF30">
      <w:pPr>
        <w:spacing w:after="0" w:line="240" w:lineRule="auto"/>
        <w:ind w:left="720"/>
        <w:rPr>
          <w:rFonts w:ascii="Cambria" w:eastAsia="Times New Roman" w:hAnsi="Cambria" w:cs="Times New Roman"/>
          <w:sz w:val="24"/>
          <w:szCs w:val="24"/>
        </w:rPr>
      </w:pPr>
      <w:r w:rsidRPr="00111165">
        <w:rPr>
          <w:rFonts w:ascii="Cambria" w:hAnsi="Cambria" w:cs="Times New Roman"/>
          <w:sz w:val="24"/>
          <w:szCs w:val="24"/>
        </w:rPr>
        <w:t xml:space="preserve">SORN Title: </w:t>
      </w:r>
      <w:r w:rsidRPr="00111165" w:rsidR="002B5738">
        <w:rPr>
          <w:rFonts w:ascii="Cambria" w:eastAsia="Times New Roman" w:hAnsi="Cambria" w:cs="Times New Roman"/>
          <w:sz w:val="24"/>
          <w:szCs w:val="24"/>
        </w:rPr>
        <w:t>General Morale, Welfare, Recreation, and Entertainment Records (July 07, 2008, 73 FR 38420)</w:t>
      </w:r>
    </w:p>
    <w:p w:rsidR="007766F5" w:rsidRPr="000A2CCF" w:rsidP="007766F5" w14:paraId="444CF340" w14:textId="10B94816">
      <w:pPr>
        <w:spacing w:after="0" w:line="240" w:lineRule="auto"/>
        <w:ind w:left="720"/>
        <w:rPr>
          <w:rFonts w:ascii="Cambria" w:hAnsi="Cambria" w:cs="Times New Roman"/>
          <w:sz w:val="24"/>
          <w:szCs w:val="24"/>
        </w:rPr>
      </w:pPr>
      <w:r w:rsidRPr="00111165">
        <w:rPr>
          <w:rFonts w:ascii="Cambria" w:hAnsi="Cambria" w:cs="Times New Roman"/>
          <w:sz w:val="24"/>
          <w:szCs w:val="24"/>
        </w:rPr>
        <w:t xml:space="preserve">SORN Website address: </w:t>
      </w:r>
      <w:r w:rsidR="002B5738">
        <w:rPr>
          <w:rStyle w:val="Hyperlink"/>
          <w:rFonts w:ascii="Cambria" w:hAnsi="Cambria" w:cs="Times New Roman"/>
          <w:sz w:val="24"/>
          <w:szCs w:val="24"/>
        </w:rPr>
        <w:t xml:space="preserve"> </w:t>
      </w:r>
      <w:hyperlink r:id="rId4" w:history="1">
        <w:r w:rsidRPr="00341D1E" w:rsidR="002B5738">
          <w:rPr>
            <w:rStyle w:val="Hyperlink"/>
            <w:rFonts w:ascii="Cambria" w:hAnsi="Cambria" w:cs="Times New Roman"/>
            <w:sz w:val="24"/>
            <w:szCs w:val="24"/>
          </w:rPr>
          <w:t>https://dpcld.defense.gov/Privacy/SORNsIndex/DOD-wide-SORN-Article-View/Article/570012/a0215-fmwrc/</w:t>
        </w:r>
      </w:hyperlink>
      <w:r w:rsidR="002B5738">
        <w:rPr>
          <w:rStyle w:val="Hyperlink"/>
          <w:rFonts w:ascii="Cambria" w:hAnsi="Cambria" w:cs="Times New Roman"/>
          <w:sz w:val="24"/>
          <w:szCs w:val="24"/>
        </w:rPr>
        <w:t xml:space="preserve">  </w:t>
      </w:r>
    </w:p>
    <w:p w:rsidR="007766F5" w:rsidRPr="000A2CCF" w:rsidP="007766F5" w14:paraId="571CC221" w14:textId="77777777">
      <w:pPr>
        <w:spacing w:after="0" w:line="240" w:lineRule="auto"/>
        <w:ind w:left="720"/>
        <w:rPr>
          <w:rFonts w:ascii="Cambria" w:hAnsi="Cambria" w:cs="Times New Roman"/>
          <w:sz w:val="24"/>
          <w:szCs w:val="24"/>
        </w:rPr>
      </w:pPr>
    </w:p>
    <w:p w:rsidR="007766F5" w:rsidRPr="000A2CCF" w:rsidP="007766F5" w14:paraId="05504AB4"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AIR FORCE</w:t>
      </w:r>
    </w:p>
    <w:p w:rsidR="007766F5" w:rsidRPr="000A2CCF" w:rsidP="007766F5" w14:paraId="744E7F47" w14:textId="77777777">
      <w:pPr>
        <w:pStyle w:val="NormalWeb"/>
        <w:spacing w:before="0" w:beforeAutospacing="0" w:after="0" w:afterAutospacing="0"/>
        <w:ind w:left="720"/>
        <w:rPr>
          <w:rFonts w:ascii="Cambria" w:hAnsi="Cambria"/>
        </w:rPr>
      </w:pPr>
      <w:r w:rsidRPr="000A2CCF">
        <w:rPr>
          <w:rFonts w:ascii="Cambria" w:hAnsi="Cambria"/>
        </w:rPr>
        <w:t>SORN ID Number: F034 AF SVA C</w:t>
      </w:r>
    </w:p>
    <w:p w:rsidR="007766F5" w:rsidRPr="000A2CCF" w:rsidP="007766F5" w14:paraId="0275C739"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SORN Title: Child Development/Youth Programs Records (March 13, 1998, 63 FR 12457)</w:t>
      </w:r>
    </w:p>
    <w:p w:rsidR="007766F5" w:rsidRPr="000A2CCF" w:rsidP="007766F5" w14:paraId="7B689611"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SORN Website address: </w:t>
      </w:r>
      <w:hyperlink r:id="rId5" w:history="1">
        <w:r w:rsidRPr="000A2CCF">
          <w:rPr>
            <w:rStyle w:val="Hyperlink"/>
            <w:rFonts w:ascii="Cambria" w:hAnsi="Cambria" w:cs="Times New Roman"/>
            <w:sz w:val="24"/>
            <w:szCs w:val="24"/>
          </w:rPr>
          <w:t>https://dpcld.defense.gov/Privacy/SORNsIndex/DOD-wide-SORN-Article-View/Article/569755/f034-af-sva-c/</w:t>
        </w:r>
      </w:hyperlink>
      <w:r w:rsidRPr="000A2CCF">
        <w:rPr>
          <w:rFonts w:ascii="Cambria" w:hAnsi="Cambria" w:cs="Times New Roman"/>
          <w:sz w:val="24"/>
          <w:szCs w:val="24"/>
        </w:rPr>
        <w:t xml:space="preserve"> </w:t>
      </w:r>
    </w:p>
    <w:p w:rsidR="007766F5" w:rsidRPr="000A2CCF" w:rsidP="007766F5" w14:paraId="76520B80" w14:textId="77777777">
      <w:pPr>
        <w:spacing w:after="0" w:line="240" w:lineRule="auto"/>
        <w:ind w:left="720"/>
        <w:rPr>
          <w:rFonts w:ascii="Cambria" w:eastAsia="Times New Roman" w:hAnsi="Cambria" w:cs="Times New Roman"/>
          <w:sz w:val="24"/>
          <w:szCs w:val="24"/>
        </w:rPr>
      </w:pPr>
    </w:p>
    <w:p w:rsidR="007766F5" w:rsidRPr="000A2CCF" w:rsidP="007766F5" w14:paraId="4490320C" w14:textId="77777777">
      <w:pPr>
        <w:pStyle w:val="NormalWeb"/>
        <w:spacing w:before="0" w:beforeAutospacing="0" w:after="0" w:afterAutospacing="0"/>
        <w:ind w:left="720"/>
        <w:rPr>
          <w:rFonts w:ascii="Cambria" w:hAnsi="Cambria"/>
        </w:rPr>
      </w:pPr>
      <w:r w:rsidRPr="000A2CCF">
        <w:rPr>
          <w:rFonts w:ascii="Cambria" w:hAnsi="Cambria"/>
        </w:rPr>
        <w:t>NAVY</w:t>
      </w:r>
    </w:p>
    <w:p w:rsidR="007766F5" w:rsidRPr="000A2CCF" w:rsidP="007766F5" w14:paraId="6ADCDCA2" w14:textId="77777777">
      <w:pPr>
        <w:pStyle w:val="NormalWeb"/>
        <w:spacing w:before="0" w:beforeAutospacing="0" w:after="0" w:afterAutospacing="0"/>
        <w:ind w:left="720"/>
        <w:rPr>
          <w:rFonts w:ascii="Cambria" w:hAnsi="Cambria"/>
        </w:rPr>
      </w:pPr>
      <w:r w:rsidRPr="000A2CCF">
        <w:rPr>
          <w:rFonts w:ascii="Cambria" w:hAnsi="Cambria"/>
        </w:rPr>
        <w:t>SORN ID Number: NM01754-3</w:t>
      </w:r>
    </w:p>
    <w:p w:rsidR="007766F5" w:rsidRPr="000A2CCF" w:rsidP="007766F5" w14:paraId="360930BB"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SORN Title: DON Child and Youth Program (May 27, 2010, 75 FR 29728)</w:t>
      </w:r>
    </w:p>
    <w:p w:rsidR="007766F5" w:rsidP="007766F5" w14:paraId="199F55C5" w14:textId="5E4FB6C5">
      <w:pPr>
        <w:pStyle w:val="NormalWeb"/>
        <w:spacing w:before="0" w:beforeAutospacing="0" w:after="0" w:afterAutospacing="0"/>
        <w:ind w:left="720"/>
        <w:rPr>
          <w:rFonts w:ascii="Cambria" w:hAnsi="Cambria"/>
        </w:rPr>
      </w:pPr>
      <w:r w:rsidRPr="000A2CCF">
        <w:rPr>
          <w:rFonts w:ascii="Cambria" w:hAnsi="Cambria"/>
        </w:rPr>
        <w:t xml:space="preserve">SORN Website address: </w:t>
      </w:r>
      <w:hyperlink r:id="rId6" w:history="1">
        <w:r w:rsidRPr="000A2CCF">
          <w:rPr>
            <w:rStyle w:val="Hyperlink"/>
            <w:rFonts w:ascii="Cambria" w:hAnsi="Cambria"/>
          </w:rPr>
          <w:t>https://dpcld.defense.gov/Privacy/SORNsIndex/DOD-wide-SORN-Article-View/Article/570428/nm01754-3/</w:t>
        </w:r>
      </w:hyperlink>
      <w:r w:rsidRPr="000A2CCF">
        <w:rPr>
          <w:rFonts w:ascii="Cambria" w:hAnsi="Cambria"/>
        </w:rPr>
        <w:t xml:space="preserve"> </w:t>
      </w:r>
    </w:p>
    <w:p w:rsidR="003938F8" w:rsidP="007766F5" w14:paraId="33237E3B" w14:textId="73AE6F07">
      <w:pPr>
        <w:pStyle w:val="NormalWeb"/>
        <w:spacing w:before="0" w:beforeAutospacing="0" w:after="0" w:afterAutospacing="0"/>
        <w:ind w:left="720"/>
        <w:rPr>
          <w:rFonts w:ascii="Cambria" w:hAnsi="Cambria"/>
        </w:rPr>
      </w:pPr>
    </w:p>
    <w:p w:rsidR="003938F8" w:rsidP="007766F5" w14:paraId="05E65855" w14:textId="3A0FFFEF">
      <w:pPr>
        <w:pStyle w:val="NormalWeb"/>
        <w:spacing w:before="0" w:beforeAutospacing="0" w:after="0" w:afterAutospacing="0"/>
        <w:ind w:left="720"/>
        <w:rPr>
          <w:rFonts w:ascii="Cambria" w:hAnsi="Cambria"/>
        </w:rPr>
      </w:pPr>
      <w:r>
        <w:rPr>
          <w:rFonts w:ascii="Cambria" w:hAnsi="Cambria"/>
        </w:rPr>
        <w:t>Records are maintained</w:t>
      </w:r>
      <w:r w:rsidRPr="003938F8">
        <w:rPr>
          <w:rFonts w:ascii="Cambria" w:hAnsi="Cambria"/>
        </w:rPr>
        <w:t xml:space="preserve"> in accordance with appropriate Army, Navy, and Air Force retentions schedules.</w:t>
      </w:r>
    </w:p>
    <w:p w:rsidR="003938F8" w:rsidP="007766F5" w14:paraId="6F8C8FF6" w14:textId="7E7BB2F8">
      <w:pPr>
        <w:pStyle w:val="NormalWeb"/>
        <w:spacing w:before="0" w:beforeAutospacing="0" w:after="0" w:afterAutospacing="0"/>
        <w:ind w:left="720"/>
        <w:rPr>
          <w:rStyle w:val="Hyperlink"/>
          <w:rFonts w:ascii="Cambria" w:hAnsi="Cambria"/>
        </w:rPr>
      </w:pPr>
    </w:p>
    <w:p w:rsidR="007766F5" w:rsidRPr="000A2CCF" w:rsidP="007766F5" w14:paraId="2B85DC7F"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u w:val="single"/>
        </w:rPr>
        <w:t xml:space="preserve"> Sensitive Questions</w:t>
      </w:r>
    </w:p>
    <w:p w:rsidR="007766F5" w:rsidRPr="000A2CCF" w:rsidP="007766F5" w14:paraId="4968CFC6"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 xml:space="preserve">DD Form 2652 uses personal income data to document total family income to    determine child care fees.  In accordance with P.L. 106-104,”The Secretary of Defense shall prescribe regulations establishing fees to be charged parents for the attendance of children at military child development centers. Those regulations shall be uniform for the military departments and shall require that, in the case of children who attend the centers on a regular basis, the fees shall be based on family income”.  </w:t>
      </w:r>
    </w:p>
    <w:p w:rsidR="007766F5" w:rsidRPr="000A2CCF" w:rsidP="007766F5" w14:paraId="54F7BE63" w14:textId="77777777">
      <w:pPr>
        <w:spacing w:after="0" w:line="240" w:lineRule="auto"/>
        <w:ind w:left="360"/>
        <w:rPr>
          <w:rFonts w:ascii="Cambria" w:hAnsi="Cambria" w:cs="Times New Roman"/>
          <w:sz w:val="24"/>
          <w:szCs w:val="24"/>
        </w:rPr>
      </w:pPr>
    </w:p>
    <w:p w:rsidR="007766F5" w:rsidRPr="000A2CCF" w:rsidP="007766F5" w14:paraId="3F4FC58A"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rPr>
        <w:t xml:space="preserve"> </w:t>
      </w:r>
      <w:r w:rsidRPr="000A2CCF">
        <w:rPr>
          <w:rFonts w:ascii="Cambria" w:hAnsi="Cambria" w:cs="Times New Roman"/>
          <w:sz w:val="24"/>
          <w:szCs w:val="24"/>
          <w:u w:val="single"/>
        </w:rPr>
        <w:t>Respondent Burden and its Labor Costs</w:t>
      </w:r>
    </w:p>
    <w:p w:rsidR="007766F5" w:rsidRPr="000A2CCF" w:rsidP="007766F5" w14:paraId="725A1659" w14:textId="77777777">
      <w:pPr>
        <w:spacing w:after="0" w:line="240" w:lineRule="auto"/>
        <w:ind w:left="360"/>
        <w:rPr>
          <w:rFonts w:ascii="Cambria" w:hAnsi="Cambria" w:cs="Times New Roman"/>
          <w:sz w:val="24"/>
          <w:szCs w:val="24"/>
        </w:rPr>
      </w:pPr>
    </w:p>
    <w:p w:rsidR="007766F5" w:rsidRPr="000A2CCF" w:rsidP="007766F5" w14:paraId="05183EA9"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Part A: ESTIMATION OF RESPONDENT BURDEN</w:t>
      </w:r>
    </w:p>
    <w:p w:rsidR="007766F5" w:rsidRPr="000A2CCF" w:rsidP="007766F5" w14:paraId="0E288348" w14:textId="77777777">
      <w:pPr>
        <w:spacing w:after="0" w:line="240" w:lineRule="auto"/>
        <w:ind w:left="360"/>
        <w:rPr>
          <w:rFonts w:ascii="Cambria" w:hAnsi="Cambria" w:cs="Times New Roman"/>
          <w:sz w:val="24"/>
          <w:szCs w:val="24"/>
        </w:rPr>
      </w:pPr>
    </w:p>
    <w:p w:rsidR="007766F5" w:rsidRPr="000A2CCF" w:rsidP="007766F5" w14:paraId="4341293D" w14:textId="77777777">
      <w:pPr>
        <w:pStyle w:val="ListParagraph"/>
        <w:numPr>
          <w:ilvl w:val="0"/>
          <w:numId w:val="3"/>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007766F5" w:rsidRPr="000A2CCF" w:rsidP="007766F5" w14:paraId="35D7D8F6"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007766F5" w:rsidRPr="00111165" w:rsidP="00111165" w14:paraId="34AB1A01" w14:textId="2BE1A9D2">
      <w:pPr>
        <w:pStyle w:val="ListParagraph"/>
        <w:numPr>
          <w:ilvl w:val="0"/>
          <w:numId w:val="4"/>
        </w:numPr>
        <w:spacing w:after="0" w:line="240" w:lineRule="auto"/>
        <w:rPr>
          <w:rFonts w:ascii="Cambria" w:hAnsi="Cambria"/>
          <w:sz w:val="24"/>
          <w:szCs w:val="24"/>
        </w:rPr>
      </w:pPr>
      <w:r w:rsidRPr="00111165">
        <w:rPr>
          <w:rFonts w:ascii="Cambria" w:hAnsi="Cambria"/>
          <w:sz w:val="24"/>
          <w:szCs w:val="24"/>
        </w:rPr>
        <w:t xml:space="preserve">Number of Respondents: </w:t>
      </w:r>
      <w:r w:rsidRPr="00111165" w:rsidR="005F2272">
        <w:rPr>
          <w:rFonts w:ascii="Cambria" w:hAnsi="Cambria"/>
          <w:sz w:val="24"/>
          <w:szCs w:val="24"/>
        </w:rPr>
        <w:t>12,500</w:t>
      </w:r>
    </w:p>
    <w:p w:rsidR="007766F5" w:rsidRPr="00111165" w:rsidP="00111165" w14:paraId="23115A87" w14:textId="77777777">
      <w:pPr>
        <w:pStyle w:val="ListParagraph"/>
        <w:numPr>
          <w:ilvl w:val="0"/>
          <w:numId w:val="4"/>
        </w:numPr>
        <w:spacing w:after="0" w:line="240" w:lineRule="auto"/>
        <w:rPr>
          <w:rFonts w:ascii="Cambria" w:hAnsi="Cambria"/>
          <w:sz w:val="24"/>
          <w:szCs w:val="24"/>
        </w:rPr>
      </w:pPr>
      <w:r w:rsidRPr="00111165">
        <w:rPr>
          <w:rFonts w:ascii="Cambria" w:hAnsi="Cambria"/>
          <w:sz w:val="24"/>
          <w:szCs w:val="24"/>
        </w:rPr>
        <w:t>Number of Responses Per Respondent: 1</w:t>
      </w:r>
    </w:p>
    <w:p w:rsidR="007766F5" w:rsidRPr="00111165" w:rsidP="00111165" w14:paraId="6BCAAF6D" w14:textId="685C59B3">
      <w:pPr>
        <w:pStyle w:val="ListParagraph"/>
        <w:numPr>
          <w:ilvl w:val="0"/>
          <w:numId w:val="4"/>
        </w:numPr>
        <w:spacing w:after="0" w:line="240" w:lineRule="auto"/>
        <w:rPr>
          <w:rFonts w:ascii="Cambria" w:hAnsi="Cambria"/>
          <w:sz w:val="24"/>
          <w:szCs w:val="24"/>
        </w:rPr>
      </w:pPr>
      <w:r w:rsidRPr="00111165">
        <w:rPr>
          <w:rFonts w:ascii="Cambria" w:hAnsi="Cambria"/>
          <w:sz w:val="24"/>
          <w:szCs w:val="24"/>
        </w:rPr>
        <w:t xml:space="preserve">Number of Total Annual Responses: </w:t>
      </w:r>
      <w:r w:rsidRPr="00111165" w:rsidR="005F2272">
        <w:rPr>
          <w:rFonts w:ascii="Cambria" w:hAnsi="Cambria"/>
          <w:sz w:val="24"/>
          <w:szCs w:val="24"/>
        </w:rPr>
        <w:t>12,500</w:t>
      </w:r>
    </w:p>
    <w:p w:rsidR="007766F5" w:rsidRPr="00111165" w:rsidP="00111165" w14:paraId="59B8E640" w14:textId="77777777">
      <w:pPr>
        <w:pStyle w:val="ListParagraph"/>
        <w:numPr>
          <w:ilvl w:val="0"/>
          <w:numId w:val="4"/>
        </w:numPr>
        <w:spacing w:after="0" w:line="240" w:lineRule="auto"/>
        <w:rPr>
          <w:rFonts w:ascii="Cambria" w:hAnsi="Cambria"/>
          <w:sz w:val="24"/>
          <w:szCs w:val="24"/>
        </w:rPr>
      </w:pPr>
      <w:r w:rsidRPr="00111165">
        <w:rPr>
          <w:rFonts w:ascii="Cambria" w:hAnsi="Cambria"/>
          <w:sz w:val="24"/>
          <w:szCs w:val="24"/>
        </w:rPr>
        <w:t>Response Time: 5 Minutes</w:t>
      </w:r>
    </w:p>
    <w:p w:rsidR="007766F5" w:rsidRPr="00111165" w:rsidP="00111165" w14:paraId="2566169E" w14:textId="7FB6D968">
      <w:pPr>
        <w:pStyle w:val="ListParagraph"/>
        <w:numPr>
          <w:ilvl w:val="0"/>
          <w:numId w:val="4"/>
        </w:numPr>
        <w:spacing w:after="0" w:line="240" w:lineRule="auto"/>
        <w:rPr>
          <w:rFonts w:ascii="Cambria" w:hAnsi="Cambria"/>
          <w:sz w:val="24"/>
          <w:szCs w:val="24"/>
        </w:rPr>
      </w:pPr>
      <w:r w:rsidRPr="00111165">
        <w:rPr>
          <w:rFonts w:ascii="Cambria" w:hAnsi="Cambria"/>
          <w:sz w:val="24"/>
          <w:szCs w:val="24"/>
        </w:rPr>
        <w:t xml:space="preserve">Respondent Burden Hours): </w:t>
      </w:r>
      <w:r w:rsidRPr="00111165" w:rsidR="00FA5F56">
        <w:rPr>
          <w:rFonts w:ascii="Cambria" w:hAnsi="Cambria"/>
          <w:sz w:val="24"/>
          <w:szCs w:val="24"/>
        </w:rPr>
        <w:t>1,042</w:t>
      </w:r>
      <w:r w:rsidRPr="00111165">
        <w:rPr>
          <w:rFonts w:ascii="Cambria" w:hAnsi="Cambria"/>
          <w:sz w:val="24"/>
          <w:szCs w:val="24"/>
        </w:rPr>
        <w:t xml:space="preserve"> hours  </w:t>
      </w:r>
    </w:p>
    <w:p w:rsidR="007766F5" w:rsidRPr="000A2CCF" w:rsidP="007766F5" w14:paraId="587E7E6B" w14:textId="77777777">
      <w:pPr>
        <w:pStyle w:val="ListParagraph"/>
        <w:spacing w:after="0" w:line="240" w:lineRule="auto"/>
        <w:ind w:left="1440"/>
        <w:rPr>
          <w:rFonts w:ascii="Cambria" w:hAnsi="Cambria" w:cs="Times New Roman"/>
          <w:sz w:val="24"/>
          <w:szCs w:val="24"/>
        </w:rPr>
      </w:pPr>
    </w:p>
    <w:p w:rsidR="007766F5" w:rsidRPr="000A2CCF" w:rsidP="007766F5" w14:paraId="07C4B29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[Application for Department of Defense Child Care Fees] </w:t>
      </w:r>
    </w:p>
    <w:p w:rsidR="007766F5" w:rsidRPr="000A2CCF" w:rsidP="007766F5" w14:paraId="20048EB8" w14:textId="0FA18699">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Respondents: </w:t>
      </w:r>
      <w:r w:rsidRPr="000B636D" w:rsidR="000B636D">
        <w:rPr>
          <w:rFonts w:ascii="Cambria" w:hAnsi="Cambria" w:cs="Times New Roman"/>
          <w:sz w:val="24"/>
          <w:szCs w:val="24"/>
        </w:rPr>
        <w:t>75</w:t>
      </w:r>
      <w:r w:rsidRPr="000B636D">
        <w:rPr>
          <w:rFonts w:ascii="Cambria" w:hAnsi="Cambria" w:cs="Times New Roman"/>
          <w:sz w:val="24"/>
          <w:szCs w:val="24"/>
        </w:rPr>
        <w:t>,000</w:t>
      </w:r>
    </w:p>
    <w:p w:rsidR="007766F5" w:rsidRPr="000A2CCF" w:rsidP="007766F5" w14:paraId="69E3FB56"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Number of Responses Per Respondent: 1</w:t>
      </w:r>
    </w:p>
    <w:p w:rsidR="007766F5" w:rsidRPr="000A2CCF" w:rsidP="007766F5" w14:paraId="6A2E11EB" w14:textId="2A36F065">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000B636D">
        <w:rPr>
          <w:rFonts w:ascii="Cambria" w:hAnsi="Cambria" w:cs="Times New Roman"/>
          <w:sz w:val="24"/>
          <w:szCs w:val="24"/>
        </w:rPr>
        <w:t>75</w:t>
      </w:r>
      <w:r w:rsidRPr="000A2CCF">
        <w:rPr>
          <w:rFonts w:ascii="Cambria" w:hAnsi="Cambria" w:cs="Times New Roman"/>
          <w:sz w:val="24"/>
          <w:szCs w:val="24"/>
        </w:rPr>
        <w:t>,000</w:t>
      </w:r>
    </w:p>
    <w:p w:rsidR="007766F5" w:rsidRPr="000A2CCF" w:rsidP="007766F5" w14:paraId="047251FF"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007766F5" w:rsidRPr="000A2CCF" w:rsidP="007766F5" w14:paraId="30C04D26" w14:textId="24568FF6">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 xml:space="preserve">Respondent Burden Hours: </w:t>
      </w:r>
      <w:r w:rsidRPr="000B636D" w:rsidR="000B636D">
        <w:rPr>
          <w:rFonts w:ascii="Cambria" w:hAnsi="Cambria" w:cs="Times New Roman"/>
          <w:sz w:val="24"/>
          <w:szCs w:val="24"/>
        </w:rPr>
        <w:t>6,250</w:t>
      </w:r>
      <w:r w:rsidRPr="000A2CCF">
        <w:rPr>
          <w:rFonts w:ascii="Cambria" w:hAnsi="Cambria" w:cs="Times New Roman"/>
          <w:sz w:val="24"/>
          <w:szCs w:val="24"/>
        </w:rPr>
        <w:t xml:space="preserve"> hours </w:t>
      </w:r>
    </w:p>
    <w:p w:rsidR="007766F5" w:rsidRPr="000A2CCF" w:rsidP="007766F5" w14:paraId="5C5C7668" w14:textId="77777777">
      <w:pPr>
        <w:pStyle w:val="ListParagraph"/>
        <w:spacing w:after="0" w:line="240" w:lineRule="auto"/>
        <w:ind w:left="1440"/>
        <w:rPr>
          <w:rFonts w:ascii="Cambria" w:hAnsi="Cambria" w:cs="Times New Roman"/>
          <w:sz w:val="24"/>
          <w:szCs w:val="24"/>
        </w:rPr>
      </w:pPr>
    </w:p>
    <w:p w:rsidR="007766F5" w:rsidRPr="000A2CCF" w:rsidP="007766F5" w14:paraId="6237582F" w14:textId="77777777">
      <w:pPr>
        <w:pStyle w:val="ListParagraph"/>
        <w:numPr>
          <w:ilvl w:val="0"/>
          <w:numId w:val="3"/>
        </w:numPr>
        <w:spacing w:after="0" w:line="240" w:lineRule="auto"/>
        <w:rPr>
          <w:rFonts w:ascii="Cambria" w:hAnsi="Cambria" w:cs="Times New Roman"/>
          <w:sz w:val="24"/>
          <w:szCs w:val="24"/>
        </w:rPr>
      </w:pPr>
      <w:r w:rsidRPr="000A2CCF">
        <w:rPr>
          <w:rFonts w:ascii="Cambria" w:hAnsi="Cambria" w:cs="Times New Roman"/>
          <w:sz w:val="24"/>
          <w:szCs w:val="24"/>
        </w:rPr>
        <w:t>Total Submission Burden (Summation or average based on collection)</w:t>
      </w:r>
    </w:p>
    <w:p w:rsidR="007766F5" w:rsidRPr="000A2CCF" w:rsidP="007766F5" w14:paraId="003EEC34" w14:textId="255BBAA8">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 xml:space="preserve">Total Number of Respondents: </w:t>
      </w:r>
      <w:r w:rsidR="004A3DC2">
        <w:rPr>
          <w:rFonts w:ascii="Cambria" w:hAnsi="Cambria" w:cs="Times New Roman"/>
          <w:sz w:val="24"/>
          <w:szCs w:val="24"/>
        </w:rPr>
        <w:t>87,5</w:t>
      </w:r>
      <w:r w:rsidRPr="000B636D" w:rsidR="000B636D">
        <w:rPr>
          <w:rFonts w:ascii="Cambria" w:hAnsi="Cambria" w:cs="Times New Roman"/>
          <w:sz w:val="24"/>
          <w:szCs w:val="24"/>
        </w:rPr>
        <w:t>00</w:t>
      </w:r>
    </w:p>
    <w:p w:rsidR="007766F5" w:rsidRPr="000A2CCF" w:rsidP="007766F5" w14:paraId="08F8344D" w14:textId="3B16C492">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 xml:space="preserve">Total Number of Annual Responses: </w:t>
      </w:r>
      <w:r w:rsidRPr="000B636D" w:rsidR="000B636D">
        <w:rPr>
          <w:rFonts w:ascii="Cambria" w:hAnsi="Cambria" w:cs="Times New Roman"/>
          <w:sz w:val="24"/>
          <w:szCs w:val="24"/>
        </w:rPr>
        <w:t>87,500</w:t>
      </w:r>
    </w:p>
    <w:p w:rsidR="007766F5" w:rsidRPr="000A2CCF" w:rsidP="007766F5" w14:paraId="34FB244C" w14:textId="737FD9BF">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 xml:space="preserve">Total Respondent Burden Hours: </w:t>
      </w:r>
      <w:r w:rsidRPr="000B636D" w:rsidR="000B636D">
        <w:rPr>
          <w:rFonts w:ascii="Cambria" w:hAnsi="Cambria" w:cs="Times New Roman"/>
          <w:sz w:val="24"/>
          <w:szCs w:val="24"/>
        </w:rPr>
        <w:t>7,292</w:t>
      </w:r>
      <w:r w:rsidRPr="000A2CCF">
        <w:rPr>
          <w:rFonts w:ascii="Cambria" w:hAnsi="Cambria" w:cs="Times New Roman"/>
          <w:sz w:val="24"/>
          <w:szCs w:val="24"/>
        </w:rPr>
        <w:t xml:space="preserve"> hours</w:t>
      </w:r>
    </w:p>
    <w:p w:rsidR="007766F5" w:rsidRPr="000A2CCF" w:rsidP="007766F5" w14:paraId="21AC53EA" w14:textId="77777777">
      <w:pPr>
        <w:spacing w:after="0" w:line="240" w:lineRule="auto"/>
        <w:ind w:left="720"/>
        <w:rPr>
          <w:rFonts w:ascii="Cambria" w:hAnsi="Cambria" w:cs="Times New Roman"/>
          <w:sz w:val="24"/>
          <w:szCs w:val="24"/>
        </w:rPr>
      </w:pPr>
    </w:p>
    <w:p w:rsidR="007766F5" w:rsidRPr="000A2CCF" w:rsidP="007766F5" w14:paraId="6B1BFA34"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Part B: LABOR COST OF RESPONDENT BURDEN</w:t>
      </w:r>
    </w:p>
    <w:p w:rsidR="007766F5" w:rsidRPr="000A2CCF" w:rsidP="007766F5" w14:paraId="2B5A9C4F" w14:textId="77777777">
      <w:pPr>
        <w:spacing w:after="0" w:line="240" w:lineRule="auto"/>
        <w:ind w:left="360"/>
        <w:rPr>
          <w:rFonts w:ascii="Cambria" w:hAnsi="Cambria" w:cs="Times New Roman"/>
          <w:sz w:val="24"/>
          <w:szCs w:val="24"/>
        </w:rPr>
      </w:pPr>
    </w:p>
    <w:p w:rsidR="007766F5" w:rsidRPr="000A2CCF" w:rsidP="007766F5" w14:paraId="4E2B44DC" w14:textId="77777777">
      <w:pPr>
        <w:pStyle w:val="ListParagraph"/>
        <w:numPr>
          <w:ilvl w:val="0"/>
          <w:numId w:val="5"/>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007766F5" w:rsidRPr="000A2CCF" w:rsidP="007766F5" w14:paraId="6CFD94A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007766F5" w:rsidRPr="00B53443" w:rsidP="00111165" w14:paraId="573D61C6" w14:textId="4E9563AE">
      <w:pPr>
        <w:pStyle w:val="ListParagraph"/>
        <w:numPr>
          <w:ilvl w:val="0"/>
          <w:numId w:val="6"/>
        </w:numPr>
        <w:spacing w:after="0" w:line="240" w:lineRule="auto"/>
        <w:rPr>
          <w:rFonts w:ascii="Cambria" w:hAnsi="Cambria"/>
          <w:sz w:val="24"/>
          <w:szCs w:val="24"/>
        </w:rPr>
      </w:pPr>
      <w:r w:rsidRPr="00B53443">
        <w:rPr>
          <w:rFonts w:ascii="Cambria" w:hAnsi="Cambria"/>
          <w:sz w:val="24"/>
          <w:szCs w:val="24"/>
        </w:rPr>
        <w:t xml:space="preserve">Number of Total Annual Responses: </w:t>
      </w:r>
      <w:r w:rsidRPr="00B53443" w:rsidR="005F2272">
        <w:rPr>
          <w:rFonts w:ascii="Cambria" w:hAnsi="Cambria"/>
          <w:sz w:val="24"/>
          <w:szCs w:val="24"/>
        </w:rPr>
        <w:t>12,500</w:t>
      </w:r>
    </w:p>
    <w:p w:rsidR="007766F5" w:rsidRPr="00111165" w:rsidP="00B53443" w14:paraId="68DCDA4B" w14:textId="77777777">
      <w:pPr>
        <w:pStyle w:val="ListParagraph"/>
        <w:numPr>
          <w:ilvl w:val="0"/>
          <w:numId w:val="6"/>
        </w:numPr>
        <w:spacing w:after="0" w:line="240" w:lineRule="auto"/>
        <w:rPr>
          <w:rFonts w:ascii="Cambria" w:hAnsi="Cambria" w:cs="Times New Roman"/>
          <w:sz w:val="24"/>
          <w:szCs w:val="24"/>
        </w:rPr>
      </w:pPr>
      <w:r w:rsidRPr="00111165">
        <w:rPr>
          <w:rFonts w:ascii="Cambria" w:hAnsi="Cambria" w:cs="Times New Roman"/>
          <w:sz w:val="24"/>
          <w:szCs w:val="24"/>
        </w:rPr>
        <w:t>Response Time: 5 minutes</w:t>
      </w:r>
    </w:p>
    <w:p w:rsidR="007766F5" w:rsidRPr="00111165" w:rsidP="00B53443" w14:paraId="7BAF68A0" w14:textId="77777777">
      <w:pPr>
        <w:pStyle w:val="ListParagraph"/>
        <w:numPr>
          <w:ilvl w:val="0"/>
          <w:numId w:val="6"/>
        </w:numPr>
        <w:spacing w:after="0" w:line="240" w:lineRule="auto"/>
        <w:rPr>
          <w:rFonts w:ascii="Cambria" w:hAnsi="Cambria" w:cs="Times New Roman"/>
          <w:sz w:val="24"/>
          <w:szCs w:val="24"/>
        </w:rPr>
      </w:pPr>
      <w:r w:rsidRPr="00111165">
        <w:rPr>
          <w:rFonts w:ascii="Cambria" w:hAnsi="Cambria" w:cs="Times New Roman"/>
          <w:sz w:val="24"/>
          <w:szCs w:val="24"/>
        </w:rPr>
        <w:t>Respondent Hourly Wage: $7.25</w:t>
      </w:r>
    </w:p>
    <w:p w:rsidR="007766F5" w:rsidRPr="000A2CCF" w:rsidP="00B53443" w14:paraId="134DCC39" w14:textId="77777777">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Labor Burden per Response: $.60 cents</w:t>
      </w:r>
    </w:p>
    <w:p w:rsidR="007766F5" w:rsidRPr="000A2CCF" w:rsidP="00B53443" w14:paraId="2AA05131" w14:textId="5AE88EA0">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Total Labor Burden: $</w:t>
      </w:r>
      <w:r w:rsidRPr="000A2CCF" w:rsidR="005F2272">
        <w:rPr>
          <w:rFonts w:ascii="Cambria" w:hAnsi="Cambria" w:cs="Times New Roman"/>
          <w:sz w:val="24"/>
          <w:szCs w:val="24"/>
        </w:rPr>
        <w:t>7,500</w:t>
      </w:r>
    </w:p>
    <w:p w:rsidR="007766F5" w:rsidRPr="000A2CCF" w:rsidP="007766F5" w14:paraId="63579E43" w14:textId="77777777">
      <w:pPr>
        <w:spacing w:after="0" w:line="240" w:lineRule="auto"/>
        <w:rPr>
          <w:rFonts w:ascii="Cambria" w:hAnsi="Cambria" w:cs="Times New Roman"/>
          <w:sz w:val="24"/>
          <w:szCs w:val="24"/>
        </w:rPr>
      </w:pPr>
    </w:p>
    <w:p w:rsidR="007766F5" w:rsidRPr="000A2CCF" w:rsidP="007766F5" w14:paraId="335F6BE6" w14:textId="77777777">
      <w:pPr>
        <w:pStyle w:val="ListParagraph"/>
        <w:spacing w:after="0" w:line="240" w:lineRule="auto"/>
        <w:rPr>
          <w:rFonts w:ascii="Cambria" w:hAnsi="Cambria" w:cs="Times New Roman"/>
          <w:sz w:val="24"/>
          <w:szCs w:val="24"/>
        </w:rPr>
      </w:pPr>
      <w:r w:rsidRPr="00B53443">
        <w:rPr>
          <w:rFonts w:ascii="Cambria" w:hAnsi="Cambria" w:cs="Times New Roman"/>
          <w:sz w:val="24"/>
          <w:szCs w:val="24"/>
        </w:rPr>
        <w:t>[Application for Department of Defense Child Care Fees]</w:t>
      </w:r>
      <w:r w:rsidRPr="000A2CCF">
        <w:rPr>
          <w:rFonts w:ascii="Cambria" w:hAnsi="Cambria" w:cs="Times New Roman"/>
          <w:sz w:val="24"/>
          <w:szCs w:val="24"/>
        </w:rPr>
        <w:t xml:space="preserve"> </w:t>
      </w:r>
    </w:p>
    <w:p w:rsidR="007766F5" w:rsidRPr="000A2CCF" w:rsidP="007766F5" w14:paraId="6EBB1E2F" w14:textId="43505C11">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Pr="000B636D" w:rsidR="000B636D">
        <w:rPr>
          <w:rFonts w:ascii="Cambria" w:hAnsi="Cambria" w:cs="Times New Roman"/>
          <w:sz w:val="24"/>
          <w:szCs w:val="24"/>
        </w:rPr>
        <w:t>75</w:t>
      </w:r>
      <w:r w:rsidRPr="000B636D">
        <w:rPr>
          <w:rFonts w:ascii="Cambria" w:hAnsi="Cambria" w:cs="Times New Roman"/>
          <w:sz w:val="24"/>
          <w:szCs w:val="24"/>
        </w:rPr>
        <w:t>,000</w:t>
      </w:r>
    </w:p>
    <w:p w:rsidR="007766F5" w:rsidRPr="000A2CCF" w:rsidP="007766F5" w14:paraId="1B81E3CB"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007766F5" w:rsidRPr="000A2CCF" w:rsidP="007766F5" w14:paraId="610C99D1" w14:textId="6ECFAC44">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Respondent Hourly Wage: $7.25</w:t>
      </w:r>
    </w:p>
    <w:p w:rsidR="007766F5" w:rsidRPr="000A2CCF" w:rsidP="007766F5" w14:paraId="3B75D42C" w14:textId="0878CC9E">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Labor Burden per Response: $.60 cents</w:t>
      </w:r>
    </w:p>
    <w:p w:rsidR="007766F5" w:rsidRPr="000A2CCF" w:rsidP="007766F5" w14:paraId="32596F61" w14:textId="271B57E1">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Total Labor Burden: $</w:t>
      </w:r>
      <w:r w:rsidR="000B636D">
        <w:rPr>
          <w:rFonts w:ascii="Cambria" w:hAnsi="Cambria" w:cs="Times New Roman"/>
          <w:sz w:val="24"/>
          <w:szCs w:val="24"/>
        </w:rPr>
        <w:t>45</w:t>
      </w:r>
      <w:r w:rsidRPr="000B636D">
        <w:rPr>
          <w:rFonts w:ascii="Cambria" w:hAnsi="Cambria" w:cs="Times New Roman"/>
          <w:sz w:val="24"/>
          <w:szCs w:val="24"/>
        </w:rPr>
        <w:t>,000</w:t>
      </w:r>
    </w:p>
    <w:p w:rsidR="007766F5" w:rsidRPr="000A2CCF" w:rsidP="007766F5" w14:paraId="2C12BC73" w14:textId="77777777">
      <w:pPr>
        <w:spacing w:after="0" w:line="240" w:lineRule="auto"/>
        <w:rPr>
          <w:rFonts w:ascii="Cambria" w:hAnsi="Cambria" w:cs="Times New Roman"/>
          <w:sz w:val="24"/>
          <w:szCs w:val="24"/>
        </w:rPr>
      </w:pPr>
    </w:p>
    <w:p w:rsidR="007766F5" w:rsidRPr="000A2CCF" w:rsidP="007766F5" w14:paraId="65D443F1" w14:textId="77777777">
      <w:pPr>
        <w:pStyle w:val="ListParagraph"/>
        <w:spacing w:after="0" w:line="240" w:lineRule="auto"/>
        <w:ind w:left="1440"/>
        <w:rPr>
          <w:rFonts w:ascii="Cambria" w:hAnsi="Cambria" w:cs="Times New Roman"/>
          <w:sz w:val="24"/>
          <w:szCs w:val="24"/>
        </w:rPr>
      </w:pPr>
    </w:p>
    <w:p w:rsidR="007766F5" w:rsidRPr="000A2CCF" w:rsidP="007766F5" w14:paraId="1B3F6F49" w14:textId="77777777">
      <w:pPr>
        <w:pStyle w:val="ListParagraph"/>
        <w:numPr>
          <w:ilvl w:val="0"/>
          <w:numId w:val="5"/>
        </w:numPr>
        <w:spacing w:after="0" w:line="240" w:lineRule="auto"/>
        <w:rPr>
          <w:rFonts w:ascii="Cambria" w:hAnsi="Cambria" w:cs="Times New Roman"/>
          <w:sz w:val="24"/>
          <w:szCs w:val="24"/>
        </w:rPr>
      </w:pPr>
      <w:r w:rsidRPr="000A2CCF">
        <w:rPr>
          <w:rFonts w:ascii="Cambria" w:hAnsi="Cambria" w:cs="Times New Roman"/>
          <w:sz w:val="24"/>
          <w:szCs w:val="24"/>
        </w:rPr>
        <w:t xml:space="preserve">Overall Labor Burden </w:t>
      </w:r>
    </w:p>
    <w:p w:rsidR="007766F5" w:rsidRPr="000A2CCF" w:rsidP="007766F5" w14:paraId="6B9D0B39" w14:textId="15AB4228">
      <w:pPr>
        <w:pStyle w:val="ListParagraph"/>
        <w:numPr>
          <w:ilvl w:val="1"/>
          <w:numId w:val="5"/>
        </w:numPr>
        <w:spacing w:after="0" w:line="240" w:lineRule="auto"/>
        <w:rPr>
          <w:rFonts w:ascii="Cambria" w:hAnsi="Cambria" w:cs="Times New Roman"/>
          <w:sz w:val="24"/>
          <w:szCs w:val="24"/>
        </w:rPr>
      </w:pPr>
      <w:r w:rsidRPr="000A2CCF">
        <w:rPr>
          <w:rFonts w:ascii="Cambria" w:hAnsi="Cambria" w:cs="Times New Roman"/>
          <w:sz w:val="24"/>
          <w:szCs w:val="24"/>
        </w:rPr>
        <w:t xml:space="preserve">Total Number of Annual Responses: </w:t>
      </w:r>
      <w:r w:rsidR="000B636D">
        <w:rPr>
          <w:rFonts w:ascii="Cambria" w:hAnsi="Cambria" w:cs="Times New Roman"/>
          <w:sz w:val="24"/>
          <w:szCs w:val="24"/>
        </w:rPr>
        <w:t>87</w:t>
      </w:r>
      <w:r w:rsidRPr="000B636D" w:rsidR="005F2272">
        <w:rPr>
          <w:rFonts w:ascii="Cambria" w:hAnsi="Cambria" w:cs="Times New Roman"/>
          <w:sz w:val="24"/>
          <w:szCs w:val="24"/>
        </w:rPr>
        <w:t>,500</w:t>
      </w:r>
    </w:p>
    <w:p w:rsidR="007766F5" w:rsidRPr="000A2CCF" w:rsidP="00DE691E" w14:paraId="47F16C91" w14:textId="23286F8D">
      <w:pPr>
        <w:pStyle w:val="ListParagraph"/>
        <w:numPr>
          <w:ilvl w:val="1"/>
          <w:numId w:val="5"/>
        </w:numPr>
        <w:spacing w:after="0" w:line="240" w:lineRule="auto"/>
        <w:rPr>
          <w:rFonts w:ascii="Cambria" w:hAnsi="Cambria" w:cs="Times New Roman"/>
          <w:sz w:val="24"/>
          <w:szCs w:val="24"/>
        </w:rPr>
      </w:pPr>
      <w:r w:rsidRPr="00B53443">
        <w:rPr>
          <w:rFonts w:ascii="Cambria" w:hAnsi="Cambria" w:cs="Times New Roman"/>
          <w:sz w:val="24"/>
          <w:szCs w:val="24"/>
        </w:rPr>
        <w:t>T</w:t>
      </w:r>
      <w:r w:rsidRPr="000A2CCF">
        <w:rPr>
          <w:rFonts w:ascii="Cambria" w:hAnsi="Cambria" w:cs="Times New Roman"/>
          <w:sz w:val="24"/>
          <w:szCs w:val="24"/>
        </w:rPr>
        <w:t>otal Labor Burden: $</w:t>
      </w:r>
      <w:r w:rsidR="000B636D">
        <w:rPr>
          <w:rFonts w:ascii="Cambria" w:hAnsi="Cambria" w:cs="Times New Roman"/>
          <w:sz w:val="24"/>
          <w:szCs w:val="24"/>
        </w:rPr>
        <w:t>52</w:t>
      </w:r>
      <w:r w:rsidRPr="000B636D" w:rsidR="005F2272">
        <w:rPr>
          <w:rFonts w:ascii="Cambria" w:hAnsi="Cambria" w:cs="Times New Roman"/>
          <w:sz w:val="24"/>
          <w:szCs w:val="24"/>
        </w:rPr>
        <w:t>,500</w:t>
      </w:r>
    </w:p>
    <w:p w:rsidR="005F2272" w:rsidRPr="000A2CCF" w:rsidP="005F2272" w14:paraId="3B87B549" w14:textId="77777777">
      <w:pPr>
        <w:pStyle w:val="ListParagraph"/>
        <w:spacing w:after="0" w:line="240" w:lineRule="auto"/>
        <w:ind w:left="1440"/>
        <w:rPr>
          <w:rFonts w:ascii="Cambria" w:hAnsi="Cambria" w:cs="Times New Roman"/>
          <w:sz w:val="24"/>
          <w:szCs w:val="24"/>
        </w:rPr>
      </w:pPr>
    </w:p>
    <w:p w:rsidR="005F2272" w:rsidRPr="000A2CCF" w:rsidP="007766F5" w14:paraId="60BB4648"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The Respondent hourly wage was determined by using the Federal minimum wage found on the Department of Labor Wage Website</w:t>
      </w:r>
    </w:p>
    <w:p w:rsidR="007766F5" w:rsidRPr="000A2CCF" w:rsidP="007766F5" w14:paraId="13DEDD55" w14:textId="3F880882">
      <w:pPr>
        <w:spacing w:after="0" w:line="240" w:lineRule="auto"/>
        <w:ind w:left="720"/>
        <w:rPr>
          <w:rFonts w:ascii="Cambria" w:hAnsi="Cambria" w:cs="Times New Roman"/>
          <w:sz w:val="24"/>
          <w:szCs w:val="24"/>
        </w:rPr>
      </w:pPr>
      <w:hyperlink r:id="rId7" w:history="1">
        <w:r w:rsidRPr="000A2CCF">
          <w:rPr>
            <w:rStyle w:val="Hyperlink"/>
            <w:rFonts w:ascii="Cambria" w:hAnsi="Cambria" w:cs="Times New Roman"/>
            <w:sz w:val="24"/>
            <w:szCs w:val="24"/>
          </w:rPr>
          <w:t>http://www.dol.gov/dol/topic/wages/index.htm</w:t>
        </w:r>
      </w:hyperlink>
    </w:p>
    <w:p w:rsidR="007766F5" w:rsidRPr="000A2CCF" w:rsidP="001A4C7C" w14:paraId="67DDCA83" w14:textId="77777777">
      <w:pPr>
        <w:spacing w:after="0" w:line="240" w:lineRule="auto"/>
        <w:rPr>
          <w:rFonts w:ascii="Cambria" w:hAnsi="Cambria" w:cs="Times New Roman"/>
          <w:sz w:val="24"/>
          <w:szCs w:val="24"/>
        </w:rPr>
      </w:pPr>
    </w:p>
    <w:p w:rsidR="007766F5" w:rsidRPr="000A2CCF" w:rsidP="007766F5" w14:paraId="42AEEC1D"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13.</w:t>
      </w:r>
      <w:r w:rsidRPr="000A2CCF">
        <w:rPr>
          <w:rFonts w:ascii="Cambria" w:hAnsi="Cambria" w:cs="Times New Roman"/>
          <w:sz w:val="24"/>
          <w:szCs w:val="24"/>
        </w:rPr>
        <w:tab/>
      </w:r>
      <w:r w:rsidRPr="000A2CCF">
        <w:rPr>
          <w:rFonts w:ascii="Cambria" w:hAnsi="Cambria" w:cs="Times New Roman"/>
          <w:sz w:val="24"/>
          <w:szCs w:val="24"/>
          <w:u w:val="single"/>
        </w:rPr>
        <w:t>Respondent Costs Other than Burden Hour Costs</w:t>
      </w:r>
    </w:p>
    <w:p w:rsidR="007766F5" w:rsidRPr="000A2CCF" w:rsidP="007766F5" w14:paraId="4BA4FD49"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There are no annualized costs to respondents other than the labor burden costs addressed in Section 12 of this document to complete this collection. </w:t>
      </w:r>
    </w:p>
    <w:p w:rsidR="007766F5" w:rsidRPr="000A2CCF" w:rsidP="007766F5" w14:paraId="1395B0D0" w14:textId="77777777">
      <w:pPr>
        <w:spacing w:after="0" w:line="240" w:lineRule="auto"/>
        <w:ind w:left="720"/>
        <w:rPr>
          <w:rFonts w:ascii="Cambria" w:hAnsi="Cambria" w:cs="Times New Roman"/>
          <w:sz w:val="24"/>
          <w:szCs w:val="24"/>
        </w:rPr>
      </w:pPr>
    </w:p>
    <w:p w:rsidR="007766F5" w:rsidRPr="000A2CCF" w:rsidP="007766F5" w14:paraId="70ACE67D" w14:textId="77777777">
      <w:pPr>
        <w:spacing w:after="0" w:line="240" w:lineRule="auto"/>
        <w:ind w:left="720"/>
        <w:rPr>
          <w:rFonts w:ascii="Cambria" w:hAnsi="Cambria" w:cs="Times New Roman"/>
          <w:sz w:val="24"/>
          <w:szCs w:val="24"/>
          <w:u w:val="single"/>
        </w:rPr>
      </w:pPr>
      <w:r w:rsidRPr="000A2CCF">
        <w:rPr>
          <w:rFonts w:ascii="Cambria" w:hAnsi="Cambria" w:cs="Times New Roman"/>
          <w:sz w:val="24"/>
          <w:szCs w:val="24"/>
        </w:rPr>
        <w:t xml:space="preserve">14. </w:t>
      </w:r>
      <w:r w:rsidRPr="000A2CCF">
        <w:rPr>
          <w:rFonts w:ascii="Cambria" w:hAnsi="Cambria" w:cs="Times New Roman"/>
          <w:sz w:val="24"/>
          <w:szCs w:val="24"/>
        </w:rPr>
        <w:tab/>
      </w:r>
      <w:r w:rsidRPr="000A2CCF">
        <w:rPr>
          <w:rFonts w:ascii="Cambria" w:hAnsi="Cambria" w:cs="Times New Roman"/>
          <w:sz w:val="24"/>
          <w:szCs w:val="24"/>
          <w:u w:val="single"/>
        </w:rPr>
        <w:t>Cost to the Federal Government</w:t>
      </w:r>
    </w:p>
    <w:p w:rsidR="007766F5" w:rsidRPr="000A2CCF" w:rsidP="007766F5" w14:paraId="34133BD4" w14:textId="77777777">
      <w:pPr>
        <w:spacing w:after="0" w:line="240" w:lineRule="auto"/>
        <w:ind w:left="720"/>
        <w:rPr>
          <w:rFonts w:ascii="Cambria" w:hAnsi="Cambria" w:cs="Times New Roman"/>
          <w:sz w:val="24"/>
          <w:szCs w:val="24"/>
        </w:rPr>
      </w:pPr>
    </w:p>
    <w:p w:rsidR="007766F5" w:rsidRPr="000A2CCF" w:rsidP="00ED7B0E" w14:paraId="60EAF594"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A: LABOR COST TO THE FEDERAL GOVERNMENT</w:t>
      </w:r>
      <w:r w:rsidRPr="000A2CCF">
        <w:rPr>
          <w:rFonts w:ascii="Cambria" w:hAnsi="Cambria" w:cs="Times New Roman"/>
          <w:i/>
          <w:sz w:val="24"/>
          <w:szCs w:val="24"/>
        </w:rPr>
        <w:t xml:space="preserve"> </w:t>
      </w:r>
    </w:p>
    <w:p w:rsidR="007766F5" w:rsidRPr="000A2CCF" w:rsidP="007766F5" w14:paraId="30DC0622" w14:textId="77777777">
      <w:pPr>
        <w:pStyle w:val="ListParagraph"/>
        <w:spacing w:after="0" w:line="240" w:lineRule="auto"/>
        <w:rPr>
          <w:rFonts w:ascii="Cambria" w:hAnsi="Cambria" w:cs="Times New Roman"/>
          <w:sz w:val="24"/>
          <w:szCs w:val="24"/>
        </w:rPr>
      </w:pPr>
    </w:p>
    <w:p w:rsidR="007766F5" w:rsidRPr="000A2CCF" w:rsidP="007766F5" w14:paraId="03E41841" w14:textId="77777777">
      <w:pPr>
        <w:pStyle w:val="ListParagraph"/>
        <w:numPr>
          <w:ilvl w:val="0"/>
          <w:numId w:val="8"/>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007766F5" w:rsidRPr="000A2CCF" w:rsidP="007766F5" w14:paraId="6083172E"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007766F5" w:rsidRPr="00B53443" w:rsidP="00B53443" w14:paraId="201D27F0" w14:textId="6117B3A0">
      <w:pPr>
        <w:pStyle w:val="ListParagraph"/>
        <w:numPr>
          <w:ilvl w:val="0"/>
          <w:numId w:val="9"/>
        </w:numPr>
        <w:spacing w:after="0" w:line="240" w:lineRule="auto"/>
        <w:rPr>
          <w:rFonts w:ascii="Cambria" w:hAnsi="Cambria"/>
          <w:sz w:val="24"/>
          <w:szCs w:val="24"/>
        </w:rPr>
      </w:pPr>
      <w:r w:rsidRPr="00B53443">
        <w:rPr>
          <w:rFonts w:ascii="Cambria" w:hAnsi="Cambria"/>
          <w:sz w:val="24"/>
          <w:szCs w:val="24"/>
        </w:rPr>
        <w:t xml:space="preserve">Number of Total Annual Responses: </w:t>
      </w:r>
      <w:r w:rsidRPr="00B53443" w:rsidR="003760A9">
        <w:rPr>
          <w:rFonts w:ascii="Cambria" w:hAnsi="Cambria"/>
          <w:sz w:val="24"/>
          <w:szCs w:val="24"/>
        </w:rPr>
        <w:t>12,500</w:t>
      </w:r>
    </w:p>
    <w:p w:rsidR="007766F5" w:rsidRPr="00B53443" w:rsidP="00B53443" w14:paraId="1991EF11" w14:textId="77777777">
      <w:pPr>
        <w:pStyle w:val="ListParagraph"/>
        <w:numPr>
          <w:ilvl w:val="0"/>
          <w:numId w:val="9"/>
        </w:numPr>
        <w:spacing w:after="0" w:line="240" w:lineRule="auto"/>
        <w:rPr>
          <w:rFonts w:ascii="Cambria" w:hAnsi="Cambria" w:cs="Times New Roman"/>
          <w:sz w:val="24"/>
          <w:szCs w:val="24"/>
        </w:rPr>
      </w:pPr>
      <w:r w:rsidRPr="00B53443">
        <w:rPr>
          <w:rFonts w:ascii="Cambria" w:hAnsi="Cambria" w:cs="Times New Roman"/>
          <w:sz w:val="24"/>
          <w:szCs w:val="24"/>
        </w:rPr>
        <w:t>Processing Time per Response: 10 Minutes</w:t>
      </w:r>
    </w:p>
    <w:p w:rsidR="007766F5" w:rsidRPr="00B53443" w:rsidP="00B53443" w14:paraId="0E8D2097" w14:textId="63A2A01B">
      <w:pPr>
        <w:pStyle w:val="ListParagraph"/>
        <w:numPr>
          <w:ilvl w:val="0"/>
          <w:numId w:val="9"/>
        </w:numPr>
        <w:spacing w:after="0" w:line="240" w:lineRule="auto"/>
        <w:rPr>
          <w:rFonts w:ascii="Cambria" w:hAnsi="Cambria" w:cs="Times New Roman"/>
          <w:sz w:val="24"/>
          <w:szCs w:val="24"/>
        </w:rPr>
      </w:pPr>
      <w:r w:rsidRPr="00B53443">
        <w:rPr>
          <w:rFonts w:ascii="Cambria" w:hAnsi="Cambria" w:cs="Times New Roman"/>
          <w:sz w:val="24"/>
          <w:szCs w:val="24"/>
        </w:rPr>
        <w:t>Hourly Wage of Worker(s) Processing Responses : $</w:t>
      </w:r>
      <w:r w:rsidR="002120F5">
        <w:rPr>
          <w:rFonts w:ascii="Cambria" w:hAnsi="Cambria" w:cs="Times New Roman"/>
          <w:sz w:val="24"/>
          <w:szCs w:val="24"/>
        </w:rPr>
        <w:t>15.50</w:t>
      </w:r>
    </w:p>
    <w:p w:rsidR="007766F5" w:rsidRPr="00B53443" w:rsidP="00B53443" w14:paraId="57280A49" w14:textId="3A65F86A">
      <w:pPr>
        <w:pStyle w:val="ListParagraph"/>
        <w:numPr>
          <w:ilvl w:val="0"/>
          <w:numId w:val="9"/>
        </w:numPr>
        <w:spacing w:after="0" w:line="240" w:lineRule="auto"/>
        <w:rPr>
          <w:rFonts w:ascii="Cambria" w:hAnsi="Cambria" w:cs="Times New Roman"/>
          <w:sz w:val="24"/>
          <w:szCs w:val="24"/>
        </w:rPr>
      </w:pPr>
      <w:r w:rsidRPr="00B53443">
        <w:rPr>
          <w:rFonts w:ascii="Cambria" w:hAnsi="Cambria" w:cs="Times New Roman"/>
          <w:sz w:val="24"/>
          <w:szCs w:val="24"/>
        </w:rPr>
        <w:t>Cost t</w:t>
      </w:r>
      <w:r w:rsidRPr="00B53443" w:rsidR="006E61CE">
        <w:rPr>
          <w:rFonts w:ascii="Cambria" w:hAnsi="Cambria" w:cs="Times New Roman"/>
          <w:sz w:val="24"/>
          <w:szCs w:val="24"/>
        </w:rPr>
        <w:t>o Process Each Response</w:t>
      </w:r>
      <w:r w:rsidRPr="00B53443">
        <w:rPr>
          <w:rFonts w:ascii="Cambria" w:hAnsi="Cambria" w:cs="Times New Roman"/>
          <w:sz w:val="24"/>
          <w:szCs w:val="24"/>
        </w:rPr>
        <w:t>: $</w:t>
      </w:r>
      <w:r w:rsidR="002120F5">
        <w:rPr>
          <w:rFonts w:ascii="Cambria" w:hAnsi="Cambria" w:cs="Times New Roman"/>
          <w:sz w:val="24"/>
          <w:szCs w:val="24"/>
        </w:rPr>
        <w:t>2.58</w:t>
      </w:r>
    </w:p>
    <w:p w:rsidR="007766F5" w:rsidRPr="00B53443" w:rsidP="00B53443" w14:paraId="361F6CA9" w14:textId="74F7DB3D">
      <w:pPr>
        <w:pStyle w:val="ListParagraph"/>
        <w:numPr>
          <w:ilvl w:val="0"/>
          <w:numId w:val="9"/>
        </w:numPr>
        <w:spacing w:after="0" w:line="240" w:lineRule="auto"/>
        <w:rPr>
          <w:rFonts w:ascii="Cambria" w:hAnsi="Cambria" w:cs="Times New Roman"/>
          <w:sz w:val="24"/>
          <w:szCs w:val="24"/>
        </w:rPr>
      </w:pPr>
      <w:r w:rsidRPr="00B53443">
        <w:rPr>
          <w:rFonts w:ascii="Cambria" w:hAnsi="Cambria" w:cs="Times New Roman"/>
          <w:sz w:val="24"/>
          <w:szCs w:val="24"/>
        </w:rPr>
        <w:t>Total Cost to Process Responses: $</w:t>
      </w:r>
      <w:r w:rsidR="002120F5">
        <w:rPr>
          <w:rFonts w:ascii="Cambria" w:hAnsi="Cambria" w:cs="Times New Roman"/>
          <w:sz w:val="24"/>
          <w:szCs w:val="24"/>
        </w:rPr>
        <w:t>32,350</w:t>
      </w:r>
    </w:p>
    <w:p w:rsidR="007766F5" w:rsidRPr="000A2CCF" w:rsidP="007766F5" w14:paraId="6E985693" w14:textId="77777777">
      <w:pPr>
        <w:spacing w:after="0" w:line="240" w:lineRule="auto"/>
        <w:rPr>
          <w:rFonts w:ascii="Cambria" w:hAnsi="Cambria" w:cs="Times New Roman"/>
          <w:sz w:val="24"/>
          <w:szCs w:val="24"/>
        </w:rPr>
      </w:pPr>
    </w:p>
    <w:p w:rsidR="007766F5" w:rsidRPr="000A2CCF" w:rsidP="007766F5" w14:paraId="653E34A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[Application for Department of Defense Child Care Fees] </w:t>
      </w:r>
    </w:p>
    <w:p w:rsidR="007766F5" w:rsidRPr="000A2CCF" w:rsidP="007766F5" w14:paraId="1E777A49" w14:textId="61EE46FD">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000B636D">
        <w:rPr>
          <w:rFonts w:ascii="Cambria" w:hAnsi="Cambria" w:cs="Times New Roman"/>
          <w:sz w:val="24"/>
          <w:szCs w:val="24"/>
        </w:rPr>
        <w:t>75</w:t>
      </w:r>
      <w:r w:rsidRPr="000A2CCF">
        <w:rPr>
          <w:rFonts w:ascii="Cambria" w:hAnsi="Cambria" w:cs="Times New Roman"/>
          <w:sz w:val="24"/>
          <w:szCs w:val="24"/>
        </w:rPr>
        <w:t>,000</w:t>
      </w:r>
    </w:p>
    <w:p w:rsidR="007766F5" w:rsidRPr="000A2CCF" w:rsidP="007766F5" w14:paraId="689B0727" w14:textId="7777777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Processing Time per Response: 10 Minutes</w:t>
      </w:r>
    </w:p>
    <w:p w:rsidR="007766F5" w:rsidRPr="000A2CCF" w:rsidP="007766F5" w14:paraId="1E6E4BB2" w14:textId="43A5D9AD">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Hourly Wage of Worker(s) Processing Responses : $</w:t>
      </w:r>
      <w:r w:rsidR="00D41FA6">
        <w:rPr>
          <w:rFonts w:ascii="Cambria" w:hAnsi="Cambria" w:cs="Times New Roman"/>
          <w:sz w:val="24"/>
          <w:szCs w:val="24"/>
        </w:rPr>
        <w:t>15.50</w:t>
      </w:r>
    </w:p>
    <w:p w:rsidR="007766F5" w:rsidRPr="000A2CCF" w:rsidP="007766F5" w14:paraId="085AAE0E" w14:textId="4D63D058">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Cost to Process Each Response: $</w:t>
      </w:r>
      <w:r w:rsidR="00426C20">
        <w:rPr>
          <w:rFonts w:ascii="Cambria" w:hAnsi="Cambria" w:cs="Times New Roman"/>
          <w:sz w:val="24"/>
          <w:szCs w:val="24"/>
        </w:rPr>
        <w:t>2.58</w:t>
      </w:r>
    </w:p>
    <w:p w:rsidR="007766F5" w:rsidRPr="000A2CCF" w:rsidP="007766F5" w14:paraId="19D40004" w14:textId="5C427D79">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Total Cost to Process Responses: $</w:t>
      </w:r>
      <w:r w:rsidR="00426C20">
        <w:rPr>
          <w:rFonts w:ascii="Cambria" w:hAnsi="Cambria" w:cs="Times New Roman"/>
          <w:sz w:val="24"/>
          <w:szCs w:val="24"/>
        </w:rPr>
        <w:t>1</w:t>
      </w:r>
      <w:r w:rsidR="000B636D">
        <w:rPr>
          <w:rFonts w:ascii="Cambria" w:hAnsi="Cambria" w:cs="Times New Roman"/>
          <w:sz w:val="24"/>
          <w:szCs w:val="24"/>
        </w:rPr>
        <w:t>93</w:t>
      </w:r>
      <w:r w:rsidR="00426C20">
        <w:rPr>
          <w:rFonts w:ascii="Cambria" w:hAnsi="Cambria" w:cs="Times New Roman"/>
          <w:sz w:val="24"/>
          <w:szCs w:val="24"/>
        </w:rPr>
        <w:t>,</w:t>
      </w:r>
      <w:r w:rsidR="000B636D">
        <w:rPr>
          <w:rFonts w:ascii="Cambria" w:hAnsi="Cambria" w:cs="Times New Roman"/>
          <w:sz w:val="24"/>
          <w:szCs w:val="24"/>
        </w:rPr>
        <w:t>5</w:t>
      </w:r>
      <w:r w:rsidR="00426C20">
        <w:rPr>
          <w:rFonts w:ascii="Cambria" w:hAnsi="Cambria" w:cs="Times New Roman"/>
          <w:sz w:val="24"/>
          <w:szCs w:val="24"/>
        </w:rPr>
        <w:t>00</w:t>
      </w:r>
    </w:p>
    <w:p w:rsidR="0010331B" w:rsidRPr="000A2CCF" w:rsidP="007766F5" w14:paraId="184FE32F" w14:textId="0709847A">
      <w:pPr>
        <w:pStyle w:val="ListParagraph"/>
        <w:spacing w:after="0" w:line="240" w:lineRule="auto"/>
        <w:ind w:left="1440"/>
        <w:rPr>
          <w:rFonts w:ascii="Cambria" w:hAnsi="Cambria" w:cs="Times New Roman"/>
          <w:sz w:val="24"/>
          <w:szCs w:val="24"/>
        </w:rPr>
      </w:pPr>
    </w:p>
    <w:p w:rsidR="007766F5" w:rsidRPr="000A2CCF" w:rsidP="007766F5" w14:paraId="65DF2197" w14:textId="77777777">
      <w:pPr>
        <w:pStyle w:val="ListParagraph"/>
        <w:numPr>
          <w:ilvl w:val="0"/>
          <w:numId w:val="8"/>
        </w:numPr>
        <w:spacing w:after="0" w:line="240" w:lineRule="auto"/>
        <w:rPr>
          <w:rFonts w:ascii="Cambria" w:hAnsi="Cambria" w:cs="Times New Roman"/>
          <w:sz w:val="24"/>
          <w:szCs w:val="24"/>
        </w:rPr>
      </w:pPr>
      <w:r w:rsidRPr="000A2CCF">
        <w:rPr>
          <w:rFonts w:ascii="Cambria" w:hAnsi="Cambria" w:cs="Times New Roman"/>
          <w:sz w:val="24"/>
          <w:szCs w:val="24"/>
        </w:rPr>
        <w:t>Overall Labor Burden to the Federal Government</w:t>
      </w:r>
    </w:p>
    <w:p w:rsidR="007766F5" w:rsidRPr="000A2CCF" w:rsidP="007766F5" w14:paraId="3C189B96" w14:textId="07EE3F26">
      <w:pPr>
        <w:pStyle w:val="ListParagraph"/>
        <w:numPr>
          <w:ilvl w:val="1"/>
          <w:numId w:val="8"/>
        </w:numPr>
        <w:spacing w:after="0" w:line="240" w:lineRule="auto"/>
        <w:rPr>
          <w:rFonts w:ascii="Cambria" w:hAnsi="Cambria" w:cs="Times New Roman"/>
          <w:sz w:val="24"/>
          <w:szCs w:val="24"/>
        </w:rPr>
      </w:pPr>
      <w:r w:rsidRPr="000A2CCF">
        <w:rPr>
          <w:rFonts w:ascii="Cambria" w:hAnsi="Cambria" w:cs="Times New Roman"/>
          <w:sz w:val="24"/>
          <w:szCs w:val="24"/>
        </w:rPr>
        <w:t>Total Number of An</w:t>
      </w:r>
      <w:r w:rsidRPr="000A2CCF" w:rsidR="0015600C">
        <w:rPr>
          <w:rFonts w:ascii="Cambria" w:hAnsi="Cambria" w:cs="Times New Roman"/>
          <w:sz w:val="24"/>
          <w:szCs w:val="24"/>
        </w:rPr>
        <w:t>nual Responses</w:t>
      </w:r>
      <w:r w:rsidRPr="000A2CCF">
        <w:rPr>
          <w:rFonts w:ascii="Cambria" w:hAnsi="Cambria" w:cs="Times New Roman"/>
          <w:sz w:val="24"/>
          <w:szCs w:val="24"/>
        </w:rPr>
        <w:t xml:space="preserve">: </w:t>
      </w:r>
      <w:r w:rsidR="000B636D">
        <w:rPr>
          <w:rFonts w:ascii="Cambria" w:hAnsi="Cambria" w:cs="Times New Roman"/>
          <w:sz w:val="24"/>
          <w:szCs w:val="24"/>
        </w:rPr>
        <w:t>87</w:t>
      </w:r>
      <w:r w:rsidRPr="000A2CCF" w:rsidR="003760A9">
        <w:rPr>
          <w:rFonts w:ascii="Cambria" w:hAnsi="Cambria" w:cs="Times New Roman"/>
          <w:sz w:val="24"/>
          <w:szCs w:val="24"/>
        </w:rPr>
        <w:t>,5</w:t>
      </w:r>
      <w:r w:rsidRPr="000A2CCF">
        <w:rPr>
          <w:rFonts w:ascii="Cambria" w:hAnsi="Cambria" w:cs="Times New Roman"/>
          <w:sz w:val="24"/>
          <w:szCs w:val="24"/>
        </w:rPr>
        <w:t>00</w:t>
      </w:r>
    </w:p>
    <w:p w:rsidR="007766F5" w:rsidRPr="000A2CCF" w:rsidP="007766F5" w14:paraId="17159B64" w14:textId="0F1CEC33">
      <w:pPr>
        <w:pStyle w:val="ListParagraph"/>
        <w:numPr>
          <w:ilvl w:val="1"/>
          <w:numId w:val="8"/>
        </w:numPr>
        <w:spacing w:after="0" w:line="240" w:lineRule="auto"/>
        <w:rPr>
          <w:rFonts w:ascii="Cambria" w:hAnsi="Cambria" w:cs="Times New Roman"/>
          <w:sz w:val="24"/>
          <w:szCs w:val="24"/>
        </w:rPr>
      </w:pPr>
      <w:r w:rsidRPr="000A2CCF">
        <w:rPr>
          <w:rFonts w:ascii="Cambria" w:hAnsi="Cambria" w:cs="Times New Roman"/>
          <w:sz w:val="24"/>
          <w:szCs w:val="24"/>
        </w:rPr>
        <w:t>Total Labor Burden:</w:t>
      </w:r>
      <w:r w:rsidRPr="000A2CCF">
        <w:rPr>
          <w:rFonts w:ascii="Cambria" w:hAnsi="Cambria" w:cs="Times New Roman"/>
          <w:i/>
          <w:sz w:val="24"/>
          <w:szCs w:val="24"/>
        </w:rPr>
        <w:t xml:space="preserve"> </w:t>
      </w:r>
      <w:r w:rsidRPr="000A2CCF" w:rsidR="003760A9">
        <w:rPr>
          <w:rFonts w:ascii="Cambria" w:hAnsi="Cambria" w:cs="Times New Roman"/>
          <w:sz w:val="24"/>
          <w:szCs w:val="24"/>
        </w:rPr>
        <w:t>$</w:t>
      </w:r>
      <w:r w:rsidR="000B636D">
        <w:rPr>
          <w:rFonts w:ascii="Cambria" w:hAnsi="Cambria" w:cs="Times New Roman"/>
          <w:sz w:val="24"/>
          <w:szCs w:val="24"/>
        </w:rPr>
        <w:t>225</w:t>
      </w:r>
      <w:r w:rsidR="002120F5">
        <w:rPr>
          <w:rFonts w:ascii="Cambria" w:hAnsi="Cambria" w:cs="Times New Roman"/>
          <w:sz w:val="24"/>
          <w:szCs w:val="24"/>
        </w:rPr>
        <w:t>,</w:t>
      </w:r>
      <w:r w:rsidR="000B636D">
        <w:rPr>
          <w:rFonts w:ascii="Cambria" w:hAnsi="Cambria" w:cs="Times New Roman"/>
          <w:sz w:val="24"/>
          <w:szCs w:val="24"/>
        </w:rPr>
        <w:t>8</w:t>
      </w:r>
      <w:r w:rsidR="002120F5">
        <w:rPr>
          <w:rFonts w:ascii="Cambria" w:hAnsi="Cambria" w:cs="Times New Roman"/>
          <w:sz w:val="24"/>
          <w:szCs w:val="24"/>
        </w:rPr>
        <w:t>50</w:t>
      </w:r>
    </w:p>
    <w:p w:rsidR="006E61CE" w:rsidRPr="000A2CCF" w:rsidP="006E61CE" w14:paraId="3AE46242" w14:textId="669A453B">
      <w:pPr>
        <w:pStyle w:val="ListParagraph"/>
        <w:spacing w:after="0" w:line="240" w:lineRule="auto"/>
        <w:ind w:left="1080"/>
        <w:rPr>
          <w:rFonts w:ascii="Cambria" w:hAnsi="Cambria" w:cs="Times New Roman"/>
          <w:sz w:val="24"/>
          <w:szCs w:val="24"/>
        </w:rPr>
      </w:pPr>
    </w:p>
    <w:p w:rsidR="006E61CE" w:rsidRPr="000A2CCF" w:rsidP="006E61CE" w14:paraId="1D913817" w14:textId="4A4035E0">
      <w:pPr>
        <w:spacing w:after="0" w:line="240" w:lineRule="auto"/>
        <w:ind w:left="720"/>
        <w:rPr>
          <w:rFonts w:ascii="Cambria" w:hAnsi="Cambria" w:cs="Times New Roman"/>
          <w:sz w:val="24"/>
          <w:szCs w:val="24"/>
        </w:rPr>
      </w:pPr>
      <w:r w:rsidRPr="000A2CCF">
        <w:rPr>
          <w:rFonts w:ascii="Cambria" w:hAnsi="Cambria" w:cs="Times New Roman"/>
          <w:sz w:val="24"/>
          <w:szCs w:val="24"/>
        </w:rPr>
        <w:t>The labor burden to the Federal Government was determined by using the 202</w:t>
      </w:r>
      <w:r w:rsidR="00D41FA6">
        <w:rPr>
          <w:rFonts w:ascii="Cambria" w:hAnsi="Cambria" w:cs="Times New Roman"/>
          <w:sz w:val="24"/>
          <w:szCs w:val="24"/>
        </w:rPr>
        <w:t>3</w:t>
      </w:r>
      <w:r w:rsidRPr="000A2CCF">
        <w:rPr>
          <w:rFonts w:ascii="Cambria" w:hAnsi="Cambria" w:cs="Times New Roman"/>
          <w:sz w:val="24"/>
          <w:szCs w:val="24"/>
        </w:rPr>
        <w:t xml:space="preserve"> General Schedule (Base) of a GS-5 employee found on the Office of Personnel Management Website</w:t>
      </w:r>
      <w:r w:rsidRPr="000A2CCF" w:rsidR="00A80FD4">
        <w:rPr>
          <w:rFonts w:ascii="Cambria" w:hAnsi="Cambria" w:cs="Times New Roman"/>
          <w:sz w:val="24"/>
          <w:szCs w:val="24"/>
        </w:rPr>
        <w:t xml:space="preserve"> </w:t>
      </w:r>
      <w:r w:rsidRPr="000A2CCF">
        <w:rPr>
          <w:rFonts w:ascii="Cambria" w:hAnsi="Cambria" w:cs="Times New Roman"/>
          <w:sz w:val="24"/>
          <w:szCs w:val="24"/>
        </w:rPr>
        <w:t xml:space="preserve"> </w:t>
      </w:r>
      <w:hyperlink r:id="rId8" w:history="1">
        <w:r w:rsidRPr="001150E6" w:rsidR="00B53443">
          <w:rPr>
            <w:rStyle w:val="Hyperlink"/>
            <w:rFonts w:ascii="Cambria" w:hAnsi="Cambria" w:cs="Times New Roman"/>
            <w:sz w:val="24"/>
            <w:szCs w:val="24"/>
          </w:rPr>
          <w:t>https://www.opm.gov/policy-data-oversight/pay-leave/salaries-wages/2023/general-schedule</w:t>
        </w:r>
      </w:hyperlink>
    </w:p>
    <w:p w:rsidR="007766F5" w:rsidRPr="000A2CCF" w:rsidP="007766F5" w14:paraId="32F71343" w14:textId="4A8E298D">
      <w:pPr>
        <w:spacing w:after="0" w:line="240" w:lineRule="auto"/>
        <w:rPr>
          <w:rFonts w:ascii="Cambria" w:hAnsi="Cambria" w:cs="Times New Roman"/>
          <w:sz w:val="24"/>
          <w:szCs w:val="24"/>
        </w:rPr>
      </w:pPr>
    </w:p>
    <w:p w:rsidR="007766F5" w:rsidRPr="000A2CCF" w:rsidP="007766F5" w14:paraId="4BAAB334"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B: OPERATIONAL AND MAINTENANCE COSTS</w:t>
      </w:r>
    </w:p>
    <w:p w:rsidR="007766F5" w:rsidRPr="000A2CCF" w:rsidP="007766F5" w14:paraId="6EA99EC4" w14:textId="77777777">
      <w:pPr>
        <w:spacing w:after="0" w:line="240" w:lineRule="auto"/>
        <w:rPr>
          <w:rFonts w:ascii="Cambria" w:hAnsi="Cambria" w:cs="Times New Roman"/>
          <w:sz w:val="24"/>
          <w:szCs w:val="24"/>
        </w:rPr>
      </w:pPr>
    </w:p>
    <w:p w:rsidR="007766F5" w:rsidRPr="000A2CCF" w:rsidP="007766F5" w14:paraId="7C3CACFA" w14:textId="77777777">
      <w:pPr>
        <w:pStyle w:val="ListParagraph"/>
        <w:numPr>
          <w:ilvl w:val="0"/>
          <w:numId w:val="10"/>
        </w:numPr>
        <w:spacing w:after="0" w:line="240" w:lineRule="auto"/>
        <w:rPr>
          <w:rFonts w:ascii="Cambria" w:hAnsi="Cambria" w:cs="Times New Roman"/>
          <w:i/>
          <w:sz w:val="24"/>
          <w:szCs w:val="24"/>
        </w:rPr>
      </w:pPr>
      <w:r w:rsidRPr="000A2CCF">
        <w:rPr>
          <w:rFonts w:ascii="Cambria" w:hAnsi="Cambria" w:cs="Times New Roman"/>
          <w:sz w:val="24"/>
          <w:szCs w:val="24"/>
        </w:rPr>
        <w:t>Cost Categories</w:t>
      </w:r>
    </w:p>
    <w:p w:rsidR="007766F5" w:rsidRPr="000A2CCF" w:rsidP="007766F5" w14:paraId="3EC4E2B0"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Equipment: $0</w:t>
      </w:r>
    </w:p>
    <w:p w:rsidR="007766F5" w:rsidRPr="000A2CCF" w:rsidP="007766F5" w14:paraId="22395B1F" w14:textId="3CED866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Printing: $</w:t>
      </w:r>
      <w:r w:rsidR="00E23110">
        <w:rPr>
          <w:rFonts w:ascii="Cambria" w:hAnsi="Cambria" w:cs="Times New Roman"/>
          <w:sz w:val="24"/>
          <w:szCs w:val="24"/>
        </w:rPr>
        <w:t>4,</w:t>
      </w:r>
      <w:r w:rsidR="000B636D">
        <w:rPr>
          <w:rFonts w:ascii="Cambria" w:hAnsi="Cambria" w:cs="Times New Roman"/>
          <w:sz w:val="24"/>
          <w:szCs w:val="24"/>
        </w:rPr>
        <w:t>2</w:t>
      </w:r>
      <w:r w:rsidR="00E23110">
        <w:rPr>
          <w:rFonts w:ascii="Cambria" w:hAnsi="Cambria" w:cs="Times New Roman"/>
          <w:sz w:val="24"/>
          <w:szCs w:val="24"/>
        </w:rPr>
        <w:t>00</w:t>
      </w:r>
    </w:p>
    <w:p w:rsidR="007766F5" w:rsidRPr="000A2CCF" w:rsidP="007766F5" w14:paraId="0D697E4B"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Postage: $0</w:t>
      </w:r>
    </w:p>
    <w:p w:rsidR="007766F5" w:rsidRPr="000A2CCF" w:rsidP="007766F5" w14:paraId="231EC868"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Software Purchases: $0</w:t>
      </w:r>
    </w:p>
    <w:p w:rsidR="007766F5" w:rsidRPr="000A2CCF" w:rsidP="007766F5" w14:paraId="6EFB0A5B"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Licensing Costs: $0</w:t>
      </w:r>
    </w:p>
    <w:p w:rsidR="007766F5" w:rsidRPr="000A2CCF" w:rsidP="007766F5" w14:paraId="2FC93753"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Other: $0</w:t>
      </w:r>
    </w:p>
    <w:p w:rsidR="007766F5" w:rsidRPr="000A2CCF" w:rsidP="007766F5" w14:paraId="555C4524" w14:textId="77777777">
      <w:pPr>
        <w:pStyle w:val="ListParagraph"/>
        <w:spacing w:after="0" w:line="240" w:lineRule="auto"/>
        <w:ind w:left="1440"/>
        <w:rPr>
          <w:rFonts w:ascii="Cambria" w:hAnsi="Cambria" w:cs="Times New Roman"/>
          <w:i/>
          <w:sz w:val="24"/>
          <w:szCs w:val="24"/>
        </w:rPr>
      </w:pPr>
    </w:p>
    <w:p w:rsidR="007766F5" w:rsidRPr="000A2CCF" w:rsidP="007766F5" w14:paraId="4FD555B0" w14:textId="353612F3">
      <w:pPr>
        <w:pStyle w:val="ListParagraph"/>
        <w:numPr>
          <w:ilvl w:val="0"/>
          <w:numId w:val="10"/>
        </w:numPr>
        <w:spacing w:after="0" w:line="240" w:lineRule="auto"/>
        <w:rPr>
          <w:rFonts w:ascii="Cambria" w:hAnsi="Cambria" w:cs="Times New Roman"/>
          <w:i/>
          <w:sz w:val="24"/>
          <w:szCs w:val="24"/>
        </w:rPr>
      </w:pPr>
      <w:r w:rsidRPr="000A2CCF">
        <w:rPr>
          <w:rFonts w:ascii="Cambria" w:hAnsi="Cambria" w:cs="Times New Roman"/>
          <w:sz w:val="24"/>
          <w:szCs w:val="24"/>
        </w:rPr>
        <w:t xml:space="preserve">Total Operational and Maintenance Cost: </w:t>
      </w:r>
      <w:r w:rsidRPr="000B636D">
        <w:rPr>
          <w:rFonts w:ascii="Cambria" w:hAnsi="Cambria" w:cs="Times New Roman"/>
          <w:sz w:val="24"/>
          <w:szCs w:val="24"/>
        </w:rPr>
        <w:t>$</w:t>
      </w:r>
      <w:r w:rsidR="00E23110">
        <w:rPr>
          <w:rFonts w:ascii="Cambria" w:hAnsi="Cambria" w:cs="Times New Roman"/>
          <w:sz w:val="24"/>
          <w:szCs w:val="24"/>
        </w:rPr>
        <w:t>4,</w:t>
      </w:r>
      <w:r w:rsidR="000B636D">
        <w:rPr>
          <w:rFonts w:ascii="Cambria" w:hAnsi="Cambria" w:cs="Times New Roman"/>
          <w:sz w:val="24"/>
          <w:szCs w:val="24"/>
        </w:rPr>
        <w:t>2</w:t>
      </w:r>
      <w:r w:rsidR="00E23110">
        <w:rPr>
          <w:rFonts w:ascii="Cambria" w:hAnsi="Cambria" w:cs="Times New Roman"/>
          <w:sz w:val="24"/>
          <w:szCs w:val="24"/>
        </w:rPr>
        <w:t>00</w:t>
      </w:r>
    </w:p>
    <w:p w:rsidR="007766F5" w:rsidRPr="000A2CCF" w:rsidP="007766F5" w14:paraId="46451216" w14:textId="77777777">
      <w:pPr>
        <w:spacing w:after="0" w:line="240" w:lineRule="auto"/>
        <w:rPr>
          <w:rFonts w:ascii="Cambria" w:hAnsi="Cambria" w:cs="Times New Roman"/>
          <w:i/>
          <w:sz w:val="24"/>
          <w:szCs w:val="24"/>
        </w:rPr>
      </w:pPr>
    </w:p>
    <w:p w:rsidR="007766F5" w:rsidRPr="000A2CCF" w:rsidP="007766F5" w14:paraId="62D3A4F7"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C: TOTAL COST TO THE FEDERAL GOVERNMENT</w:t>
      </w:r>
    </w:p>
    <w:p w:rsidR="007766F5" w:rsidRPr="000A2CCF" w:rsidP="007766F5" w14:paraId="6C6C82CD" w14:textId="77777777">
      <w:pPr>
        <w:spacing w:after="0" w:line="240" w:lineRule="auto"/>
        <w:rPr>
          <w:rFonts w:ascii="Cambria" w:hAnsi="Cambria" w:cs="Times New Roman"/>
          <w:sz w:val="24"/>
          <w:szCs w:val="24"/>
        </w:rPr>
      </w:pPr>
    </w:p>
    <w:p w:rsidR="007766F5" w:rsidRPr="000A2CCF" w:rsidP="007766F5" w14:paraId="19E2E1F8" w14:textId="6C816A6A">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Labor Cost to the Federal Government: $</w:t>
      </w:r>
      <w:r w:rsidR="00D9610F">
        <w:rPr>
          <w:rFonts w:ascii="Cambria" w:hAnsi="Cambria" w:cs="Times New Roman"/>
          <w:sz w:val="24"/>
          <w:szCs w:val="24"/>
        </w:rPr>
        <w:t>225</w:t>
      </w:r>
      <w:r w:rsidR="00EF13D0">
        <w:rPr>
          <w:rFonts w:ascii="Cambria" w:hAnsi="Cambria" w:cs="Times New Roman"/>
          <w:sz w:val="24"/>
          <w:szCs w:val="24"/>
        </w:rPr>
        <w:t>,</w:t>
      </w:r>
      <w:r w:rsidR="00D9610F">
        <w:rPr>
          <w:rFonts w:ascii="Cambria" w:hAnsi="Cambria" w:cs="Times New Roman"/>
          <w:sz w:val="24"/>
          <w:szCs w:val="24"/>
        </w:rPr>
        <w:t>8</w:t>
      </w:r>
      <w:r w:rsidR="00EF13D0">
        <w:rPr>
          <w:rFonts w:ascii="Cambria" w:hAnsi="Cambria" w:cs="Times New Roman"/>
          <w:sz w:val="24"/>
          <w:szCs w:val="24"/>
        </w:rPr>
        <w:t>50</w:t>
      </w:r>
    </w:p>
    <w:p w:rsidR="007766F5" w:rsidRPr="000A2CCF" w:rsidP="007766F5" w14:paraId="3003A55C" w14:textId="77777777">
      <w:pPr>
        <w:pStyle w:val="ListParagraph"/>
        <w:spacing w:after="0" w:line="240" w:lineRule="auto"/>
        <w:rPr>
          <w:rFonts w:ascii="Cambria" w:hAnsi="Cambria" w:cs="Times New Roman"/>
          <w:sz w:val="24"/>
          <w:szCs w:val="24"/>
        </w:rPr>
      </w:pPr>
    </w:p>
    <w:p w:rsidR="007766F5" w:rsidRPr="000A2CCF" w:rsidP="007766F5" w14:paraId="16EB9217" w14:textId="066173DF">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Operational and Maintenance Costs: $</w:t>
      </w:r>
      <w:r w:rsidR="00E23110">
        <w:rPr>
          <w:rFonts w:ascii="Cambria" w:hAnsi="Cambria" w:cs="Times New Roman"/>
          <w:sz w:val="24"/>
          <w:szCs w:val="24"/>
        </w:rPr>
        <w:t>4,</w:t>
      </w:r>
      <w:r w:rsidR="00D9610F">
        <w:rPr>
          <w:rFonts w:ascii="Cambria" w:hAnsi="Cambria" w:cs="Times New Roman"/>
          <w:sz w:val="24"/>
          <w:szCs w:val="24"/>
        </w:rPr>
        <w:t>2</w:t>
      </w:r>
      <w:r w:rsidR="00E23110">
        <w:rPr>
          <w:rFonts w:ascii="Cambria" w:hAnsi="Cambria" w:cs="Times New Roman"/>
          <w:sz w:val="24"/>
          <w:szCs w:val="24"/>
        </w:rPr>
        <w:t>00</w:t>
      </w:r>
    </w:p>
    <w:p w:rsidR="007766F5" w:rsidRPr="000A2CCF" w:rsidP="007766F5" w14:paraId="665043C3" w14:textId="77777777">
      <w:pPr>
        <w:spacing w:after="0" w:line="240" w:lineRule="auto"/>
        <w:rPr>
          <w:rFonts w:ascii="Cambria" w:hAnsi="Cambria" w:cs="Times New Roman"/>
          <w:sz w:val="24"/>
          <w:szCs w:val="24"/>
        </w:rPr>
      </w:pPr>
    </w:p>
    <w:p w:rsidR="007766F5" w:rsidRPr="000A2CCF" w:rsidP="007766F5" w14:paraId="30446DA7" w14:textId="7C14FC01">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Cost to the Federal Government: $</w:t>
      </w:r>
      <w:r w:rsidR="00D9610F">
        <w:rPr>
          <w:rFonts w:ascii="Cambria" w:hAnsi="Cambria" w:cs="Times New Roman"/>
          <w:sz w:val="24"/>
          <w:szCs w:val="24"/>
        </w:rPr>
        <w:t>230</w:t>
      </w:r>
      <w:r w:rsidR="00EF13D0">
        <w:rPr>
          <w:rFonts w:ascii="Cambria" w:hAnsi="Cambria" w:cs="Times New Roman"/>
          <w:sz w:val="24"/>
          <w:szCs w:val="24"/>
        </w:rPr>
        <w:t>,</w:t>
      </w:r>
      <w:r w:rsidR="00D9610F">
        <w:rPr>
          <w:rFonts w:ascii="Cambria" w:hAnsi="Cambria" w:cs="Times New Roman"/>
          <w:sz w:val="24"/>
          <w:szCs w:val="24"/>
        </w:rPr>
        <w:t>0</w:t>
      </w:r>
      <w:r w:rsidR="00EF13D0">
        <w:rPr>
          <w:rFonts w:ascii="Cambria" w:hAnsi="Cambria" w:cs="Times New Roman"/>
          <w:sz w:val="24"/>
          <w:szCs w:val="24"/>
        </w:rPr>
        <w:t>50</w:t>
      </w:r>
    </w:p>
    <w:p w:rsidR="007766F5" w:rsidRPr="000A2CCF" w:rsidP="007766F5" w14:paraId="4C2F6307" w14:textId="77777777">
      <w:pPr>
        <w:spacing w:after="0" w:line="240" w:lineRule="auto"/>
        <w:ind w:left="720"/>
        <w:rPr>
          <w:rFonts w:ascii="Cambria" w:hAnsi="Cambria" w:cs="Times New Roman"/>
          <w:sz w:val="24"/>
          <w:szCs w:val="24"/>
        </w:rPr>
      </w:pPr>
    </w:p>
    <w:p w:rsidR="007766F5" w:rsidRPr="000A2CCF" w:rsidP="007766F5" w14:paraId="50F6E8B2" w14:textId="77777777">
      <w:pPr>
        <w:spacing w:after="0" w:line="240" w:lineRule="auto"/>
        <w:ind w:left="720"/>
        <w:rPr>
          <w:rFonts w:ascii="Cambria" w:hAnsi="Cambria" w:cs="Times New Roman"/>
          <w:sz w:val="24"/>
          <w:szCs w:val="24"/>
        </w:rPr>
      </w:pPr>
      <w:r w:rsidRPr="00B53443">
        <w:rPr>
          <w:rFonts w:ascii="Cambria" w:hAnsi="Cambria" w:cs="Times New Roman"/>
          <w:sz w:val="24"/>
          <w:szCs w:val="24"/>
        </w:rPr>
        <w:t>15</w:t>
      </w:r>
      <w:r w:rsidRPr="000A2CCF">
        <w:rPr>
          <w:rFonts w:ascii="Cambria" w:hAnsi="Cambria" w:cs="Times New Roman"/>
          <w:sz w:val="24"/>
          <w:szCs w:val="24"/>
        </w:rPr>
        <w:t xml:space="preserve">. </w:t>
      </w:r>
      <w:r w:rsidRPr="000A2CCF">
        <w:rPr>
          <w:rFonts w:ascii="Cambria" w:hAnsi="Cambria" w:cs="Times New Roman"/>
          <w:sz w:val="24"/>
          <w:szCs w:val="24"/>
          <w:u w:val="single"/>
        </w:rPr>
        <w:t>Reasons for Change in Burden</w:t>
      </w:r>
      <w:r w:rsidRPr="000A2CCF">
        <w:rPr>
          <w:rFonts w:ascii="Cambria" w:hAnsi="Cambria" w:cs="Times New Roman"/>
          <w:sz w:val="24"/>
          <w:szCs w:val="24"/>
        </w:rPr>
        <w:t xml:space="preserve"> </w:t>
      </w:r>
    </w:p>
    <w:p w:rsidR="007766F5" w:rsidRPr="000A2CCF" w:rsidP="007766F5" w14:paraId="2B49D6BF" w14:textId="77777777">
      <w:pPr>
        <w:spacing w:after="0" w:line="240" w:lineRule="auto"/>
        <w:rPr>
          <w:rFonts w:ascii="Cambria" w:hAnsi="Cambria" w:cs="Times New Roman"/>
          <w:sz w:val="24"/>
          <w:szCs w:val="24"/>
        </w:rPr>
      </w:pPr>
    </w:p>
    <w:p w:rsidR="007766F5" w:rsidRPr="000A2CCF" w:rsidP="007766F5" w14:paraId="4AC02E4F" w14:textId="3F925460">
      <w:pPr>
        <w:spacing w:after="0" w:line="240" w:lineRule="auto"/>
        <w:ind w:left="720"/>
        <w:rPr>
          <w:rFonts w:ascii="Cambria" w:hAnsi="Cambria" w:cs="Times New Roman"/>
          <w:sz w:val="24"/>
          <w:szCs w:val="24"/>
        </w:rPr>
      </w:pPr>
      <w:r w:rsidRPr="007E3ACF">
        <w:rPr>
          <w:rFonts w:ascii="Cambria" w:hAnsi="Cambria" w:cs="Times New Roman"/>
          <w:sz w:val="24"/>
          <w:szCs w:val="24"/>
        </w:rPr>
        <w:t xml:space="preserve">The burden has increased since the previous approval due </w:t>
      </w:r>
      <w:r>
        <w:rPr>
          <w:rFonts w:ascii="Cambria" w:hAnsi="Cambria" w:cs="Times New Roman"/>
          <w:sz w:val="24"/>
          <w:szCs w:val="24"/>
        </w:rPr>
        <w:t xml:space="preserve">to an increase in </w:t>
      </w:r>
      <w:r w:rsidRPr="000B636D">
        <w:rPr>
          <w:rFonts w:ascii="Cambria" w:hAnsi="Cambria" w:cs="Times New Roman"/>
          <w:sz w:val="24"/>
          <w:szCs w:val="24"/>
        </w:rPr>
        <w:t>respondents</w:t>
      </w:r>
      <w:r>
        <w:rPr>
          <w:rFonts w:ascii="Cambria" w:hAnsi="Cambria" w:cs="Times New Roman"/>
          <w:sz w:val="24"/>
          <w:szCs w:val="24"/>
        </w:rPr>
        <w:t>.</w:t>
      </w:r>
      <w:r w:rsidRPr="000A2CCF">
        <w:rPr>
          <w:rFonts w:ascii="Cambria" w:hAnsi="Cambria" w:cs="Times New Roman"/>
          <w:sz w:val="24"/>
          <w:szCs w:val="24"/>
        </w:rPr>
        <w:t xml:space="preserve">    </w:t>
      </w:r>
    </w:p>
    <w:p w:rsidR="007766F5" w:rsidRPr="000A2CCF" w:rsidP="007766F5" w14:paraId="49BD6D22" w14:textId="77777777">
      <w:pPr>
        <w:spacing w:after="0" w:line="240" w:lineRule="auto"/>
        <w:rPr>
          <w:rFonts w:ascii="Cambria" w:hAnsi="Cambria" w:cs="Times New Roman"/>
          <w:sz w:val="24"/>
          <w:szCs w:val="24"/>
        </w:rPr>
      </w:pPr>
    </w:p>
    <w:p w:rsidR="007766F5" w:rsidRPr="000A2CCF" w:rsidP="007766F5" w14:paraId="0310826E" w14:textId="77777777">
      <w:pPr>
        <w:spacing w:after="0" w:line="240" w:lineRule="auto"/>
        <w:ind w:firstLine="720"/>
        <w:rPr>
          <w:rFonts w:ascii="Cambria" w:hAnsi="Cambria" w:cs="Times New Roman"/>
          <w:sz w:val="24"/>
          <w:szCs w:val="24"/>
          <w:u w:val="single"/>
        </w:rPr>
      </w:pPr>
      <w:r w:rsidRPr="000A2CCF">
        <w:rPr>
          <w:rFonts w:ascii="Cambria" w:hAnsi="Cambria" w:cs="Times New Roman"/>
          <w:sz w:val="24"/>
          <w:szCs w:val="24"/>
        </w:rPr>
        <w:t xml:space="preserve">16. </w:t>
      </w:r>
      <w:r w:rsidRPr="000A2CCF">
        <w:rPr>
          <w:rFonts w:ascii="Cambria" w:hAnsi="Cambria" w:cs="Times New Roman"/>
          <w:sz w:val="24"/>
          <w:szCs w:val="24"/>
          <w:u w:val="single"/>
        </w:rPr>
        <w:t xml:space="preserve">Publication of Results  </w:t>
      </w:r>
    </w:p>
    <w:p w:rsidR="007766F5" w:rsidRPr="000A2CCF" w:rsidP="007766F5" w14:paraId="2B68579B" w14:textId="77777777">
      <w:pPr>
        <w:spacing w:after="0" w:line="240" w:lineRule="auto"/>
        <w:ind w:firstLine="720"/>
        <w:rPr>
          <w:rFonts w:ascii="Cambria" w:hAnsi="Cambria" w:cs="Times New Roman"/>
          <w:sz w:val="24"/>
          <w:szCs w:val="24"/>
          <w:u w:val="single"/>
        </w:rPr>
      </w:pPr>
    </w:p>
    <w:p w:rsidR="007766F5" w:rsidRPr="000A2CCF" w:rsidP="007766F5" w14:paraId="5CF59E24"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The results of this information collection will not be published. </w:t>
      </w:r>
    </w:p>
    <w:p w:rsidR="007766F5" w:rsidRPr="000A2CCF" w:rsidP="007766F5" w14:paraId="55C0AAD6" w14:textId="77777777">
      <w:pPr>
        <w:spacing w:after="0" w:line="240" w:lineRule="auto"/>
        <w:ind w:firstLine="720"/>
        <w:rPr>
          <w:rFonts w:ascii="Cambria" w:hAnsi="Cambria" w:cs="Times New Roman"/>
          <w:sz w:val="24"/>
          <w:szCs w:val="24"/>
        </w:rPr>
      </w:pPr>
    </w:p>
    <w:p w:rsidR="007766F5" w:rsidRPr="000A2CCF" w:rsidP="007766F5" w14:paraId="5B66B2D3" w14:textId="77777777">
      <w:pPr>
        <w:spacing w:after="0" w:line="240" w:lineRule="auto"/>
        <w:rPr>
          <w:rFonts w:ascii="Cambria" w:hAnsi="Cambria" w:cs="Times New Roman"/>
          <w:sz w:val="24"/>
          <w:szCs w:val="24"/>
        </w:rPr>
      </w:pPr>
      <w:r w:rsidRPr="000A2CCF">
        <w:rPr>
          <w:rFonts w:ascii="Cambria" w:hAnsi="Cambria" w:cs="Times New Roman"/>
          <w:sz w:val="24"/>
          <w:szCs w:val="24"/>
        </w:rPr>
        <w:tab/>
        <w:t xml:space="preserve">17. </w:t>
      </w:r>
      <w:r w:rsidRPr="000A2CCF">
        <w:rPr>
          <w:rFonts w:ascii="Cambria" w:hAnsi="Cambria" w:cs="Times New Roman"/>
          <w:sz w:val="24"/>
          <w:szCs w:val="24"/>
          <w:u w:val="single"/>
        </w:rPr>
        <w:t>Non-Display of OMB Expiration Date</w:t>
      </w:r>
    </w:p>
    <w:p w:rsidR="007766F5" w:rsidRPr="000A2CCF" w:rsidP="007766F5" w14:paraId="0DE735C0" w14:textId="77777777">
      <w:pPr>
        <w:spacing w:after="0" w:line="240" w:lineRule="auto"/>
        <w:ind w:firstLine="720"/>
        <w:rPr>
          <w:rFonts w:ascii="Cambria" w:hAnsi="Cambria" w:cs="Times New Roman"/>
          <w:sz w:val="24"/>
          <w:szCs w:val="24"/>
        </w:rPr>
      </w:pPr>
    </w:p>
    <w:p w:rsidR="007766F5" w:rsidRPr="000A2CCF" w:rsidP="007766F5" w14:paraId="7A05CC35"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We are not seeking approval to omit the display of the expiration date of the OMB approval on the collection instrument. </w:t>
      </w:r>
    </w:p>
    <w:p w:rsidR="007766F5" w:rsidRPr="000A2CCF" w:rsidP="007766F5" w14:paraId="4B77F5B4" w14:textId="77777777">
      <w:pPr>
        <w:spacing w:after="0" w:line="240" w:lineRule="auto"/>
        <w:rPr>
          <w:rFonts w:ascii="Cambria" w:hAnsi="Cambria" w:cs="Times New Roman"/>
          <w:sz w:val="24"/>
          <w:szCs w:val="24"/>
        </w:rPr>
      </w:pPr>
    </w:p>
    <w:p w:rsidR="007766F5" w:rsidRPr="000A2CCF" w:rsidP="007766F5" w14:paraId="5419DC52"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 xml:space="preserve">18. </w:t>
      </w:r>
      <w:r w:rsidRPr="000A2CCF">
        <w:rPr>
          <w:rFonts w:ascii="Cambria" w:hAnsi="Cambria" w:cs="Times New Roman"/>
          <w:sz w:val="24"/>
          <w:szCs w:val="24"/>
          <w:u w:val="single"/>
        </w:rPr>
        <w:t>Exceptions to “Certification for Paperwork Reduction Submissions</w:t>
      </w:r>
      <w:r w:rsidRPr="000A2CCF">
        <w:rPr>
          <w:rFonts w:ascii="Cambria" w:hAnsi="Cambria" w:cs="Times New Roman"/>
          <w:sz w:val="24"/>
          <w:szCs w:val="24"/>
        </w:rPr>
        <w:t xml:space="preserve">   </w:t>
      </w:r>
    </w:p>
    <w:p w:rsidR="007766F5" w:rsidRPr="000A2CCF" w:rsidP="007766F5" w14:paraId="7F261F22" w14:textId="77777777">
      <w:pPr>
        <w:spacing w:after="0" w:line="240" w:lineRule="auto"/>
        <w:rPr>
          <w:rFonts w:ascii="Cambria" w:hAnsi="Cambria" w:cs="Times New Roman"/>
          <w:sz w:val="24"/>
          <w:szCs w:val="24"/>
        </w:rPr>
      </w:pPr>
    </w:p>
    <w:p w:rsidR="00643BA9" w:rsidRPr="001A4C7C" w:rsidP="001A4C7C" w14:paraId="74856A63" w14:textId="77777777">
      <w:pPr>
        <w:spacing w:after="0" w:line="240" w:lineRule="auto"/>
        <w:ind w:left="720"/>
        <w:rPr>
          <w:rFonts w:ascii="Times New Roman" w:hAnsi="Times New Roman" w:cs="Times New Roman"/>
          <w:i/>
          <w:sz w:val="24"/>
          <w:szCs w:val="24"/>
        </w:rPr>
      </w:pPr>
      <w:r w:rsidRPr="000A2CCF">
        <w:rPr>
          <w:rFonts w:ascii="Cambria" w:hAnsi="Cambria" w:cs="Times New Roman"/>
          <w:sz w:val="24"/>
          <w:szCs w:val="24"/>
        </w:rPr>
        <w:t>We are not requesting any exemptions to the provisions stated in 5 CFR</w:t>
      </w:r>
      <w:r w:rsidRPr="001B276E">
        <w:rPr>
          <w:rFonts w:ascii="Times New Roman" w:hAnsi="Times New Roman" w:cs="Times New Roman"/>
          <w:sz w:val="24"/>
          <w:szCs w:val="24"/>
        </w:rPr>
        <w:t xml:space="preserve">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97B5B"/>
    <w:multiLevelType w:val="hybridMultilevel"/>
    <w:tmpl w:val="0D34C3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081586"/>
    <w:multiLevelType w:val="hybridMultilevel"/>
    <w:tmpl w:val="E8ACA52C"/>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682C2E"/>
    <w:multiLevelType w:val="hybridMultilevel"/>
    <w:tmpl w:val="FC9EC5A8"/>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6432073"/>
    <w:multiLevelType w:val="hybridMultilevel"/>
    <w:tmpl w:val="42D2F30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B4E7D2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B47591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CCD2630"/>
    <w:multiLevelType w:val="hybridMultilevel"/>
    <w:tmpl w:val="A5448F28"/>
    <w:lvl w:ilvl="0">
      <w:start w:val="1"/>
      <w:numFmt w:val="decimal"/>
      <w:lvlText w:val="%1."/>
      <w:lvlJc w:val="left"/>
      <w:pPr>
        <w:ind w:left="720" w:hanging="360"/>
      </w:pPr>
      <w:rPr>
        <w:i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7495030"/>
    <w:multiLevelType w:val="hybridMultilevel"/>
    <w:tmpl w:val="C34E11BC"/>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A87400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0770434"/>
    <w:multiLevelType w:val="hybridMultilevel"/>
    <w:tmpl w:val="DCCAA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4951231">
    <w:abstractNumId w:val="10"/>
  </w:num>
  <w:num w:numId="2" w16cid:durableId="1410076050">
    <w:abstractNumId w:val="12"/>
  </w:num>
  <w:num w:numId="3" w16cid:durableId="1806116864">
    <w:abstractNumId w:val="15"/>
  </w:num>
  <w:num w:numId="4" w16cid:durableId="1413308755">
    <w:abstractNumId w:val="8"/>
  </w:num>
  <w:num w:numId="5" w16cid:durableId="1489709626">
    <w:abstractNumId w:val="7"/>
  </w:num>
  <w:num w:numId="6" w16cid:durableId="325519819">
    <w:abstractNumId w:val="11"/>
  </w:num>
  <w:num w:numId="7" w16cid:durableId="1686592944">
    <w:abstractNumId w:val="9"/>
  </w:num>
  <w:num w:numId="8" w16cid:durableId="1946379112">
    <w:abstractNumId w:val="5"/>
  </w:num>
  <w:num w:numId="9" w16cid:durableId="1634209174">
    <w:abstractNumId w:val="4"/>
  </w:num>
  <w:num w:numId="10" w16cid:durableId="1087849618">
    <w:abstractNumId w:val="3"/>
  </w:num>
  <w:num w:numId="11" w16cid:durableId="1284847623">
    <w:abstractNumId w:val="0"/>
  </w:num>
  <w:num w:numId="12" w16cid:durableId="219637081">
    <w:abstractNumId w:val="13"/>
  </w:num>
  <w:num w:numId="13" w16cid:durableId="283389829">
    <w:abstractNumId w:val="6"/>
  </w:num>
  <w:num w:numId="14" w16cid:durableId="170877019">
    <w:abstractNumId w:val="1"/>
  </w:num>
  <w:num w:numId="15" w16cid:durableId="1219704170">
    <w:abstractNumId w:val="2"/>
  </w:num>
  <w:num w:numId="16" w16cid:durableId="1709063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F5"/>
    <w:rsid w:val="000252F0"/>
    <w:rsid w:val="000A2CCF"/>
    <w:rsid w:val="000B636D"/>
    <w:rsid w:val="0010331B"/>
    <w:rsid w:val="00105340"/>
    <w:rsid w:val="00111165"/>
    <w:rsid w:val="001150E6"/>
    <w:rsid w:val="0014147B"/>
    <w:rsid w:val="00143084"/>
    <w:rsid w:val="00144AD8"/>
    <w:rsid w:val="0015600C"/>
    <w:rsid w:val="001A4C7C"/>
    <w:rsid w:val="001B05CC"/>
    <w:rsid w:val="001B276E"/>
    <w:rsid w:val="002120F5"/>
    <w:rsid w:val="00252F6B"/>
    <w:rsid w:val="00265BA4"/>
    <w:rsid w:val="00295EC0"/>
    <w:rsid w:val="002B5738"/>
    <w:rsid w:val="00341D1E"/>
    <w:rsid w:val="003760A9"/>
    <w:rsid w:val="00376A20"/>
    <w:rsid w:val="003933F7"/>
    <w:rsid w:val="003938F8"/>
    <w:rsid w:val="003B1E5C"/>
    <w:rsid w:val="004137B2"/>
    <w:rsid w:val="00422F65"/>
    <w:rsid w:val="00426C20"/>
    <w:rsid w:val="004566FB"/>
    <w:rsid w:val="004A17BD"/>
    <w:rsid w:val="004A3DC2"/>
    <w:rsid w:val="005F2272"/>
    <w:rsid w:val="00643BA9"/>
    <w:rsid w:val="00672F2E"/>
    <w:rsid w:val="00691BDC"/>
    <w:rsid w:val="006E4DC2"/>
    <w:rsid w:val="006E61CE"/>
    <w:rsid w:val="007131B6"/>
    <w:rsid w:val="00771784"/>
    <w:rsid w:val="007766F5"/>
    <w:rsid w:val="00794F8D"/>
    <w:rsid w:val="007C584E"/>
    <w:rsid w:val="007E3ACF"/>
    <w:rsid w:val="00891B7D"/>
    <w:rsid w:val="008E500C"/>
    <w:rsid w:val="009249E8"/>
    <w:rsid w:val="0098006D"/>
    <w:rsid w:val="0099753A"/>
    <w:rsid w:val="00A5022B"/>
    <w:rsid w:val="00A53721"/>
    <w:rsid w:val="00A5734C"/>
    <w:rsid w:val="00A74630"/>
    <w:rsid w:val="00A80FD4"/>
    <w:rsid w:val="00AE6DB3"/>
    <w:rsid w:val="00B53443"/>
    <w:rsid w:val="00B71307"/>
    <w:rsid w:val="00BE35C2"/>
    <w:rsid w:val="00C6063B"/>
    <w:rsid w:val="00C9688E"/>
    <w:rsid w:val="00CA0795"/>
    <w:rsid w:val="00CC7A5E"/>
    <w:rsid w:val="00D41846"/>
    <w:rsid w:val="00D41FA6"/>
    <w:rsid w:val="00D57553"/>
    <w:rsid w:val="00D9610F"/>
    <w:rsid w:val="00DE691E"/>
    <w:rsid w:val="00E23110"/>
    <w:rsid w:val="00E2422C"/>
    <w:rsid w:val="00E75D3E"/>
    <w:rsid w:val="00ED7B0E"/>
    <w:rsid w:val="00EF13D0"/>
    <w:rsid w:val="00EF7CB2"/>
    <w:rsid w:val="00FA5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898B7"/>
  <w15:chartTrackingRefBased/>
  <w15:docId w15:val="{24F22D70-B030-4399-8626-E24B46E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6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766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6F5"/>
    <w:rPr>
      <w:sz w:val="16"/>
      <w:szCs w:val="16"/>
    </w:rPr>
  </w:style>
  <w:style w:type="paragraph" w:styleId="CommentText">
    <w:name w:val="annotation text"/>
    <w:basedOn w:val="Normal"/>
    <w:link w:val="CommentTextChar"/>
    <w:uiPriority w:val="99"/>
    <w:semiHidden/>
    <w:unhideWhenUsed/>
    <w:rsid w:val="007766F5"/>
    <w:pPr>
      <w:spacing w:line="240" w:lineRule="auto"/>
    </w:pPr>
    <w:rPr>
      <w:sz w:val="20"/>
      <w:szCs w:val="20"/>
    </w:rPr>
  </w:style>
  <w:style w:type="character" w:customStyle="1" w:styleId="CommentTextChar">
    <w:name w:val="Comment Text Char"/>
    <w:basedOn w:val="DefaultParagraphFont"/>
    <w:link w:val="CommentText"/>
    <w:uiPriority w:val="99"/>
    <w:semiHidden/>
    <w:rsid w:val="007766F5"/>
    <w:rPr>
      <w:sz w:val="20"/>
      <w:szCs w:val="20"/>
    </w:rPr>
  </w:style>
  <w:style w:type="character" w:styleId="Hyperlink">
    <w:name w:val="Hyperlink"/>
    <w:basedOn w:val="DefaultParagraphFont"/>
    <w:uiPriority w:val="99"/>
    <w:unhideWhenUsed/>
    <w:rsid w:val="007766F5"/>
    <w:rPr>
      <w:color w:val="0563C1" w:themeColor="hyperlink"/>
      <w:u w:val="single"/>
    </w:rPr>
  </w:style>
  <w:style w:type="paragraph" w:styleId="ListParagraph">
    <w:name w:val="List Paragraph"/>
    <w:basedOn w:val="Normal"/>
    <w:uiPriority w:val="34"/>
    <w:qFormat/>
    <w:rsid w:val="007766F5"/>
    <w:pPr>
      <w:ind w:left="720"/>
      <w:contextualSpacing/>
    </w:pPr>
  </w:style>
  <w:style w:type="paragraph" w:styleId="BalloonText">
    <w:name w:val="Balloon Text"/>
    <w:basedOn w:val="Normal"/>
    <w:link w:val="BalloonTextChar"/>
    <w:uiPriority w:val="99"/>
    <w:semiHidden/>
    <w:unhideWhenUsed/>
    <w:rsid w:val="00776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4C7C"/>
    <w:rPr>
      <w:b/>
      <w:bCs/>
    </w:rPr>
  </w:style>
  <w:style w:type="character" w:customStyle="1" w:styleId="CommentSubjectChar">
    <w:name w:val="Comment Subject Char"/>
    <w:basedOn w:val="CommentTextChar"/>
    <w:link w:val="CommentSubject"/>
    <w:uiPriority w:val="99"/>
    <w:semiHidden/>
    <w:rsid w:val="001A4C7C"/>
    <w:rPr>
      <w:b/>
      <w:bCs/>
      <w:sz w:val="20"/>
      <w:szCs w:val="20"/>
    </w:rPr>
  </w:style>
  <w:style w:type="table" w:styleId="TableGrid">
    <w:name w:val="Table Grid"/>
    <w:basedOn w:val="TableNormal"/>
    <w:uiPriority w:val="59"/>
    <w:rsid w:val="001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5738"/>
    <w:rPr>
      <w:color w:val="954F72" w:themeColor="followedHyperlink"/>
      <w:u w:val="single"/>
    </w:rPr>
  </w:style>
  <w:style w:type="character" w:customStyle="1" w:styleId="UnresolvedMention1">
    <w:name w:val="Unresolved Mention1"/>
    <w:basedOn w:val="DefaultParagraphFont"/>
    <w:uiPriority w:val="99"/>
    <w:semiHidden/>
    <w:unhideWhenUsed/>
    <w:rsid w:val="002B5738"/>
    <w:rPr>
      <w:color w:val="605E5C"/>
      <w:shd w:val="clear" w:color="auto" w:fill="E1DFDD"/>
    </w:rPr>
  </w:style>
  <w:style w:type="paragraph" w:styleId="Revision">
    <w:name w:val="Revision"/>
    <w:hidden/>
    <w:uiPriority w:val="99"/>
    <w:semiHidden/>
    <w:rsid w:val="00E24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70012/a0215-fmwrc/" TargetMode="External" /><Relationship Id="rId5" Type="http://schemas.openxmlformats.org/officeDocument/2006/relationships/hyperlink" Target="https://dpcld.defense.gov/Privacy/SORNsIndex/DOD-wide-SORN-Article-View/Article/569755/f034-af-sva-c/" TargetMode="External" /><Relationship Id="rId6" Type="http://schemas.openxmlformats.org/officeDocument/2006/relationships/hyperlink" Target="https://dpcld.defense.gov/Privacy/SORNsIndex/DOD-wide-SORN-Article-View/Article/570428/nm01754-3/" TargetMode="External" /><Relationship Id="rId7" Type="http://schemas.openxmlformats.org/officeDocument/2006/relationships/hyperlink" Target="http://www.dol.gov/dol/topic/wages/index.htm" TargetMode="External" /><Relationship Id="rId8" Type="http://schemas.openxmlformats.org/officeDocument/2006/relationships/hyperlink" Target="https://www.opm.gov/policy-data-oversight/pay-leave/salaries-wages/2023/general-schedul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9886</Characters>
  <Application>Microsoft Office Word</Application>
  <DocSecurity>0</DocSecurity>
  <Lines>241</Lines>
  <Paragraphs>116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O'HARE, Sean Patrick CIV OSD OUSD P-R (USA)</dc:creator>
  <cp:lastModifiedBy>Agyeman, Nana B CTR (USA)</cp:lastModifiedBy>
  <cp:revision>2</cp:revision>
  <cp:lastPrinted>2020-03-12T17:30:00Z</cp:lastPrinted>
  <dcterms:created xsi:type="dcterms:W3CDTF">2023-09-19T18:28:00Z</dcterms:created>
  <dcterms:modified xsi:type="dcterms:W3CDTF">2023-09-19T18:28:00Z</dcterms:modified>
</cp:coreProperties>
</file>