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544" w:rsidRPr="00BD7237" w:rsidP="00892544" w14:paraId="7DD761A7" w14:textId="77777777">
      <w:pPr>
        <w:pStyle w:val="Heading1"/>
        <w:ind w:left="0"/>
        <w:jc w:val="center"/>
      </w:pPr>
      <w:bookmarkStart w:id="0" w:name="_GoBack"/>
      <w:bookmarkEnd w:id="0"/>
      <w:r w:rsidRPr="00BD7237">
        <w:t>SUPPORTING STATEMENT</w:t>
      </w:r>
    </w:p>
    <w:p w:rsidR="00892544" w:rsidRPr="00BD7237" w:rsidP="00892544" w14:paraId="4ACA516F" w14:textId="77777777">
      <w:pPr>
        <w:spacing w:before="22" w:line="259" w:lineRule="auto"/>
        <w:ind w:firstLine="14"/>
        <w:jc w:val="center"/>
        <w:rPr>
          <w:b/>
        </w:rPr>
      </w:pPr>
      <w:r w:rsidRPr="00BD7237">
        <w:rPr>
          <w:b/>
        </w:rPr>
        <w:t>U.S. Department of Commerce</w:t>
      </w:r>
    </w:p>
    <w:p w:rsidR="00892544" w:rsidRPr="00BD7237" w:rsidP="00892544" w14:paraId="4EA2DC46" w14:textId="77777777">
      <w:pPr>
        <w:spacing w:before="22" w:line="259" w:lineRule="auto"/>
        <w:ind w:firstLine="14"/>
        <w:jc w:val="center"/>
        <w:rPr>
          <w:b/>
        </w:rPr>
      </w:pPr>
      <w:r w:rsidRPr="00BD7237">
        <w:rPr>
          <w:b/>
        </w:rPr>
        <w:t>National Oceanic &amp; Atmospheric Administration</w:t>
      </w:r>
    </w:p>
    <w:p w:rsidR="00892544" w:rsidRPr="00BD7237" w:rsidP="00892544" w14:paraId="58E9582C" w14:textId="77777777">
      <w:pPr>
        <w:spacing w:line="259" w:lineRule="auto"/>
        <w:ind w:hanging="6"/>
        <w:jc w:val="center"/>
        <w:rPr>
          <w:b/>
        </w:rPr>
      </w:pPr>
      <w:r>
        <w:rPr>
          <w:b/>
        </w:rPr>
        <w:t>Gulf of Mexico Electronic Logbook</w:t>
      </w:r>
    </w:p>
    <w:p w:rsidR="00892544" w:rsidRPr="00BD7237" w:rsidP="00892544" w14:paraId="0AE87BA9" w14:textId="77777777">
      <w:pPr>
        <w:spacing w:line="259" w:lineRule="auto"/>
        <w:ind w:hanging="6"/>
        <w:jc w:val="center"/>
        <w:rPr>
          <w:b/>
        </w:rPr>
      </w:pPr>
      <w:r w:rsidRPr="00BD7237">
        <w:rPr>
          <w:b/>
        </w:rPr>
        <w:t>OMB Control No. 0648-</w:t>
      </w:r>
      <w:r w:rsidR="00E45A3D">
        <w:rPr>
          <w:b/>
        </w:rPr>
        <w:t>0543</w:t>
      </w:r>
    </w:p>
    <w:p w:rsidR="00892544" w:rsidRPr="00E45A3D" w:rsidP="00E45A3D" w14:paraId="13DCB68C" w14:textId="77777777">
      <w:pPr>
        <w:spacing w:before="80"/>
        <w:jc w:val="center"/>
        <w:rPr>
          <w:b/>
        </w:rPr>
      </w:pPr>
    </w:p>
    <w:p w:rsidR="00892544" w:rsidRPr="00E45A3D" w:rsidP="00E45A3D" w14:paraId="1553DC86" w14:textId="77777777">
      <w:pPr>
        <w:spacing w:before="80"/>
        <w:jc w:val="center"/>
        <w:rPr>
          <w:b/>
        </w:rPr>
      </w:pPr>
      <w:r w:rsidRPr="00E45A3D">
        <w:rPr>
          <w:b/>
        </w:rPr>
        <w:t>SUPPORTING STATEMENT PART B</w:t>
      </w:r>
    </w:p>
    <w:p w:rsidR="00892544" w:rsidRPr="00BD7237" w:rsidP="00892544" w14:paraId="4D3FB4FB" w14:textId="77777777">
      <w:pPr>
        <w:pStyle w:val="BodyText"/>
        <w:spacing w:before="0"/>
        <w:ind w:left="0"/>
        <w:rPr>
          <w:b/>
        </w:rPr>
      </w:pPr>
    </w:p>
    <w:p w:rsidR="00892544" w:rsidRPr="00BD7237" w:rsidP="00892544" w14:paraId="1E6A729D" w14:textId="77777777">
      <w:pPr>
        <w:spacing w:before="161"/>
        <w:rPr>
          <w:b/>
        </w:rPr>
      </w:pPr>
      <w:r w:rsidRPr="00BD7237">
        <w:rPr>
          <w:b/>
        </w:rPr>
        <w:t>B. Collections of Information Employing Statistical Methods</w:t>
      </w:r>
    </w:p>
    <w:p w:rsidR="00892544" w:rsidP="00892544" w14:paraId="74BBBC7C" w14:textId="77777777">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D7237">
        <w:rPr>
          <w:spacing w:val="-2"/>
        </w:rPr>
        <w:t xml:space="preserve">the </w:t>
      </w:r>
      <w:r w:rsidRPr="00BD7237">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spacing w:val="-43"/>
        </w:rPr>
        <w:t xml:space="preserve"> </w:t>
      </w:r>
      <w:r w:rsidRPr="00BD7237">
        <w:t>collection.</w:t>
      </w:r>
    </w:p>
    <w:p w:rsidR="00E45A3D" w:rsidRPr="00BD7237" w:rsidP="00E45A3D" w14:paraId="613ADDE0" w14:textId="77777777">
      <w:pPr>
        <w:pStyle w:val="Heading1"/>
        <w:tabs>
          <w:tab w:val="left" w:pos="360"/>
        </w:tabs>
        <w:spacing w:before="185"/>
        <w:ind w:left="0"/>
      </w:pPr>
    </w:p>
    <w:p w:rsidR="00FE357E" w:rsidP="000B3322" w14:paraId="2A5ECBE5" w14:textId="3D2E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59E9">
        <w:t xml:space="preserve">The </w:t>
      </w:r>
      <w:r w:rsidR="00A462F8">
        <w:t xml:space="preserve">potential respondent </w:t>
      </w:r>
      <w:r w:rsidRPr="00C059E9">
        <w:t xml:space="preserve">universe is the permit holders in the Gulf commercial shrimp fishery. </w:t>
      </w:r>
      <w:bookmarkStart w:id="1" w:name="_Hlk143670739"/>
      <w:r w:rsidRPr="00C059E9">
        <w:t xml:space="preserve">As of </w:t>
      </w:r>
      <w:r w:rsidR="000B3322">
        <w:t>May 1, 2023</w:t>
      </w:r>
      <w:r w:rsidRPr="00C059E9">
        <w:t xml:space="preserve">, there were </w:t>
      </w:r>
      <w:r>
        <w:t>1,</w:t>
      </w:r>
      <w:r w:rsidR="000B3322">
        <w:t>319</w:t>
      </w:r>
      <w:r w:rsidRPr="00C059E9">
        <w:t xml:space="preserve"> valid and renewable federal Gulf Shrimp permits. Approximately</w:t>
      </w:r>
      <w:r w:rsidR="002B16F8">
        <w:t xml:space="preserve"> 610</w:t>
      </w:r>
      <w:r w:rsidR="00690DD9">
        <w:t xml:space="preserve"> vessels (</w:t>
      </w:r>
      <w:r>
        <w:t>4</w:t>
      </w:r>
      <w:r w:rsidR="002B16F8">
        <w:t>6</w:t>
      </w:r>
      <w:r w:rsidRPr="00C059E9">
        <w:t xml:space="preserve"> percent</w:t>
      </w:r>
      <w:r w:rsidR="00690DD9">
        <w:t>)</w:t>
      </w:r>
      <w:r w:rsidRPr="00C059E9">
        <w:t xml:space="preserve"> of these permit holders were randomly selected to carry an electronic logbook. </w:t>
      </w:r>
      <w:r w:rsidR="00A462F8">
        <w:t xml:space="preserve">We use stratified random sampling based on the strata described below. </w:t>
      </w:r>
      <w:r w:rsidRPr="00C059E9">
        <w:t xml:space="preserve">It is expected that at most </w:t>
      </w:r>
      <w:r w:rsidR="002B16F8">
        <w:t>610</w:t>
      </w:r>
      <w:r w:rsidRPr="00C059E9">
        <w:t xml:space="preserve"> vessels would be active and have a</w:t>
      </w:r>
      <w:r>
        <w:t>n</w:t>
      </w:r>
      <w:r w:rsidRPr="00C059E9">
        <w:t xml:space="preserve"> </w:t>
      </w:r>
      <w:r w:rsidR="0040720B">
        <w:t>electronic logbook (</w:t>
      </w:r>
      <w:r>
        <w:t>ELB</w:t>
      </w:r>
      <w:r w:rsidR="0040720B">
        <w:t>)</w:t>
      </w:r>
      <w:r w:rsidRPr="00C059E9">
        <w:t xml:space="preserve"> onboard at any one time. Thus, </w:t>
      </w:r>
      <w:r w:rsidR="002B16F8">
        <w:t>610</w:t>
      </w:r>
      <w:r w:rsidRPr="00C059E9">
        <w:t xml:space="preserve"> participants are used for this collection.</w:t>
      </w:r>
      <w:bookmarkEnd w:id="1"/>
      <w:r w:rsidRPr="00C059E9">
        <w:t xml:space="preserve"> Since the selected vessels are required to have the </w:t>
      </w:r>
      <w:r>
        <w:t>ELB</w:t>
      </w:r>
      <w:r w:rsidRPr="00C059E9">
        <w:t>s installed, the response rate is 100 percent.</w:t>
      </w:r>
    </w:p>
    <w:p w:rsidR="00A462F8" w:rsidP="000B3322" w14:paraId="11C0C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TableGrid"/>
        <w:tblW w:w="0" w:type="auto"/>
        <w:tblLook w:val="04A0"/>
      </w:tblPr>
      <w:tblGrid>
        <w:gridCol w:w="2014"/>
        <w:gridCol w:w="2014"/>
        <w:gridCol w:w="2014"/>
        <w:gridCol w:w="2014"/>
        <w:gridCol w:w="2014"/>
      </w:tblGrid>
      <w:tr w14:paraId="1F2B62B2" w14:textId="77777777" w:rsidTr="00A462F8">
        <w:tblPrEx>
          <w:tblW w:w="0" w:type="auto"/>
          <w:tblLook w:val="04A0"/>
        </w:tblPrEx>
        <w:tc>
          <w:tcPr>
            <w:tcW w:w="2014" w:type="dxa"/>
          </w:tcPr>
          <w:p w:rsidR="00A462F8" w:rsidP="000B3322" w14:paraId="2C305C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Description</w:t>
            </w:r>
          </w:p>
        </w:tc>
        <w:tc>
          <w:tcPr>
            <w:tcW w:w="2014" w:type="dxa"/>
          </w:tcPr>
          <w:p w:rsidR="00A462F8" w:rsidP="000B3322" w14:paraId="5659B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Number of Respondent Universe</w:t>
            </w:r>
          </w:p>
        </w:tc>
        <w:tc>
          <w:tcPr>
            <w:tcW w:w="2014" w:type="dxa"/>
          </w:tcPr>
          <w:p w:rsidR="00A462F8" w:rsidP="000B3322" w14:paraId="4B1169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Number of Sample Respondents (46%)</w:t>
            </w:r>
          </w:p>
        </w:tc>
        <w:tc>
          <w:tcPr>
            <w:tcW w:w="2014" w:type="dxa"/>
          </w:tcPr>
          <w:p w:rsidR="00A462F8" w:rsidP="000B3322" w14:paraId="75FDC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w:t>
            </w:r>
          </w:p>
        </w:tc>
        <w:tc>
          <w:tcPr>
            <w:tcW w:w="2014" w:type="dxa"/>
          </w:tcPr>
          <w:p w:rsidR="00A462F8" w:rsidP="000B3322" w14:paraId="23AF82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Expected Number of Respondents</w:t>
            </w:r>
          </w:p>
        </w:tc>
      </w:tr>
      <w:tr w14:paraId="1B2C9A11" w14:textId="77777777" w:rsidTr="00A462F8">
        <w:tblPrEx>
          <w:tblW w:w="0" w:type="auto"/>
          <w:tblLook w:val="04A0"/>
        </w:tblPrEx>
        <w:tc>
          <w:tcPr>
            <w:tcW w:w="2014" w:type="dxa"/>
          </w:tcPr>
          <w:p w:rsidR="00A462F8" w:rsidP="000B3322" w14:paraId="5E760A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Federal Shrimp Permit Holders</w:t>
            </w:r>
          </w:p>
        </w:tc>
        <w:tc>
          <w:tcPr>
            <w:tcW w:w="2014" w:type="dxa"/>
          </w:tcPr>
          <w:p w:rsidR="00A462F8" w:rsidP="000B3322" w14:paraId="7190CB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1,319</w:t>
            </w:r>
          </w:p>
        </w:tc>
        <w:tc>
          <w:tcPr>
            <w:tcW w:w="2014" w:type="dxa"/>
          </w:tcPr>
          <w:p w:rsidR="00A462F8" w:rsidP="000B3322" w14:paraId="5AE19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610</w:t>
            </w:r>
          </w:p>
        </w:tc>
        <w:tc>
          <w:tcPr>
            <w:tcW w:w="2014" w:type="dxa"/>
          </w:tcPr>
          <w:p w:rsidR="00A462F8" w:rsidP="000B3322" w14:paraId="1BA5BC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100%</w:t>
            </w:r>
          </w:p>
        </w:tc>
        <w:tc>
          <w:tcPr>
            <w:tcW w:w="2014" w:type="dxa"/>
          </w:tcPr>
          <w:p w:rsidR="00A462F8" w:rsidP="000B3322" w14:paraId="402D0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610</w:t>
            </w:r>
          </w:p>
        </w:tc>
      </w:tr>
    </w:tbl>
    <w:p w:rsidR="00A462F8" w:rsidP="000B3322" w14:paraId="191F3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B3322" w:rsidP="000B3322" w14:paraId="5DD77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462F8" w:rsidRPr="000B3322" w:rsidP="000B3322" w14:paraId="2E41F3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2544" w:rsidRPr="00BD7237" w:rsidP="00892544" w14:paraId="33230F88" w14:textId="77777777">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00892544" w:rsidP="00694217" w14:paraId="6317A3D4" w14:textId="77777777">
      <w:pPr>
        <w:pStyle w:val="ListParagraph"/>
        <w:numPr>
          <w:ilvl w:val="1"/>
          <w:numId w:val="1"/>
        </w:numPr>
        <w:tabs>
          <w:tab w:val="left" w:pos="720"/>
        </w:tabs>
        <w:spacing w:before="120"/>
        <w:ind w:left="360" w:firstLine="0"/>
      </w:pPr>
      <w:r w:rsidRPr="00694217">
        <w:t>Statistical methodology for stratification and sample</w:t>
      </w:r>
      <w:r w:rsidRPr="00694217">
        <w:rPr>
          <w:spacing w:val="-32"/>
        </w:rPr>
        <w:t xml:space="preserve"> </w:t>
      </w:r>
      <w:r w:rsidRPr="00694217">
        <w:t>selection,</w:t>
      </w:r>
    </w:p>
    <w:p w:rsidR="00F40ACF" w:rsidP="00823FBE" w14:paraId="7FF2DE94" w14:textId="77777777">
      <w:pPr>
        <w:widowControl/>
        <w:shd w:val="clear" w:color="auto" w:fill="FFFFFF"/>
        <w:autoSpaceDE/>
        <w:autoSpaceDN/>
        <w:rPr>
          <w:rFonts w:eastAsia="Times New Roman"/>
          <w:color w:val="222222"/>
        </w:rPr>
      </w:pPr>
    </w:p>
    <w:p w:rsidR="00823FBE" w:rsidRPr="00823FBE" w:rsidP="00823FBE" w14:paraId="1CF4EA8A" w14:textId="115834EB">
      <w:pPr>
        <w:widowControl/>
        <w:shd w:val="clear" w:color="auto" w:fill="FFFFFF"/>
        <w:autoSpaceDE/>
        <w:autoSpaceDN/>
        <w:rPr>
          <w:rFonts w:eastAsia="Times New Roman"/>
          <w:color w:val="222222"/>
        </w:rPr>
      </w:pPr>
      <w:r w:rsidRPr="00823FBE">
        <w:rPr>
          <w:rFonts w:eastAsia="Times New Roman"/>
          <w:color w:val="222222"/>
        </w:rPr>
        <w:t>At the onset of this ELB program</w:t>
      </w:r>
      <w:r w:rsidR="002713B8">
        <w:rPr>
          <w:rFonts w:eastAsia="Times New Roman"/>
          <w:color w:val="222222"/>
        </w:rPr>
        <w:t>,</w:t>
      </w:r>
      <w:r w:rsidRPr="00823FBE">
        <w:rPr>
          <w:rFonts w:eastAsia="Times New Roman"/>
          <w:color w:val="222222"/>
        </w:rPr>
        <w:t xml:space="preserve"> a stratified random selection of 610 federally permitted vessels </w:t>
      </w:r>
      <w:r w:rsidR="0025512C">
        <w:rPr>
          <w:rFonts w:eastAsia="Times New Roman"/>
          <w:color w:val="222222"/>
        </w:rPr>
        <w:t xml:space="preserve">will be made </w:t>
      </w:r>
      <w:r w:rsidRPr="00823FBE">
        <w:rPr>
          <w:rFonts w:eastAsia="Times New Roman"/>
          <w:color w:val="222222"/>
        </w:rPr>
        <w:t>using the following steps:</w:t>
      </w:r>
    </w:p>
    <w:p w:rsidR="007A5676" w:rsidRPr="00B96F3F" w:rsidP="00F40ACF" w14:paraId="7AD66089" w14:textId="77777777">
      <w:pPr>
        <w:widowControl/>
        <w:numPr>
          <w:ilvl w:val="0"/>
          <w:numId w:val="2"/>
        </w:numPr>
        <w:shd w:val="clear" w:color="auto" w:fill="FFFFFF"/>
        <w:autoSpaceDE/>
        <w:autoSpaceDN/>
        <w:spacing w:before="120"/>
        <w:ind w:left="950"/>
        <w:rPr>
          <w:rFonts w:eastAsia="Times New Roman"/>
          <w:color w:val="222222"/>
        </w:rPr>
      </w:pPr>
      <w:r w:rsidRPr="00B96F3F">
        <w:rPr>
          <w:rFonts w:eastAsia="Times New Roman"/>
          <w:color w:val="222222"/>
        </w:rPr>
        <w:t>vessel must be associated with an active and valid SPGM permit</w:t>
      </w:r>
    </w:p>
    <w:p w:rsidR="007A5676" w:rsidRPr="00B96F3F" w:rsidP="007A5676" w14:paraId="0D424EA6" w14:textId="77777777">
      <w:pPr>
        <w:widowControl/>
        <w:numPr>
          <w:ilvl w:val="0"/>
          <w:numId w:val="2"/>
        </w:numPr>
        <w:shd w:val="clear" w:color="auto" w:fill="FFFFFF"/>
        <w:autoSpaceDE/>
        <w:autoSpaceDN/>
        <w:spacing w:before="100" w:beforeAutospacing="1" w:after="100" w:afterAutospacing="1"/>
        <w:ind w:left="945"/>
        <w:rPr>
          <w:rFonts w:eastAsia="Times New Roman"/>
          <w:color w:val="222222"/>
        </w:rPr>
      </w:pPr>
      <w:r w:rsidRPr="00B96F3F">
        <w:rPr>
          <w:rFonts w:eastAsia="Times New Roman"/>
          <w:color w:val="222222"/>
        </w:rPr>
        <w:t>vessel must have land</w:t>
      </w:r>
      <w:r w:rsidR="00B96F3F">
        <w:rPr>
          <w:rFonts w:eastAsia="Times New Roman"/>
          <w:color w:val="222222"/>
        </w:rPr>
        <w:t>ings</w:t>
      </w:r>
      <w:r w:rsidRPr="00B96F3F">
        <w:rPr>
          <w:rFonts w:eastAsia="Times New Roman"/>
          <w:color w:val="222222"/>
        </w:rPr>
        <w:t xml:space="preserve"> (catch) in previous 2 years</w:t>
      </w:r>
    </w:p>
    <w:p w:rsidR="007A5676" w:rsidRPr="00B96F3F" w:rsidP="007A5676" w14:paraId="43CFF8EB" w14:textId="77777777">
      <w:pPr>
        <w:widowControl/>
        <w:numPr>
          <w:ilvl w:val="0"/>
          <w:numId w:val="2"/>
        </w:numPr>
        <w:shd w:val="clear" w:color="auto" w:fill="FFFFFF"/>
        <w:autoSpaceDE/>
        <w:autoSpaceDN/>
        <w:spacing w:before="100" w:beforeAutospacing="1" w:after="100" w:afterAutospacing="1"/>
        <w:ind w:left="945"/>
        <w:rPr>
          <w:rFonts w:eastAsia="Times New Roman"/>
          <w:color w:val="222222"/>
        </w:rPr>
      </w:pPr>
      <w:r w:rsidRPr="00B96F3F">
        <w:rPr>
          <w:rFonts w:eastAsia="Times New Roman"/>
          <w:color w:val="222222"/>
        </w:rPr>
        <w:t>those land</w:t>
      </w:r>
      <w:r w:rsidR="00B96F3F">
        <w:rPr>
          <w:rFonts w:eastAsia="Times New Roman"/>
          <w:color w:val="222222"/>
        </w:rPr>
        <w:t>ings</w:t>
      </w:r>
      <w:r w:rsidRPr="00B96F3F">
        <w:rPr>
          <w:rFonts w:eastAsia="Times New Roman"/>
          <w:color w:val="222222"/>
        </w:rPr>
        <w:t xml:space="preserve"> (catch) must come from one of 9 geographic zones of the Gulf of Mexico</w:t>
      </w:r>
    </w:p>
    <w:p w:rsidR="007A5676" w:rsidRPr="00B96F3F" w:rsidP="007A5676" w14:paraId="1C8D1535" w14:textId="77777777">
      <w:pPr>
        <w:widowControl/>
        <w:numPr>
          <w:ilvl w:val="0"/>
          <w:numId w:val="2"/>
        </w:numPr>
        <w:shd w:val="clear" w:color="auto" w:fill="FFFFFF"/>
        <w:autoSpaceDE/>
        <w:autoSpaceDN/>
        <w:spacing w:before="100" w:beforeAutospacing="1" w:after="100" w:afterAutospacing="1"/>
        <w:ind w:left="945"/>
        <w:rPr>
          <w:rFonts w:eastAsia="Times New Roman"/>
          <w:color w:val="222222"/>
        </w:rPr>
      </w:pPr>
      <w:r w:rsidRPr="00B96F3F">
        <w:rPr>
          <w:rFonts w:eastAsia="Times New Roman"/>
          <w:color w:val="222222"/>
        </w:rPr>
        <w:t>within th</w:t>
      </w:r>
      <w:r w:rsidR="00B96F3F">
        <w:rPr>
          <w:rFonts w:eastAsia="Times New Roman"/>
          <w:color w:val="222222"/>
        </w:rPr>
        <w:t>e</w:t>
      </w:r>
      <w:r w:rsidRPr="00B96F3F">
        <w:rPr>
          <w:rFonts w:eastAsia="Times New Roman"/>
          <w:color w:val="222222"/>
        </w:rPr>
        <w:t xml:space="preserve"> geographic zone a split of vessel refrigeration method (Ice or Freezer)</w:t>
      </w:r>
    </w:p>
    <w:p w:rsidR="007A5676" w:rsidP="007A5676" w14:paraId="6B7350D1" w14:textId="77777777">
      <w:pPr>
        <w:widowControl/>
        <w:shd w:val="clear" w:color="auto" w:fill="FFFFFF"/>
        <w:autoSpaceDE/>
        <w:autoSpaceDN/>
        <w:rPr>
          <w:rFonts w:eastAsia="Times New Roman"/>
          <w:color w:val="222222"/>
        </w:rPr>
      </w:pPr>
      <w:r w:rsidRPr="00B96F3F">
        <w:rPr>
          <w:rFonts w:eastAsia="Times New Roman"/>
          <w:color w:val="222222"/>
        </w:rPr>
        <w:t xml:space="preserve">These rules above lead to 14 geographical and refrigeration method strata.  For each </w:t>
      </w:r>
      <w:r w:rsidRPr="00B96F3F" w:rsidR="00B96F3F">
        <w:rPr>
          <w:rFonts w:eastAsia="Times New Roman"/>
          <w:color w:val="222222"/>
        </w:rPr>
        <w:t>stratum</w:t>
      </w:r>
      <w:r w:rsidRPr="00B96F3F">
        <w:rPr>
          <w:rFonts w:eastAsia="Times New Roman"/>
          <w:color w:val="222222"/>
        </w:rPr>
        <w:t>, the sample function from the R statistical program was used to randomly select, without replacement, using the fraction of weighted landings for the vessel to total weighted landings for all vessels to influence the probability of a vessel's selection</w:t>
      </w:r>
      <w:r w:rsidR="002713B8">
        <w:rPr>
          <w:rFonts w:eastAsia="Times New Roman"/>
          <w:color w:val="222222"/>
        </w:rPr>
        <w:t xml:space="preserve"> from</w:t>
      </w:r>
      <w:r w:rsidRPr="00B96F3F">
        <w:rPr>
          <w:rFonts w:eastAsia="Times New Roman"/>
          <w:color w:val="222222"/>
        </w:rPr>
        <w:t xml:space="preserve"> the appropriate number of vessels from the list of permitted vessels.</w:t>
      </w:r>
    </w:p>
    <w:p w:rsidR="00E31323" w:rsidP="007A5676" w14:paraId="41F05577" w14:textId="77777777">
      <w:pPr>
        <w:widowControl/>
        <w:shd w:val="clear" w:color="auto" w:fill="FFFFFF"/>
        <w:autoSpaceDE/>
        <w:autoSpaceDN/>
        <w:rPr>
          <w:rFonts w:eastAsia="Times New Roman"/>
          <w:color w:val="222222"/>
        </w:rPr>
      </w:pPr>
    </w:p>
    <w:p w:rsidR="00E31323" w:rsidRPr="00C059E9" w:rsidP="00E31323" w14:paraId="3C0B93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59E9">
        <w:t xml:space="preserve">Thus, </w:t>
      </w:r>
      <w:r>
        <w:t xml:space="preserve">of the total number of potential respondents of 1,319 active federal permitted vessels, based </w:t>
      </w:r>
      <w:r w:rsidR="004D5A46">
        <w:t xml:space="preserve">on </w:t>
      </w:r>
      <w:r>
        <w:t xml:space="preserve">the strata described above </w:t>
      </w:r>
      <w:r w:rsidR="004D5A46">
        <w:t>we</w:t>
      </w:r>
      <w:r>
        <w:t xml:space="preserve"> randomly select approximately 46% (or 610) permit holders to participate in the program</w:t>
      </w:r>
      <w:r w:rsidRPr="00C059E9">
        <w:t>.</w:t>
      </w:r>
      <w:r>
        <w:t xml:space="preserve"> </w:t>
      </w:r>
      <w:r w:rsidR="004D5A46">
        <w:rPr>
          <w:rFonts w:eastAsia="Times New Roman"/>
          <w:color w:val="222222"/>
        </w:rPr>
        <w:t>That means,</w:t>
      </w:r>
      <w:r>
        <w:rPr>
          <w:rFonts w:eastAsia="Times New Roman"/>
          <w:color w:val="222222"/>
        </w:rPr>
        <w:t xml:space="preserve"> </w:t>
      </w:r>
      <w:r w:rsidRPr="00C059E9">
        <w:t xml:space="preserve">at most </w:t>
      </w:r>
      <w:r>
        <w:t>610</w:t>
      </w:r>
      <w:r w:rsidRPr="00C059E9">
        <w:t xml:space="preserve"> vessels would be active and have a</w:t>
      </w:r>
      <w:r>
        <w:t>n</w:t>
      </w:r>
      <w:r w:rsidRPr="00C059E9">
        <w:t xml:space="preserve"> </w:t>
      </w:r>
      <w:r>
        <w:t>ELB</w:t>
      </w:r>
      <w:r w:rsidRPr="00C059E9">
        <w:t xml:space="preserve"> on board at any one time. </w:t>
      </w:r>
    </w:p>
    <w:p w:rsidR="00E31323" w:rsidRPr="00B96F3F" w:rsidP="007A5676" w14:paraId="232CCE01" w14:textId="77777777">
      <w:pPr>
        <w:widowControl/>
        <w:shd w:val="clear" w:color="auto" w:fill="FFFFFF"/>
        <w:autoSpaceDE/>
        <w:autoSpaceDN/>
        <w:rPr>
          <w:rFonts w:eastAsia="Times New Roman"/>
          <w:color w:val="222222"/>
        </w:rPr>
      </w:pPr>
    </w:p>
    <w:p w:rsidR="00892544" w:rsidP="00694217" w14:paraId="08E7CFC3" w14:textId="77777777">
      <w:pPr>
        <w:pStyle w:val="ListParagraph"/>
        <w:numPr>
          <w:ilvl w:val="1"/>
          <w:numId w:val="1"/>
        </w:numPr>
        <w:tabs>
          <w:tab w:val="left" w:pos="720"/>
        </w:tabs>
        <w:spacing w:before="120"/>
        <w:ind w:left="360" w:firstLine="0"/>
      </w:pPr>
      <w:r w:rsidRPr="00694217">
        <w:t>Estimation</w:t>
      </w:r>
      <w:r w:rsidRPr="00694217">
        <w:rPr>
          <w:spacing w:val="-2"/>
        </w:rPr>
        <w:t xml:space="preserve"> </w:t>
      </w:r>
      <w:r w:rsidRPr="00694217">
        <w:t>procedure,</w:t>
      </w:r>
      <w:r w:rsidR="00376375">
        <w:t xml:space="preserve"> </w:t>
      </w:r>
    </w:p>
    <w:p w:rsidR="00376375" w:rsidRPr="00694217" w:rsidP="00C55656" w14:paraId="401A25AF" w14:textId="77777777">
      <w:pPr>
        <w:pStyle w:val="ListParagraph"/>
        <w:numPr>
          <w:ilvl w:val="1"/>
          <w:numId w:val="1"/>
        </w:numPr>
        <w:tabs>
          <w:tab w:val="left" w:pos="720"/>
        </w:tabs>
        <w:spacing w:before="120"/>
      </w:pPr>
      <w:r w:rsidRPr="00C059E9">
        <w:t xml:space="preserve">The </w:t>
      </w:r>
      <w:r>
        <w:t>ELB</w:t>
      </w:r>
      <w:r w:rsidRPr="00C059E9">
        <w:t xml:space="preserve"> units are data recording devices that are simple time-stamped global positioning system units that record and hold a vessel's location at 10-minute time intervals</w:t>
      </w:r>
      <w:r>
        <w:t>.</w:t>
      </w:r>
      <w:r w:rsidRPr="00C059E9">
        <w:t xml:space="preserve"> From these time-stamped locations, </w:t>
      </w:r>
      <w:r w:rsidRPr="0082233F">
        <w:t>vessel speed between points can be estimated and then evaluated with mathematical algorithms (</w:t>
      </w:r>
      <w:r w:rsidRPr="0038296D">
        <w:t>i.e.</w:t>
      </w:r>
      <w:r w:rsidRPr="0082233F">
        <w:t xml:space="preserve">, stopped, towing fishing gear, moving between towing points). Thus, effort by location can be calculated for a given fishing trip. Shrimp catch data for the trip is then </w:t>
      </w:r>
      <w:r w:rsidRPr="00837594">
        <w:t xml:space="preserve">used to estimate catch-per-unit-effort for the trip at various fishing locations. </w:t>
      </w:r>
      <w:r w:rsidR="00922629">
        <w:t>S</w:t>
      </w:r>
      <w:r w:rsidRPr="00837594">
        <w:t xml:space="preserve">hrimp effort estimates for various locations, time periods </w:t>
      </w:r>
      <w:r w:rsidR="00922629">
        <w:t xml:space="preserve">and depth zones </w:t>
      </w:r>
      <w:r w:rsidRPr="00837594">
        <w:t xml:space="preserve">are </w:t>
      </w:r>
      <w:r w:rsidR="002713B8">
        <w:t>calculated based on the collected data and expansions to account for vessels not providing data</w:t>
      </w:r>
      <w:r w:rsidRPr="0082233F">
        <w:t>.</w:t>
      </w:r>
    </w:p>
    <w:p w:rsidR="00892544" w:rsidP="00694217" w14:paraId="46248D1B" w14:textId="77777777">
      <w:pPr>
        <w:pStyle w:val="ListParagraph"/>
        <w:numPr>
          <w:ilvl w:val="1"/>
          <w:numId w:val="1"/>
        </w:numPr>
        <w:tabs>
          <w:tab w:val="left" w:pos="720"/>
        </w:tabs>
        <w:spacing w:before="120"/>
        <w:ind w:left="360" w:firstLine="0"/>
      </w:pPr>
      <w:r w:rsidRPr="00694217">
        <w:t>Degree of accuracy needed for the purpose described in the</w:t>
      </w:r>
      <w:r w:rsidRPr="00694217">
        <w:rPr>
          <w:spacing w:val="-8"/>
        </w:rPr>
        <w:t xml:space="preserve"> </w:t>
      </w:r>
      <w:r w:rsidRPr="00694217">
        <w:t>justification,</w:t>
      </w:r>
      <w:r w:rsidR="00376375">
        <w:t xml:space="preserve"> -- </w:t>
      </w:r>
    </w:p>
    <w:p w:rsidR="00376375" w:rsidRPr="00694217" w:rsidP="00C55656" w14:paraId="0346192F" w14:textId="77777777">
      <w:pPr>
        <w:pStyle w:val="ListParagraph"/>
        <w:numPr>
          <w:ilvl w:val="1"/>
          <w:numId w:val="1"/>
        </w:numPr>
        <w:tabs>
          <w:tab w:val="left" w:pos="720"/>
        </w:tabs>
        <w:spacing w:before="120"/>
      </w:pPr>
      <w:r>
        <w:t>Monitoring shrimp vessels, operating together with many other fishing vessels of differing sizes, gear types used, and fishing capabilities, is made even more challenging by seasonal variability in shrimp abundance and price, and the broad geographic distribution of the fleet. ELBs provide a more precise means of estimating the amount of fishing effort than paper logbooks.</w:t>
      </w:r>
      <w:r w:rsidR="00066221">
        <w:t xml:space="preserve"> </w:t>
      </w:r>
      <w:r>
        <w:t xml:space="preserve">Using ELBs to estimate fishing effort serves an important role to help estimate bycatch in the Gulf shrimp fleet. </w:t>
      </w:r>
      <w:r w:rsidR="00E554A5">
        <w:t>Because of the high degree of stratification and, thus estimation, that is required to capture the diversity of the Gulf shrimp industry, a large sample size was needed. Additionally, this was an agreement made in consultation with the industry in the interest of fairness and burden sharing.</w:t>
      </w:r>
    </w:p>
    <w:p w:rsidR="00376375" w:rsidP="00694217" w14:paraId="3340C16B" w14:textId="77777777">
      <w:pPr>
        <w:pStyle w:val="ListParagraph"/>
        <w:numPr>
          <w:ilvl w:val="1"/>
          <w:numId w:val="1"/>
        </w:numPr>
        <w:tabs>
          <w:tab w:val="left" w:pos="720"/>
        </w:tabs>
        <w:spacing w:before="120"/>
        <w:ind w:left="360" w:firstLine="0"/>
      </w:pPr>
      <w:r w:rsidRPr="00694217">
        <w:t>Unusual problems requiring specialized sampling procedures</w:t>
      </w:r>
      <w:r w:rsidR="00253ABE">
        <w:t xml:space="preserve"> – </w:t>
      </w:r>
    </w:p>
    <w:p w:rsidR="00253ABE" w:rsidP="00C55656" w14:paraId="5648F931" w14:textId="77777777">
      <w:pPr>
        <w:pStyle w:val="ListParagraph"/>
        <w:numPr>
          <w:ilvl w:val="1"/>
          <w:numId w:val="1"/>
        </w:numPr>
        <w:tabs>
          <w:tab w:val="left" w:pos="720"/>
        </w:tabs>
        <w:spacing w:before="120"/>
      </w:pPr>
      <w:r>
        <w:rPr>
          <w:color w:val="222222"/>
          <w:shd w:val="clear" w:color="auto" w:fill="FFFFFF"/>
        </w:rPr>
        <w:t>No unusual problems require specialized sampling procedures.</w:t>
      </w:r>
    </w:p>
    <w:p w:rsidR="00376375" w:rsidP="00694217" w14:paraId="488CBD0B" w14:textId="77777777">
      <w:pPr>
        <w:pStyle w:val="ListParagraph"/>
        <w:numPr>
          <w:ilvl w:val="1"/>
          <w:numId w:val="1"/>
        </w:numPr>
        <w:tabs>
          <w:tab w:val="left" w:pos="720"/>
        </w:tabs>
        <w:spacing w:before="120"/>
        <w:ind w:left="360" w:firstLine="0"/>
      </w:pPr>
      <w:r w:rsidRPr="00694217">
        <w:rPr>
          <w:spacing w:val="-3"/>
        </w:rPr>
        <w:t xml:space="preserve"> </w:t>
      </w:r>
      <w:r w:rsidRPr="00694217" w:rsidR="00892544">
        <w:t>Any use of periodic (less frequent than annual) data collection cycles to reduce</w:t>
      </w:r>
      <w:r w:rsidRPr="00694217" w:rsidR="00892544">
        <w:rPr>
          <w:spacing w:val="-21"/>
        </w:rPr>
        <w:t xml:space="preserve"> </w:t>
      </w:r>
      <w:r w:rsidRPr="00694217" w:rsidR="00892544">
        <w:t>burden.</w:t>
      </w:r>
      <w:r>
        <w:t xml:space="preserve"> – </w:t>
      </w:r>
    </w:p>
    <w:p w:rsidR="00892544" w:rsidRPr="00694217" w:rsidP="00764C1D" w14:paraId="5A3D2C95" w14:textId="77777777">
      <w:pPr>
        <w:pStyle w:val="ListParagraph"/>
        <w:numPr>
          <w:ilvl w:val="1"/>
          <w:numId w:val="1"/>
        </w:numPr>
        <w:tabs>
          <w:tab w:val="left" w:pos="720"/>
        </w:tabs>
        <w:spacing w:before="120"/>
      </w:pPr>
      <w:r>
        <w:t xml:space="preserve">The cellular component of the cellular electronic logbook changed in December 2020 when the 3G cellular technology was discontinued. In order to continue data collection, </w:t>
      </w:r>
      <w:r w:rsidR="00253ABE">
        <w:t>NMFS</w:t>
      </w:r>
      <w:r>
        <w:t xml:space="preserve"> started requiring selected participants to retrieve the SD memory card from the device, return the card to NMFS, and replace the removed card with a new one provided by NMFS. This exchange is made twice</w:t>
      </w:r>
      <w:r w:rsidR="00764C1D">
        <w:t xml:space="preserve"> per year. This six-month cycle was selected as a compromise between timely reporting and burden on the participant (i.e. not requiring swapping the SD card after every shrimping trip).</w:t>
      </w:r>
    </w:p>
    <w:p w:rsidR="000B3322" w:rsidP="00892544" w14:paraId="77E424F2" w14:textId="77777777">
      <w:pPr>
        <w:pStyle w:val="BodyText"/>
        <w:spacing w:before="221" w:line="259" w:lineRule="auto"/>
        <w:ind w:left="0"/>
        <w:rPr>
          <w:color w:val="1F4E79" w:themeColor="accent1" w:themeShade="80"/>
        </w:rPr>
      </w:pPr>
    </w:p>
    <w:p w:rsidR="00253ABE" w:rsidRPr="00BD7237" w:rsidP="00892544" w14:paraId="7BAB6655" w14:textId="77777777">
      <w:pPr>
        <w:pStyle w:val="Heading1"/>
        <w:numPr>
          <w:ilvl w:val="0"/>
          <w:numId w:val="1"/>
        </w:numPr>
        <w:tabs>
          <w:tab w:val="left" w:pos="360"/>
        </w:tabs>
        <w:spacing w:before="159"/>
        <w:ind w:left="0" w:firstLine="0"/>
      </w:pPr>
      <w:r w:rsidRPr="00BD7237">
        <w:t xml:space="preserve">Describe methods to maximize response rates and to deal with issues of non-response. The accuracy and reliability of information collected must be shown to be adequate for intended uses. </w:t>
      </w:r>
      <w:r w:rsidRPr="00BD7237">
        <w:t>For collections based on sampling, a special justification must be provided for any collection that will not yield "reliable" data that can be generalized to the universe</w:t>
      </w:r>
      <w:r w:rsidRPr="00BD7237">
        <w:rPr>
          <w:spacing w:val="-32"/>
        </w:rPr>
        <w:t xml:space="preserve"> </w:t>
      </w:r>
      <w:r w:rsidRPr="00BD7237">
        <w:t>studied.</w:t>
      </w:r>
    </w:p>
    <w:p w:rsidR="000B3322" w:rsidRPr="00253ABE" w:rsidP="00253ABE" w14:paraId="7981BD11" w14:textId="77777777">
      <w:pPr>
        <w:pStyle w:val="Heading1"/>
        <w:tabs>
          <w:tab w:val="left" w:pos="360"/>
        </w:tabs>
        <w:spacing w:before="159"/>
        <w:ind w:left="0"/>
        <w:rPr>
          <w:color w:val="2F5496"/>
        </w:rPr>
      </w:pPr>
    </w:p>
    <w:p w:rsidR="000B3322" w:rsidRPr="00C059E9" w:rsidP="000B3322" w14:paraId="013F2E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59E9">
        <w:t>This information collection is mandatory and passive</w:t>
      </w:r>
      <w:r>
        <w:t>,</w:t>
      </w:r>
      <w:r w:rsidRPr="00C059E9">
        <w:t xml:space="preserve"> if the participant is selected; once the </w:t>
      </w:r>
      <w:r>
        <w:t>ELB</w:t>
      </w:r>
      <w:r w:rsidRPr="00C059E9">
        <w:t xml:space="preserve"> is installed, there is no nonresponse.</w:t>
      </w:r>
    </w:p>
    <w:p w:rsidR="00892544" w:rsidRPr="00BD7237" w:rsidP="00892544" w14:paraId="6FE727E1" w14:textId="77777777">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000B3322" w:rsidP="00892544" w14:paraId="11F1E4F8" w14:textId="77777777">
      <w:pPr>
        <w:pStyle w:val="BodyText"/>
        <w:spacing w:line="259" w:lineRule="auto"/>
        <w:ind w:left="0"/>
        <w:rPr>
          <w:color w:val="2F5496"/>
        </w:rPr>
      </w:pPr>
    </w:p>
    <w:p w:rsidR="000B3322" w:rsidRPr="00BD7237" w:rsidP="00764C1D" w14:paraId="07E9B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59E9">
        <w:t>No additional tests will be conducted.</w:t>
      </w:r>
    </w:p>
    <w:p w:rsidR="00892544" w:rsidRPr="00BD7237" w:rsidP="00892544" w14:paraId="2B42803B" w14:textId="77777777">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0B3322" w:rsidRPr="00BD7237" w:rsidP="00892544" w14:paraId="313E1AF2" w14:textId="77777777">
      <w:pPr>
        <w:pStyle w:val="BodyText"/>
        <w:spacing w:before="160" w:line="259" w:lineRule="auto"/>
        <w:ind w:left="0"/>
      </w:pPr>
    </w:p>
    <w:p w:rsidR="000B3322" w:rsidRPr="00C059E9" w:rsidP="000B3322" w14:paraId="369C82A4" w14:textId="77777777">
      <w:pPr>
        <w:rPr>
          <w:color w:val="000000"/>
        </w:rPr>
      </w:pPr>
      <w:r>
        <w:rPr>
          <w:color w:val="000000"/>
        </w:rPr>
        <w:t>Alan Lowther,</w:t>
      </w:r>
      <w:r w:rsidRPr="00C059E9">
        <w:rPr>
          <w:color w:val="000000"/>
        </w:rPr>
        <w:t xml:space="preserve"> NMFS Southeast Region Science Center, </w:t>
      </w:r>
      <w:r>
        <w:rPr>
          <w:color w:val="000000"/>
        </w:rPr>
        <w:t>Miami, Florida</w:t>
      </w:r>
      <w:r w:rsidRPr="00C059E9">
        <w:rPr>
          <w:color w:val="000000"/>
        </w:rPr>
        <w:t xml:space="preserve">, </w:t>
      </w:r>
      <w:r>
        <w:rPr>
          <w:color w:val="000000"/>
        </w:rPr>
        <w:t>(</w:t>
      </w:r>
      <w:r w:rsidRPr="000B3322">
        <w:rPr>
          <w:color w:val="000000"/>
        </w:rPr>
        <w:t>305</w:t>
      </w:r>
      <w:r>
        <w:rPr>
          <w:color w:val="000000"/>
        </w:rPr>
        <w:t xml:space="preserve">) </w:t>
      </w:r>
      <w:r w:rsidRPr="000B3322">
        <w:rPr>
          <w:color w:val="000000"/>
        </w:rPr>
        <w:t>209</w:t>
      </w:r>
      <w:r>
        <w:rPr>
          <w:color w:val="000000"/>
        </w:rPr>
        <w:t>-</w:t>
      </w:r>
      <w:r w:rsidRPr="000B3322">
        <w:rPr>
          <w:color w:val="000000"/>
        </w:rPr>
        <w:t>7586</w:t>
      </w:r>
      <w:r w:rsidRPr="00C059E9">
        <w:rPr>
          <w:color w:val="000000"/>
        </w:rPr>
        <w:t>, wi</w:t>
      </w:r>
      <w:r>
        <w:rPr>
          <w:color w:val="000000"/>
        </w:rPr>
        <w:t>ll analyze the data and provide</w:t>
      </w:r>
      <w:r w:rsidRPr="00C059E9">
        <w:rPr>
          <w:color w:val="000000"/>
        </w:rPr>
        <w:t xml:space="preserve"> consultation on the statistical aspects of the design. </w:t>
      </w:r>
    </w:p>
    <w:p w:rsidR="000B3322" w:rsidRPr="00C059E9" w:rsidP="000B3322" w14:paraId="2D4CA76B" w14:textId="77777777">
      <w:pPr>
        <w:rPr>
          <w:color w:val="000000"/>
        </w:rPr>
      </w:pPr>
    </w:p>
    <w:p w:rsidR="005652B5" w14:paraId="70BF858A" w14:textId="77777777"/>
    <w:sectPr w:rsidSect="00F40ACF">
      <w:pgSz w:w="12240" w:h="15840"/>
      <w:pgMar w:top="90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53F6772"/>
    <w:multiLevelType w:val="multilevel"/>
    <w:tmpl w:val="799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44"/>
    <w:rsid w:val="000414EF"/>
    <w:rsid w:val="00066221"/>
    <w:rsid w:val="000B3322"/>
    <w:rsid w:val="00253ABE"/>
    <w:rsid w:val="0025512C"/>
    <w:rsid w:val="002713B8"/>
    <w:rsid w:val="002B16F8"/>
    <w:rsid w:val="003429C6"/>
    <w:rsid w:val="003575D0"/>
    <w:rsid w:val="00376375"/>
    <w:rsid w:val="0038296D"/>
    <w:rsid w:val="0040720B"/>
    <w:rsid w:val="00451280"/>
    <w:rsid w:val="004D5A46"/>
    <w:rsid w:val="005652B5"/>
    <w:rsid w:val="00690DD9"/>
    <w:rsid w:val="00694217"/>
    <w:rsid w:val="00764C1D"/>
    <w:rsid w:val="007A5676"/>
    <w:rsid w:val="007B3B68"/>
    <w:rsid w:val="007F2234"/>
    <w:rsid w:val="0082233F"/>
    <w:rsid w:val="00823FBE"/>
    <w:rsid w:val="00837594"/>
    <w:rsid w:val="00851B5D"/>
    <w:rsid w:val="00892544"/>
    <w:rsid w:val="00922629"/>
    <w:rsid w:val="00A33D4A"/>
    <w:rsid w:val="00A462F8"/>
    <w:rsid w:val="00B96F3F"/>
    <w:rsid w:val="00BD7237"/>
    <w:rsid w:val="00BD7561"/>
    <w:rsid w:val="00BD7C03"/>
    <w:rsid w:val="00C02C4C"/>
    <w:rsid w:val="00C059E9"/>
    <w:rsid w:val="00C55656"/>
    <w:rsid w:val="00CF2918"/>
    <w:rsid w:val="00E31323"/>
    <w:rsid w:val="00E45A3D"/>
    <w:rsid w:val="00E54118"/>
    <w:rsid w:val="00E554A5"/>
    <w:rsid w:val="00F40ACF"/>
    <w:rsid w:val="00FE3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F8B0E7"/>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BalloonText">
    <w:name w:val="Balloon Text"/>
    <w:basedOn w:val="Normal"/>
    <w:link w:val="BalloonTextChar"/>
    <w:uiPriority w:val="99"/>
    <w:semiHidden/>
    <w:unhideWhenUsed/>
    <w:rsid w:val="00690D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9"/>
    <w:rPr>
      <w:rFonts w:ascii="Segoe UI" w:hAnsi="Segoe UI" w:cs="Segoe UI"/>
      <w:sz w:val="18"/>
      <w:szCs w:val="18"/>
    </w:rPr>
  </w:style>
  <w:style w:type="paragraph" w:styleId="Revision">
    <w:name w:val="Revision"/>
    <w:hidden/>
    <w:uiPriority w:val="99"/>
    <w:semiHidden/>
    <w:rsid w:val="00B96F3F"/>
    <w:pPr>
      <w:spacing w:after="0" w:line="240" w:lineRule="auto"/>
    </w:pPr>
  </w:style>
  <w:style w:type="table" w:styleId="TableGrid">
    <w:name w:val="Table Grid"/>
    <w:basedOn w:val="TableNormal"/>
    <w:uiPriority w:val="39"/>
    <w:rsid w:val="00A4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118"/>
    <w:rPr>
      <w:sz w:val="16"/>
      <w:szCs w:val="16"/>
    </w:rPr>
  </w:style>
  <w:style w:type="paragraph" w:styleId="CommentText">
    <w:name w:val="annotation text"/>
    <w:basedOn w:val="Normal"/>
    <w:link w:val="CommentTextChar"/>
    <w:uiPriority w:val="99"/>
    <w:semiHidden/>
    <w:unhideWhenUsed/>
    <w:rsid w:val="00E54118"/>
    <w:rPr>
      <w:sz w:val="20"/>
      <w:szCs w:val="20"/>
    </w:rPr>
  </w:style>
  <w:style w:type="character" w:customStyle="1" w:styleId="CommentTextChar">
    <w:name w:val="Comment Text Char"/>
    <w:basedOn w:val="DefaultParagraphFont"/>
    <w:link w:val="CommentText"/>
    <w:uiPriority w:val="99"/>
    <w:semiHidden/>
    <w:rsid w:val="00E54118"/>
    <w:rPr>
      <w:sz w:val="20"/>
      <w:szCs w:val="20"/>
    </w:rPr>
  </w:style>
  <w:style w:type="paragraph" w:styleId="CommentSubject">
    <w:name w:val="annotation subject"/>
    <w:basedOn w:val="CommentText"/>
    <w:next w:val="CommentText"/>
    <w:link w:val="CommentSubjectChar"/>
    <w:uiPriority w:val="99"/>
    <w:semiHidden/>
    <w:unhideWhenUsed/>
    <w:rsid w:val="00E54118"/>
    <w:rPr>
      <w:b/>
      <w:bCs/>
    </w:rPr>
  </w:style>
  <w:style w:type="character" w:customStyle="1" w:styleId="CommentSubjectChar">
    <w:name w:val="Comment Subject Char"/>
    <w:basedOn w:val="CommentTextChar"/>
    <w:link w:val="CommentSubject"/>
    <w:uiPriority w:val="99"/>
    <w:semiHidden/>
    <w:rsid w:val="00E541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Adrienne.Thomas</cp:lastModifiedBy>
  <cp:revision>3</cp:revision>
  <dcterms:created xsi:type="dcterms:W3CDTF">2023-09-18T11:41:00Z</dcterms:created>
  <dcterms:modified xsi:type="dcterms:W3CDTF">2023-09-19T16:50:00Z</dcterms:modified>
</cp:coreProperties>
</file>