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6DB0" w:rsidP="00D06DB0" w14:paraId="7DAF1AD1" w14:textId="189A6C35">
      <w:pPr>
        <w:pStyle w:val="Heading2"/>
      </w:pPr>
      <w:r>
        <w:t xml:space="preserve">Attachment E.3 </w:t>
      </w:r>
      <w:r w:rsidRPr="009E6CAD">
        <w:t xml:space="preserve">Study Description: Understanding States’ SNAP Customer Service Strategies </w:t>
      </w:r>
    </w:p>
    <w:p w:rsidR="00C35EDA" w:rsidRPr="0049011A" w:rsidP="00C35EDA" w14:paraId="61F2FE55" w14:textId="77777777">
      <w:pPr>
        <w:tabs>
          <w:tab w:val="center" w:pos="4680"/>
          <w:tab w:val="right" w:pos="9360"/>
        </w:tabs>
        <w:spacing w:line="240" w:lineRule="auto"/>
        <w:rPr>
          <w:rFonts w:ascii="Times New Roman" w:hAnsi="Times New Roman" w:cs="Times New Roman"/>
          <w:color w:val="7A310D"/>
          <w:sz w:val="20"/>
          <w:szCs w:val="20"/>
        </w:rPr>
      </w:pPr>
      <w:r w:rsidRPr="0049011A">
        <w:rPr>
          <w:rFonts w:ascii="Times New Roman" w:hAnsi="Times New Roman" w:cs="Times New Roman"/>
          <w:sz w:val="20"/>
          <w:szCs w:val="20"/>
        </w:rPr>
        <w:t>This information is being collected to assist the Food and Nutrition Service in better identifying and understanding how States define and measure customer service for SNAP applicants and participants. This is a voluntary collection and FNS will use the information to</w:t>
      </w:r>
      <w:r w:rsidRPr="0049011A">
        <w:rPr>
          <w:rFonts w:ascii="Calibri" w:hAnsi="Calibri" w:cs="Calibri"/>
          <w:sz w:val="22"/>
          <w:szCs w:val="22"/>
        </w:rPr>
        <w:t xml:space="preserve"> </w:t>
      </w:r>
      <w:r w:rsidRPr="0049011A">
        <w:rPr>
          <w:rFonts w:ascii="Times New Roman" w:hAnsi="Times New Roman" w:cs="Times New Roman"/>
          <w:sz w:val="20"/>
          <w:szCs w:val="20"/>
        </w:rPr>
        <w:t>better understand current efforts to strengthen customer service practices in SNAP.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w:t>
      </w:r>
      <w:r>
        <w:rPr>
          <w:rFonts w:ascii="Times New Roman" w:hAnsi="Times New Roman" w:cs="Times New Roman"/>
          <w:sz w:val="20"/>
          <w:szCs w:val="20"/>
        </w:rPr>
        <w:t>05</w:t>
      </w:r>
      <w:r w:rsidRPr="0049011A">
        <w:rPr>
          <w:rFonts w:ascii="Times New Roman" w:hAnsi="Times New Roman" w:cs="Times New Roman"/>
          <w:sz w:val="20"/>
          <w:szCs w:val="20"/>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C35EDA" w:rsidRPr="00C35EDA" w:rsidP="00C35EDA" w14:paraId="6BE8EDAD" w14:textId="77777777">
      <w:pPr>
        <w:pStyle w:val="BodyText"/>
      </w:pPr>
    </w:p>
    <w:p w:rsidR="00D06DB0" w:rsidRPr="009E6CAD" w:rsidP="00D06DB0" w14:paraId="41A4C28E" w14:textId="77777777">
      <w:pPr>
        <w:spacing w:after="160" w:line="240" w:lineRule="auto"/>
        <w:rPr>
          <w:rFonts w:ascii="Calibri" w:hAnsi="Calibri" w:cs="Calibri"/>
          <w:sz w:val="22"/>
          <w:szCs w:val="22"/>
        </w:rPr>
      </w:pPr>
      <w:r w:rsidRPr="009E6CAD">
        <w:rPr>
          <w:rFonts w:ascii="Calibri" w:hAnsi="Calibri" w:cs="Calibri"/>
          <w:sz w:val="22"/>
          <w:szCs w:val="22"/>
        </w:rPr>
        <w:t xml:space="preserve">Providing high quality customer service is an important factor in the success of the Supplemental Nutrition Assistance Program (SNAP). Administering SNAP requires repeated contacts between SNAP agency staff (State and local) and customers, from initial application to case closure. Despite its importance, little current, systematic information is available about how State agencies support customer service in SNAP or how they monitor it. To address this information gap, </w:t>
      </w:r>
      <w:r w:rsidRPr="009E6CAD">
        <w:rPr>
          <w:rFonts w:ascii="Calibri" w:hAnsi="Calibri" w:eastAsiaTheme="minorEastAsia"/>
          <w:sz w:val="22"/>
        </w:rPr>
        <w:t>the U.S. Department of Agriculture (USDA), Food and Nutrition Service (FNS) is funding a study to better identify and understand States’ SNAP customer service strategies</w:t>
      </w:r>
      <w:r w:rsidRPr="009E6CAD">
        <w:rPr>
          <w:rFonts w:ascii="Calibri" w:hAnsi="Calibri"/>
          <w:sz w:val="22"/>
        </w:rPr>
        <w:t>.</w:t>
      </w:r>
    </w:p>
    <w:p w:rsidR="00D06DB0" w:rsidRPr="009E6CAD" w:rsidP="00D06DB0" w14:paraId="68C89A86" w14:textId="77777777">
      <w:pPr>
        <w:tabs>
          <w:tab w:val="left" w:pos="432"/>
        </w:tabs>
        <w:spacing w:after="240" w:line="240" w:lineRule="auto"/>
        <w:jc w:val="both"/>
        <w:rPr>
          <w:rFonts w:ascii="Calibri" w:eastAsia="Times New Roman" w:hAnsi="Calibri" w:cs="Calibri"/>
          <w:sz w:val="22"/>
          <w:szCs w:val="22"/>
          <w:lang w:val="en-US"/>
        </w:rPr>
      </w:pPr>
      <w:r w:rsidRPr="009E6CAD">
        <w:rPr>
          <w:rFonts w:ascii="Calibri" w:eastAsia="Times New Roman" w:hAnsi="Calibri" w:cs="Calibri"/>
          <w:sz w:val="22"/>
          <w:szCs w:val="22"/>
          <w:lang w:val="en-US"/>
        </w:rPr>
        <w:t>FNS contracted with Social Policy Research Associates and its partner Mathematica (“the study team”) to conduct this study, which seeks to</w:t>
      </w:r>
      <w:r w:rsidRPr="009E6CAD">
        <w:rPr>
          <w:rFonts w:ascii="Calibri" w:eastAsia="Times New Roman" w:hAnsi="Calibri" w:cs="Calibri"/>
          <w:bCs/>
          <w:sz w:val="22"/>
          <w:szCs w:val="22"/>
          <w:lang w:val="en-US"/>
        </w:rPr>
        <w:t xml:space="preserve"> describe:</w:t>
      </w:r>
      <w:r w:rsidRPr="009E6CAD">
        <w:rPr>
          <w:rFonts w:ascii="Calibri" w:eastAsia="Times New Roman" w:hAnsi="Calibri" w:cs="Calibri"/>
          <w:sz w:val="22"/>
          <w:szCs w:val="22"/>
          <w:lang w:val="en-US"/>
        </w:rPr>
        <w:t> </w:t>
      </w:r>
    </w:p>
    <w:p w:rsidR="00D06DB0" w:rsidRPr="009E6CAD" w:rsidP="00D06DB0" w14:paraId="72DCF7D2" w14:textId="77777777">
      <w:pPr>
        <w:numPr>
          <w:ilvl w:val="0"/>
          <w:numId w:val="25"/>
        </w:numPr>
        <w:tabs>
          <w:tab w:val="left" w:pos="432"/>
        </w:tabs>
        <w:spacing w:after="160" w:line="240" w:lineRule="auto"/>
        <w:jc w:val="both"/>
        <w:rPr>
          <w:rFonts w:ascii="Calibri" w:eastAsia="Times New Roman" w:hAnsi="Calibri" w:cs="Calibri"/>
          <w:sz w:val="22"/>
          <w:szCs w:val="22"/>
          <w:lang w:val="en-US"/>
        </w:rPr>
      </w:pPr>
      <w:r w:rsidRPr="009E6CAD">
        <w:rPr>
          <w:rFonts w:ascii="Calibri" w:eastAsia="Times New Roman" w:hAnsi="Calibri" w:cs="Calibri"/>
          <w:sz w:val="22"/>
          <w:szCs w:val="22"/>
          <w:lang w:val="en-US"/>
        </w:rPr>
        <w:t xml:space="preserve">How each study State defines and measures good and/or bad customer service for SNAP applicants and participants, particularly </w:t>
      </w:r>
      <w:r>
        <w:rPr>
          <w:rFonts w:ascii="Calibri" w:eastAsia="Times New Roman" w:hAnsi="Calibri" w:cs="Calibri"/>
          <w:sz w:val="22"/>
          <w:szCs w:val="22"/>
          <w:lang w:val="en-US"/>
        </w:rPr>
        <w:t>measures and definitions</w:t>
      </w:r>
      <w:r w:rsidRPr="009E6CAD">
        <w:rPr>
          <w:rFonts w:ascii="Calibri" w:eastAsia="Times New Roman" w:hAnsi="Calibri" w:cs="Calibri"/>
          <w:sz w:val="22"/>
          <w:szCs w:val="22"/>
          <w:lang w:val="en-US"/>
        </w:rPr>
        <w:t xml:space="preserve"> that go beyond the minimum requirements set by FNS</w:t>
      </w:r>
    </w:p>
    <w:p w:rsidR="00D06DB0" w:rsidRPr="009E6CAD" w:rsidP="00D06DB0" w14:paraId="221C17C5" w14:textId="77777777">
      <w:pPr>
        <w:numPr>
          <w:ilvl w:val="0"/>
          <w:numId w:val="25"/>
        </w:numPr>
        <w:tabs>
          <w:tab w:val="left" w:pos="432"/>
        </w:tabs>
        <w:spacing w:after="160" w:line="240" w:lineRule="auto"/>
        <w:jc w:val="both"/>
        <w:rPr>
          <w:rFonts w:ascii="Calibri" w:eastAsia="Times New Roman" w:hAnsi="Calibri" w:cs="Calibri"/>
          <w:sz w:val="22"/>
          <w:szCs w:val="22"/>
          <w:lang w:val="en-US"/>
        </w:rPr>
      </w:pPr>
      <w:r w:rsidRPr="009E6CAD">
        <w:rPr>
          <w:rFonts w:ascii="Calibri" w:eastAsia="Times New Roman" w:hAnsi="Calibri" w:cs="Calibri"/>
          <w:sz w:val="22"/>
          <w:szCs w:val="22"/>
          <w:lang w:val="en-US"/>
        </w:rPr>
        <w:t>How the State SNAP agency in each study State implements and refines its customer service approach</w:t>
      </w:r>
    </w:p>
    <w:p w:rsidR="00D06DB0" w:rsidRPr="009E6CAD" w:rsidP="00D06DB0" w14:paraId="2AC8AA5F" w14:textId="77777777">
      <w:pPr>
        <w:numPr>
          <w:ilvl w:val="0"/>
          <w:numId w:val="25"/>
        </w:numPr>
        <w:tabs>
          <w:tab w:val="left" w:pos="432"/>
        </w:tabs>
        <w:spacing w:after="160" w:line="240" w:lineRule="auto"/>
        <w:jc w:val="both"/>
        <w:rPr>
          <w:rFonts w:ascii="Calibri" w:eastAsia="Times New Roman" w:hAnsi="Calibri" w:cs="Calibri"/>
          <w:sz w:val="22"/>
          <w:szCs w:val="22"/>
          <w:lang w:val="en-US"/>
        </w:rPr>
      </w:pPr>
      <w:r w:rsidRPr="009E6CAD">
        <w:rPr>
          <w:rFonts w:ascii="Calibri" w:eastAsia="Times New Roman" w:hAnsi="Calibri" w:cs="Calibri"/>
          <w:sz w:val="22"/>
          <w:szCs w:val="22"/>
          <w:lang w:val="en-US"/>
        </w:rPr>
        <w:t>Promising practices in improving customer service from other government programs and private industry and their applicability to SNAP  </w:t>
      </w:r>
    </w:p>
    <w:p w:rsidR="00D06DB0" w:rsidRPr="009E6CAD" w:rsidP="00D06DB0" w14:paraId="6F3CD520" w14:textId="77777777">
      <w:pPr>
        <w:tabs>
          <w:tab w:val="left" w:pos="432"/>
        </w:tabs>
        <w:spacing w:after="240" w:line="240" w:lineRule="auto"/>
        <w:jc w:val="both"/>
        <w:rPr>
          <w:rFonts w:ascii="Calibri" w:eastAsia="Times New Roman" w:hAnsi="Calibri" w:cs="Calibri"/>
          <w:color w:val="1A1818"/>
          <w:sz w:val="22"/>
          <w:szCs w:val="22"/>
        </w:rPr>
      </w:pPr>
      <w:r w:rsidRPr="009E6CAD">
        <w:rPr>
          <w:rFonts w:ascii="Calibri" w:eastAsia="Times New Roman" w:hAnsi="Calibri" w:cs="Calibri"/>
          <w:color w:val="1A1818"/>
          <w:sz w:val="22"/>
          <w:szCs w:val="22"/>
        </w:rPr>
        <w:t xml:space="preserve">The study team will collect different types of data to respond to FNS’ research questions and achieve the objectives, including:  </w:t>
      </w:r>
    </w:p>
    <w:p w:rsidR="00D06DB0" w:rsidRPr="009E6CAD" w:rsidP="00D06DB0" w14:paraId="0BC92BEF" w14:textId="77777777">
      <w:pPr>
        <w:numPr>
          <w:ilvl w:val="0"/>
          <w:numId w:val="26"/>
        </w:numPr>
        <w:tabs>
          <w:tab w:val="left" w:pos="432"/>
        </w:tabs>
        <w:spacing w:after="160" w:line="240" w:lineRule="auto"/>
        <w:jc w:val="both"/>
        <w:rPr>
          <w:rFonts w:ascii="Calibri" w:eastAsia="Times New Roman" w:hAnsi="Calibri" w:cs="Calibri"/>
          <w:color w:val="1A1818"/>
          <w:sz w:val="22"/>
          <w:szCs w:val="22"/>
        </w:rPr>
      </w:pPr>
      <w:r w:rsidRPr="009E6CAD">
        <w:rPr>
          <w:rFonts w:ascii="Calibri" w:eastAsia="Times New Roman" w:hAnsi="Calibri" w:cs="Calibri"/>
          <w:color w:val="1A1818"/>
          <w:sz w:val="22"/>
          <w:szCs w:val="22"/>
        </w:rPr>
        <w:t>A comprehensive literature review on customer service strategies, including those used by other government programs, to identify promising practices in this area</w:t>
      </w:r>
    </w:p>
    <w:p w:rsidR="00D06DB0" w:rsidRPr="009E6CAD" w:rsidP="00D06DB0" w14:paraId="3FA71451" w14:textId="77777777">
      <w:pPr>
        <w:numPr>
          <w:ilvl w:val="0"/>
          <w:numId w:val="26"/>
        </w:numPr>
        <w:tabs>
          <w:tab w:val="left" w:pos="432"/>
        </w:tabs>
        <w:spacing w:after="160" w:line="240" w:lineRule="auto"/>
        <w:jc w:val="both"/>
        <w:rPr>
          <w:rFonts w:ascii="Calibri" w:eastAsia="Times New Roman" w:hAnsi="Calibri" w:cs="Calibri"/>
          <w:color w:val="1A1818"/>
          <w:sz w:val="22"/>
          <w:szCs w:val="22"/>
        </w:rPr>
      </w:pPr>
      <w:r w:rsidRPr="009E6CAD">
        <w:rPr>
          <w:rFonts w:ascii="Calibri" w:eastAsia="Times New Roman" w:hAnsi="Calibri" w:cs="Calibri"/>
          <w:color w:val="1A1818"/>
          <w:sz w:val="22"/>
          <w:szCs w:val="22"/>
        </w:rPr>
        <w:t xml:space="preserve">A document and data systems review </w:t>
      </w:r>
    </w:p>
    <w:p w:rsidR="00D06DB0" w:rsidRPr="009E6CAD" w:rsidP="00D06DB0" w14:paraId="07C32C83" w14:textId="77777777">
      <w:pPr>
        <w:numPr>
          <w:ilvl w:val="0"/>
          <w:numId w:val="26"/>
        </w:numPr>
        <w:tabs>
          <w:tab w:val="left" w:pos="432"/>
        </w:tabs>
        <w:spacing w:after="160" w:line="240" w:lineRule="auto"/>
        <w:jc w:val="both"/>
        <w:rPr>
          <w:rFonts w:ascii="Calibri" w:eastAsia="Times New Roman" w:hAnsi="Calibri" w:cs="Calibri"/>
          <w:color w:val="1A1818"/>
          <w:sz w:val="22"/>
          <w:szCs w:val="22"/>
        </w:rPr>
      </w:pPr>
      <w:r w:rsidRPr="009E6CAD">
        <w:rPr>
          <w:rFonts w:ascii="Calibri" w:eastAsia="Times New Roman" w:hAnsi="Calibri" w:cs="Calibri"/>
          <w:color w:val="1A1818"/>
          <w:sz w:val="22"/>
          <w:szCs w:val="22"/>
        </w:rPr>
        <w:t>Site visits in up to nine selected study States to document the design, implementation, and operation of SNAP customer service strategies</w:t>
      </w:r>
    </w:p>
    <w:p w:rsidR="006173ED" w:rsidRPr="009E6CAD" w:rsidP="00D06DB0" w14:paraId="46821B81" w14:textId="6808C9AC">
      <w:pPr>
        <w:tabs>
          <w:tab w:val="left" w:pos="432"/>
        </w:tabs>
        <w:spacing w:after="240" w:line="240" w:lineRule="auto"/>
        <w:jc w:val="both"/>
        <w:rPr>
          <w:rFonts w:ascii="Calibri" w:eastAsia="Times New Roman" w:hAnsi="Calibri" w:cs="Calibri"/>
          <w:color w:val="1A1818"/>
          <w:sz w:val="22"/>
          <w:szCs w:val="22"/>
        </w:rPr>
      </w:pPr>
      <w:r w:rsidRPr="009E6CAD">
        <w:rPr>
          <w:rFonts w:ascii="Calibri" w:eastAsia="Times New Roman" w:hAnsi="Calibri" w:cs="Calibri"/>
          <w:color w:val="1A1818"/>
          <w:sz w:val="22"/>
          <w:szCs w:val="22"/>
        </w:rPr>
        <w:t>Site visits will include interviews with SNAP administrators and staff at the State and local level as well as an interview with one advocate, ombudsperson, or CBO staff person to obtain their perspective about how SNAP applicants and participants experience the program. Finally, the study team will conduct three to four observations with eligibility staff at a local SNAP office or call center in each selected State.</w:t>
      </w:r>
    </w:p>
    <w:p w:rsidR="00D06DB0" w:rsidRPr="009E6CAD" w:rsidP="00D06DB0" w14:paraId="48DD6B8D" w14:textId="77777777">
      <w:pPr>
        <w:spacing w:after="160" w:line="240" w:lineRule="auto"/>
        <w:rPr>
          <w:rFonts w:ascii="Arial" w:hAnsi="Arial" w:cs="Arial"/>
          <w:sz w:val="22"/>
          <w:szCs w:val="22"/>
        </w:rPr>
      </w:pPr>
      <w:r w:rsidRPr="009E6CAD">
        <w:rPr>
          <w:rFonts w:ascii="Calibri" w:hAnsi="Calibri" w:cs="Calibri"/>
          <w:color w:val="1A1818"/>
          <w:sz w:val="22"/>
          <w:szCs w:val="22"/>
        </w:rPr>
        <w:t xml:space="preserve">The study team will compile findings from across these data to create a final report. </w:t>
      </w:r>
      <w:r w:rsidRPr="009E6CAD">
        <w:rPr>
          <w:rFonts w:ascii="Calibri" w:hAnsi="Calibri" w:cs="Calibri"/>
          <w:sz w:val="22"/>
          <w:szCs w:val="22"/>
        </w:rPr>
        <w:t>In addition to short case studies of each of the States, the report will include a summary of State practices derived from a cross-site analysis of the data collected that will include lessons learned and promising practices, remaining knowledge gaps, and recommendations for future efforts to strengthen customer service practices in SNAP.</w:t>
      </w:r>
    </w:p>
    <w:p w:rsidR="009E6CAD" w:rsidRPr="00D06DB0" w:rsidP="00D06DB0" w14:paraId="4CBE81E9" w14:textId="0A01AB58">
      <w:pPr>
        <w:tabs>
          <w:tab w:val="left" w:pos="432"/>
        </w:tabs>
        <w:spacing w:after="240" w:line="240" w:lineRule="auto"/>
        <w:jc w:val="both"/>
      </w:pPr>
      <w:r w:rsidRPr="009E6CAD">
        <w:rPr>
          <w:rFonts w:ascii="Calibri" w:eastAsia="Times New Roman" w:hAnsi="Calibri" w:cs="Calibri"/>
          <w:color w:val="1A1818"/>
          <w:sz w:val="22"/>
          <w:szCs w:val="22"/>
        </w:rPr>
        <w:t xml:space="preserve">For questions or concerns about the study please contact Madeleine Levin, Project Director, by email at </w:t>
      </w:r>
      <w:hyperlink r:id="rId8" w:history="1">
        <w:r w:rsidRPr="009E6CAD">
          <w:rPr>
            <w:rFonts w:ascii="Calibri" w:eastAsia="Times New Roman" w:hAnsi="Calibri" w:cs="Calibri"/>
            <w:color w:val="0070C0"/>
            <w:sz w:val="22"/>
            <w:szCs w:val="22"/>
            <w:u w:val="single"/>
          </w:rPr>
          <w:t>madeleine_levin@spra.com</w:t>
        </w:r>
      </w:hyperlink>
      <w:r w:rsidRPr="009E6CAD">
        <w:rPr>
          <w:rFonts w:ascii="Calibri" w:eastAsia="Times New Roman" w:hAnsi="Calibri" w:cs="Calibri"/>
          <w:color w:val="1A1818"/>
          <w:sz w:val="22"/>
          <w:szCs w:val="22"/>
        </w:rPr>
        <w:t xml:space="preserve"> </w:t>
      </w:r>
      <w:r w:rsidRPr="009E6CAD">
        <w:rPr>
          <w:rFonts w:ascii="Calibri" w:eastAsia="Times New Roman" w:hAnsi="Calibri" w:cs="Calibri"/>
          <w:sz w:val="22"/>
          <w:szCs w:val="22"/>
          <w:lang w:val="en-US"/>
        </w:rPr>
        <w:t>or by phone at (510) 768-8277</w:t>
      </w:r>
      <w:r w:rsidR="00B7616E">
        <w:rPr>
          <w:rFonts w:ascii="Calibri" w:eastAsia="Times New Roman" w:hAnsi="Calibri" w:cs="Calibri"/>
          <w:sz w:val="22"/>
          <w:szCs w:val="22"/>
          <w:lang w:val="en-US"/>
        </w:rPr>
        <w:t>.</w:t>
      </w:r>
    </w:p>
    <w:sectPr w:rsidSect="001B4D6D">
      <w:footerReference w:type="default" r:id="rId9"/>
      <w:headerReference w:type="first" r:id="rId10"/>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ora">
    <w:charset w:val="00"/>
    <w:family w:val="auto"/>
    <w:pitch w:val="variable"/>
    <w:sig w:usb0="A00002FF" w:usb1="5000204B" w:usb2="00000000" w:usb3="00000000" w:csb0="00000097" w:csb1="00000000"/>
  </w:font>
  <w:font w:name="Source Sans Pro SemiBold">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4D6D" w:rsidRPr="001B4D6D" w:rsidP="001B4D6D" w14:paraId="1C83BBAB" w14:textId="1EEFCCC0">
    <w:pPr>
      <w:pStyle w:val="Footer"/>
      <w:jc w:val="center"/>
      <w:rPr>
        <w:rFonts w:ascii="Times New Roman" w:hAnsi="Times New Roman" w:cs="Times New Roman"/>
        <w:color w:val="auto"/>
        <w:sz w:val="24"/>
        <w:szCs w:val="40"/>
      </w:rPr>
    </w:pPr>
    <w:r w:rsidRPr="001B4D6D">
      <w:rPr>
        <w:rFonts w:ascii="Times New Roman" w:hAnsi="Times New Roman" w:cs="Times New Roman"/>
        <w:color w:val="auto"/>
        <w:sz w:val="24"/>
        <w:szCs w:val="40"/>
      </w:rPr>
      <w:t>E.</w:t>
    </w:r>
    <w:r>
      <w:rPr>
        <w:rFonts w:ascii="Times New Roman" w:hAnsi="Times New Roman" w:cs="Times New Roman"/>
        <w:color w:val="auto"/>
        <w:sz w:val="24"/>
        <w:szCs w:val="40"/>
      </w:rPr>
      <w:t>3</w:t>
    </w:r>
    <w:r w:rsidRPr="001B4D6D">
      <w:rPr>
        <w:rFonts w:ascii="Times New Roman" w:hAnsi="Times New Roman" w:cs="Times New Roman"/>
        <w:color w:val="auto"/>
        <w:sz w:val="24"/>
        <w:szCs w:val="40"/>
      </w:rPr>
      <w:t>-2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8A0" w:rsidRPr="00DD38A0" w:rsidP="00DD38A0" w14:paraId="53F82890" w14:textId="77777777">
    <w:pPr>
      <w:tabs>
        <w:tab w:val="center" w:pos="4680"/>
        <w:tab w:val="right" w:pos="9360"/>
      </w:tabs>
      <w:spacing w:after="0" w:line="240" w:lineRule="auto"/>
      <w:jc w:val="right"/>
      <w:rPr>
        <w:rFonts w:ascii="Calibri" w:hAnsi="Calibri"/>
        <w:sz w:val="22"/>
        <w:szCs w:val="28"/>
        <w:lang w:val="en-US"/>
      </w:rPr>
    </w:pPr>
    <w:r w:rsidRPr="00DD38A0">
      <w:rPr>
        <w:rFonts w:ascii="Calibri" w:hAnsi="Calibri"/>
        <w:sz w:val="22"/>
        <w:szCs w:val="28"/>
        <w:lang w:val="en-US"/>
      </w:rPr>
      <w:t>OMB Number: 0584-XXXX</w:t>
    </w:r>
  </w:p>
  <w:p w:rsidR="00DD38A0" w:rsidRPr="00F849AB" w:rsidP="00DD38A0" w14:paraId="7238FD0B" w14:textId="77777777">
    <w:pPr>
      <w:tabs>
        <w:tab w:val="center" w:pos="4680"/>
        <w:tab w:val="right" w:pos="9360"/>
      </w:tabs>
      <w:spacing w:after="0" w:line="240" w:lineRule="auto"/>
      <w:rPr>
        <w:rFonts w:ascii="Calibri" w:hAnsi="Calibri"/>
        <w:sz w:val="22"/>
        <w:szCs w:val="28"/>
        <w:lang w:val="fr-FR"/>
      </w:rPr>
    </w:pPr>
    <w:r w:rsidRPr="00DD38A0">
      <w:rPr>
        <w:rFonts w:ascii="Calibri" w:hAnsi="Calibri"/>
        <w:sz w:val="22"/>
        <w:szCs w:val="28"/>
        <w:lang w:val="en-US"/>
      </w:rPr>
      <w:tab/>
    </w:r>
    <w:r w:rsidRPr="00DD38A0">
      <w:rPr>
        <w:rFonts w:ascii="Calibri" w:hAnsi="Calibri"/>
        <w:sz w:val="22"/>
        <w:szCs w:val="28"/>
        <w:lang w:val="en-US"/>
      </w:rPr>
      <w:tab/>
    </w:r>
    <w:r w:rsidRPr="00DD38A0">
      <w:rPr>
        <w:rFonts w:ascii="Calibri" w:hAnsi="Calibri"/>
        <w:sz w:val="22"/>
        <w:szCs w:val="28"/>
        <w:lang w:val="fr-FR"/>
      </w:rPr>
      <w:t>EXPIRATION DATE : XX/XX/20XX</w:t>
    </w:r>
  </w:p>
  <w:p w:rsidR="00DD38A0" w:rsidRPr="00DD38A0" w14:paraId="6DFFB2AA" w14:textId="115FFE56">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5C48A76A"/>
    <w:lvl w:ilvl="0">
      <w:start w:val="1"/>
      <w:numFmt w:val="decimal"/>
      <w:pStyle w:val="ListNumber"/>
      <w:lvlText w:val="%1."/>
      <w:lvlJc w:val="left"/>
      <w:pPr>
        <w:tabs>
          <w:tab w:val="num" w:pos="360"/>
        </w:tabs>
        <w:ind w:left="360" w:hanging="360"/>
      </w:pPr>
    </w:lvl>
  </w:abstractNum>
  <w:abstractNum w:abstractNumId="1">
    <w:nsid w:val="FFFFFF89"/>
    <w:multiLevelType w:val="singleLevel"/>
    <w:tmpl w:val="23A24C22"/>
    <w:lvl w:ilvl="0">
      <w:start w:val="1"/>
      <w:numFmt w:val="bullet"/>
      <w:lvlText w:val=""/>
      <w:lvlJc w:val="left"/>
      <w:pPr>
        <w:tabs>
          <w:tab w:val="num" w:pos="360"/>
        </w:tabs>
        <w:ind w:left="360" w:hanging="360"/>
      </w:pPr>
      <w:rPr>
        <w:rFonts w:ascii="Symbol" w:hAnsi="Symbol" w:hint="default"/>
      </w:rPr>
    </w:lvl>
  </w:abstractNum>
  <w:abstractNum w:abstractNumId="2">
    <w:nsid w:val="00823AE3"/>
    <w:multiLevelType w:val="hybridMultilevel"/>
    <w:tmpl w:val="C5805514"/>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00FD2057"/>
    <w:multiLevelType w:val="hybridMultilevel"/>
    <w:tmpl w:val="E618A1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962FED"/>
    <w:multiLevelType w:val="hybridMultilevel"/>
    <w:tmpl w:val="89F284B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AB4049"/>
    <w:multiLevelType w:val="multilevel"/>
    <w:tmpl w:val="BDC6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2E3552"/>
    <w:multiLevelType w:val="hybridMultilevel"/>
    <w:tmpl w:val="6F186E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EF05DF"/>
    <w:multiLevelType w:val="hybridMultilevel"/>
    <w:tmpl w:val="B6901F3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64131F"/>
    <w:multiLevelType w:val="multilevel"/>
    <w:tmpl w:val="9C723758"/>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84C2FEC"/>
    <w:multiLevelType w:val="hybridMultilevel"/>
    <w:tmpl w:val="27904A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EE40ED"/>
    <w:multiLevelType w:val="hybridMultilevel"/>
    <w:tmpl w:val="1988E7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F767F10"/>
    <w:multiLevelType w:val="multilevel"/>
    <w:tmpl w:val="0EC270C4"/>
    <w:lvl w:ilvl="0">
      <w:start w:val="3"/>
      <w:numFmt w:val="decimal"/>
      <w:lvlText w:val="%1"/>
      <w:lvlJc w:val="left"/>
      <w:pPr>
        <w:ind w:left="1141" w:hanging="301"/>
      </w:pPr>
      <w:rPr>
        <w:rFonts w:hint="default"/>
        <w:lang w:val="en-US" w:eastAsia="en-US" w:bidi="en-US"/>
      </w:rPr>
    </w:lvl>
    <w:lvl w:ilvl="1">
      <w:start w:val="2"/>
      <w:numFmt w:val="decimal"/>
      <w:lvlText w:val="%1.%2"/>
      <w:lvlJc w:val="left"/>
      <w:pPr>
        <w:ind w:left="1141" w:hanging="301"/>
        <w:jc w:val="right"/>
      </w:pPr>
      <w:rPr>
        <w:rFonts w:eastAsia="Times New Roman" w:asciiTheme="majorHAnsi" w:hAnsiTheme="majorHAnsi" w:cs="Times New Roman" w:hint="default"/>
        <w:spacing w:val="-1"/>
        <w:w w:val="100"/>
        <w:sz w:val="22"/>
        <w:szCs w:val="22"/>
        <w:lang w:val="en-US" w:eastAsia="en-US" w:bidi="en-US"/>
      </w:rPr>
    </w:lvl>
    <w:lvl w:ilvl="2">
      <w:start w:val="0"/>
      <w:numFmt w:val="bullet"/>
      <w:lvlText w:val="•"/>
      <w:lvlJc w:val="left"/>
      <w:pPr>
        <w:ind w:left="2836" w:hanging="301"/>
      </w:pPr>
      <w:rPr>
        <w:rFonts w:hint="default"/>
        <w:lang w:val="en-US" w:eastAsia="en-US" w:bidi="en-US"/>
      </w:rPr>
    </w:lvl>
    <w:lvl w:ilvl="3">
      <w:start w:val="0"/>
      <w:numFmt w:val="bullet"/>
      <w:lvlText w:val="•"/>
      <w:lvlJc w:val="left"/>
      <w:pPr>
        <w:ind w:left="3684" w:hanging="301"/>
      </w:pPr>
      <w:rPr>
        <w:rFonts w:hint="default"/>
        <w:lang w:val="en-US" w:eastAsia="en-US" w:bidi="en-US"/>
      </w:rPr>
    </w:lvl>
    <w:lvl w:ilvl="4">
      <w:start w:val="0"/>
      <w:numFmt w:val="bullet"/>
      <w:lvlText w:val="•"/>
      <w:lvlJc w:val="left"/>
      <w:pPr>
        <w:ind w:left="4532" w:hanging="301"/>
      </w:pPr>
      <w:rPr>
        <w:rFonts w:hint="default"/>
        <w:lang w:val="en-US" w:eastAsia="en-US" w:bidi="en-US"/>
      </w:rPr>
    </w:lvl>
    <w:lvl w:ilvl="5">
      <w:start w:val="0"/>
      <w:numFmt w:val="bullet"/>
      <w:lvlText w:val="•"/>
      <w:lvlJc w:val="left"/>
      <w:pPr>
        <w:ind w:left="5380" w:hanging="301"/>
      </w:pPr>
      <w:rPr>
        <w:rFonts w:hint="default"/>
        <w:lang w:val="en-US" w:eastAsia="en-US" w:bidi="en-US"/>
      </w:rPr>
    </w:lvl>
    <w:lvl w:ilvl="6">
      <w:start w:val="0"/>
      <w:numFmt w:val="bullet"/>
      <w:lvlText w:val="•"/>
      <w:lvlJc w:val="left"/>
      <w:pPr>
        <w:ind w:left="6228" w:hanging="301"/>
      </w:pPr>
      <w:rPr>
        <w:rFonts w:hint="default"/>
        <w:lang w:val="en-US" w:eastAsia="en-US" w:bidi="en-US"/>
      </w:rPr>
    </w:lvl>
    <w:lvl w:ilvl="7">
      <w:start w:val="0"/>
      <w:numFmt w:val="bullet"/>
      <w:lvlText w:val="•"/>
      <w:lvlJc w:val="left"/>
      <w:pPr>
        <w:ind w:left="7076" w:hanging="301"/>
      </w:pPr>
      <w:rPr>
        <w:rFonts w:hint="default"/>
        <w:lang w:val="en-US" w:eastAsia="en-US" w:bidi="en-US"/>
      </w:rPr>
    </w:lvl>
    <w:lvl w:ilvl="8">
      <w:start w:val="0"/>
      <w:numFmt w:val="bullet"/>
      <w:lvlText w:val="•"/>
      <w:lvlJc w:val="left"/>
      <w:pPr>
        <w:ind w:left="7924" w:hanging="301"/>
      </w:pPr>
      <w:rPr>
        <w:rFonts w:hint="default"/>
        <w:lang w:val="en-US" w:eastAsia="en-US" w:bidi="en-US"/>
      </w:rPr>
    </w:lvl>
  </w:abstractNum>
  <w:abstractNum w:abstractNumId="12">
    <w:nsid w:val="330C11C6"/>
    <w:multiLevelType w:val="multilevel"/>
    <w:tmpl w:val="2E4EE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6B60AD"/>
    <w:multiLevelType w:val="hybridMultilevel"/>
    <w:tmpl w:val="C46C015A"/>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4C19AF"/>
    <w:multiLevelType w:val="multilevel"/>
    <w:tmpl w:val="26FC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07497D"/>
    <w:multiLevelType w:val="multilevel"/>
    <w:tmpl w:val="034CC77C"/>
    <w:lvl w:ilvl="0">
      <w:start w:val="1"/>
      <w:numFmt w:val="decimal"/>
      <w:lvlText w:val="%1"/>
      <w:lvlJc w:val="left"/>
      <w:pPr>
        <w:ind w:left="360" w:hanging="360"/>
      </w:pPr>
      <w:rPr>
        <w:rFonts w:hint="default"/>
      </w:rPr>
    </w:lvl>
    <w:lvl w:ilvl="1">
      <w:start w:val="2"/>
      <w:numFmt w:val="decimal"/>
      <w:lvlText w:val="%1.%2"/>
      <w:lvlJc w:val="left"/>
      <w:pPr>
        <w:ind w:left="661" w:hanging="360"/>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3246" w:hanging="144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16">
    <w:nsid w:val="48D973BC"/>
    <w:multiLevelType w:val="multilevel"/>
    <w:tmpl w:val="62B66D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1C41819"/>
    <w:multiLevelType w:val="hybridMultilevel"/>
    <w:tmpl w:val="60AAE8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5014619"/>
    <w:multiLevelType w:val="hybridMultilevel"/>
    <w:tmpl w:val="D0447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9C6735"/>
    <w:multiLevelType w:val="hybridMultilevel"/>
    <w:tmpl w:val="FF306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DBC4475"/>
    <w:multiLevelType w:val="hybridMultilevel"/>
    <w:tmpl w:val="F5509C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DC223B4"/>
    <w:multiLevelType w:val="hybridMultilevel"/>
    <w:tmpl w:val="A8206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EE831B7"/>
    <w:multiLevelType w:val="multilevel"/>
    <w:tmpl w:val="02782C5A"/>
    <w:lvl w:ilvl="0">
      <w:start w:val="3"/>
      <w:numFmt w:val="decimal"/>
      <w:lvlText w:val="%1"/>
      <w:lvlJc w:val="left"/>
      <w:pPr>
        <w:ind w:left="1141" w:hanging="301"/>
      </w:pPr>
      <w:rPr>
        <w:rFonts w:hint="default"/>
        <w:lang w:val="en-US" w:eastAsia="en-US" w:bidi="en-US"/>
      </w:rPr>
    </w:lvl>
    <w:lvl w:ilvl="1">
      <w:start w:val="1"/>
      <w:numFmt w:val="decimal"/>
      <w:lvlText w:val="%1.%2"/>
      <w:lvlJc w:val="left"/>
      <w:pPr>
        <w:ind w:left="661" w:hanging="301"/>
        <w:jc w:val="right"/>
      </w:pPr>
      <w:rPr>
        <w:rFonts w:ascii="Times New Roman" w:eastAsia="Times New Roman" w:hAnsi="Times New Roman" w:cs="Times New Roman" w:hint="default"/>
        <w:spacing w:val="-1"/>
        <w:w w:val="100"/>
        <w:sz w:val="22"/>
        <w:szCs w:val="22"/>
        <w:lang w:val="en-US" w:eastAsia="en-US" w:bidi="en-US"/>
      </w:rPr>
    </w:lvl>
    <w:lvl w:ilvl="2">
      <w:start w:val="0"/>
      <w:numFmt w:val="bullet"/>
      <w:lvlText w:val="•"/>
      <w:lvlJc w:val="left"/>
      <w:pPr>
        <w:ind w:left="2836" w:hanging="301"/>
      </w:pPr>
      <w:rPr>
        <w:rFonts w:hint="default"/>
        <w:lang w:val="en-US" w:eastAsia="en-US" w:bidi="en-US"/>
      </w:rPr>
    </w:lvl>
    <w:lvl w:ilvl="3">
      <w:start w:val="0"/>
      <w:numFmt w:val="bullet"/>
      <w:lvlText w:val="•"/>
      <w:lvlJc w:val="left"/>
      <w:pPr>
        <w:ind w:left="3684" w:hanging="301"/>
      </w:pPr>
      <w:rPr>
        <w:rFonts w:hint="default"/>
        <w:lang w:val="en-US" w:eastAsia="en-US" w:bidi="en-US"/>
      </w:rPr>
    </w:lvl>
    <w:lvl w:ilvl="4">
      <w:start w:val="0"/>
      <w:numFmt w:val="bullet"/>
      <w:lvlText w:val="•"/>
      <w:lvlJc w:val="left"/>
      <w:pPr>
        <w:ind w:left="4532" w:hanging="301"/>
      </w:pPr>
      <w:rPr>
        <w:rFonts w:hint="default"/>
        <w:lang w:val="en-US" w:eastAsia="en-US" w:bidi="en-US"/>
      </w:rPr>
    </w:lvl>
    <w:lvl w:ilvl="5">
      <w:start w:val="0"/>
      <w:numFmt w:val="bullet"/>
      <w:lvlText w:val="•"/>
      <w:lvlJc w:val="left"/>
      <w:pPr>
        <w:ind w:left="5380" w:hanging="301"/>
      </w:pPr>
      <w:rPr>
        <w:rFonts w:hint="default"/>
        <w:lang w:val="en-US" w:eastAsia="en-US" w:bidi="en-US"/>
      </w:rPr>
    </w:lvl>
    <w:lvl w:ilvl="6">
      <w:start w:val="0"/>
      <w:numFmt w:val="bullet"/>
      <w:lvlText w:val="•"/>
      <w:lvlJc w:val="left"/>
      <w:pPr>
        <w:ind w:left="6228" w:hanging="301"/>
      </w:pPr>
      <w:rPr>
        <w:rFonts w:hint="default"/>
        <w:lang w:val="en-US" w:eastAsia="en-US" w:bidi="en-US"/>
      </w:rPr>
    </w:lvl>
    <w:lvl w:ilvl="7">
      <w:start w:val="0"/>
      <w:numFmt w:val="bullet"/>
      <w:lvlText w:val="•"/>
      <w:lvlJc w:val="left"/>
      <w:pPr>
        <w:ind w:left="7076" w:hanging="301"/>
      </w:pPr>
      <w:rPr>
        <w:rFonts w:hint="default"/>
        <w:lang w:val="en-US" w:eastAsia="en-US" w:bidi="en-US"/>
      </w:rPr>
    </w:lvl>
    <w:lvl w:ilvl="8">
      <w:start w:val="0"/>
      <w:numFmt w:val="bullet"/>
      <w:lvlText w:val="•"/>
      <w:lvlJc w:val="left"/>
      <w:pPr>
        <w:ind w:left="7924" w:hanging="301"/>
      </w:pPr>
      <w:rPr>
        <w:rFonts w:hint="default"/>
        <w:lang w:val="en-US" w:eastAsia="en-US" w:bidi="en-US"/>
      </w:rPr>
    </w:lvl>
  </w:abstractNum>
  <w:abstractNum w:abstractNumId="23">
    <w:nsid w:val="60950EE7"/>
    <w:multiLevelType w:val="hybridMultilevel"/>
    <w:tmpl w:val="CE8422DA"/>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70613AA"/>
    <w:multiLevelType w:val="multilevel"/>
    <w:tmpl w:val="BFC6AC78"/>
    <w:lvl w:ilvl="0">
      <w:start w:val="1"/>
      <w:numFmt w:val="decimal"/>
      <w:lvlText w:val="%1"/>
      <w:lvlJc w:val="left"/>
      <w:pPr>
        <w:ind w:left="301" w:hanging="301"/>
      </w:pPr>
      <w:rPr>
        <w:rFonts w:hint="default"/>
        <w:lang w:val="en-US" w:eastAsia="en-US" w:bidi="en-US"/>
      </w:rPr>
    </w:lvl>
    <w:lvl w:ilvl="1">
      <w:start w:val="3"/>
      <w:numFmt w:val="decimal"/>
      <w:lvlText w:val="%1.%2"/>
      <w:lvlJc w:val="left"/>
      <w:pPr>
        <w:ind w:left="571" w:hanging="301"/>
      </w:pPr>
      <w:rPr>
        <w:rFonts w:eastAsia="Times New Roman" w:asciiTheme="majorHAnsi" w:hAnsiTheme="majorHAnsi" w:cs="Times New Roman" w:hint="default"/>
        <w:spacing w:val="-2"/>
        <w:w w:val="100"/>
        <w:sz w:val="22"/>
        <w:szCs w:val="22"/>
        <w:lang w:val="en-US" w:eastAsia="en-US" w:bidi="en-US"/>
      </w:rPr>
    </w:lvl>
    <w:lvl w:ilvl="2">
      <w:start w:val="0"/>
      <w:numFmt w:val="bullet"/>
      <w:lvlText w:val="•"/>
      <w:lvlJc w:val="left"/>
      <w:pPr>
        <w:ind w:left="1913" w:hanging="301"/>
      </w:pPr>
      <w:rPr>
        <w:rFonts w:hint="default"/>
        <w:lang w:val="en-US" w:eastAsia="en-US" w:bidi="en-US"/>
      </w:rPr>
    </w:lvl>
    <w:lvl w:ilvl="3">
      <w:start w:val="0"/>
      <w:numFmt w:val="bullet"/>
      <w:lvlText w:val="•"/>
      <w:lvlJc w:val="left"/>
      <w:pPr>
        <w:ind w:left="2719" w:hanging="301"/>
      </w:pPr>
      <w:rPr>
        <w:rFonts w:hint="default"/>
        <w:lang w:val="en-US" w:eastAsia="en-US" w:bidi="en-US"/>
      </w:rPr>
    </w:lvl>
    <w:lvl w:ilvl="4">
      <w:start w:val="0"/>
      <w:numFmt w:val="bullet"/>
      <w:lvlText w:val="•"/>
      <w:lvlJc w:val="left"/>
      <w:pPr>
        <w:ind w:left="3525" w:hanging="301"/>
      </w:pPr>
      <w:rPr>
        <w:rFonts w:hint="default"/>
        <w:lang w:val="en-US" w:eastAsia="en-US" w:bidi="en-US"/>
      </w:rPr>
    </w:lvl>
    <w:lvl w:ilvl="5">
      <w:start w:val="0"/>
      <w:numFmt w:val="bullet"/>
      <w:lvlText w:val="•"/>
      <w:lvlJc w:val="left"/>
      <w:pPr>
        <w:ind w:left="4331" w:hanging="301"/>
      </w:pPr>
      <w:rPr>
        <w:rFonts w:hint="default"/>
        <w:lang w:val="en-US" w:eastAsia="en-US" w:bidi="en-US"/>
      </w:rPr>
    </w:lvl>
    <w:lvl w:ilvl="6">
      <w:start w:val="0"/>
      <w:numFmt w:val="bullet"/>
      <w:lvlText w:val="•"/>
      <w:lvlJc w:val="left"/>
      <w:pPr>
        <w:ind w:left="5137" w:hanging="301"/>
      </w:pPr>
      <w:rPr>
        <w:rFonts w:hint="default"/>
        <w:lang w:val="en-US" w:eastAsia="en-US" w:bidi="en-US"/>
      </w:rPr>
    </w:lvl>
    <w:lvl w:ilvl="7">
      <w:start w:val="0"/>
      <w:numFmt w:val="bullet"/>
      <w:lvlText w:val="•"/>
      <w:lvlJc w:val="left"/>
      <w:pPr>
        <w:ind w:left="5943" w:hanging="301"/>
      </w:pPr>
      <w:rPr>
        <w:rFonts w:hint="default"/>
        <w:lang w:val="en-US" w:eastAsia="en-US" w:bidi="en-US"/>
      </w:rPr>
    </w:lvl>
    <w:lvl w:ilvl="8">
      <w:start w:val="0"/>
      <w:numFmt w:val="bullet"/>
      <w:lvlText w:val="•"/>
      <w:lvlJc w:val="left"/>
      <w:pPr>
        <w:ind w:left="6749" w:hanging="301"/>
      </w:pPr>
      <w:rPr>
        <w:rFonts w:hint="default"/>
        <w:lang w:val="en-US" w:eastAsia="en-US" w:bidi="en-US"/>
      </w:rPr>
    </w:lvl>
  </w:abstractNum>
  <w:abstractNum w:abstractNumId="25">
    <w:nsid w:val="6DBE64BC"/>
    <w:multiLevelType w:val="multilevel"/>
    <w:tmpl w:val="7B2A8F82"/>
    <w:lvl w:ilvl="0">
      <w:start w:val="2"/>
      <w:numFmt w:val="decimal"/>
      <w:lvlText w:val="%1"/>
      <w:lvlJc w:val="left"/>
      <w:pPr>
        <w:ind w:left="360" w:hanging="360"/>
      </w:pPr>
      <w:rPr>
        <w:rFonts w:hint="default"/>
      </w:rPr>
    </w:lvl>
    <w:lvl w:ilvl="1">
      <w:start w:val="1"/>
      <w:numFmt w:val="decimal"/>
      <w:lvlText w:val="%1.%2"/>
      <w:lvlJc w:val="left"/>
      <w:pPr>
        <w:ind w:left="620" w:hanging="360"/>
      </w:pPr>
      <w:rPr>
        <w:rFonts w:hint="default"/>
      </w:rPr>
    </w:lvl>
    <w:lvl w:ilvl="2">
      <w:start w:val="1"/>
      <w:numFmt w:val="decimal"/>
      <w:lvlText w:val="%1.%2.%3"/>
      <w:lvlJc w:val="left"/>
      <w:pPr>
        <w:ind w:left="1240" w:hanging="720"/>
      </w:pPr>
      <w:rPr>
        <w:rFonts w:hint="default"/>
      </w:rPr>
    </w:lvl>
    <w:lvl w:ilvl="3">
      <w:start w:val="1"/>
      <w:numFmt w:val="decimal"/>
      <w:lvlText w:val="%1.%2.%3.%4"/>
      <w:lvlJc w:val="left"/>
      <w:pPr>
        <w:ind w:left="1500" w:hanging="720"/>
      </w:pPr>
      <w:rPr>
        <w:rFonts w:hint="default"/>
      </w:rPr>
    </w:lvl>
    <w:lvl w:ilvl="4">
      <w:start w:val="1"/>
      <w:numFmt w:val="decimal"/>
      <w:lvlText w:val="%1.%2.%3.%4.%5"/>
      <w:lvlJc w:val="left"/>
      <w:pPr>
        <w:ind w:left="2120" w:hanging="108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520" w:hanging="1440"/>
      </w:pPr>
      <w:rPr>
        <w:rFonts w:hint="default"/>
      </w:rPr>
    </w:lvl>
  </w:abstractNum>
  <w:abstractNum w:abstractNumId="26">
    <w:nsid w:val="6E226530"/>
    <w:multiLevelType w:val="multilevel"/>
    <w:tmpl w:val="F52ADEB8"/>
    <w:lvl w:ilvl="0">
      <w:start w:val="1"/>
      <w:numFmt w:val="bullet"/>
      <w:lvlText w:val="●"/>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6AD1400"/>
    <w:multiLevelType w:val="hybridMultilevel"/>
    <w:tmpl w:val="090AFDF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D25264"/>
    <w:multiLevelType w:val="multilevel"/>
    <w:tmpl w:val="F52AD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5471281">
    <w:abstractNumId w:val="16"/>
  </w:num>
  <w:num w:numId="2" w16cid:durableId="139157493">
    <w:abstractNumId w:val="28"/>
  </w:num>
  <w:num w:numId="3" w16cid:durableId="898710649">
    <w:abstractNumId w:val="26"/>
  </w:num>
  <w:num w:numId="4" w16cid:durableId="81225554">
    <w:abstractNumId w:val="0"/>
  </w:num>
  <w:num w:numId="5" w16cid:durableId="2026905603">
    <w:abstractNumId w:val="1"/>
  </w:num>
  <w:num w:numId="6" w16cid:durableId="1958680284">
    <w:abstractNumId w:val="7"/>
  </w:num>
  <w:num w:numId="7" w16cid:durableId="875970405">
    <w:abstractNumId w:val="18"/>
  </w:num>
  <w:num w:numId="8" w16cid:durableId="896404590">
    <w:abstractNumId w:val="24"/>
  </w:num>
  <w:num w:numId="9" w16cid:durableId="705638462">
    <w:abstractNumId w:val="15"/>
  </w:num>
  <w:num w:numId="10" w16cid:durableId="2066634036">
    <w:abstractNumId w:val="8"/>
  </w:num>
  <w:num w:numId="11" w16cid:durableId="558176618">
    <w:abstractNumId w:val="11"/>
  </w:num>
  <w:num w:numId="12" w16cid:durableId="338653762">
    <w:abstractNumId w:val="22"/>
  </w:num>
  <w:num w:numId="13" w16cid:durableId="952712148">
    <w:abstractNumId w:val="25"/>
  </w:num>
  <w:num w:numId="14" w16cid:durableId="1766222628">
    <w:abstractNumId w:val="9"/>
  </w:num>
  <w:num w:numId="15" w16cid:durableId="1787962006">
    <w:abstractNumId w:val="21"/>
  </w:num>
  <w:num w:numId="16" w16cid:durableId="1448549780">
    <w:abstractNumId w:val="2"/>
  </w:num>
  <w:num w:numId="17" w16cid:durableId="1073238214">
    <w:abstractNumId w:val="4"/>
  </w:num>
  <w:num w:numId="18" w16cid:durableId="1324511932">
    <w:abstractNumId w:val="14"/>
  </w:num>
  <w:num w:numId="19" w16cid:durableId="1353267112">
    <w:abstractNumId w:val="10"/>
  </w:num>
  <w:num w:numId="20" w16cid:durableId="1647005004">
    <w:abstractNumId w:val="23"/>
  </w:num>
  <w:num w:numId="21" w16cid:durableId="1573155171">
    <w:abstractNumId w:val="6"/>
  </w:num>
  <w:num w:numId="22" w16cid:durableId="710350707">
    <w:abstractNumId w:val="20"/>
  </w:num>
  <w:num w:numId="23" w16cid:durableId="50081462">
    <w:abstractNumId w:val="5"/>
  </w:num>
  <w:num w:numId="24" w16cid:durableId="801112877">
    <w:abstractNumId w:val="19"/>
  </w:num>
  <w:num w:numId="25" w16cid:durableId="986595508">
    <w:abstractNumId w:val="27"/>
  </w:num>
  <w:num w:numId="26" w16cid:durableId="2140419782">
    <w:abstractNumId w:val="3"/>
  </w:num>
  <w:num w:numId="27" w16cid:durableId="724522401">
    <w:abstractNumId w:val="12"/>
  </w:num>
  <w:num w:numId="28" w16cid:durableId="1113793233">
    <w:abstractNumId w:val="17"/>
  </w:num>
  <w:num w:numId="29" w16cid:durableId="17915577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28"/>
    <w:rsid w:val="000018E2"/>
    <w:rsid w:val="0000550B"/>
    <w:rsid w:val="0001398A"/>
    <w:rsid w:val="000229B1"/>
    <w:rsid w:val="00027F2A"/>
    <w:rsid w:val="00033007"/>
    <w:rsid w:val="000341DF"/>
    <w:rsid w:val="000342A6"/>
    <w:rsid w:val="00034962"/>
    <w:rsid w:val="000355EE"/>
    <w:rsid w:val="00042839"/>
    <w:rsid w:val="000445F0"/>
    <w:rsid w:val="000450E6"/>
    <w:rsid w:val="000450EE"/>
    <w:rsid w:val="00045A1D"/>
    <w:rsid w:val="00057423"/>
    <w:rsid w:val="00063F00"/>
    <w:rsid w:val="00066568"/>
    <w:rsid w:val="00066A8C"/>
    <w:rsid w:val="00067B7D"/>
    <w:rsid w:val="000755A3"/>
    <w:rsid w:val="0007730C"/>
    <w:rsid w:val="00080A6F"/>
    <w:rsid w:val="000839E4"/>
    <w:rsid w:val="00086AE8"/>
    <w:rsid w:val="0009235F"/>
    <w:rsid w:val="00092D1C"/>
    <w:rsid w:val="000A498F"/>
    <w:rsid w:val="000B4518"/>
    <w:rsid w:val="000B4BE1"/>
    <w:rsid w:val="000C0127"/>
    <w:rsid w:val="000C092B"/>
    <w:rsid w:val="000C1E76"/>
    <w:rsid w:val="000C2BC4"/>
    <w:rsid w:val="000C390D"/>
    <w:rsid w:val="000C4CC6"/>
    <w:rsid w:val="000C6FA5"/>
    <w:rsid w:val="000C74B2"/>
    <w:rsid w:val="000D0468"/>
    <w:rsid w:val="000D4922"/>
    <w:rsid w:val="000D4DE2"/>
    <w:rsid w:val="000D649F"/>
    <w:rsid w:val="000D7A6C"/>
    <w:rsid w:val="000E2745"/>
    <w:rsid w:val="000E78FC"/>
    <w:rsid w:val="000E7E20"/>
    <w:rsid w:val="000F00D4"/>
    <w:rsid w:val="000F031F"/>
    <w:rsid w:val="000F0CEE"/>
    <w:rsid w:val="000F224D"/>
    <w:rsid w:val="000F4505"/>
    <w:rsid w:val="000F57DF"/>
    <w:rsid w:val="001046A3"/>
    <w:rsid w:val="001162ED"/>
    <w:rsid w:val="00120EE0"/>
    <w:rsid w:val="00121482"/>
    <w:rsid w:val="00126B83"/>
    <w:rsid w:val="00131ADD"/>
    <w:rsid w:val="00132244"/>
    <w:rsid w:val="00132F8B"/>
    <w:rsid w:val="001361B6"/>
    <w:rsid w:val="00147428"/>
    <w:rsid w:val="00154DC3"/>
    <w:rsid w:val="001554AE"/>
    <w:rsid w:val="0016126C"/>
    <w:rsid w:val="00165A5C"/>
    <w:rsid w:val="001708D7"/>
    <w:rsid w:val="00170ECA"/>
    <w:rsid w:val="00172DA3"/>
    <w:rsid w:val="00182037"/>
    <w:rsid w:val="00192F2C"/>
    <w:rsid w:val="00193C0B"/>
    <w:rsid w:val="001967C0"/>
    <w:rsid w:val="00196AF5"/>
    <w:rsid w:val="001A0ED4"/>
    <w:rsid w:val="001B0DAD"/>
    <w:rsid w:val="001B2D20"/>
    <w:rsid w:val="001B4D6D"/>
    <w:rsid w:val="001C1983"/>
    <w:rsid w:val="001C2911"/>
    <w:rsid w:val="001C2CAB"/>
    <w:rsid w:val="001D1ED5"/>
    <w:rsid w:val="001E2D08"/>
    <w:rsid w:val="001E7B70"/>
    <w:rsid w:val="00204244"/>
    <w:rsid w:val="002109BE"/>
    <w:rsid w:val="00211795"/>
    <w:rsid w:val="00212629"/>
    <w:rsid w:val="00216099"/>
    <w:rsid w:val="00221F87"/>
    <w:rsid w:val="00230404"/>
    <w:rsid w:val="00236359"/>
    <w:rsid w:val="002433EA"/>
    <w:rsid w:val="00243541"/>
    <w:rsid w:val="00245907"/>
    <w:rsid w:val="00245B74"/>
    <w:rsid w:val="002507E2"/>
    <w:rsid w:val="002508C4"/>
    <w:rsid w:val="002513FD"/>
    <w:rsid w:val="002644D6"/>
    <w:rsid w:val="0027276F"/>
    <w:rsid w:val="00275089"/>
    <w:rsid w:val="00277DA2"/>
    <w:rsid w:val="00280530"/>
    <w:rsid w:val="00284CB1"/>
    <w:rsid w:val="0029039C"/>
    <w:rsid w:val="0029200B"/>
    <w:rsid w:val="00292835"/>
    <w:rsid w:val="00293E5B"/>
    <w:rsid w:val="00294B8C"/>
    <w:rsid w:val="00297578"/>
    <w:rsid w:val="002A5507"/>
    <w:rsid w:val="002A63C8"/>
    <w:rsid w:val="002A7527"/>
    <w:rsid w:val="002B6EBB"/>
    <w:rsid w:val="002C35DC"/>
    <w:rsid w:val="002C38DF"/>
    <w:rsid w:val="002C538B"/>
    <w:rsid w:val="002C575A"/>
    <w:rsid w:val="002C6B3B"/>
    <w:rsid w:val="002D0CFB"/>
    <w:rsid w:val="002D211C"/>
    <w:rsid w:val="002D3CD6"/>
    <w:rsid w:val="002D4650"/>
    <w:rsid w:val="002D4B10"/>
    <w:rsid w:val="002E2571"/>
    <w:rsid w:val="002F283F"/>
    <w:rsid w:val="00303290"/>
    <w:rsid w:val="003040A5"/>
    <w:rsid w:val="00304B7E"/>
    <w:rsid w:val="00311874"/>
    <w:rsid w:val="00313FED"/>
    <w:rsid w:val="00326B00"/>
    <w:rsid w:val="00327E28"/>
    <w:rsid w:val="00347237"/>
    <w:rsid w:val="00361240"/>
    <w:rsid w:val="00372795"/>
    <w:rsid w:val="00386BF8"/>
    <w:rsid w:val="0038719F"/>
    <w:rsid w:val="00387A49"/>
    <w:rsid w:val="003A2F8F"/>
    <w:rsid w:val="003A45EA"/>
    <w:rsid w:val="003A4DEA"/>
    <w:rsid w:val="003A5957"/>
    <w:rsid w:val="003B5B56"/>
    <w:rsid w:val="003B7E7C"/>
    <w:rsid w:val="003C1619"/>
    <w:rsid w:val="003C4529"/>
    <w:rsid w:val="003C7959"/>
    <w:rsid w:val="003D0E3E"/>
    <w:rsid w:val="003D15D9"/>
    <w:rsid w:val="003D737D"/>
    <w:rsid w:val="003E2425"/>
    <w:rsid w:val="003E6C7B"/>
    <w:rsid w:val="003F19A8"/>
    <w:rsid w:val="003F35CD"/>
    <w:rsid w:val="003F4565"/>
    <w:rsid w:val="00405311"/>
    <w:rsid w:val="004110F5"/>
    <w:rsid w:val="00414187"/>
    <w:rsid w:val="004142E7"/>
    <w:rsid w:val="00417EB8"/>
    <w:rsid w:val="00421EA6"/>
    <w:rsid w:val="00423CC3"/>
    <w:rsid w:val="0042754B"/>
    <w:rsid w:val="0043020B"/>
    <w:rsid w:val="0043182B"/>
    <w:rsid w:val="00433CD6"/>
    <w:rsid w:val="00441A93"/>
    <w:rsid w:val="00443C74"/>
    <w:rsid w:val="00445AD7"/>
    <w:rsid w:val="00447E65"/>
    <w:rsid w:val="004500F6"/>
    <w:rsid w:val="00454D91"/>
    <w:rsid w:val="00462A05"/>
    <w:rsid w:val="00466F57"/>
    <w:rsid w:val="00470DD2"/>
    <w:rsid w:val="00471DA9"/>
    <w:rsid w:val="0047384D"/>
    <w:rsid w:val="004755BA"/>
    <w:rsid w:val="004900D7"/>
    <w:rsid w:val="0049011A"/>
    <w:rsid w:val="0049145C"/>
    <w:rsid w:val="00494AA0"/>
    <w:rsid w:val="00495B9C"/>
    <w:rsid w:val="004A1C2E"/>
    <w:rsid w:val="004A37F9"/>
    <w:rsid w:val="004A4362"/>
    <w:rsid w:val="004A5DB9"/>
    <w:rsid w:val="004B12C7"/>
    <w:rsid w:val="004B28DD"/>
    <w:rsid w:val="004C0C89"/>
    <w:rsid w:val="004C7561"/>
    <w:rsid w:val="004D03AA"/>
    <w:rsid w:val="004D0B92"/>
    <w:rsid w:val="004E3C23"/>
    <w:rsid w:val="004E7C67"/>
    <w:rsid w:val="004F5484"/>
    <w:rsid w:val="00500337"/>
    <w:rsid w:val="00507652"/>
    <w:rsid w:val="00510197"/>
    <w:rsid w:val="005125F2"/>
    <w:rsid w:val="00513697"/>
    <w:rsid w:val="00514C25"/>
    <w:rsid w:val="00522173"/>
    <w:rsid w:val="0052676D"/>
    <w:rsid w:val="00531663"/>
    <w:rsid w:val="00534532"/>
    <w:rsid w:val="00536F74"/>
    <w:rsid w:val="00541D05"/>
    <w:rsid w:val="005423A5"/>
    <w:rsid w:val="00543FDF"/>
    <w:rsid w:val="00545C3B"/>
    <w:rsid w:val="00545C50"/>
    <w:rsid w:val="005475F1"/>
    <w:rsid w:val="00550028"/>
    <w:rsid w:val="0055195F"/>
    <w:rsid w:val="00556BEE"/>
    <w:rsid w:val="005627DD"/>
    <w:rsid w:val="00565C49"/>
    <w:rsid w:val="00572282"/>
    <w:rsid w:val="00572D5C"/>
    <w:rsid w:val="00574C5A"/>
    <w:rsid w:val="00574D05"/>
    <w:rsid w:val="00577821"/>
    <w:rsid w:val="0058425E"/>
    <w:rsid w:val="0058445F"/>
    <w:rsid w:val="00585810"/>
    <w:rsid w:val="005927F6"/>
    <w:rsid w:val="0059687E"/>
    <w:rsid w:val="00597654"/>
    <w:rsid w:val="005976A3"/>
    <w:rsid w:val="00597AEA"/>
    <w:rsid w:val="005A0360"/>
    <w:rsid w:val="005A1CFD"/>
    <w:rsid w:val="005A7458"/>
    <w:rsid w:val="005B620E"/>
    <w:rsid w:val="005C773D"/>
    <w:rsid w:val="005D0708"/>
    <w:rsid w:val="005D22C2"/>
    <w:rsid w:val="005D69C2"/>
    <w:rsid w:val="005D77FD"/>
    <w:rsid w:val="005E5267"/>
    <w:rsid w:val="005E52C7"/>
    <w:rsid w:val="005F0182"/>
    <w:rsid w:val="005F4D84"/>
    <w:rsid w:val="005F6483"/>
    <w:rsid w:val="005F6807"/>
    <w:rsid w:val="0060048D"/>
    <w:rsid w:val="00600D14"/>
    <w:rsid w:val="00615433"/>
    <w:rsid w:val="00615AE7"/>
    <w:rsid w:val="006173ED"/>
    <w:rsid w:val="00617E67"/>
    <w:rsid w:val="00620E5D"/>
    <w:rsid w:val="0062218B"/>
    <w:rsid w:val="0064039C"/>
    <w:rsid w:val="006613E6"/>
    <w:rsid w:val="00661501"/>
    <w:rsid w:val="00663D4D"/>
    <w:rsid w:val="006702D6"/>
    <w:rsid w:val="00675F1E"/>
    <w:rsid w:val="00676E44"/>
    <w:rsid w:val="00681E4A"/>
    <w:rsid w:val="00684DA9"/>
    <w:rsid w:val="0068592B"/>
    <w:rsid w:val="00690491"/>
    <w:rsid w:val="00690AA4"/>
    <w:rsid w:val="006B030E"/>
    <w:rsid w:val="006B04E0"/>
    <w:rsid w:val="006B4E28"/>
    <w:rsid w:val="006B57D5"/>
    <w:rsid w:val="006B5D07"/>
    <w:rsid w:val="006C419A"/>
    <w:rsid w:val="006C6143"/>
    <w:rsid w:val="006D1279"/>
    <w:rsid w:val="006D68DA"/>
    <w:rsid w:val="006D6D3A"/>
    <w:rsid w:val="006E3715"/>
    <w:rsid w:val="006F0A63"/>
    <w:rsid w:val="006F5B55"/>
    <w:rsid w:val="006F748A"/>
    <w:rsid w:val="006F7930"/>
    <w:rsid w:val="00700050"/>
    <w:rsid w:val="00703B5B"/>
    <w:rsid w:val="0070618C"/>
    <w:rsid w:val="007136A6"/>
    <w:rsid w:val="00726209"/>
    <w:rsid w:val="00726FCE"/>
    <w:rsid w:val="007343C9"/>
    <w:rsid w:val="00734E64"/>
    <w:rsid w:val="00742EA7"/>
    <w:rsid w:val="00744E05"/>
    <w:rsid w:val="00752C75"/>
    <w:rsid w:val="0075596E"/>
    <w:rsid w:val="00756DEE"/>
    <w:rsid w:val="00757AB9"/>
    <w:rsid w:val="00757B91"/>
    <w:rsid w:val="00761B85"/>
    <w:rsid w:val="007643B8"/>
    <w:rsid w:val="00771963"/>
    <w:rsid w:val="00774043"/>
    <w:rsid w:val="0077530B"/>
    <w:rsid w:val="00775498"/>
    <w:rsid w:val="007803AB"/>
    <w:rsid w:val="00781B84"/>
    <w:rsid w:val="00782648"/>
    <w:rsid w:val="00782ACD"/>
    <w:rsid w:val="00785C92"/>
    <w:rsid w:val="0079432C"/>
    <w:rsid w:val="007967D6"/>
    <w:rsid w:val="007A6B63"/>
    <w:rsid w:val="007A7F87"/>
    <w:rsid w:val="007B49CD"/>
    <w:rsid w:val="007B5E96"/>
    <w:rsid w:val="007B68D1"/>
    <w:rsid w:val="007C0971"/>
    <w:rsid w:val="007C1ADD"/>
    <w:rsid w:val="007C1CAA"/>
    <w:rsid w:val="007C57E8"/>
    <w:rsid w:val="007D5C75"/>
    <w:rsid w:val="007D7483"/>
    <w:rsid w:val="007E1EBE"/>
    <w:rsid w:val="007E2F12"/>
    <w:rsid w:val="007E35CF"/>
    <w:rsid w:val="007E6263"/>
    <w:rsid w:val="007E69B5"/>
    <w:rsid w:val="007F2CFE"/>
    <w:rsid w:val="00804965"/>
    <w:rsid w:val="00805660"/>
    <w:rsid w:val="008073AD"/>
    <w:rsid w:val="00807D4B"/>
    <w:rsid w:val="00812216"/>
    <w:rsid w:val="008133DE"/>
    <w:rsid w:val="00817317"/>
    <w:rsid w:val="00820130"/>
    <w:rsid w:val="00822358"/>
    <w:rsid w:val="00822597"/>
    <w:rsid w:val="00826C17"/>
    <w:rsid w:val="00827083"/>
    <w:rsid w:val="00847DA4"/>
    <w:rsid w:val="00854EA9"/>
    <w:rsid w:val="00855178"/>
    <w:rsid w:val="008559B8"/>
    <w:rsid w:val="00862A16"/>
    <w:rsid w:val="00862BCD"/>
    <w:rsid w:val="0086769F"/>
    <w:rsid w:val="00872EFC"/>
    <w:rsid w:val="008777F0"/>
    <w:rsid w:val="008814AB"/>
    <w:rsid w:val="00882F23"/>
    <w:rsid w:val="00885480"/>
    <w:rsid w:val="008953E3"/>
    <w:rsid w:val="008B1C84"/>
    <w:rsid w:val="008B27C0"/>
    <w:rsid w:val="008B7943"/>
    <w:rsid w:val="008C10CB"/>
    <w:rsid w:val="008C3289"/>
    <w:rsid w:val="008C67B7"/>
    <w:rsid w:val="008D37BD"/>
    <w:rsid w:val="008E096D"/>
    <w:rsid w:val="008E3846"/>
    <w:rsid w:val="008E4CC4"/>
    <w:rsid w:val="008E7F96"/>
    <w:rsid w:val="008F5862"/>
    <w:rsid w:val="008F5F64"/>
    <w:rsid w:val="008F6C89"/>
    <w:rsid w:val="0090207D"/>
    <w:rsid w:val="0090467B"/>
    <w:rsid w:val="00912435"/>
    <w:rsid w:val="00920466"/>
    <w:rsid w:val="00922ADA"/>
    <w:rsid w:val="009252EC"/>
    <w:rsid w:val="00925C0C"/>
    <w:rsid w:val="009262A9"/>
    <w:rsid w:val="009305F2"/>
    <w:rsid w:val="009319C6"/>
    <w:rsid w:val="00935821"/>
    <w:rsid w:val="0093727C"/>
    <w:rsid w:val="00937BFE"/>
    <w:rsid w:val="00940C6C"/>
    <w:rsid w:val="009439D0"/>
    <w:rsid w:val="009471C4"/>
    <w:rsid w:val="00950BEC"/>
    <w:rsid w:val="00953128"/>
    <w:rsid w:val="0095491A"/>
    <w:rsid w:val="00964CF2"/>
    <w:rsid w:val="00967B7C"/>
    <w:rsid w:val="0097259B"/>
    <w:rsid w:val="00974716"/>
    <w:rsid w:val="009747FC"/>
    <w:rsid w:val="009760D6"/>
    <w:rsid w:val="009766CD"/>
    <w:rsid w:val="00982E37"/>
    <w:rsid w:val="00984D21"/>
    <w:rsid w:val="00995B56"/>
    <w:rsid w:val="009965B7"/>
    <w:rsid w:val="00997456"/>
    <w:rsid w:val="009A0450"/>
    <w:rsid w:val="009A0CD5"/>
    <w:rsid w:val="009A7B1D"/>
    <w:rsid w:val="009B25F0"/>
    <w:rsid w:val="009C27D9"/>
    <w:rsid w:val="009C3470"/>
    <w:rsid w:val="009C4993"/>
    <w:rsid w:val="009E6CAD"/>
    <w:rsid w:val="009E6F3B"/>
    <w:rsid w:val="009F01C8"/>
    <w:rsid w:val="009F399D"/>
    <w:rsid w:val="009F549E"/>
    <w:rsid w:val="009F6BF6"/>
    <w:rsid w:val="009F7A23"/>
    <w:rsid w:val="00A00CDB"/>
    <w:rsid w:val="00A025FA"/>
    <w:rsid w:val="00A03931"/>
    <w:rsid w:val="00A04DC9"/>
    <w:rsid w:val="00A070BF"/>
    <w:rsid w:val="00A115B5"/>
    <w:rsid w:val="00A20EB8"/>
    <w:rsid w:val="00A23FFC"/>
    <w:rsid w:val="00A27CF6"/>
    <w:rsid w:val="00A368BA"/>
    <w:rsid w:val="00A476DF"/>
    <w:rsid w:val="00A561F2"/>
    <w:rsid w:val="00A7147E"/>
    <w:rsid w:val="00A73DC6"/>
    <w:rsid w:val="00A777E5"/>
    <w:rsid w:val="00A82347"/>
    <w:rsid w:val="00A91BFF"/>
    <w:rsid w:val="00A92F1A"/>
    <w:rsid w:val="00AA145A"/>
    <w:rsid w:val="00AA2DDB"/>
    <w:rsid w:val="00AA7EDC"/>
    <w:rsid w:val="00AB2384"/>
    <w:rsid w:val="00AB3F29"/>
    <w:rsid w:val="00AC5932"/>
    <w:rsid w:val="00AC5BB7"/>
    <w:rsid w:val="00AC5DE2"/>
    <w:rsid w:val="00AD2FEF"/>
    <w:rsid w:val="00AD55D4"/>
    <w:rsid w:val="00AD6D93"/>
    <w:rsid w:val="00AE3858"/>
    <w:rsid w:val="00AF03FC"/>
    <w:rsid w:val="00AF1728"/>
    <w:rsid w:val="00AF2E22"/>
    <w:rsid w:val="00AF4FE5"/>
    <w:rsid w:val="00B03B5B"/>
    <w:rsid w:val="00B03EB9"/>
    <w:rsid w:val="00B04ED0"/>
    <w:rsid w:val="00B06EF8"/>
    <w:rsid w:val="00B172C6"/>
    <w:rsid w:val="00B25A97"/>
    <w:rsid w:val="00B26EAF"/>
    <w:rsid w:val="00B33C2B"/>
    <w:rsid w:val="00B33FE0"/>
    <w:rsid w:val="00B3609A"/>
    <w:rsid w:val="00B36800"/>
    <w:rsid w:val="00B512C9"/>
    <w:rsid w:val="00B51B54"/>
    <w:rsid w:val="00B54750"/>
    <w:rsid w:val="00B56C16"/>
    <w:rsid w:val="00B578D0"/>
    <w:rsid w:val="00B66EF2"/>
    <w:rsid w:val="00B70EF6"/>
    <w:rsid w:val="00B712F6"/>
    <w:rsid w:val="00B73384"/>
    <w:rsid w:val="00B7616E"/>
    <w:rsid w:val="00B763E4"/>
    <w:rsid w:val="00B767D3"/>
    <w:rsid w:val="00B82A46"/>
    <w:rsid w:val="00B8366D"/>
    <w:rsid w:val="00B87F43"/>
    <w:rsid w:val="00B93E80"/>
    <w:rsid w:val="00BA0DC5"/>
    <w:rsid w:val="00BB1312"/>
    <w:rsid w:val="00BB1B70"/>
    <w:rsid w:val="00BB2186"/>
    <w:rsid w:val="00BB7AA8"/>
    <w:rsid w:val="00BC0C38"/>
    <w:rsid w:val="00BC2BD7"/>
    <w:rsid w:val="00BC2E8D"/>
    <w:rsid w:val="00BD1347"/>
    <w:rsid w:val="00BD5C06"/>
    <w:rsid w:val="00BE1C4C"/>
    <w:rsid w:val="00BE57C2"/>
    <w:rsid w:val="00BE6994"/>
    <w:rsid w:val="00BF35F6"/>
    <w:rsid w:val="00BF4625"/>
    <w:rsid w:val="00BF508F"/>
    <w:rsid w:val="00C16B73"/>
    <w:rsid w:val="00C20D12"/>
    <w:rsid w:val="00C220FB"/>
    <w:rsid w:val="00C35EDA"/>
    <w:rsid w:val="00C512FB"/>
    <w:rsid w:val="00C56948"/>
    <w:rsid w:val="00C629FB"/>
    <w:rsid w:val="00C6339A"/>
    <w:rsid w:val="00C67EFC"/>
    <w:rsid w:val="00C716E2"/>
    <w:rsid w:val="00C74CC3"/>
    <w:rsid w:val="00C75FC0"/>
    <w:rsid w:val="00C80CC7"/>
    <w:rsid w:val="00C820FB"/>
    <w:rsid w:val="00C83BFC"/>
    <w:rsid w:val="00C86FBA"/>
    <w:rsid w:val="00C9623F"/>
    <w:rsid w:val="00C96F45"/>
    <w:rsid w:val="00CA2AC5"/>
    <w:rsid w:val="00CB2A73"/>
    <w:rsid w:val="00CB2CA7"/>
    <w:rsid w:val="00CC0B16"/>
    <w:rsid w:val="00CC1F84"/>
    <w:rsid w:val="00CC5799"/>
    <w:rsid w:val="00CC57DD"/>
    <w:rsid w:val="00CD485F"/>
    <w:rsid w:val="00CD4CF3"/>
    <w:rsid w:val="00CD6C16"/>
    <w:rsid w:val="00CE197C"/>
    <w:rsid w:val="00CE2199"/>
    <w:rsid w:val="00CE6D8D"/>
    <w:rsid w:val="00D06DB0"/>
    <w:rsid w:val="00D07D34"/>
    <w:rsid w:val="00D07FD0"/>
    <w:rsid w:val="00D1436B"/>
    <w:rsid w:val="00D16259"/>
    <w:rsid w:val="00D16E18"/>
    <w:rsid w:val="00D27B93"/>
    <w:rsid w:val="00D3506A"/>
    <w:rsid w:val="00D360BB"/>
    <w:rsid w:val="00D41484"/>
    <w:rsid w:val="00D43996"/>
    <w:rsid w:val="00D476DC"/>
    <w:rsid w:val="00D47EDC"/>
    <w:rsid w:val="00D522A9"/>
    <w:rsid w:val="00D523BA"/>
    <w:rsid w:val="00D5311A"/>
    <w:rsid w:val="00D54C49"/>
    <w:rsid w:val="00D57F67"/>
    <w:rsid w:val="00D736FD"/>
    <w:rsid w:val="00D73AB7"/>
    <w:rsid w:val="00D80D11"/>
    <w:rsid w:val="00D8125A"/>
    <w:rsid w:val="00D8462A"/>
    <w:rsid w:val="00D8578F"/>
    <w:rsid w:val="00D956E3"/>
    <w:rsid w:val="00DA37CA"/>
    <w:rsid w:val="00DB1C8A"/>
    <w:rsid w:val="00DB2A89"/>
    <w:rsid w:val="00DB4920"/>
    <w:rsid w:val="00DC0FDA"/>
    <w:rsid w:val="00DC10ED"/>
    <w:rsid w:val="00DC1CC7"/>
    <w:rsid w:val="00DC1F40"/>
    <w:rsid w:val="00DC32BA"/>
    <w:rsid w:val="00DC7185"/>
    <w:rsid w:val="00DD15F2"/>
    <w:rsid w:val="00DD38A0"/>
    <w:rsid w:val="00DD6470"/>
    <w:rsid w:val="00DD67D6"/>
    <w:rsid w:val="00DD6D3B"/>
    <w:rsid w:val="00DD7078"/>
    <w:rsid w:val="00DE3420"/>
    <w:rsid w:val="00DE79E3"/>
    <w:rsid w:val="00DF3353"/>
    <w:rsid w:val="00DF7DB2"/>
    <w:rsid w:val="00E01A9C"/>
    <w:rsid w:val="00E0595F"/>
    <w:rsid w:val="00E10551"/>
    <w:rsid w:val="00E17ABD"/>
    <w:rsid w:val="00E22722"/>
    <w:rsid w:val="00E242C9"/>
    <w:rsid w:val="00E34200"/>
    <w:rsid w:val="00E41AED"/>
    <w:rsid w:val="00E43754"/>
    <w:rsid w:val="00E43C9B"/>
    <w:rsid w:val="00E43F9D"/>
    <w:rsid w:val="00E440E3"/>
    <w:rsid w:val="00E4580B"/>
    <w:rsid w:val="00E53E67"/>
    <w:rsid w:val="00E54457"/>
    <w:rsid w:val="00E56681"/>
    <w:rsid w:val="00E57DE3"/>
    <w:rsid w:val="00E72126"/>
    <w:rsid w:val="00E832D3"/>
    <w:rsid w:val="00E84B50"/>
    <w:rsid w:val="00E84C77"/>
    <w:rsid w:val="00E87888"/>
    <w:rsid w:val="00E90F07"/>
    <w:rsid w:val="00E93D27"/>
    <w:rsid w:val="00E94A32"/>
    <w:rsid w:val="00EA0F4F"/>
    <w:rsid w:val="00EA75EC"/>
    <w:rsid w:val="00EB1FC8"/>
    <w:rsid w:val="00EB207A"/>
    <w:rsid w:val="00EB5D7B"/>
    <w:rsid w:val="00EB77D6"/>
    <w:rsid w:val="00EC284A"/>
    <w:rsid w:val="00EC420E"/>
    <w:rsid w:val="00EC45C3"/>
    <w:rsid w:val="00EC4FD6"/>
    <w:rsid w:val="00ED1AD4"/>
    <w:rsid w:val="00ED33F3"/>
    <w:rsid w:val="00ED743F"/>
    <w:rsid w:val="00ED7AD2"/>
    <w:rsid w:val="00EF380F"/>
    <w:rsid w:val="00EF7249"/>
    <w:rsid w:val="00F01485"/>
    <w:rsid w:val="00F16BA4"/>
    <w:rsid w:val="00F16DB8"/>
    <w:rsid w:val="00F20CB0"/>
    <w:rsid w:val="00F23E65"/>
    <w:rsid w:val="00F24599"/>
    <w:rsid w:val="00F31BD6"/>
    <w:rsid w:val="00F32402"/>
    <w:rsid w:val="00F32C05"/>
    <w:rsid w:val="00F34264"/>
    <w:rsid w:val="00F40F85"/>
    <w:rsid w:val="00F728BD"/>
    <w:rsid w:val="00F73A16"/>
    <w:rsid w:val="00F75123"/>
    <w:rsid w:val="00F82FB1"/>
    <w:rsid w:val="00F849AB"/>
    <w:rsid w:val="00F853C1"/>
    <w:rsid w:val="00F85B5E"/>
    <w:rsid w:val="00F91C54"/>
    <w:rsid w:val="00F94A31"/>
    <w:rsid w:val="00FA005F"/>
    <w:rsid w:val="00FA0647"/>
    <w:rsid w:val="00FA081B"/>
    <w:rsid w:val="00FA44BD"/>
    <w:rsid w:val="00FB03FA"/>
    <w:rsid w:val="00FB2E5B"/>
    <w:rsid w:val="00FB32E3"/>
    <w:rsid w:val="00FB5AAC"/>
    <w:rsid w:val="00FD0575"/>
    <w:rsid w:val="00FD252C"/>
    <w:rsid w:val="00FD62F0"/>
    <w:rsid w:val="00FE09B8"/>
    <w:rsid w:val="00FE632E"/>
    <w:rsid w:val="00FE76D6"/>
    <w:rsid w:val="00FF327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A0547CA"/>
  <w15:docId w15:val="{51EA7B93-5CFC-448A-A670-0517AAE5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ora" w:hAnsi="Calibri" w:cs="Lora"/>
        <w:sz w:val="24"/>
        <w:szCs w:val="24"/>
        <w:lang w:val="en"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4" w:qFormat="1"/>
    <w:lsdException w:name="List Bullet" w:uiPriority="15"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uiPriority="38"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3B8"/>
    <w:pPr>
      <w:spacing w:after="120"/>
    </w:pPr>
    <w:rPr>
      <w:rFonts w:ascii="Source Sans Pro" w:hAnsi="Source Sans Pro"/>
    </w:rPr>
  </w:style>
  <w:style w:type="paragraph" w:styleId="Heading1">
    <w:name w:val="heading 1"/>
    <w:basedOn w:val="Normal"/>
    <w:next w:val="BodyText"/>
    <w:uiPriority w:val="3"/>
    <w:qFormat/>
    <w:rsid w:val="00387A49"/>
    <w:pPr>
      <w:keepNext/>
      <w:keepLines/>
      <w:outlineLvl w:val="0"/>
    </w:pPr>
    <w:rPr>
      <w:rFonts w:eastAsia="Source Sans Pro" w:cs="Source Sans Pro"/>
      <w:b/>
      <w:color w:val="14342B"/>
      <w:sz w:val="40"/>
      <w:szCs w:val="40"/>
    </w:rPr>
  </w:style>
  <w:style w:type="paragraph" w:styleId="Heading2">
    <w:name w:val="heading 2"/>
    <w:basedOn w:val="Normal"/>
    <w:next w:val="BodyText"/>
    <w:uiPriority w:val="4"/>
    <w:qFormat/>
    <w:rsid w:val="003A4DEA"/>
    <w:pPr>
      <w:keepNext/>
      <w:keepLines/>
      <w:outlineLvl w:val="1"/>
    </w:pPr>
    <w:rPr>
      <w:rFonts w:eastAsia="Source Sans Pro" w:cs="Source Sans Pro"/>
      <w:b/>
      <w:color w:val="3C533B"/>
      <w:sz w:val="32"/>
      <w:szCs w:val="32"/>
    </w:rPr>
  </w:style>
  <w:style w:type="paragraph" w:styleId="Heading3">
    <w:name w:val="heading 3"/>
    <w:basedOn w:val="Normal"/>
    <w:next w:val="BodyText"/>
    <w:uiPriority w:val="5"/>
    <w:unhideWhenUsed/>
    <w:qFormat/>
    <w:rsid w:val="000F00D4"/>
    <w:pPr>
      <w:keepNext/>
      <w:keepLines/>
      <w:outlineLvl w:val="2"/>
    </w:pPr>
    <w:rPr>
      <w:rFonts w:ascii="Source Sans Pro SemiBold" w:eastAsia="Source Sans Pro SemiBold" w:hAnsi="Source Sans Pro SemiBold" w:cs="Source Sans Pro SemiBold"/>
      <w:b/>
      <w:color w:val="3C533B" w:themeColor="text2"/>
      <w:sz w:val="28"/>
      <w:szCs w:val="28"/>
    </w:rPr>
  </w:style>
  <w:style w:type="paragraph" w:styleId="Heading4">
    <w:name w:val="heading 4"/>
    <w:basedOn w:val="Normal"/>
    <w:next w:val="BodyText"/>
    <w:uiPriority w:val="6"/>
    <w:unhideWhenUsed/>
    <w:qFormat/>
    <w:rsid w:val="00EC45C3"/>
    <w:pPr>
      <w:keepNext/>
      <w:keepLines/>
      <w:outlineLvl w:val="3"/>
    </w:pPr>
    <w:rPr>
      <w:rFonts w:ascii="Source Sans Pro SemiBold" w:eastAsia="Source Sans Pro SemiBold" w:hAnsi="Source Sans Pro SemiBold" w:cs="Source Sans Pro SemiBold"/>
      <w:color w:val="54290F" w:themeColor="accent3" w:themeShade="80"/>
    </w:rPr>
  </w:style>
  <w:style w:type="paragraph" w:styleId="Heading5">
    <w:name w:val="heading 5"/>
    <w:basedOn w:val="Normal"/>
    <w:next w:val="BodyText"/>
    <w:uiPriority w:val="7"/>
    <w:unhideWhenUsed/>
    <w:qFormat/>
    <w:rsid w:val="00EC45C3"/>
    <w:pPr>
      <w:keepNext/>
      <w:keepLines/>
      <w:outlineLvl w:val="4"/>
    </w:pPr>
    <w:rPr>
      <w:rFonts w:ascii="Source Sans Pro SemiBold" w:eastAsia="Source Sans Pro SemiBold" w:hAnsi="Source Sans Pro SemiBold" w:cs="Source Sans Pro SemiBold"/>
      <w:color w:val="595959"/>
    </w:rPr>
  </w:style>
  <w:style w:type="paragraph" w:styleId="Heading6">
    <w:name w:val="heading 6"/>
    <w:basedOn w:val="Normal"/>
    <w:next w:val="BodyText"/>
    <w:uiPriority w:val="9"/>
    <w:semiHidden/>
    <w:unhideWhenUsed/>
    <w:qFormat/>
    <w:rsid w:val="00EC45C3"/>
    <w:pPr>
      <w:keepNext/>
      <w:keepLines/>
      <w:outlineLvl w:val="5"/>
    </w:pPr>
    <w:rPr>
      <w:color w:val="61473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uiPriority w:val="10"/>
    <w:qFormat/>
    <w:rsid w:val="00E0595F"/>
    <w:pPr>
      <w:keepNext/>
      <w:keepLines/>
      <w:spacing w:after="60"/>
    </w:pPr>
    <w:rPr>
      <w:b/>
      <w:color w:val="14342B" w:themeColor="text1"/>
      <w:sz w:val="78"/>
      <w:szCs w:val="52"/>
    </w:rPr>
  </w:style>
  <w:style w:type="paragraph" w:styleId="Subtitle">
    <w:name w:val="Subtitle"/>
    <w:basedOn w:val="Title"/>
    <w:next w:val="BodyText"/>
    <w:uiPriority w:val="11"/>
    <w:qFormat/>
    <w:rsid w:val="003A4DEA"/>
    <w:pPr>
      <w:spacing w:after="320"/>
    </w:pPr>
    <w:rPr>
      <w:color w:val="14342B"/>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qFormat/>
    <w:rsid w:val="009439D0"/>
    <w:pPr>
      <w:tabs>
        <w:tab w:val="center" w:pos="4680"/>
        <w:tab w:val="right" w:pos="9360"/>
      </w:tabs>
      <w:spacing w:line="240" w:lineRule="auto"/>
    </w:pPr>
    <w:rPr>
      <w:color w:val="7A310D" w:themeColor="accent4" w:themeShade="80"/>
      <w:sz w:val="18"/>
    </w:rPr>
  </w:style>
  <w:style w:type="character" w:customStyle="1" w:styleId="HeaderChar">
    <w:name w:val="Header Char"/>
    <w:basedOn w:val="DefaultParagraphFont"/>
    <w:link w:val="Header"/>
    <w:uiPriority w:val="99"/>
    <w:rsid w:val="009439D0"/>
    <w:rPr>
      <w:color w:val="7A310D" w:themeColor="accent4" w:themeShade="80"/>
      <w:sz w:val="18"/>
    </w:rPr>
  </w:style>
  <w:style w:type="paragraph" w:styleId="Footer">
    <w:name w:val="footer"/>
    <w:basedOn w:val="Normal"/>
    <w:link w:val="FooterChar"/>
    <w:uiPriority w:val="99"/>
    <w:unhideWhenUsed/>
    <w:qFormat/>
    <w:rsid w:val="00E0595F"/>
    <w:pPr>
      <w:tabs>
        <w:tab w:val="center" w:pos="4680"/>
        <w:tab w:val="right" w:pos="9360"/>
      </w:tabs>
      <w:spacing w:line="240" w:lineRule="auto"/>
    </w:pPr>
    <w:rPr>
      <w:color w:val="7A310D"/>
      <w:sz w:val="16"/>
    </w:rPr>
  </w:style>
  <w:style w:type="character" w:customStyle="1" w:styleId="FooterChar">
    <w:name w:val="Footer Char"/>
    <w:basedOn w:val="DefaultParagraphFont"/>
    <w:link w:val="Footer"/>
    <w:uiPriority w:val="99"/>
    <w:rsid w:val="00E0595F"/>
    <w:rPr>
      <w:color w:val="7A310D"/>
      <w:sz w:val="16"/>
    </w:rPr>
  </w:style>
  <w:style w:type="paragraph" w:styleId="Quote">
    <w:name w:val="Quote"/>
    <w:basedOn w:val="Normal"/>
    <w:next w:val="BodyText"/>
    <w:link w:val="QuoteChar"/>
    <w:uiPriority w:val="12"/>
    <w:qFormat/>
    <w:rsid w:val="00292835"/>
    <w:pPr>
      <w:spacing w:before="200" w:after="160"/>
      <w:ind w:left="864" w:right="864"/>
      <w:jc w:val="center"/>
    </w:pPr>
    <w:rPr>
      <w:iCs/>
      <w:color w:val="7A310D"/>
    </w:rPr>
  </w:style>
  <w:style w:type="paragraph" w:styleId="BodyText">
    <w:name w:val="Body Text"/>
    <w:basedOn w:val="Normal"/>
    <w:link w:val="BodyTextChar"/>
    <w:uiPriority w:val="1"/>
    <w:qFormat/>
    <w:rsid w:val="00387A49"/>
    <w:pPr>
      <w:suppressAutoHyphens/>
      <w:spacing w:line="240" w:lineRule="auto"/>
    </w:pPr>
  </w:style>
  <w:style w:type="character" w:customStyle="1" w:styleId="BodyTextChar">
    <w:name w:val="Body Text Char"/>
    <w:basedOn w:val="DefaultParagraphFont"/>
    <w:link w:val="BodyText"/>
    <w:uiPriority w:val="1"/>
    <w:rsid w:val="00387A49"/>
  </w:style>
  <w:style w:type="paragraph" w:styleId="Caption">
    <w:name w:val="caption"/>
    <w:basedOn w:val="Normal"/>
    <w:next w:val="BodyText"/>
    <w:uiPriority w:val="35"/>
    <w:qFormat/>
    <w:rsid w:val="00D736FD"/>
    <w:pPr>
      <w:spacing w:after="200" w:line="240" w:lineRule="auto"/>
      <w:ind w:left="720" w:right="720"/>
    </w:pPr>
    <w:rPr>
      <w:b/>
      <w:iCs/>
      <w:color w:val="3C533B" w:themeColor="text2"/>
      <w:szCs w:val="18"/>
    </w:rPr>
  </w:style>
  <w:style w:type="paragraph" w:styleId="NoSpacing">
    <w:name w:val="No Spacing"/>
    <w:basedOn w:val="BodyText"/>
    <w:uiPriority w:val="1"/>
    <w:qFormat/>
    <w:rsid w:val="00387A49"/>
    <w:pPr>
      <w:spacing w:after="0"/>
    </w:pPr>
  </w:style>
  <w:style w:type="character" w:customStyle="1" w:styleId="QuoteChar">
    <w:name w:val="Quote Char"/>
    <w:basedOn w:val="DefaultParagraphFont"/>
    <w:link w:val="Quote"/>
    <w:uiPriority w:val="12"/>
    <w:rsid w:val="00292835"/>
    <w:rPr>
      <w:iCs/>
      <w:color w:val="7A310D"/>
    </w:rPr>
  </w:style>
  <w:style w:type="paragraph" w:styleId="List">
    <w:name w:val="List"/>
    <w:basedOn w:val="Normal"/>
    <w:uiPriority w:val="14"/>
    <w:qFormat/>
    <w:rsid w:val="00292835"/>
    <w:pPr>
      <w:contextualSpacing/>
    </w:pPr>
  </w:style>
  <w:style w:type="paragraph" w:styleId="ListBullet">
    <w:name w:val="List Bullet"/>
    <w:basedOn w:val="Normal"/>
    <w:uiPriority w:val="15"/>
    <w:qFormat/>
    <w:rsid w:val="00292835"/>
    <w:pPr>
      <w:contextualSpacing/>
    </w:pPr>
  </w:style>
  <w:style w:type="character" w:styleId="Emphasis">
    <w:name w:val="Emphasis"/>
    <w:basedOn w:val="DefaultParagraphFont"/>
    <w:uiPriority w:val="20"/>
    <w:qFormat/>
    <w:rsid w:val="00292835"/>
    <w:rPr>
      <w:rFonts w:ascii="Calibri" w:hAnsi="Calibri"/>
      <w:b w:val="0"/>
      <w:i w:val="0"/>
      <w:iCs/>
      <w:caps w:val="0"/>
      <w:smallCaps/>
      <w:strike w:val="0"/>
      <w:dstrike w:val="0"/>
      <w:vanish w:val="0"/>
      <w:color w:val="14342B" w:themeColor="text1"/>
      <w:sz w:val="24"/>
      <w:vertAlign w:val="baseline"/>
    </w:rPr>
  </w:style>
  <w:style w:type="paragraph" w:styleId="ListParagraph">
    <w:name w:val="List Paragraph"/>
    <w:aliases w:val="????,????1,?????1,Bullet List,Bullet list,Bulletr List Paragraph,FooterText,List Paragraph1,List Paragraph2,List Paragraph21,Listeafsnit1,Paragraphe de liste1,Parágrafo da Lista1,Párrafo de lista1,numbered,リスト段落1,列出段落,列出段落1"/>
    <w:basedOn w:val="Normal"/>
    <w:link w:val="ListParagraphChar"/>
    <w:uiPriority w:val="34"/>
    <w:qFormat/>
    <w:rsid w:val="00292835"/>
    <w:pPr>
      <w:ind w:left="288"/>
      <w:contextualSpacing/>
    </w:pPr>
  </w:style>
  <w:style w:type="paragraph" w:styleId="TOCHeading">
    <w:name w:val="TOC Heading"/>
    <w:basedOn w:val="Heading1"/>
    <w:next w:val="BodyText"/>
    <w:uiPriority w:val="38"/>
    <w:qFormat/>
    <w:rsid w:val="00E0595F"/>
    <w:pPr>
      <w:spacing w:before="240"/>
      <w:outlineLvl w:val="9"/>
    </w:pPr>
    <w:rPr>
      <w:rFonts w:eastAsiaTheme="majorEastAsia" w:cstheme="majorBidi"/>
      <w:color w:val="14342B" w:themeColor="text1"/>
      <w:szCs w:val="32"/>
    </w:rPr>
  </w:style>
  <w:style w:type="paragraph" w:styleId="TOC1">
    <w:name w:val="toc 1"/>
    <w:basedOn w:val="Normal"/>
    <w:next w:val="BodyText"/>
    <w:autoRedefine/>
    <w:uiPriority w:val="39"/>
    <w:qFormat/>
    <w:rsid w:val="00A00CDB"/>
    <w:pPr>
      <w:spacing w:after="100"/>
    </w:pPr>
    <w:rPr>
      <w:color w:val="B75A24"/>
      <w:sz w:val="32"/>
      <w:u w:val="single"/>
    </w:rPr>
  </w:style>
  <w:style w:type="character" w:styleId="EndnoteReference">
    <w:name w:val="endnote reference"/>
    <w:basedOn w:val="DefaultParagraphFont"/>
    <w:uiPriority w:val="99"/>
    <w:qFormat/>
    <w:rsid w:val="00292835"/>
    <w:rPr>
      <w:rFonts w:ascii="Calibri" w:hAnsi="Calibri"/>
      <w:b w:val="0"/>
      <w:i w:val="0"/>
      <w:sz w:val="24"/>
      <w:vertAlign w:val="superscript"/>
    </w:rPr>
  </w:style>
  <w:style w:type="paragraph" w:styleId="FootnoteText">
    <w:name w:val="footnote text"/>
    <w:basedOn w:val="Normal"/>
    <w:link w:val="FootnoteTextChar"/>
    <w:uiPriority w:val="99"/>
    <w:qFormat/>
    <w:rsid w:val="00292835"/>
    <w:pPr>
      <w:spacing w:line="240" w:lineRule="auto"/>
    </w:pPr>
    <w:rPr>
      <w:sz w:val="20"/>
      <w:szCs w:val="20"/>
    </w:rPr>
  </w:style>
  <w:style w:type="character" w:customStyle="1" w:styleId="FootnoteTextChar">
    <w:name w:val="Footnote Text Char"/>
    <w:basedOn w:val="DefaultParagraphFont"/>
    <w:link w:val="FootnoteText"/>
    <w:uiPriority w:val="99"/>
    <w:rsid w:val="00292835"/>
    <w:rPr>
      <w:sz w:val="20"/>
      <w:szCs w:val="20"/>
    </w:rPr>
  </w:style>
  <w:style w:type="character" w:styleId="Hyperlink">
    <w:name w:val="Hyperlink"/>
    <w:basedOn w:val="DefaultParagraphFont"/>
    <w:uiPriority w:val="99"/>
    <w:qFormat/>
    <w:rsid w:val="00292835"/>
    <w:rPr>
      <w:rFonts w:asciiTheme="minorHAnsi" w:hAnsiTheme="minorHAnsi"/>
      <w:b w:val="0"/>
      <w:i w:val="0"/>
      <w:color w:val="0070C0"/>
      <w:sz w:val="24"/>
      <w:u w:val="single"/>
    </w:rPr>
  </w:style>
  <w:style w:type="paragraph" w:styleId="ListNumber">
    <w:name w:val="List Number"/>
    <w:basedOn w:val="Normal"/>
    <w:uiPriority w:val="16"/>
    <w:qFormat/>
    <w:rsid w:val="00995B56"/>
    <w:pPr>
      <w:numPr>
        <w:numId w:val="4"/>
      </w:numPr>
      <w:ind w:left="288" w:firstLine="0"/>
      <w:contextualSpacing/>
    </w:pPr>
  </w:style>
  <w:style w:type="paragraph" w:styleId="TOC2">
    <w:name w:val="toc 2"/>
    <w:basedOn w:val="Normal"/>
    <w:next w:val="Normal"/>
    <w:autoRedefine/>
    <w:uiPriority w:val="39"/>
    <w:unhideWhenUsed/>
    <w:rsid w:val="00A00CDB"/>
    <w:pPr>
      <w:spacing w:after="100"/>
    </w:pPr>
    <w:rPr>
      <w:color w:val="14342B" w:themeColor="text1"/>
      <w:sz w:val="28"/>
      <w:u w:val="single"/>
    </w:rPr>
  </w:style>
  <w:style w:type="paragraph" w:styleId="TOC3">
    <w:name w:val="toc 3"/>
    <w:basedOn w:val="Normal"/>
    <w:next w:val="Normal"/>
    <w:autoRedefine/>
    <w:uiPriority w:val="39"/>
    <w:unhideWhenUsed/>
    <w:rsid w:val="00A00CDB"/>
    <w:pPr>
      <w:spacing w:after="100"/>
    </w:pPr>
    <w:rPr>
      <w:color w:val="14342B" w:themeColor="text1"/>
      <w:u w:val="single"/>
    </w:rPr>
  </w:style>
  <w:style w:type="paragraph" w:styleId="TOC4">
    <w:name w:val="toc 4"/>
    <w:basedOn w:val="Normal"/>
    <w:next w:val="Normal"/>
    <w:autoRedefine/>
    <w:uiPriority w:val="39"/>
    <w:unhideWhenUsed/>
    <w:rsid w:val="00A00CDB"/>
    <w:pPr>
      <w:spacing w:after="100"/>
      <w:ind w:left="144"/>
    </w:pPr>
    <w:rPr>
      <w:u w:val="single"/>
    </w:rPr>
  </w:style>
  <w:style w:type="paragraph" w:styleId="TOC5">
    <w:name w:val="toc 5"/>
    <w:basedOn w:val="Normal"/>
    <w:next w:val="Normal"/>
    <w:autoRedefine/>
    <w:uiPriority w:val="39"/>
    <w:unhideWhenUsed/>
    <w:rsid w:val="00A00CDB"/>
    <w:pPr>
      <w:spacing w:after="100"/>
      <w:ind w:left="288"/>
    </w:pPr>
    <w:rPr>
      <w:u w:val="single"/>
    </w:rPr>
  </w:style>
  <w:style w:type="table" w:styleId="TableGrid">
    <w:name w:val="Table Grid"/>
    <w:basedOn w:val="TableNormal"/>
    <w:uiPriority w:val="39"/>
    <w:rsid w:val="00964C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RAccessible1">
    <w:name w:val="SPR Accessible 1"/>
    <w:basedOn w:val="TableNormal"/>
    <w:uiPriority w:val="99"/>
    <w:rsid w:val="004900D7"/>
    <w:pPr>
      <w:spacing w:line="240" w:lineRule="auto"/>
      <w:jc w:val="center"/>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AA" w:themeFill="background2"/>
      <w:vAlign w:val="center"/>
    </w:tcPr>
    <w:tblStylePr w:type="firstRow">
      <w:pPr>
        <w:jc w:val="center"/>
      </w:pPr>
      <w:rPr>
        <w:rFonts w:ascii="Source Sans Pro SemiBold" w:hAnsi="Source Sans Pro SemiBold"/>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paragraph" w:customStyle="1" w:styleId="Style1">
    <w:name w:val="Style1"/>
    <w:basedOn w:val="Heading3"/>
    <w:qFormat/>
    <w:rsid w:val="000F00D4"/>
  </w:style>
  <w:style w:type="paragraph" w:customStyle="1" w:styleId="Paragraph">
    <w:name w:val="Paragraph"/>
    <w:basedOn w:val="Normal"/>
    <w:uiPriority w:val="1"/>
    <w:qFormat/>
    <w:rsid w:val="00F853C1"/>
    <w:pPr>
      <w:spacing w:after="160" w:line="264" w:lineRule="auto"/>
    </w:pPr>
    <w:rPr>
      <w:rFonts w:asciiTheme="minorHAnsi" w:eastAsiaTheme="minorHAnsi" w:hAnsiTheme="minorHAnsi" w:cstheme="minorBidi"/>
      <w:sz w:val="22"/>
      <w:szCs w:val="22"/>
      <w:lang w:val="en-US"/>
    </w:rPr>
  </w:style>
  <w:style w:type="character" w:customStyle="1" w:styleId="Bold">
    <w:name w:val="Bold"/>
    <w:basedOn w:val="DefaultParagraphFont"/>
    <w:qFormat/>
    <w:rsid w:val="00F853C1"/>
    <w:rPr>
      <w:b/>
    </w:rPr>
  </w:style>
  <w:style w:type="character" w:customStyle="1" w:styleId="ListParagraphChar">
    <w:name w:val="List Paragraph Char"/>
    <w:aliases w:val="Bullet List Char,Bulletr List Paragraph Char,FooterText Char,List Paragraph1 Char,List Paragraph2 Char,List Paragraph21 Char,Paragraphe de liste1 Char,Parágrafo da Lista1 Char,Párrafo de lista1 Char,numbered Char,列出段落 Char,列出段落1 Char"/>
    <w:link w:val="ListParagraph"/>
    <w:uiPriority w:val="34"/>
    <w:locked/>
    <w:rsid w:val="00F853C1"/>
    <w:rPr>
      <w:rFonts w:ascii="Source Sans Pro" w:hAnsi="Source Sans Pro"/>
    </w:rPr>
  </w:style>
  <w:style w:type="character" w:styleId="UnresolvedMention">
    <w:name w:val="Unresolved Mention"/>
    <w:basedOn w:val="DefaultParagraphFont"/>
    <w:uiPriority w:val="99"/>
    <w:semiHidden/>
    <w:unhideWhenUsed/>
    <w:rsid w:val="008D37BD"/>
    <w:rPr>
      <w:color w:val="605E5C"/>
      <w:shd w:val="clear" w:color="auto" w:fill="E1DFDD"/>
    </w:rPr>
  </w:style>
  <w:style w:type="table" w:styleId="ListTable3">
    <w:name w:val="List Table 3"/>
    <w:basedOn w:val="TableNormal"/>
    <w:uiPriority w:val="48"/>
    <w:rsid w:val="007643B8"/>
    <w:pPr>
      <w:spacing w:line="240" w:lineRule="auto"/>
    </w:pPr>
    <w:tblPr>
      <w:tblStyleRowBandSize w:val="1"/>
      <w:tblStyleColBandSize w:val="1"/>
      <w:tblBorders>
        <w:top w:val="single" w:sz="4" w:space="0" w:color="14342B" w:themeColor="text1"/>
        <w:left w:val="single" w:sz="4" w:space="0" w:color="14342B" w:themeColor="text1"/>
        <w:bottom w:val="single" w:sz="4" w:space="0" w:color="14342B" w:themeColor="text1"/>
        <w:right w:val="single" w:sz="4" w:space="0" w:color="14342B" w:themeColor="text1"/>
      </w:tblBorders>
    </w:tblPr>
    <w:tblStylePr w:type="firstRow">
      <w:rPr>
        <w:b/>
        <w:bCs/>
        <w:color w:val="FFFFFF" w:themeColor="background1"/>
      </w:rPr>
      <w:tblPr/>
      <w:tcPr>
        <w:shd w:val="clear" w:color="auto" w:fill="14342B" w:themeFill="text1"/>
      </w:tcPr>
    </w:tblStylePr>
    <w:tblStylePr w:type="lastRow">
      <w:rPr>
        <w:b/>
        <w:bCs/>
      </w:rPr>
      <w:tblPr/>
      <w:tcPr>
        <w:tcBorders>
          <w:top w:val="double" w:sz="4" w:space="0" w:color="14342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342B" w:themeColor="text1"/>
          <w:right w:val="single" w:sz="4" w:space="0" w:color="14342B" w:themeColor="text1"/>
        </w:tcBorders>
      </w:tcPr>
    </w:tblStylePr>
    <w:tblStylePr w:type="band1Horz">
      <w:tblPr/>
      <w:tcPr>
        <w:tcBorders>
          <w:top w:val="single" w:sz="4" w:space="0" w:color="14342B" w:themeColor="text1"/>
          <w:bottom w:val="single" w:sz="4" w:space="0" w:color="14342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342B" w:themeColor="text1"/>
          <w:left w:val="nil"/>
        </w:tcBorders>
      </w:tcPr>
    </w:tblStylePr>
    <w:tblStylePr w:type="swCell">
      <w:tblPr/>
      <w:tcPr>
        <w:tcBorders>
          <w:top w:val="double" w:sz="4" w:space="0" w:color="14342B" w:themeColor="text1"/>
          <w:right w:val="nil"/>
        </w:tcBorders>
      </w:tcPr>
    </w:tblStylePr>
  </w:style>
  <w:style w:type="table" w:customStyle="1" w:styleId="ListTable31">
    <w:name w:val="List Table 31"/>
    <w:basedOn w:val="TableNormal"/>
    <w:next w:val="ListTable3"/>
    <w:uiPriority w:val="48"/>
    <w:rsid w:val="00494AA0"/>
    <w:pPr>
      <w:spacing w:line="240" w:lineRule="auto"/>
    </w:pPr>
    <w:rPr>
      <w:rFonts w:ascii="Lora" w:hAnsi="Lora"/>
    </w:rPr>
    <w:tblPr>
      <w:tblStyleRowBandSize w:val="1"/>
      <w:tblStyleColBandSize w:val="1"/>
      <w:tblBorders>
        <w:top w:val="single" w:sz="4" w:space="0" w:color="14342B"/>
        <w:left w:val="single" w:sz="4" w:space="0" w:color="14342B"/>
        <w:bottom w:val="single" w:sz="4" w:space="0" w:color="14342B"/>
        <w:right w:val="single" w:sz="4" w:space="0" w:color="14342B"/>
      </w:tblBorders>
    </w:tblPr>
    <w:tblStylePr w:type="firstRow">
      <w:rPr>
        <w:b/>
        <w:bCs/>
        <w:color w:val="FFFFFF"/>
      </w:rPr>
      <w:tblPr/>
      <w:tcPr>
        <w:shd w:val="clear" w:color="auto" w:fill="14342B"/>
      </w:tcPr>
    </w:tblStylePr>
    <w:tblStylePr w:type="lastRow">
      <w:rPr>
        <w:b/>
        <w:bCs/>
      </w:rPr>
      <w:tblPr/>
      <w:tcPr>
        <w:tcBorders>
          <w:top w:val="double" w:sz="4" w:space="0" w:color="14342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342B"/>
          <w:right w:val="single" w:sz="4" w:space="0" w:color="14342B"/>
        </w:tcBorders>
      </w:tcPr>
    </w:tblStylePr>
    <w:tblStylePr w:type="band1Horz">
      <w:tblPr/>
      <w:tcPr>
        <w:tcBorders>
          <w:top w:val="single" w:sz="4" w:space="0" w:color="14342B"/>
          <w:bottom w:val="single" w:sz="4" w:space="0" w:color="14342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342B"/>
          <w:left w:val="nil"/>
        </w:tcBorders>
      </w:tcPr>
    </w:tblStylePr>
    <w:tblStylePr w:type="swCell">
      <w:tblPr/>
      <w:tcPr>
        <w:tcBorders>
          <w:top w:val="double" w:sz="4" w:space="0" w:color="14342B"/>
          <w:right w:val="nil"/>
        </w:tcBorders>
      </w:tcPr>
    </w:tblStylePr>
  </w:style>
  <w:style w:type="paragraph" w:styleId="Revision">
    <w:name w:val="Revision"/>
    <w:hidden/>
    <w:uiPriority w:val="99"/>
    <w:semiHidden/>
    <w:rsid w:val="00ED33F3"/>
    <w:pPr>
      <w:spacing w:line="240" w:lineRule="auto"/>
    </w:pPr>
    <w:rPr>
      <w:rFonts w:ascii="Source Sans Pro" w:hAnsi="Source Sans Pro"/>
    </w:rPr>
  </w:style>
  <w:style w:type="paragraph" w:styleId="CommentSubject">
    <w:name w:val="annotation subject"/>
    <w:basedOn w:val="CommentText"/>
    <w:next w:val="CommentText"/>
    <w:link w:val="CommentSubjectChar"/>
    <w:uiPriority w:val="99"/>
    <w:semiHidden/>
    <w:unhideWhenUsed/>
    <w:rsid w:val="001D1ED5"/>
    <w:rPr>
      <w:b/>
      <w:bCs/>
    </w:rPr>
  </w:style>
  <w:style w:type="character" w:customStyle="1" w:styleId="CommentSubjectChar">
    <w:name w:val="Comment Subject Char"/>
    <w:basedOn w:val="CommentTextChar"/>
    <w:link w:val="CommentSubject"/>
    <w:uiPriority w:val="99"/>
    <w:semiHidden/>
    <w:rsid w:val="001D1ED5"/>
    <w:rPr>
      <w:rFonts w:ascii="Source Sans Pro" w:hAnsi="Source Sans Pro"/>
      <w:b/>
      <w:bCs/>
      <w:sz w:val="20"/>
      <w:szCs w:val="20"/>
    </w:rPr>
  </w:style>
  <w:style w:type="character" w:styleId="Mention">
    <w:name w:val="Mention"/>
    <w:basedOn w:val="DefaultParagraphFont"/>
    <w:uiPriority w:val="99"/>
    <w:unhideWhenUsed/>
    <w:rsid w:val="008777F0"/>
    <w:rPr>
      <w:color w:val="2B579A"/>
      <w:shd w:val="clear" w:color="auto" w:fill="E1DFDD"/>
    </w:rPr>
  </w:style>
  <w:style w:type="character" w:styleId="FootnoteReference">
    <w:name w:val="footnote reference"/>
    <w:basedOn w:val="DefaultParagraphFont"/>
    <w:uiPriority w:val="99"/>
    <w:semiHidden/>
    <w:unhideWhenUsed/>
    <w:rsid w:val="00A025FA"/>
    <w:rPr>
      <w:vertAlign w:val="superscript"/>
    </w:rPr>
  </w:style>
  <w:style w:type="paragraph" w:styleId="NormalWeb">
    <w:name w:val="Normal (Web)"/>
    <w:basedOn w:val="Normal"/>
    <w:uiPriority w:val="99"/>
    <w:unhideWhenUsed/>
    <w:rsid w:val="00615433"/>
    <w:pPr>
      <w:spacing w:before="100" w:beforeAutospacing="1" w:after="100" w:afterAutospacing="1" w:line="240" w:lineRule="auto"/>
    </w:pPr>
    <w:rPr>
      <w:rFonts w:ascii="Times New Roman" w:eastAsia="Times New Roman" w:hAnsi="Times New Roman" w:cs="Times New Roman"/>
      <w:lang w:val="en-US"/>
    </w:rPr>
  </w:style>
  <w:style w:type="table" w:styleId="GridTable4Accent5">
    <w:name w:val="Grid Table 4 Accent 5"/>
    <w:basedOn w:val="TableNormal"/>
    <w:uiPriority w:val="49"/>
    <w:rsid w:val="00AA2DDB"/>
    <w:pPr>
      <w:spacing w:line="240" w:lineRule="auto"/>
    </w:pPr>
    <w:tblPr>
      <w:tblStyleRowBandSize w:val="1"/>
      <w:tblStyleColBandSize w:val="1"/>
      <w:tblBorders>
        <w:top w:val="single" w:sz="4" w:space="0" w:color="B68F6C" w:themeColor="accent5" w:themeTint="99"/>
        <w:left w:val="single" w:sz="4" w:space="0" w:color="B68F6C" w:themeColor="accent5" w:themeTint="99"/>
        <w:bottom w:val="single" w:sz="4" w:space="0" w:color="B68F6C" w:themeColor="accent5" w:themeTint="99"/>
        <w:right w:val="single" w:sz="4" w:space="0" w:color="B68F6C" w:themeColor="accent5" w:themeTint="99"/>
        <w:insideH w:val="single" w:sz="4" w:space="0" w:color="B68F6C" w:themeColor="accent5" w:themeTint="99"/>
        <w:insideV w:val="single" w:sz="4" w:space="0" w:color="B68F6C" w:themeColor="accent5" w:themeTint="99"/>
      </w:tblBorders>
    </w:tblPr>
    <w:tblStylePr w:type="firstRow">
      <w:rPr>
        <w:b/>
        <w:bCs/>
        <w:color w:val="FFFFFF" w:themeColor="background1"/>
      </w:rPr>
      <w:tblPr/>
      <w:tcPr>
        <w:tcBorders>
          <w:top w:val="single" w:sz="4" w:space="0" w:color="614730" w:themeColor="accent5"/>
          <w:left w:val="single" w:sz="4" w:space="0" w:color="614730" w:themeColor="accent5"/>
          <w:bottom w:val="single" w:sz="4" w:space="0" w:color="614730" w:themeColor="accent5"/>
          <w:right w:val="single" w:sz="4" w:space="0" w:color="614730" w:themeColor="accent5"/>
          <w:insideH w:val="nil"/>
          <w:insideV w:val="nil"/>
        </w:tcBorders>
        <w:shd w:val="clear" w:color="auto" w:fill="614730" w:themeFill="accent5"/>
      </w:tcPr>
    </w:tblStylePr>
    <w:tblStylePr w:type="lastRow">
      <w:rPr>
        <w:b/>
        <w:bCs/>
      </w:rPr>
      <w:tblPr/>
      <w:tcPr>
        <w:tcBorders>
          <w:top w:val="double" w:sz="4" w:space="0" w:color="614730" w:themeColor="accent5"/>
        </w:tcBorders>
      </w:tcPr>
    </w:tblStylePr>
    <w:tblStylePr w:type="firstCol">
      <w:rPr>
        <w:b/>
        <w:bCs/>
      </w:rPr>
    </w:tblStylePr>
    <w:tblStylePr w:type="lastCol">
      <w:rPr>
        <w:b/>
        <w:bCs/>
      </w:rPr>
    </w:tblStylePr>
    <w:tblStylePr w:type="band1Vert">
      <w:tblPr/>
      <w:tcPr>
        <w:shd w:val="clear" w:color="auto" w:fill="E7D9CE" w:themeFill="accent5" w:themeFillTint="33"/>
      </w:tcPr>
    </w:tblStylePr>
    <w:tblStylePr w:type="band1Horz">
      <w:tblPr/>
      <w:tcPr>
        <w:shd w:val="clear" w:color="auto" w:fill="E7D9CE" w:themeFill="accent5" w:themeFillTint="33"/>
      </w:tcPr>
    </w:tblStylePr>
  </w:style>
  <w:style w:type="table" w:styleId="GridTable4Accent1">
    <w:name w:val="Grid Table 4 Accent 1"/>
    <w:basedOn w:val="TableNormal"/>
    <w:uiPriority w:val="49"/>
    <w:rsid w:val="00AA2DDB"/>
    <w:pPr>
      <w:spacing w:line="240" w:lineRule="auto"/>
    </w:pPr>
    <w:tblPr>
      <w:tblStyleRowBandSize w:val="1"/>
      <w:tblStyleColBandSize w:val="1"/>
      <w:tblBorders>
        <w:top w:val="single" w:sz="4" w:space="0" w:color="CBDEC0" w:themeColor="accent1" w:themeTint="99"/>
        <w:left w:val="single" w:sz="4" w:space="0" w:color="CBDEC0" w:themeColor="accent1" w:themeTint="99"/>
        <w:bottom w:val="single" w:sz="4" w:space="0" w:color="CBDEC0" w:themeColor="accent1" w:themeTint="99"/>
        <w:right w:val="single" w:sz="4" w:space="0" w:color="CBDEC0" w:themeColor="accent1" w:themeTint="99"/>
        <w:insideH w:val="single" w:sz="4" w:space="0" w:color="CBDEC0" w:themeColor="accent1" w:themeTint="99"/>
        <w:insideV w:val="single" w:sz="4" w:space="0" w:color="CBDEC0" w:themeColor="accent1" w:themeTint="99"/>
      </w:tblBorders>
    </w:tblPr>
    <w:tblStylePr w:type="firstRow">
      <w:rPr>
        <w:b/>
        <w:bCs/>
        <w:color w:val="FFFFFF" w:themeColor="background1"/>
      </w:rPr>
      <w:tblPr/>
      <w:tcPr>
        <w:tcBorders>
          <w:top w:val="single" w:sz="4" w:space="0" w:color="A9C897" w:themeColor="accent1"/>
          <w:left w:val="single" w:sz="4" w:space="0" w:color="A9C897" w:themeColor="accent1"/>
          <w:bottom w:val="single" w:sz="4" w:space="0" w:color="A9C897" w:themeColor="accent1"/>
          <w:right w:val="single" w:sz="4" w:space="0" w:color="A9C897" w:themeColor="accent1"/>
          <w:insideH w:val="nil"/>
          <w:insideV w:val="nil"/>
        </w:tcBorders>
        <w:shd w:val="clear" w:color="auto" w:fill="A9C897" w:themeFill="accent1"/>
      </w:tcPr>
    </w:tblStylePr>
    <w:tblStylePr w:type="lastRow">
      <w:rPr>
        <w:b/>
        <w:bCs/>
      </w:rPr>
      <w:tblPr/>
      <w:tcPr>
        <w:tcBorders>
          <w:top w:val="double" w:sz="4" w:space="0" w:color="A9C897" w:themeColor="accent1"/>
        </w:tcBorders>
      </w:tcPr>
    </w:tblStylePr>
    <w:tblStylePr w:type="firstCol">
      <w:rPr>
        <w:b/>
        <w:bCs/>
      </w:rPr>
    </w:tblStylePr>
    <w:tblStylePr w:type="lastCol">
      <w:rPr>
        <w:b/>
        <w:bCs/>
      </w:rPr>
    </w:tblStylePr>
    <w:tblStylePr w:type="band1Vert">
      <w:tblPr/>
      <w:tcPr>
        <w:shd w:val="clear" w:color="auto" w:fill="EDF4EA" w:themeFill="accent1" w:themeFillTint="33"/>
      </w:tcPr>
    </w:tblStylePr>
    <w:tblStylePr w:type="band1Horz">
      <w:tblPr/>
      <w:tcPr>
        <w:shd w:val="clear" w:color="auto" w:fill="EDF4EA" w:themeFill="accent1" w:themeFillTint="33"/>
      </w:tcPr>
    </w:tblStylePr>
  </w:style>
  <w:style w:type="character" w:styleId="FollowedHyperlink">
    <w:name w:val="FollowedHyperlink"/>
    <w:basedOn w:val="DefaultParagraphFont"/>
    <w:uiPriority w:val="99"/>
    <w:semiHidden/>
    <w:unhideWhenUsed/>
    <w:rsid w:val="00D16E18"/>
    <w:rPr>
      <w:color w:val="A9521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adeleine_levin@spra.co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SPRA Accessible">
      <a:dk1>
        <a:srgbClr val="14342B"/>
      </a:dk1>
      <a:lt1>
        <a:sysClr val="window" lastClr="FFFFFF"/>
      </a:lt1>
      <a:dk2>
        <a:srgbClr val="3C533B"/>
      </a:dk2>
      <a:lt2>
        <a:srgbClr val="EAEAAA"/>
      </a:lt2>
      <a:accent1>
        <a:srgbClr val="A9C897"/>
      </a:accent1>
      <a:accent2>
        <a:srgbClr val="BADB5B"/>
      </a:accent2>
      <a:accent3>
        <a:srgbClr val="A9521F"/>
      </a:accent3>
      <a:accent4>
        <a:srgbClr val="E86826"/>
      </a:accent4>
      <a:accent5>
        <a:srgbClr val="614730"/>
      </a:accent5>
      <a:accent6>
        <a:srgbClr val="BC6C25"/>
      </a:accent6>
      <a:hlink>
        <a:srgbClr val="14342B"/>
      </a:hlink>
      <a:folHlink>
        <a:srgbClr val="A9521F"/>
      </a:folHlink>
    </a:clrScheme>
    <a:fontScheme name="SPRA Brand Fonts">
      <a:majorFont>
        <a:latin typeface="Source Sans Pro"/>
        <a:ea typeface=""/>
        <a:cs typeface=""/>
      </a:majorFont>
      <a:minorFont>
        <a:latin typeface="Lor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B7BBBCF0685C409B4ACB89E4C0C8DA" ma:contentTypeVersion="2" ma:contentTypeDescription="Create a new document." ma:contentTypeScope="" ma:versionID="5ec2feee8dce8a022435a57c6a943a27">
  <xsd:schema xmlns:xsd="http://www.w3.org/2001/XMLSchema" xmlns:xs="http://www.w3.org/2001/XMLSchema" xmlns:p="http://schemas.microsoft.com/office/2006/metadata/properties" xmlns:ns2="02581e6d-9441-4039-a87e-442c22571b15" targetNamespace="http://schemas.microsoft.com/office/2006/metadata/properties" ma:root="true" ma:fieldsID="bfd80c9bac3737848fcd3452333eefc0" ns2:_="">
    <xsd:import namespace="02581e6d-9441-4039-a87e-442c22571b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1e6d-9441-4039-a87e-442c22571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A0924-C16A-4FB7-9742-7405313A56B0}">
  <ds:schemaRefs>
    <ds:schemaRef ds:uri="http://schemas.openxmlformats.org/officeDocument/2006/bibliography"/>
  </ds:schemaRefs>
</ds:datastoreItem>
</file>

<file path=customXml/itemProps2.xml><?xml version="1.0" encoding="utf-8"?>
<ds:datastoreItem xmlns:ds="http://schemas.openxmlformats.org/officeDocument/2006/customXml" ds:itemID="{4A7030C0-217D-41DC-BF6A-4C5034423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1e6d-9441-4039-a87e-442c2257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A0D76-90ED-4A4C-93EC-456F486A6300}">
  <ds:schemaRefs>
    <ds:schemaRef ds:uri="http://schemas.microsoft.com/sharepoint/v3/contenttype/forms"/>
  </ds:schemaRefs>
</ds:datastoreItem>
</file>

<file path=customXml/itemProps4.xml><?xml version="1.0" encoding="utf-8"?>
<ds:datastoreItem xmlns:ds="http://schemas.openxmlformats.org/officeDocument/2006/customXml" ds:itemID="{7CE1824E-666A-4E1E-B75C-CBF0ED1DE2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Caleb van Docto</dc:creator>
  <cp:lastModifiedBy>Meisenheimer, Melanie - FNS</cp:lastModifiedBy>
  <cp:revision>4</cp:revision>
  <cp:lastPrinted>2023-02-10T16:10:00Z</cp:lastPrinted>
  <dcterms:created xsi:type="dcterms:W3CDTF">2023-10-25T18:50:00Z</dcterms:created>
  <dcterms:modified xsi:type="dcterms:W3CDTF">2023-10-25T19:06:00Z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0x010100DFB7BBBCF0685C409B4ACB89E4C0C8DA</vt:lpwstr>
  </property>
</Properties>
</file>