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09E3" w14:paraId="7353B827" w14:textId="77777777">
      <w:pPr>
        <w:pStyle w:val="HTMLPreformatted"/>
      </w:pPr>
      <w:r>
        <w:t>[Code of Federal Regulations]</w:t>
      </w:r>
    </w:p>
    <w:p w:rsidR="004409E3" w14:paraId="6DCCAD12" w14:textId="77777777">
      <w:pPr>
        <w:pStyle w:val="HTMLPreformatted"/>
      </w:pPr>
      <w:r>
        <w:t>[Title 24, Volume 2]</w:t>
      </w:r>
    </w:p>
    <w:p w:rsidR="004409E3" w14:paraId="601883F2" w14:textId="77777777">
      <w:pPr>
        <w:pStyle w:val="HTMLPreformatted"/>
      </w:pPr>
      <w:r>
        <w:t>[Revised as of April 1, 2004]</w:t>
      </w:r>
    </w:p>
    <w:p w:rsidR="004409E3" w14:paraId="278AD739" w14:textId="77777777">
      <w:pPr>
        <w:pStyle w:val="HTMLPreformatted"/>
      </w:pPr>
      <w:r>
        <w:t>From the U.S. Government Printing Office via GPO Access</w:t>
      </w:r>
    </w:p>
    <w:p w:rsidR="004409E3" w14:paraId="146F664C" w14:textId="77777777">
      <w:pPr>
        <w:pStyle w:val="HTMLPreformatted"/>
      </w:pPr>
      <w:r>
        <w:t>[CITE: 24CFR200.61]</w:t>
      </w:r>
    </w:p>
    <w:p w:rsidR="004409E3" w14:paraId="10B43B1E" w14:textId="77777777">
      <w:pPr>
        <w:pStyle w:val="HTMLPreformatted"/>
      </w:pPr>
    </w:p>
    <w:p w:rsidR="004409E3" w14:paraId="6D4CA8A4" w14:textId="77777777">
      <w:pPr>
        <w:pStyle w:val="HTMLPreformatted"/>
      </w:pPr>
      <w:r>
        <w:t>[Page 18]</w:t>
      </w:r>
    </w:p>
    <w:p w:rsidR="004409E3" w14:paraId="30EE8501" w14:textId="77777777">
      <w:pPr>
        <w:pStyle w:val="HTMLPreformatted"/>
      </w:pPr>
      <w:r>
        <w:t xml:space="preserve"> </w:t>
      </w:r>
    </w:p>
    <w:p w:rsidR="004409E3" w14:paraId="497140B8" w14:textId="77777777">
      <w:pPr>
        <w:pStyle w:val="HTMLPreformatted"/>
      </w:pPr>
      <w:r>
        <w:t xml:space="preserve">                 TITLE 24--HOUSING AND URBAN DEVELOPMENT</w:t>
      </w:r>
    </w:p>
    <w:p w:rsidR="004409E3" w14:paraId="18CCA604" w14:textId="77777777">
      <w:pPr>
        <w:pStyle w:val="HTMLPreformatted"/>
      </w:pPr>
      <w:r>
        <w:t xml:space="preserve"> </w:t>
      </w:r>
    </w:p>
    <w:p w:rsidR="004409E3" w14:paraId="7E09B2C1" w14:textId="77777777">
      <w:pPr>
        <w:pStyle w:val="HTMLPreformatted"/>
      </w:pPr>
      <w:r>
        <w:t xml:space="preserve"> CHAPTER II--OFFICE OF ASSISTANT SECRETARY FOR HOUSING--FEDERAL HOUSING </w:t>
      </w:r>
    </w:p>
    <w:p w:rsidR="004409E3" w14:paraId="551B8502" w14:textId="77777777">
      <w:pPr>
        <w:pStyle w:val="HTMLPreformatted"/>
      </w:pPr>
      <w:r>
        <w:t xml:space="preserve">        COMMISSIONER, DEPARTMENT OF HOUSING AND URBAN DEVELOPMENT</w:t>
      </w:r>
    </w:p>
    <w:p w:rsidR="004409E3" w14:paraId="1BCA70F9" w14:textId="77777777">
      <w:pPr>
        <w:pStyle w:val="HTMLPreformatted"/>
      </w:pPr>
      <w:r>
        <w:t xml:space="preserve"> </w:t>
      </w:r>
    </w:p>
    <w:p w:rsidR="004409E3" w14:paraId="405CD2BB" w14:textId="77777777">
      <w:pPr>
        <w:pStyle w:val="HTMLPreformatted"/>
      </w:pPr>
      <w:r>
        <w:t>PART 200_INTRODUCTION TO FHA PROGRAMS--Table of Contents</w:t>
      </w:r>
    </w:p>
    <w:p w:rsidR="004409E3" w14:paraId="440D1458" w14:textId="77777777">
      <w:pPr>
        <w:pStyle w:val="HTMLPreformatted"/>
      </w:pPr>
      <w:r>
        <w:t xml:space="preserve"> </w:t>
      </w:r>
    </w:p>
    <w:p w:rsidR="004409E3" w14:paraId="44D24797" w14:textId="77777777">
      <w:pPr>
        <w:pStyle w:val="HTMLPreformatted"/>
      </w:pPr>
      <w:r>
        <w:t xml:space="preserve">  Subpart </w:t>
      </w:r>
      <w:r>
        <w:t>A_Requirements</w:t>
      </w:r>
      <w:r>
        <w:t xml:space="preserve"> for Application, Commitment, and Endorsement </w:t>
      </w:r>
    </w:p>
    <w:p w:rsidR="004409E3" w14:paraId="52113A9B" w14:textId="77777777">
      <w:pPr>
        <w:pStyle w:val="HTMLPreformatted"/>
      </w:pPr>
      <w:r>
        <w:t xml:space="preserve"> Generally Applicable to Multifamily and Health Care Facility Mortgage </w:t>
      </w:r>
    </w:p>
    <w:p w:rsidR="004409E3" w14:paraId="7A022279" w14:textId="77777777">
      <w:pPr>
        <w:pStyle w:val="HTMLPreformatted"/>
      </w:pPr>
      <w:r>
        <w:t xml:space="preserve">Insurance Programs; and Continuing Eligibility Requirements for Existing </w:t>
      </w:r>
    </w:p>
    <w:p w:rsidR="004409E3" w14:paraId="3EF177D0" w14:textId="77777777">
      <w:pPr>
        <w:pStyle w:val="HTMLPreformatted"/>
      </w:pPr>
      <w:r>
        <w:t xml:space="preserve">                                Projects</w:t>
      </w:r>
    </w:p>
    <w:p w:rsidR="004409E3" w14:paraId="508E4A24" w14:textId="77777777">
      <w:pPr>
        <w:pStyle w:val="HTMLPreformatted"/>
      </w:pPr>
      <w:r>
        <w:t xml:space="preserve"> </w:t>
      </w:r>
    </w:p>
    <w:p w:rsidR="004409E3" w14:paraId="7DBF3046" w14:textId="77777777">
      <w:pPr>
        <w:pStyle w:val="HTMLPreformatted"/>
      </w:pPr>
      <w:r>
        <w:t>Sec. 200.61  Title.</w:t>
      </w:r>
    </w:p>
    <w:p w:rsidR="004409E3" w14:paraId="2AABEE88" w14:textId="77777777">
      <w:pPr>
        <w:pStyle w:val="HTMLPreformatted"/>
      </w:pPr>
    </w:p>
    <w:p w:rsidR="004409E3" w14:paraId="20EAB00C" w14:textId="77777777">
      <w:pPr>
        <w:pStyle w:val="HTMLPreformatted"/>
      </w:pPr>
      <w:r>
        <w:t xml:space="preserve">    (a) Marketable title to the project must be vested in the mortgagor </w:t>
      </w:r>
    </w:p>
    <w:p w:rsidR="004409E3" w14:paraId="667091A0" w14:textId="77777777">
      <w:pPr>
        <w:pStyle w:val="HTMLPreformatted"/>
      </w:pPr>
      <w:r>
        <w:t>as of the date the mortgage is filed for record.</w:t>
      </w:r>
    </w:p>
    <w:p w:rsidR="004409E3" w14:paraId="078F9C18" w14:textId="77777777">
      <w:pPr>
        <w:pStyle w:val="HTMLPreformatted"/>
      </w:pPr>
      <w:r>
        <w:t xml:space="preserve">    (b) Title evidence for the Commissioner's examination shall include </w:t>
      </w:r>
    </w:p>
    <w:p w:rsidR="004409E3" w14:paraId="2B63E697" w14:textId="77777777">
      <w:pPr>
        <w:pStyle w:val="HTMLPreformatted"/>
      </w:pPr>
      <w:r>
        <w:t xml:space="preserve">a lender's title insurance policy, which title policy provides survey </w:t>
      </w:r>
    </w:p>
    <w:p w:rsidR="004409E3" w14:paraId="3291E63B" w14:textId="77777777">
      <w:pPr>
        <w:pStyle w:val="HTMLPreformatted"/>
      </w:pPr>
      <w:r>
        <w:t xml:space="preserve">coverage based on a survey acceptable to the title company and the </w:t>
      </w:r>
    </w:p>
    <w:p w:rsidR="004409E3" w14:paraId="223A21D4" w14:textId="77777777">
      <w:pPr>
        <w:pStyle w:val="HTMLPreformatted"/>
      </w:pPr>
      <w:r>
        <w:t xml:space="preserve">Commissioner; or as the Commissioner may otherwise require, in </w:t>
      </w:r>
    </w:p>
    <w:p w:rsidR="004409E3" w14:paraId="2B3084EE" w14:textId="77777777">
      <w:pPr>
        <w:pStyle w:val="HTMLPreformatted"/>
      </w:pPr>
      <w:r>
        <w:t xml:space="preserve">accordance with terms, conditions and standards established by the </w:t>
      </w:r>
    </w:p>
    <w:p w:rsidR="004409E3" w14:paraId="7F6859CD" w14:textId="77777777">
      <w:pPr>
        <w:pStyle w:val="HTMLPreformatted"/>
      </w:pPr>
      <w:r>
        <w:t>Commissioner.</w:t>
      </w:r>
    </w:p>
    <w:p w:rsidR="004409E3" w14:paraId="614A0847" w14:textId="77777777">
      <w:pPr>
        <w:pStyle w:val="HTMLPreformatted"/>
      </w:pPr>
      <w:r>
        <w:t xml:space="preserve">    (c) Endorsement of the credit instrument for insurance shall </w:t>
      </w:r>
    </w:p>
    <w:p w:rsidR="004409E3" w14:paraId="702C80E7" w14:textId="77777777">
      <w:pPr>
        <w:pStyle w:val="HTMLPreformatted"/>
      </w:pPr>
      <w:r>
        <w:t>evidence the acceptability of title evidence.</w:t>
      </w:r>
    </w:p>
    <w:p w:rsidR="004409E3" w14:paraId="765A1A72" w14:textId="77777777">
      <w:pPr>
        <w:pStyle w:val="HTMLPreformatted"/>
      </w:pPr>
    </w:p>
    <w:p w:rsidR="004409E3" w14:paraId="79B5836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3"/>
    <w:rsid w:val="000103D2"/>
    <w:rsid w:val="00195783"/>
    <w:rsid w:val="004409E3"/>
    <w:rsid w:val="007B3F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F96400"/>
  <w15:chartTrackingRefBased/>
  <w15:docId w15:val="{495BA200-3D0F-4010-92A5-70138BBD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[Code of Federal Regulations]</vt:lpstr>
    </vt:vector>
  </TitlesOfParts>
  <Company>U.S. Department of Housing and Urban Development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 of Federal Regulations]</dc:title>
  <dc:creator>HUD</dc:creator>
  <cp:lastModifiedBy>Herring, Vivian M</cp:lastModifiedBy>
  <cp:revision>2</cp:revision>
  <dcterms:created xsi:type="dcterms:W3CDTF">2023-10-18T13:46:00Z</dcterms:created>
  <dcterms:modified xsi:type="dcterms:W3CDTF">2023-10-18T13:46:00Z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-1664218089</vt:i4>
  </property>
  <property fmtid="{D5CDD505-2E9C-101B-9397-08002B2CF9AE}" pid="3" name="_AuthorEmail">
    <vt:lpwstr>Vivian.M.Herring@hud.gov</vt:lpwstr>
  </property>
  <property fmtid="{D5CDD505-2E9C-101B-9397-08002B2CF9AE}" pid="4" name="_AuthorEmailDisplayName">
    <vt:lpwstr>Herring, Vivian M</vt:lpwstr>
  </property>
  <property fmtid="{D5CDD505-2E9C-101B-9397-08002B2CF9AE}" pid="5" name="_EmailSubject">
    <vt:lpwstr>Time to Renew - OMB Information Collection 2502-0010 - Land Survey Report for Insured Multifamily Projects</vt:lpwstr>
  </property>
  <property fmtid="{D5CDD505-2E9C-101B-9397-08002B2CF9AE}" pid="6" name="_NewReviewCycle">
    <vt:lpwstr/>
  </property>
  <property fmtid="{D5CDD505-2E9C-101B-9397-08002B2CF9AE}" pid="7" name="_PreviousAdHocReviewCycleID">
    <vt:i4>-146926893</vt:i4>
  </property>
  <property fmtid="{D5CDD505-2E9C-101B-9397-08002B2CF9AE}" pid="8" name="_ReviewingToolsShownOnce">
    <vt:lpwstr/>
  </property>
</Properties>
</file>