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55580E" w14:paraId="315E8BEA" w14:textId="68AC4E28">
      <w:pPr>
        <w:pStyle w:val="Heading1"/>
      </w:pPr>
      <w:r>
        <w:t xml:space="preserve">Request for Approval under the </w:t>
      </w:r>
      <w:r w:rsidRPr="00F06866">
        <w:t xml:space="preserve">“Generic Clearance </w:t>
      </w:r>
      <w:r w:rsidR="003A57F3">
        <w:t xml:space="preserve">of </w:t>
      </w:r>
      <w:r w:rsidRPr="00F06866">
        <w:t xml:space="preserve">Customer </w:t>
      </w:r>
      <w:r w:rsidR="003A57F3">
        <w:t xml:space="preserve"> </w:t>
      </w:r>
      <w:r w:rsidR="00264168">
        <w:t>S</w:t>
      </w:r>
      <w:r w:rsidR="003A57F3">
        <w:t xml:space="preserve">atisfaction Survey </w:t>
      </w:r>
      <w:r>
        <w:t xml:space="preserve">(OMB Control Number: </w:t>
      </w:r>
      <w:r w:rsidR="003A57F3">
        <w:t>2133-0546)</w:t>
      </w:r>
    </w:p>
    <w:p w:rsidR="00E50293" w:rsidRPr="009239AA" w:rsidP="00434E33" w14:paraId="132A5060" w14:textId="55FC31D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B51C7">
        <w:t xml:space="preserve">Port Infrastructure Development Program (PIDP) </w:t>
      </w:r>
      <w:r w:rsidR="00BD2373">
        <w:t>Program</w:t>
      </w:r>
      <w:r w:rsidR="00883F95">
        <w:t xml:space="preserve"> Applicant Survey</w:t>
      </w:r>
    </w:p>
    <w:p w:rsidR="005E714A" w14:paraId="595A2779" w14:textId="77777777"/>
    <w:p w:rsidR="001B0AAA" w:rsidP="004328E9" w14:paraId="7D163AA2" w14:textId="324E1874">
      <w:pPr>
        <w:rPr>
          <w:b/>
        </w:rPr>
      </w:pPr>
      <w:r>
        <w:rPr>
          <w:b/>
        </w:rPr>
        <w:t>PURPOSE</w:t>
      </w:r>
      <w:r w:rsidRPr="009239AA">
        <w:rPr>
          <w:b/>
        </w:rPr>
        <w:t>:</w:t>
      </w:r>
      <w:r w:rsidRPr="009239AA" w:rsidR="00C14CC4">
        <w:rPr>
          <w:b/>
        </w:rPr>
        <w:t xml:space="preserve">  </w:t>
      </w:r>
      <w:r w:rsidRPr="650B101B" w:rsidR="004328E9">
        <w:rPr>
          <w:color w:val="000000" w:themeColor="text1"/>
        </w:rPr>
        <w:t>The purpose of this data collection is to obtain systematic feedback from applicants to assess the clarity, accessibility, and effectiveness of the PIDP application process, including applicant experiences with informational webinars, technical assistance resources, and overall satisfaction with the program’s communication and procedures.</w:t>
      </w:r>
    </w:p>
    <w:p w:rsidR="00C8488C" w:rsidP="00434E33" w14:paraId="632A59B2" w14:textId="77777777">
      <w:pPr>
        <w:pStyle w:val="Header"/>
        <w:tabs>
          <w:tab w:val="clear" w:pos="4320"/>
          <w:tab w:val="clear" w:pos="8640"/>
        </w:tabs>
        <w:rPr>
          <w:b/>
        </w:rPr>
      </w:pPr>
    </w:p>
    <w:p w:rsidR="00434E33" w:rsidRPr="00434E33" w:rsidP="00434E33" w14:paraId="6ABFF49A" w14:textId="72ABB4FC">
      <w:pPr>
        <w:pStyle w:val="Header"/>
        <w:tabs>
          <w:tab w:val="clear" w:pos="4320"/>
          <w:tab w:val="clear" w:pos="8640"/>
        </w:tabs>
        <w:rPr>
          <w:i/>
          <w:snapToGrid/>
        </w:rPr>
      </w:pPr>
      <w:r w:rsidRPr="00434E33">
        <w:rPr>
          <w:b/>
        </w:rPr>
        <w:t>DESCRIPTION OF RESPONDENTS</w:t>
      </w:r>
      <w:r>
        <w:t xml:space="preserve">: </w:t>
      </w:r>
      <w:r w:rsidR="00B764C2">
        <w:t xml:space="preserve">Port </w:t>
      </w:r>
      <w:r w:rsidR="00BD2373">
        <w:t xml:space="preserve">owners and operators </w:t>
      </w:r>
      <w:r w:rsidR="00B764C2">
        <w:t xml:space="preserve">who have </w:t>
      </w:r>
      <w:r w:rsidR="00A479D3">
        <w:t xml:space="preserve">responded to </w:t>
      </w:r>
      <w:r w:rsidR="00AA0F36">
        <w:t xml:space="preserve">the 2019 through 2023 </w:t>
      </w:r>
      <w:r w:rsidR="00A479D3">
        <w:t xml:space="preserve">PIDP </w:t>
      </w:r>
      <w:r w:rsidR="00AA0F36">
        <w:t>Notice of Funding Opportunities (NOFO</w:t>
      </w:r>
      <w:r w:rsidR="00A479D3">
        <w:t>s).</w:t>
      </w:r>
    </w:p>
    <w:p w:rsidR="00F15956" w14:paraId="6117AA36" w14:textId="77777777"/>
    <w:p w:rsidR="00F06866" w:rsidRPr="00F06866" w14:paraId="73702718" w14:textId="77777777">
      <w:pPr>
        <w:rPr>
          <w:b/>
        </w:rPr>
      </w:pPr>
      <w:r>
        <w:rPr>
          <w:b/>
        </w:rPr>
        <w:t>TYPE OF COLLECTION:</w:t>
      </w:r>
      <w:r w:rsidRPr="00F06866">
        <w:t xml:space="preserve"> (Check one)</w:t>
      </w:r>
    </w:p>
    <w:p w:rsidR="00441434" w:rsidRPr="00434E33" w:rsidP="0096108F" w14:paraId="3098C8B8" w14:textId="77777777">
      <w:pPr>
        <w:pStyle w:val="BodyTextIndent"/>
        <w:tabs>
          <w:tab w:val="left" w:pos="360"/>
        </w:tabs>
        <w:ind w:left="0"/>
        <w:rPr>
          <w:bCs/>
          <w:sz w:val="16"/>
          <w:szCs w:val="16"/>
        </w:rPr>
      </w:pPr>
    </w:p>
    <w:p w:rsidR="00F06866" w:rsidRPr="00F06866" w:rsidP="0096108F" w14:paraId="7058FE34" w14:textId="661B94F5">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1CF60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F17E639" w14:textId="43C6589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6D5224">
        <w:rPr>
          <w:bCs/>
          <w:sz w:val="24"/>
        </w:rPr>
        <w:t>x</w:t>
      </w:r>
      <w:r w:rsidRPr="00F06866">
        <w:rPr>
          <w:bCs/>
          <w:sz w:val="24"/>
        </w:rPr>
        <w:t>]</w:t>
      </w:r>
      <w:r>
        <w:rPr>
          <w:bCs/>
          <w:sz w:val="24"/>
        </w:rPr>
        <w:t xml:space="preserve"> Other:</w:t>
      </w:r>
      <w:r w:rsidRPr="00F06866">
        <w:rPr>
          <w:bCs/>
          <w:sz w:val="24"/>
          <w:u w:val="single"/>
        </w:rPr>
        <w:t xml:space="preserve"> </w:t>
      </w:r>
      <w:r w:rsidR="0050206F">
        <w:rPr>
          <w:bCs/>
          <w:sz w:val="24"/>
          <w:u w:val="single"/>
        </w:rPr>
        <w:t xml:space="preserve">Applicant </w:t>
      </w:r>
      <w:r w:rsidR="009305D9">
        <w:rPr>
          <w:bCs/>
          <w:sz w:val="24"/>
          <w:u w:val="single"/>
        </w:rPr>
        <w:t>Experience Survey</w:t>
      </w:r>
    </w:p>
    <w:p w:rsidR="00434E33" w14:paraId="02E81DEF" w14:textId="77777777">
      <w:pPr>
        <w:pStyle w:val="Header"/>
        <w:tabs>
          <w:tab w:val="clear" w:pos="4320"/>
          <w:tab w:val="clear" w:pos="8640"/>
        </w:tabs>
      </w:pPr>
    </w:p>
    <w:p w:rsidR="00CA2650" w14:paraId="1DD10BCE" w14:textId="77777777">
      <w:pPr>
        <w:rPr>
          <w:b/>
        </w:rPr>
      </w:pPr>
      <w:r>
        <w:rPr>
          <w:b/>
        </w:rPr>
        <w:t>C</w:t>
      </w:r>
      <w:r w:rsidR="009C13B9">
        <w:rPr>
          <w:b/>
        </w:rPr>
        <w:t>ERTIFICATION:</w:t>
      </w:r>
    </w:p>
    <w:p w:rsidR="00441434" w14:paraId="77BE973B" w14:textId="77777777">
      <w:pPr>
        <w:rPr>
          <w:sz w:val="16"/>
          <w:szCs w:val="16"/>
        </w:rPr>
      </w:pPr>
    </w:p>
    <w:p w:rsidR="008101A5" w:rsidRPr="009C13B9" w:rsidP="008101A5" w14:paraId="65BCA885" w14:textId="77777777">
      <w:r>
        <w:t xml:space="preserve">I certify the following to be true: </w:t>
      </w:r>
    </w:p>
    <w:p w:rsidR="008101A5" w:rsidP="008101A5" w14:paraId="1199DA59" w14:textId="77777777">
      <w:pPr>
        <w:pStyle w:val="ListParagraph"/>
        <w:numPr>
          <w:ilvl w:val="0"/>
          <w:numId w:val="14"/>
        </w:numPr>
      </w:pPr>
      <w:r>
        <w:t>The collection is voluntary.</w:t>
      </w:r>
      <w:r w:rsidRPr="00C14CC4">
        <w:t xml:space="preserve"> </w:t>
      </w:r>
    </w:p>
    <w:p w:rsidR="008101A5" w:rsidP="008101A5" w14:paraId="565A4E9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6186C56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5027F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019C18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722955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4C6F128" w14:textId="77777777"/>
    <w:p w:rsidR="009C13B9" w:rsidP="009C13B9" w14:paraId="1F1E763B" w14:textId="09CE879A">
      <w:r w:rsidRPr="0055580E">
        <w:t>Name:_</w:t>
      </w:r>
      <w:r w:rsidRPr="00754C3A" w:rsidR="0055580E">
        <w:rPr>
          <w:u w:val="single"/>
        </w:rPr>
        <w:t xml:space="preserve"> </w:t>
      </w:r>
      <w:r w:rsidRPr="0055580E" w:rsidR="0055580E">
        <w:rPr>
          <w:u w:val="single"/>
        </w:rPr>
        <w:t>Joy Bartlett</w:t>
      </w:r>
      <w:r w:rsidRPr="0055580E">
        <w:t>___________________________________________</w:t>
      </w:r>
    </w:p>
    <w:p w:rsidR="009C13B9" w:rsidP="009C13B9" w14:paraId="6EAA8215" w14:textId="77777777">
      <w:pPr>
        <w:pStyle w:val="ListParagraph"/>
        <w:ind w:left="360"/>
      </w:pPr>
    </w:p>
    <w:p w:rsidR="009C13B9" w:rsidP="009C13B9" w14:paraId="1E4D58DE" w14:textId="77777777">
      <w:r>
        <w:t>To assist review, please provide answers to the following question:</w:t>
      </w:r>
    </w:p>
    <w:p w:rsidR="009C13B9" w:rsidP="009C13B9" w14:paraId="1856EC3B" w14:textId="77777777">
      <w:pPr>
        <w:pStyle w:val="ListParagraph"/>
        <w:ind w:left="360"/>
      </w:pPr>
    </w:p>
    <w:p w:rsidR="009C13B9" w:rsidRPr="00C86E91" w:rsidP="00C86E91" w14:paraId="59B15405" w14:textId="77777777">
      <w:pPr>
        <w:rPr>
          <w:b/>
        </w:rPr>
      </w:pPr>
      <w:r w:rsidRPr="00C86E91">
        <w:rPr>
          <w:b/>
        </w:rPr>
        <w:t>Personally Identifiable Information:</w:t>
      </w:r>
    </w:p>
    <w:p w:rsidR="00C86E91" w:rsidP="00C86E91" w14:paraId="02F133B0" w14:textId="7838FAD5">
      <w:pPr>
        <w:pStyle w:val="ListParagraph"/>
        <w:numPr>
          <w:ilvl w:val="0"/>
          <w:numId w:val="18"/>
        </w:numPr>
      </w:pPr>
      <w:r>
        <w:t>Is</w:t>
      </w:r>
      <w:r w:rsidR="00237B48">
        <w:t xml:space="preserve"> personally identifiable information (PII) collected</w:t>
      </w:r>
      <w:r>
        <w:t xml:space="preserve">?  </w:t>
      </w:r>
      <w:r w:rsidR="009239AA">
        <w:t xml:space="preserve">[  ] Yes  [ </w:t>
      </w:r>
      <w:r w:rsidR="004A5919">
        <w:t>x</w:t>
      </w:r>
      <w:r w:rsidR="009239AA">
        <w:t xml:space="preserve">]  No </w:t>
      </w:r>
    </w:p>
    <w:p w:rsidR="00C86E91" w:rsidP="00C86E91" w14:paraId="7A58A1A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53F79A3"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5F2A427F" w14:textId="77777777">
      <w:pPr>
        <w:pStyle w:val="ListParagraph"/>
        <w:ind w:left="0"/>
        <w:rPr>
          <w:b/>
        </w:rPr>
      </w:pPr>
    </w:p>
    <w:p w:rsidR="00C86E91" w:rsidRPr="00C86E91" w:rsidP="00C86E91" w14:paraId="7345EBA2" w14:textId="77777777">
      <w:pPr>
        <w:pStyle w:val="ListParagraph"/>
        <w:ind w:left="0"/>
        <w:rPr>
          <w:b/>
        </w:rPr>
      </w:pPr>
      <w:r>
        <w:rPr>
          <w:b/>
        </w:rPr>
        <w:t>Gifts or Payments</w:t>
      </w:r>
      <w:r>
        <w:rPr>
          <w:b/>
        </w:rPr>
        <w:t>:</w:t>
      </w:r>
    </w:p>
    <w:p w:rsidR="00C86E91" w:rsidP="00C86E91" w14:paraId="5C6D9C76" w14:textId="3CFBA6A7">
      <w:r>
        <w:t xml:space="preserve">Is an incentive (e.g., money or reimbursement of expenses, token of appreciation) provided to participants?  [  ] Yes [  </w:t>
      </w:r>
      <w:r w:rsidR="004A5919">
        <w:t>x</w:t>
      </w:r>
      <w:r>
        <w:t xml:space="preserve">] No  </w:t>
      </w:r>
    </w:p>
    <w:p w:rsidR="004D6E14" w14:paraId="74184962" w14:textId="77777777">
      <w:pPr>
        <w:rPr>
          <w:b/>
        </w:rPr>
      </w:pPr>
    </w:p>
    <w:p w:rsidR="00F24CFC" w14:paraId="62C431BB" w14:textId="77777777">
      <w:pPr>
        <w:rPr>
          <w:b/>
        </w:rPr>
      </w:pPr>
    </w:p>
    <w:p w:rsidR="00C86E91" w14:paraId="1BB4B9F6" w14:textId="77777777">
      <w:pPr>
        <w:rPr>
          <w:b/>
        </w:rPr>
      </w:pPr>
    </w:p>
    <w:p w:rsidR="00C86E91" w14:paraId="7F4EE2D6" w14:textId="77777777">
      <w:pPr>
        <w:rPr>
          <w:b/>
        </w:rPr>
      </w:pPr>
    </w:p>
    <w:p w:rsidR="005E714A" w:rsidP="00C86E91" w14:paraId="10612F18" w14:textId="77777777">
      <w:pPr>
        <w:rPr>
          <w:i/>
        </w:rPr>
      </w:pPr>
      <w:r>
        <w:rPr>
          <w:b/>
        </w:rPr>
        <w:t>BURDEN HOUR</w:t>
      </w:r>
      <w:r w:rsidR="00441434">
        <w:rPr>
          <w:b/>
        </w:rPr>
        <w:t>S</w:t>
      </w:r>
      <w:r>
        <w:t xml:space="preserve"> </w:t>
      </w:r>
    </w:p>
    <w:p w:rsidR="006832D9" w:rsidRPr="006832D9" w:rsidP="00F3170F" w14:paraId="7B586F3A" w14:textId="77777777">
      <w:pPr>
        <w:keepNext/>
        <w:keepLines/>
        <w:rPr>
          <w:b/>
        </w:r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2160"/>
        <w:gridCol w:w="1980"/>
        <w:gridCol w:w="1184"/>
      </w:tblGrid>
      <w:tr w14:paraId="5F8CBC45" w14:textId="77777777" w:rsidTr="0055580E">
        <w:tblPrEx>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9"/>
        </w:trPr>
        <w:tc>
          <w:tcPr>
            <w:tcW w:w="4855" w:type="dxa"/>
          </w:tcPr>
          <w:p w:rsidR="006832D9" w:rsidRPr="0001027E" w:rsidP="00C8488C" w14:paraId="0AAFF72A" w14:textId="77777777">
            <w:pPr>
              <w:rPr>
                <w:b/>
              </w:rPr>
            </w:pPr>
            <w:r w:rsidRPr="0001027E">
              <w:rPr>
                <w:b/>
              </w:rPr>
              <w:t>Category of Respondent</w:t>
            </w:r>
            <w:r w:rsidRPr="0001027E" w:rsidR="00EF2095">
              <w:rPr>
                <w:b/>
              </w:rPr>
              <w:t xml:space="preserve"> </w:t>
            </w:r>
          </w:p>
        </w:tc>
        <w:tc>
          <w:tcPr>
            <w:tcW w:w="2160" w:type="dxa"/>
          </w:tcPr>
          <w:p w:rsidR="006832D9" w:rsidRPr="0001027E" w:rsidP="00843796" w14:paraId="1BA9B9BC" w14:textId="77777777">
            <w:pPr>
              <w:rPr>
                <w:b/>
              </w:rPr>
            </w:pPr>
            <w:r w:rsidRPr="0001027E">
              <w:rPr>
                <w:b/>
              </w:rPr>
              <w:t>N</w:t>
            </w:r>
            <w:r w:rsidRPr="0001027E" w:rsidR="009F5923">
              <w:rPr>
                <w:b/>
              </w:rPr>
              <w:t>o.</w:t>
            </w:r>
            <w:r w:rsidRPr="0001027E">
              <w:rPr>
                <w:b/>
              </w:rPr>
              <w:t xml:space="preserve"> of Respondents</w:t>
            </w:r>
          </w:p>
        </w:tc>
        <w:tc>
          <w:tcPr>
            <w:tcW w:w="1980" w:type="dxa"/>
          </w:tcPr>
          <w:p w:rsidR="006832D9" w:rsidRPr="0001027E" w:rsidP="00843796" w14:paraId="594732F8" w14:textId="02D222B7">
            <w:pPr>
              <w:rPr>
                <w:b/>
              </w:rPr>
            </w:pPr>
            <w:r w:rsidRPr="0001027E">
              <w:rPr>
                <w:b/>
              </w:rPr>
              <w:t>Participation Time</w:t>
            </w:r>
            <w:r w:rsidR="009502CF">
              <w:rPr>
                <w:b/>
              </w:rPr>
              <w:t xml:space="preserve"> (mins)</w:t>
            </w:r>
          </w:p>
        </w:tc>
        <w:tc>
          <w:tcPr>
            <w:tcW w:w="1184" w:type="dxa"/>
          </w:tcPr>
          <w:p w:rsidR="006832D9" w:rsidRPr="0001027E" w:rsidP="00843796" w14:paraId="1B7B2D7C" w14:textId="77777777">
            <w:pPr>
              <w:rPr>
                <w:b/>
              </w:rPr>
            </w:pPr>
            <w:r w:rsidRPr="0001027E">
              <w:rPr>
                <w:b/>
              </w:rPr>
              <w:t>Burden</w:t>
            </w:r>
          </w:p>
        </w:tc>
      </w:tr>
      <w:tr w14:paraId="5EDB33A8" w14:textId="77777777" w:rsidTr="0055580E">
        <w:tblPrEx>
          <w:tblW w:w="10179" w:type="dxa"/>
          <w:tblLayout w:type="fixed"/>
          <w:tblLook w:val="01E0"/>
        </w:tblPrEx>
        <w:trPr>
          <w:trHeight w:val="269"/>
        </w:trPr>
        <w:tc>
          <w:tcPr>
            <w:tcW w:w="4855" w:type="dxa"/>
          </w:tcPr>
          <w:p w:rsidR="006832D9" w:rsidP="00843796" w14:paraId="351F952F" w14:textId="3248A39A">
            <w:r>
              <w:t>State, local or tribal governments</w:t>
            </w:r>
          </w:p>
        </w:tc>
        <w:tc>
          <w:tcPr>
            <w:tcW w:w="2160" w:type="dxa"/>
          </w:tcPr>
          <w:p w:rsidR="006832D9" w:rsidP="00843796" w14:paraId="17AAF80E" w14:textId="2156C6B4">
            <w:r>
              <w:t>240</w:t>
            </w:r>
          </w:p>
        </w:tc>
        <w:tc>
          <w:tcPr>
            <w:tcW w:w="1980" w:type="dxa"/>
          </w:tcPr>
          <w:p w:rsidR="006832D9" w:rsidP="00843796" w14:paraId="14FAEB9C" w14:textId="376DC891">
            <w:r>
              <w:t>2</w:t>
            </w:r>
          </w:p>
        </w:tc>
        <w:tc>
          <w:tcPr>
            <w:tcW w:w="1184" w:type="dxa"/>
          </w:tcPr>
          <w:p w:rsidR="006832D9" w:rsidP="00843796" w14:paraId="792D6DD3" w14:textId="38620AD3">
            <w:r>
              <w:t xml:space="preserve">8 </w:t>
            </w:r>
            <w:r w:rsidR="00C6309D">
              <w:t>hours</w:t>
            </w:r>
          </w:p>
        </w:tc>
      </w:tr>
      <w:tr w14:paraId="65B56BED" w14:textId="77777777" w:rsidTr="0055580E">
        <w:tblPrEx>
          <w:tblW w:w="10179" w:type="dxa"/>
          <w:tblLayout w:type="fixed"/>
          <w:tblLook w:val="01E0"/>
        </w:tblPrEx>
        <w:trPr>
          <w:trHeight w:val="283"/>
        </w:trPr>
        <w:tc>
          <w:tcPr>
            <w:tcW w:w="4855" w:type="dxa"/>
          </w:tcPr>
          <w:p w:rsidR="006832D9" w:rsidRPr="0001027E" w:rsidP="00843796" w14:paraId="5F89F0A6" w14:textId="77777777">
            <w:pPr>
              <w:rPr>
                <w:b/>
              </w:rPr>
            </w:pPr>
            <w:r w:rsidRPr="0001027E">
              <w:rPr>
                <w:b/>
              </w:rPr>
              <w:t>Totals</w:t>
            </w:r>
          </w:p>
        </w:tc>
        <w:tc>
          <w:tcPr>
            <w:tcW w:w="2160" w:type="dxa"/>
          </w:tcPr>
          <w:p w:rsidR="006832D9" w:rsidRPr="009502CF" w:rsidP="00843796" w14:paraId="49E1FDED" w14:textId="19B4C835">
            <w:pPr>
              <w:rPr>
                <w:b/>
              </w:rPr>
            </w:pPr>
            <w:r w:rsidRPr="009502CF">
              <w:rPr>
                <w:b/>
              </w:rPr>
              <w:t>240</w:t>
            </w:r>
          </w:p>
        </w:tc>
        <w:tc>
          <w:tcPr>
            <w:tcW w:w="1980" w:type="dxa"/>
          </w:tcPr>
          <w:p w:rsidR="006832D9" w:rsidRPr="0055580E" w:rsidP="00843796" w14:paraId="7DD73CF8" w14:textId="77E07857">
            <w:pPr>
              <w:rPr>
                <w:b/>
              </w:rPr>
            </w:pPr>
            <w:r>
              <w:rPr>
                <w:b/>
              </w:rPr>
              <w:t>2</w:t>
            </w:r>
            <w:r w:rsidRPr="0055580E">
              <w:rPr>
                <w:b/>
              </w:rPr>
              <w:t xml:space="preserve"> </w:t>
            </w:r>
            <w:r w:rsidRPr="0055580E" w:rsidR="009502CF">
              <w:rPr>
                <w:b/>
              </w:rPr>
              <w:t xml:space="preserve">minutes </w:t>
            </w:r>
          </w:p>
        </w:tc>
        <w:tc>
          <w:tcPr>
            <w:tcW w:w="1184" w:type="dxa"/>
          </w:tcPr>
          <w:p w:rsidR="006832D9" w:rsidRPr="009502CF" w:rsidP="00843796" w14:paraId="454AE80F" w14:textId="08CE9ED6">
            <w:pPr>
              <w:rPr>
                <w:b/>
              </w:rPr>
            </w:pPr>
            <w:r>
              <w:rPr>
                <w:b/>
              </w:rPr>
              <w:t xml:space="preserve">8  </w:t>
            </w:r>
            <w:r w:rsidRPr="009502CF" w:rsidR="009502CF">
              <w:rPr>
                <w:b/>
              </w:rPr>
              <w:t xml:space="preserve">hours </w:t>
            </w:r>
          </w:p>
        </w:tc>
      </w:tr>
    </w:tbl>
    <w:p w:rsidR="00F3170F" w:rsidP="00F3170F" w14:paraId="7BFA5330" w14:textId="77777777"/>
    <w:p w:rsidR="005E714A" w14:paraId="4D564E73" w14:textId="3914D8E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79689D" w:rsidR="00C86E91">
        <w:t>____</w:t>
      </w:r>
      <w:r w:rsidRPr="0079689D" w:rsidR="00C03D92">
        <w:rPr>
          <w:u w:val="single"/>
        </w:rPr>
        <w:t>$</w:t>
      </w:r>
      <w:r w:rsidRPr="0079689D" w:rsidR="00C86E91">
        <w:t>__</w:t>
      </w:r>
      <w:r w:rsidRPr="0079689D" w:rsidR="0079689D">
        <w:rPr>
          <w:u w:val="single"/>
        </w:rPr>
        <w:t>395.00</w:t>
      </w:r>
      <w:r w:rsidRPr="0079689D" w:rsidR="00C86E91">
        <w:t>______</w:t>
      </w:r>
    </w:p>
    <w:p w:rsidR="00ED6492" w14:paraId="030C6EEB" w14:textId="77777777">
      <w:pPr>
        <w:rPr>
          <w:b/>
          <w:bCs/>
          <w:u w:val="single"/>
        </w:rPr>
      </w:pPr>
    </w:p>
    <w:p w:rsidR="0069403B" w:rsidP="00F06866" w14:paraId="0F07D862"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B04E51F" w14:textId="77777777">
      <w:pPr>
        <w:rPr>
          <w:b/>
        </w:rPr>
      </w:pPr>
    </w:p>
    <w:p w:rsidR="00F06866" w:rsidP="00F06866" w14:paraId="45D6A59C" w14:textId="77777777">
      <w:pPr>
        <w:rPr>
          <w:b/>
        </w:rPr>
      </w:pPr>
      <w:r>
        <w:rPr>
          <w:b/>
        </w:rPr>
        <w:t>The</w:t>
      </w:r>
      <w:r w:rsidR="0069403B">
        <w:rPr>
          <w:b/>
        </w:rPr>
        <w:t xml:space="preserve"> select</w:t>
      </w:r>
      <w:r>
        <w:rPr>
          <w:b/>
        </w:rPr>
        <w:t>ion of your targeted respondents</w:t>
      </w:r>
    </w:p>
    <w:p w:rsidR="0069403B" w:rsidP="0069403B" w14:paraId="569C3939" w14:textId="6D2458E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82302">
        <w:t>x</w:t>
      </w:r>
      <w:r>
        <w:t>] Yes</w:t>
      </w:r>
      <w:r>
        <w:tab/>
        <w:t>[] No</w:t>
      </w:r>
    </w:p>
    <w:p w:rsidR="00636621" w:rsidP="00636621" w14:paraId="424C1A98" w14:textId="77777777">
      <w:pPr>
        <w:pStyle w:val="ListParagraph"/>
      </w:pPr>
    </w:p>
    <w:p w:rsidR="00636621" w:rsidP="001B0AAA" w14:paraId="7CA51FB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82302" w:rsidP="001B0AAA" w14:paraId="208E2953" w14:textId="77777777"/>
    <w:p w:rsidR="00582302" w:rsidRPr="007C5BD8" w:rsidP="00582302" w14:paraId="2F000DFC" w14:textId="660986FB">
      <w:pPr>
        <w:pStyle w:val="paragraph"/>
        <w:spacing w:before="0" w:beforeAutospacing="0" w:after="0" w:afterAutospacing="0"/>
        <w:textAlignment w:val="baseline"/>
        <w:rPr>
          <w:sz w:val="18"/>
          <w:szCs w:val="18"/>
        </w:rPr>
      </w:pPr>
      <w:r w:rsidRPr="007C5BD8">
        <w:rPr>
          <w:rStyle w:val="normaltextrun"/>
          <w:color w:val="000000"/>
          <w:shd w:val="clear" w:color="auto" w:fill="FFFFFF"/>
        </w:rPr>
        <w:t>We are using a population/census for the survey rather than a sample to capture variation in experiences among applicants to the U.S. Department of Transportation Maritime Administration</w:t>
      </w:r>
      <w:r w:rsidR="00754C3A">
        <w:rPr>
          <w:rStyle w:val="normaltextrun"/>
          <w:color w:val="000000"/>
          <w:shd w:val="clear" w:color="auto" w:fill="FFFFFF"/>
        </w:rPr>
        <w:t>’s</w:t>
      </w:r>
      <w:r w:rsidRPr="007C5BD8">
        <w:rPr>
          <w:rStyle w:val="normaltextrun"/>
          <w:color w:val="000000"/>
          <w:shd w:val="clear" w:color="auto" w:fill="FFFFFF"/>
        </w:rPr>
        <w:t xml:space="preserve"> (MARAD) Port Infrastructure Development Program (PIDP).</w:t>
      </w:r>
      <w:r w:rsidRPr="007C5BD8">
        <w:rPr>
          <w:rStyle w:val="eop"/>
          <w:color w:val="000000"/>
        </w:rPr>
        <w:t> </w:t>
      </w:r>
    </w:p>
    <w:p w:rsidR="00105251" w:rsidRPr="007C5BD8" w:rsidP="00582302" w14:paraId="4B360068" w14:textId="77777777">
      <w:pPr>
        <w:pStyle w:val="paragraph"/>
        <w:spacing w:before="0" w:beforeAutospacing="0" w:after="0" w:afterAutospacing="0"/>
        <w:textAlignment w:val="baseline"/>
        <w:rPr>
          <w:rStyle w:val="normaltextrun"/>
          <w:color w:val="000000"/>
          <w:shd w:val="clear" w:color="auto" w:fill="FFFFFF"/>
        </w:rPr>
      </w:pPr>
    </w:p>
    <w:p w:rsidR="00582302" w:rsidRPr="007C5BD8" w:rsidP="00582302" w14:paraId="30254AC6" w14:textId="41253383">
      <w:pPr>
        <w:pStyle w:val="paragraph"/>
        <w:spacing w:before="0" w:beforeAutospacing="0" w:after="0" w:afterAutospacing="0"/>
        <w:textAlignment w:val="baseline"/>
        <w:rPr>
          <w:sz w:val="18"/>
          <w:szCs w:val="18"/>
        </w:rPr>
      </w:pPr>
      <w:r w:rsidRPr="007C5BD8">
        <w:rPr>
          <w:rStyle w:val="normaltextrun"/>
          <w:color w:val="000000"/>
          <w:shd w:val="clear" w:color="auto" w:fill="FFFFFF"/>
        </w:rPr>
        <w:t>MARAD maintains a list of all applications to the PIDP from 2019-2024 (the full history of the program). To avoid bias due to 2024 grants being currently frozen, 2024 applicants were removed from that list, resulting in a list of 511 applications from 2019-2023. As over half of these applicants applied to PIDP more than once, duplicate applicants were removed, resulting in a list of 248 unique (unduplicated) applicants. Using a list provided by MARAD, applicants who had PIDP grants rescinded or withdrawn were removed from the list to avoid potential biases in responses. This resulted in a list of 240 applicants from 2019-2023 who will be surveyed. </w:t>
      </w:r>
      <w:r w:rsidRPr="007C5BD8">
        <w:rPr>
          <w:rStyle w:val="eop"/>
          <w:color w:val="000000"/>
        </w:rPr>
        <w:t> </w:t>
      </w:r>
    </w:p>
    <w:p w:rsidR="00582302" w:rsidP="00582302" w14:paraId="21B259AF"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rPr>
        <w:t> </w:t>
      </w:r>
    </w:p>
    <w:p w:rsidR="00A403BB" w:rsidP="00A403BB" w14:paraId="1B8FDCD9" w14:textId="77777777">
      <w:pPr>
        <w:rPr>
          <w:b/>
        </w:rPr>
      </w:pPr>
      <w:r>
        <w:rPr>
          <w:b/>
        </w:rPr>
        <w:t>Administration of the Instrument</w:t>
      </w:r>
    </w:p>
    <w:p w:rsidR="00A403BB" w:rsidP="00A403BB" w14:paraId="79183444" w14:textId="77777777">
      <w:pPr>
        <w:pStyle w:val="ListParagraph"/>
        <w:numPr>
          <w:ilvl w:val="0"/>
          <w:numId w:val="17"/>
        </w:numPr>
      </w:pPr>
      <w:r>
        <w:t>H</w:t>
      </w:r>
      <w:r>
        <w:t>ow will you collect the information? (Check all that apply)</w:t>
      </w:r>
    </w:p>
    <w:p w:rsidR="001B0AAA" w:rsidP="001B0AAA" w14:paraId="309A00D3" w14:textId="34EC6DFE">
      <w:pPr>
        <w:ind w:left="720"/>
      </w:pPr>
      <w:r>
        <w:t xml:space="preserve">[ </w:t>
      </w:r>
      <w:r>
        <w:t xml:space="preserve"> </w:t>
      </w:r>
      <w:r>
        <w:t>] Web-based</w:t>
      </w:r>
      <w:r>
        <w:t xml:space="preserve"> or other forms of Social Media </w:t>
      </w:r>
    </w:p>
    <w:p w:rsidR="001B0AAA" w:rsidP="001B0AAA" w14:paraId="1F1E7CB1" w14:textId="77777777">
      <w:pPr>
        <w:ind w:left="720"/>
      </w:pPr>
      <w:r>
        <w:t xml:space="preserve">[ </w:t>
      </w:r>
      <w:r>
        <w:t xml:space="preserve"> </w:t>
      </w:r>
      <w:r>
        <w:t>] Telephone</w:t>
      </w:r>
      <w:r>
        <w:tab/>
      </w:r>
    </w:p>
    <w:p w:rsidR="001B0AAA" w:rsidP="001B0AAA" w14:paraId="6FA24433" w14:textId="77777777">
      <w:pPr>
        <w:ind w:left="720"/>
      </w:pPr>
      <w:r>
        <w:t>[</w:t>
      </w:r>
      <w:r>
        <w:t xml:space="preserve"> </w:t>
      </w:r>
      <w:r>
        <w:t xml:space="preserve"> ] In-person</w:t>
      </w:r>
      <w:r>
        <w:tab/>
      </w:r>
    </w:p>
    <w:p w:rsidR="001B0AAA" w:rsidP="001B0AAA" w14:paraId="3F1F57AE" w14:textId="77777777">
      <w:pPr>
        <w:ind w:left="720"/>
      </w:pPr>
      <w:r>
        <w:t xml:space="preserve">[ </w:t>
      </w:r>
      <w:r>
        <w:t xml:space="preserve"> </w:t>
      </w:r>
      <w:r>
        <w:t>] Mail</w:t>
      </w:r>
      <w:r>
        <w:t xml:space="preserve"> </w:t>
      </w:r>
    </w:p>
    <w:p w:rsidR="001B0AAA" w:rsidP="001B0AAA" w14:paraId="3073917E" w14:textId="2823A3FF">
      <w:pPr>
        <w:ind w:left="720"/>
      </w:pPr>
      <w:r>
        <w:t xml:space="preserve">[ </w:t>
      </w:r>
      <w:r w:rsidR="00857817">
        <w:t>x</w:t>
      </w:r>
      <w:r>
        <w:t xml:space="preserve"> </w:t>
      </w:r>
      <w:r>
        <w:t>] Other, Explain</w:t>
      </w:r>
      <w:r w:rsidR="00857817">
        <w:t xml:space="preserve"> – Microsoft For</w:t>
      </w:r>
      <w:r w:rsidR="003F262C">
        <w:t>m</w:t>
      </w:r>
      <w:r w:rsidR="007C54A3">
        <w:t xml:space="preserve"> Survey which will</w:t>
      </w:r>
      <w:r w:rsidR="00026881">
        <w:t xml:space="preserve"> enable those monitoring the survey to capture responses.</w:t>
      </w:r>
    </w:p>
    <w:p w:rsidR="00B56619" w:rsidP="001B0AAA" w14:paraId="42C49DF9" w14:textId="77777777">
      <w:pPr>
        <w:ind w:left="720"/>
      </w:pPr>
    </w:p>
    <w:p w:rsidR="00F24CFC" w:rsidP="00F24CFC" w14:paraId="5CA15C19" w14:textId="7D11BF84">
      <w:pPr>
        <w:pStyle w:val="ListParagraph"/>
        <w:numPr>
          <w:ilvl w:val="0"/>
          <w:numId w:val="17"/>
        </w:numPr>
      </w:pPr>
      <w:r>
        <w:t xml:space="preserve">Will interviewers or facilitators be used?  [  ] Yes [  </w:t>
      </w:r>
      <w:r w:rsidR="00857817">
        <w:t>x</w:t>
      </w:r>
      <w:r>
        <w:t>] No</w:t>
      </w:r>
    </w:p>
    <w:p w:rsidR="00F24CFC" w:rsidP="00F24CFC" w14:paraId="3557164E" w14:textId="77777777">
      <w:pPr>
        <w:pStyle w:val="ListParagraph"/>
        <w:ind w:left="360"/>
      </w:pPr>
      <w:r>
        <w:t xml:space="preserve"> </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6DB71B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150FD3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09941499">
    <w:abstractNumId w:val="10"/>
  </w:num>
  <w:num w:numId="2" w16cid:durableId="524054609">
    <w:abstractNumId w:val="16"/>
  </w:num>
  <w:num w:numId="3" w16cid:durableId="430123078">
    <w:abstractNumId w:val="15"/>
  </w:num>
  <w:num w:numId="4" w16cid:durableId="1475026229">
    <w:abstractNumId w:val="17"/>
  </w:num>
  <w:num w:numId="5" w16cid:durableId="1284188797">
    <w:abstractNumId w:val="3"/>
  </w:num>
  <w:num w:numId="6" w16cid:durableId="1055424402">
    <w:abstractNumId w:val="1"/>
  </w:num>
  <w:num w:numId="7" w16cid:durableId="836727245">
    <w:abstractNumId w:val="8"/>
  </w:num>
  <w:num w:numId="8" w16cid:durableId="199510792">
    <w:abstractNumId w:val="13"/>
  </w:num>
  <w:num w:numId="9" w16cid:durableId="812067062">
    <w:abstractNumId w:val="9"/>
  </w:num>
  <w:num w:numId="10" w16cid:durableId="1528643001">
    <w:abstractNumId w:val="2"/>
  </w:num>
  <w:num w:numId="11" w16cid:durableId="342780718">
    <w:abstractNumId w:val="6"/>
  </w:num>
  <w:num w:numId="12" w16cid:durableId="25833470">
    <w:abstractNumId w:val="7"/>
  </w:num>
  <w:num w:numId="13" w16cid:durableId="2094618457">
    <w:abstractNumId w:val="0"/>
  </w:num>
  <w:num w:numId="14" w16cid:durableId="772893994">
    <w:abstractNumId w:val="14"/>
  </w:num>
  <w:num w:numId="15" w16cid:durableId="264045455">
    <w:abstractNumId w:val="12"/>
  </w:num>
  <w:num w:numId="16" w16cid:durableId="1503356880">
    <w:abstractNumId w:val="11"/>
  </w:num>
  <w:num w:numId="17" w16cid:durableId="1234582470">
    <w:abstractNumId w:val="4"/>
  </w:num>
  <w:num w:numId="18" w16cid:durableId="1549998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6881"/>
    <w:rsid w:val="00047A64"/>
    <w:rsid w:val="00051BDB"/>
    <w:rsid w:val="00067329"/>
    <w:rsid w:val="000B2838"/>
    <w:rsid w:val="000B4FDA"/>
    <w:rsid w:val="000D44CA"/>
    <w:rsid w:val="000E200B"/>
    <w:rsid w:val="000F68BE"/>
    <w:rsid w:val="00105251"/>
    <w:rsid w:val="00120A56"/>
    <w:rsid w:val="00147F36"/>
    <w:rsid w:val="001769AB"/>
    <w:rsid w:val="001927A4"/>
    <w:rsid w:val="00194AC6"/>
    <w:rsid w:val="001A23B0"/>
    <w:rsid w:val="001A25CC"/>
    <w:rsid w:val="001B0AAA"/>
    <w:rsid w:val="001C39F7"/>
    <w:rsid w:val="002270CE"/>
    <w:rsid w:val="0023747F"/>
    <w:rsid w:val="00237B48"/>
    <w:rsid w:val="0024521E"/>
    <w:rsid w:val="00263C3D"/>
    <w:rsid w:val="00264168"/>
    <w:rsid w:val="00274D0B"/>
    <w:rsid w:val="00282052"/>
    <w:rsid w:val="002A2C3A"/>
    <w:rsid w:val="002B052D"/>
    <w:rsid w:val="002B34CD"/>
    <w:rsid w:val="002B3C95"/>
    <w:rsid w:val="002D0B92"/>
    <w:rsid w:val="00357502"/>
    <w:rsid w:val="003A57F3"/>
    <w:rsid w:val="003D5BBE"/>
    <w:rsid w:val="003E3C61"/>
    <w:rsid w:val="003F1C5B"/>
    <w:rsid w:val="003F262C"/>
    <w:rsid w:val="004015D7"/>
    <w:rsid w:val="0041242E"/>
    <w:rsid w:val="004328E9"/>
    <w:rsid w:val="00434E33"/>
    <w:rsid w:val="00441434"/>
    <w:rsid w:val="0045264C"/>
    <w:rsid w:val="00483DF0"/>
    <w:rsid w:val="004876EC"/>
    <w:rsid w:val="004A5919"/>
    <w:rsid w:val="004D6E14"/>
    <w:rsid w:val="004E5DCB"/>
    <w:rsid w:val="005009B0"/>
    <w:rsid w:val="0050206F"/>
    <w:rsid w:val="005334A1"/>
    <w:rsid w:val="00541BCB"/>
    <w:rsid w:val="0055580E"/>
    <w:rsid w:val="00564A38"/>
    <w:rsid w:val="00582302"/>
    <w:rsid w:val="005A1006"/>
    <w:rsid w:val="005B151E"/>
    <w:rsid w:val="005E714A"/>
    <w:rsid w:val="005F693D"/>
    <w:rsid w:val="006140A0"/>
    <w:rsid w:val="00636621"/>
    <w:rsid w:val="00642B49"/>
    <w:rsid w:val="006832D9"/>
    <w:rsid w:val="0069403B"/>
    <w:rsid w:val="006A7478"/>
    <w:rsid w:val="006B2CDE"/>
    <w:rsid w:val="006D1A78"/>
    <w:rsid w:val="006D5224"/>
    <w:rsid w:val="006F3DDE"/>
    <w:rsid w:val="00700884"/>
    <w:rsid w:val="00704678"/>
    <w:rsid w:val="007425E7"/>
    <w:rsid w:val="00754C3A"/>
    <w:rsid w:val="0079689D"/>
    <w:rsid w:val="007C54A3"/>
    <w:rsid w:val="007C5BD8"/>
    <w:rsid w:val="007F0A56"/>
    <w:rsid w:val="007F7080"/>
    <w:rsid w:val="00802607"/>
    <w:rsid w:val="008062CC"/>
    <w:rsid w:val="008101A5"/>
    <w:rsid w:val="00822664"/>
    <w:rsid w:val="008228C3"/>
    <w:rsid w:val="00831DE9"/>
    <w:rsid w:val="00843796"/>
    <w:rsid w:val="00857817"/>
    <w:rsid w:val="00883F95"/>
    <w:rsid w:val="00895229"/>
    <w:rsid w:val="008B2EB3"/>
    <w:rsid w:val="008F0203"/>
    <w:rsid w:val="008F50D4"/>
    <w:rsid w:val="008F63B5"/>
    <w:rsid w:val="009239AA"/>
    <w:rsid w:val="009276F8"/>
    <w:rsid w:val="009305D9"/>
    <w:rsid w:val="00935ADA"/>
    <w:rsid w:val="00946B6C"/>
    <w:rsid w:val="009502CF"/>
    <w:rsid w:val="00955A71"/>
    <w:rsid w:val="0096108F"/>
    <w:rsid w:val="0098404E"/>
    <w:rsid w:val="009C13B9"/>
    <w:rsid w:val="009D01A2"/>
    <w:rsid w:val="009D51BD"/>
    <w:rsid w:val="009F5923"/>
    <w:rsid w:val="00A403BB"/>
    <w:rsid w:val="00A479D3"/>
    <w:rsid w:val="00A674DF"/>
    <w:rsid w:val="00A83AA6"/>
    <w:rsid w:val="00A934D6"/>
    <w:rsid w:val="00AA0F36"/>
    <w:rsid w:val="00AB51D4"/>
    <w:rsid w:val="00AE1809"/>
    <w:rsid w:val="00B269CC"/>
    <w:rsid w:val="00B56619"/>
    <w:rsid w:val="00B764C2"/>
    <w:rsid w:val="00B80D76"/>
    <w:rsid w:val="00B824F4"/>
    <w:rsid w:val="00BA2105"/>
    <w:rsid w:val="00BA7E06"/>
    <w:rsid w:val="00BB43B5"/>
    <w:rsid w:val="00BB6219"/>
    <w:rsid w:val="00BD2373"/>
    <w:rsid w:val="00BD290F"/>
    <w:rsid w:val="00BD51BE"/>
    <w:rsid w:val="00BD78CA"/>
    <w:rsid w:val="00C03D92"/>
    <w:rsid w:val="00C14CC4"/>
    <w:rsid w:val="00C26DFB"/>
    <w:rsid w:val="00C33C52"/>
    <w:rsid w:val="00C40D8B"/>
    <w:rsid w:val="00C6309D"/>
    <w:rsid w:val="00C8407A"/>
    <w:rsid w:val="00C8488C"/>
    <w:rsid w:val="00C86E91"/>
    <w:rsid w:val="00CA2650"/>
    <w:rsid w:val="00CB1078"/>
    <w:rsid w:val="00CB291A"/>
    <w:rsid w:val="00CC6FAF"/>
    <w:rsid w:val="00CF6542"/>
    <w:rsid w:val="00D24698"/>
    <w:rsid w:val="00D24FA0"/>
    <w:rsid w:val="00D6383F"/>
    <w:rsid w:val="00D80137"/>
    <w:rsid w:val="00DB51C7"/>
    <w:rsid w:val="00DB59D0"/>
    <w:rsid w:val="00DC33D3"/>
    <w:rsid w:val="00E26329"/>
    <w:rsid w:val="00E40B50"/>
    <w:rsid w:val="00E43A78"/>
    <w:rsid w:val="00E50293"/>
    <w:rsid w:val="00E65FFC"/>
    <w:rsid w:val="00E744EA"/>
    <w:rsid w:val="00E80951"/>
    <w:rsid w:val="00E854FE"/>
    <w:rsid w:val="00E86CC6"/>
    <w:rsid w:val="00EB56B3"/>
    <w:rsid w:val="00ED5B79"/>
    <w:rsid w:val="00ED6492"/>
    <w:rsid w:val="00EF2095"/>
    <w:rsid w:val="00EF6A2C"/>
    <w:rsid w:val="00F06866"/>
    <w:rsid w:val="00F15956"/>
    <w:rsid w:val="00F24CFC"/>
    <w:rsid w:val="00F3170F"/>
    <w:rsid w:val="00F51AC7"/>
    <w:rsid w:val="00F976B0"/>
    <w:rsid w:val="00FA6DE7"/>
    <w:rsid w:val="00FC0A8E"/>
    <w:rsid w:val="00FE2FA6"/>
    <w:rsid w:val="00FE3DF2"/>
    <w:rsid w:val="650B10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D4940F"/>
  <w15:chartTrackingRefBased/>
  <w15:docId w15:val="{AB008DE3-BC5C-4FAF-8691-955453FC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582302"/>
    <w:pPr>
      <w:spacing w:before="100" w:beforeAutospacing="1" w:after="100" w:afterAutospacing="1"/>
    </w:pPr>
  </w:style>
  <w:style w:type="character" w:customStyle="1" w:styleId="normaltextrun">
    <w:name w:val="normaltextrun"/>
    <w:basedOn w:val="DefaultParagraphFont"/>
    <w:rsid w:val="00582302"/>
  </w:style>
  <w:style w:type="character" w:customStyle="1" w:styleId="eop">
    <w:name w:val="eop"/>
    <w:basedOn w:val="DefaultParagraphFont"/>
    <w:rsid w:val="00582302"/>
  </w:style>
  <w:style w:type="paragraph" w:styleId="Revision">
    <w:name w:val="Revision"/>
    <w:hidden/>
    <w:uiPriority w:val="99"/>
    <w:semiHidden/>
    <w:rsid w:val="00BD2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cba44-d1e1-468a-bfc4-7965429bc841" xsi:nil="true"/>
    <lcf76f155ced4ddcb4097134ff3c332f xmlns="91221580-4ef7-4907-b159-ac47ec6653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D110ED4433C4BAF3FC428BF609FE7" ma:contentTypeVersion="11" ma:contentTypeDescription="Create a new document." ma:contentTypeScope="" ma:versionID="b12aac3280f2731cc4a0df2552a88952">
  <xsd:schema xmlns:xsd="http://www.w3.org/2001/XMLSchema" xmlns:xs="http://www.w3.org/2001/XMLSchema" xmlns:p="http://schemas.microsoft.com/office/2006/metadata/properties" xmlns:ns2="91221580-4ef7-4907-b159-ac47ec66537b" xmlns:ns3="5d1cba44-d1e1-468a-bfc4-7965429bc841" targetNamespace="http://schemas.microsoft.com/office/2006/metadata/properties" ma:root="true" ma:fieldsID="67c929680fed6e88a78a3fe38fdf8f56" ns2:_="" ns3:_="">
    <xsd:import namespace="91221580-4ef7-4907-b159-ac47ec66537b"/>
    <xsd:import namespace="5d1cba44-d1e1-468a-bfc4-7965429bc8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21580-4ef7-4907-b159-ac47ec665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39d10b-7afb-4d14-8fc2-5c65ca473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cba44-d1e1-468a-bfc4-7965429bc8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41abba-4a9a-4dd6-ba1b-0e28471abeb8}" ma:internalName="TaxCatchAll" ma:showField="CatchAllData" ma:web="5d1cba44-d1e1-468a-bfc4-7965429bc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B62FF-79F1-4E5F-9530-FA5D0D3E2A8E}">
  <ds:schemaRefs>
    <ds:schemaRef ds:uri="http://schemas.microsoft.com/office/2006/metadata/properties"/>
    <ds:schemaRef ds:uri="http://schemas.microsoft.com/office/infopath/2007/PartnerControls"/>
    <ds:schemaRef ds:uri="5d1cba44-d1e1-468a-bfc4-7965429bc841"/>
    <ds:schemaRef ds:uri="91221580-4ef7-4907-b159-ac47ec66537b"/>
  </ds:schemaRefs>
</ds:datastoreItem>
</file>

<file path=customXml/itemProps2.xml><?xml version="1.0" encoding="utf-8"?>
<ds:datastoreItem xmlns:ds="http://schemas.openxmlformats.org/officeDocument/2006/customXml" ds:itemID="{7F59D449-B4D0-443A-A163-3A5B492D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21580-4ef7-4907-b159-ac47ec66537b"/>
    <ds:schemaRef ds:uri="5d1cba44-d1e1-468a-bfc4-7965429bc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9A94E-98BC-4365-A965-C66BF84F0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Bolton, Tamelia (MARAD)</cp:lastModifiedBy>
  <cp:revision>7</cp:revision>
  <cp:lastPrinted>2010-10-04T15:59:00Z</cp:lastPrinted>
  <dcterms:created xsi:type="dcterms:W3CDTF">2025-06-04T18:03:00Z</dcterms:created>
  <dcterms:modified xsi:type="dcterms:W3CDTF">2025-06-04T18:08:00Z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0x010100CF0D110ED4433C4BAF3FC428BF609FE7</vt:lpwstr>
  </property>
  <property fmtid="{D5CDD505-2E9C-101B-9397-08002B2CF9AE}" pid="3" name="MediaServiceImageTags">
    <vt:lpwstr/>
  </property>
  <property fmtid="{D5CDD505-2E9C-101B-9397-08002B2CF9AE}" pid="4" name="_NewReviewCycle">
    <vt:lpwstr/>
  </property>
</Properties>
</file>