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60D6" w:rsidR="007D4C26" w:rsidP="00733C44" w:rsidRDefault="007D4C26" w14:paraId="1547F9F0" w14:textId="77777777">
      <w:pPr>
        <w:spacing w:after="0" w:line="240" w:lineRule="auto"/>
        <w:rPr>
          <w:rFonts w:cstheme="minorHAnsi"/>
          <w:i/>
          <w:sz w:val="18"/>
          <w:szCs w:val="18"/>
        </w:rPr>
      </w:pPr>
    </w:p>
    <w:p w:rsidRPr="001560D6" w:rsidR="00437DA2" w:rsidP="00881349" w:rsidRDefault="00016546" w14:paraId="054C388B" w14:textId="372CB8B8">
      <w:pPr>
        <w:pBdr>
          <w:top w:val="single" w:color="5E1785" w:sz="12" w:space="1"/>
        </w:pBdr>
        <w:spacing w:after="0" w:line="240" w:lineRule="auto"/>
        <w:rPr>
          <w:rFonts w:cstheme="minorHAnsi"/>
          <w:i/>
          <w:sz w:val="18"/>
          <w:szCs w:val="18"/>
        </w:rPr>
      </w:pPr>
      <w:r w:rsidRPr="001560D6">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1560D6">
        <w:rPr>
          <w:rFonts w:cstheme="minorHAnsi"/>
          <w:i/>
          <w:sz w:val="18"/>
          <w:szCs w:val="18"/>
        </w:rPr>
        <w:t>include:</w:t>
      </w:r>
      <w:proofErr w:type="gramEnd"/>
      <w:r w:rsidRPr="001560D6">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1560D6" w:rsidR="00733C44" w:rsidP="00733C44" w:rsidRDefault="00733C44" w14:paraId="49B74715" w14:textId="77777777">
      <w:pPr>
        <w:spacing w:after="0" w:line="240" w:lineRule="auto"/>
        <w:rPr>
          <w:rFonts w:cstheme="minorHAnsi"/>
          <w:i/>
          <w:sz w:val="18"/>
          <w:szCs w:val="18"/>
        </w:rPr>
      </w:pPr>
    </w:p>
    <w:p w:rsidRPr="001560D6" w:rsidR="00B85872" w:rsidP="00733C44" w:rsidRDefault="00B85872" w14:paraId="5BCCA4FA" w14:textId="64D8B2AC">
      <w:pPr>
        <w:pBdr>
          <w:top w:val="single" w:color="5E1785" w:sz="18" w:space="1"/>
        </w:pBdr>
        <w:spacing w:after="0" w:line="240" w:lineRule="auto"/>
        <w:rPr>
          <w:rFonts w:cstheme="minorHAnsi"/>
          <w:i/>
          <w:sz w:val="18"/>
          <w:szCs w:val="18"/>
        </w:rPr>
      </w:pPr>
    </w:p>
    <w:p w:rsidRPr="001560D6" w:rsidR="00AD4A97" w:rsidP="00B85872" w:rsidRDefault="00391556" w14:paraId="417CAD3D" w14:textId="63FBBA4A">
      <w:pPr>
        <w:tabs>
          <w:tab w:val="left" w:pos="1980"/>
          <w:tab w:val="left" w:pos="3330"/>
          <w:tab w:val="left" w:pos="5040"/>
        </w:tabs>
        <w:spacing w:after="0" w:line="360" w:lineRule="auto"/>
        <w:ind w:left="7920"/>
        <w:rPr>
          <w:rFonts w:cstheme="minorHAnsi"/>
          <w:sz w:val="18"/>
          <w:szCs w:val="18"/>
        </w:rPr>
      </w:pPr>
      <w:r w:rsidRPr="001560D6">
        <w:rPr>
          <w:rFonts w:cstheme="minorHAnsi"/>
          <w:b/>
          <w:sz w:val="18"/>
          <w:szCs w:val="18"/>
        </w:rPr>
        <w:t>SUBMISSION DATE</w:t>
      </w:r>
      <w:r w:rsidRPr="001560D6" w:rsidR="00016546">
        <w:rPr>
          <w:rFonts w:cstheme="minorHAnsi"/>
          <w:b/>
          <w:sz w:val="18"/>
          <w:szCs w:val="18"/>
        </w:rPr>
        <w:t>:</w:t>
      </w:r>
      <w:r w:rsidR="00695947">
        <w:rPr>
          <w:rFonts w:cstheme="minorHAnsi"/>
          <w:b/>
          <w:sz w:val="18"/>
          <w:szCs w:val="18"/>
        </w:rPr>
        <w:t xml:space="preserve"> 6-10-2021</w:t>
      </w:r>
      <w:r w:rsidRPr="001560D6" w:rsidR="00016546">
        <w:rPr>
          <w:rFonts w:cstheme="minorHAnsi"/>
          <w:sz w:val="18"/>
          <w:szCs w:val="18"/>
        </w:rPr>
        <w:tab/>
      </w:r>
    </w:p>
    <w:p w:rsidRPr="001560D6" w:rsidR="00674E50" w:rsidP="00B85872" w:rsidRDefault="00391556" w14:paraId="7F327F71" w14:textId="45AB08C8">
      <w:pPr>
        <w:tabs>
          <w:tab w:val="left" w:pos="1980"/>
          <w:tab w:val="left" w:pos="3330"/>
          <w:tab w:val="left" w:pos="5040"/>
        </w:tabs>
        <w:spacing w:after="0" w:line="240" w:lineRule="auto"/>
        <w:ind w:left="1530" w:hanging="1530"/>
        <w:rPr>
          <w:rFonts w:cstheme="minorHAnsi"/>
          <w:b/>
          <w:bCs/>
          <w:i/>
        </w:rPr>
      </w:pPr>
      <w:r w:rsidRPr="001560D6">
        <w:rPr>
          <w:rFonts w:cstheme="minorHAnsi"/>
          <w:b/>
        </w:rPr>
        <w:t>PROJECT TITLE</w:t>
      </w:r>
      <w:r w:rsidRPr="001560D6" w:rsidR="00DA5C9A">
        <w:rPr>
          <w:rFonts w:cstheme="minorHAnsi"/>
          <w:b/>
        </w:rPr>
        <w:t>:</w:t>
      </w:r>
      <w:r w:rsidRPr="001560D6" w:rsidR="00674E50">
        <w:rPr>
          <w:rFonts w:cstheme="minorHAnsi"/>
        </w:rPr>
        <w:t xml:space="preserve">  </w:t>
      </w:r>
      <w:r w:rsidRPr="001560D6" w:rsidR="00104B16">
        <w:rPr>
          <w:rFonts w:cstheme="minorHAnsi"/>
          <w:sz w:val="20"/>
          <w:szCs w:val="20"/>
        </w:rPr>
        <w:t>Taggart Lupine Area Visitor Use and Experience Study</w:t>
      </w:r>
    </w:p>
    <w:p w:rsidRPr="001560D6" w:rsidR="00B85872" w:rsidP="00881349" w:rsidRDefault="00B85872" w14:paraId="32034FF0" w14:textId="77777777">
      <w:pPr>
        <w:tabs>
          <w:tab w:val="left" w:pos="1980"/>
          <w:tab w:val="left" w:pos="3330"/>
          <w:tab w:val="left" w:pos="5040"/>
        </w:tabs>
        <w:spacing w:after="0" w:line="240" w:lineRule="auto"/>
        <w:ind w:left="1530" w:hanging="1530"/>
        <w:rPr>
          <w:rFonts w:cstheme="minorHAnsi"/>
          <w:b/>
          <w:bCs/>
          <w:i/>
        </w:rPr>
      </w:pPr>
    </w:p>
    <w:p w:rsidRPr="001560D6"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1560D6">
        <w:rPr>
          <w:rFonts w:asciiTheme="minorHAnsi" w:hAnsiTheme="minorHAnsi" w:cstheme="minorHAnsi"/>
          <w:b/>
          <w:sz w:val="22"/>
          <w:szCs w:val="22"/>
        </w:rPr>
        <w:t>ABSTRACT</w:t>
      </w:r>
      <w:r w:rsidRPr="001560D6" w:rsidR="0065616C">
        <w:rPr>
          <w:rFonts w:asciiTheme="minorHAnsi" w:hAnsiTheme="minorHAnsi" w:cstheme="minorHAnsi"/>
          <w:b/>
          <w:sz w:val="22"/>
          <w:szCs w:val="22"/>
        </w:rPr>
        <w:t>:</w:t>
      </w:r>
      <w:r w:rsidRPr="001560D6" w:rsidR="00DA5C9A">
        <w:rPr>
          <w:rFonts w:asciiTheme="minorHAnsi" w:hAnsiTheme="minorHAnsi" w:cstheme="minorHAnsi"/>
          <w:b/>
          <w:sz w:val="22"/>
          <w:szCs w:val="22"/>
        </w:rPr>
        <w:t xml:space="preserve"> (not to exceed 150 words)</w:t>
      </w:r>
    </w:p>
    <w:p w:rsidRPr="001560D6" w:rsidR="00BA309F" w:rsidP="00881349" w:rsidRDefault="00104B16" w14:paraId="45B9B65D" w14:textId="77777777">
      <w:pPr>
        <w:tabs>
          <w:tab w:val="left" w:pos="360"/>
          <w:tab w:val="left" w:pos="720"/>
          <w:tab w:val="left" w:pos="1440"/>
          <w:tab w:val="left" w:pos="2160"/>
          <w:tab w:val="left" w:pos="3600"/>
          <w:tab w:val="left" w:pos="5040"/>
          <w:tab w:val="left" w:pos="5760"/>
        </w:tabs>
        <w:spacing w:after="0"/>
        <w:rPr>
          <w:rFonts w:cstheme="minorHAnsi"/>
          <w:i/>
        </w:rPr>
      </w:pPr>
      <w:r w:rsidRPr="001560D6">
        <w:rPr>
          <w:rFonts w:cstheme="minorHAnsi"/>
          <w:i/>
        </w:rPr>
        <w:t xml:space="preserve">The purpose of this collection is to inform site redevelopment plans in the Taggart Lake and Lupine Meadows area of Grand Teton National Park (GRTE).  The plans are to redevelop parking, trailheads, and associated visitor infrastructure.  The size and configuration of this infrastructure will influence the volume and flow of visitors, which will affect visitor experiences and resource qualities in the area.  Consequently, to achieve its experience and resource management objectives, GRTE must understand the relationships among visitor experiences, volumes, distributions, infrastructure use. </w:t>
      </w:r>
    </w:p>
    <w:p w:rsidRPr="001560D6" w:rsidR="00685D04" w:rsidP="00881349" w:rsidRDefault="00104B16" w14:paraId="672AD8B2" w14:textId="4CE69A49">
      <w:pPr>
        <w:tabs>
          <w:tab w:val="left" w:pos="360"/>
          <w:tab w:val="left" w:pos="720"/>
          <w:tab w:val="left" w:pos="1440"/>
          <w:tab w:val="left" w:pos="2160"/>
          <w:tab w:val="left" w:pos="3600"/>
          <w:tab w:val="left" w:pos="5040"/>
          <w:tab w:val="left" w:pos="5760"/>
        </w:tabs>
        <w:spacing w:after="0"/>
        <w:rPr>
          <w:rFonts w:cstheme="minorHAnsi"/>
          <w:i/>
        </w:rPr>
      </w:pPr>
      <w:r w:rsidRPr="001560D6">
        <w:rPr>
          <w:rFonts w:cstheme="minorHAnsi"/>
          <w:i/>
        </w:rPr>
        <w:t xml:space="preserve"> </w:t>
      </w:r>
    </w:p>
    <w:p w:rsidRPr="001560D6" w:rsidR="00104B16" w:rsidP="00881349" w:rsidRDefault="00104B16" w14:paraId="6E8C479B" w14:textId="77777777">
      <w:pPr>
        <w:tabs>
          <w:tab w:val="left" w:pos="360"/>
          <w:tab w:val="left" w:pos="720"/>
          <w:tab w:val="left" w:pos="1440"/>
          <w:tab w:val="left" w:pos="2160"/>
          <w:tab w:val="left" w:pos="3600"/>
          <w:tab w:val="left" w:pos="5040"/>
          <w:tab w:val="left" w:pos="5760"/>
        </w:tabs>
        <w:spacing w:after="0"/>
        <w:rPr>
          <w:rFonts w:cstheme="minorHAnsi"/>
          <w:i/>
          <w:iCs/>
          <w:sz w:val="12"/>
          <w:szCs w:val="12"/>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6567"/>
        <w:gridCol w:w="921"/>
        <w:gridCol w:w="3312"/>
      </w:tblGrid>
      <w:tr w:rsidRPr="001560D6" w:rsidR="00AE0D1F" w:rsidTr="00BC393A" w14:paraId="5C6BD4E3"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tcPr>
          <w:p w:rsidRPr="001560D6" w:rsidR="00B85872" w:rsidP="00881349" w:rsidRDefault="00B85872" w14:paraId="124AD8CC" w14:textId="2E56B1A7">
            <w:pPr>
              <w:tabs>
                <w:tab w:val="left" w:pos="1800"/>
              </w:tabs>
              <w:ind w:left="-15"/>
              <w:rPr>
                <w:rFonts w:cstheme="minorHAnsi"/>
              </w:rPr>
            </w:pPr>
            <w:bookmarkStart w:name="_Hlk45530174" w:id="0"/>
            <w:r w:rsidRPr="001560D6">
              <w:rPr>
                <w:rFonts w:cstheme="minorHAnsi"/>
                <w:b/>
              </w:rPr>
              <w:t>PRINCIPAL INVESTIGATOR CONTACT INFORMATION:</w:t>
            </w:r>
          </w:p>
        </w:tc>
      </w:tr>
      <w:tr w:rsidRPr="001560D6" w:rsidR="00BC393A" w:rsidTr="00BC393A" w14:paraId="20E02B07" w14:textId="77777777">
        <w:trPr>
          <w:trHeight w:val="360"/>
        </w:trPr>
        <w:tc>
          <w:tcPr>
            <w:tcW w:w="10800" w:type="dxa"/>
            <w:gridSpan w:val="3"/>
            <w:tcBorders>
              <w:top w:val="single" w:color="auto" w:sz="4" w:space="0"/>
              <w:left w:val="nil"/>
              <w:bottom w:val="nil"/>
              <w:right w:val="nil"/>
            </w:tcBorders>
          </w:tcPr>
          <w:p w:rsidRPr="001560D6" w:rsidR="00BC393A" w:rsidP="00B85872" w:rsidRDefault="00BC393A" w14:paraId="599E16DE" w14:textId="507722CE">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NAME: </w:t>
            </w:r>
            <w:r w:rsidRPr="001560D6" w:rsidR="00104B16">
              <w:rPr>
                <w:rFonts w:cstheme="minorHAnsi"/>
              </w:rPr>
              <w:t>Peter Newman</w:t>
            </w:r>
          </w:p>
        </w:tc>
      </w:tr>
      <w:tr w:rsidRPr="001560D6" w:rsidR="00BC393A" w:rsidTr="00BC393A" w14:paraId="4658F2A0" w14:textId="77777777">
        <w:trPr>
          <w:trHeight w:val="367"/>
        </w:trPr>
        <w:tc>
          <w:tcPr>
            <w:tcW w:w="10800" w:type="dxa"/>
            <w:gridSpan w:val="3"/>
            <w:tcBorders>
              <w:top w:val="nil"/>
              <w:left w:val="nil"/>
              <w:bottom w:val="nil"/>
              <w:right w:val="nil"/>
            </w:tcBorders>
          </w:tcPr>
          <w:p w:rsidRPr="001560D6" w:rsidR="00BC393A" w:rsidP="00B85872" w:rsidRDefault="00BC393A" w14:paraId="3D8F87C9" w14:textId="1E9EB814">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TITLE: </w:t>
            </w:r>
            <w:r w:rsidRPr="001560D6" w:rsidR="00104B16">
              <w:rPr>
                <w:rFonts w:cstheme="minorHAnsi"/>
                <w:bCs/>
              </w:rPr>
              <w:t>Professor – Recreation, Park, &amp; Tourism Management</w:t>
            </w:r>
          </w:p>
        </w:tc>
      </w:tr>
      <w:tr w:rsidRPr="001560D6" w:rsidR="00BC393A" w:rsidTr="00BC393A" w14:paraId="08B713EC" w14:textId="77777777">
        <w:trPr>
          <w:trHeight w:val="367"/>
        </w:trPr>
        <w:tc>
          <w:tcPr>
            <w:tcW w:w="10800" w:type="dxa"/>
            <w:gridSpan w:val="3"/>
            <w:tcBorders>
              <w:top w:val="nil"/>
              <w:left w:val="nil"/>
              <w:bottom w:val="nil"/>
              <w:right w:val="nil"/>
            </w:tcBorders>
          </w:tcPr>
          <w:p w:rsidRPr="001560D6" w:rsidR="00BC393A" w:rsidP="00B85872" w:rsidRDefault="00BC393A" w14:paraId="1CBC8E98" w14:textId="5A77B055">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AFFILIATION:  </w:t>
            </w:r>
            <w:r w:rsidRPr="001560D6" w:rsidR="00104B16">
              <w:rPr>
                <w:rFonts w:cstheme="minorHAnsi"/>
                <w:bCs/>
              </w:rPr>
              <w:t>Pennsylvania State University</w:t>
            </w:r>
          </w:p>
        </w:tc>
      </w:tr>
      <w:tr w:rsidRPr="001560D6" w:rsidR="00BC393A" w:rsidTr="00BA309F" w14:paraId="21C4BAE3" w14:textId="77777777">
        <w:trPr>
          <w:trHeight w:val="387"/>
        </w:trPr>
        <w:tc>
          <w:tcPr>
            <w:tcW w:w="10800" w:type="dxa"/>
            <w:gridSpan w:val="3"/>
            <w:tcBorders>
              <w:top w:val="nil"/>
              <w:left w:val="nil"/>
              <w:bottom w:val="nil"/>
              <w:right w:val="nil"/>
            </w:tcBorders>
          </w:tcPr>
          <w:p w:rsidRPr="001560D6" w:rsidR="00BC393A" w:rsidP="00B85872" w:rsidRDefault="00BC393A" w14:paraId="2F5317CC" w14:textId="61D91BD0">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ADDRESS:  </w:t>
            </w:r>
            <w:r w:rsidRPr="001560D6" w:rsidR="00104B16">
              <w:rPr>
                <w:rFonts w:cstheme="minorHAnsi"/>
                <w:bCs/>
              </w:rPr>
              <w:t>801 Donald H. Ford Building. University Park, PA. 16802</w:t>
            </w:r>
          </w:p>
        </w:tc>
      </w:tr>
      <w:tr w:rsidRPr="001560D6" w:rsidR="00BC393A" w:rsidTr="00BA309F" w14:paraId="52BF0DC0" w14:textId="77777777">
        <w:trPr>
          <w:trHeight w:val="378"/>
        </w:trPr>
        <w:tc>
          <w:tcPr>
            <w:tcW w:w="6601" w:type="dxa"/>
            <w:tcBorders>
              <w:top w:val="nil"/>
              <w:left w:val="nil"/>
              <w:bottom w:val="nil"/>
              <w:right w:val="nil"/>
            </w:tcBorders>
          </w:tcPr>
          <w:p w:rsidRPr="001560D6" w:rsidR="00BC393A" w:rsidP="00B85872" w:rsidRDefault="00BC393A" w14:paraId="743A9044" w14:textId="2C56AE4E">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EMAIL:  </w:t>
            </w:r>
            <w:hyperlink w:history="1" r:id="rId11">
              <w:r w:rsidRPr="001560D6" w:rsidR="00104B16">
                <w:rPr>
                  <w:rStyle w:val="Hyperlink"/>
                  <w:rFonts w:cstheme="minorHAnsi"/>
                </w:rPr>
                <w:t xml:space="preserve"> pbn3@psu.edu</w:t>
              </w:r>
              <w:r w:rsidRPr="001560D6" w:rsidR="00104B16">
                <w:rPr>
                  <w:rStyle w:val="Hyperlink"/>
                  <w:rFonts w:cstheme="minorHAnsi"/>
                  <w:bCs/>
                </w:rPr>
                <w:t xml:space="preserve"> </w:t>
              </w:r>
            </w:hyperlink>
          </w:p>
        </w:tc>
        <w:tc>
          <w:tcPr>
            <w:tcW w:w="869" w:type="dxa"/>
            <w:tcBorders>
              <w:top w:val="nil"/>
              <w:left w:val="nil"/>
              <w:bottom w:val="nil"/>
              <w:right w:val="nil"/>
            </w:tcBorders>
          </w:tcPr>
          <w:p w:rsidRPr="001560D6" w:rsidR="00BC393A" w:rsidP="00B85872" w:rsidRDefault="00BC393A" w14:paraId="05065B28" w14:textId="634813D5">
            <w:pPr>
              <w:tabs>
                <w:tab w:val="left" w:pos="360"/>
                <w:tab w:val="left" w:pos="720"/>
                <w:tab w:val="left" w:pos="1440"/>
                <w:tab w:val="left" w:pos="2160"/>
                <w:tab w:val="left" w:pos="3600"/>
                <w:tab w:val="left" w:pos="5040"/>
                <w:tab w:val="left" w:pos="5760"/>
              </w:tabs>
              <w:rPr>
                <w:rFonts w:cstheme="minorHAnsi"/>
              </w:rPr>
            </w:pPr>
            <w:r w:rsidRPr="001560D6">
              <w:rPr>
                <w:rFonts w:cstheme="minorHAnsi"/>
              </w:rPr>
              <w:t>PHONE:</w:t>
            </w:r>
          </w:p>
        </w:tc>
        <w:tc>
          <w:tcPr>
            <w:tcW w:w="3330" w:type="dxa"/>
            <w:tcBorders>
              <w:top w:val="nil"/>
              <w:left w:val="nil"/>
              <w:bottom w:val="nil"/>
              <w:right w:val="nil"/>
            </w:tcBorders>
          </w:tcPr>
          <w:p w:rsidRPr="001560D6" w:rsidR="00BC393A" w:rsidP="00B85872" w:rsidRDefault="00104B16" w14:paraId="05BD85B4" w14:textId="62705272">
            <w:pPr>
              <w:tabs>
                <w:tab w:val="left" w:pos="360"/>
                <w:tab w:val="left" w:pos="720"/>
                <w:tab w:val="left" w:pos="1440"/>
                <w:tab w:val="left" w:pos="2160"/>
                <w:tab w:val="left" w:pos="3600"/>
                <w:tab w:val="left" w:pos="5040"/>
                <w:tab w:val="left" w:pos="5760"/>
              </w:tabs>
              <w:rPr>
                <w:rFonts w:cstheme="minorHAnsi"/>
              </w:rPr>
            </w:pPr>
            <w:r w:rsidRPr="001560D6">
              <w:rPr>
                <w:rFonts w:cstheme="minorHAnsi"/>
              </w:rPr>
              <w:t>(970)-372-7849</w:t>
            </w:r>
          </w:p>
        </w:tc>
      </w:tr>
      <w:bookmarkEnd w:id="0"/>
    </w:tbl>
    <w:p w:rsidRPr="001560D6"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12"/>
          <w:szCs w:val="12"/>
        </w:rPr>
      </w:pPr>
    </w:p>
    <w:tbl>
      <w:tblPr>
        <w:tblStyle w:val="TableGrid"/>
        <w:tblW w:w="0" w:type="auto"/>
        <w:tblLook w:val="04A0" w:firstRow="1" w:lastRow="0" w:firstColumn="1" w:lastColumn="0" w:noHBand="0" w:noVBand="1"/>
      </w:tblPr>
      <w:tblGrid>
        <w:gridCol w:w="6383"/>
        <w:gridCol w:w="921"/>
        <w:gridCol w:w="3496"/>
      </w:tblGrid>
      <w:tr w:rsidRPr="001560D6" w:rsidR="00AE0D1F" w:rsidTr="00BC393A" w14:paraId="0A2A5D95"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vAlign w:val="center"/>
          </w:tcPr>
          <w:p w:rsidRPr="001560D6" w:rsidR="00B85872" w:rsidP="00B85872" w:rsidRDefault="00B85872" w14:paraId="76C8A337" w14:textId="7F8AB755">
            <w:pPr>
              <w:tabs>
                <w:tab w:val="left" w:pos="1800"/>
              </w:tabs>
              <w:rPr>
                <w:rFonts w:cstheme="minorHAnsi"/>
              </w:rPr>
            </w:pPr>
            <w:r w:rsidRPr="001560D6">
              <w:rPr>
                <w:rFonts w:cstheme="minorHAnsi"/>
                <w:b/>
              </w:rPr>
              <w:t>PARK OR PROGRAM LIAISON CONTACT INFORMATION:</w:t>
            </w:r>
          </w:p>
        </w:tc>
      </w:tr>
      <w:tr w:rsidRPr="001560D6" w:rsidR="00BC393A" w:rsidTr="00BC393A" w14:paraId="365D0374" w14:textId="77777777">
        <w:trPr>
          <w:trHeight w:val="315"/>
        </w:trPr>
        <w:tc>
          <w:tcPr>
            <w:tcW w:w="10800" w:type="dxa"/>
            <w:gridSpan w:val="3"/>
            <w:tcBorders>
              <w:top w:val="single" w:color="auto" w:sz="4" w:space="0"/>
              <w:left w:val="nil"/>
              <w:bottom w:val="nil"/>
              <w:right w:val="nil"/>
            </w:tcBorders>
          </w:tcPr>
          <w:p w:rsidRPr="001560D6" w:rsidR="00BC393A" w:rsidP="00820AB7" w:rsidRDefault="00BC393A" w14:paraId="06F66A69" w14:textId="022326C7">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NAME:  </w:t>
            </w:r>
            <w:r w:rsidRPr="001560D6" w:rsidR="00104B16">
              <w:rPr>
                <w:rFonts w:cstheme="minorHAnsi"/>
                <w:bCs/>
              </w:rPr>
              <w:t>Jennifer N. Newton</w:t>
            </w:r>
          </w:p>
        </w:tc>
      </w:tr>
      <w:tr w:rsidRPr="001560D6" w:rsidR="00BC393A" w:rsidTr="000E27AA" w14:paraId="6F648DA5" w14:textId="77777777">
        <w:trPr>
          <w:trHeight w:val="360"/>
        </w:trPr>
        <w:tc>
          <w:tcPr>
            <w:tcW w:w="10800" w:type="dxa"/>
            <w:gridSpan w:val="3"/>
            <w:tcBorders>
              <w:top w:val="nil"/>
              <w:left w:val="nil"/>
              <w:bottom w:val="nil"/>
              <w:right w:val="nil"/>
            </w:tcBorders>
          </w:tcPr>
          <w:p w:rsidRPr="001560D6" w:rsidR="00BC393A" w:rsidP="00820AB7" w:rsidRDefault="00BC393A" w14:paraId="521AF637" w14:textId="16A47ECC">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TITLE:  </w:t>
            </w:r>
            <w:r w:rsidRPr="001560D6" w:rsidR="00104B16">
              <w:rPr>
                <w:rFonts w:eastAsia="Arial" w:cstheme="minorHAnsi"/>
                <w:bCs/>
              </w:rPr>
              <w:t>Social Scientist</w:t>
            </w:r>
          </w:p>
        </w:tc>
      </w:tr>
      <w:tr w:rsidRPr="001560D6" w:rsidR="00BC393A" w:rsidTr="000E27AA" w14:paraId="0C113943" w14:textId="77777777">
        <w:trPr>
          <w:trHeight w:val="360"/>
        </w:trPr>
        <w:tc>
          <w:tcPr>
            <w:tcW w:w="10800" w:type="dxa"/>
            <w:gridSpan w:val="3"/>
            <w:tcBorders>
              <w:top w:val="nil"/>
              <w:left w:val="nil"/>
              <w:bottom w:val="nil"/>
              <w:right w:val="nil"/>
            </w:tcBorders>
          </w:tcPr>
          <w:p w:rsidRPr="001560D6" w:rsidR="00BC393A" w:rsidP="00BC393A" w:rsidRDefault="00BC393A" w14:paraId="73D6A1FC" w14:textId="4A5964A0">
            <w:pPr>
              <w:rPr>
                <w:rFonts w:cstheme="minorHAnsi"/>
              </w:rPr>
            </w:pPr>
            <w:r w:rsidRPr="001560D6">
              <w:rPr>
                <w:rFonts w:cstheme="minorHAnsi"/>
              </w:rPr>
              <w:t xml:space="preserve">AFFILIATION: </w:t>
            </w:r>
            <w:r w:rsidRPr="001560D6" w:rsidR="00104B16">
              <w:rPr>
                <w:rFonts w:cstheme="minorHAnsi"/>
              </w:rPr>
              <w:t>Grand Teton National Park &amp; John D. Rockefeller, Jr. Memorial Parkway</w:t>
            </w:r>
          </w:p>
        </w:tc>
      </w:tr>
      <w:tr w:rsidRPr="001560D6" w:rsidR="00BC393A" w:rsidTr="00BA309F" w14:paraId="0FD094F8" w14:textId="77777777">
        <w:trPr>
          <w:trHeight w:val="360"/>
        </w:trPr>
        <w:tc>
          <w:tcPr>
            <w:tcW w:w="10800" w:type="dxa"/>
            <w:gridSpan w:val="3"/>
            <w:tcBorders>
              <w:top w:val="nil"/>
              <w:left w:val="nil"/>
              <w:bottom w:val="nil"/>
              <w:right w:val="nil"/>
            </w:tcBorders>
          </w:tcPr>
          <w:p w:rsidRPr="001560D6" w:rsidR="00BC393A" w:rsidP="00820AB7" w:rsidRDefault="00BC393A" w14:paraId="07EFA66F" w14:textId="3628F094">
            <w:pPr>
              <w:tabs>
                <w:tab w:val="left" w:pos="360"/>
                <w:tab w:val="left" w:pos="720"/>
                <w:tab w:val="left" w:pos="1440"/>
                <w:tab w:val="left" w:pos="2160"/>
                <w:tab w:val="left" w:pos="3600"/>
                <w:tab w:val="left" w:pos="5040"/>
                <w:tab w:val="left" w:pos="5760"/>
              </w:tabs>
              <w:rPr>
                <w:rFonts w:cstheme="minorHAnsi"/>
              </w:rPr>
            </w:pPr>
            <w:r w:rsidRPr="001560D6">
              <w:rPr>
                <w:rFonts w:cstheme="minorHAnsi"/>
              </w:rPr>
              <w:t xml:space="preserve">ADDRESS:  </w:t>
            </w:r>
            <w:r w:rsidRPr="001560D6" w:rsidR="00104B16">
              <w:rPr>
                <w:rFonts w:cstheme="minorHAnsi"/>
                <w:bCs/>
              </w:rPr>
              <w:t>PO Drawer 170 Moose, WY 830</w:t>
            </w:r>
          </w:p>
        </w:tc>
      </w:tr>
      <w:tr w:rsidRPr="001560D6" w:rsidR="00BC393A" w:rsidTr="00BA309F" w14:paraId="1D0C6651" w14:textId="77777777">
        <w:trPr>
          <w:trHeight w:val="360"/>
        </w:trPr>
        <w:tc>
          <w:tcPr>
            <w:tcW w:w="6386" w:type="dxa"/>
            <w:tcBorders>
              <w:top w:val="nil"/>
              <w:left w:val="nil"/>
              <w:bottom w:val="nil"/>
              <w:right w:val="nil"/>
            </w:tcBorders>
          </w:tcPr>
          <w:p w:rsidRPr="001560D6" w:rsidR="00BC393A" w:rsidP="00820AB7" w:rsidRDefault="00BC393A" w14:paraId="36109B7B" w14:textId="11BAB41C">
            <w:pPr>
              <w:tabs>
                <w:tab w:val="left" w:pos="360"/>
                <w:tab w:val="left" w:pos="720"/>
                <w:tab w:val="left" w:pos="1440"/>
                <w:tab w:val="left" w:pos="2160"/>
                <w:tab w:val="left" w:pos="3600"/>
                <w:tab w:val="left" w:pos="5040"/>
                <w:tab w:val="left" w:pos="5760"/>
              </w:tabs>
              <w:rPr>
                <w:rFonts w:cstheme="minorHAnsi"/>
              </w:rPr>
            </w:pPr>
            <w:r w:rsidRPr="001560D6">
              <w:rPr>
                <w:rFonts w:cstheme="minorHAnsi"/>
              </w:rPr>
              <w:t>EMAIL</w:t>
            </w:r>
            <w:r w:rsidRPr="001560D6" w:rsidR="00104B16">
              <w:rPr>
                <w:rFonts w:eastAsia="Arial" w:cstheme="minorHAnsi"/>
                <w:bCs/>
              </w:rPr>
              <w:t xml:space="preserve"> </w:t>
            </w:r>
            <w:r w:rsidRPr="001560D6" w:rsidR="00104B16">
              <w:rPr>
                <w:rFonts w:cstheme="minorHAnsi"/>
                <w:bCs/>
              </w:rPr>
              <w:t>Jennifer_newton@nps.gov</w:t>
            </w:r>
          </w:p>
        </w:tc>
        <w:tc>
          <w:tcPr>
            <w:tcW w:w="916" w:type="dxa"/>
            <w:tcBorders>
              <w:top w:val="nil"/>
              <w:left w:val="nil"/>
              <w:bottom w:val="nil"/>
              <w:right w:val="nil"/>
            </w:tcBorders>
          </w:tcPr>
          <w:p w:rsidRPr="001560D6" w:rsidR="00BC393A" w:rsidP="00820AB7" w:rsidRDefault="00BC393A" w14:paraId="36298E75" w14:textId="77777777">
            <w:pPr>
              <w:tabs>
                <w:tab w:val="left" w:pos="360"/>
                <w:tab w:val="left" w:pos="720"/>
                <w:tab w:val="left" w:pos="1440"/>
                <w:tab w:val="left" w:pos="2160"/>
                <w:tab w:val="left" w:pos="3600"/>
                <w:tab w:val="left" w:pos="5040"/>
                <w:tab w:val="left" w:pos="5760"/>
              </w:tabs>
              <w:rPr>
                <w:rFonts w:cstheme="minorHAnsi"/>
              </w:rPr>
            </w:pPr>
            <w:r w:rsidRPr="001560D6">
              <w:rPr>
                <w:rFonts w:cstheme="minorHAnsi"/>
              </w:rPr>
              <w:t>PHONE:</w:t>
            </w:r>
          </w:p>
        </w:tc>
        <w:tc>
          <w:tcPr>
            <w:tcW w:w="3498" w:type="dxa"/>
            <w:tcBorders>
              <w:top w:val="nil"/>
              <w:left w:val="nil"/>
              <w:bottom w:val="nil"/>
              <w:right w:val="nil"/>
            </w:tcBorders>
          </w:tcPr>
          <w:p w:rsidRPr="001560D6" w:rsidR="00BC393A" w:rsidP="00820AB7" w:rsidRDefault="00104B16" w14:paraId="734AF0FF" w14:textId="0CC07174">
            <w:pPr>
              <w:tabs>
                <w:tab w:val="left" w:pos="360"/>
                <w:tab w:val="left" w:pos="720"/>
                <w:tab w:val="left" w:pos="1440"/>
                <w:tab w:val="left" w:pos="2160"/>
                <w:tab w:val="left" w:pos="3600"/>
                <w:tab w:val="left" w:pos="5040"/>
                <w:tab w:val="left" w:pos="5760"/>
              </w:tabs>
              <w:rPr>
                <w:rFonts w:cstheme="minorHAnsi"/>
              </w:rPr>
            </w:pPr>
            <w:r w:rsidRPr="001560D6">
              <w:rPr>
                <w:rFonts w:cstheme="minorHAnsi"/>
                <w:bCs/>
              </w:rPr>
              <w:t>307-739-3425</w:t>
            </w:r>
          </w:p>
        </w:tc>
      </w:tr>
    </w:tbl>
    <w:p w:rsidRPr="001560D6" w:rsidR="00104B16" w:rsidP="00881349" w:rsidRDefault="00104B16" w14:paraId="11C6913C" w14:textId="63179E1D">
      <w:pPr>
        <w:tabs>
          <w:tab w:val="left" w:pos="360"/>
          <w:tab w:val="left" w:pos="720"/>
          <w:tab w:val="left" w:pos="1440"/>
          <w:tab w:val="left" w:pos="2160"/>
          <w:tab w:val="left" w:pos="3600"/>
          <w:tab w:val="left" w:pos="5040"/>
          <w:tab w:val="left" w:pos="5760"/>
        </w:tabs>
        <w:spacing w:after="0"/>
        <w:rPr>
          <w:rFonts w:cstheme="minorHAnsi"/>
          <w:sz w:val="16"/>
          <w:szCs w:val="16"/>
        </w:rPr>
      </w:pPr>
    </w:p>
    <w:p w:rsidRPr="001560D6" w:rsidR="00104B16" w:rsidRDefault="00104B16" w14:paraId="1C19B872" w14:textId="77777777">
      <w:pPr>
        <w:rPr>
          <w:rFonts w:cstheme="minorHAnsi"/>
          <w:sz w:val="16"/>
          <w:szCs w:val="16"/>
        </w:rPr>
      </w:pPr>
      <w:r w:rsidRPr="001560D6">
        <w:rPr>
          <w:rFonts w:cstheme="minorHAnsi"/>
          <w:sz w:val="16"/>
          <w:szCs w:val="16"/>
        </w:rPr>
        <w:br w:type="page"/>
      </w:r>
    </w:p>
    <w:p w:rsidRPr="001560D6" w:rsidR="00A817CB" w:rsidP="00881349" w:rsidRDefault="00A817CB" w14:paraId="6DEAC86B" w14:textId="77777777">
      <w:pPr>
        <w:tabs>
          <w:tab w:val="left" w:pos="360"/>
          <w:tab w:val="left" w:pos="720"/>
          <w:tab w:val="left" w:pos="1440"/>
          <w:tab w:val="left" w:pos="2160"/>
          <w:tab w:val="left" w:pos="3600"/>
          <w:tab w:val="left" w:pos="5040"/>
          <w:tab w:val="left" w:pos="5760"/>
        </w:tabs>
        <w:spacing w:after="0"/>
        <w:rPr>
          <w:rFonts w:cstheme="minorHAnsi"/>
          <w:sz w:val="16"/>
          <w:szCs w:val="16"/>
        </w:rPr>
      </w:pPr>
    </w:p>
    <w:p w:rsidRPr="001560D6" w:rsidR="00B85872" w:rsidP="0075054E" w:rsidRDefault="00391556" w14:paraId="6B927E45" w14:textId="2F9872A6">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1560D6">
        <w:rPr>
          <w:rFonts w:asciiTheme="minorHAnsi" w:hAnsiTheme="minorHAnsi" w:cstheme="minorHAnsi"/>
          <w:b/>
          <w:bCs/>
          <w:sz w:val="22"/>
          <w:szCs w:val="22"/>
        </w:rPr>
        <w:t>PROJECT INFORMATION</w:t>
      </w:r>
      <w:r w:rsidRPr="001560D6"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1560D6" w:rsidR="00AE0D1F" w:rsidTr="005B4059" w14:paraId="7CD63B6D" w14:textId="77777777">
        <w:trPr>
          <w:trHeight w:val="332"/>
        </w:trPr>
        <w:tc>
          <w:tcPr>
            <w:tcW w:w="10790" w:type="dxa"/>
            <w:gridSpan w:val="4"/>
            <w:tcBorders>
              <w:top w:val="nil"/>
              <w:left w:val="nil"/>
              <w:bottom w:val="nil"/>
              <w:right w:val="nil"/>
            </w:tcBorders>
          </w:tcPr>
          <w:p w:rsidRPr="001560D6" w:rsidR="005B4059" w:rsidP="005B4059" w:rsidRDefault="005B4059" w14:paraId="53D06597" w14:textId="19379B00">
            <w:pPr>
              <w:pStyle w:val="NoSpacing"/>
              <w:rPr>
                <w:rFonts w:asciiTheme="minorHAnsi" w:hAnsiTheme="minorHAnsi" w:cstheme="minorHAnsi"/>
                <w:b/>
                <w:bCs/>
                <w:sz w:val="22"/>
                <w:szCs w:val="22"/>
              </w:rPr>
            </w:pPr>
            <w:r w:rsidRPr="001560D6">
              <w:rPr>
                <w:rFonts w:asciiTheme="minorHAnsi" w:hAnsiTheme="minorHAnsi" w:cstheme="minorHAnsi"/>
                <w:b/>
                <w:bCs/>
                <w:sz w:val="22"/>
                <w:szCs w:val="22"/>
              </w:rPr>
              <w:t xml:space="preserve">Where will the collection take place?  </w:t>
            </w:r>
            <w:r w:rsidRPr="001560D6" w:rsidR="00A316B4">
              <w:rPr>
                <w:rFonts w:asciiTheme="minorHAnsi" w:hAnsiTheme="minorHAnsi" w:cstheme="minorHAnsi"/>
                <w:b/>
                <w:bCs/>
                <w:sz w:val="22"/>
                <w:szCs w:val="22"/>
                <w:lang w:bidi="en-US"/>
              </w:rPr>
              <w:t xml:space="preserve"> </w:t>
            </w:r>
            <w:r w:rsidRPr="001560D6" w:rsidR="001560D6">
              <w:rPr>
                <w:rFonts w:asciiTheme="minorHAnsi" w:hAnsiTheme="minorHAnsi" w:cstheme="minorHAnsi"/>
                <w:sz w:val="22"/>
                <w:szCs w:val="22"/>
                <w:lang w:bidi="en-US"/>
              </w:rPr>
              <w:t xml:space="preserve">Grand Teton National Park - </w:t>
            </w:r>
            <w:r w:rsidRPr="001560D6" w:rsidR="001560D6">
              <w:rPr>
                <w:rFonts w:asciiTheme="minorHAnsi" w:hAnsiTheme="minorHAnsi" w:cstheme="minorHAnsi"/>
                <w:iCs/>
                <w:sz w:val="22"/>
                <w:szCs w:val="22"/>
              </w:rPr>
              <w:t>Taggart and Lupine Meadows</w:t>
            </w:r>
          </w:p>
        </w:tc>
      </w:tr>
      <w:tr w:rsidRPr="001560D6" w:rsidR="00AE0D1F" w:rsidTr="005B4059" w14:paraId="28CEF0A9" w14:textId="77777777">
        <w:trPr>
          <w:trHeight w:val="350"/>
        </w:trPr>
        <w:tc>
          <w:tcPr>
            <w:tcW w:w="5395" w:type="dxa"/>
            <w:gridSpan w:val="2"/>
            <w:tcBorders>
              <w:top w:val="nil"/>
              <w:left w:val="nil"/>
              <w:bottom w:val="nil"/>
              <w:right w:val="nil"/>
            </w:tcBorders>
          </w:tcPr>
          <w:p w:rsidRPr="001560D6" w:rsidR="00B85872" w:rsidP="005B4059" w:rsidRDefault="005B4059" w14:paraId="41B2C22D" w14:textId="2E706701">
            <w:pPr>
              <w:pStyle w:val="NoSpacing"/>
              <w:rPr>
                <w:rFonts w:asciiTheme="minorHAnsi" w:hAnsiTheme="minorHAnsi" w:cstheme="minorHAnsi"/>
                <w:b/>
                <w:bCs/>
                <w:sz w:val="22"/>
                <w:szCs w:val="22"/>
              </w:rPr>
            </w:pPr>
            <w:r w:rsidRPr="001560D6">
              <w:rPr>
                <w:rFonts w:asciiTheme="minorHAnsi" w:hAnsiTheme="minorHAnsi" w:cstheme="minorHAnsi"/>
                <w:b/>
                <w:bCs/>
                <w:sz w:val="22"/>
                <w:szCs w:val="22"/>
              </w:rPr>
              <w:t xml:space="preserve">Sampling Period Start Date: </w:t>
            </w:r>
            <w:r w:rsidRPr="001560D6" w:rsidR="00104B16">
              <w:rPr>
                <w:rFonts w:asciiTheme="minorHAnsi" w:hAnsiTheme="minorHAnsi" w:cstheme="minorHAnsi"/>
                <w:sz w:val="22"/>
                <w:szCs w:val="22"/>
              </w:rPr>
              <w:t>7/7</w:t>
            </w:r>
            <w:r w:rsidRPr="001560D6" w:rsidR="00227CC3">
              <w:rPr>
                <w:rFonts w:asciiTheme="minorHAnsi" w:hAnsiTheme="minorHAnsi" w:cstheme="minorHAnsi"/>
                <w:sz w:val="22"/>
                <w:szCs w:val="22"/>
              </w:rPr>
              <w:t xml:space="preserve"> 2021</w:t>
            </w:r>
          </w:p>
        </w:tc>
        <w:tc>
          <w:tcPr>
            <w:tcW w:w="5395" w:type="dxa"/>
            <w:gridSpan w:val="2"/>
            <w:tcBorders>
              <w:top w:val="nil"/>
              <w:left w:val="nil"/>
              <w:bottom w:val="nil"/>
              <w:right w:val="nil"/>
            </w:tcBorders>
          </w:tcPr>
          <w:p w:rsidRPr="001560D6" w:rsidR="00B85872" w:rsidP="005B4059" w:rsidRDefault="005B4059" w14:paraId="01D022AD" w14:textId="603A821E">
            <w:pPr>
              <w:pStyle w:val="NoSpacing"/>
              <w:rPr>
                <w:rFonts w:asciiTheme="minorHAnsi" w:hAnsiTheme="minorHAnsi" w:cstheme="minorHAnsi"/>
                <w:sz w:val="22"/>
                <w:szCs w:val="22"/>
              </w:rPr>
            </w:pPr>
            <w:r w:rsidRPr="001560D6">
              <w:rPr>
                <w:rFonts w:asciiTheme="minorHAnsi" w:hAnsiTheme="minorHAnsi" w:cstheme="minorHAnsi"/>
                <w:sz w:val="22"/>
                <w:szCs w:val="22"/>
              </w:rPr>
              <w:t xml:space="preserve">Sampling Period End Date:  </w:t>
            </w:r>
            <w:r w:rsidRPr="001560D6" w:rsidR="00104B16">
              <w:rPr>
                <w:rFonts w:asciiTheme="minorHAnsi" w:hAnsiTheme="minorHAnsi" w:cstheme="minorHAnsi"/>
                <w:sz w:val="22"/>
                <w:szCs w:val="22"/>
              </w:rPr>
              <w:t>8/31/2021</w:t>
            </w:r>
          </w:p>
        </w:tc>
      </w:tr>
      <w:tr w:rsidRPr="001560D6" w:rsidR="00AE0D1F" w:rsidTr="00CD1688" w14:paraId="6630055C" w14:textId="77777777">
        <w:trPr>
          <w:trHeight w:val="387"/>
        </w:trPr>
        <w:tc>
          <w:tcPr>
            <w:tcW w:w="10790" w:type="dxa"/>
            <w:gridSpan w:val="4"/>
            <w:tcBorders>
              <w:top w:val="nil"/>
              <w:left w:val="nil"/>
              <w:bottom w:val="nil"/>
              <w:right w:val="nil"/>
            </w:tcBorders>
          </w:tcPr>
          <w:p w:rsidRPr="001560D6" w:rsidR="005B4059" w:rsidP="005B4059" w:rsidRDefault="005B4059" w14:paraId="00981A27" w14:textId="3396787F">
            <w:pPr>
              <w:pStyle w:val="NoSpacing"/>
              <w:rPr>
                <w:rFonts w:asciiTheme="minorHAnsi" w:hAnsiTheme="minorHAnsi" w:cstheme="minorHAnsi"/>
                <w:b/>
                <w:bCs/>
                <w:sz w:val="22"/>
                <w:szCs w:val="22"/>
              </w:rPr>
            </w:pPr>
            <w:r w:rsidRPr="001560D6">
              <w:rPr>
                <w:rFonts w:asciiTheme="minorHAnsi" w:hAnsiTheme="minorHAnsi" w:cstheme="minorHAnsi"/>
                <w:b/>
                <w:bCs/>
                <w:sz w:val="22"/>
                <w:szCs w:val="22"/>
              </w:rPr>
              <w:t>Type of Information Collection Instrument: (Check ALL that Apply)</w:t>
            </w:r>
          </w:p>
        </w:tc>
      </w:tr>
      <w:tr w:rsidRPr="001560D6" w:rsidR="00AE0D1F" w:rsidTr="008E0FB9" w14:paraId="73B128EB" w14:textId="77777777">
        <w:trPr>
          <w:trHeight w:val="620"/>
        </w:trPr>
        <w:tc>
          <w:tcPr>
            <w:tcW w:w="3145" w:type="dxa"/>
            <w:tcBorders>
              <w:top w:val="nil"/>
              <w:left w:val="nil"/>
              <w:bottom w:val="nil"/>
              <w:right w:val="nil"/>
            </w:tcBorders>
          </w:tcPr>
          <w:p w:rsidRPr="001560D6" w:rsidR="005B4059" w:rsidP="005B4059" w:rsidRDefault="005B4059" w14:paraId="662EF152" w14:textId="627632AD">
            <w:pPr>
              <w:pStyle w:val="NoSpacing"/>
              <w:rPr>
                <w:rFonts w:asciiTheme="minorHAnsi" w:hAnsiTheme="minorHAnsi" w:cstheme="minorHAnsi"/>
                <w:sz w:val="22"/>
                <w:szCs w:val="22"/>
              </w:rPr>
            </w:pPr>
            <w:r w:rsidRPr="001560D6">
              <w:rPr>
                <w:rFonts w:asciiTheme="minorHAnsi" w:hAnsiTheme="minorHAnsi" w:cstheme="minorHAnsi"/>
                <w:sz w:val="22"/>
                <w:szCs w:val="22"/>
              </w:rPr>
              <w:t>Mail-Back Questionnaire</w:t>
            </w:r>
          </w:p>
          <w:p w:rsidRPr="001560D6" w:rsidR="00F23031" w:rsidP="005B4059" w:rsidRDefault="00F23031" w14:paraId="58691019" w14:textId="77777777">
            <w:pPr>
              <w:pStyle w:val="NoSpacing"/>
              <w:rPr>
                <w:rFonts w:asciiTheme="minorHAnsi" w:hAnsiTheme="minorHAnsi" w:cstheme="minorHAnsi"/>
                <w:sz w:val="22"/>
                <w:szCs w:val="22"/>
              </w:rPr>
            </w:pPr>
          </w:p>
          <w:p w:rsidRPr="001560D6" w:rsidR="005B4059" w:rsidP="005B4059" w:rsidRDefault="005B4059" w14:paraId="5B4A874B" w14:textId="7947F403">
            <w:pPr>
              <w:pStyle w:val="NoSpacing"/>
              <w:rPr>
                <w:rFonts w:asciiTheme="minorHAnsi" w:hAnsiTheme="minorHAnsi" w:cstheme="minorHAnsi"/>
                <w:sz w:val="22"/>
                <w:szCs w:val="22"/>
              </w:rPr>
            </w:pPr>
            <w:r w:rsidRPr="001560D6">
              <w:rPr>
                <w:rFonts w:asciiTheme="minorHAnsi" w:hAnsiTheme="minorHAnsi" w:cstheme="minorHAnsi"/>
                <w:sz w:val="22"/>
                <w:szCs w:val="22"/>
              </w:rPr>
              <w:sym w:font="Wingdings 2" w:char="F0A3"/>
            </w:r>
            <w:r w:rsidRPr="001560D6">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1560D6" w:rsidR="005B4059" w:rsidP="005B4059" w:rsidRDefault="00077181" w14:paraId="1F206E5D" w14:textId="4B118AAD">
            <w:pPr>
              <w:pStyle w:val="NoSpacing"/>
              <w:rPr>
                <w:rFonts w:asciiTheme="minorHAnsi" w:hAnsiTheme="minorHAnsi" w:cstheme="minorHAnsi"/>
                <w:sz w:val="22"/>
                <w:szCs w:val="22"/>
              </w:rPr>
            </w:pPr>
            <w:r w:rsidRPr="001560D6">
              <w:rPr>
                <w:rFonts w:asciiTheme="minorHAnsi" w:hAnsiTheme="minorHAnsi" w:cstheme="minorHAnsi"/>
                <w:b/>
                <w:bCs/>
                <w:sz w:val="22"/>
                <w:szCs w:val="22"/>
              </w:rPr>
              <w:t>X</w:t>
            </w:r>
            <w:r w:rsidRPr="001560D6" w:rsidR="00A316B4">
              <w:rPr>
                <w:rFonts w:asciiTheme="minorHAnsi" w:hAnsiTheme="minorHAnsi" w:cstheme="minorHAnsi"/>
                <w:sz w:val="22"/>
                <w:szCs w:val="22"/>
              </w:rPr>
              <w:t xml:space="preserve">  </w:t>
            </w:r>
            <w:r w:rsidRPr="001560D6" w:rsidR="005B4059">
              <w:rPr>
                <w:rFonts w:asciiTheme="minorHAnsi" w:hAnsiTheme="minorHAnsi" w:cstheme="minorHAnsi"/>
                <w:sz w:val="22"/>
                <w:szCs w:val="22"/>
              </w:rPr>
              <w:t>On-Site Questionnaire</w:t>
            </w:r>
          </w:p>
          <w:p w:rsidRPr="001560D6" w:rsidR="00F23031" w:rsidP="005B4059" w:rsidRDefault="00F23031" w14:paraId="27C2F7E6" w14:textId="77777777">
            <w:pPr>
              <w:pStyle w:val="NoSpacing"/>
              <w:rPr>
                <w:rFonts w:asciiTheme="minorHAnsi" w:hAnsiTheme="minorHAnsi" w:cstheme="minorHAnsi"/>
                <w:sz w:val="22"/>
                <w:szCs w:val="22"/>
              </w:rPr>
            </w:pPr>
            <w:bookmarkStart w:name="_Hlk52977995" w:id="1"/>
          </w:p>
          <w:p w:rsidRPr="001560D6" w:rsidR="005B4059" w:rsidP="005B4059" w:rsidRDefault="005B4059" w14:paraId="6874C491" w14:textId="2D22B693">
            <w:pPr>
              <w:pStyle w:val="NoSpacing"/>
              <w:rPr>
                <w:rFonts w:asciiTheme="minorHAnsi" w:hAnsiTheme="minorHAnsi" w:cstheme="minorHAnsi"/>
                <w:sz w:val="22"/>
                <w:szCs w:val="22"/>
              </w:rPr>
            </w:pPr>
            <w:r w:rsidRPr="001560D6">
              <w:rPr>
                <w:rFonts w:asciiTheme="minorHAnsi" w:hAnsiTheme="minorHAnsi" w:cstheme="minorHAnsi"/>
                <w:sz w:val="22"/>
                <w:szCs w:val="22"/>
              </w:rPr>
              <w:sym w:font="Wingdings 2" w:char="F0A3"/>
            </w:r>
            <w:bookmarkEnd w:id="1"/>
            <w:r w:rsidRPr="001560D6">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1560D6" w:rsidR="005B4059" w:rsidP="005B4059" w:rsidRDefault="005B4059" w14:paraId="415108C6" w14:textId="77777777">
            <w:pPr>
              <w:pStyle w:val="NoSpacing"/>
              <w:rPr>
                <w:rFonts w:asciiTheme="minorHAnsi" w:hAnsiTheme="minorHAnsi" w:cstheme="minorHAnsi"/>
                <w:sz w:val="22"/>
                <w:szCs w:val="22"/>
              </w:rPr>
            </w:pPr>
            <w:r w:rsidRPr="001560D6">
              <w:rPr>
                <w:rFonts w:asciiTheme="minorHAnsi" w:hAnsiTheme="minorHAnsi" w:cstheme="minorHAnsi"/>
                <w:sz w:val="22"/>
                <w:szCs w:val="22"/>
              </w:rPr>
              <w:sym w:font="Wingdings 2" w:char="F0A3"/>
            </w:r>
            <w:r w:rsidRPr="001560D6">
              <w:rPr>
                <w:rFonts w:asciiTheme="minorHAnsi" w:hAnsiTheme="minorHAnsi" w:cstheme="minorHAnsi"/>
                <w:sz w:val="22"/>
                <w:szCs w:val="22"/>
              </w:rPr>
              <w:t xml:space="preserve">  Telephone Survey </w:t>
            </w:r>
          </w:p>
          <w:p w:rsidRPr="001560D6" w:rsidR="00F23031" w:rsidP="005B4059" w:rsidRDefault="00F23031" w14:paraId="72AD3144" w14:textId="77777777">
            <w:pPr>
              <w:pStyle w:val="NoSpacing"/>
              <w:rPr>
                <w:rFonts w:asciiTheme="minorHAnsi" w:hAnsiTheme="minorHAnsi" w:cstheme="minorHAnsi"/>
                <w:sz w:val="22"/>
                <w:szCs w:val="22"/>
              </w:rPr>
            </w:pPr>
          </w:p>
          <w:p w:rsidRPr="001560D6" w:rsidR="005B4059" w:rsidP="005B4059" w:rsidRDefault="005B4059" w14:paraId="55352AA0" w14:textId="7DAD0BDE">
            <w:pPr>
              <w:pStyle w:val="NoSpacing"/>
              <w:rPr>
                <w:rFonts w:asciiTheme="minorHAnsi" w:hAnsiTheme="minorHAnsi" w:cstheme="minorHAnsi"/>
                <w:sz w:val="22"/>
                <w:szCs w:val="22"/>
              </w:rPr>
            </w:pPr>
            <w:r w:rsidRPr="001560D6">
              <w:rPr>
                <w:rFonts w:asciiTheme="minorHAnsi" w:hAnsiTheme="minorHAnsi" w:cstheme="minorHAnsi"/>
                <w:sz w:val="22"/>
                <w:szCs w:val="22"/>
              </w:rPr>
              <w:sym w:font="Wingdings 2" w:char="F0A3"/>
            </w:r>
            <w:r w:rsidRPr="001560D6">
              <w:rPr>
                <w:rFonts w:asciiTheme="minorHAnsi" w:hAnsiTheme="minorHAnsi" w:cstheme="minorHAnsi"/>
                <w:sz w:val="22"/>
                <w:szCs w:val="22"/>
              </w:rPr>
              <w:t xml:space="preserve">  Other (List)  </w:t>
            </w:r>
          </w:p>
        </w:tc>
      </w:tr>
      <w:tr w:rsidRPr="001560D6" w:rsidR="00B85872" w:rsidTr="008E0FB9" w14:paraId="62CEC4AB" w14:textId="77777777">
        <w:trPr>
          <w:trHeight w:val="405"/>
        </w:trPr>
        <w:tc>
          <w:tcPr>
            <w:tcW w:w="5395" w:type="dxa"/>
            <w:gridSpan w:val="2"/>
            <w:tcBorders>
              <w:top w:val="nil"/>
              <w:left w:val="nil"/>
              <w:bottom w:val="nil"/>
              <w:right w:val="nil"/>
            </w:tcBorders>
          </w:tcPr>
          <w:p w:rsidRPr="001560D6" w:rsidR="00F23031" w:rsidP="005B4059" w:rsidRDefault="00F23031" w14:paraId="541A6020" w14:textId="77777777">
            <w:pPr>
              <w:pStyle w:val="NoSpacing"/>
              <w:rPr>
                <w:rFonts w:asciiTheme="minorHAnsi" w:hAnsiTheme="minorHAnsi" w:cstheme="minorHAnsi"/>
                <w:sz w:val="22"/>
                <w:szCs w:val="22"/>
              </w:rPr>
            </w:pPr>
          </w:p>
          <w:p w:rsidRPr="001560D6" w:rsidR="00B85872" w:rsidP="005B4059" w:rsidRDefault="005B4059" w14:paraId="6E7BB5AE" w14:textId="519B7668">
            <w:pPr>
              <w:pStyle w:val="NoSpacing"/>
              <w:rPr>
                <w:rFonts w:asciiTheme="minorHAnsi" w:hAnsiTheme="minorHAnsi" w:cstheme="minorHAnsi"/>
                <w:sz w:val="22"/>
                <w:szCs w:val="22"/>
              </w:rPr>
            </w:pPr>
            <w:r w:rsidRPr="001560D6">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1560D6" w:rsidR="00F23031" w:rsidP="00077181" w:rsidRDefault="00F23031" w14:paraId="345B0CB5" w14:textId="77777777">
            <w:pPr>
              <w:autoSpaceDE w:val="0"/>
              <w:autoSpaceDN w:val="0"/>
              <w:adjustRightInd w:val="0"/>
              <w:rPr>
                <w:rFonts w:cstheme="minorHAnsi"/>
              </w:rPr>
            </w:pPr>
          </w:p>
          <w:p w:rsidRPr="001560D6" w:rsidR="00077181" w:rsidP="00077181" w:rsidRDefault="005B4059" w14:paraId="4D0E8342" w14:textId="5A540C90">
            <w:pPr>
              <w:autoSpaceDE w:val="0"/>
              <w:autoSpaceDN w:val="0"/>
              <w:adjustRightInd w:val="0"/>
              <w:rPr>
                <w:rFonts w:cstheme="minorHAnsi"/>
                <w:i/>
                <w:iCs/>
                <w:sz w:val="20"/>
                <w:szCs w:val="20"/>
              </w:rPr>
            </w:pPr>
            <w:r w:rsidRPr="001560D6">
              <w:rPr>
                <w:rFonts w:cstheme="minorHAnsi"/>
              </w:rPr>
              <w:sym w:font="Wingdings 2" w:char="F0A3"/>
            </w:r>
            <w:r w:rsidRPr="001560D6">
              <w:rPr>
                <w:rFonts w:cstheme="minorHAnsi"/>
              </w:rPr>
              <w:t xml:space="preserve">  No </w:t>
            </w:r>
            <w:r w:rsidRPr="001560D6" w:rsidR="00A2771E">
              <w:rPr>
                <w:rFonts w:cstheme="minorHAnsi"/>
              </w:rPr>
              <w:t xml:space="preserve">   </w:t>
            </w:r>
            <w:r w:rsidRPr="001560D6">
              <w:rPr>
                <w:rFonts w:cstheme="minorHAnsi"/>
              </w:rPr>
              <w:t xml:space="preserve"> </w:t>
            </w:r>
            <w:r w:rsidRPr="001560D6" w:rsidR="00A316B4">
              <w:rPr>
                <w:rFonts w:cstheme="minorHAnsi"/>
                <w:b/>
                <w:bCs/>
              </w:rPr>
              <w:t xml:space="preserve"> </w:t>
            </w:r>
            <w:r w:rsidRPr="001560D6">
              <w:rPr>
                <w:rFonts w:cstheme="minorHAnsi"/>
              </w:rPr>
              <w:t xml:space="preserve"> </w:t>
            </w:r>
            <w:r w:rsidRPr="001560D6" w:rsidR="00077181">
              <w:rPr>
                <w:rFonts w:cstheme="minorHAnsi"/>
                <w:b/>
                <w:bCs/>
              </w:rPr>
              <w:t>X</w:t>
            </w:r>
            <w:r w:rsidRPr="001560D6" w:rsidR="00077181">
              <w:rPr>
                <w:rFonts w:cstheme="minorHAnsi"/>
              </w:rPr>
              <w:t xml:space="preserve"> </w:t>
            </w:r>
            <w:r w:rsidRPr="001560D6">
              <w:rPr>
                <w:rFonts w:cstheme="minorHAnsi"/>
              </w:rPr>
              <w:t xml:space="preserve">Yes </w:t>
            </w:r>
            <w:r w:rsidRPr="001560D6" w:rsidR="00A316B4">
              <w:rPr>
                <w:rFonts w:cstheme="minorHAnsi"/>
                <w:i/>
                <w:iCs/>
                <w:sz w:val="20"/>
                <w:szCs w:val="20"/>
              </w:rPr>
              <w:t xml:space="preserve"> </w:t>
            </w:r>
            <w:r w:rsidRPr="001560D6" w:rsidR="00077181">
              <w:rPr>
                <w:rFonts w:cstheme="minorHAnsi"/>
                <w:i/>
                <w:iCs/>
                <w:sz w:val="20"/>
                <w:szCs w:val="20"/>
              </w:rPr>
              <w:t xml:space="preserve">iPads for onsite survey </w:t>
            </w:r>
          </w:p>
          <w:p w:rsidRPr="001560D6" w:rsidR="00F23031" w:rsidP="00104B16" w:rsidRDefault="00F23031" w14:paraId="1AF5CD39" w14:textId="0A1632ED">
            <w:pPr>
              <w:pStyle w:val="NoSpacing"/>
              <w:rPr>
                <w:rFonts w:asciiTheme="minorHAnsi" w:hAnsiTheme="minorHAnsi" w:cstheme="minorHAnsi"/>
                <w:sz w:val="12"/>
                <w:szCs w:val="12"/>
              </w:rPr>
            </w:pPr>
          </w:p>
        </w:tc>
      </w:tr>
    </w:tbl>
    <w:p w:rsidRPr="001560D6"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1560D6">
        <w:rPr>
          <w:rFonts w:asciiTheme="minorHAnsi" w:hAnsiTheme="minorHAnsi" w:cstheme="minorHAnsi"/>
          <w:b/>
          <w:bCs/>
        </w:rPr>
        <w:t>SURVEY JUSTIFICATION</w:t>
      </w:r>
      <w:r w:rsidRPr="001560D6" w:rsidR="00BB4F22">
        <w:rPr>
          <w:rFonts w:asciiTheme="minorHAnsi" w:hAnsiTheme="minorHAnsi" w:cstheme="minorHAnsi"/>
          <w:b/>
          <w:bCs/>
        </w:rPr>
        <w:t>:</w:t>
      </w:r>
    </w:p>
    <w:p w:rsidRPr="001560D6" w:rsidR="00D405E8" w:rsidP="00795BB2" w:rsidRDefault="00BB4F22" w14:paraId="7D87BE73" w14:textId="183A4FB4">
      <w:pPr>
        <w:tabs>
          <w:tab w:val="left" w:pos="720"/>
          <w:tab w:val="left" w:pos="1440"/>
          <w:tab w:val="left" w:pos="2160"/>
          <w:tab w:val="left" w:pos="3600"/>
          <w:tab w:val="left" w:pos="5040"/>
          <w:tab w:val="left" w:pos="5760"/>
        </w:tabs>
        <w:spacing w:before="220" w:after="0"/>
        <w:rPr>
          <w:rFonts w:cstheme="minorHAnsi"/>
          <w:i/>
        </w:rPr>
      </w:pPr>
      <w:bookmarkStart w:name="_Hlk74040422" w:id="2"/>
      <w:r w:rsidRPr="001560D6">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w:t>
      </w:r>
      <w:r w:rsidRPr="001560D6" w:rsidR="00E174AD">
        <w:rPr>
          <w:rFonts w:cstheme="minorHAnsi"/>
          <w:i/>
        </w:rPr>
        <w:t>. T</w:t>
      </w:r>
      <w:r w:rsidRPr="001560D6" w:rsidR="00E174AD">
        <w:rPr>
          <w:rFonts w:eastAsia="Calibri" w:cstheme="minorHAnsi"/>
          <w:bCs/>
          <w:i/>
          <w:iCs/>
        </w:rPr>
        <w:t xml:space="preserve">his </w:t>
      </w:r>
      <w:r w:rsidRPr="001560D6">
        <w:rPr>
          <w:rFonts w:cstheme="minorHAnsi"/>
          <w:i/>
        </w:rPr>
        <w:t>policy</w:t>
      </w:r>
      <w:r w:rsidRPr="001560D6" w:rsidR="00E174AD">
        <w:rPr>
          <w:rFonts w:cstheme="minorHAnsi"/>
          <w:i/>
        </w:rPr>
        <w:t xml:space="preserve"> also</w:t>
      </w:r>
      <w:r w:rsidRPr="001560D6">
        <w:rPr>
          <w:rFonts w:cstheme="minorHAnsi"/>
          <w:i/>
        </w:rPr>
        <w:t xml:space="preserve">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1560D6" w:rsidDel="00C071FC" w:rsidR="00C071FC">
        <w:rPr>
          <w:rFonts w:cstheme="minorHAnsi"/>
          <w:i/>
        </w:rPr>
        <w:t xml:space="preserve"> </w:t>
      </w:r>
      <w:r w:rsidRPr="001560D6" w:rsidR="00E174AD">
        <w:rPr>
          <w:rFonts w:eastAsia="Calibri" w:cstheme="minorHAnsi"/>
          <w:bCs/>
          <w:i/>
          <w:iCs/>
        </w:rPr>
        <w:t xml:space="preserve">We are authorized to collect this information by the </w:t>
      </w:r>
      <w:bookmarkStart w:name="_Hlk74038825" w:id="3"/>
      <w:r w:rsidRPr="001560D6" w:rsidR="00E174AD">
        <w:rPr>
          <w:rFonts w:eastAsia="Calibri" w:cstheme="minorHAnsi"/>
          <w:bCs/>
          <w:i/>
          <w:iCs/>
        </w:rPr>
        <w:t>National Park Service Protection Interpretation and Research in System (54 USC §100702)</w:t>
      </w:r>
      <w:bookmarkEnd w:id="3"/>
      <w:r w:rsidRPr="001560D6" w:rsidR="00E174AD">
        <w:rPr>
          <w:rFonts w:eastAsia="Calibri" w:cstheme="minorHAnsi"/>
          <w:bCs/>
          <w:i/>
          <w:iCs/>
        </w:rPr>
        <w:t>.</w:t>
      </w:r>
    </w:p>
    <w:bookmarkEnd w:id="2"/>
    <w:p w:rsidRPr="001560D6" w:rsidR="00104B16" w:rsidP="00165E59" w:rsidRDefault="00104B16" w14:paraId="0D184F18" w14:textId="77777777">
      <w:pPr>
        <w:autoSpaceDE w:val="0"/>
        <w:autoSpaceDN w:val="0"/>
        <w:adjustRightInd w:val="0"/>
        <w:spacing w:before="120" w:after="0"/>
        <w:ind w:firstLine="540"/>
        <w:rPr>
          <w:rFonts w:cstheme="minorHAnsi"/>
          <w:iCs/>
        </w:rPr>
      </w:pPr>
      <w:r w:rsidRPr="001560D6">
        <w:rPr>
          <w:rFonts w:cstheme="minorHAnsi"/>
          <w:iCs/>
        </w:rPr>
        <w:t xml:space="preserve">Due to its proximity to the park entrance and accessibility to a popular lake at the base of the Teton Range, the Taggart Lake area is a unique and important location within GRTE.  The associated trails provide access to a myriad of year-round recreation opportunities. Visitation to these areas has increased substantially, but current data is deficient in providing managers with the details needed to inform site redevelopment plans for the area, specifically related to parking lot reconstruction and trailhead development. </w:t>
      </w:r>
    </w:p>
    <w:p w:rsidRPr="001560D6" w:rsidR="00104B16" w:rsidP="00165E59" w:rsidRDefault="00104B16" w14:paraId="0740AC60" w14:textId="73DD9D34">
      <w:pPr>
        <w:autoSpaceDE w:val="0"/>
        <w:autoSpaceDN w:val="0"/>
        <w:adjustRightInd w:val="0"/>
        <w:spacing w:before="120" w:after="0"/>
        <w:ind w:firstLine="540"/>
        <w:rPr>
          <w:rFonts w:cstheme="minorHAnsi"/>
          <w:iCs/>
        </w:rPr>
      </w:pPr>
      <w:r w:rsidRPr="001560D6">
        <w:rPr>
          <w:rFonts w:cstheme="minorHAnsi"/>
          <w:iCs/>
        </w:rPr>
        <w:t>The</w:t>
      </w:r>
      <w:r w:rsidRPr="001560D6" w:rsidR="00BA309F">
        <w:rPr>
          <w:rFonts w:cstheme="minorHAnsi"/>
          <w:iCs/>
        </w:rPr>
        <w:t xml:space="preserve"> </w:t>
      </w:r>
      <w:r w:rsidRPr="001560D6">
        <w:rPr>
          <w:rFonts w:cstheme="minorHAnsi"/>
          <w:iCs/>
        </w:rPr>
        <w:t xml:space="preserve">Taggart and Lupine Meadows parking areas and trailheads are connected by the Valley Trail. In the summer, both parking areas frequently fill to capacity by 10:00am, and overflow onto roadways and roadside vegetation. Both ecological and social impacts are occurring given the current use levels, and data is needed to understand the extent. Given the current use levels, without data to inform visitor experience as it relates to the protection of the park resources, this important area of the park has the potential to be overcrowded and ecologically damaged, negating the mission of the NPS for this area. </w:t>
      </w:r>
    </w:p>
    <w:p w:rsidRPr="001560D6" w:rsidR="00104B16" w:rsidP="00165E59" w:rsidRDefault="00104B16" w14:paraId="3BC4F1B7" w14:textId="77777777">
      <w:pPr>
        <w:autoSpaceDE w:val="0"/>
        <w:autoSpaceDN w:val="0"/>
        <w:adjustRightInd w:val="0"/>
        <w:spacing w:before="120" w:after="0"/>
        <w:ind w:firstLine="540"/>
        <w:rPr>
          <w:rFonts w:cstheme="minorHAnsi"/>
          <w:iCs/>
        </w:rPr>
      </w:pPr>
      <w:r w:rsidRPr="001560D6">
        <w:rPr>
          <w:rFonts w:cstheme="minorHAnsi"/>
          <w:iCs/>
        </w:rPr>
        <w:t>To help address these infrastructure (i.e., parking and roadway), resource, and visitor use management issues, GRTE is planning to redevelop parking areas and trailheads in the Taggart Lake area.  Understanding visitor use levels, distributions, behaviors, and experiences in Taggart Lake area is imperative to inform site redevelopment in a way that is sustainable for this and future generations. </w:t>
      </w:r>
    </w:p>
    <w:p w:rsidRPr="001560D6" w:rsidR="00104B16" w:rsidP="00165E59" w:rsidRDefault="00104B16" w14:paraId="15EBFF9E" w14:textId="46AEF2FE">
      <w:pPr>
        <w:autoSpaceDE w:val="0"/>
        <w:autoSpaceDN w:val="0"/>
        <w:adjustRightInd w:val="0"/>
        <w:spacing w:before="120" w:after="0"/>
        <w:ind w:firstLine="540"/>
        <w:rPr>
          <w:rFonts w:cstheme="minorHAnsi"/>
          <w:iCs/>
        </w:rPr>
      </w:pPr>
      <w:r w:rsidRPr="001560D6">
        <w:rPr>
          <w:rFonts w:cstheme="minorHAnsi"/>
          <w:iCs/>
        </w:rPr>
        <w:t xml:space="preserve">The type of data that is proposed to be collected from this effort includes: Visitor characteristic and experience data including group and visit characteristics and visitor use conditions as experienced and evaluated by visitors.  These data are required to associate the quantitative indicators of visitor use conditions with the quality of visitor experiences as expressed by visitors themselves.  These data are needed at two levels: 1) trail-specific level within the Taggart and Lupine area as measured via the Perception of Crowding survey portion of the study; and 2) at the site-wide level for the whole of the Taggart and Lupine area as measured by the exit questionnaire. </w:t>
      </w:r>
    </w:p>
    <w:p w:rsidRPr="001560D6" w:rsidR="00165E59" w:rsidP="00165E59" w:rsidRDefault="00165E59" w14:paraId="40ACC6ED" w14:textId="77777777">
      <w:pPr>
        <w:autoSpaceDE w:val="0"/>
        <w:autoSpaceDN w:val="0"/>
        <w:adjustRightInd w:val="0"/>
        <w:spacing w:before="120" w:after="0"/>
        <w:ind w:firstLine="540"/>
        <w:rPr>
          <w:rFonts w:cstheme="minorHAnsi"/>
          <w:iCs/>
        </w:rPr>
      </w:pPr>
    </w:p>
    <w:p w:rsidRPr="001560D6"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1560D6">
        <w:rPr>
          <w:rFonts w:asciiTheme="minorHAnsi" w:hAnsiTheme="minorHAnsi" w:cstheme="minorHAnsi"/>
          <w:b/>
          <w:bCs/>
        </w:rPr>
        <w:lastRenderedPageBreak/>
        <w:fldChar w:fldCharType="begin"/>
      </w:r>
      <w:r w:rsidRPr="001560D6">
        <w:rPr>
          <w:rFonts w:asciiTheme="minorHAnsi" w:hAnsiTheme="minorHAnsi" w:cstheme="minorHAnsi"/>
          <w:b/>
          <w:bCs/>
        </w:rPr>
        <w:instrText xml:space="preserve">  </w:instrText>
      </w:r>
      <w:r w:rsidRPr="001560D6">
        <w:rPr>
          <w:rFonts w:asciiTheme="minorHAnsi" w:hAnsiTheme="minorHAnsi" w:cstheme="minorHAnsi"/>
          <w:b/>
          <w:bCs/>
        </w:rPr>
        <w:fldChar w:fldCharType="end"/>
      </w:r>
      <w:r w:rsidRPr="001560D6" w:rsidR="00391556">
        <w:rPr>
          <w:rFonts w:asciiTheme="minorHAnsi" w:hAnsiTheme="minorHAnsi" w:cstheme="minorHAnsi"/>
          <w:b/>
          <w:bCs/>
        </w:rPr>
        <w:t>SURVEY METHODOLOGY</w:t>
      </w:r>
    </w:p>
    <w:p w:rsidRPr="001560D6" w:rsidR="00104B16" w:rsidP="00795BB2" w:rsidRDefault="00A46E01" w14:paraId="7F774C8B" w14:textId="77777777">
      <w:pPr>
        <w:pStyle w:val="ListParagraph"/>
        <w:numPr>
          <w:ilvl w:val="0"/>
          <w:numId w:val="25"/>
        </w:numPr>
        <w:tabs>
          <w:tab w:val="left" w:pos="360"/>
          <w:tab w:val="left" w:pos="1440"/>
          <w:tab w:val="left" w:pos="2160"/>
          <w:tab w:val="left" w:pos="3600"/>
          <w:tab w:val="left" w:pos="5040"/>
          <w:tab w:val="left" w:pos="5760"/>
        </w:tabs>
        <w:spacing w:before="220" w:after="0"/>
        <w:ind w:left="360"/>
        <w:rPr>
          <w:rFonts w:cstheme="minorHAnsi"/>
          <w:b/>
        </w:rPr>
      </w:pPr>
      <w:r w:rsidRPr="001560D6">
        <w:rPr>
          <w:rFonts w:cstheme="minorHAnsi"/>
          <w:b/>
        </w:rPr>
        <w:t xml:space="preserve">Respondent Universe: </w:t>
      </w:r>
    </w:p>
    <w:p w:rsidRPr="001560D6" w:rsidR="00E95952" w:rsidP="00165E59" w:rsidRDefault="00104B16" w14:paraId="1DD2F5A5" w14:textId="0D9272B2">
      <w:pPr>
        <w:pStyle w:val="NoSpacing"/>
        <w:rPr>
          <w:rFonts w:asciiTheme="minorHAnsi" w:hAnsiTheme="minorHAnsi" w:cstheme="minorHAnsi"/>
          <w:sz w:val="22"/>
          <w:szCs w:val="22"/>
        </w:rPr>
      </w:pPr>
      <w:r w:rsidRPr="001560D6">
        <w:rPr>
          <w:rFonts w:asciiTheme="minorHAnsi" w:hAnsiTheme="minorHAnsi" w:cstheme="minorHAnsi"/>
          <w:sz w:val="22"/>
          <w:szCs w:val="22"/>
        </w:rPr>
        <w:t>All adults (18 years of age and older) visiting the Taggart Lake and Lupine Meadow areas of GRTE during the sampling timeframe (July 7 to August 31, 2021).</w:t>
      </w:r>
      <w:r w:rsidRPr="001560D6" w:rsidR="00A46E01">
        <w:rPr>
          <w:rFonts w:asciiTheme="minorHAnsi" w:hAnsiTheme="minorHAnsi" w:cstheme="minorHAnsi"/>
          <w:sz w:val="22"/>
          <w:szCs w:val="22"/>
        </w:rPr>
        <w:t xml:space="preserve"> </w:t>
      </w:r>
    </w:p>
    <w:p w:rsidRPr="001560D6" w:rsidR="00165E59" w:rsidP="00165E59" w:rsidRDefault="00165E59" w14:paraId="3FB84042" w14:textId="77777777">
      <w:pPr>
        <w:pStyle w:val="NoSpacing"/>
        <w:rPr>
          <w:rFonts w:asciiTheme="minorHAnsi" w:hAnsiTheme="minorHAnsi" w:cstheme="minorHAnsi"/>
          <w:b/>
          <w:sz w:val="22"/>
          <w:szCs w:val="22"/>
        </w:rPr>
      </w:pPr>
    </w:p>
    <w:p w:rsidRPr="001560D6" w:rsidR="00E95952" w:rsidP="00165E59" w:rsidRDefault="0043572A" w14:paraId="5CEEC091" w14:textId="581BDB48">
      <w:pPr>
        <w:pStyle w:val="NoSpacing"/>
        <w:pBdr>
          <w:top w:val="single" w:color="5F497A" w:themeColor="accent4" w:themeShade="BF" w:sz="12" w:space="1"/>
        </w:pBdr>
        <w:rPr>
          <w:rFonts w:asciiTheme="minorHAnsi" w:hAnsiTheme="minorHAnsi" w:cstheme="minorHAnsi"/>
          <w:b/>
          <w:sz w:val="22"/>
          <w:szCs w:val="22"/>
        </w:rPr>
      </w:pPr>
      <w:r w:rsidRPr="001560D6">
        <w:rPr>
          <w:rFonts w:asciiTheme="minorHAnsi" w:hAnsiTheme="minorHAnsi" w:cstheme="minorHAnsi"/>
          <w:b/>
          <w:sz w:val="22"/>
          <w:szCs w:val="22"/>
        </w:rPr>
        <w:t>S</w:t>
      </w:r>
      <w:r w:rsidRPr="001560D6" w:rsidR="00A46E01">
        <w:rPr>
          <w:rFonts w:asciiTheme="minorHAnsi" w:hAnsiTheme="minorHAnsi" w:cstheme="minorHAnsi"/>
          <w:b/>
          <w:sz w:val="22"/>
          <w:szCs w:val="22"/>
        </w:rPr>
        <w:t xml:space="preserve">ampling Plan / Procedures:  </w:t>
      </w:r>
    </w:p>
    <w:p w:rsidRPr="001560D6" w:rsidR="00104B16" w:rsidP="00165E59" w:rsidRDefault="00104B16" w14:paraId="44CC2080" w14:textId="77777777">
      <w:pPr>
        <w:widowControl w:val="0"/>
        <w:autoSpaceDE w:val="0"/>
        <w:autoSpaceDN w:val="0"/>
        <w:spacing w:after="0"/>
        <w:ind w:left="150" w:right="196" w:firstLine="390"/>
        <w:rPr>
          <w:rFonts w:eastAsia="Arial" w:cstheme="minorHAnsi"/>
          <w:iCs/>
        </w:rPr>
      </w:pPr>
      <w:bookmarkStart w:name="_Ref48914805" w:id="4"/>
      <w:r w:rsidRPr="001560D6">
        <w:rPr>
          <w:rFonts w:eastAsia="Arial" w:cstheme="minorHAnsi"/>
          <w:iCs/>
        </w:rPr>
        <w:t>Sampling will be stratified by hour of the day (e.g., 08:00 – 14:00, 12:00 – 18:00) and day of week (e.g., weekend days, weekdays).  Sampling periods will be scheduled to collect representative data across temporal strata to the extent possible. A total of 1,260 potential respondents are estimated to be contacted in this sampling effort.</w:t>
      </w:r>
    </w:p>
    <w:p w:rsidRPr="001560D6" w:rsidR="00104B16" w:rsidP="00165E59" w:rsidRDefault="00104B16" w14:paraId="5083EFC0" w14:textId="43D0F8FB">
      <w:pPr>
        <w:widowControl w:val="0"/>
        <w:autoSpaceDE w:val="0"/>
        <w:autoSpaceDN w:val="0"/>
        <w:spacing w:after="0"/>
        <w:ind w:left="150" w:right="196" w:firstLine="390"/>
        <w:rPr>
          <w:rFonts w:eastAsia="Arial" w:cstheme="minorHAnsi"/>
          <w:iCs/>
        </w:rPr>
      </w:pPr>
      <w:r w:rsidRPr="001560D6">
        <w:rPr>
          <w:rFonts w:eastAsia="Arial" w:cstheme="minorHAnsi"/>
          <w:iCs/>
        </w:rPr>
        <w:t>During sampling periods, a random sampling of potential respondents will occur onsite targeting visitor groups entering the trail network from the Taggart and Lupine Meadows parking areas.</w:t>
      </w:r>
      <w:r w:rsidRPr="001560D6" w:rsidR="0001684B">
        <w:rPr>
          <w:rFonts w:eastAsia="Arial" w:cstheme="minorHAnsi"/>
          <w:iCs/>
        </w:rPr>
        <w:t xml:space="preserve"> </w:t>
      </w:r>
      <w:r w:rsidRPr="001560D6">
        <w:rPr>
          <w:rFonts w:eastAsia="Arial" w:cstheme="minorHAnsi"/>
          <w:iCs/>
        </w:rPr>
        <w:t xml:space="preserve"> </w:t>
      </w:r>
      <w:r w:rsidRPr="001560D6" w:rsidR="0001684B">
        <w:rPr>
          <w:rFonts w:eastAsia="Arial" w:cstheme="minorHAnsi"/>
          <w:iCs/>
        </w:rPr>
        <w:t xml:space="preserve">A stratified sampling method will be used to select every </w:t>
      </w:r>
      <w:r w:rsidRPr="001560D6" w:rsidR="0001684B">
        <w:rPr>
          <w:rFonts w:eastAsia="Arial" w:cstheme="minorHAnsi"/>
          <w:i/>
        </w:rPr>
        <w:t>nth</w:t>
      </w:r>
      <w:r w:rsidRPr="001560D6" w:rsidR="0001684B">
        <w:rPr>
          <w:rFonts w:eastAsia="Arial" w:cstheme="minorHAnsi"/>
          <w:iCs/>
        </w:rPr>
        <w:t xml:space="preserve"> visitor group during the sampling days and times.  </w:t>
      </w:r>
      <w:r w:rsidRPr="001560D6">
        <w:rPr>
          <w:rFonts w:eastAsia="Arial" w:cstheme="minorHAnsi"/>
          <w:iCs/>
        </w:rPr>
        <w:t xml:space="preserve"> A total of 7 sampling days at each location will be stratified by day of the week.</w:t>
      </w:r>
    </w:p>
    <w:p w:rsidRPr="001560D6" w:rsidR="00104B16" w:rsidP="00165E59" w:rsidRDefault="0001684B" w14:paraId="798F2521" w14:textId="7D8C5A2A">
      <w:pPr>
        <w:widowControl w:val="0"/>
        <w:autoSpaceDE w:val="0"/>
        <w:autoSpaceDN w:val="0"/>
        <w:spacing w:after="0"/>
        <w:ind w:left="150" w:right="196" w:firstLine="390"/>
        <w:rPr>
          <w:rFonts w:eastAsia="Arial" w:cstheme="minorHAnsi"/>
          <w:iCs/>
        </w:rPr>
      </w:pPr>
      <w:bookmarkStart w:name="_Hlk74230911" w:id="5"/>
      <w:r w:rsidRPr="001560D6">
        <w:rPr>
          <w:rFonts w:eastAsia="Times New Roman" w:cstheme="minorHAnsi"/>
          <w:bCs/>
        </w:rPr>
        <w:t xml:space="preserve">All visitors that agree to participate will be asked to wear a sticker that will be used to identify them as participants in the study. At </w:t>
      </w:r>
      <w:r w:rsidRPr="001560D6" w:rsidR="008933BA">
        <w:rPr>
          <w:rFonts w:eastAsia="Times New Roman" w:cstheme="minorHAnsi"/>
          <w:bCs/>
        </w:rPr>
        <w:t xml:space="preserve">three </w:t>
      </w:r>
      <w:r w:rsidRPr="001560D6">
        <w:rPr>
          <w:rFonts w:eastAsia="Times New Roman" w:cstheme="minorHAnsi"/>
          <w:bCs/>
        </w:rPr>
        <w:t xml:space="preserve">selected points along the trail, these visitors will be stopped and asked to complete the </w:t>
      </w:r>
      <w:r w:rsidRPr="001560D6" w:rsidR="00706071">
        <w:rPr>
          <w:rFonts w:eastAsia="Times New Roman" w:cstheme="minorHAnsi"/>
          <w:bCs/>
          <w:i/>
          <w:iCs/>
        </w:rPr>
        <w:t>Visitor Encounter</w:t>
      </w:r>
      <w:r w:rsidRPr="001560D6" w:rsidR="00706071">
        <w:rPr>
          <w:rFonts w:eastAsia="Times New Roman" w:cstheme="minorHAnsi"/>
          <w:b/>
          <w:i/>
          <w:iCs/>
        </w:rPr>
        <w:t xml:space="preserve"> </w:t>
      </w:r>
      <w:r w:rsidRPr="001560D6" w:rsidR="00706071">
        <w:rPr>
          <w:rFonts w:eastAsia="Arial" w:cstheme="minorHAnsi"/>
          <w:i/>
          <w:iCs/>
        </w:rPr>
        <w:t>S</w:t>
      </w:r>
      <w:r w:rsidRPr="001560D6" w:rsidR="00104B16">
        <w:rPr>
          <w:rFonts w:eastAsia="Arial" w:cstheme="minorHAnsi"/>
          <w:i/>
          <w:iCs/>
        </w:rPr>
        <w:t>urvey</w:t>
      </w:r>
      <w:r w:rsidRPr="001560D6" w:rsidR="008933BA">
        <w:rPr>
          <w:rFonts w:eastAsia="Arial" w:cstheme="minorHAnsi"/>
          <w:i/>
          <w:iCs/>
        </w:rPr>
        <w:t xml:space="preserve">. </w:t>
      </w:r>
      <w:r w:rsidRPr="001560D6" w:rsidR="00104B16">
        <w:rPr>
          <w:rFonts w:eastAsia="Arial" w:cstheme="minorHAnsi"/>
          <w:iCs/>
        </w:rPr>
        <w:t xml:space="preserve"> </w:t>
      </w:r>
      <w:bookmarkEnd w:id="5"/>
      <w:r w:rsidRPr="001560D6" w:rsidR="008933BA">
        <w:rPr>
          <w:rFonts w:eastAsia="Arial" w:cstheme="minorHAnsi"/>
          <w:iCs/>
        </w:rPr>
        <w:t xml:space="preserve">Upon exiting the </w:t>
      </w:r>
      <w:r w:rsidRPr="001560D6" w:rsidR="00104B16">
        <w:rPr>
          <w:rFonts w:eastAsia="Arial" w:cstheme="minorHAnsi"/>
          <w:iCs/>
        </w:rPr>
        <w:t>Taggart and Lupine Meadows trailheads</w:t>
      </w:r>
      <w:r w:rsidRPr="001560D6" w:rsidR="008933BA">
        <w:rPr>
          <w:rFonts w:eastAsia="Arial" w:cstheme="minorHAnsi"/>
          <w:iCs/>
        </w:rPr>
        <w:t xml:space="preserve">, all </w:t>
      </w:r>
      <w:r w:rsidRPr="001560D6" w:rsidR="00104B16">
        <w:rPr>
          <w:rFonts w:eastAsia="Arial" w:cstheme="minorHAnsi"/>
          <w:iCs/>
        </w:rPr>
        <w:t xml:space="preserve">participants who have been administered the </w:t>
      </w:r>
      <w:r w:rsidRPr="001560D6" w:rsidR="008933BA">
        <w:rPr>
          <w:rFonts w:eastAsia="Times New Roman" w:cstheme="minorHAnsi"/>
          <w:bCs/>
          <w:i/>
          <w:iCs/>
        </w:rPr>
        <w:t>Visitor Encounter</w:t>
      </w:r>
      <w:r w:rsidRPr="001560D6" w:rsidR="008933BA">
        <w:rPr>
          <w:rFonts w:eastAsia="Times New Roman" w:cstheme="minorHAnsi"/>
          <w:b/>
          <w:i/>
          <w:iCs/>
        </w:rPr>
        <w:t xml:space="preserve"> </w:t>
      </w:r>
      <w:r w:rsidRPr="001560D6" w:rsidR="008933BA">
        <w:rPr>
          <w:rFonts w:eastAsia="Arial" w:cstheme="minorHAnsi"/>
          <w:i/>
          <w:iCs/>
        </w:rPr>
        <w:t>Survey</w:t>
      </w:r>
      <w:r w:rsidRPr="001560D6" w:rsidR="008933BA">
        <w:rPr>
          <w:rFonts w:eastAsia="Arial" w:cstheme="minorHAnsi"/>
          <w:iCs/>
        </w:rPr>
        <w:t xml:space="preserve"> </w:t>
      </w:r>
      <w:r w:rsidRPr="001560D6" w:rsidR="00104B16">
        <w:rPr>
          <w:rFonts w:eastAsia="Arial" w:cstheme="minorHAnsi"/>
          <w:iCs/>
        </w:rPr>
        <w:t xml:space="preserve">will be </w:t>
      </w:r>
      <w:r w:rsidRPr="001560D6" w:rsidR="008933BA">
        <w:rPr>
          <w:rFonts w:eastAsia="Arial" w:cstheme="minorHAnsi"/>
          <w:iCs/>
        </w:rPr>
        <w:t xml:space="preserve">stopped and asked to complete the </w:t>
      </w:r>
      <w:r w:rsidRPr="001560D6" w:rsidR="00104B16">
        <w:rPr>
          <w:rFonts w:eastAsia="Arial" w:cstheme="minorHAnsi"/>
          <w:iCs/>
        </w:rPr>
        <w:t>exit survey. Table 1 presents anticipated numbers of sampling days, visitors contacted per day, visitors contacted per month, and total visitors contacted over the sampling period.</w:t>
      </w:r>
    </w:p>
    <w:p w:rsidRPr="001560D6" w:rsidR="00104B16" w:rsidP="00104B16" w:rsidRDefault="00104B16" w14:paraId="00C0B721" w14:textId="77777777">
      <w:pPr>
        <w:widowControl w:val="0"/>
        <w:autoSpaceDE w:val="0"/>
        <w:autoSpaceDN w:val="0"/>
        <w:spacing w:after="0" w:line="240" w:lineRule="auto"/>
        <w:ind w:left="150" w:right="196"/>
        <w:rPr>
          <w:rFonts w:eastAsia="Arial" w:cstheme="minorHAnsi"/>
          <w:iCs/>
        </w:rPr>
      </w:pPr>
    </w:p>
    <w:p w:rsidRPr="001560D6" w:rsidR="000E27AA" w:rsidP="00FB5DED" w:rsidRDefault="000E27AA" w14:paraId="14D46440" w14:textId="4415F35B">
      <w:pPr>
        <w:autoSpaceDE w:val="0"/>
        <w:autoSpaceDN w:val="0"/>
        <w:adjustRightInd w:val="0"/>
        <w:spacing w:after="0" w:line="360" w:lineRule="auto"/>
        <w:ind w:left="270"/>
        <w:rPr>
          <w:rFonts w:cstheme="minorHAnsi"/>
          <w:b/>
          <w:bCs/>
        </w:rPr>
      </w:pPr>
      <w:r w:rsidRPr="001560D6">
        <w:rPr>
          <w:rFonts w:cstheme="minorHAnsi"/>
          <w:b/>
          <w:bCs/>
        </w:rPr>
        <w:t xml:space="preserve">Table </w:t>
      </w:r>
      <w:r w:rsidRPr="001560D6" w:rsidR="00F429CC">
        <w:rPr>
          <w:rFonts w:cstheme="minorHAnsi"/>
          <w:b/>
          <w:bCs/>
        </w:rPr>
        <w:t xml:space="preserve">1. </w:t>
      </w:r>
      <w:r w:rsidRPr="001560D6">
        <w:rPr>
          <w:rFonts w:cstheme="minorHAnsi"/>
          <w:b/>
          <w:bCs/>
        </w:rPr>
        <w:t>On-Site Sampling Days</w:t>
      </w:r>
    </w:p>
    <w:tbl>
      <w:tblPr>
        <w:tblStyle w:val="TableGrid"/>
        <w:tblW w:w="9630" w:type="dxa"/>
        <w:tblInd w:w="270" w:type="dxa"/>
        <w:tblLayout w:type="fixed"/>
        <w:tblLook w:val="04A0" w:firstRow="1" w:lastRow="0" w:firstColumn="1" w:lastColumn="0" w:noHBand="0" w:noVBand="1"/>
      </w:tblPr>
      <w:tblGrid>
        <w:gridCol w:w="1890"/>
        <w:gridCol w:w="1080"/>
        <w:gridCol w:w="1080"/>
        <w:gridCol w:w="1260"/>
        <w:gridCol w:w="1080"/>
        <w:gridCol w:w="1080"/>
        <w:gridCol w:w="1170"/>
        <w:gridCol w:w="990"/>
      </w:tblGrid>
      <w:tr w:rsidRPr="001560D6" w:rsidR="00F429CC" w:rsidTr="00FB5DED" w14:paraId="55792BE7" w14:textId="77777777">
        <w:trPr>
          <w:trHeight w:val="314"/>
        </w:trPr>
        <w:tc>
          <w:tcPr>
            <w:tcW w:w="1890" w:type="dxa"/>
            <w:vMerge w:val="restart"/>
            <w:tcBorders>
              <w:top w:val="nil"/>
              <w:left w:val="nil"/>
              <w:right w:val="nil"/>
            </w:tcBorders>
          </w:tcPr>
          <w:p w:rsidRPr="001560D6" w:rsidR="00F429CC" w:rsidP="00F429CC" w:rsidRDefault="00F429CC" w14:paraId="645A9C9C" w14:textId="77777777">
            <w:pPr>
              <w:autoSpaceDE w:val="0"/>
              <w:autoSpaceDN w:val="0"/>
              <w:adjustRightInd w:val="0"/>
              <w:spacing w:line="360" w:lineRule="auto"/>
              <w:rPr>
                <w:rFonts w:cstheme="minorHAnsi"/>
                <w:b/>
                <w:bCs/>
                <w:sz w:val="18"/>
                <w:szCs w:val="18"/>
              </w:rPr>
            </w:pPr>
          </w:p>
        </w:tc>
        <w:tc>
          <w:tcPr>
            <w:tcW w:w="3420" w:type="dxa"/>
            <w:gridSpan w:val="3"/>
            <w:tcBorders>
              <w:top w:val="single" w:color="auto" w:sz="4" w:space="0"/>
              <w:left w:val="nil"/>
              <w:bottom w:val="single" w:color="auto" w:sz="4" w:space="0"/>
              <w:right w:val="single" w:color="auto" w:sz="4" w:space="0"/>
            </w:tcBorders>
            <w:shd w:val="clear" w:color="auto" w:fill="B8CCE4" w:themeFill="accent1" w:themeFillTint="66"/>
            <w:vAlign w:val="center"/>
          </w:tcPr>
          <w:p w:rsidRPr="001560D6" w:rsidR="00F429CC" w:rsidP="00F429CC" w:rsidRDefault="00F429CC" w14:paraId="587A16BF" w14:textId="48F88F4C">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July</w:t>
            </w:r>
          </w:p>
        </w:tc>
        <w:tc>
          <w:tcPr>
            <w:tcW w:w="3330" w:type="dxa"/>
            <w:gridSpan w:val="3"/>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1560D6" w:rsidR="00F429CC" w:rsidP="00F429CC" w:rsidRDefault="00F429CC" w14:paraId="7056E8C9" w14:textId="37D0E46D">
            <w:pPr>
              <w:pStyle w:val="NoSpacing"/>
              <w:jc w:val="center"/>
              <w:rPr>
                <w:rFonts w:asciiTheme="minorHAnsi" w:hAnsiTheme="minorHAnsi" w:cstheme="minorHAnsi"/>
                <w:bCs/>
                <w:sz w:val="18"/>
                <w:szCs w:val="18"/>
              </w:rPr>
            </w:pPr>
            <w:r w:rsidRPr="001560D6">
              <w:rPr>
                <w:rFonts w:asciiTheme="minorHAnsi" w:hAnsiTheme="minorHAnsi" w:cstheme="minorHAnsi"/>
                <w:b/>
                <w:sz w:val="18"/>
                <w:szCs w:val="18"/>
              </w:rPr>
              <w:t>August</w:t>
            </w:r>
          </w:p>
        </w:tc>
        <w:tc>
          <w:tcPr>
            <w:tcW w:w="990" w:type="dxa"/>
            <w:tcBorders>
              <w:top w:val="single" w:color="auto" w:sz="4" w:space="0"/>
              <w:left w:val="single" w:color="auto" w:sz="4" w:space="0"/>
              <w:bottom w:val="single" w:color="auto" w:sz="4" w:space="0"/>
              <w:right w:val="nil"/>
            </w:tcBorders>
            <w:shd w:val="clear" w:color="auto" w:fill="B8CCE4" w:themeFill="accent1" w:themeFillTint="66"/>
            <w:vAlign w:val="center"/>
          </w:tcPr>
          <w:p w:rsidRPr="001560D6" w:rsidR="00F429CC" w:rsidP="00F429CC" w:rsidRDefault="008933BA" w14:paraId="512D6499" w14:textId="221E90BA">
            <w:pPr>
              <w:pStyle w:val="NoSpacing"/>
              <w:jc w:val="center"/>
              <w:rPr>
                <w:rFonts w:asciiTheme="minorHAnsi" w:hAnsiTheme="minorHAnsi" w:cstheme="minorHAnsi"/>
                <w:bCs/>
                <w:sz w:val="18"/>
                <w:szCs w:val="18"/>
              </w:rPr>
            </w:pPr>
            <w:r w:rsidRPr="001560D6">
              <w:rPr>
                <w:rFonts w:asciiTheme="minorHAnsi" w:hAnsiTheme="minorHAnsi" w:cstheme="minorHAnsi"/>
                <w:b/>
                <w:sz w:val="18"/>
                <w:szCs w:val="18"/>
              </w:rPr>
              <w:t>Total</w:t>
            </w:r>
          </w:p>
        </w:tc>
      </w:tr>
      <w:tr w:rsidRPr="001560D6" w:rsidR="00FB5DED" w:rsidTr="00FB5DED" w14:paraId="23F972FF" w14:textId="0190F978">
        <w:trPr>
          <w:trHeight w:val="782"/>
        </w:trPr>
        <w:tc>
          <w:tcPr>
            <w:tcW w:w="1890" w:type="dxa"/>
            <w:vMerge/>
            <w:tcBorders>
              <w:left w:val="nil"/>
              <w:bottom w:val="single" w:color="auto" w:sz="4" w:space="0"/>
              <w:right w:val="nil"/>
            </w:tcBorders>
          </w:tcPr>
          <w:p w:rsidRPr="001560D6" w:rsidR="00F429CC" w:rsidP="00F429CC" w:rsidRDefault="00F429CC" w14:paraId="756D1C32" w14:textId="77777777">
            <w:pPr>
              <w:autoSpaceDE w:val="0"/>
              <w:autoSpaceDN w:val="0"/>
              <w:adjustRightInd w:val="0"/>
              <w:spacing w:line="360" w:lineRule="auto"/>
              <w:rPr>
                <w:rFonts w:cstheme="minorHAnsi"/>
                <w:b/>
                <w:bCs/>
                <w:sz w:val="18"/>
                <w:szCs w:val="18"/>
              </w:rPr>
            </w:pPr>
          </w:p>
        </w:tc>
        <w:tc>
          <w:tcPr>
            <w:tcW w:w="1080" w:type="dxa"/>
            <w:tcBorders>
              <w:left w:val="nil"/>
              <w:bottom w:val="single" w:color="auto" w:sz="4" w:space="0"/>
              <w:right w:val="nil"/>
            </w:tcBorders>
            <w:shd w:val="clear" w:color="auto" w:fill="DBE5F1" w:themeFill="accent1" w:themeFillTint="33"/>
            <w:vAlign w:val="center"/>
          </w:tcPr>
          <w:p w:rsidRPr="001560D6" w:rsidR="00F429CC" w:rsidP="00F429CC" w:rsidRDefault="00F429CC" w14:paraId="75DF8FEA" w14:textId="5B2B0ED5">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Sampling days per period</w:t>
            </w:r>
          </w:p>
        </w:tc>
        <w:tc>
          <w:tcPr>
            <w:tcW w:w="1080" w:type="dxa"/>
            <w:tcBorders>
              <w:left w:val="nil"/>
              <w:bottom w:val="single" w:color="auto" w:sz="4" w:space="0"/>
              <w:right w:val="nil"/>
            </w:tcBorders>
            <w:shd w:val="clear" w:color="auto" w:fill="DBE5F1" w:themeFill="accent1" w:themeFillTint="33"/>
            <w:vAlign w:val="center"/>
          </w:tcPr>
          <w:p w:rsidRPr="001560D6" w:rsidR="00F429CC" w:rsidP="00F429CC" w:rsidRDefault="00F429CC" w14:paraId="1CA0F7A0" w14:textId="4FD734D4">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 Visitors contacted/day</w:t>
            </w:r>
          </w:p>
        </w:tc>
        <w:tc>
          <w:tcPr>
            <w:tcW w:w="1260" w:type="dxa"/>
            <w:tcBorders>
              <w:left w:val="nil"/>
              <w:bottom w:val="single" w:color="auto" w:sz="4" w:space="0"/>
              <w:right w:val="single" w:color="auto" w:sz="4" w:space="0"/>
            </w:tcBorders>
            <w:shd w:val="clear" w:color="auto" w:fill="DBE5F1" w:themeFill="accent1" w:themeFillTint="33"/>
            <w:vAlign w:val="center"/>
          </w:tcPr>
          <w:p w:rsidRPr="001560D6" w:rsidR="00F429CC" w:rsidP="00F429CC" w:rsidRDefault="00F429CC" w14:paraId="66487317" w14:textId="594D4FC0">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 Visitors</w:t>
            </w:r>
            <w:r w:rsidRPr="001560D6" w:rsidR="008933BA">
              <w:rPr>
                <w:rFonts w:asciiTheme="minorHAnsi" w:hAnsiTheme="minorHAnsi" w:cstheme="minorHAnsi"/>
                <w:b/>
                <w:sz w:val="18"/>
                <w:szCs w:val="18"/>
              </w:rPr>
              <w:t>/</w:t>
            </w:r>
            <w:r w:rsidRPr="001560D6">
              <w:rPr>
                <w:rFonts w:asciiTheme="minorHAnsi" w:hAnsiTheme="minorHAnsi" w:cstheme="minorHAnsi"/>
                <w:b/>
                <w:sz w:val="18"/>
                <w:szCs w:val="18"/>
              </w:rPr>
              <w:t xml:space="preserve"> </w:t>
            </w:r>
            <w:r w:rsidRPr="001560D6" w:rsidR="008933BA">
              <w:rPr>
                <w:rFonts w:asciiTheme="minorHAnsi" w:hAnsiTheme="minorHAnsi" w:cstheme="minorHAnsi"/>
                <w:b/>
                <w:sz w:val="18"/>
                <w:szCs w:val="18"/>
              </w:rPr>
              <w:t>Sampling period</w:t>
            </w:r>
          </w:p>
        </w:tc>
        <w:tc>
          <w:tcPr>
            <w:tcW w:w="1080" w:type="dxa"/>
            <w:tcBorders>
              <w:left w:val="single" w:color="auto" w:sz="4" w:space="0"/>
              <w:bottom w:val="single" w:color="auto" w:sz="4" w:space="0"/>
              <w:right w:val="nil"/>
            </w:tcBorders>
            <w:shd w:val="clear" w:color="auto" w:fill="DBE5F1" w:themeFill="accent1" w:themeFillTint="33"/>
            <w:vAlign w:val="center"/>
          </w:tcPr>
          <w:p w:rsidRPr="001560D6" w:rsidR="00F429CC" w:rsidP="00F429CC" w:rsidRDefault="00F429CC" w14:paraId="7B1A5159" w14:textId="1ECE207B">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Sampling days per period</w:t>
            </w:r>
          </w:p>
        </w:tc>
        <w:tc>
          <w:tcPr>
            <w:tcW w:w="1080" w:type="dxa"/>
            <w:tcBorders>
              <w:left w:val="nil"/>
              <w:bottom w:val="single" w:color="auto" w:sz="4" w:space="0"/>
              <w:right w:val="nil"/>
            </w:tcBorders>
            <w:shd w:val="clear" w:color="auto" w:fill="DBE5F1" w:themeFill="accent1" w:themeFillTint="33"/>
            <w:vAlign w:val="center"/>
          </w:tcPr>
          <w:p w:rsidRPr="001560D6" w:rsidR="00F429CC" w:rsidP="00F429CC" w:rsidRDefault="00F429CC" w14:paraId="71769A5B" w14:textId="1843841D">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 Visitors contacted/day</w:t>
            </w:r>
          </w:p>
        </w:tc>
        <w:tc>
          <w:tcPr>
            <w:tcW w:w="1170" w:type="dxa"/>
            <w:tcBorders>
              <w:left w:val="nil"/>
              <w:bottom w:val="single" w:color="auto" w:sz="4" w:space="0"/>
              <w:right w:val="single" w:color="auto" w:sz="4" w:space="0"/>
            </w:tcBorders>
            <w:shd w:val="clear" w:color="auto" w:fill="DBE5F1" w:themeFill="accent1" w:themeFillTint="33"/>
            <w:vAlign w:val="center"/>
          </w:tcPr>
          <w:p w:rsidRPr="001560D6" w:rsidR="00F429CC" w:rsidP="00F429CC" w:rsidRDefault="008933BA" w14:paraId="0FE8E3B1" w14:textId="1F02489D">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 Visitors/ Sampling period</w:t>
            </w:r>
          </w:p>
        </w:tc>
        <w:tc>
          <w:tcPr>
            <w:tcW w:w="990" w:type="dxa"/>
            <w:tcBorders>
              <w:left w:val="single" w:color="auto" w:sz="4" w:space="0"/>
              <w:bottom w:val="single" w:color="auto" w:sz="4" w:space="0"/>
              <w:right w:val="nil"/>
            </w:tcBorders>
            <w:shd w:val="clear" w:color="auto" w:fill="DBE5F1" w:themeFill="accent1" w:themeFillTint="33"/>
            <w:vAlign w:val="center"/>
          </w:tcPr>
          <w:p w:rsidRPr="001560D6" w:rsidR="00F429CC" w:rsidP="008933BA" w:rsidRDefault="00F429CC" w14:paraId="31BF2831" w14:textId="09A2E573">
            <w:pPr>
              <w:pStyle w:val="NoSpacing"/>
              <w:jc w:val="center"/>
              <w:rPr>
                <w:rFonts w:asciiTheme="minorHAnsi" w:hAnsiTheme="minorHAnsi" w:cstheme="minorHAnsi"/>
                <w:b/>
                <w:sz w:val="18"/>
                <w:szCs w:val="18"/>
              </w:rPr>
            </w:pPr>
            <w:r w:rsidRPr="001560D6">
              <w:rPr>
                <w:rFonts w:asciiTheme="minorHAnsi" w:hAnsiTheme="minorHAnsi" w:cstheme="minorHAnsi"/>
                <w:b/>
                <w:sz w:val="18"/>
                <w:szCs w:val="18"/>
              </w:rPr>
              <w:t>Visitors contacted</w:t>
            </w:r>
          </w:p>
        </w:tc>
      </w:tr>
      <w:tr w:rsidRPr="001560D6" w:rsidR="00F429CC" w:rsidTr="00FB5DED" w14:paraId="2D250CDD" w14:textId="0D75B11A">
        <w:trPr>
          <w:trHeight w:val="260"/>
        </w:trPr>
        <w:tc>
          <w:tcPr>
            <w:tcW w:w="1890" w:type="dxa"/>
            <w:tcBorders>
              <w:top w:val="single" w:color="auto" w:sz="4" w:space="0"/>
              <w:left w:val="nil"/>
              <w:bottom w:val="nil"/>
              <w:right w:val="nil"/>
            </w:tcBorders>
          </w:tcPr>
          <w:p w:rsidRPr="001560D6" w:rsidR="00F429CC" w:rsidP="00F429CC" w:rsidRDefault="00F429CC" w14:paraId="33BD7216" w14:textId="79B62FD6">
            <w:pPr>
              <w:autoSpaceDE w:val="0"/>
              <w:autoSpaceDN w:val="0"/>
              <w:adjustRightInd w:val="0"/>
              <w:rPr>
                <w:rFonts w:cstheme="minorHAnsi"/>
                <w:sz w:val="18"/>
                <w:szCs w:val="18"/>
              </w:rPr>
            </w:pPr>
            <w:r w:rsidRPr="001560D6">
              <w:rPr>
                <w:rFonts w:cstheme="minorHAnsi"/>
                <w:sz w:val="18"/>
                <w:szCs w:val="18"/>
              </w:rPr>
              <w:t xml:space="preserve">Taggart </w:t>
            </w:r>
          </w:p>
        </w:tc>
        <w:tc>
          <w:tcPr>
            <w:tcW w:w="1080" w:type="dxa"/>
            <w:tcBorders>
              <w:top w:val="single" w:color="auto" w:sz="4" w:space="0"/>
              <w:left w:val="nil"/>
              <w:bottom w:val="nil"/>
              <w:right w:val="nil"/>
            </w:tcBorders>
            <w:shd w:val="clear" w:color="auto" w:fill="auto"/>
            <w:vAlign w:val="center"/>
          </w:tcPr>
          <w:p w:rsidRPr="001560D6" w:rsidR="00F429CC" w:rsidP="00F429CC" w:rsidRDefault="00F429CC" w14:paraId="05CE7A7B" w14:textId="2FB0F336">
            <w:pPr>
              <w:autoSpaceDE w:val="0"/>
              <w:autoSpaceDN w:val="0"/>
              <w:adjustRightInd w:val="0"/>
              <w:jc w:val="center"/>
              <w:rPr>
                <w:rFonts w:cstheme="minorHAnsi"/>
                <w:sz w:val="18"/>
                <w:szCs w:val="18"/>
              </w:rPr>
            </w:pPr>
            <w:r w:rsidRPr="001560D6">
              <w:rPr>
                <w:rFonts w:cstheme="minorHAnsi"/>
                <w:color w:val="000000"/>
                <w:sz w:val="18"/>
                <w:szCs w:val="18"/>
              </w:rPr>
              <w:t>2</w:t>
            </w:r>
          </w:p>
        </w:tc>
        <w:tc>
          <w:tcPr>
            <w:tcW w:w="1080" w:type="dxa"/>
            <w:tcBorders>
              <w:top w:val="single" w:color="auto" w:sz="4" w:space="0"/>
              <w:left w:val="nil"/>
              <w:bottom w:val="nil"/>
              <w:right w:val="nil"/>
            </w:tcBorders>
            <w:shd w:val="clear" w:color="auto" w:fill="auto"/>
            <w:vAlign w:val="center"/>
          </w:tcPr>
          <w:p w:rsidRPr="001560D6" w:rsidR="00F429CC" w:rsidP="00F429CC" w:rsidRDefault="00F429CC" w14:paraId="5D3D74E8" w14:textId="6C495B0A">
            <w:pPr>
              <w:autoSpaceDE w:val="0"/>
              <w:autoSpaceDN w:val="0"/>
              <w:adjustRightInd w:val="0"/>
              <w:jc w:val="center"/>
              <w:rPr>
                <w:rFonts w:cstheme="minorHAnsi"/>
                <w:sz w:val="18"/>
                <w:szCs w:val="18"/>
              </w:rPr>
            </w:pPr>
            <w:r w:rsidRPr="001560D6">
              <w:rPr>
                <w:rFonts w:cstheme="minorHAnsi"/>
                <w:color w:val="000000"/>
                <w:sz w:val="18"/>
                <w:szCs w:val="18"/>
              </w:rPr>
              <w:t>110</w:t>
            </w:r>
          </w:p>
        </w:tc>
        <w:tc>
          <w:tcPr>
            <w:tcW w:w="1260" w:type="dxa"/>
            <w:tcBorders>
              <w:top w:val="single" w:color="auto" w:sz="4" w:space="0"/>
              <w:left w:val="nil"/>
              <w:bottom w:val="nil"/>
              <w:right w:val="single" w:color="auto" w:sz="4" w:space="0"/>
            </w:tcBorders>
            <w:shd w:val="clear" w:color="auto" w:fill="auto"/>
            <w:vAlign w:val="center"/>
          </w:tcPr>
          <w:p w:rsidRPr="001560D6" w:rsidR="00F429CC" w:rsidP="00F429CC" w:rsidRDefault="00F429CC" w14:paraId="19BAD947" w14:textId="28B0BDE3">
            <w:pPr>
              <w:autoSpaceDE w:val="0"/>
              <w:autoSpaceDN w:val="0"/>
              <w:adjustRightInd w:val="0"/>
              <w:jc w:val="center"/>
              <w:rPr>
                <w:rFonts w:cstheme="minorHAnsi"/>
                <w:sz w:val="18"/>
                <w:szCs w:val="18"/>
              </w:rPr>
            </w:pPr>
            <w:r w:rsidRPr="001560D6">
              <w:rPr>
                <w:rFonts w:cstheme="minorHAnsi"/>
                <w:color w:val="000000"/>
                <w:sz w:val="18"/>
                <w:szCs w:val="18"/>
              </w:rPr>
              <w:t>220</w:t>
            </w:r>
          </w:p>
        </w:tc>
        <w:tc>
          <w:tcPr>
            <w:tcW w:w="1080" w:type="dxa"/>
            <w:tcBorders>
              <w:top w:val="single" w:color="auto" w:sz="4" w:space="0"/>
              <w:left w:val="single" w:color="auto" w:sz="4" w:space="0"/>
              <w:bottom w:val="nil"/>
              <w:right w:val="nil"/>
            </w:tcBorders>
            <w:shd w:val="clear" w:color="auto" w:fill="auto"/>
            <w:vAlign w:val="center"/>
          </w:tcPr>
          <w:p w:rsidRPr="001560D6" w:rsidR="00F429CC" w:rsidP="00F429CC" w:rsidRDefault="00F429CC" w14:paraId="600CFA9A" w14:textId="1F71807D">
            <w:pPr>
              <w:autoSpaceDE w:val="0"/>
              <w:autoSpaceDN w:val="0"/>
              <w:adjustRightInd w:val="0"/>
              <w:jc w:val="center"/>
              <w:rPr>
                <w:rFonts w:cstheme="minorHAnsi"/>
                <w:sz w:val="18"/>
                <w:szCs w:val="18"/>
              </w:rPr>
            </w:pPr>
            <w:r w:rsidRPr="001560D6">
              <w:rPr>
                <w:rFonts w:cstheme="minorHAnsi"/>
                <w:color w:val="000000"/>
                <w:sz w:val="18"/>
                <w:szCs w:val="18"/>
              </w:rPr>
              <w:t>5</w:t>
            </w:r>
          </w:p>
        </w:tc>
        <w:tc>
          <w:tcPr>
            <w:tcW w:w="1080" w:type="dxa"/>
            <w:tcBorders>
              <w:top w:val="single" w:color="auto" w:sz="4" w:space="0"/>
              <w:left w:val="nil"/>
              <w:bottom w:val="nil"/>
              <w:right w:val="nil"/>
            </w:tcBorders>
            <w:shd w:val="clear" w:color="auto" w:fill="auto"/>
            <w:vAlign w:val="center"/>
          </w:tcPr>
          <w:p w:rsidRPr="001560D6" w:rsidR="00F429CC" w:rsidP="00F429CC" w:rsidRDefault="00F429CC" w14:paraId="72DB47B0" w14:textId="605AF8C6">
            <w:pPr>
              <w:autoSpaceDE w:val="0"/>
              <w:autoSpaceDN w:val="0"/>
              <w:adjustRightInd w:val="0"/>
              <w:jc w:val="center"/>
              <w:rPr>
                <w:rFonts w:cstheme="minorHAnsi"/>
                <w:sz w:val="18"/>
                <w:szCs w:val="18"/>
              </w:rPr>
            </w:pPr>
            <w:r w:rsidRPr="001560D6">
              <w:rPr>
                <w:rFonts w:cstheme="minorHAnsi"/>
                <w:color w:val="000000"/>
                <w:sz w:val="18"/>
                <w:szCs w:val="18"/>
              </w:rPr>
              <w:t>110</w:t>
            </w:r>
          </w:p>
        </w:tc>
        <w:tc>
          <w:tcPr>
            <w:tcW w:w="1170" w:type="dxa"/>
            <w:tcBorders>
              <w:top w:val="single" w:color="auto" w:sz="4" w:space="0"/>
              <w:left w:val="nil"/>
              <w:bottom w:val="nil"/>
              <w:right w:val="single" w:color="auto" w:sz="4" w:space="0"/>
            </w:tcBorders>
            <w:shd w:val="clear" w:color="auto" w:fill="auto"/>
            <w:vAlign w:val="center"/>
          </w:tcPr>
          <w:p w:rsidRPr="001560D6" w:rsidR="00F429CC" w:rsidP="00F429CC" w:rsidRDefault="00F429CC" w14:paraId="179359F9" w14:textId="1D06BB11">
            <w:pPr>
              <w:autoSpaceDE w:val="0"/>
              <w:autoSpaceDN w:val="0"/>
              <w:adjustRightInd w:val="0"/>
              <w:jc w:val="center"/>
              <w:rPr>
                <w:rFonts w:cstheme="minorHAnsi"/>
                <w:sz w:val="18"/>
                <w:szCs w:val="18"/>
              </w:rPr>
            </w:pPr>
            <w:r w:rsidRPr="001560D6">
              <w:rPr>
                <w:rFonts w:cstheme="minorHAnsi"/>
                <w:color w:val="000000"/>
                <w:sz w:val="18"/>
                <w:szCs w:val="18"/>
              </w:rPr>
              <w:t>550</w:t>
            </w:r>
          </w:p>
        </w:tc>
        <w:tc>
          <w:tcPr>
            <w:tcW w:w="990" w:type="dxa"/>
            <w:tcBorders>
              <w:top w:val="single" w:color="auto" w:sz="4" w:space="0"/>
              <w:left w:val="single" w:color="auto" w:sz="4" w:space="0"/>
              <w:bottom w:val="nil"/>
              <w:right w:val="nil"/>
            </w:tcBorders>
            <w:shd w:val="clear" w:color="auto" w:fill="auto"/>
            <w:vAlign w:val="center"/>
          </w:tcPr>
          <w:p w:rsidRPr="001560D6" w:rsidR="00F429CC" w:rsidP="00F429CC" w:rsidRDefault="00F429CC" w14:paraId="7717F47E" w14:textId="26434DAC">
            <w:pPr>
              <w:autoSpaceDE w:val="0"/>
              <w:autoSpaceDN w:val="0"/>
              <w:adjustRightInd w:val="0"/>
              <w:jc w:val="center"/>
              <w:rPr>
                <w:rFonts w:cstheme="minorHAnsi"/>
                <w:sz w:val="18"/>
                <w:szCs w:val="18"/>
              </w:rPr>
            </w:pPr>
            <w:r w:rsidRPr="001560D6">
              <w:rPr>
                <w:rFonts w:cstheme="minorHAnsi"/>
                <w:color w:val="000000"/>
                <w:sz w:val="18"/>
                <w:szCs w:val="18"/>
              </w:rPr>
              <w:t>770</w:t>
            </w:r>
          </w:p>
        </w:tc>
      </w:tr>
      <w:tr w:rsidRPr="001560D6" w:rsidR="00F429CC" w:rsidTr="00FB5DED" w14:paraId="595CD1AC" w14:textId="6D0B7740">
        <w:trPr>
          <w:trHeight w:val="270"/>
        </w:trPr>
        <w:tc>
          <w:tcPr>
            <w:tcW w:w="1890" w:type="dxa"/>
            <w:tcBorders>
              <w:top w:val="nil"/>
              <w:left w:val="nil"/>
              <w:bottom w:val="single" w:color="auto" w:sz="4" w:space="0"/>
              <w:right w:val="nil"/>
            </w:tcBorders>
          </w:tcPr>
          <w:p w:rsidRPr="001560D6" w:rsidR="00F429CC" w:rsidP="00F429CC" w:rsidRDefault="00F429CC" w14:paraId="016B381B" w14:textId="2FE4A00F">
            <w:pPr>
              <w:autoSpaceDE w:val="0"/>
              <w:autoSpaceDN w:val="0"/>
              <w:adjustRightInd w:val="0"/>
              <w:rPr>
                <w:rFonts w:cstheme="minorHAnsi"/>
                <w:sz w:val="18"/>
                <w:szCs w:val="18"/>
              </w:rPr>
            </w:pPr>
            <w:r w:rsidRPr="001560D6">
              <w:rPr>
                <w:rFonts w:cstheme="minorHAnsi"/>
                <w:sz w:val="18"/>
                <w:szCs w:val="18"/>
              </w:rPr>
              <w:t>Lupine Meadows</w:t>
            </w:r>
          </w:p>
        </w:tc>
        <w:tc>
          <w:tcPr>
            <w:tcW w:w="1080" w:type="dxa"/>
            <w:tcBorders>
              <w:top w:val="nil"/>
              <w:left w:val="nil"/>
              <w:bottom w:val="single" w:color="auto" w:sz="4" w:space="0"/>
              <w:right w:val="nil"/>
            </w:tcBorders>
          </w:tcPr>
          <w:p w:rsidRPr="001560D6" w:rsidR="00F429CC" w:rsidP="00F429CC" w:rsidRDefault="00F429CC" w14:paraId="095411AB" w14:textId="165CC960">
            <w:pPr>
              <w:autoSpaceDE w:val="0"/>
              <w:autoSpaceDN w:val="0"/>
              <w:adjustRightInd w:val="0"/>
              <w:jc w:val="center"/>
              <w:rPr>
                <w:rFonts w:cstheme="minorHAnsi"/>
                <w:sz w:val="18"/>
                <w:szCs w:val="18"/>
              </w:rPr>
            </w:pPr>
            <w:r w:rsidRPr="001560D6">
              <w:rPr>
                <w:rFonts w:cstheme="minorHAnsi"/>
                <w:sz w:val="18"/>
                <w:szCs w:val="18"/>
              </w:rPr>
              <w:t>1</w:t>
            </w:r>
          </w:p>
        </w:tc>
        <w:tc>
          <w:tcPr>
            <w:tcW w:w="1080" w:type="dxa"/>
            <w:tcBorders>
              <w:top w:val="nil"/>
              <w:left w:val="nil"/>
              <w:bottom w:val="single" w:color="auto" w:sz="4" w:space="0"/>
              <w:right w:val="nil"/>
            </w:tcBorders>
          </w:tcPr>
          <w:p w:rsidRPr="001560D6" w:rsidR="00F429CC" w:rsidP="00F429CC" w:rsidRDefault="00F429CC" w14:paraId="793686E4" w14:textId="008DD0B3">
            <w:pPr>
              <w:autoSpaceDE w:val="0"/>
              <w:autoSpaceDN w:val="0"/>
              <w:adjustRightInd w:val="0"/>
              <w:jc w:val="center"/>
              <w:rPr>
                <w:rFonts w:cstheme="minorHAnsi"/>
                <w:sz w:val="18"/>
                <w:szCs w:val="18"/>
              </w:rPr>
            </w:pPr>
            <w:r w:rsidRPr="001560D6">
              <w:rPr>
                <w:rFonts w:cstheme="minorHAnsi"/>
                <w:sz w:val="18"/>
                <w:szCs w:val="18"/>
              </w:rPr>
              <w:t>70</w:t>
            </w:r>
          </w:p>
        </w:tc>
        <w:tc>
          <w:tcPr>
            <w:tcW w:w="1260" w:type="dxa"/>
            <w:tcBorders>
              <w:top w:val="nil"/>
              <w:left w:val="nil"/>
              <w:bottom w:val="single" w:color="auto" w:sz="4" w:space="0"/>
              <w:right w:val="single" w:color="auto" w:sz="4" w:space="0"/>
            </w:tcBorders>
          </w:tcPr>
          <w:p w:rsidRPr="001560D6" w:rsidR="00F429CC" w:rsidP="00F429CC" w:rsidRDefault="00F429CC" w14:paraId="3BE1BFE4" w14:textId="252ED3BB">
            <w:pPr>
              <w:autoSpaceDE w:val="0"/>
              <w:autoSpaceDN w:val="0"/>
              <w:adjustRightInd w:val="0"/>
              <w:jc w:val="center"/>
              <w:rPr>
                <w:rFonts w:cstheme="minorHAnsi"/>
                <w:sz w:val="18"/>
                <w:szCs w:val="18"/>
              </w:rPr>
            </w:pPr>
            <w:r w:rsidRPr="001560D6">
              <w:rPr>
                <w:rFonts w:cstheme="minorHAnsi"/>
                <w:sz w:val="18"/>
                <w:szCs w:val="18"/>
              </w:rPr>
              <w:t>70</w:t>
            </w:r>
          </w:p>
        </w:tc>
        <w:tc>
          <w:tcPr>
            <w:tcW w:w="1080" w:type="dxa"/>
            <w:tcBorders>
              <w:top w:val="nil"/>
              <w:left w:val="single" w:color="auto" w:sz="4" w:space="0"/>
              <w:bottom w:val="single" w:color="auto" w:sz="4" w:space="0"/>
              <w:right w:val="nil"/>
            </w:tcBorders>
          </w:tcPr>
          <w:p w:rsidRPr="001560D6" w:rsidR="00F429CC" w:rsidP="00F429CC" w:rsidRDefault="00F429CC" w14:paraId="54500F5A" w14:textId="107D7086">
            <w:pPr>
              <w:autoSpaceDE w:val="0"/>
              <w:autoSpaceDN w:val="0"/>
              <w:adjustRightInd w:val="0"/>
              <w:jc w:val="center"/>
              <w:rPr>
                <w:rFonts w:cstheme="minorHAnsi"/>
                <w:sz w:val="18"/>
                <w:szCs w:val="18"/>
              </w:rPr>
            </w:pPr>
            <w:r w:rsidRPr="001560D6">
              <w:rPr>
                <w:rFonts w:cstheme="minorHAnsi"/>
                <w:sz w:val="18"/>
                <w:szCs w:val="18"/>
              </w:rPr>
              <w:t>6</w:t>
            </w:r>
          </w:p>
        </w:tc>
        <w:tc>
          <w:tcPr>
            <w:tcW w:w="1080" w:type="dxa"/>
            <w:tcBorders>
              <w:top w:val="nil"/>
              <w:left w:val="nil"/>
              <w:bottom w:val="single" w:color="auto" w:sz="4" w:space="0"/>
              <w:right w:val="nil"/>
            </w:tcBorders>
          </w:tcPr>
          <w:p w:rsidRPr="001560D6" w:rsidR="00F429CC" w:rsidP="00F429CC" w:rsidRDefault="00F429CC" w14:paraId="5B19171E" w14:textId="37527203">
            <w:pPr>
              <w:autoSpaceDE w:val="0"/>
              <w:autoSpaceDN w:val="0"/>
              <w:adjustRightInd w:val="0"/>
              <w:jc w:val="center"/>
              <w:rPr>
                <w:rFonts w:cstheme="minorHAnsi"/>
                <w:sz w:val="18"/>
                <w:szCs w:val="18"/>
              </w:rPr>
            </w:pPr>
            <w:r w:rsidRPr="001560D6">
              <w:rPr>
                <w:rFonts w:cstheme="minorHAnsi"/>
                <w:sz w:val="18"/>
                <w:szCs w:val="18"/>
              </w:rPr>
              <w:t>70</w:t>
            </w:r>
          </w:p>
        </w:tc>
        <w:tc>
          <w:tcPr>
            <w:tcW w:w="1170" w:type="dxa"/>
            <w:tcBorders>
              <w:top w:val="nil"/>
              <w:left w:val="nil"/>
              <w:bottom w:val="single" w:color="auto" w:sz="4" w:space="0"/>
              <w:right w:val="single" w:color="auto" w:sz="4" w:space="0"/>
            </w:tcBorders>
          </w:tcPr>
          <w:p w:rsidRPr="001560D6" w:rsidR="00F429CC" w:rsidP="00F429CC" w:rsidRDefault="00F429CC" w14:paraId="1D7E001E" w14:textId="70ECB2CE">
            <w:pPr>
              <w:autoSpaceDE w:val="0"/>
              <w:autoSpaceDN w:val="0"/>
              <w:adjustRightInd w:val="0"/>
              <w:jc w:val="center"/>
              <w:rPr>
                <w:rFonts w:cstheme="minorHAnsi"/>
                <w:sz w:val="18"/>
                <w:szCs w:val="18"/>
              </w:rPr>
            </w:pPr>
            <w:r w:rsidRPr="001560D6">
              <w:rPr>
                <w:rFonts w:cstheme="minorHAnsi"/>
                <w:sz w:val="18"/>
                <w:szCs w:val="18"/>
              </w:rPr>
              <w:t>420</w:t>
            </w:r>
          </w:p>
        </w:tc>
        <w:tc>
          <w:tcPr>
            <w:tcW w:w="990" w:type="dxa"/>
            <w:tcBorders>
              <w:top w:val="nil"/>
              <w:left w:val="single" w:color="auto" w:sz="4" w:space="0"/>
              <w:bottom w:val="single" w:color="auto" w:sz="4" w:space="0"/>
              <w:right w:val="nil"/>
            </w:tcBorders>
          </w:tcPr>
          <w:p w:rsidRPr="001560D6" w:rsidR="00F429CC" w:rsidP="00F429CC" w:rsidRDefault="00F429CC" w14:paraId="6BEAC304" w14:textId="4394813F">
            <w:pPr>
              <w:autoSpaceDE w:val="0"/>
              <w:autoSpaceDN w:val="0"/>
              <w:adjustRightInd w:val="0"/>
              <w:jc w:val="center"/>
              <w:rPr>
                <w:rFonts w:cstheme="minorHAnsi"/>
                <w:sz w:val="18"/>
                <w:szCs w:val="18"/>
              </w:rPr>
            </w:pPr>
            <w:r w:rsidRPr="001560D6">
              <w:rPr>
                <w:rFonts w:cstheme="minorHAnsi"/>
                <w:sz w:val="18"/>
                <w:szCs w:val="18"/>
              </w:rPr>
              <w:t>490</w:t>
            </w:r>
          </w:p>
        </w:tc>
      </w:tr>
      <w:tr w:rsidRPr="001560D6" w:rsidR="00F429CC" w:rsidTr="00FB5DED" w14:paraId="427111B0" w14:textId="28485888">
        <w:trPr>
          <w:trHeight w:val="269"/>
        </w:trPr>
        <w:tc>
          <w:tcPr>
            <w:tcW w:w="1890" w:type="dxa"/>
            <w:tcBorders>
              <w:top w:val="single" w:color="auto" w:sz="4" w:space="0"/>
              <w:left w:val="nil"/>
              <w:bottom w:val="single" w:color="auto" w:sz="4" w:space="0"/>
              <w:right w:val="nil"/>
            </w:tcBorders>
          </w:tcPr>
          <w:p w:rsidRPr="001560D6" w:rsidR="00F429CC" w:rsidP="00F429CC" w:rsidRDefault="00F429CC" w14:paraId="58E49E08" w14:textId="77777777">
            <w:pPr>
              <w:autoSpaceDE w:val="0"/>
              <w:autoSpaceDN w:val="0"/>
              <w:adjustRightInd w:val="0"/>
              <w:jc w:val="right"/>
              <w:rPr>
                <w:rFonts w:cstheme="minorHAnsi"/>
                <w:b/>
                <w:bCs/>
                <w:sz w:val="18"/>
                <w:szCs w:val="18"/>
              </w:rPr>
            </w:pPr>
            <w:r w:rsidRPr="001560D6">
              <w:rPr>
                <w:rFonts w:cstheme="minorHAnsi"/>
                <w:b/>
                <w:bCs/>
                <w:sz w:val="18"/>
                <w:szCs w:val="18"/>
              </w:rPr>
              <w:t>TOTAL</w:t>
            </w:r>
          </w:p>
        </w:tc>
        <w:tc>
          <w:tcPr>
            <w:tcW w:w="1080" w:type="dxa"/>
            <w:tcBorders>
              <w:top w:val="single" w:color="auto" w:sz="4" w:space="0"/>
              <w:left w:val="nil"/>
              <w:bottom w:val="single" w:color="auto" w:sz="4" w:space="0"/>
              <w:right w:val="nil"/>
            </w:tcBorders>
          </w:tcPr>
          <w:p w:rsidRPr="001560D6" w:rsidR="00F429CC" w:rsidP="00F429CC" w:rsidRDefault="00F429CC" w14:paraId="558F7DFC" w14:textId="332F23D5">
            <w:pPr>
              <w:autoSpaceDE w:val="0"/>
              <w:autoSpaceDN w:val="0"/>
              <w:adjustRightInd w:val="0"/>
              <w:jc w:val="center"/>
              <w:rPr>
                <w:rFonts w:cstheme="minorHAnsi"/>
                <w:b/>
                <w:bCs/>
                <w:sz w:val="18"/>
                <w:szCs w:val="18"/>
              </w:rPr>
            </w:pPr>
            <w:r w:rsidRPr="001560D6">
              <w:rPr>
                <w:rFonts w:cstheme="minorHAnsi"/>
                <w:sz w:val="18"/>
                <w:szCs w:val="18"/>
              </w:rPr>
              <w:t>3</w:t>
            </w:r>
          </w:p>
        </w:tc>
        <w:tc>
          <w:tcPr>
            <w:tcW w:w="1080" w:type="dxa"/>
            <w:tcBorders>
              <w:top w:val="single" w:color="auto" w:sz="4" w:space="0"/>
              <w:left w:val="nil"/>
              <w:bottom w:val="single" w:color="auto" w:sz="4" w:space="0"/>
              <w:right w:val="nil"/>
            </w:tcBorders>
          </w:tcPr>
          <w:p w:rsidRPr="001560D6" w:rsidR="00F429CC" w:rsidP="00F429CC" w:rsidRDefault="00F429CC" w14:paraId="7CE107A8" w14:textId="35A78D99">
            <w:pPr>
              <w:autoSpaceDE w:val="0"/>
              <w:autoSpaceDN w:val="0"/>
              <w:adjustRightInd w:val="0"/>
              <w:jc w:val="center"/>
              <w:rPr>
                <w:rFonts w:cstheme="minorHAnsi"/>
                <w:b/>
                <w:bCs/>
                <w:sz w:val="18"/>
                <w:szCs w:val="18"/>
              </w:rPr>
            </w:pPr>
            <w:r w:rsidRPr="001560D6">
              <w:rPr>
                <w:rFonts w:cstheme="minorHAnsi"/>
                <w:sz w:val="18"/>
                <w:szCs w:val="18"/>
              </w:rPr>
              <w:t>180</w:t>
            </w:r>
          </w:p>
        </w:tc>
        <w:tc>
          <w:tcPr>
            <w:tcW w:w="1260" w:type="dxa"/>
            <w:tcBorders>
              <w:top w:val="single" w:color="auto" w:sz="4" w:space="0"/>
              <w:left w:val="nil"/>
              <w:bottom w:val="single" w:color="auto" w:sz="4" w:space="0"/>
              <w:right w:val="single" w:color="auto" w:sz="4" w:space="0"/>
            </w:tcBorders>
          </w:tcPr>
          <w:p w:rsidRPr="001560D6" w:rsidR="00F429CC" w:rsidP="00F429CC" w:rsidRDefault="00F429CC" w14:paraId="5FEFB370" w14:textId="4E63D45C">
            <w:pPr>
              <w:autoSpaceDE w:val="0"/>
              <w:autoSpaceDN w:val="0"/>
              <w:adjustRightInd w:val="0"/>
              <w:jc w:val="center"/>
              <w:rPr>
                <w:rFonts w:cstheme="minorHAnsi"/>
                <w:b/>
                <w:bCs/>
                <w:sz w:val="18"/>
                <w:szCs w:val="18"/>
              </w:rPr>
            </w:pPr>
            <w:r w:rsidRPr="001560D6">
              <w:rPr>
                <w:rFonts w:cstheme="minorHAnsi"/>
                <w:sz w:val="18"/>
                <w:szCs w:val="18"/>
              </w:rPr>
              <w:t>290</w:t>
            </w:r>
          </w:p>
        </w:tc>
        <w:tc>
          <w:tcPr>
            <w:tcW w:w="1080" w:type="dxa"/>
            <w:tcBorders>
              <w:top w:val="single" w:color="auto" w:sz="4" w:space="0"/>
              <w:left w:val="single" w:color="auto" w:sz="4" w:space="0"/>
              <w:bottom w:val="single" w:color="auto" w:sz="4" w:space="0"/>
              <w:right w:val="nil"/>
            </w:tcBorders>
          </w:tcPr>
          <w:p w:rsidRPr="001560D6" w:rsidR="00F429CC" w:rsidP="00F429CC" w:rsidRDefault="00F429CC" w14:paraId="5A45EB5F" w14:textId="66D6BD23">
            <w:pPr>
              <w:autoSpaceDE w:val="0"/>
              <w:autoSpaceDN w:val="0"/>
              <w:adjustRightInd w:val="0"/>
              <w:jc w:val="center"/>
              <w:rPr>
                <w:rFonts w:cstheme="minorHAnsi"/>
                <w:b/>
                <w:bCs/>
                <w:sz w:val="18"/>
                <w:szCs w:val="18"/>
              </w:rPr>
            </w:pPr>
            <w:r w:rsidRPr="001560D6">
              <w:rPr>
                <w:rFonts w:cstheme="minorHAnsi"/>
                <w:sz w:val="18"/>
                <w:szCs w:val="18"/>
              </w:rPr>
              <w:t>11</w:t>
            </w:r>
          </w:p>
        </w:tc>
        <w:tc>
          <w:tcPr>
            <w:tcW w:w="1080" w:type="dxa"/>
            <w:tcBorders>
              <w:top w:val="single" w:color="auto" w:sz="4" w:space="0"/>
              <w:left w:val="nil"/>
              <w:bottom w:val="single" w:color="auto" w:sz="4" w:space="0"/>
              <w:right w:val="nil"/>
            </w:tcBorders>
          </w:tcPr>
          <w:p w:rsidRPr="001560D6" w:rsidR="00F429CC" w:rsidP="00F429CC" w:rsidRDefault="00F429CC" w14:paraId="3A9B7B2B" w14:textId="5722E13F">
            <w:pPr>
              <w:autoSpaceDE w:val="0"/>
              <w:autoSpaceDN w:val="0"/>
              <w:adjustRightInd w:val="0"/>
              <w:jc w:val="center"/>
              <w:rPr>
                <w:rFonts w:cstheme="minorHAnsi"/>
                <w:b/>
                <w:bCs/>
                <w:sz w:val="18"/>
                <w:szCs w:val="18"/>
              </w:rPr>
            </w:pPr>
            <w:r w:rsidRPr="001560D6">
              <w:rPr>
                <w:rFonts w:cstheme="minorHAnsi"/>
                <w:sz w:val="18"/>
                <w:szCs w:val="18"/>
              </w:rPr>
              <w:t>180</w:t>
            </w:r>
          </w:p>
        </w:tc>
        <w:tc>
          <w:tcPr>
            <w:tcW w:w="1170" w:type="dxa"/>
            <w:tcBorders>
              <w:top w:val="single" w:color="auto" w:sz="4" w:space="0"/>
              <w:left w:val="nil"/>
              <w:bottom w:val="single" w:color="auto" w:sz="4" w:space="0"/>
              <w:right w:val="single" w:color="auto" w:sz="4" w:space="0"/>
            </w:tcBorders>
          </w:tcPr>
          <w:p w:rsidRPr="001560D6" w:rsidR="00F429CC" w:rsidP="00F429CC" w:rsidRDefault="00F429CC" w14:paraId="2C2199A2" w14:textId="70281F8D">
            <w:pPr>
              <w:autoSpaceDE w:val="0"/>
              <w:autoSpaceDN w:val="0"/>
              <w:adjustRightInd w:val="0"/>
              <w:jc w:val="center"/>
              <w:rPr>
                <w:rFonts w:cstheme="minorHAnsi"/>
                <w:b/>
                <w:bCs/>
                <w:sz w:val="18"/>
                <w:szCs w:val="18"/>
              </w:rPr>
            </w:pPr>
            <w:bookmarkStart w:name="_Hlk74301714" w:id="6"/>
            <w:r w:rsidRPr="001560D6">
              <w:rPr>
                <w:rFonts w:cstheme="minorHAnsi"/>
                <w:sz w:val="18"/>
                <w:szCs w:val="18"/>
              </w:rPr>
              <w:t>970</w:t>
            </w:r>
            <w:bookmarkEnd w:id="6"/>
          </w:p>
        </w:tc>
        <w:tc>
          <w:tcPr>
            <w:tcW w:w="990" w:type="dxa"/>
            <w:tcBorders>
              <w:top w:val="single" w:color="auto" w:sz="4" w:space="0"/>
              <w:left w:val="single" w:color="auto" w:sz="4" w:space="0"/>
              <w:bottom w:val="single" w:color="auto" w:sz="4" w:space="0"/>
              <w:right w:val="nil"/>
            </w:tcBorders>
          </w:tcPr>
          <w:p w:rsidRPr="001560D6" w:rsidR="00F429CC" w:rsidP="00F429CC" w:rsidRDefault="00F429CC" w14:paraId="7A79186B" w14:textId="4E4F531E">
            <w:pPr>
              <w:autoSpaceDE w:val="0"/>
              <w:autoSpaceDN w:val="0"/>
              <w:adjustRightInd w:val="0"/>
              <w:jc w:val="center"/>
              <w:rPr>
                <w:rFonts w:cstheme="minorHAnsi"/>
                <w:b/>
                <w:bCs/>
                <w:sz w:val="18"/>
                <w:szCs w:val="18"/>
              </w:rPr>
            </w:pPr>
            <w:r w:rsidRPr="001560D6">
              <w:rPr>
                <w:rFonts w:cstheme="minorHAnsi"/>
                <w:sz w:val="18"/>
                <w:szCs w:val="18"/>
              </w:rPr>
              <w:t>1,260</w:t>
            </w:r>
          </w:p>
        </w:tc>
      </w:tr>
    </w:tbl>
    <w:p w:rsidRPr="001560D6" w:rsidR="00E174AD" w:rsidP="00354DB5" w:rsidRDefault="00E174AD" w14:paraId="17C438FB" w14:textId="21DC40E2">
      <w:pPr>
        <w:pStyle w:val="NoSpacing"/>
        <w:rPr>
          <w:rFonts w:asciiTheme="minorHAnsi" w:hAnsiTheme="minorHAnsi" w:cstheme="minorHAnsi"/>
          <w:sz w:val="22"/>
          <w:szCs w:val="22"/>
        </w:rPr>
      </w:pPr>
    </w:p>
    <w:bookmarkEnd w:id="4"/>
    <w:p w:rsidRPr="001560D6" w:rsidR="00E95952" w:rsidP="0075054E" w:rsidRDefault="00E95952" w14:paraId="245EFEA5" w14:textId="716DB23F">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1560D6">
        <w:rPr>
          <w:rFonts w:cstheme="minorHAnsi"/>
          <w:b/>
        </w:rPr>
        <w:t>Instrument Administration:</w:t>
      </w:r>
    </w:p>
    <w:p w:rsidRPr="001560D6" w:rsidR="00F429CC" w:rsidP="00165E59" w:rsidRDefault="00F429CC" w14:paraId="492454CD" w14:textId="2E262F85">
      <w:pPr>
        <w:autoSpaceDE w:val="0"/>
        <w:autoSpaceDN w:val="0"/>
        <w:adjustRightInd w:val="0"/>
        <w:spacing w:after="0"/>
        <w:ind w:firstLine="360"/>
        <w:rPr>
          <w:rFonts w:cstheme="minorHAnsi"/>
        </w:rPr>
      </w:pPr>
      <w:r w:rsidRPr="001560D6">
        <w:rPr>
          <w:rFonts w:cstheme="minorHAnsi"/>
        </w:rPr>
        <w:t xml:space="preserve">Surveys will be administered by trained survey administrators working under the supervision of the PI, Co-PIs, and GRTE staff.  The survey questionnaires will be administered using tablet computers to facilitate skip patterns and eliminate data entry errors. </w:t>
      </w:r>
    </w:p>
    <w:p w:rsidRPr="001560D6" w:rsidR="00CF495F" w:rsidP="00165E59" w:rsidRDefault="00012660" w14:paraId="24F34335" w14:textId="33782923">
      <w:pPr>
        <w:ind w:firstLine="360"/>
        <w:rPr>
          <w:rFonts w:cstheme="minorHAnsi"/>
        </w:rPr>
      </w:pPr>
      <w:r w:rsidRPr="001560D6">
        <w:rPr>
          <w:rFonts w:cstheme="minorHAnsi"/>
        </w:rPr>
        <w:t>At the start of each sampling period, the first visitor group entering the sampling area will be greeted and asked if they would be willing to participate. Approximately one minute will be used during the initial contact to explain the purpose of the study and to select the adult member of the of the group (18 years or older) with the next birthday to serve as the respondent for the survey.  If the visitor does not agree, surveyors will thank them for their time, ask if they would be willing to answer the three non-response bias questions and</w:t>
      </w:r>
      <w:r w:rsidRPr="001560D6">
        <w:rPr>
          <w:rFonts w:eastAsia="Arial" w:cstheme="minorHAnsi"/>
          <w:iCs/>
        </w:rPr>
        <w:t xml:space="preserve"> thanked for their time. </w:t>
      </w:r>
      <w:r w:rsidRPr="001560D6" w:rsidR="00F429CC">
        <w:rPr>
          <w:rFonts w:cstheme="minorHAnsi"/>
        </w:rPr>
        <w:t xml:space="preserve">  Those who refuse to respond to non-response questions will be coded as ‘hard refusals’ and thanked for their time.</w:t>
      </w:r>
      <w:r w:rsidRPr="001560D6" w:rsidR="00165E59">
        <w:rPr>
          <w:rFonts w:cstheme="minorHAnsi"/>
        </w:rPr>
        <w:t xml:space="preserve">  </w:t>
      </w:r>
      <w:r w:rsidRPr="001560D6" w:rsidR="00CF495F">
        <w:rPr>
          <w:rFonts w:cstheme="minorHAnsi"/>
        </w:rPr>
        <w:t>On each sampling day, a survey administrator will us</w:t>
      </w:r>
      <w:r w:rsidRPr="001560D6">
        <w:rPr>
          <w:rFonts w:cstheme="minorHAnsi"/>
        </w:rPr>
        <w:t>e</w:t>
      </w:r>
      <w:r w:rsidRPr="001560D6" w:rsidR="00CF495F">
        <w:rPr>
          <w:rFonts w:cstheme="minorHAnsi"/>
        </w:rPr>
        <w:t xml:space="preserve"> the sampling procedure described above and the follow</w:t>
      </w:r>
      <w:r w:rsidRPr="001560D6">
        <w:rPr>
          <w:rFonts w:cstheme="minorHAnsi"/>
        </w:rPr>
        <w:t xml:space="preserve"> the example </w:t>
      </w:r>
      <w:r w:rsidRPr="001560D6" w:rsidR="00CF495F">
        <w:rPr>
          <w:rFonts w:cstheme="minorHAnsi"/>
        </w:rPr>
        <w:t>script</w:t>
      </w:r>
      <w:r w:rsidRPr="001560D6">
        <w:rPr>
          <w:rFonts w:cstheme="minorHAnsi"/>
        </w:rPr>
        <w:t xml:space="preserve"> below</w:t>
      </w:r>
      <w:r w:rsidRPr="001560D6" w:rsidR="00CF495F">
        <w:rPr>
          <w:rFonts w:cstheme="minorHAnsi"/>
        </w:rPr>
        <w:t xml:space="preserve">.  </w:t>
      </w:r>
    </w:p>
    <w:p w:rsidRPr="001560D6" w:rsidR="00012660" w:rsidP="00012660" w:rsidRDefault="00012660" w14:paraId="58C2EABE" w14:textId="77777777">
      <w:pPr>
        <w:autoSpaceDE w:val="0"/>
        <w:autoSpaceDN w:val="0"/>
        <w:adjustRightInd w:val="0"/>
        <w:spacing w:after="0" w:line="240" w:lineRule="auto"/>
        <w:ind w:left="540"/>
        <w:rPr>
          <w:rFonts w:cstheme="minorHAnsi"/>
          <w:b/>
          <w:i/>
        </w:rPr>
      </w:pPr>
    </w:p>
    <w:p w:rsidRPr="001560D6" w:rsidR="00165E59" w:rsidRDefault="00165E59" w14:paraId="3251146E" w14:textId="77777777">
      <w:pPr>
        <w:rPr>
          <w:rFonts w:cstheme="minorHAnsi"/>
          <w:b/>
          <w:i/>
        </w:rPr>
      </w:pPr>
      <w:r w:rsidRPr="001560D6">
        <w:rPr>
          <w:rFonts w:cstheme="minorHAnsi"/>
          <w:b/>
          <w:i/>
        </w:rPr>
        <w:br w:type="page"/>
      </w:r>
    </w:p>
    <w:p w:rsidRPr="001560D6" w:rsidR="00CF495F" w:rsidP="00012660" w:rsidRDefault="00CF495F" w14:paraId="1E81D80D" w14:textId="0AB3E47C">
      <w:pPr>
        <w:autoSpaceDE w:val="0"/>
        <w:autoSpaceDN w:val="0"/>
        <w:adjustRightInd w:val="0"/>
        <w:spacing w:after="0" w:line="240" w:lineRule="auto"/>
        <w:ind w:left="540"/>
        <w:rPr>
          <w:rFonts w:cstheme="minorHAnsi"/>
          <w:b/>
          <w:i/>
        </w:rPr>
      </w:pPr>
      <w:r w:rsidRPr="001560D6">
        <w:rPr>
          <w:rFonts w:cstheme="minorHAnsi"/>
          <w:b/>
          <w:i/>
        </w:rPr>
        <w:lastRenderedPageBreak/>
        <w:t>Administrator</w:t>
      </w:r>
    </w:p>
    <w:p w:rsidRPr="001560D6" w:rsidR="00CF495F" w:rsidP="00012660" w:rsidRDefault="00CF495F" w14:paraId="764A2A55" w14:textId="19DC2192">
      <w:pPr>
        <w:autoSpaceDE w:val="0"/>
        <w:autoSpaceDN w:val="0"/>
        <w:adjustRightInd w:val="0"/>
        <w:spacing w:after="0" w:line="240" w:lineRule="auto"/>
        <w:ind w:left="540"/>
        <w:rPr>
          <w:rFonts w:cstheme="minorHAnsi"/>
          <w:i/>
          <w:iCs/>
        </w:rPr>
      </w:pPr>
      <w:r w:rsidRPr="001560D6">
        <w:rPr>
          <w:rFonts w:cstheme="minorHAnsi"/>
          <w:i/>
          <w:iCs/>
        </w:rPr>
        <w:t xml:space="preserve">Hello, I am conducting a study for Grand Teton National Park to better understand visitors use </w:t>
      </w:r>
      <w:r w:rsidRPr="001560D6" w:rsidR="00012660">
        <w:rPr>
          <w:rFonts w:cstheme="minorHAnsi"/>
          <w:i/>
          <w:iCs/>
        </w:rPr>
        <w:t>and</w:t>
      </w:r>
      <w:r w:rsidRPr="001560D6">
        <w:rPr>
          <w:rFonts w:cstheme="minorHAnsi"/>
          <w:i/>
          <w:iCs/>
        </w:rPr>
        <w:t xml:space="preserve"> experiences while recreating within the Taggart Lake and Lupine Meadows part of the park. Your participation is </w:t>
      </w:r>
      <w:r w:rsidRPr="001560D6" w:rsidR="00331C2B">
        <w:rPr>
          <w:rFonts w:cstheme="minorHAnsi"/>
          <w:i/>
          <w:iCs/>
        </w:rPr>
        <w:t>voluntary,</w:t>
      </w:r>
      <w:r w:rsidRPr="001560D6">
        <w:rPr>
          <w:rFonts w:cstheme="minorHAnsi"/>
          <w:i/>
          <w:iCs/>
        </w:rPr>
        <w:t xml:space="preserve"> and your responses will be anonymous. </w:t>
      </w:r>
      <w:r w:rsidRPr="001560D6" w:rsidR="00012660">
        <w:rPr>
          <w:rFonts w:cstheme="minorHAnsi"/>
          <w:i/>
          <w:iCs/>
        </w:rPr>
        <w:t xml:space="preserve"> As a part of this </w:t>
      </w:r>
      <w:proofErr w:type="gramStart"/>
      <w:r w:rsidRPr="001560D6" w:rsidR="00012660">
        <w:rPr>
          <w:rFonts w:cstheme="minorHAnsi"/>
          <w:i/>
          <w:iCs/>
        </w:rPr>
        <w:t>study</w:t>
      </w:r>
      <w:proofErr w:type="gramEnd"/>
      <w:r w:rsidRPr="001560D6" w:rsidR="00012660">
        <w:rPr>
          <w:rFonts w:cstheme="minorHAnsi"/>
          <w:i/>
          <w:iCs/>
        </w:rPr>
        <w:t xml:space="preserve"> </w:t>
      </w:r>
      <w:r w:rsidRPr="001560D6" w:rsidR="00331C2B">
        <w:rPr>
          <w:rFonts w:cstheme="minorHAnsi"/>
          <w:i/>
          <w:iCs/>
        </w:rPr>
        <w:t xml:space="preserve">you will be asked at three separate points along the trail to answer two questions about your experience. At the end of your </w:t>
      </w:r>
      <w:proofErr w:type="gramStart"/>
      <w:r w:rsidRPr="001560D6" w:rsidR="00331C2B">
        <w:rPr>
          <w:rFonts w:cstheme="minorHAnsi"/>
          <w:i/>
          <w:iCs/>
        </w:rPr>
        <w:t>trip</w:t>
      </w:r>
      <w:proofErr w:type="gramEnd"/>
      <w:r w:rsidRPr="001560D6" w:rsidR="00331C2B">
        <w:rPr>
          <w:rFonts w:cstheme="minorHAnsi"/>
          <w:i/>
          <w:iCs/>
        </w:rPr>
        <w:t xml:space="preserve"> we will ask you to </w:t>
      </w:r>
      <w:r w:rsidRPr="001560D6">
        <w:rPr>
          <w:rFonts w:cstheme="minorHAnsi"/>
          <w:i/>
          <w:iCs/>
        </w:rPr>
        <w:t>complete a short questionnaire.</w:t>
      </w:r>
      <w:r w:rsidRPr="001560D6" w:rsidR="00012660">
        <w:rPr>
          <w:rFonts w:cstheme="minorHAnsi"/>
          <w:i/>
          <w:iCs/>
        </w:rPr>
        <w:t xml:space="preserve"> </w:t>
      </w:r>
      <w:r w:rsidRPr="001560D6" w:rsidR="00331C2B">
        <w:rPr>
          <w:rFonts w:cstheme="minorHAnsi"/>
          <w:i/>
          <w:iCs/>
        </w:rPr>
        <w:t xml:space="preserve">Counting the two stops along the trail and the short survey it we are only requesting about </w:t>
      </w:r>
      <w:r w:rsidRPr="001560D6" w:rsidR="00012660">
        <w:rPr>
          <w:rFonts w:cstheme="minorHAnsi"/>
          <w:i/>
          <w:iCs/>
        </w:rPr>
        <w:t xml:space="preserve">14 minutes </w:t>
      </w:r>
      <w:r w:rsidRPr="001560D6" w:rsidR="00331C2B">
        <w:rPr>
          <w:rFonts w:cstheme="minorHAnsi"/>
          <w:i/>
          <w:iCs/>
        </w:rPr>
        <w:t>of your time to provide the park managers with information that will help improve visitor experiences in the future</w:t>
      </w:r>
      <w:r w:rsidRPr="001560D6" w:rsidR="00012660">
        <w:rPr>
          <w:rFonts w:cstheme="minorHAnsi"/>
          <w:i/>
          <w:iCs/>
        </w:rPr>
        <w:t xml:space="preserve">.  </w:t>
      </w:r>
    </w:p>
    <w:p w:rsidRPr="001560D6" w:rsidR="00CF495F" w:rsidP="00CF495F" w:rsidRDefault="00CF495F" w14:paraId="16470740" w14:textId="77777777">
      <w:pPr>
        <w:autoSpaceDE w:val="0"/>
        <w:autoSpaceDN w:val="0"/>
        <w:adjustRightInd w:val="0"/>
        <w:spacing w:after="0" w:line="240" w:lineRule="auto"/>
        <w:rPr>
          <w:rFonts w:cstheme="minorHAnsi"/>
          <w:i/>
          <w:iCs/>
        </w:rPr>
      </w:pPr>
    </w:p>
    <w:p w:rsidRPr="001560D6" w:rsidR="00331C2B" w:rsidP="00331C2B" w:rsidRDefault="00331C2B" w14:paraId="3979B9D9" w14:textId="77777777">
      <w:pPr>
        <w:autoSpaceDE w:val="0"/>
        <w:autoSpaceDN w:val="0"/>
        <w:adjustRightInd w:val="0"/>
        <w:spacing w:after="0" w:line="240" w:lineRule="auto"/>
        <w:ind w:left="720"/>
        <w:rPr>
          <w:rFonts w:cstheme="minorHAnsi"/>
          <w:i/>
          <w:iCs/>
        </w:rPr>
      </w:pPr>
      <w:r w:rsidRPr="001560D6">
        <w:rPr>
          <w:rFonts w:cstheme="minorHAnsi"/>
          <w:b/>
          <w:i/>
          <w:iCs/>
        </w:rPr>
        <w:t>Visitor</w:t>
      </w:r>
    </w:p>
    <w:p w:rsidRPr="001560D6" w:rsidR="00331C2B" w:rsidP="00331C2B" w:rsidRDefault="00331C2B" w14:paraId="0DDB9A0B" w14:textId="77777777">
      <w:pPr>
        <w:autoSpaceDE w:val="0"/>
        <w:autoSpaceDN w:val="0"/>
        <w:adjustRightInd w:val="0"/>
        <w:spacing w:after="0" w:line="240" w:lineRule="auto"/>
        <w:ind w:left="720"/>
        <w:rPr>
          <w:rFonts w:cstheme="minorHAnsi"/>
          <w:i/>
          <w:iCs/>
        </w:rPr>
      </w:pPr>
      <w:r w:rsidRPr="001560D6">
        <w:rPr>
          <w:rFonts w:cstheme="minorHAnsi"/>
          <w:i/>
          <w:iCs/>
        </w:rPr>
        <w:t>Yes, I want to participate.</w:t>
      </w:r>
    </w:p>
    <w:p w:rsidRPr="001560D6" w:rsidR="00331C2B" w:rsidP="00331C2B" w:rsidRDefault="00331C2B" w14:paraId="3CB1542A" w14:textId="77777777">
      <w:pPr>
        <w:widowControl w:val="0"/>
        <w:tabs>
          <w:tab w:val="left" w:pos="1440"/>
        </w:tabs>
        <w:autoSpaceDE w:val="0"/>
        <w:autoSpaceDN w:val="0"/>
        <w:spacing w:after="0" w:line="240" w:lineRule="auto"/>
        <w:ind w:left="1436" w:right="1451"/>
        <w:rPr>
          <w:rFonts w:eastAsia="Arial" w:cstheme="minorHAnsi"/>
          <w:b/>
          <w:i/>
          <w:iCs/>
        </w:rPr>
      </w:pPr>
    </w:p>
    <w:p w:rsidRPr="001560D6" w:rsidR="00331C2B" w:rsidP="00331C2B" w:rsidRDefault="00331C2B" w14:paraId="79F6A3A0" w14:textId="77777777">
      <w:pPr>
        <w:widowControl w:val="0"/>
        <w:tabs>
          <w:tab w:val="left" w:pos="1440"/>
        </w:tabs>
        <w:autoSpaceDE w:val="0"/>
        <w:autoSpaceDN w:val="0"/>
        <w:spacing w:after="0" w:line="240" w:lineRule="auto"/>
        <w:ind w:left="720" w:right="1451"/>
        <w:rPr>
          <w:rFonts w:eastAsia="Arial" w:cstheme="minorHAnsi"/>
          <w:i/>
          <w:iCs/>
        </w:rPr>
      </w:pPr>
      <w:r w:rsidRPr="001560D6">
        <w:rPr>
          <w:rFonts w:eastAsia="Arial" w:cstheme="minorHAnsi"/>
          <w:b/>
          <w:i/>
          <w:iCs/>
        </w:rPr>
        <w:t>Administrator</w:t>
      </w:r>
    </w:p>
    <w:p w:rsidRPr="001560D6" w:rsidR="00331C2B" w:rsidP="00331C2B" w:rsidRDefault="00331C2B" w14:paraId="05F01F33" w14:textId="135956CA">
      <w:pPr>
        <w:widowControl w:val="0"/>
        <w:tabs>
          <w:tab w:val="left" w:pos="1440"/>
        </w:tabs>
        <w:autoSpaceDE w:val="0"/>
        <w:autoSpaceDN w:val="0"/>
        <w:spacing w:after="0" w:line="240" w:lineRule="auto"/>
        <w:ind w:left="720" w:right="1451"/>
        <w:rPr>
          <w:rFonts w:eastAsia="Arial" w:cstheme="minorHAnsi"/>
          <w:i/>
          <w:iCs/>
        </w:rPr>
      </w:pPr>
      <w:r w:rsidRPr="001560D6">
        <w:rPr>
          <w:rFonts w:eastAsia="Arial" w:cstheme="minorHAnsi"/>
          <w:i/>
          <w:iCs/>
        </w:rPr>
        <w:t>Great, I am going to ask the adult with the next upcoming birthday to carry this survey with them during your visit here today.  As you travel through the Taggart Lake area today you will see other survey administrators dressed like me (i.e., wearing survey administration uniforms e.g., Penn State shirt, name tag).  They will ask you two questions about your experiences up to that point on the trail. Before you start would you answer the following three questions?  [administrator asks the non-response questions]. Thank you very much for your time, have a good trip.</w:t>
      </w:r>
      <w:r w:rsidRPr="001560D6" w:rsidDel="00B53F38">
        <w:rPr>
          <w:rFonts w:eastAsia="Arial" w:cstheme="minorHAnsi"/>
          <w:i/>
          <w:iCs/>
        </w:rPr>
        <w:t xml:space="preserve"> </w:t>
      </w:r>
    </w:p>
    <w:p w:rsidRPr="001560D6" w:rsidR="00331C2B" w:rsidP="00331C2B" w:rsidRDefault="00331C2B" w14:paraId="0BCFFE36" w14:textId="77777777">
      <w:pPr>
        <w:numPr>
          <w:ilvl w:val="0"/>
          <w:numId w:val="41"/>
        </w:numPr>
        <w:autoSpaceDE w:val="0"/>
        <w:autoSpaceDN w:val="0"/>
        <w:adjustRightInd w:val="0"/>
        <w:spacing w:after="0" w:line="240" w:lineRule="auto"/>
        <w:ind w:left="1440"/>
        <w:rPr>
          <w:rFonts w:cstheme="minorHAnsi"/>
          <w:i/>
          <w:iCs/>
        </w:rPr>
      </w:pPr>
      <w:r w:rsidRPr="001560D6">
        <w:rPr>
          <w:rFonts w:cstheme="minorHAnsi"/>
          <w:i/>
          <w:iCs/>
        </w:rPr>
        <w:t>Including today, how many times have you visited this trailhead?</w:t>
      </w:r>
    </w:p>
    <w:p w:rsidRPr="001560D6" w:rsidR="00331C2B" w:rsidP="00331C2B" w:rsidRDefault="00331C2B" w14:paraId="4558216D" w14:textId="77777777">
      <w:pPr>
        <w:numPr>
          <w:ilvl w:val="0"/>
          <w:numId w:val="41"/>
        </w:numPr>
        <w:autoSpaceDE w:val="0"/>
        <w:autoSpaceDN w:val="0"/>
        <w:adjustRightInd w:val="0"/>
        <w:spacing w:after="0" w:line="240" w:lineRule="auto"/>
        <w:ind w:left="1440"/>
        <w:rPr>
          <w:rFonts w:cstheme="minorHAnsi"/>
          <w:i/>
          <w:iCs/>
        </w:rPr>
      </w:pPr>
      <w:r w:rsidRPr="001560D6">
        <w:rPr>
          <w:rFonts w:cstheme="minorHAnsi"/>
          <w:i/>
          <w:iCs/>
        </w:rPr>
        <w:t>What is your primary destination today?</w:t>
      </w:r>
    </w:p>
    <w:p w:rsidRPr="001560D6" w:rsidR="00331C2B" w:rsidP="00331C2B" w:rsidRDefault="00331C2B" w14:paraId="61073B32" w14:textId="77777777">
      <w:pPr>
        <w:numPr>
          <w:ilvl w:val="0"/>
          <w:numId w:val="41"/>
        </w:numPr>
        <w:autoSpaceDE w:val="0"/>
        <w:autoSpaceDN w:val="0"/>
        <w:adjustRightInd w:val="0"/>
        <w:spacing w:after="0" w:line="240" w:lineRule="auto"/>
        <w:ind w:left="1440"/>
        <w:rPr>
          <w:rFonts w:cstheme="minorHAnsi"/>
          <w:i/>
          <w:iCs/>
        </w:rPr>
      </w:pPr>
      <w:r w:rsidRPr="001560D6">
        <w:rPr>
          <w:rFonts w:cstheme="minorHAnsi"/>
          <w:i/>
          <w:iCs/>
        </w:rPr>
        <w:t>About how long, in hours or minutes, do you plan to visit this area today?</w:t>
      </w:r>
    </w:p>
    <w:p w:rsidRPr="001560D6" w:rsidR="00331C2B" w:rsidP="00331C2B" w:rsidRDefault="00331C2B" w14:paraId="65632C11" w14:textId="77777777">
      <w:pPr>
        <w:widowControl w:val="0"/>
        <w:tabs>
          <w:tab w:val="left" w:pos="1440"/>
        </w:tabs>
        <w:autoSpaceDE w:val="0"/>
        <w:autoSpaceDN w:val="0"/>
        <w:spacing w:after="0" w:line="240" w:lineRule="auto"/>
        <w:ind w:left="720" w:right="1451"/>
        <w:rPr>
          <w:rFonts w:eastAsia="Arial" w:cstheme="minorHAnsi"/>
          <w:i/>
          <w:iCs/>
        </w:rPr>
      </w:pPr>
    </w:p>
    <w:p w:rsidRPr="001560D6" w:rsidR="00CF495F" w:rsidP="00CF495F" w:rsidRDefault="00CF495F" w14:paraId="3DEDEC34" w14:textId="7E0B4816">
      <w:pPr>
        <w:autoSpaceDE w:val="0"/>
        <w:autoSpaceDN w:val="0"/>
        <w:adjustRightInd w:val="0"/>
        <w:spacing w:after="0" w:line="240" w:lineRule="auto"/>
        <w:ind w:left="720"/>
        <w:rPr>
          <w:rFonts w:cstheme="minorHAnsi"/>
          <w:b/>
          <w:i/>
          <w:iCs/>
        </w:rPr>
      </w:pPr>
      <w:r w:rsidRPr="001560D6">
        <w:rPr>
          <w:rFonts w:cstheme="minorHAnsi"/>
          <w:b/>
          <w:i/>
          <w:iCs/>
        </w:rPr>
        <w:t>Visitor</w:t>
      </w:r>
    </w:p>
    <w:p w:rsidRPr="001560D6" w:rsidR="00CF495F" w:rsidP="00CF495F" w:rsidRDefault="00CF495F" w14:paraId="6B8B6B71" w14:textId="77777777">
      <w:pPr>
        <w:autoSpaceDE w:val="0"/>
        <w:autoSpaceDN w:val="0"/>
        <w:adjustRightInd w:val="0"/>
        <w:spacing w:after="0" w:line="240" w:lineRule="auto"/>
        <w:ind w:left="720"/>
        <w:rPr>
          <w:rFonts w:cstheme="minorHAnsi"/>
          <w:i/>
          <w:iCs/>
        </w:rPr>
      </w:pPr>
      <w:r w:rsidRPr="001560D6">
        <w:rPr>
          <w:rFonts w:cstheme="minorHAnsi"/>
          <w:i/>
          <w:iCs/>
        </w:rPr>
        <w:t>No, I do not want to participate.</w:t>
      </w:r>
    </w:p>
    <w:p w:rsidRPr="001560D6" w:rsidR="00CF495F" w:rsidP="00CF495F" w:rsidRDefault="00CF495F" w14:paraId="5EA5C51C" w14:textId="77777777">
      <w:pPr>
        <w:autoSpaceDE w:val="0"/>
        <w:autoSpaceDN w:val="0"/>
        <w:adjustRightInd w:val="0"/>
        <w:spacing w:after="0" w:line="240" w:lineRule="auto"/>
        <w:rPr>
          <w:rFonts w:cstheme="minorHAnsi"/>
          <w:i/>
          <w:iCs/>
        </w:rPr>
      </w:pPr>
    </w:p>
    <w:p w:rsidRPr="001560D6" w:rsidR="00CF495F" w:rsidP="00CF495F" w:rsidRDefault="00CF495F" w14:paraId="1887B524" w14:textId="77777777">
      <w:pPr>
        <w:autoSpaceDE w:val="0"/>
        <w:autoSpaceDN w:val="0"/>
        <w:adjustRightInd w:val="0"/>
        <w:spacing w:after="0" w:line="240" w:lineRule="auto"/>
        <w:ind w:left="720"/>
        <w:rPr>
          <w:rFonts w:cstheme="minorHAnsi"/>
          <w:b/>
          <w:i/>
          <w:iCs/>
        </w:rPr>
      </w:pPr>
      <w:r w:rsidRPr="001560D6">
        <w:rPr>
          <w:rFonts w:cstheme="minorHAnsi"/>
          <w:b/>
          <w:i/>
          <w:iCs/>
        </w:rPr>
        <w:t>Administrator</w:t>
      </w:r>
    </w:p>
    <w:p w:rsidRPr="001560D6" w:rsidR="00CF495F" w:rsidP="00CF495F" w:rsidRDefault="00CF495F" w14:paraId="293CE41F" w14:textId="038A51A6">
      <w:pPr>
        <w:autoSpaceDE w:val="0"/>
        <w:autoSpaceDN w:val="0"/>
        <w:adjustRightInd w:val="0"/>
        <w:spacing w:after="0" w:line="240" w:lineRule="auto"/>
        <w:ind w:left="720"/>
        <w:rPr>
          <w:rFonts w:cstheme="minorHAnsi"/>
          <w:i/>
          <w:iCs/>
        </w:rPr>
      </w:pPr>
      <w:r w:rsidRPr="001560D6">
        <w:rPr>
          <w:rFonts w:cstheme="minorHAnsi"/>
          <w:i/>
          <w:iCs/>
        </w:rPr>
        <w:t xml:space="preserve">No problem, </w:t>
      </w:r>
      <w:r w:rsidRPr="001560D6" w:rsidR="00331C2B">
        <w:rPr>
          <w:rFonts w:cstheme="minorHAnsi"/>
          <w:i/>
          <w:iCs/>
        </w:rPr>
        <w:t>would you be willing to answer a</w:t>
      </w:r>
      <w:r w:rsidRPr="001560D6">
        <w:rPr>
          <w:rFonts w:cstheme="minorHAnsi"/>
          <w:i/>
          <w:iCs/>
        </w:rPr>
        <w:t xml:space="preserve"> few quick questions</w:t>
      </w:r>
      <w:r w:rsidRPr="001560D6" w:rsidR="00331C2B">
        <w:rPr>
          <w:rFonts w:cstheme="minorHAnsi"/>
          <w:i/>
          <w:iCs/>
        </w:rPr>
        <w:t xml:space="preserve">? </w:t>
      </w:r>
      <w:r w:rsidRPr="001560D6">
        <w:rPr>
          <w:rFonts w:cstheme="minorHAnsi"/>
          <w:i/>
          <w:iCs/>
        </w:rPr>
        <w:t>[administrator asks non-response questions].</w:t>
      </w:r>
    </w:p>
    <w:p w:rsidRPr="001560D6" w:rsidR="00CF495F" w:rsidP="00CF495F" w:rsidRDefault="00CF495F" w14:paraId="76F385F2" w14:textId="77777777">
      <w:pPr>
        <w:numPr>
          <w:ilvl w:val="0"/>
          <w:numId w:val="41"/>
        </w:numPr>
        <w:autoSpaceDE w:val="0"/>
        <w:autoSpaceDN w:val="0"/>
        <w:adjustRightInd w:val="0"/>
        <w:spacing w:after="0" w:line="240" w:lineRule="auto"/>
        <w:ind w:left="1440"/>
        <w:rPr>
          <w:rFonts w:cstheme="minorHAnsi"/>
          <w:i/>
          <w:iCs/>
        </w:rPr>
      </w:pPr>
      <w:bookmarkStart w:name="_Hlk74299034" w:id="7"/>
      <w:r w:rsidRPr="001560D6">
        <w:rPr>
          <w:rFonts w:cstheme="minorHAnsi"/>
          <w:i/>
          <w:iCs/>
        </w:rPr>
        <w:t>Including today, how many times have you visited this trailhead?</w:t>
      </w:r>
    </w:p>
    <w:p w:rsidRPr="001560D6" w:rsidR="00CF495F" w:rsidP="00CF495F" w:rsidRDefault="00CF495F" w14:paraId="776697F6" w14:textId="77777777">
      <w:pPr>
        <w:numPr>
          <w:ilvl w:val="0"/>
          <w:numId w:val="41"/>
        </w:numPr>
        <w:autoSpaceDE w:val="0"/>
        <w:autoSpaceDN w:val="0"/>
        <w:adjustRightInd w:val="0"/>
        <w:spacing w:after="0" w:line="240" w:lineRule="auto"/>
        <w:ind w:left="1440"/>
        <w:rPr>
          <w:rFonts w:cstheme="minorHAnsi"/>
          <w:i/>
          <w:iCs/>
        </w:rPr>
      </w:pPr>
      <w:r w:rsidRPr="001560D6">
        <w:rPr>
          <w:rFonts w:cstheme="minorHAnsi"/>
          <w:i/>
          <w:iCs/>
        </w:rPr>
        <w:t>What is your primary destination today?</w:t>
      </w:r>
    </w:p>
    <w:p w:rsidRPr="001560D6" w:rsidR="00CF495F" w:rsidP="00CF495F" w:rsidRDefault="00CF495F" w14:paraId="35E0ACBB" w14:textId="77777777">
      <w:pPr>
        <w:numPr>
          <w:ilvl w:val="0"/>
          <w:numId w:val="41"/>
        </w:numPr>
        <w:autoSpaceDE w:val="0"/>
        <w:autoSpaceDN w:val="0"/>
        <w:adjustRightInd w:val="0"/>
        <w:spacing w:after="0" w:line="240" w:lineRule="auto"/>
        <w:ind w:left="1440"/>
        <w:rPr>
          <w:rFonts w:cstheme="minorHAnsi"/>
          <w:i/>
          <w:iCs/>
        </w:rPr>
      </w:pPr>
      <w:r w:rsidRPr="001560D6">
        <w:rPr>
          <w:rFonts w:cstheme="minorHAnsi"/>
          <w:i/>
          <w:iCs/>
        </w:rPr>
        <w:t>About how long, in hours or minutes, do you plan to visit this area today?</w:t>
      </w:r>
    </w:p>
    <w:bookmarkEnd w:id="7"/>
    <w:p w:rsidRPr="001560D6" w:rsidR="00CF495F" w:rsidP="00CF495F" w:rsidRDefault="00CF495F" w14:paraId="6BB8B122" w14:textId="77777777">
      <w:pPr>
        <w:autoSpaceDE w:val="0"/>
        <w:autoSpaceDN w:val="0"/>
        <w:adjustRightInd w:val="0"/>
        <w:spacing w:after="0" w:line="240" w:lineRule="auto"/>
        <w:ind w:left="1080"/>
        <w:rPr>
          <w:rFonts w:cstheme="minorHAnsi"/>
          <w:b/>
          <w:i/>
          <w:iCs/>
        </w:rPr>
      </w:pPr>
    </w:p>
    <w:p w:rsidRPr="001560D6" w:rsidR="007767BA" w:rsidP="00165E59" w:rsidRDefault="007767BA" w14:paraId="0AABE043" w14:textId="77777777">
      <w:pPr>
        <w:autoSpaceDE w:val="0"/>
        <w:autoSpaceDN w:val="0"/>
        <w:adjustRightInd w:val="0"/>
        <w:spacing w:after="0"/>
        <w:ind w:firstLine="540"/>
        <w:rPr>
          <w:rFonts w:eastAsia="Arial" w:cstheme="minorHAnsi"/>
          <w:lang w:bidi="en-US"/>
        </w:rPr>
      </w:pPr>
      <w:r w:rsidRPr="001560D6">
        <w:rPr>
          <w:rFonts w:eastAsia="Arial" w:cstheme="minorHAnsi"/>
          <w:lang w:bidi="en-US"/>
        </w:rPr>
        <w:t>All survey administrators will be trained on every aspect of on-site surveying, including survey administration, avoiding sampling bias, and handling all types of survey situations, especially safety of visitors and the administrator. Quality control will be ensured by monitoring interviewers in the field, and by checking their contact logs at the end of each sampling day. If on-site acceptance rates are lower than the expected 80% during the sampling period, an experienced on-site field supervisor will provide additional training and support for the survey administration process, including:</w:t>
      </w:r>
    </w:p>
    <w:p w:rsidRPr="001560D6" w:rsidR="007767BA" w:rsidP="007767BA" w:rsidRDefault="007767BA" w14:paraId="7EC730FE" w14:textId="77777777">
      <w:pPr>
        <w:numPr>
          <w:ilvl w:val="0"/>
          <w:numId w:val="44"/>
        </w:numPr>
        <w:autoSpaceDE w:val="0"/>
        <w:autoSpaceDN w:val="0"/>
        <w:adjustRightInd w:val="0"/>
        <w:spacing w:after="0"/>
        <w:rPr>
          <w:rFonts w:eastAsia="Arial" w:cstheme="minorHAnsi"/>
          <w:lang w:bidi="en-US"/>
        </w:rPr>
      </w:pPr>
      <w:r w:rsidRPr="001560D6">
        <w:rPr>
          <w:rFonts w:eastAsia="Arial" w:cstheme="minorHAnsi"/>
          <w:lang w:bidi="en-US"/>
        </w:rPr>
        <w:t>Ensuring that survey administration protocols are being followed properly,</w:t>
      </w:r>
    </w:p>
    <w:p w:rsidRPr="001560D6" w:rsidR="007767BA" w:rsidP="007767BA" w:rsidRDefault="007767BA" w14:paraId="3AAF8B7E" w14:textId="77777777">
      <w:pPr>
        <w:numPr>
          <w:ilvl w:val="0"/>
          <w:numId w:val="44"/>
        </w:numPr>
        <w:autoSpaceDE w:val="0"/>
        <w:autoSpaceDN w:val="0"/>
        <w:adjustRightInd w:val="0"/>
        <w:spacing w:after="0"/>
        <w:rPr>
          <w:rFonts w:eastAsia="Arial" w:cstheme="minorHAnsi"/>
          <w:lang w:bidi="en-US"/>
        </w:rPr>
      </w:pPr>
      <w:r w:rsidRPr="001560D6">
        <w:rPr>
          <w:rFonts w:eastAsia="Arial" w:cstheme="minorHAnsi"/>
          <w:lang w:bidi="en-US"/>
        </w:rPr>
        <w:t xml:space="preserve">Recommending the adjustment of the specific bounds of the survey administration area to better capture flows of visitors, and </w:t>
      </w:r>
    </w:p>
    <w:p w:rsidRPr="001560D6" w:rsidR="007767BA" w:rsidP="007767BA" w:rsidRDefault="007767BA" w14:paraId="7B872721" w14:textId="02BA178E">
      <w:pPr>
        <w:numPr>
          <w:ilvl w:val="0"/>
          <w:numId w:val="44"/>
        </w:numPr>
        <w:autoSpaceDE w:val="0"/>
        <w:autoSpaceDN w:val="0"/>
        <w:adjustRightInd w:val="0"/>
        <w:spacing w:after="0"/>
        <w:rPr>
          <w:rFonts w:eastAsia="Arial" w:cstheme="minorHAnsi"/>
          <w:lang w:bidi="en-US"/>
        </w:rPr>
      </w:pPr>
      <w:r w:rsidRPr="001560D6">
        <w:rPr>
          <w:rFonts w:eastAsia="Arial" w:cstheme="minorHAnsi"/>
          <w:lang w:bidi="en-US"/>
        </w:rPr>
        <w:t>Recommending the reduction of the time interval.</w:t>
      </w:r>
    </w:p>
    <w:p w:rsidRPr="001560D6" w:rsidR="007767BA" w:rsidP="007767BA" w:rsidRDefault="007767BA" w14:paraId="38265E61" w14:textId="77777777">
      <w:pPr>
        <w:autoSpaceDE w:val="0"/>
        <w:autoSpaceDN w:val="0"/>
        <w:adjustRightInd w:val="0"/>
        <w:spacing w:after="0"/>
        <w:ind w:left="1062"/>
        <w:rPr>
          <w:rFonts w:eastAsia="Arial" w:cstheme="minorHAnsi"/>
          <w:lang w:bidi="en-US"/>
        </w:rPr>
      </w:pPr>
    </w:p>
    <w:p w:rsidRPr="001560D6" w:rsidR="00CF495F" w:rsidP="00165E59" w:rsidRDefault="00CF495F" w14:paraId="122D5915" w14:textId="32FF8722">
      <w:pPr>
        <w:autoSpaceDE w:val="0"/>
        <w:autoSpaceDN w:val="0"/>
        <w:adjustRightInd w:val="0"/>
        <w:spacing w:after="0"/>
        <w:ind w:firstLine="540"/>
        <w:rPr>
          <w:rFonts w:eastAsia="Arial" w:cstheme="minorHAnsi"/>
        </w:rPr>
      </w:pPr>
      <w:r w:rsidRPr="001560D6">
        <w:rPr>
          <w:rFonts w:eastAsia="Arial" w:cstheme="minorHAnsi"/>
        </w:rPr>
        <w:t xml:space="preserve">While conducting the above procedures, survey administrators will follow all applicable COVID-related policies and guidelines as outlined by NPS and the Pennsylvania State University.  </w:t>
      </w:r>
    </w:p>
    <w:p w:rsidRPr="001560D6" w:rsidR="007767BA" w:rsidP="00706071" w:rsidRDefault="007767BA" w14:paraId="0FEFF04E" w14:textId="77777777">
      <w:pPr>
        <w:autoSpaceDE w:val="0"/>
        <w:autoSpaceDN w:val="0"/>
        <w:adjustRightInd w:val="0"/>
        <w:spacing w:after="0"/>
        <w:rPr>
          <w:rFonts w:cstheme="minorHAnsi"/>
          <w:i/>
          <w:iCs/>
        </w:rPr>
      </w:pPr>
    </w:p>
    <w:p w:rsidRPr="001560D6" w:rsidR="00E95952" w:rsidP="00795BB2" w:rsidRDefault="00E95952" w14:paraId="096938AC" w14:textId="1EA861B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1560D6">
        <w:rPr>
          <w:rFonts w:cstheme="minorHAnsi"/>
          <w:b/>
        </w:rPr>
        <w:lastRenderedPageBreak/>
        <w:t>Expected Response Rate / Confidence Level:</w:t>
      </w:r>
    </w:p>
    <w:p w:rsidRPr="001560D6" w:rsidR="00CF495F" w:rsidP="00165E59" w:rsidRDefault="007767BA" w14:paraId="3FC9DDD3" w14:textId="24C5483E">
      <w:pPr>
        <w:autoSpaceDE w:val="0"/>
        <w:autoSpaceDN w:val="0"/>
        <w:adjustRightInd w:val="0"/>
        <w:spacing w:after="0"/>
        <w:ind w:firstLine="540"/>
        <w:rPr>
          <w:rFonts w:cstheme="minorHAnsi"/>
        </w:rPr>
      </w:pPr>
      <w:bookmarkStart w:name="_Ref49166731" w:id="8"/>
      <w:r w:rsidRPr="001560D6">
        <w:rPr>
          <w:rFonts w:cstheme="minorHAnsi"/>
        </w:rPr>
        <w:t xml:space="preserve">A total of 1,260 visitor contacts are expected during the sample period (July </w:t>
      </w:r>
      <w:r w:rsidRPr="001560D6">
        <w:rPr>
          <w:rFonts w:cstheme="minorHAnsi"/>
          <w:i/>
          <w:iCs/>
        </w:rPr>
        <w:t>n=290</w:t>
      </w:r>
      <w:r w:rsidRPr="001560D6">
        <w:rPr>
          <w:rFonts w:cstheme="minorHAnsi"/>
        </w:rPr>
        <w:t xml:space="preserve"> and August, </w:t>
      </w:r>
      <w:r w:rsidRPr="001560D6">
        <w:rPr>
          <w:rFonts w:cstheme="minorHAnsi"/>
          <w:i/>
          <w:iCs/>
        </w:rPr>
        <w:t>n=970</w:t>
      </w:r>
      <w:r w:rsidRPr="001560D6">
        <w:rPr>
          <w:rFonts w:cstheme="minorHAnsi"/>
        </w:rPr>
        <w:t xml:space="preserve">). It is anticipated that 80% of the 1,260 contacted visitors will agree to participate on-site, however it expected that 50% of the visitors contacted will complete and return the final questionnaire. </w:t>
      </w:r>
      <w:r w:rsidRPr="001560D6" w:rsidR="00165E59">
        <w:rPr>
          <w:rFonts w:cstheme="minorHAnsi"/>
        </w:rPr>
        <w:t xml:space="preserve"> </w:t>
      </w:r>
      <w:r w:rsidRPr="001560D6" w:rsidR="00CF495F">
        <w:rPr>
          <w:rFonts w:cstheme="minorHAnsi"/>
        </w:rPr>
        <w:t>Tables 2 and 3 below outline anticipated response rates and confidence intervals for the study.  They are based on the following assumptions.</w:t>
      </w:r>
    </w:p>
    <w:p w:rsidRPr="001560D6" w:rsidR="00CF495F" w:rsidP="00C94C0A" w:rsidRDefault="00CF495F" w14:paraId="3E4FBBA6" w14:textId="77777777">
      <w:pPr>
        <w:numPr>
          <w:ilvl w:val="0"/>
          <w:numId w:val="42"/>
        </w:numPr>
        <w:autoSpaceDE w:val="0"/>
        <w:autoSpaceDN w:val="0"/>
        <w:adjustRightInd w:val="0"/>
        <w:spacing w:after="0" w:line="240" w:lineRule="auto"/>
        <w:rPr>
          <w:rFonts w:cstheme="minorHAnsi"/>
        </w:rPr>
      </w:pPr>
      <w:r w:rsidRPr="001560D6">
        <w:rPr>
          <w:rFonts w:cstheme="minorHAnsi"/>
        </w:rPr>
        <w:t>Typical summer daily use levels at the Taggart and Lupine Meadows trailheads are approximately 220 and 140 visitor groups per day, based on data provided from the park for 2020.</w:t>
      </w:r>
    </w:p>
    <w:p w:rsidRPr="001560D6" w:rsidR="00CF495F" w:rsidP="00C94C0A" w:rsidRDefault="00CF495F" w14:paraId="5DDB3B55" w14:textId="77777777">
      <w:pPr>
        <w:numPr>
          <w:ilvl w:val="0"/>
          <w:numId w:val="42"/>
        </w:numPr>
        <w:autoSpaceDE w:val="0"/>
        <w:autoSpaceDN w:val="0"/>
        <w:adjustRightInd w:val="0"/>
        <w:spacing w:after="0" w:line="240" w:lineRule="auto"/>
        <w:rPr>
          <w:rFonts w:cstheme="minorHAnsi"/>
        </w:rPr>
      </w:pPr>
      <w:r w:rsidRPr="001560D6">
        <w:rPr>
          <w:rFonts w:cstheme="minorHAnsi"/>
        </w:rPr>
        <w:t>Anticipated participation rates will be approximately 80%, based on recent social science research in GRTE (D’Antonio, et al., 2018).</w:t>
      </w:r>
    </w:p>
    <w:p w:rsidRPr="001560D6" w:rsidR="00CF495F" w:rsidP="00C94C0A" w:rsidRDefault="00CF495F" w14:paraId="3E80033F" w14:textId="3A95FC06">
      <w:pPr>
        <w:numPr>
          <w:ilvl w:val="0"/>
          <w:numId w:val="42"/>
        </w:numPr>
        <w:autoSpaceDE w:val="0"/>
        <w:autoSpaceDN w:val="0"/>
        <w:adjustRightInd w:val="0"/>
        <w:spacing w:after="0" w:line="240" w:lineRule="auto"/>
        <w:rPr>
          <w:rFonts w:cstheme="minorHAnsi"/>
        </w:rPr>
      </w:pPr>
      <w:r w:rsidRPr="001560D6">
        <w:rPr>
          <w:rFonts w:cstheme="minorHAnsi"/>
        </w:rPr>
        <w:t>Anticipated ‘hard refusal’ (i.e., declining to answer non-response questions) rates will be approximately 10%.</w:t>
      </w:r>
    </w:p>
    <w:p w:rsidRPr="001560D6" w:rsidR="00C94C0A" w:rsidP="00C94C0A" w:rsidRDefault="00C94C0A" w14:paraId="26F2389D" w14:textId="77777777">
      <w:pPr>
        <w:autoSpaceDE w:val="0"/>
        <w:autoSpaceDN w:val="0"/>
        <w:adjustRightInd w:val="0"/>
        <w:spacing w:after="0" w:line="240" w:lineRule="auto"/>
        <w:ind w:left="990"/>
        <w:rPr>
          <w:rFonts w:cstheme="minorHAnsi"/>
        </w:rPr>
      </w:pPr>
    </w:p>
    <w:p w:rsidRPr="001560D6" w:rsidR="00423823" w:rsidP="00165E59" w:rsidRDefault="007824C4" w14:paraId="577845CA" w14:textId="2D6206A6">
      <w:pPr>
        <w:autoSpaceDE w:val="0"/>
        <w:autoSpaceDN w:val="0"/>
        <w:adjustRightInd w:val="0"/>
        <w:spacing w:after="0"/>
        <w:ind w:firstLine="540"/>
        <w:rPr>
          <w:rFonts w:cstheme="minorHAnsi"/>
        </w:rPr>
      </w:pPr>
      <w:r w:rsidRPr="001560D6">
        <w:rPr>
          <w:rFonts w:cstheme="minorHAnsi"/>
        </w:rPr>
        <w:t xml:space="preserve">This acceptance rate and response rate is consistent with response rates for similar on-site surveys conducted in national park units around the country. As a result, we anticipate that we will receive 1,080 completed encounter surveys from visitors contacted during the sampling periods. </w:t>
      </w:r>
      <w:r w:rsidRPr="001560D6" w:rsidR="00165E59">
        <w:rPr>
          <w:rFonts w:cstheme="minorHAnsi"/>
        </w:rPr>
        <w:t xml:space="preserve"> </w:t>
      </w:r>
      <w:r w:rsidRPr="001560D6" w:rsidR="00CF495F">
        <w:rPr>
          <w:rFonts w:cstheme="minorHAnsi"/>
        </w:rPr>
        <w:t>Anticipated margins of error are estimated based on the procedures used to estimate margins of error within the NPS Socioeconomic Monitoring program (NPS, 2019). It should be noted that the anticipated margin of error for Lupine Meadows trailhead exit questionnaires is 6%, which is greater than the typically desired 5%.  This difference in anticipated margin of error results from anticipated contacts of</w:t>
      </w:r>
      <w:r w:rsidRPr="001560D6" w:rsidR="00423823">
        <w:rPr>
          <w:rFonts w:cstheme="minorHAnsi"/>
        </w:rPr>
        <w:t xml:space="preserve"> </w:t>
      </w:r>
      <w:r w:rsidRPr="001560D6" w:rsidR="00CF495F">
        <w:rPr>
          <w:rFonts w:cstheme="minorHAnsi"/>
        </w:rPr>
        <w:t>N = 392 rather than they typically minimum desired of N = 400.  When analyzing data and interpreting results, researchers will acknowledge this nominal difference in margin of error and limit the scope of analysis and interpretation accordingly</w:t>
      </w:r>
      <w:r w:rsidRPr="001560D6" w:rsidR="00221E1C">
        <w:rPr>
          <w:rFonts w:cstheme="minorHAnsi"/>
        </w:rPr>
        <w:t xml:space="preserve"> </w:t>
      </w:r>
    </w:p>
    <w:p w:rsidRPr="001560D6" w:rsidR="001761E9" w:rsidP="00436135" w:rsidRDefault="00436135" w14:paraId="0B16701C" w14:textId="56227F5E">
      <w:pPr>
        <w:pStyle w:val="NoSpacing"/>
        <w:spacing w:before="220" w:line="360" w:lineRule="auto"/>
        <w:ind w:left="360"/>
        <w:rPr>
          <w:rFonts w:asciiTheme="minorHAnsi" w:hAnsiTheme="minorHAnsi" w:cstheme="minorHAnsi"/>
          <w:b/>
          <w:bCs/>
          <w:sz w:val="22"/>
          <w:lang w:bidi="en-US"/>
        </w:rPr>
      </w:pPr>
      <w:r w:rsidRPr="001560D6">
        <w:rPr>
          <w:rFonts w:asciiTheme="minorHAnsi" w:hAnsiTheme="minorHAnsi" w:eastAsiaTheme="minorHAnsi" w:cstheme="minorHAnsi"/>
          <w:b/>
          <w:sz w:val="22"/>
          <w:szCs w:val="22"/>
          <w:lang w:bidi="en-US"/>
        </w:rPr>
        <w:t xml:space="preserve">Table </w:t>
      </w:r>
      <w:bookmarkEnd w:id="8"/>
      <w:r w:rsidRPr="001560D6" w:rsidR="00CF495F">
        <w:rPr>
          <w:rFonts w:asciiTheme="minorHAnsi" w:hAnsiTheme="minorHAnsi" w:eastAsiaTheme="minorHAnsi" w:cstheme="minorHAnsi"/>
          <w:b/>
          <w:sz w:val="22"/>
          <w:szCs w:val="22"/>
          <w:lang w:bidi="en-US"/>
        </w:rPr>
        <w:t>2</w:t>
      </w:r>
      <w:r w:rsidRPr="001560D6">
        <w:rPr>
          <w:rFonts w:asciiTheme="minorHAnsi" w:hAnsiTheme="minorHAnsi" w:eastAsiaTheme="minorHAnsi" w:cstheme="minorHAnsi"/>
          <w:b/>
          <w:sz w:val="22"/>
          <w:szCs w:val="22"/>
          <w:lang w:bidi="en-US"/>
        </w:rPr>
        <w:t xml:space="preserve">. </w:t>
      </w:r>
      <w:r w:rsidRPr="001560D6" w:rsidR="00C94C0A">
        <w:rPr>
          <w:rFonts w:asciiTheme="minorHAnsi" w:hAnsiTheme="minorHAnsi" w:cstheme="minorHAnsi"/>
          <w:b/>
          <w:bCs/>
          <w:sz w:val="22"/>
          <w:lang w:bidi="en-US"/>
        </w:rPr>
        <w:t>Anticipated Onsite Survey Response Rates:</w:t>
      </w:r>
      <w:r w:rsidRPr="001560D6" w:rsidR="00C94C0A">
        <w:rPr>
          <w:rFonts w:asciiTheme="minorHAnsi" w:hAnsiTheme="minorHAnsi" w:eastAsiaTheme="minorHAnsi" w:cstheme="minorHAnsi"/>
          <w:b/>
          <w:sz w:val="22"/>
          <w:szCs w:val="22"/>
          <w:lang w:bidi="en-US"/>
        </w:rPr>
        <w:t xml:space="preserve"> </w:t>
      </w:r>
      <w:r w:rsidRPr="001560D6" w:rsidR="00706071">
        <w:rPr>
          <w:rFonts w:asciiTheme="minorHAnsi" w:hAnsiTheme="minorHAnsi" w:eastAsiaTheme="minorHAnsi" w:cstheme="minorHAnsi"/>
          <w:b/>
          <w:sz w:val="22"/>
          <w:szCs w:val="22"/>
          <w:lang w:bidi="en-US"/>
        </w:rPr>
        <w:t>Visitor Experience Survey Encounter</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1350"/>
        <w:gridCol w:w="1710"/>
        <w:gridCol w:w="1530"/>
        <w:gridCol w:w="1980"/>
        <w:gridCol w:w="1440"/>
      </w:tblGrid>
      <w:tr w:rsidRPr="001560D6" w:rsidR="00221E1C" w:rsidTr="007767BA" w14:paraId="10584B9A" w14:textId="67A78901">
        <w:trPr>
          <w:trHeight w:val="692"/>
        </w:trPr>
        <w:tc>
          <w:tcPr>
            <w:tcW w:w="2070" w:type="dxa"/>
            <w:tcBorders>
              <w:top w:val="nil"/>
              <w:bottom w:val="single" w:color="auto" w:sz="4" w:space="0"/>
            </w:tcBorders>
            <w:shd w:val="clear" w:color="auto" w:fill="auto"/>
          </w:tcPr>
          <w:p w:rsidRPr="001560D6" w:rsidR="00221E1C" w:rsidP="00B401D7" w:rsidRDefault="00221E1C" w14:paraId="43B37CDA" w14:textId="77777777">
            <w:pPr>
              <w:pStyle w:val="NoSpacing"/>
              <w:jc w:val="center"/>
              <w:rPr>
                <w:rFonts w:asciiTheme="minorHAnsi" w:hAnsiTheme="minorHAnsi" w:cstheme="minorHAnsi"/>
                <w:b/>
                <w:bCs/>
                <w:sz w:val="18"/>
                <w:szCs w:val="18"/>
              </w:rPr>
            </w:pPr>
            <w:bookmarkStart w:name="_Hlk74227140" w:id="9"/>
          </w:p>
        </w:tc>
        <w:tc>
          <w:tcPr>
            <w:tcW w:w="1350" w:type="dxa"/>
            <w:tcBorders>
              <w:top w:val="single" w:color="auto" w:sz="4" w:space="0"/>
              <w:bottom w:val="single" w:color="auto" w:sz="4" w:space="0"/>
            </w:tcBorders>
            <w:shd w:val="clear" w:color="auto" w:fill="B8CCE4" w:themeFill="accent1" w:themeFillTint="66"/>
            <w:vAlign w:val="center"/>
          </w:tcPr>
          <w:p w:rsidRPr="001560D6" w:rsidR="00221E1C" w:rsidP="00B401D7" w:rsidRDefault="00221E1C" w14:paraId="39485259" w14:textId="7D0066A8">
            <w:pPr>
              <w:pStyle w:val="NoSpacing"/>
              <w:jc w:val="center"/>
              <w:rPr>
                <w:rFonts w:asciiTheme="minorHAnsi" w:hAnsiTheme="minorHAnsi" w:cstheme="minorHAnsi"/>
                <w:b/>
                <w:bCs/>
                <w:sz w:val="18"/>
                <w:szCs w:val="18"/>
              </w:rPr>
            </w:pPr>
            <w:bookmarkStart w:name="_Hlk48827534" w:id="10"/>
            <w:r w:rsidRPr="001560D6">
              <w:rPr>
                <w:rFonts w:asciiTheme="minorHAnsi" w:hAnsiTheme="minorHAnsi" w:cstheme="minorHAnsi"/>
                <w:b/>
                <w:bCs/>
                <w:sz w:val="18"/>
                <w:szCs w:val="18"/>
              </w:rPr>
              <w:t>Total Number of Visitor Contacts</w:t>
            </w:r>
          </w:p>
        </w:tc>
        <w:tc>
          <w:tcPr>
            <w:tcW w:w="1710" w:type="dxa"/>
            <w:tcBorders>
              <w:top w:val="single" w:color="auto" w:sz="4" w:space="0"/>
              <w:bottom w:val="single" w:color="auto" w:sz="4" w:space="0"/>
            </w:tcBorders>
            <w:shd w:val="clear" w:color="auto" w:fill="B8CCE4" w:themeFill="accent1" w:themeFillTint="66"/>
            <w:vAlign w:val="center"/>
          </w:tcPr>
          <w:p w:rsidRPr="001560D6" w:rsidR="00221E1C" w:rsidP="00B401D7" w:rsidRDefault="00221E1C" w14:paraId="67E08714" w14:textId="4D523CF6">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Completed </w:t>
            </w:r>
            <w:r w:rsidRPr="001560D6" w:rsidR="007767BA">
              <w:rPr>
                <w:rFonts w:asciiTheme="minorHAnsi" w:hAnsiTheme="minorHAnsi" w:cstheme="minorHAnsi"/>
                <w:b/>
                <w:bCs/>
                <w:sz w:val="18"/>
                <w:szCs w:val="18"/>
              </w:rPr>
              <w:t>Encounter</w:t>
            </w:r>
            <w:r w:rsidRPr="001560D6">
              <w:rPr>
                <w:rFonts w:asciiTheme="minorHAnsi" w:hAnsiTheme="minorHAnsi" w:cstheme="minorHAnsi"/>
                <w:b/>
                <w:bCs/>
                <w:sz w:val="18"/>
                <w:szCs w:val="18"/>
              </w:rPr>
              <w:t xml:space="preserve"> Surveys</w:t>
            </w:r>
          </w:p>
          <w:p w:rsidRPr="001560D6" w:rsidR="00221E1C" w:rsidP="00B401D7" w:rsidRDefault="00221E1C" w14:paraId="268BE57E" w14:textId="46F7DC36">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w:t>
            </w:r>
            <w:r w:rsidRPr="001560D6" w:rsidR="00A52A9D">
              <w:rPr>
                <w:rFonts w:asciiTheme="minorHAnsi" w:hAnsiTheme="minorHAnsi" w:cstheme="minorHAnsi"/>
                <w:b/>
                <w:bCs/>
                <w:sz w:val="18"/>
                <w:szCs w:val="18"/>
              </w:rPr>
              <w:t>80</w:t>
            </w:r>
            <w:r w:rsidRPr="001560D6">
              <w:rPr>
                <w:rFonts w:asciiTheme="minorHAnsi" w:hAnsiTheme="minorHAnsi" w:cstheme="minorHAnsi"/>
                <w:b/>
                <w:bCs/>
                <w:sz w:val="18"/>
                <w:szCs w:val="18"/>
              </w:rPr>
              <w:t>% of contacts)</w:t>
            </w:r>
          </w:p>
        </w:tc>
        <w:tc>
          <w:tcPr>
            <w:tcW w:w="1530" w:type="dxa"/>
            <w:tcBorders>
              <w:top w:val="single" w:color="auto" w:sz="4" w:space="0"/>
              <w:bottom w:val="single" w:color="auto" w:sz="4" w:space="0"/>
            </w:tcBorders>
            <w:shd w:val="clear" w:color="auto" w:fill="B8CCE4" w:themeFill="accent1" w:themeFillTint="66"/>
            <w:vAlign w:val="center"/>
          </w:tcPr>
          <w:p w:rsidRPr="001560D6" w:rsidR="00221E1C" w:rsidP="00B401D7" w:rsidRDefault="00221E1C" w14:paraId="32C2749A" w14:textId="293E8A64">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Soft Refusals </w:t>
            </w:r>
            <w:r w:rsidRPr="001560D6">
              <w:rPr>
                <w:rFonts w:asciiTheme="minorHAnsi" w:hAnsiTheme="minorHAnsi" w:cstheme="minorHAnsi"/>
                <w:b/>
                <w:bCs/>
                <w:sz w:val="18"/>
                <w:szCs w:val="18"/>
              </w:rPr>
              <w:br/>
              <w:t>(</w:t>
            </w:r>
            <w:r w:rsidRPr="001560D6" w:rsidR="00A52A9D">
              <w:rPr>
                <w:rFonts w:asciiTheme="minorHAnsi" w:hAnsiTheme="minorHAnsi" w:cstheme="minorHAnsi"/>
                <w:b/>
                <w:bCs/>
                <w:sz w:val="18"/>
                <w:szCs w:val="18"/>
              </w:rPr>
              <w:t>20</w:t>
            </w:r>
            <w:r w:rsidRPr="001560D6">
              <w:rPr>
                <w:rFonts w:asciiTheme="minorHAnsi" w:hAnsiTheme="minorHAnsi" w:cstheme="minorHAnsi"/>
                <w:b/>
                <w:bCs/>
                <w:sz w:val="18"/>
                <w:szCs w:val="18"/>
              </w:rPr>
              <w:t>% of contacts)</w:t>
            </w:r>
          </w:p>
        </w:tc>
        <w:tc>
          <w:tcPr>
            <w:tcW w:w="1980" w:type="dxa"/>
            <w:tcBorders>
              <w:top w:val="single" w:color="auto" w:sz="4" w:space="0"/>
              <w:bottom w:val="single" w:color="auto" w:sz="4" w:space="0"/>
            </w:tcBorders>
            <w:shd w:val="clear" w:color="auto" w:fill="B8CCE4" w:themeFill="accent1" w:themeFillTint="66"/>
            <w:vAlign w:val="center"/>
          </w:tcPr>
          <w:p w:rsidRPr="001560D6" w:rsidR="00221E1C" w:rsidP="00B401D7" w:rsidRDefault="00221E1C" w14:paraId="5FEFDF59" w14:textId="0D75856A">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Completed </w:t>
            </w:r>
            <w:r w:rsidRPr="001560D6">
              <w:rPr>
                <w:rFonts w:asciiTheme="minorHAnsi" w:hAnsiTheme="minorHAnsi" w:cstheme="minorHAnsi"/>
                <w:b/>
                <w:bCs/>
                <w:sz w:val="18"/>
                <w:szCs w:val="18"/>
              </w:rPr>
              <w:br/>
              <w:t xml:space="preserve">Non-Response Surveys </w:t>
            </w:r>
            <w:r w:rsidRPr="001560D6">
              <w:rPr>
                <w:rFonts w:asciiTheme="minorHAnsi" w:hAnsiTheme="minorHAnsi" w:cstheme="minorHAnsi"/>
                <w:b/>
                <w:bCs/>
                <w:sz w:val="18"/>
                <w:szCs w:val="18"/>
              </w:rPr>
              <w:br/>
              <w:t xml:space="preserve"> (</w:t>
            </w:r>
            <w:r w:rsidRPr="001560D6" w:rsidR="00E76499">
              <w:rPr>
                <w:rFonts w:asciiTheme="minorHAnsi" w:hAnsiTheme="minorHAnsi" w:cstheme="minorHAnsi"/>
                <w:b/>
                <w:bCs/>
                <w:sz w:val="18"/>
                <w:szCs w:val="18"/>
              </w:rPr>
              <w:t>30</w:t>
            </w:r>
            <w:r w:rsidRPr="001560D6">
              <w:rPr>
                <w:rFonts w:asciiTheme="minorHAnsi" w:hAnsiTheme="minorHAnsi" w:cstheme="minorHAnsi"/>
                <w:b/>
                <w:bCs/>
                <w:sz w:val="18"/>
                <w:szCs w:val="18"/>
              </w:rPr>
              <w:t>% of soft refusals)</w:t>
            </w:r>
          </w:p>
        </w:tc>
        <w:tc>
          <w:tcPr>
            <w:tcW w:w="1440" w:type="dxa"/>
            <w:tcBorders>
              <w:top w:val="single" w:color="auto" w:sz="4" w:space="0"/>
              <w:bottom w:val="single" w:color="auto" w:sz="4" w:space="0"/>
            </w:tcBorders>
            <w:shd w:val="clear" w:color="auto" w:fill="B8CCE4" w:themeFill="accent1" w:themeFillTint="66"/>
            <w:vAlign w:val="center"/>
          </w:tcPr>
          <w:p w:rsidRPr="001560D6" w:rsidR="00221E1C" w:rsidP="00B401D7" w:rsidRDefault="00221E1C" w14:paraId="213FD2D7" w14:textId="713EBCC9">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Hard Refusals </w:t>
            </w:r>
            <w:r w:rsidRPr="001560D6">
              <w:rPr>
                <w:rFonts w:asciiTheme="minorHAnsi" w:hAnsiTheme="minorHAnsi" w:cstheme="minorHAnsi"/>
                <w:b/>
                <w:bCs/>
                <w:sz w:val="18"/>
                <w:szCs w:val="18"/>
              </w:rPr>
              <w:br/>
              <w:t>(</w:t>
            </w:r>
            <w:r w:rsidRPr="001560D6" w:rsidR="00E76499">
              <w:rPr>
                <w:rFonts w:asciiTheme="minorHAnsi" w:hAnsiTheme="minorHAnsi" w:cstheme="minorHAnsi"/>
                <w:b/>
                <w:bCs/>
                <w:sz w:val="18"/>
                <w:szCs w:val="18"/>
              </w:rPr>
              <w:t>70</w:t>
            </w:r>
            <w:r w:rsidRPr="001560D6">
              <w:rPr>
                <w:rFonts w:asciiTheme="minorHAnsi" w:hAnsiTheme="minorHAnsi" w:cstheme="minorHAnsi"/>
                <w:b/>
                <w:bCs/>
                <w:sz w:val="18"/>
                <w:szCs w:val="18"/>
              </w:rPr>
              <w:t>% of soft refusals)</w:t>
            </w:r>
          </w:p>
        </w:tc>
      </w:tr>
      <w:tr w:rsidRPr="001560D6" w:rsidR="00C94C0A" w:rsidTr="007767BA" w14:paraId="2EBB6D57" w14:textId="3043471E">
        <w:trPr>
          <w:trHeight w:val="297"/>
        </w:trPr>
        <w:tc>
          <w:tcPr>
            <w:tcW w:w="2070" w:type="dxa"/>
            <w:tcBorders>
              <w:top w:val="single" w:color="auto" w:sz="4" w:space="0"/>
              <w:left w:val="nil"/>
              <w:bottom w:val="nil"/>
              <w:right w:val="nil"/>
            </w:tcBorders>
            <w:vAlign w:val="center"/>
          </w:tcPr>
          <w:p w:rsidRPr="001560D6" w:rsidR="00C94C0A" w:rsidP="00FB5DED" w:rsidRDefault="00C94C0A" w14:paraId="6D0F9DF2" w14:textId="10352AA8">
            <w:pPr>
              <w:rPr>
                <w:rFonts w:cstheme="minorHAnsi"/>
                <w:b/>
                <w:bCs/>
                <w:sz w:val="18"/>
                <w:szCs w:val="18"/>
              </w:rPr>
            </w:pPr>
            <w:r w:rsidRPr="001560D6">
              <w:rPr>
                <w:rFonts w:cstheme="minorHAnsi"/>
                <w:b/>
                <w:bCs/>
                <w:sz w:val="18"/>
                <w:szCs w:val="18"/>
              </w:rPr>
              <w:t>Taggart</w:t>
            </w:r>
          </w:p>
        </w:tc>
        <w:tc>
          <w:tcPr>
            <w:tcW w:w="1350" w:type="dxa"/>
            <w:tcBorders>
              <w:top w:val="single" w:color="auto" w:sz="4" w:space="0"/>
              <w:left w:val="nil"/>
              <w:bottom w:val="nil"/>
              <w:right w:val="nil"/>
            </w:tcBorders>
            <w:shd w:val="clear" w:color="auto" w:fill="auto"/>
            <w:vAlign w:val="center"/>
          </w:tcPr>
          <w:p w:rsidRPr="001560D6" w:rsidR="00C94C0A" w:rsidP="00FB5DED" w:rsidRDefault="00C94C0A" w14:paraId="119DE10A" w14:textId="1921EDBB">
            <w:pPr>
              <w:jc w:val="center"/>
              <w:rPr>
                <w:rFonts w:cstheme="minorHAnsi"/>
                <w:sz w:val="18"/>
                <w:szCs w:val="18"/>
              </w:rPr>
            </w:pPr>
            <w:r w:rsidRPr="001560D6">
              <w:rPr>
                <w:rFonts w:eastAsia="Times New Roman" w:cstheme="minorHAnsi"/>
                <w:color w:val="000000"/>
                <w:sz w:val="18"/>
                <w:szCs w:val="18"/>
              </w:rPr>
              <w:t>770</w:t>
            </w:r>
          </w:p>
        </w:tc>
        <w:tc>
          <w:tcPr>
            <w:tcW w:w="1710" w:type="dxa"/>
            <w:tcBorders>
              <w:top w:val="single" w:color="auto" w:sz="4" w:space="0"/>
              <w:left w:val="nil"/>
              <w:bottom w:val="nil"/>
              <w:right w:val="nil"/>
            </w:tcBorders>
            <w:shd w:val="clear" w:color="auto" w:fill="E5DFEC" w:themeFill="accent4" w:themeFillTint="33"/>
            <w:vAlign w:val="center"/>
          </w:tcPr>
          <w:p w:rsidRPr="001560D6" w:rsidR="00C94C0A" w:rsidP="00FB5DED" w:rsidRDefault="00C94C0A" w14:paraId="70CF0456" w14:textId="61AFEC08">
            <w:pPr>
              <w:jc w:val="center"/>
              <w:rPr>
                <w:rFonts w:cstheme="minorHAnsi"/>
                <w:sz w:val="18"/>
                <w:szCs w:val="18"/>
              </w:rPr>
            </w:pPr>
            <w:r w:rsidRPr="001560D6">
              <w:rPr>
                <w:rFonts w:cstheme="minorHAnsi"/>
                <w:sz w:val="18"/>
                <w:szCs w:val="18"/>
              </w:rPr>
              <w:t>616</w:t>
            </w:r>
          </w:p>
        </w:tc>
        <w:tc>
          <w:tcPr>
            <w:tcW w:w="1530" w:type="dxa"/>
            <w:tcBorders>
              <w:top w:val="single" w:color="auto" w:sz="4" w:space="0"/>
              <w:left w:val="nil"/>
              <w:bottom w:val="nil"/>
              <w:right w:val="nil"/>
            </w:tcBorders>
            <w:vAlign w:val="center"/>
          </w:tcPr>
          <w:p w:rsidRPr="001560D6" w:rsidR="00C94C0A" w:rsidP="00FB5DED" w:rsidRDefault="00C94C0A" w14:paraId="435B0D53" w14:textId="7C8C3F30">
            <w:pPr>
              <w:jc w:val="center"/>
              <w:rPr>
                <w:rFonts w:cstheme="minorHAnsi"/>
                <w:sz w:val="18"/>
                <w:szCs w:val="18"/>
              </w:rPr>
            </w:pPr>
            <w:r w:rsidRPr="001560D6">
              <w:rPr>
                <w:rFonts w:cstheme="minorHAnsi"/>
                <w:sz w:val="18"/>
                <w:szCs w:val="18"/>
              </w:rPr>
              <w:t>154</w:t>
            </w:r>
          </w:p>
        </w:tc>
        <w:tc>
          <w:tcPr>
            <w:tcW w:w="1980" w:type="dxa"/>
            <w:tcBorders>
              <w:top w:val="single" w:color="auto" w:sz="4" w:space="0"/>
              <w:left w:val="nil"/>
              <w:bottom w:val="nil"/>
              <w:right w:val="nil"/>
            </w:tcBorders>
            <w:shd w:val="clear" w:color="auto" w:fill="E5DFEC" w:themeFill="accent4" w:themeFillTint="33"/>
            <w:vAlign w:val="center"/>
          </w:tcPr>
          <w:p w:rsidRPr="001560D6" w:rsidR="00C94C0A" w:rsidP="00FB5DED" w:rsidRDefault="00C94C0A" w14:paraId="50E650ED" w14:textId="1C15B8DE">
            <w:pPr>
              <w:jc w:val="center"/>
              <w:rPr>
                <w:rFonts w:cstheme="minorHAnsi"/>
                <w:sz w:val="18"/>
                <w:szCs w:val="18"/>
              </w:rPr>
            </w:pPr>
            <w:r w:rsidRPr="001560D6">
              <w:rPr>
                <w:rFonts w:cstheme="minorHAnsi"/>
                <w:sz w:val="18"/>
                <w:szCs w:val="18"/>
              </w:rPr>
              <w:t>139</w:t>
            </w:r>
          </w:p>
        </w:tc>
        <w:tc>
          <w:tcPr>
            <w:tcW w:w="1440" w:type="dxa"/>
            <w:tcBorders>
              <w:top w:val="single" w:color="auto" w:sz="4" w:space="0"/>
              <w:left w:val="nil"/>
              <w:bottom w:val="nil"/>
              <w:right w:val="nil"/>
            </w:tcBorders>
            <w:shd w:val="clear" w:color="auto" w:fill="auto"/>
            <w:vAlign w:val="center"/>
          </w:tcPr>
          <w:p w:rsidRPr="001560D6" w:rsidR="00C94C0A" w:rsidP="00FB5DED" w:rsidRDefault="00C94C0A" w14:paraId="200C2670" w14:textId="77CC0CCC">
            <w:pPr>
              <w:jc w:val="center"/>
              <w:rPr>
                <w:rFonts w:cstheme="minorHAnsi"/>
                <w:sz w:val="18"/>
                <w:szCs w:val="18"/>
              </w:rPr>
            </w:pPr>
            <w:r w:rsidRPr="001560D6">
              <w:rPr>
                <w:rFonts w:cstheme="minorHAnsi"/>
                <w:sz w:val="18"/>
                <w:szCs w:val="18"/>
              </w:rPr>
              <w:t>15</w:t>
            </w:r>
          </w:p>
        </w:tc>
      </w:tr>
      <w:tr w:rsidRPr="001560D6" w:rsidR="00C94C0A" w:rsidTr="007767BA" w14:paraId="306D3CD6" w14:textId="77777777">
        <w:trPr>
          <w:trHeight w:val="315"/>
        </w:trPr>
        <w:tc>
          <w:tcPr>
            <w:tcW w:w="2070" w:type="dxa"/>
            <w:tcBorders>
              <w:top w:val="nil"/>
              <w:left w:val="nil"/>
              <w:bottom w:val="single" w:color="auto" w:sz="4" w:space="0"/>
              <w:right w:val="nil"/>
            </w:tcBorders>
            <w:vAlign w:val="center"/>
          </w:tcPr>
          <w:p w:rsidRPr="001560D6" w:rsidR="00C94C0A" w:rsidP="00FB5DED" w:rsidRDefault="00C94C0A" w14:paraId="0A899F44" w14:textId="46433615">
            <w:pPr>
              <w:rPr>
                <w:rFonts w:cstheme="minorHAnsi"/>
                <w:b/>
                <w:bCs/>
                <w:sz w:val="18"/>
                <w:szCs w:val="18"/>
              </w:rPr>
            </w:pPr>
            <w:r w:rsidRPr="001560D6">
              <w:rPr>
                <w:rFonts w:cstheme="minorHAnsi"/>
                <w:b/>
                <w:bCs/>
                <w:sz w:val="18"/>
                <w:szCs w:val="18"/>
              </w:rPr>
              <w:t>Lupine</w:t>
            </w:r>
          </w:p>
        </w:tc>
        <w:tc>
          <w:tcPr>
            <w:tcW w:w="1350" w:type="dxa"/>
            <w:tcBorders>
              <w:top w:val="nil"/>
              <w:left w:val="nil"/>
              <w:bottom w:val="single" w:color="auto" w:sz="4" w:space="0"/>
              <w:right w:val="nil"/>
            </w:tcBorders>
            <w:shd w:val="clear" w:color="auto" w:fill="auto"/>
            <w:vAlign w:val="center"/>
          </w:tcPr>
          <w:p w:rsidRPr="001560D6" w:rsidR="00C94C0A" w:rsidP="00FB5DED" w:rsidRDefault="00C94C0A" w14:paraId="5CAFA561" w14:textId="45A9F03B">
            <w:pPr>
              <w:jc w:val="center"/>
              <w:rPr>
                <w:rFonts w:cstheme="minorHAnsi"/>
                <w:sz w:val="18"/>
                <w:szCs w:val="18"/>
              </w:rPr>
            </w:pPr>
            <w:r w:rsidRPr="001560D6">
              <w:rPr>
                <w:rFonts w:eastAsia="Times New Roman" w:cstheme="minorHAnsi"/>
                <w:color w:val="000000"/>
                <w:sz w:val="18"/>
                <w:szCs w:val="18"/>
              </w:rPr>
              <w:t>490</w:t>
            </w:r>
          </w:p>
        </w:tc>
        <w:tc>
          <w:tcPr>
            <w:tcW w:w="1710" w:type="dxa"/>
            <w:tcBorders>
              <w:top w:val="nil"/>
              <w:left w:val="nil"/>
              <w:bottom w:val="single" w:color="auto" w:sz="4" w:space="0"/>
              <w:right w:val="nil"/>
            </w:tcBorders>
            <w:shd w:val="clear" w:color="auto" w:fill="E5DFEC" w:themeFill="accent4" w:themeFillTint="33"/>
            <w:vAlign w:val="center"/>
          </w:tcPr>
          <w:p w:rsidRPr="001560D6" w:rsidR="00C94C0A" w:rsidP="00FB5DED" w:rsidRDefault="00C94C0A" w14:paraId="5968647C" w14:textId="34FED662">
            <w:pPr>
              <w:jc w:val="center"/>
              <w:rPr>
                <w:rFonts w:cstheme="minorHAnsi"/>
                <w:sz w:val="18"/>
                <w:szCs w:val="18"/>
              </w:rPr>
            </w:pPr>
            <w:r w:rsidRPr="001560D6">
              <w:rPr>
                <w:rFonts w:cstheme="minorHAnsi"/>
                <w:sz w:val="18"/>
                <w:szCs w:val="18"/>
              </w:rPr>
              <w:t>392</w:t>
            </w:r>
          </w:p>
        </w:tc>
        <w:tc>
          <w:tcPr>
            <w:tcW w:w="1530" w:type="dxa"/>
            <w:tcBorders>
              <w:top w:val="nil"/>
              <w:left w:val="nil"/>
              <w:bottom w:val="single" w:color="auto" w:sz="4" w:space="0"/>
              <w:right w:val="nil"/>
            </w:tcBorders>
            <w:vAlign w:val="center"/>
          </w:tcPr>
          <w:p w:rsidRPr="001560D6" w:rsidR="00C94C0A" w:rsidP="00FB5DED" w:rsidRDefault="00C94C0A" w14:paraId="14E3D89E" w14:textId="2B6105F5">
            <w:pPr>
              <w:jc w:val="center"/>
              <w:rPr>
                <w:rFonts w:cstheme="minorHAnsi"/>
                <w:sz w:val="18"/>
                <w:szCs w:val="18"/>
              </w:rPr>
            </w:pPr>
            <w:r w:rsidRPr="001560D6">
              <w:rPr>
                <w:rFonts w:cstheme="minorHAnsi"/>
                <w:sz w:val="18"/>
                <w:szCs w:val="18"/>
              </w:rPr>
              <w:t>98</w:t>
            </w:r>
          </w:p>
        </w:tc>
        <w:tc>
          <w:tcPr>
            <w:tcW w:w="1980" w:type="dxa"/>
            <w:tcBorders>
              <w:top w:val="nil"/>
              <w:left w:val="nil"/>
              <w:bottom w:val="single" w:color="auto" w:sz="4" w:space="0"/>
              <w:right w:val="nil"/>
            </w:tcBorders>
            <w:shd w:val="clear" w:color="auto" w:fill="E5DFEC" w:themeFill="accent4" w:themeFillTint="33"/>
            <w:vAlign w:val="center"/>
          </w:tcPr>
          <w:p w:rsidRPr="001560D6" w:rsidR="00C94C0A" w:rsidP="00FB5DED" w:rsidRDefault="00C94C0A" w14:paraId="03F9EAA3" w14:textId="0861EB37">
            <w:pPr>
              <w:jc w:val="center"/>
              <w:rPr>
                <w:rFonts w:cstheme="minorHAnsi"/>
                <w:sz w:val="18"/>
                <w:szCs w:val="18"/>
              </w:rPr>
            </w:pPr>
            <w:r w:rsidRPr="001560D6">
              <w:rPr>
                <w:rFonts w:cstheme="minorHAnsi"/>
                <w:sz w:val="18"/>
                <w:szCs w:val="18"/>
              </w:rPr>
              <w:t>88</w:t>
            </w:r>
          </w:p>
        </w:tc>
        <w:tc>
          <w:tcPr>
            <w:tcW w:w="1440" w:type="dxa"/>
            <w:tcBorders>
              <w:top w:val="nil"/>
              <w:left w:val="nil"/>
              <w:bottom w:val="single" w:color="auto" w:sz="4" w:space="0"/>
              <w:right w:val="nil"/>
            </w:tcBorders>
            <w:shd w:val="clear" w:color="auto" w:fill="auto"/>
            <w:vAlign w:val="center"/>
          </w:tcPr>
          <w:p w:rsidRPr="001560D6" w:rsidR="00C94C0A" w:rsidP="00FB5DED" w:rsidRDefault="00C94C0A" w14:paraId="25AB1C66" w14:textId="6A13DF2D">
            <w:pPr>
              <w:jc w:val="center"/>
              <w:rPr>
                <w:rFonts w:cstheme="minorHAnsi"/>
                <w:sz w:val="18"/>
                <w:szCs w:val="18"/>
              </w:rPr>
            </w:pPr>
            <w:r w:rsidRPr="001560D6">
              <w:rPr>
                <w:rFonts w:cstheme="minorHAnsi"/>
                <w:sz w:val="18"/>
                <w:szCs w:val="18"/>
              </w:rPr>
              <w:t>10</w:t>
            </w:r>
          </w:p>
        </w:tc>
      </w:tr>
      <w:tr w:rsidRPr="001560D6" w:rsidR="00C94C0A" w:rsidTr="007767BA" w14:paraId="3A65E582" w14:textId="77777777">
        <w:trPr>
          <w:trHeight w:val="270"/>
        </w:trPr>
        <w:tc>
          <w:tcPr>
            <w:tcW w:w="2070" w:type="dxa"/>
            <w:tcBorders>
              <w:top w:val="single" w:color="auto" w:sz="4" w:space="0"/>
              <w:left w:val="nil"/>
              <w:bottom w:val="single" w:color="auto" w:sz="4" w:space="0"/>
              <w:right w:val="nil"/>
            </w:tcBorders>
            <w:vAlign w:val="center"/>
          </w:tcPr>
          <w:p w:rsidRPr="001560D6" w:rsidR="00C94C0A" w:rsidP="00FB5DED" w:rsidRDefault="00C94C0A" w14:paraId="32EB4E43" w14:textId="4B2DA1F9">
            <w:pPr>
              <w:jc w:val="center"/>
              <w:rPr>
                <w:rFonts w:cstheme="minorHAnsi"/>
                <w:b/>
                <w:bCs/>
                <w:sz w:val="18"/>
                <w:szCs w:val="18"/>
              </w:rPr>
            </w:pPr>
            <w:r w:rsidRPr="001560D6">
              <w:rPr>
                <w:rFonts w:cstheme="minorHAnsi"/>
                <w:b/>
                <w:bCs/>
                <w:sz w:val="18"/>
                <w:szCs w:val="18"/>
              </w:rPr>
              <w:t>TOTAL</w:t>
            </w:r>
          </w:p>
        </w:tc>
        <w:tc>
          <w:tcPr>
            <w:tcW w:w="1350" w:type="dxa"/>
            <w:tcBorders>
              <w:top w:val="single" w:color="auto" w:sz="4" w:space="0"/>
              <w:left w:val="nil"/>
              <w:bottom w:val="single" w:color="auto" w:sz="4" w:space="0"/>
              <w:right w:val="nil"/>
            </w:tcBorders>
            <w:shd w:val="clear" w:color="auto" w:fill="auto"/>
            <w:vAlign w:val="center"/>
          </w:tcPr>
          <w:p w:rsidRPr="001560D6" w:rsidR="00C94C0A" w:rsidP="00FB5DED" w:rsidRDefault="00C94C0A" w14:paraId="0826323D" w14:textId="2371E459">
            <w:pPr>
              <w:jc w:val="center"/>
              <w:rPr>
                <w:rFonts w:cstheme="minorHAnsi"/>
                <w:b/>
                <w:bCs/>
                <w:sz w:val="18"/>
                <w:szCs w:val="18"/>
              </w:rPr>
            </w:pPr>
            <w:bookmarkStart w:name="_Hlk74301628" w:id="11"/>
            <w:r w:rsidRPr="001560D6">
              <w:rPr>
                <w:rFonts w:eastAsia="Times New Roman" w:cstheme="minorHAnsi"/>
                <w:b/>
                <w:bCs/>
                <w:color w:val="000000"/>
                <w:sz w:val="18"/>
                <w:szCs w:val="18"/>
              </w:rPr>
              <w:t>1,260</w:t>
            </w:r>
            <w:bookmarkEnd w:id="11"/>
          </w:p>
        </w:tc>
        <w:tc>
          <w:tcPr>
            <w:tcW w:w="1710" w:type="dxa"/>
            <w:tcBorders>
              <w:top w:val="single" w:color="auto" w:sz="4" w:space="0"/>
              <w:left w:val="nil"/>
              <w:bottom w:val="single" w:color="auto" w:sz="4" w:space="0"/>
              <w:right w:val="nil"/>
            </w:tcBorders>
            <w:shd w:val="clear" w:color="auto" w:fill="auto"/>
            <w:vAlign w:val="center"/>
          </w:tcPr>
          <w:p w:rsidRPr="001560D6" w:rsidR="00C94C0A" w:rsidP="00FB5DED" w:rsidRDefault="00C94C0A" w14:paraId="3C621618" w14:textId="2F734186">
            <w:pPr>
              <w:jc w:val="center"/>
              <w:rPr>
                <w:rFonts w:cstheme="minorHAnsi"/>
                <w:b/>
                <w:bCs/>
                <w:sz w:val="18"/>
                <w:szCs w:val="18"/>
              </w:rPr>
            </w:pPr>
            <w:r w:rsidRPr="001560D6">
              <w:rPr>
                <w:rFonts w:cstheme="minorHAnsi"/>
                <w:b/>
                <w:bCs/>
                <w:sz w:val="18"/>
                <w:szCs w:val="18"/>
              </w:rPr>
              <w:t>1,008</w:t>
            </w:r>
          </w:p>
        </w:tc>
        <w:tc>
          <w:tcPr>
            <w:tcW w:w="1530" w:type="dxa"/>
            <w:tcBorders>
              <w:top w:val="single" w:color="auto" w:sz="4" w:space="0"/>
              <w:left w:val="nil"/>
              <w:bottom w:val="single" w:color="auto" w:sz="4" w:space="0"/>
              <w:right w:val="nil"/>
            </w:tcBorders>
            <w:vAlign w:val="center"/>
          </w:tcPr>
          <w:p w:rsidRPr="001560D6" w:rsidR="00C94C0A" w:rsidP="00FB5DED" w:rsidRDefault="00C94C0A" w14:paraId="19F65895" w14:textId="442E42AC">
            <w:pPr>
              <w:jc w:val="center"/>
              <w:rPr>
                <w:rFonts w:cstheme="minorHAnsi"/>
                <w:b/>
                <w:bCs/>
                <w:sz w:val="18"/>
                <w:szCs w:val="18"/>
              </w:rPr>
            </w:pPr>
            <w:r w:rsidRPr="001560D6">
              <w:rPr>
                <w:rFonts w:cstheme="minorHAnsi"/>
                <w:b/>
                <w:bCs/>
                <w:sz w:val="18"/>
                <w:szCs w:val="18"/>
              </w:rPr>
              <w:t>252</w:t>
            </w:r>
          </w:p>
        </w:tc>
        <w:tc>
          <w:tcPr>
            <w:tcW w:w="1980" w:type="dxa"/>
            <w:tcBorders>
              <w:top w:val="single" w:color="auto" w:sz="4" w:space="0"/>
              <w:left w:val="nil"/>
              <w:bottom w:val="single" w:color="auto" w:sz="4" w:space="0"/>
              <w:right w:val="nil"/>
            </w:tcBorders>
            <w:shd w:val="clear" w:color="auto" w:fill="E5DFEC" w:themeFill="accent4" w:themeFillTint="33"/>
            <w:vAlign w:val="center"/>
          </w:tcPr>
          <w:p w:rsidRPr="001560D6" w:rsidR="00C94C0A" w:rsidP="00FB5DED" w:rsidRDefault="00C94C0A" w14:paraId="1AB11902" w14:textId="061888F3">
            <w:pPr>
              <w:jc w:val="center"/>
              <w:rPr>
                <w:rFonts w:cstheme="minorHAnsi"/>
                <w:b/>
                <w:bCs/>
                <w:sz w:val="18"/>
                <w:szCs w:val="18"/>
              </w:rPr>
            </w:pPr>
            <w:r w:rsidRPr="001560D6">
              <w:rPr>
                <w:rFonts w:cstheme="minorHAnsi"/>
                <w:b/>
                <w:bCs/>
                <w:sz w:val="18"/>
                <w:szCs w:val="18"/>
              </w:rPr>
              <w:t>227</w:t>
            </w:r>
          </w:p>
        </w:tc>
        <w:tc>
          <w:tcPr>
            <w:tcW w:w="1440" w:type="dxa"/>
            <w:tcBorders>
              <w:top w:val="single" w:color="auto" w:sz="4" w:space="0"/>
              <w:left w:val="nil"/>
              <w:bottom w:val="single" w:color="auto" w:sz="4" w:space="0"/>
              <w:right w:val="nil"/>
            </w:tcBorders>
            <w:shd w:val="clear" w:color="auto" w:fill="auto"/>
            <w:vAlign w:val="center"/>
          </w:tcPr>
          <w:p w:rsidRPr="001560D6" w:rsidR="00C94C0A" w:rsidP="00FB5DED" w:rsidRDefault="00C94C0A" w14:paraId="17192324" w14:textId="17659EF0">
            <w:pPr>
              <w:jc w:val="center"/>
              <w:rPr>
                <w:rFonts w:cstheme="minorHAnsi"/>
                <w:b/>
                <w:bCs/>
                <w:sz w:val="18"/>
                <w:szCs w:val="18"/>
              </w:rPr>
            </w:pPr>
            <w:r w:rsidRPr="001560D6">
              <w:rPr>
                <w:rFonts w:cstheme="minorHAnsi"/>
                <w:b/>
                <w:bCs/>
                <w:sz w:val="18"/>
                <w:szCs w:val="18"/>
              </w:rPr>
              <w:t>25</w:t>
            </w:r>
          </w:p>
        </w:tc>
      </w:tr>
      <w:bookmarkEnd w:id="9"/>
      <w:bookmarkEnd w:id="10"/>
    </w:tbl>
    <w:p w:rsidRPr="001560D6" w:rsidR="001065A0" w:rsidP="00165E59" w:rsidRDefault="001065A0" w14:paraId="203FC645" w14:textId="77777777">
      <w:pPr>
        <w:autoSpaceDE w:val="0"/>
        <w:autoSpaceDN w:val="0"/>
        <w:adjustRightInd w:val="0"/>
        <w:spacing w:after="0"/>
        <w:ind w:firstLine="360"/>
        <w:rPr>
          <w:rFonts w:cstheme="minorHAnsi"/>
          <w:sz w:val="18"/>
          <w:szCs w:val="18"/>
        </w:rPr>
      </w:pPr>
    </w:p>
    <w:p w:rsidRPr="001560D6" w:rsidR="001065A0" w:rsidP="00165E59" w:rsidRDefault="001065A0" w14:paraId="05130A7D" w14:textId="09397DBE">
      <w:pPr>
        <w:autoSpaceDE w:val="0"/>
        <w:autoSpaceDN w:val="0"/>
        <w:adjustRightInd w:val="0"/>
        <w:spacing w:after="0"/>
        <w:ind w:firstLine="540"/>
        <w:rPr>
          <w:rFonts w:cstheme="minorHAnsi"/>
        </w:rPr>
      </w:pPr>
      <w:r w:rsidRPr="001560D6">
        <w:rPr>
          <w:rFonts w:cstheme="minorHAnsi"/>
        </w:rPr>
        <w:t xml:space="preserve">We anticipate that of the visitors completing the encounter surveys along the trail that 80% (n=807) will agree to complete the exit survey.  </w:t>
      </w:r>
      <w:bookmarkStart w:name="_Hlk74308585" w:id="12"/>
      <w:r w:rsidRPr="001560D6">
        <w:rPr>
          <w:rFonts w:cstheme="minorHAnsi"/>
        </w:rPr>
        <w:t xml:space="preserve">We will use the </w:t>
      </w:r>
      <w:r w:rsidRPr="001560D6">
        <w:rPr>
          <w:rFonts w:cstheme="minorHAnsi"/>
          <w:i/>
          <w:iCs/>
        </w:rPr>
        <w:t>Visitor Encounter Survey</w:t>
      </w:r>
      <w:r w:rsidRPr="001560D6">
        <w:rPr>
          <w:rFonts w:cstheme="minorHAnsi"/>
        </w:rPr>
        <w:t xml:space="preserve"> to conduct the non-response bias check for the visitors refusing to complete the exit survey.</w:t>
      </w:r>
      <w:bookmarkEnd w:id="12"/>
      <w:r w:rsidRPr="001560D6">
        <w:rPr>
          <w:rFonts w:cstheme="minorHAnsi"/>
        </w:rPr>
        <w:t xml:space="preserve"> </w:t>
      </w:r>
    </w:p>
    <w:p w:rsidRPr="001560D6" w:rsidR="00B5642D" w:rsidP="00B5642D" w:rsidRDefault="00B5642D" w14:paraId="6DC43DB7" w14:textId="2AA03C1D">
      <w:pPr>
        <w:pStyle w:val="NoSpacing"/>
        <w:spacing w:before="220" w:line="360" w:lineRule="auto"/>
        <w:ind w:left="360"/>
        <w:rPr>
          <w:rFonts w:asciiTheme="minorHAnsi" w:hAnsiTheme="minorHAnsi" w:cstheme="minorHAnsi"/>
          <w:b/>
          <w:bCs/>
          <w:sz w:val="22"/>
          <w:lang w:bidi="en-US"/>
        </w:rPr>
      </w:pPr>
      <w:r w:rsidRPr="001560D6">
        <w:rPr>
          <w:rFonts w:asciiTheme="minorHAnsi" w:hAnsiTheme="minorHAnsi" w:eastAsiaTheme="minorHAnsi" w:cstheme="minorHAnsi"/>
          <w:b/>
          <w:sz w:val="22"/>
          <w:szCs w:val="22"/>
          <w:lang w:bidi="en-US"/>
        </w:rPr>
        <w:t xml:space="preserve">Table </w:t>
      </w:r>
      <w:r w:rsidRPr="001560D6" w:rsidR="00C94C0A">
        <w:rPr>
          <w:rFonts w:asciiTheme="minorHAnsi" w:hAnsiTheme="minorHAnsi" w:eastAsiaTheme="minorHAnsi" w:cstheme="minorHAnsi"/>
          <w:b/>
          <w:sz w:val="22"/>
          <w:szCs w:val="22"/>
          <w:lang w:bidi="en-US"/>
        </w:rPr>
        <w:t>3.</w:t>
      </w:r>
      <w:r w:rsidRPr="001560D6" w:rsidR="00C94C0A">
        <w:rPr>
          <w:rFonts w:asciiTheme="minorHAnsi" w:hAnsiTheme="minorHAnsi" w:cstheme="minorHAnsi"/>
          <w:b/>
          <w:color w:val="000000"/>
          <w:sz w:val="22"/>
          <w:szCs w:val="22"/>
        </w:rPr>
        <w:t xml:space="preserve"> </w:t>
      </w:r>
      <w:r w:rsidRPr="001560D6" w:rsidR="00C94C0A">
        <w:rPr>
          <w:rFonts w:asciiTheme="minorHAnsi" w:hAnsiTheme="minorHAnsi" w:cstheme="minorHAnsi"/>
          <w:b/>
          <w:bCs/>
          <w:sz w:val="22"/>
          <w:lang w:bidi="en-US"/>
        </w:rPr>
        <w:t>Anticipated</w:t>
      </w:r>
      <w:r w:rsidRPr="001560D6">
        <w:rPr>
          <w:rFonts w:asciiTheme="minorHAnsi" w:hAnsiTheme="minorHAnsi" w:eastAsiaTheme="minorHAnsi" w:cstheme="minorHAnsi"/>
          <w:b/>
          <w:sz w:val="22"/>
          <w:szCs w:val="22"/>
          <w:lang w:bidi="en-US"/>
        </w:rPr>
        <w:t xml:space="preserve"> </w:t>
      </w:r>
      <w:r w:rsidRPr="001560D6" w:rsidR="00C94C0A">
        <w:rPr>
          <w:rFonts w:asciiTheme="minorHAnsi" w:hAnsiTheme="minorHAnsi" w:cstheme="minorHAnsi"/>
          <w:b/>
          <w:color w:val="000000"/>
          <w:sz w:val="22"/>
          <w:szCs w:val="22"/>
        </w:rPr>
        <w:t xml:space="preserve">Exit Survey </w:t>
      </w:r>
      <w:r w:rsidRPr="001560D6">
        <w:rPr>
          <w:rFonts w:asciiTheme="minorHAnsi" w:hAnsiTheme="minorHAnsi" w:cstheme="minorHAnsi"/>
          <w:b/>
          <w:bCs/>
          <w:sz w:val="22"/>
          <w:lang w:bidi="en-US"/>
        </w:rPr>
        <w:t>Response Rates</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1260"/>
        <w:gridCol w:w="1530"/>
        <w:gridCol w:w="1530"/>
        <w:gridCol w:w="2070"/>
        <w:gridCol w:w="1710"/>
      </w:tblGrid>
      <w:tr w:rsidRPr="001560D6" w:rsidR="00C94C0A" w:rsidTr="007767BA" w14:paraId="51C39F08" w14:textId="77777777">
        <w:trPr>
          <w:trHeight w:val="772"/>
        </w:trPr>
        <w:tc>
          <w:tcPr>
            <w:tcW w:w="1980" w:type="dxa"/>
            <w:tcBorders>
              <w:top w:val="nil"/>
              <w:bottom w:val="single" w:color="auto" w:sz="4" w:space="0"/>
            </w:tcBorders>
            <w:shd w:val="clear" w:color="auto" w:fill="auto"/>
          </w:tcPr>
          <w:p w:rsidRPr="001560D6" w:rsidR="00C94C0A" w:rsidP="008E5FF9" w:rsidRDefault="00C94C0A" w14:paraId="6D0293A6" w14:textId="77777777">
            <w:pPr>
              <w:pStyle w:val="NoSpacing"/>
              <w:jc w:val="center"/>
              <w:rPr>
                <w:rFonts w:asciiTheme="minorHAnsi" w:hAnsiTheme="minorHAnsi" w:cstheme="minorHAnsi"/>
                <w:b/>
                <w:bCs/>
                <w:sz w:val="18"/>
                <w:szCs w:val="18"/>
              </w:rPr>
            </w:pPr>
          </w:p>
        </w:tc>
        <w:tc>
          <w:tcPr>
            <w:tcW w:w="1260" w:type="dxa"/>
            <w:tcBorders>
              <w:top w:val="single" w:color="auto" w:sz="4" w:space="0"/>
              <w:bottom w:val="single" w:color="auto" w:sz="4" w:space="0"/>
            </w:tcBorders>
            <w:shd w:val="clear" w:color="auto" w:fill="B8CCE4" w:themeFill="accent1" w:themeFillTint="66"/>
            <w:vAlign w:val="center"/>
          </w:tcPr>
          <w:p w:rsidRPr="001560D6" w:rsidR="00C94C0A" w:rsidP="008E5FF9" w:rsidRDefault="00C94C0A" w14:paraId="16E730CE"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Total Number of Visitor Contacts</w:t>
            </w:r>
          </w:p>
        </w:tc>
        <w:tc>
          <w:tcPr>
            <w:tcW w:w="1530" w:type="dxa"/>
            <w:tcBorders>
              <w:top w:val="single" w:color="auto" w:sz="4" w:space="0"/>
              <w:bottom w:val="single" w:color="auto" w:sz="4" w:space="0"/>
            </w:tcBorders>
            <w:shd w:val="clear" w:color="auto" w:fill="B8CCE4" w:themeFill="accent1" w:themeFillTint="66"/>
            <w:vAlign w:val="center"/>
          </w:tcPr>
          <w:p w:rsidRPr="001560D6" w:rsidR="00C94C0A" w:rsidP="008E5FF9" w:rsidRDefault="00C94C0A" w14:paraId="3E481F16"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Completed Onsite Surveys</w:t>
            </w:r>
          </w:p>
          <w:p w:rsidRPr="001560D6" w:rsidR="00C94C0A" w:rsidP="008E5FF9" w:rsidRDefault="00C94C0A" w14:paraId="6FDD5712"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(80% of contacts)</w:t>
            </w:r>
          </w:p>
        </w:tc>
        <w:tc>
          <w:tcPr>
            <w:tcW w:w="1530" w:type="dxa"/>
            <w:tcBorders>
              <w:top w:val="single" w:color="auto" w:sz="4" w:space="0"/>
              <w:bottom w:val="single" w:color="auto" w:sz="4" w:space="0"/>
            </w:tcBorders>
            <w:shd w:val="clear" w:color="auto" w:fill="B8CCE4" w:themeFill="accent1" w:themeFillTint="66"/>
            <w:vAlign w:val="center"/>
          </w:tcPr>
          <w:p w:rsidRPr="001560D6" w:rsidR="00C94C0A" w:rsidP="008E5FF9" w:rsidRDefault="00C94C0A" w14:paraId="196243B4"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Soft Refusals </w:t>
            </w:r>
            <w:r w:rsidRPr="001560D6">
              <w:rPr>
                <w:rFonts w:asciiTheme="minorHAnsi" w:hAnsiTheme="minorHAnsi" w:cstheme="minorHAnsi"/>
                <w:b/>
                <w:bCs/>
                <w:sz w:val="18"/>
                <w:szCs w:val="18"/>
              </w:rPr>
              <w:br/>
              <w:t>(20% of contacts)</w:t>
            </w:r>
          </w:p>
        </w:tc>
        <w:tc>
          <w:tcPr>
            <w:tcW w:w="2070" w:type="dxa"/>
            <w:tcBorders>
              <w:top w:val="single" w:color="auto" w:sz="4" w:space="0"/>
              <w:bottom w:val="single" w:color="auto" w:sz="4" w:space="0"/>
            </w:tcBorders>
            <w:shd w:val="clear" w:color="auto" w:fill="B8CCE4" w:themeFill="accent1" w:themeFillTint="66"/>
            <w:vAlign w:val="center"/>
          </w:tcPr>
          <w:p w:rsidRPr="001560D6" w:rsidR="00C94C0A" w:rsidP="008E5FF9" w:rsidRDefault="00C94C0A" w14:paraId="69CC1519"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Completed </w:t>
            </w:r>
            <w:r w:rsidRPr="001560D6">
              <w:rPr>
                <w:rFonts w:asciiTheme="minorHAnsi" w:hAnsiTheme="minorHAnsi" w:cstheme="minorHAnsi"/>
                <w:b/>
                <w:bCs/>
                <w:sz w:val="18"/>
                <w:szCs w:val="18"/>
              </w:rPr>
              <w:br/>
              <w:t xml:space="preserve">Non-Response Surveys </w:t>
            </w:r>
            <w:r w:rsidRPr="001560D6">
              <w:rPr>
                <w:rFonts w:asciiTheme="minorHAnsi" w:hAnsiTheme="minorHAnsi" w:cstheme="minorHAnsi"/>
                <w:b/>
                <w:bCs/>
                <w:sz w:val="18"/>
                <w:szCs w:val="18"/>
              </w:rPr>
              <w:br/>
              <w:t xml:space="preserve"> (30% of soft refusals)</w:t>
            </w:r>
          </w:p>
        </w:tc>
        <w:tc>
          <w:tcPr>
            <w:tcW w:w="1710" w:type="dxa"/>
            <w:tcBorders>
              <w:top w:val="single" w:color="auto" w:sz="4" w:space="0"/>
              <w:bottom w:val="single" w:color="auto" w:sz="4" w:space="0"/>
            </w:tcBorders>
            <w:shd w:val="clear" w:color="auto" w:fill="B8CCE4" w:themeFill="accent1" w:themeFillTint="66"/>
            <w:vAlign w:val="center"/>
          </w:tcPr>
          <w:p w:rsidRPr="001560D6" w:rsidR="00C94C0A" w:rsidP="008E5FF9" w:rsidRDefault="00C94C0A" w14:paraId="55524F93" w14:textId="77777777">
            <w:pPr>
              <w:pStyle w:val="NoSpacing"/>
              <w:jc w:val="center"/>
              <w:rPr>
                <w:rFonts w:asciiTheme="minorHAnsi" w:hAnsiTheme="minorHAnsi" w:cstheme="minorHAnsi"/>
                <w:b/>
                <w:bCs/>
                <w:sz w:val="18"/>
                <w:szCs w:val="18"/>
              </w:rPr>
            </w:pPr>
            <w:r w:rsidRPr="001560D6">
              <w:rPr>
                <w:rFonts w:asciiTheme="minorHAnsi" w:hAnsiTheme="minorHAnsi" w:cstheme="minorHAnsi"/>
                <w:b/>
                <w:bCs/>
                <w:sz w:val="18"/>
                <w:szCs w:val="18"/>
              </w:rPr>
              <w:t xml:space="preserve">Hard Refusals </w:t>
            </w:r>
            <w:r w:rsidRPr="001560D6">
              <w:rPr>
                <w:rFonts w:asciiTheme="minorHAnsi" w:hAnsiTheme="minorHAnsi" w:cstheme="minorHAnsi"/>
                <w:b/>
                <w:bCs/>
                <w:sz w:val="18"/>
                <w:szCs w:val="18"/>
              </w:rPr>
              <w:br/>
              <w:t>(70% of soft refusals)</w:t>
            </w:r>
          </w:p>
        </w:tc>
      </w:tr>
      <w:tr w:rsidRPr="001560D6" w:rsidR="00DA152C" w:rsidTr="00FB5DED" w14:paraId="2F8BBD6C" w14:textId="77777777">
        <w:trPr>
          <w:trHeight w:val="315"/>
        </w:trPr>
        <w:tc>
          <w:tcPr>
            <w:tcW w:w="1980" w:type="dxa"/>
            <w:tcBorders>
              <w:top w:val="single" w:color="auto" w:sz="4" w:space="0"/>
              <w:left w:val="nil"/>
              <w:bottom w:val="nil"/>
              <w:right w:val="nil"/>
            </w:tcBorders>
            <w:vAlign w:val="center"/>
          </w:tcPr>
          <w:p w:rsidRPr="001560D6" w:rsidR="00DA152C" w:rsidP="00FB5DED" w:rsidRDefault="00DA152C" w14:paraId="58B8CD92" w14:textId="77777777">
            <w:pPr>
              <w:rPr>
                <w:rFonts w:cstheme="minorHAnsi"/>
                <w:b/>
                <w:bCs/>
                <w:sz w:val="18"/>
                <w:szCs w:val="18"/>
              </w:rPr>
            </w:pPr>
            <w:r w:rsidRPr="001560D6">
              <w:rPr>
                <w:rFonts w:cstheme="minorHAnsi"/>
                <w:b/>
                <w:bCs/>
                <w:sz w:val="18"/>
                <w:szCs w:val="18"/>
              </w:rPr>
              <w:t>Taggart</w:t>
            </w:r>
          </w:p>
        </w:tc>
        <w:tc>
          <w:tcPr>
            <w:tcW w:w="1260" w:type="dxa"/>
            <w:tcBorders>
              <w:top w:val="single" w:color="auto" w:sz="4" w:space="0"/>
              <w:left w:val="nil"/>
              <w:bottom w:val="nil"/>
              <w:right w:val="nil"/>
            </w:tcBorders>
            <w:shd w:val="clear" w:color="auto" w:fill="auto"/>
            <w:vAlign w:val="center"/>
          </w:tcPr>
          <w:p w:rsidRPr="001560D6" w:rsidR="00DA152C" w:rsidP="00FB5DED" w:rsidRDefault="00DA152C" w14:paraId="44B347CF" w14:textId="480501BB">
            <w:pPr>
              <w:jc w:val="center"/>
              <w:rPr>
                <w:rFonts w:cstheme="minorHAnsi"/>
                <w:sz w:val="18"/>
                <w:szCs w:val="18"/>
              </w:rPr>
            </w:pPr>
            <w:r w:rsidRPr="001560D6">
              <w:rPr>
                <w:rFonts w:cstheme="minorHAnsi"/>
                <w:sz w:val="18"/>
                <w:szCs w:val="18"/>
              </w:rPr>
              <w:t>616</w:t>
            </w:r>
          </w:p>
        </w:tc>
        <w:tc>
          <w:tcPr>
            <w:tcW w:w="1530" w:type="dxa"/>
            <w:tcBorders>
              <w:top w:val="single" w:color="auto" w:sz="4" w:space="0"/>
              <w:left w:val="nil"/>
              <w:bottom w:val="nil"/>
              <w:right w:val="nil"/>
            </w:tcBorders>
            <w:shd w:val="clear" w:color="auto" w:fill="E5DFEC" w:themeFill="accent4" w:themeFillTint="33"/>
            <w:vAlign w:val="center"/>
          </w:tcPr>
          <w:p w:rsidRPr="001560D6" w:rsidR="00DA152C" w:rsidP="00FB5DED" w:rsidRDefault="00DA152C" w14:paraId="2CD6AE03" w14:textId="55DA8399">
            <w:pPr>
              <w:jc w:val="center"/>
              <w:rPr>
                <w:rFonts w:cstheme="minorHAnsi"/>
                <w:sz w:val="18"/>
                <w:szCs w:val="18"/>
              </w:rPr>
            </w:pPr>
            <w:r w:rsidRPr="001560D6">
              <w:rPr>
                <w:rFonts w:cstheme="minorHAnsi"/>
                <w:sz w:val="18"/>
                <w:szCs w:val="18"/>
              </w:rPr>
              <w:t>493</w:t>
            </w:r>
          </w:p>
        </w:tc>
        <w:tc>
          <w:tcPr>
            <w:tcW w:w="1530" w:type="dxa"/>
            <w:tcBorders>
              <w:top w:val="single" w:color="auto" w:sz="4" w:space="0"/>
              <w:left w:val="nil"/>
              <w:bottom w:val="nil"/>
              <w:right w:val="nil"/>
            </w:tcBorders>
            <w:vAlign w:val="center"/>
          </w:tcPr>
          <w:p w:rsidRPr="001560D6" w:rsidR="00DA152C" w:rsidP="00FB5DED" w:rsidRDefault="001065A0" w14:paraId="42DE6C73" w14:textId="662AC205">
            <w:pPr>
              <w:jc w:val="center"/>
              <w:rPr>
                <w:rFonts w:cstheme="minorHAnsi"/>
                <w:sz w:val="18"/>
                <w:szCs w:val="18"/>
              </w:rPr>
            </w:pPr>
            <w:r w:rsidRPr="001560D6">
              <w:rPr>
                <w:rFonts w:cstheme="minorHAnsi"/>
                <w:sz w:val="18"/>
                <w:szCs w:val="18"/>
              </w:rPr>
              <w:t>99</w:t>
            </w:r>
          </w:p>
        </w:tc>
        <w:tc>
          <w:tcPr>
            <w:tcW w:w="2070" w:type="dxa"/>
            <w:tcBorders>
              <w:top w:val="single" w:color="auto" w:sz="4" w:space="0"/>
              <w:left w:val="nil"/>
              <w:bottom w:val="nil"/>
              <w:right w:val="nil"/>
            </w:tcBorders>
            <w:shd w:val="clear" w:color="auto" w:fill="E5DFEC" w:themeFill="accent4" w:themeFillTint="33"/>
            <w:vAlign w:val="center"/>
          </w:tcPr>
          <w:p w:rsidRPr="001560D6" w:rsidR="00DA152C" w:rsidP="00FB5DED" w:rsidRDefault="001065A0" w14:paraId="69F35CEE" w14:textId="6820386C">
            <w:pPr>
              <w:jc w:val="center"/>
              <w:rPr>
                <w:rFonts w:cstheme="minorHAnsi"/>
                <w:sz w:val="18"/>
                <w:szCs w:val="18"/>
              </w:rPr>
            </w:pPr>
            <w:r w:rsidRPr="001560D6">
              <w:rPr>
                <w:rFonts w:cstheme="minorHAnsi"/>
                <w:sz w:val="18"/>
                <w:szCs w:val="18"/>
              </w:rPr>
              <w:t>30</w:t>
            </w:r>
          </w:p>
        </w:tc>
        <w:tc>
          <w:tcPr>
            <w:tcW w:w="1710" w:type="dxa"/>
            <w:tcBorders>
              <w:top w:val="single" w:color="auto" w:sz="4" w:space="0"/>
              <w:left w:val="nil"/>
              <w:bottom w:val="nil"/>
              <w:right w:val="nil"/>
            </w:tcBorders>
            <w:shd w:val="clear" w:color="auto" w:fill="auto"/>
            <w:vAlign w:val="center"/>
          </w:tcPr>
          <w:p w:rsidRPr="001560D6" w:rsidR="00DA152C" w:rsidP="00FB5DED" w:rsidRDefault="001065A0" w14:paraId="3840F88B" w14:textId="234AF80B">
            <w:pPr>
              <w:jc w:val="center"/>
              <w:rPr>
                <w:rFonts w:cstheme="minorHAnsi"/>
                <w:sz w:val="18"/>
                <w:szCs w:val="18"/>
              </w:rPr>
            </w:pPr>
            <w:r w:rsidRPr="001560D6">
              <w:rPr>
                <w:rFonts w:cstheme="minorHAnsi"/>
                <w:sz w:val="18"/>
                <w:szCs w:val="18"/>
              </w:rPr>
              <w:t>69</w:t>
            </w:r>
          </w:p>
        </w:tc>
      </w:tr>
      <w:tr w:rsidRPr="001560D6" w:rsidR="00DA152C" w:rsidTr="004E043A" w14:paraId="6F529A9C" w14:textId="77777777">
        <w:trPr>
          <w:trHeight w:val="288"/>
        </w:trPr>
        <w:tc>
          <w:tcPr>
            <w:tcW w:w="1980" w:type="dxa"/>
            <w:tcBorders>
              <w:top w:val="nil"/>
              <w:left w:val="nil"/>
              <w:bottom w:val="single" w:color="auto" w:sz="4" w:space="0"/>
              <w:right w:val="nil"/>
            </w:tcBorders>
            <w:vAlign w:val="center"/>
          </w:tcPr>
          <w:p w:rsidRPr="001560D6" w:rsidR="00DA152C" w:rsidP="00FB5DED" w:rsidRDefault="00DA152C" w14:paraId="1EEE924E" w14:textId="77777777">
            <w:pPr>
              <w:rPr>
                <w:rFonts w:cstheme="minorHAnsi"/>
                <w:b/>
                <w:bCs/>
                <w:sz w:val="18"/>
                <w:szCs w:val="18"/>
              </w:rPr>
            </w:pPr>
            <w:r w:rsidRPr="001560D6">
              <w:rPr>
                <w:rFonts w:cstheme="minorHAnsi"/>
                <w:b/>
                <w:bCs/>
                <w:sz w:val="18"/>
                <w:szCs w:val="18"/>
              </w:rPr>
              <w:t>Lupine</w:t>
            </w:r>
          </w:p>
        </w:tc>
        <w:tc>
          <w:tcPr>
            <w:tcW w:w="1260" w:type="dxa"/>
            <w:tcBorders>
              <w:top w:val="nil"/>
              <w:left w:val="nil"/>
              <w:bottom w:val="single" w:color="auto" w:sz="4" w:space="0"/>
              <w:right w:val="nil"/>
            </w:tcBorders>
            <w:shd w:val="clear" w:color="auto" w:fill="auto"/>
            <w:vAlign w:val="center"/>
          </w:tcPr>
          <w:p w:rsidRPr="001560D6" w:rsidR="00DA152C" w:rsidP="00FB5DED" w:rsidRDefault="00DA152C" w14:paraId="416F8B69" w14:textId="06B14AA4">
            <w:pPr>
              <w:jc w:val="center"/>
              <w:rPr>
                <w:rFonts w:cstheme="minorHAnsi"/>
                <w:sz w:val="18"/>
                <w:szCs w:val="18"/>
              </w:rPr>
            </w:pPr>
            <w:r w:rsidRPr="001560D6">
              <w:rPr>
                <w:rFonts w:cstheme="minorHAnsi"/>
                <w:sz w:val="18"/>
                <w:szCs w:val="18"/>
              </w:rPr>
              <w:t>392</w:t>
            </w:r>
          </w:p>
        </w:tc>
        <w:tc>
          <w:tcPr>
            <w:tcW w:w="1530" w:type="dxa"/>
            <w:tcBorders>
              <w:top w:val="nil"/>
              <w:left w:val="nil"/>
              <w:bottom w:val="single" w:color="auto" w:sz="4" w:space="0"/>
              <w:right w:val="nil"/>
            </w:tcBorders>
            <w:shd w:val="clear" w:color="auto" w:fill="E5DFEC" w:themeFill="accent4" w:themeFillTint="33"/>
            <w:vAlign w:val="center"/>
          </w:tcPr>
          <w:p w:rsidRPr="001560D6" w:rsidR="00DA152C" w:rsidP="00FB5DED" w:rsidRDefault="00DA152C" w14:paraId="6F440326" w14:textId="3DA675A6">
            <w:pPr>
              <w:jc w:val="center"/>
              <w:rPr>
                <w:rFonts w:cstheme="minorHAnsi"/>
                <w:sz w:val="18"/>
                <w:szCs w:val="18"/>
              </w:rPr>
            </w:pPr>
            <w:r w:rsidRPr="001560D6">
              <w:rPr>
                <w:rFonts w:cstheme="minorHAnsi"/>
                <w:sz w:val="18"/>
                <w:szCs w:val="18"/>
              </w:rPr>
              <w:t>314</w:t>
            </w:r>
          </w:p>
        </w:tc>
        <w:tc>
          <w:tcPr>
            <w:tcW w:w="1530" w:type="dxa"/>
            <w:tcBorders>
              <w:top w:val="nil"/>
              <w:left w:val="nil"/>
              <w:bottom w:val="single" w:color="auto" w:sz="4" w:space="0"/>
              <w:right w:val="nil"/>
            </w:tcBorders>
            <w:vAlign w:val="center"/>
          </w:tcPr>
          <w:p w:rsidRPr="001560D6" w:rsidR="00DA152C" w:rsidP="00FB5DED" w:rsidRDefault="001065A0" w14:paraId="1F39B800" w14:textId="7DBD2ACF">
            <w:pPr>
              <w:jc w:val="center"/>
              <w:rPr>
                <w:rFonts w:cstheme="minorHAnsi"/>
                <w:sz w:val="18"/>
                <w:szCs w:val="18"/>
              </w:rPr>
            </w:pPr>
            <w:r w:rsidRPr="001560D6">
              <w:rPr>
                <w:rFonts w:cstheme="minorHAnsi"/>
                <w:sz w:val="18"/>
                <w:szCs w:val="18"/>
              </w:rPr>
              <w:t>62</w:t>
            </w:r>
          </w:p>
        </w:tc>
        <w:tc>
          <w:tcPr>
            <w:tcW w:w="2070" w:type="dxa"/>
            <w:tcBorders>
              <w:top w:val="nil"/>
              <w:left w:val="nil"/>
              <w:bottom w:val="single" w:color="auto" w:sz="4" w:space="0"/>
              <w:right w:val="nil"/>
            </w:tcBorders>
            <w:shd w:val="clear" w:color="auto" w:fill="E5DFEC" w:themeFill="accent4" w:themeFillTint="33"/>
            <w:vAlign w:val="center"/>
          </w:tcPr>
          <w:p w:rsidRPr="001560D6" w:rsidR="00DA152C" w:rsidP="00FB5DED" w:rsidRDefault="001065A0" w14:paraId="0454A0C2" w14:textId="71E5118C">
            <w:pPr>
              <w:jc w:val="center"/>
              <w:rPr>
                <w:rFonts w:cstheme="minorHAnsi"/>
                <w:sz w:val="18"/>
                <w:szCs w:val="18"/>
              </w:rPr>
            </w:pPr>
            <w:r w:rsidRPr="001560D6">
              <w:rPr>
                <w:rFonts w:cstheme="minorHAnsi"/>
                <w:sz w:val="18"/>
                <w:szCs w:val="18"/>
              </w:rPr>
              <w:t>19</w:t>
            </w:r>
          </w:p>
        </w:tc>
        <w:tc>
          <w:tcPr>
            <w:tcW w:w="1710" w:type="dxa"/>
            <w:tcBorders>
              <w:top w:val="nil"/>
              <w:left w:val="nil"/>
              <w:bottom w:val="single" w:color="auto" w:sz="4" w:space="0"/>
              <w:right w:val="nil"/>
            </w:tcBorders>
            <w:shd w:val="clear" w:color="auto" w:fill="auto"/>
            <w:vAlign w:val="center"/>
          </w:tcPr>
          <w:p w:rsidRPr="001560D6" w:rsidR="00DA152C" w:rsidP="00FB5DED" w:rsidRDefault="001065A0" w14:paraId="3DA7F444" w14:textId="2AEF990F">
            <w:pPr>
              <w:jc w:val="center"/>
              <w:rPr>
                <w:rFonts w:cstheme="minorHAnsi"/>
                <w:sz w:val="18"/>
                <w:szCs w:val="18"/>
              </w:rPr>
            </w:pPr>
            <w:r w:rsidRPr="001560D6">
              <w:rPr>
                <w:rFonts w:cstheme="minorHAnsi"/>
                <w:sz w:val="18"/>
                <w:szCs w:val="18"/>
              </w:rPr>
              <w:t>43</w:t>
            </w:r>
          </w:p>
        </w:tc>
      </w:tr>
      <w:tr w:rsidRPr="001560D6" w:rsidR="00DA152C" w:rsidTr="004E043A" w14:paraId="09CBCD45" w14:textId="77777777">
        <w:trPr>
          <w:trHeight w:val="260"/>
        </w:trPr>
        <w:tc>
          <w:tcPr>
            <w:tcW w:w="1980" w:type="dxa"/>
            <w:tcBorders>
              <w:top w:val="single" w:color="auto" w:sz="4" w:space="0"/>
              <w:left w:val="nil"/>
              <w:bottom w:val="single" w:color="auto" w:sz="4" w:space="0"/>
              <w:right w:val="nil"/>
            </w:tcBorders>
            <w:vAlign w:val="center"/>
          </w:tcPr>
          <w:p w:rsidRPr="001560D6" w:rsidR="00DA152C" w:rsidP="00FB5DED" w:rsidRDefault="00DA152C" w14:paraId="4F023E91" w14:textId="77777777">
            <w:pPr>
              <w:jc w:val="center"/>
              <w:rPr>
                <w:rFonts w:cstheme="minorHAnsi"/>
                <w:b/>
                <w:bCs/>
                <w:sz w:val="18"/>
                <w:szCs w:val="18"/>
              </w:rPr>
            </w:pPr>
            <w:r w:rsidRPr="001560D6">
              <w:rPr>
                <w:rFonts w:cstheme="minorHAnsi"/>
                <w:b/>
                <w:bCs/>
                <w:sz w:val="18"/>
                <w:szCs w:val="18"/>
              </w:rPr>
              <w:t>TOTAL</w:t>
            </w:r>
          </w:p>
        </w:tc>
        <w:tc>
          <w:tcPr>
            <w:tcW w:w="1260" w:type="dxa"/>
            <w:tcBorders>
              <w:top w:val="single" w:color="auto" w:sz="4" w:space="0"/>
              <w:left w:val="nil"/>
              <w:bottom w:val="single" w:color="auto" w:sz="4" w:space="0"/>
              <w:right w:val="nil"/>
            </w:tcBorders>
            <w:shd w:val="clear" w:color="auto" w:fill="auto"/>
            <w:vAlign w:val="center"/>
          </w:tcPr>
          <w:p w:rsidRPr="001560D6" w:rsidR="00DA152C" w:rsidP="00FB5DED" w:rsidRDefault="00DA152C" w14:paraId="24273019" w14:textId="5A18B0D6">
            <w:pPr>
              <w:jc w:val="center"/>
              <w:rPr>
                <w:rFonts w:cstheme="minorHAnsi"/>
                <w:b/>
                <w:bCs/>
                <w:sz w:val="18"/>
                <w:szCs w:val="18"/>
              </w:rPr>
            </w:pPr>
            <w:r w:rsidRPr="001560D6">
              <w:rPr>
                <w:rFonts w:cstheme="minorHAnsi"/>
                <w:sz w:val="18"/>
                <w:szCs w:val="18"/>
              </w:rPr>
              <w:t>1,008</w:t>
            </w:r>
          </w:p>
        </w:tc>
        <w:tc>
          <w:tcPr>
            <w:tcW w:w="1530" w:type="dxa"/>
            <w:tcBorders>
              <w:top w:val="single" w:color="auto" w:sz="4" w:space="0"/>
              <w:left w:val="nil"/>
              <w:bottom w:val="single" w:color="auto" w:sz="4" w:space="0"/>
              <w:right w:val="nil"/>
            </w:tcBorders>
            <w:shd w:val="clear" w:color="auto" w:fill="auto"/>
            <w:vAlign w:val="center"/>
          </w:tcPr>
          <w:p w:rsidRPr="001560D6" w:rsidR="00DA152C" w:rsidP="00FB5DED" w:rsidRDefault="00DA152C" w14:paraId="0E6CE662" w14:textId="29CEBC99">
            <w:pPr>
              <w:jc w:val="center"/>
              <w:rPr>
                <w:rFonts w:cstheme="minorHAnsi"/>
                <w:b/>
                <w:bCs/>
                <w:sz w:val="18"/>
                <w:szCs w:val="18"/>
              </w:rPr>
            </w:pPr>
            <w:r w:rsidRPr="001560D6">
              <w:rPr>
                <w:rFonts w:cstheme="minorHAnsi"/>
                <w:sz w:val="18"/>
                <w:szCs w:val="18"/>
              </w:rPr>
              <w:t>807</w:t>
            </w:r>
          </w:p>
        </w:tc>
        <w:tc>
          <w:tcPr>
            <w:tcW w:w="1530" w:type="dxa"/>
            <w:tcBorders>
              <w:top w:val="single" w:color="auto" w:sz="4" w:space="0"/>
              <w:left w:val="nil"/>
              <w:bottom w:val="single" w:color="auto" w:sz="4" w:space="0"/>
              <w:right w:val="nil"/>
            </w:tcBorders>
            <w:vAlign w:val="center"/>
          </w:tcPr>
          <w:p w:rsidRPr="001560D6" w:rsidR="00DA152C" w:rsidP="00FB5DED" w:rsidRDefault="001065A0" w14:paraId="02CEF308" w14:textId="1C9636AE">
            <w:pPr>
              <w:jc w:val="center"/>
              <w:rPr>
                <w:rFonts w:cstheme="minorHAnsi"/>
                <w:b/>
                <w:bCs/>
                <w:sz w:val="18"/>
                <w:szCs w:val="18"/>
              </w:rPr>
            </w:pPr>
            <w:r w:rsidRPr="001560D6">
              <w:rPr>
                <w:rFonts w:cstheme="minorHAnsi"/>
                <w:b/>
                <w:bCs/>
                <w:sz w:val="18"/>
                <w:szCs w:val="18"/>
              </w:rPr>
              <w:fldChar w:fldCharType="begin"/>
            </w:r>
            <w:r w:rsidRPr="001560D6">
              <w:rPr>
                <w:rFonts w:cstheme="minorHAnsi"/>
                <w:b/>
                <w:bCs/>
                <w:sz w:val="18"/>
                <w:szCs w:val="18"/>
              </w:rPr>
              <w:instrText xml:space="preserve"> =SUM(ABOVE) </w:instrText>
            </w:r>
            <w:r w:rsidRPr="001560D6">
              <w:rPr>
                <w:rFonts w:cstheme="minorHAnsi"/>
                <w:b/>
                <w:bCs/>
                <w:sz w:val="18"/>
                <w:szCs w:val="18"/>
              </w:rPr>
              <w:fldChar w:fldCharType="separate"/>
            </w:r>
            <w:r w:rsidRPr="001560D6">
              <w:rPr>
                <w:rFonts w:cstheme="minorHAnsi"/>
                <w:b/>
                <w:bCs/>
                <w:noProof/>
                <w:sz w:val="18"/>
                <w:szCs w:val="18"/>
              </w:rPr>
              <w:t>161</w:t>
            </w:r>
            <w:r w:rsidRPr="001560D6">
              <w:rPr>
                <w:rFonts w:cstheme="minorHAnsi"/>
                <w:b/>
                <w:bCs/>
                <w:sz w:val="18"/>
                <w:szCs w:val="18"/>
              </w:rPr>
              <w:fldChar w:fldCharType="end"/>
            </w:r>
          </w:p>
        </w:tc>
        <w:tc>
          <w:tcPr>
            <w:tcW w:w="2070" w:type="dxa"/>
            <w:tcBorders>
              <w:top w:val="single" w:color="auto" w:sz="4" w:space="0"/>
              <w:left w:val="nil"/>
              <w:bottom w:val="single" w:color="auto" w:sz="4" w:space="0"/>
              <w:right w:val="nil"/>
            </w:tcBorders>
            <w:shd w:val="clear" w:color="auto" w:fill="E5DFEC" w:themeFill="accent4" w:themeFillTint="33"/>
            <w:vAlign w:val="center"/>
          </w:tcPr>
          <w:p w:rsidRPr="001560D6" w:rsidR="00DA152C" w:rsidP="00FB5DED" w:rsidRDefault="001065A0" w14:paraId="584E1A93" w14:textId="3B4D1CC5">
            <w:pPr>
              <w:jc w:val="center"/>
              <w:rPr>
                <w:rFonts w:cstheme="minorHAnsi"/>
                <w:b/>
                <w:bCs/>
                <w:sz w:val="18"/>
                <w:szCs w:val="18"/>
              </w:rPr>
            </w:pPr>
            <w:r w:rsidRPr="001560D6">
              <w:rPr>
                <w:rFonts w:cstheme="minorHAnsi"/>
                <w:b/>
                <w:bCs/>
                <w:sz w:val="18"/>
                <w:szCs w:val="18"/>
              </w:rPr>
              <w:t>49</w:t>
            </w:r>
          </w:p>
        </w:tc>
        <w:tc>
          <w:tcPr>
            <w:tcW w:w="1710" w:type="dxa"/>
            <w:tcBorders>
              <w:top w:val="single" w:color="auto" w:sz="4" w:space="0"/>
              <w:left w:val="nil"/>
              <w:bottom w:val="single" w:color="auto" w:sz="4" w:space="0"/>
              <w:right w:val="nil"/>
            </w:tcBorders>
            <w:shd w:val="clear" w:color="auto" w:fill="auto"/>
            <w:vAlign w:val="center"/>
          </w:tcPr>
          <w:p w:rsidRPr="001560D6" w:rsidR="00DA152C" w:rsidP="00FB5DED" w:rsidRDefault="004E043A" w14:paraId="475E5ABD" w14:textId="4D38A751">
            <w:pPr>
              <w:jc w:val="center"/>
              <w:rPr>
                <w:rFonts w:cstheme="minorHAnsi"/>
                <w:b/>
                <w:bCs/>
                <w:sz w:val="18"/>
                <w:szCs w:val="18"/>
              </w:rPr>
            </w:pPr>
            <w:r w:rsidRPr="001560D6">
              <w:rPr>
                <w:rFonts w:cstheme="minorHAnsi"/>
                <w:b/>
                <w:bCs/>
                <w:sz w:val="18"/>
                <w:szCs w:val="18"/>
              </w:rPr>
              <w:fldChar w:fldCharType="begin"/>
            </w:r>
            <w:r w:rsidRPr="001560D6">
              <w:rPr>
                <w:rFonts w:cstheme="minorHAnsi"/>
                <w:b/>
                <w:bCs/>
                <w:sz w:val="18"/>
                <w:szCs w:val="18"/>
              </w:rPr>
              <w:instrText xml:space="preserve"> =SUM(ABOVE) </w:instrText>
            </w:r>
            <w:r w:rsidRPr="001560D6">
              <w:rPr>
                <w:rFonts w:cstheme="minorHAnsi"/>
                <w:b/>
                <w:bCs/>
                <w:sz w:val="18"/>
                <w:szCs w:val="18"/>
              </w:rPr>
              <w:fldChar w:fldCharType="separate"/>
            </w:r>
            <w:r w:rsidRPr="001560D6">
              <w:rPr>
                <w:rFonts w:cstheme="minorHAnsi"/>
                <w:b/>
                <w:bCs/>
                <w:noProof/>
                <w:sz w:val="18"/>
                <w:szCs w:val="18"/>
              </w:rPr>
              <w:t>112</w:t>
            </w:r>
            <w:r w:rsidRPr="001560D6">
              <w:rPr>
                <w:rFonts w:cstheme="minorHAnsi"/>
                <w:b/>
                <w:bCs/>
                <w:sz w:val="18"/>
                <w:szCs w:val="18"/>
              </w:rPr>
              <w:fldChar w:fldCharType="end"/>
            </w:r>
          </w:p>
        </w:tc>
      </w:tr>
    </w:tbl>
    <w:p w:rsidRPr="001560D6" w:rsidR="00165E59" w:rsidP="004E043A" w:rsidRDefault="00165E59" w14:paraId="59275472" w14:textId="4407167E">
      <w:pPr>
        <w:pStyle w:val="NoSpacing"/>
        <w:rPr>
          <w:rFonts w:asciiTheme="minorHAnsi" w:hAnsiTheme="minorHAnsi" w:cstheme="minorHAnsi"/>
          <w:sz w:val="22"/>
          <w:szCs w:val="22"/>
        </w:rPr>
      </w:pPr>
    </w:p>
    <w:p w:rsidRPr="001560D6"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1560D6">
        <w:rPr>
          <w:rFonts w:cstheme="minorHAnsi"/>
          <w:b/>
        </w:rPr>
        <w:t>Strategies for dealing with potential non-response bias:</w:t>
      </w:r>
    </w:p>
    <w:p w:rsidRPr="001560D6" w:rsidR="00DA152C" w:rsidP="00165E59" w:rsidRDefault="00DA152C" w14:paraId="30E76F0B" w14:textId="77777777">
      <w:pPr>
        <w:pStyle w:val="ListParagraph"/>
        <w:adjustRightInd w:val="0"/>
        <w:ind w:left="0" w:firstLine="540"/>
        <w:rPr>
          <w:rFonts w:cstheme="minorHAnsi"/>
        </w:rPr>
      </w:pPr>
      <w:r w:rsidRPr="001560D6">
        <w:rPr>
          <w:rFonts w:cstheme="minorHAnsi"/>
        </w:rPr>
        <w:t>The number of refusals will be recorded, reported, and screened for non-response bias by using the following non-response question taken from the survey:</w:t>
      </w:r>
    </w:p>
    <w:p w:rsidRPr="001560D6" w:rsidR="00DA152C" w:rsidP="007525D1" w:rsidRDefault="00DA152C" w14:paraId="399BD083" w14:textId="77777777">
      <w:pPr>
        <w:pStyle w:val="ListParagraph"/>
        <w:numPr>
          <w:ilvl w:val="0"/>
          <w:numId w:val="45"/>
        </w:numPr>
        <w:adjustRightInd w:val="0"/>
        <w:ind w:left="1350"/>
        <w:rPr>
          <w:rFonts w:cstheme="minorHAnsi"/>
          <w:i/>
          <w:iCs/>
        </w:rPr>
      </w:pPr>
      <w:r w:rsidRPr="001560D6">
        <w:rPr>
          <w:rFonts w:cstheme="minorHAnsi"/>
          <w:i/>
          <w:iCs/>
        </w:rPr>
        <w:t>Including today, how many times have you visited this trailhead?</w:t>
      </w:r>
    </w:p>
    <w:p w:rsidRPr="001560D6" w:rsidR="00DA152C" w:rsidP="007525D1" w:rsidRDefault="00DA152C" w14:paraId="299B116D" w14:textId="77777777">
      <w:pPr>
        <w:pStyle w:val="ListParagraph"/>
        <w:numPr>
          <w:ilvl w:val="0"/>
          <w:numId w:val="45"/>
        </w:numPr>
        <w:adjustRightInd w:val="0"/>
        <w:ind w:left="1350"/>
        <w:rPr>
          <w:rFonts w:cstheme="minorHAnsi"/>
          <w:i/>
          <w:iCs/>
        </w:rPr>
      </w:pPr>
      <w:r w:rsidRPr="001560D6">
        <w:rPr>
          <w:rFonts w:cstheme="minorHAnsi"/>
          <w:i/>
          <w:iCs/>
        </w:rPr>
        <w:t>What is your primary destination today?</w:t>
      </w:r>
    </w:p>
    <w:p w:rsidRPr="001560D6" w:rsidR="00DA152C" w:rsidP="007525D1" w:rsidRDefault="00DA152C" w14:paraId="3CF8424A" w14:textId="77777777">
      <w:pPr>
        <w:pStyle w:val="ListParagraph"/>
        <w:numPr>
          <w:ilvl w:val="0"/>
          <w:numId w:val="45"/>
        </w:numPr>
        <w:adjustRightInd w:val="0"/>
        <w:ind w:left="1350"/>
        <w:rPr>
          <w:rFonts w:cstheme="minorHAnsi"/>
          <w:i/>
          <w:iCs/>
        </w:rPr>
      </w:pPr>
      <w:r w:rsidRPr="001560D6">
        <w:rPr>
          <w:rFonts w:cstheme="minorHAnsi"/>
          <w:i/>
          <w:iCs/>
        </w:rPr>
        <w:lastRenderedPageBreak/>
        <w:t>About how long, in hours or minutes, do you plan to visit this area today?</w:t>
      </w:r>
    </w:p>
    <w:p w:rsidRPr="001560D6" w:rsidR="00DA152C" w:rsidP="00165E59" w:rsidRDefault="00DA152C" w14:paraId="62A574F8" w14:textId="3A056E0F">
      <w:pPr>
        <w:pStyle w:val="ListParagraph"/>
        <w:adjustRightInd w:val="0"/>
        <w:ind w:left="0" w:firstLine="540"/>
        <w:rPr>
          <w:rFonts w:cstheme="minorHAnsi"/>
        </w:rPr>
      </w:pPr>
      <w:r w:rsidRPr="001560D6">
        <w:rPr>
          <w:rFonts w:cstheme="minorHAnsi"/>
        </w:rPr>
        <w:t>In addition to the non-response survey questions above, the surveyor will also record the following observational data for all respondents (including ‘hard refusals’)</w:t>
      </w:r>
    </w:p>
    <w:p w:rsidRPr="001560D6" w:rsidR="00DA152C" w:rsidP="00165E59" w:rsidRDefault="00DA152C" w14:paraId="11033A5C" w14:textId="6B7134D9">
      <w:pPr>
        <w:pStyle w:val="ListParagraph"/>
        <w:numPr>
          <w:ilvl w:val="0"/>
          <w:numId w:val="43"/>
        </w:numPr>
        <w:adjustRightInd w:val="0"/>
        <w:rPr>
          <w:rFonts w:cstheme="minorHAnsi"/>
          <w:i/>
          <w:iCs/>
        </w:rPr>
      </w:pPr>
      <w:r w:rsidRPr="001560D6">
        <w:rPr>
          <w:rFonts w:cstheme="minorHAnsi"/>
          <w:i/>
          <w:iCs/>
        </w:rPr>
        <w:t>day, time, and location of contact</w:t>
      </w:r>
    </w:p>
    <w:p w:rsidRPr="001560D6" w:rsidR="00DA152C" w:rsidP="00165E59" w:rsidRDefault="00DA152C" w14:paraId="43E29258" w14:textId="77777777">
      <w:pPr>
        <w:pStyle w:val="ListParagraph"/>
        <w:numPr>
          <w:ilvl w:val="0"/>
          <w:numId w:val="43"/>
        </w:numPr>
        <w:adjustRightInd w:val="0"/>
        <w:rPr>
          <w:rFonts w:cstheme="minorHAnsi"/>
          <w:i/>
          <w:iCs/>
        </w:rPr>
      </w:pPr>
      <w:r w:rsidRPr="001560D6">
        <w:rPr>
          <w:rFonts w:cstheme="minorHAnsi"/>
          <w:i/>
          <w:iCs/>
        </w:rPr>
        <w:t xml:space="preserve">apparent activity (e.g., day hike, overnight backpack, rock climb/mountaineer) </w:t>
      </w:r>
    </w:p>
    <w:p w:rsidRPr="001560D6" w:rsidR="00DA152C" w:rsidP="00165E59" w:rsidRDefault="00DA152C" w14:paraId="661524C7" w14:textId="77777777">
      <w:pPr>
        <w:pStyle w:val="ListParagraph"/>
        <w:numPr>
          <w:ilvl w:val="0"/>
          <w:numId w:val="43"/>
        </w:numPr>
        <w:adjustRightInd w:val="0"/>
        <w:rPr>
          <w:rFonts w:cstheme="minorHAnsi"/>
          <w:i/>
          <w:iCs/>
        </w:rPr>
      </w:pPr>
      <w:r w:rsidRPr="001560D6">
        <w:rPr>
          <w:rFonts w:cstheme="minorHAnsi"/>
          <w:i/>
          <w:iCs/>
        </w:rPr>
        <w:t>apparent group size</w:t>
      </w:r>
    </w:p>
    <w:p w:rsidRPr="001560D6" w:rsidR="00DA152C" w:rsidP="00165E59" w:rsidRDefault="00DA152C" w14:paraId="5430D08A" w14:textId="77777777">
      <w:pPr>
        <w:pStyle w:val="ListParagraph"/>
        <w:numPr>
          <w:ilvl w:val="0"/>
          <w:numId w:val="43"/>
        </w:numPr>
        <w:adjustRightInd w:val="0"/>
        <w:rPr>
          <w:rFonts w:cstheme="minorHAnsi"/>
          <w:i/>
          <w:iCs/>
        </w:rPr>
      </w:pPr>
      <w:r w:rsidRPr="001560D6">
        <w:rPr>
          <w:rFonts w:cstheme="minorHAnsi"/>
          <w:i/>
          <w:iCs/>
        </w:rPr>
        <w:t xml:space="preserve">apparent number of adults and children in group, </w:t>
      </w:r>
    </w:p>
    <w:p w:rsidRPr="001560D6" w:rsidR="00DA152C" w:rsidP="00165E59" w:rsidRDefault="00DA152C" w14:paraId="6FBD2DB3" w14:textId="77777777">
      <w:pPr>
        <w:pStyle w:val="ListParagraph"/>
        <w:numPr>
          <w:ilvl w:val="0"/>
          <w:numId w:val="43"/>
        </w:numPr>
        <w:adjustRightInd w:val="0"/>
        <w:rPr>
          <w:rFonts w:cstheme="minorHAnsi"/>
          <w:i/>
          <w:iCs/>
        </w:rPr>
      </w:pPr>
      <w:r w:rsidRPr="001560D6">
        <w:rPr>
          <w:rFonts w:cstheme="minorHAnsi"/>
          <w:i/>
          <w:iCs/>
        </w:rPr>
        <w:t>apparent arrival mode of transportation</w:t>
      </w:r>
    </w:p>
    <w:p w:rsidRPr="001560D6" w:rsidR="00DA152C" w:rsidP="00165E59" w:rsidRDefault="00DA152C" w14:paraId="578A28AB" w14:textId="428AC208">
      <w:pPr>
        <w:pStyle w:val="ListParagraph"/>
        <w:adjustRightInd w:val="0"/>
        <w:ind w:left="0" w:firstLine="540"/>
        <w:rPr>
          <w:rFonts w:cstheme="minorHAnsi"/>
        </w:rPr>
      </w:pPr>
      <w:r w:rsidRPr="001560D6">
        <w:rPr>
          <w:rFonts w:cstheme="minorHAnsi"/>
        </w:rPr>
        <w:t xml:space="preserve">Data from the study will be analyzed for non-response bias by comparing participating groups’ characteristics to non-participating groups’ characteristics. Any implications of non-response for park planning and management will be reported and interpreted. </w:t>
      </w:r>
    </w:p>
    <w:p w:rsidRPr="001560D6" w:rsidR="0019450C" w:rsidP="0075054E" w:rsidRDefault="0019450C" w14:paraId="29C0522D" w14:textId="4A2BD665">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1560D6">
        <w:rPr>
          <w:rFonts w:cstheme="minorHAnsi"/>
          <w:b/>
        </w:rPr>
        <w:t>Description of any pre-testing and peer review o</w:t>
      </w:r>
      <w:r w:rsidRPr="001560D6" w:rsidR="000D13B3">
        <w:rPr>
          <w:rFonts w:cstheme="minorHAnsi"/>
          <w:b/>
        </w:rPr>
        <w:t>f the methods and/or instrument:</w:t>
      </w:r>
    </w:p>
    <w:p w:rsidRPr="001560D6" w:rsidR="00A316B4" w:rsidP="00165E59" w:rsidRDefault="00DA152C" w14:paraId="6438C6EB" w14:textId="4BFEBA99">
      <w:pPr>
        <w:autoSpaceDE w:val="0"/>
        <w:autoSpaceDN w:val="0"/>
        <w:adjustRightInd w:val="0"/>
        <w:spacing w:after="0"/>
        <w:ind w:firstLine="540"/>
        <w:rPr>
          <w:rFonts w:cstheme="minorHAnsi"/>
        </w:rPr>
      </w:pPr>
      <w:r w:rsidRPr="001560D6">
        <w:rPr>
          <w:rFonts w:cstheme="minorHAnsi"/>
        </w:rPr>
        <w:t>This collection uses similar methods and questions that have been used in other NPS visitor use studies, and the survey questions are specifically from the NPS Pool of Known Questions. The questions were adapted for the appropriate context in the GRTE. The questions included in the survey instrument were designed, reviewed, and pretested by the following: PI, research staff and graduate students, scientists in the Recreation, Park, and Tourism Management Department at Pennsylvania State University with expertise in social science research, and park staff, including park Social Scientist, Dr. Jennifer Newton.  Interview style pre-testing for clarity and estimated burden time was conducted with research staff and graduate students at Pennsylvania State University</w:t>
      </w:r>
      <w:r w:rsidRPr="001560D6" w:rsidR="00AD5378">
        <w:rPr>
          <w:rFonts w:cstheme="minorHAnsi"/>
        </w:rPr>
        <w:t>.</w:t>
      </w:r>
      <w:r w:rsidRPr="001560D6" w:rsidR="007525D1">
        <w:rPr>
          <w:rFonts w:cstheme="minorHAnsi"/>
        </w:rPr>
        <w:t xml:space="preserve"> </w:t>
      </w:r>
    </w:p>
    <w:p w:rsidRPr="001560D6" w:rsidR="00165E59" w:rsidP="00165E59" w:rsidRDefault="00165E59" w14:paraId="27067D41" w14:textId="77777777">
      <w:pPr>
        <w:autoSpaceDE w:val="0"/>
        <w:autoSpaceDN w:val="0"/>
        <w:adjustRightInd w:val="0"/>
        <w:spacing w:after="0"/>
        <w:ind w:firstLine="540"/>
        <w:rPr>
          <w:rFonts w:cstheme="minorHAnsi"/>
        </w:rPr>
      </w:pPr>
    </w:p>
    <w:p w:rsidRPr="001560D6"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1560D6">
        <w:rPr>
          <w:rFonts w:cstheme="minorHAnsi"/>
          <w:b/>
          <w:bCs/>
          <w:sz w:val="24"/>
          <w:szCs w:val="24"/>
        </w:rPr>
        <w:t>BURDEN ESTIMATES</w:t>
      </w:r>
    </w:p>
    <w:p w:rsidRPr="001560D6" w:rsidR="007525D1" w:rsidP="007525D1" w:rsidRDefault="007525D1" w14:paraId="54D284F4" w14:textId="351BA96C">
      <w:pPr>
        <w:widowControl w:val="0"/>
        <w:autoSpaceDE w:val="0"/>
        <w:autoSpaceDN w:val="0"/>
        <w:spacing w:after="0"/>
        <w:ind w:right="346"/>
        <w:rPr>
          <w:rFonts w:eastAsia="Times New Roman" w:cstheme="minorHAnsi"/>
        </w:rPr>
      </w:pPr>
      <w:r w:rsidRPr="001560D6">
        <w:rPr>
          <w:rFonts w:eastAsia="Times New Roman" w:cstheme="minorHAnsi"/>
          <w:lang w:bidi="en-US"/>
        </w:rPr>
        <w:t xml:space="preserve">The total respondent burden for this collection is estimated to be </w:t>
      </w:r>
      <w:r w:rsidR="0029035F">
        <w:rPr>
          <w:rFonts w:eastAsia="Times New Roman" w:cstheme="minorHAnsi"/>
          <w:lang w:bidi="en-US"/>
        </w:rPr>
        <w:t>337</w:t>
      </w:r>
      <w:r w:rsidRPr="001560D6">
        <w:rPr>
          <w:rFonts w:eastAsia="Times New Roman" w:cstheme="minorHAnsi"/>
          <w:lang w:bidi="en-US"/>
        </w:rPr>
        <w:t xml:space="preserve"> hours. </w:t>
      </w:r>
      <w:r w:rsidRPr="001560D6">
        <w:rPr>
          <w:rFonts w:cstheme="minorHAnsi"/>
          <w:lang w:bidi="en-US"/>
        </w:rPr>
        <w:fldChar w:fldCharType="begin"/>
      </w:r>
      <w:r w:rsidRPr="001560D6">
        <w:rPr>
          <w:rFonts w:cstheme="minorHAnsi"/>
          <w:lang w:bidi="en-US"/>
        </w:rPr>
        <w:instrText xml:space="preserve"> REF _Ref56438411 \h  \* MERGEFORMAT </w:instrText>
      </w:r>
      <w:r w:rsidRPr="001560D6">
        <w:rPr>
          <w:rFonts w:cstheme="minorHAnsi"/>
          <w:lang w:bidi="en-US"/>
        </w:rPr>
      </w:r>
      <w:r w:rsidRPr="001560D6">
        <w:rPr>
          <w:rFonts w:cstheme="minorHAnsi"/>
          <w:lang w:bidi="en-US"/>
        </w:rPr>
        <w:fldChar w:fldCharType="separate"/>
      </w:r>
      <w:r w:rsidRPr="001560D6">
        <w:rPr>
          <w:rFonts w:cstheme="minorHAnsi"/>
          <w:b/>
          <w:bCs/>
          <w:i/>
          <w:iCs/>
        </w:rPr>
        <w:t xml:space="preserve">Table </w:t>
      </w:r>
      <w:r w:rsidRPr="001560D6">
        <w:rPr>
          <w:rFonts w:cstheme="minorHAnsi"/>
          <w:b/>
          <w:bCs/>
          <w:i/>
          <w:iCs/>
          <w:noProof/>
        </w:rPr>
        <w:t>4</w:t>
      </w:r>
      <w:r w:rsidRPr="001560D6">
        <w:rPr>
          <w:rFonts w:cstheme="minorHAnsi"/>
          <w:lang w:bidi="en-US"/>
        </w:rPr>
        <w:fldChar w:fldCharType="end"/>
      </w:r>
      <w:r w:rsidRPr="001560D6">
        <w:rPr>
          <w:rFonts w:cstheme="minorHAnsi"/>
          <w:lang w:bidi="en-US"/>
        </w:rPr>
        <w:t xml:space="preserve"> provides a summary of burden estimates. </w:t>
      </w:r>
      <w:r w:rsidRPr="001560D6">
        <w:rPr>
          <w:rFonts w:eastAsia="Times New Roman" w:cstheme="minorHAnsi"/>
          <w:lang w:bidi="en-US"/>
        </w:rPr>
        <w:t xml:space="preserve">We have estimated respondent burden as follows: </w:t>
      </w:r>
    </w:p>
    <w:p w:rsidRPr="001560D6" w:rsidR="00E73E99" w:rsidP="008E5FF9" w:rsidRDefault="008E5FF9" w14:paraId="12837202" w14:textId="60187589">
      <w:pPr>
        <w:widowControl w:val="0"/>
        <w:numPr>
          <w:ilvl w:val="0"/>
          <w:numId w:val="47"/>
        </w:numPr>
        <w:autoSpaceDE w:val="0"/>
        <w:autoSpaceDN w:val="0"/>
        <w:spacing w:after="0"/>
        <w:ind w:left="720" w:right="346" w:hanging="450"/>
        <w:contextualSpacing/>
        <w:rPr>
          <w:rFonts w:eastAsia="Times New Roman" w:cstheme="minorHAnsi"/>
          <w:lang w:bidi="en-US"/>
        </w:rPr>
      </w:pPr>
      <w:r w:rsidRPr="001560D6">
        <w:rPr>
          <w:rFonts w:eastAsia="Times New Roman" w:cstheme="minorHAnsi"/>
          <w:b/>
          <w:bCs/>
          <w:lang w:bidi="en-US"/>
        </w:rPr>
        <w:t>Initial Contact</w:t>
      </w:r>
      <w:r w:rsidRPr="001560D6">
        <w:rPr>
          <w:rFonts w:eastAsia="Times New Roman" w:cstheme="minorHAnsi"/>
          <w:b/>
          <w:bCs/>
          <w:i/>
          <w:iCs/>
          <w:lang w:bidi="en-US"/>
        </w:rPr>
        <w:t xml:space="preserve"> </w:t>
      </w:r>
      <w:r w:rsidRPr="001560D6">
        <w:rPr>
          <w:rFonts w:eastAsia="Times New Roman" w:cstheme="minorHAnsi"/>
          <w:b/>
          <w:bCs/>
          <w:lang w:bidi="en-US"/>
        </w:rPr>
        <w:t>and Visitor Encounter Survey:</w:t>
      </w:r>
      <w:r w:rsidRPr="001560D6" w:rsidR="007525D1">
        <w:rPr>
          <w:rFonts w:eastAsia="Times New Roman" w:cstheme="minorHAnsi"/>
          <w:lang w:bidi="en-US"/>
        </w:rPr>
        <w:t xml:space="preserve"> </w:t>
      </w:r>
      <w:r w:rsidRPr="001560D6" w:rsidR="00E73E99">
        <w:rPr>
          <w:rFonts w:eastAsia="Times New Roman" w:cstheme="minorHAnsi"/>
          <w:lang w:bidi="en-US"/>
        </w:rPr>
        <w:t>(</w:t>
      </w:r>
      <w:r w:rsidRPr="001560D6" w:rsidR="007525D1">
        <w:rPr>
          <w:rFonts w:eastAsia="Times New Roman" w:cstheme="minorHAnsi"/>
          <w:lang w:bidi="en-US"/>
        </w:rPr>
        <w:t>67 hours</w:t>
      </w:r>
      <w:r w:rsidRPr="001560D6" w:rsidR="00E73E99">
        <w:rPr>
          <w:rFonts w:eastAsia="Times New Roman" w:cstheme="minorHAnsi"/>
          <w:lang w:bidi="en-US"/>
        </w:rPr>
        <w:t>)</w:t>
      </w:r>
      <w:r w:rsidRPr="001560D6" w:rsidR="007525D1">
        <w:rPr>
          <w:rFonts w:eastAsia="Times New Roman" w:cstheme="minorHAnsi"/>
          <w:lang w:bidi="en-US"/>
        </w:rPr>
        <w:t xml:space="preserve"> The initial contact will take less than 2 minutes-minutes to determine eligibility, acceptance of the invitation to participate, provide instructions, and conduct the non-response bias check</w:t>
      </w:r>
      <w:r w:rsidRPr="001560D6">
        <w:rPr>
          <w:rFonts w:eastAsia="Times New Roman" w:cstheme="minorHAnsi"/>
          <w:lang w:bidi="en-US"/>
        </w:rPr>
        <w:t xml:space="preserve"> (1,008 respondents x 4 minutes = 67 hours). </w:t>
      </w:r>
      <w:r w:rsidRPr="001560D6" w:rsidR="007525D1">
        <w:rPr>
          <w:rFonts w:eastAsia="Times New Roman" w:cstheme="minorHAnsi"/>
          <w:lang w:bidi="en-US"/>
        </w:rPr>
        <w:t xml:space="preserve">An additional 2-minutes will be needed to respond to the </w:t>
      </w:r>
      <w:bookmarkStart w:name="_Hlk74309098" w:id="13"/>
      <w:r w:rsidRPr="001560D6" w:rsidR="007525D1">
        <w:rPr>
          <w:rFonts w:eastAsia="Times New Roman" w:cstheme="minorHAnsi"/>
          <w:i/>
          <w:iCs/>
          <w:lang w:bidi="en-US"/>
        </w:rPr>
        <w:t>Visitor Encounter Survey</w:t>
      </w:r>
      <w:r w:rsidRPr="001560D6" w:rsidR="007525D1">
        <w:rPr>
          <w:rFonts w:eastAsia="Times New Roman" w:cstheme="minorHAnsi"/>
          <w:lang w:bidi="en-US"/>
        </w:rPr>
        <w:t xml:space="preserve"> </w:t>
      </w:r>
      <w:bookmarkStart w:name="_Hlk74309129" w:id="14"/>
      <w:bookmarkEnd w:id="13"/>
      <w:r w:rsidRPr="001560D6" w:rsidR="007525D1">
        <w:rPr>
          <w:rFonts w:eastAsia="Times New Roman" w:cstheme="minorHAnsi"/>
          <w:lang w:bidi="en-US"/>
        </w:rPr>
        <w:t>(1,008 respondents x 4 minutes = 67 hours).</w:t>
      </w:r>
      <w:r w:rsidRPr="001560D6" w:rsidR="00E73E99">
        <w:rPr>
          <w:rFonts w:eastAsia="Times New Roman" w:cstheme="minorHAnsi"/>
          <w:lang w:bidi="en-US"/>
        </w:rPr>
        <w:t xml:space="preserve">  </w:t>
      </w:r>
      <w:bookmarkEnd w:id="14"/>
    </w:p>
    <w:p w:rsidRPr="001560D6" w:rsidR="00E73E99" w:rsidP="00E73E99" w:rsidRDefault="00E73E99" w14:paraId="19D821CA" w14:textId="22183F1B">
      <w:pPr>
        <w:widowControl w:val="0"/>
        <w:numPr>
          <w:ilvl w:val="0"/>
          <w:numId w:val="47"/>
        </w:numPr>
        <w:autoSpaceDE w:val="0"/>
        <w:autoSpaceDN w:val="0"/>
        <w:spacing w:after="0"/>
        <w:ind w:left="720" w:right="346" w:hanging="450"/>
        <w:contextualSpacing/>
        <w:rPr>
          <w:rFonts w:eastAsia="Times New Roman" w:cstheme="minorHAnsi"/>
          <w:lang w:bidi="en-US"/>
        </w:rPr>
      </w:pPr>
      <w:bookmarkStart w:name="_Hlk74308052" w:id="15"/>
      <w:r w:rsidRPr="001560D6">
        <w:rPr>
          <w:rFonts w:eastAsia="Times New Roman" w:cstheme="minorHAnsi"/>
          <w:b/>
          <w:bCs/>
          <w:lang w:bidi="en-US"/>
        </w:rPr>
        <w:t>Exit Survey</w:t>
      </w:r>
      <w:bookmarkEnd w:id="15"/>
      <w:r w:rsidRPr="001560D6" w:rsidR="008E5FF9">
        <w:rPr>
          <w:rFonts w:eastAsia="Times New Roman" w:cstheme="minorHAnsi"/>
          <w:b/>
          <w:bCs/>
          <w:lang w:bidi="en-US"/>
        </w:rPr>
        <w:t>:</w:t>
      </w:r>
      <w:r w:rsidRPr="001560D6" w:rsidR="008E5FF9">
        <w:rPr>
          <w:rFonts w:eastAsia="Times New Roman" w:cstheme="minorHAnsi"/>
          <w:lang w:bidi="en-US"/>
        </w:rPr>
        <w:t xml:space="preserve"> (</w:t>
      </w:r>
      <w:r w:rsidR="0029035F">
        <w:rPr>
          <w:rFonts w:eastAsia="Times New Roman" w:cstheme="minorHAnsi"/>
          <w:lang w:bidi="en-US"/>
        </w:rPr>
        <w:t>269</w:t>
      </w:r>
      <w:r w:rsidRPr="001560D6" w:rsidR="00DF11BB">
        <w:rPr>
          <w:rFonts w:eastAsia="Times New Roman" w:cstheme="minorHAnsi"/>
          <w:lang w:bidi="en-US"/>
        </w:rPr>
        <w:t xml:space="preserve"> hours) </w:t>
      </w:r>
      <w:r w:rsidRPr="001560D6">
        <w:rPr>
          <w:rFonts w:eastAsia="Times New Roman" w:cstheme="minorHAnsi"/>
          <w:lang w:bidi="en-US"/>
        </w:rPr>
        <w:t xml:space="preserve">The visitors will be intercepted at the end of their visit.  It will take about one-minute to provide the instructions before administering the survey and no more than 10 minutes to complete the </w:t>
      </w:r>
      <w:r w:rsidRPr="001560D6">
        <w:rPr>
          <w:rFonts w:eastAsia="Times New Roman" w:cstheme="minorHAnsi"/>
          <w:i/>
          <w:iCs/>
          <w:lang w:bidi="en-US"/>
        </w:rPr>
        <w:t>Exit Survey</w:t>
      </w:r>
      <w:r w:rsidRPr="001560D6">
        <w:rPr>
          <w:rFonts w:eastAsia="Times New Roman" w:cstheme="minorHAnsi"/>
          <w:lang w:bidi="en-US"/>
        </w:rPr>
        <w:t xml:space="preserve">.  </w:t>
      </w:r>
    </w:p>
    <w:p w:rsidRPr="001560D6" w:rsidR="00E73E99" w:rsidP="00E73E99" w:rsidRDefault="00E73E99" w14:paraId="3B43ED98" w14:textId="02F7A0F7">
      <w:pPr>
        <w:widowControl w:val="0"/>
        <w:numPr>
          <w:ilvl w:val="0"/>
          <w:numId w:val="47"/>
        </w:numPr>
        <w:autoSpaceDE w:val="0"/>
        <w:autoSpaceDN w:val="0"/>
        <w:spacing w:after="0"/>
        <w:ind w:left="720" w:right="346" w:hanging="450"/>
        <w:contextualSpacing/>
        <w:rPr>
          <w:rFonts w:eastAsia="Times New Roman" w:cstheme="minorHAnsi"/>
          <w:lang w:bidi="en-US"/>
        </w:rPr>
      </w:pPr>
      <w:r w:rsidRPr="001560D6">
        <w:rPr>
          <w:rFonts w:eastAsia="Times New Roman" w:cstheme="minorHAnsi"/>
          <w:b/>
          <w:bCs/>
          <w:lang w:bidi="en-US"/>
        </w:rPr>
        <w:t>Exit Survey non-response bias check</w:t>
      </w:r>
      <w:r w:rsidRPr="001560D6">
        <w:rPr>
          <w:rFonts w:eastAsia="Times New Roman" w:cstheme="minorHAnsi"/>
          <w:lang w:bidi="en-US"/>
        </w:rPr>
        <w:t xml:space="preserve"> (</w:t>
      </w:r>
      <w:r w:rsidRPr="001560D6" w:rsidR="00DF11BB">
        <w:rPr>
          <w:rFonts w:eastAsia="Times New Roman" w:cstheme="minorHAnsi"/>
          <w:lang w:bidi="en-US"/>
        </w:rPr>
        <w:t>1</w:t>
      </w:r>
      <w:r w:rsidRPr="001560D6">
        <w:rPr>
          <w:rFonts w:eastAsia="Times New Roman" w:cstheme="minorHAnsi"/>
          <w:lang w:bidi="en-US"/>
        </w:rPr>
        <w:t xml:space="preserve">hour) </w:t>
      </w:r>
      <w:r w:rsidRPr="001560D6" w:rsidR="00E37BC3">
        <w:rPr>
          <w:rFonts w:eastAsia="Times New Roman" w:cstheme="minorHAnsi"/>
          <w:lang w:bidi="en-US"/>
        </w:rPr>
        <w:t xml:space="preserve">We will use the </w:t>
      </w:r>
      <w:r w:rsidRPr="001560D6" w:rsidR="00E37BC3">
        <w:rPr>
          <w:rFonts w:eastAsia="Times New Roman" w:cstheme="minorHAnsi"/>
          <w:i/>
          <w:iCs/>
          <w:lang w:bidi="en-US"/>
        </w:rPr>
        <w:t>Visitor Encounter Survey</w:t>
      </w:r>
      <w:r w:rsidRPr="001560D6" w:rsidR="00E37BC3">
        <w:rPr>
          <w:rFonts w:eastAsia="Times New Roman" w:cstheme="minorHAnsi"/>
          <w:lang w:bidi="en-US"/>
        </w:rPr>
        <w:t xml:space="preserve"> to conduct the non-response bias check for the visitors refusing to complete the exit survey.  One minute</w:t>
      </w:r>
      <w:r w:rsidRPr="001560D6">
        <w:rPr>
          <w:rFonts w:eastAsia="Times New Roman" w:cstheme="minorHAnsi"/>
          <w:lang w:bidi="en-US"/>
        </w:rPr>
        <w:t xml:space="preserve"> will be used to request participation and conduct the non-response bias check</w:t>
      </w:r>
      <w:r w:rsidRPr="001560D6" w:rsidR="00E37BC3">
        <w:rPr>
          <w:rFonts w:eastAsia="Times New Roman" w:cstheme="minorHAnsi"/>
          <w:lang w:bidi="en-US"/>
        </w:rPr>
        <w:t xml:space="preserve"> </w:t>
      </w:r>
      <w:r w:rsidRPr="001560D6">
        <w:rPr>
          <w:rFonts w:eastAsia="Times New Roman" w:cstheme="minorHAnsi"/>
          <w:lang w:bidi="en-US"/>
        </w:rPr>
        <w:t>(</w:t>
      </w:r>
      <w:r w:rsidRPr="001560D6" w:rsidR="00E37BC3">
        <w:rPr>
          <w:rFonts w:eastAsia="Times New Roman" w:cstheme="minorHAnsi"/>
          <w:lang w:bidi="en-US"/>
        </w:rPr>
        <w:t xml:space="preserve">49 </w:t>
      </w:r>
      <w:r w:rsidRPr="001560D6">
        <w:rPr>
          <w:rFonts w:eastAsia="Times New Roman" w:cstheme="minorHAnsi"/>
          <w:lang w:bidi="en-US"/>
        </w:rPr>
        <w:t>respondents x</w:t>
      </w:r>
      <w:r w:rsidRPr="001560D6" w:rsidR="008E5FF9">
        <w:rPr>
          <w:rFonts w:eastAsia="Times New Roman" w:cstheme="minorHAnsi"/>
          <w:lang w:bidi="en-US"/>
        </w:rPr>
        <w:t xml:space="preserve"> </w:t>
      </w:r>
      <w:r w:rsidRPr="001560D6" w:rsidR="00E37BC3">
        <w:rPr>
          <w:rFonts w:eastAsia="Times New Roman" w:cstheme="minorHAnsi"/>
          <w:lang w:bidi="en-US"/>
        </w:rPr>
        <w:t>1</w:t>
      </w:r>
      <w:r w:rsidRPr="001560D6">
        <w:rPr>
          <w:rFonts w:eastAsia="Times New Roman" w:cstheme="minorHAnsi"/>
          <w:lang w:bidi="en-US"/>
        </w:rPr>
        <w:t xml:space="preserve"> minute = </w:t>
      </w:r>
      <w:r w:rsidRPr="001560D6" w:rsidR="008E5FF9">
        <w:rPr>
          <w:rFonts w:eastAsia="Times New Roman" w:cstheme="minorHAnsi"/>
          <w:lang w:bidi="en-US"/>
        </w:rPr>
        <w:t xml:space="preserve">1 </w:t>
      </w:r>
      <w:r w:rsidRPr="001560D6">
        <w:rPr>
          <w:rFonts w:eastAsia="Times New Roman" w:cstheme="minorHAnsi"/>
          <w:lang w:bidi="en-US"/>
        </w:rPr>
        <w:t>hour).</w:t>
      </w:r>
    </w:p>
    <w:p w:rsidRPr="001560D6" w:rsidR="00165E59" w:rsidP="00521751" w:rsidRDefault="00165E59" w14:paraId="7C216AB3" w14:textId="77777777">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p>
    <w:p w:rsidRPr="001560D6" w:rsidR="00521751" w:rsidP="00521751" w:rsidRDefault="00521751" w14:paraId="33177F81" w14:textId="1C603A73">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1560D6">
        <w:rPr>
          <w:rFonts w:eastAsia="Calibri" w:cstheme="minorHAnsi"/>
          <w:b/>
        </w:rPr>
        <w:t xml:space="preserve">Table 4. </w:t>
      </w:r>
      <w:r w:rsidRPr="001560D6" w:rsidR="00E50341">
        <w:rPr>
          <w:rFonts w:eastAsia="Calibri" w:cstheme="minorHAnsi"/>
          <w:b/>
        </w:rPr>
        <w:t xml:space="preserve">Combined </w:t>
      </w:r>
      <w:r w:rsidRPr="001560D6">
        <w:rPr>
          <w:rFonts w:eastAsia="Calibri" w:cstheme="minorHAnsi"/>
          <w:b/>
        </w:rPr>
        <w:t>Burden Estimates</w:t>
      </w:r>
      <w:r w:rsidRPr="001560D6" w:rsidR="00E50341">
        <w:rPr>
          <w:rFonts w:eastAsia="Calibri" w:cstheme="minorHAnsi"/>
          <w:b/>
        </w:rPr>
        <w:t xml:space="preserve"> for Taggart and Lupine</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1560D6" w:rsidR="00521751" w:rsidTr="00165E59" w14:paraId="015D6FD0" w14:textId="77777777">
        <w:trPr>
          <w:trHeight w:val="375"/>
        </w:trPr>
        <w:tc>
          <w:tcPr>
            <w:tcW w:w="2205" w:type="pct"/>
            <w:tcBorders>
              <w:left w:val="nil"/>
              <w:bottom w:val="single" w:color="auto" w:sz="8" w:space="0"/>
              <w:right w:val="nil"/>
            </w:tcBorders>
            <w:shd w:val="clear" w:color="auto" w:fill="auto"/>
            <w:tcMar>
              <w:top w:w="60" w:type="dxa"/>
              <w:left w:w="60" w:type="dxa"/>
              <w:bottom w:w="60" w:type="dxa"/>
              <w:right w:w="60" w:type="dxa"/>
            </w:tcMar>
            <w:vAlign w:val="center"/>
            <w:hideMark/>
          </w:tcPr>
          <w:p w:rsidRPr="001560D6" w:rsidR="00521751" w:rsidP="00521751" w:rsidRDefault="00521751" w14:paraId="2783409F" w14:textId="77777777">
            <w:pPr>
              <w:rPr>
                <w:rFonts w:eastAsia="Calibri" w:cstheme="minorHAnsi"/>
                <w:b/>
                <w:sz w:val="18"/>
                <w:szCs w:val="18"/>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1560D6"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1560D6"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t xml:space="preserve">Completion Time * </w:t>
            </w:r>
          </w:p>
          <w:p w:rsidRPr="001560D6"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1560D6"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t>Burden Hours</w:t>
            </w:r>
          </w:p>
          <w:p w:rsidRPr="001560D6"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t>(rounded up)</w:t>
            </w:r>
          </w:p>
        </w:tc>
      </w:tr>
      <w:tr w:rsidRPr="001560D6" w:rsidR="00E50341" w:rsidTr="00165E59" w14:paraId="7FF5EAFC" w14:textId="77777777">
        <w:trPr>
          <w:trHeight w:val="199"/>
        </w:trPr>
        <w:tc>
          <w:tcPr>
            <w:tcW w:w="2205" w:type="pct"/>
            <w:tcBorders>
              <w:top w:val="single" w:color="auto" w:sz="8" w:space="0"/>
              <w:left w:val="nil"/>
              <w:bottom w:val="nil"/>
            </w:tcBorders>
            <w:shd w:val="clear" w:color="auto" w:fill="auto"/>
            <w:tcMar>
              <w:top w:w="60" w:type="dxa"/>
              <w:left w:w="60" w:type="dxa"/>
              <w:bottom w:w="60" w:type="dxa"/>
              <w:right w:w="60" w:type="dxa"/>
            </w:tcMar>
            <w:vAlign w:val="bottom"/>
            <w:hideMark/>
          </w:tcPr>
          <w:p w:rsidRPr="001560D6" w:rsidR="00E50341" w:rsidP="00E50341" w:rsidRDefault="008E5FF9" w14:paraId="78974212" w14:textId="5EB77A68">
            <w:pPr>
              <w:tabs>
                <w:tab w:val="left" w:pos="360"/>
                <w:tab w:val="left" w:pos="720"/>
                <w:tab w:val="left" w:pos="1440"/>
                <w:tab w:val="left" w:pos="2160"/>
                <w:tab w:val="left" w:pos="3600"/>
                <w:tab w:val="left" w:pos="5040"/>
                <w:tab w:val="left" w:pos="5760"/>
              </w:tabs>
              <w:spacing w:after="0" w:line="240" w:lineRule="auto"/>
              <w:rPr>
                <w:rFonts w:eastAsia="Times New Roman" w:cstheme="minorHAnsi"/>
                <w:color w:val="000000"/>
                <w:sz w:val="18"/>
                <w:szCs w:val="18"/>
              </w:rPr>
            </w:pPr>
            <w:bookmarkStart w:name="_Hlk74309275" w:id="16"/>
            <w:r w:rsidRPr="001560D6">
              <w:rPr>
                <w:rFonts w:eastAsia="Times New Roman" w:cstheme="minorHAnsi"/>
                <w:color w:val="000000"/>
                <w:sz w:val="18"/>
                <w:szCs w:val="18"/>
              </w:rPr>
              <w:t>Initial Contact</w:t>
            </w:r>
            <w:r w:rsidRPr="001560D6">
              <w:rPr>
                <w:rFonts w:eastAsia="Times New Roman" w:cstheme="minorHAnsi"/>
                <w:i/>
                <w:iCs/>
                <w:color w:val="000000"/>
                <w:sz w:val="18"/>
                <w:szCs w:val="18"/>
                <w:lang w:bidi="en-US"/>
              </w:rPr>
              <w:t xml:space="preserve"> and Visitor Encounter Survey</w:t>
            </w:r>
            <w:bookmarkEnd w:id="16"/>
          </w:p>
        </w:tc>
        <w:tc>
          <w:tcPr>
            <w:tcW w:w="833" w:type="pct"/>
            <w:tcBorders>
              <w:top w:val="single" w:color="auto" w:sz="8" w:space="0"/>
              <w:left w:val="nil"/>
              <w:bottom w:val="nil"/>
              <w:right w:val="nil"/>
            </w:tcBorders>
            <w:shd w:val="clear" w:color="auto" w:fill="auto"/>
            <w:tcMar>
              <w:top w:w="60" w:type="dxa"/>
              <w:left w:w="60" w:type="dxa"/>
              <w:bottom w:w="60" w:type="dxa"/>
              <w:right w:w="60" w:type="dxa"/>
            </w:tcMar>
          </w:tcPr>
          <w:p w:rsidRPr="001560D6" w:rsidR="00E50341" w:rsidP="00E50341" w:rsidRDefault="00E50341" w14:paraId="5DCE9FA1" w14:textId="50EF2B9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1,008</w:t>
            </w:r>
          </w:p>
        </w:tc>
        <w:tc>
          <w:tcPr>
            <w:tcW w:w="1031" w:type="pct"/>
            <w:tcBorders>
              <w:top w:val="single" w:color="auto" w:sz="8" w:space="0"/>
              <w:left w:val="nil"/>
              <w:bottom w:val="nil"/>
              <w:right w:val="nil"/>
            </w:tcBorders>
            <w:shd w:val="clear" w:color="auto" w:fill="auto"/>
          </w:tcPr>
          <w:p w:rsidRPr="001560D6" w:rsidR="00E50341" w:rsidP="00E50341" w:rsidRDefault="008E5FF9" w14:paraId="5ACEC8DD" w14:textId="05E8A46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4</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1560D6" w:rsidR="00E50341" w:rsidP="00E50341" w:rsidRDefault="00E50341" w14:paraId="49FCBD45" w14:textId="6E699670">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67</w:t>
            </w:r>
          </w:p>
        </w:tc>
      </w:tr>
      <w:tr w:rsidRPr="001560D6" w:rsidR="00E50341" w:rsidTr="00E50341" w14:paraId="0206AC83" w14:textId="77777777">
        <w:trPr>
          <w:trHeight w:val="222"/>
        </w:trPr>
        <w:tc>
          <w:tcPr>
            <w:tcW w:w="2205" w:type="pct"/>
            <w:tcBorders>
              <w:top w:val="nil"/>
              <w:left w:val="nil"/>
            </w:tcBorders>
            <w:shd w:val="clear" w:color="auto" w:fill="auto"/>
            <w:tcMar>
              <w:top w:w="60" w:type="dxa"/>
              <w:left w:w="60" w:type="dxa"/>
              <w:bottom w:w="60" w:type="dxa"/>
              <w:right w:w="60" w:type="dxa"/>
            </w:tcMar>
            <w:vAlign w:val="bottom"/>
          </w:tcPr>
          <w:p w:rsidRPr="001560D6" w:rsidR="00E50341" w:rsidP="00E50341" w:rsidRDefault="00E50341" w14:paraId="689873E8" w14:textId="3ED01686">
            <w:pPr>
              <w:tabs>
                <w:tab w:val="left" w:pos="360"/>
                <w:tab w:val="left" w:pos="720"/>
                <w:tab w:val="left" w:pos="1440"/>
                <w:tab w:val="left" w:pos="2160"/>
                <w:tab w:val="left" w:pos="3600"/>
                <w:tab w:val="left" w:pos="5040"/>
                <w:tab w:val="left" w:pos="5760"/>
              </w:tabs>
              <w:spacing w:after="0" w:line="240" w:lineRule="auto"/>
              <w:ind w:firstLine="30"/>
              <w:rPr>
                <w:rFonts w:eastAsia="Times New Roman" w:cstheme="minorHAnsi"/>
                <w:color w:val="000000"/>
                <w:sz w:val="18"/>
                <w:szCs w:val="18"/>
              </w:rPr>
            </w:pPr>
            <w:r w:rsidRPr="001560D6">
              <w:rPr>
                <w:rFonts w:eastAsia="Times New Roman" w:cstheme="minorHAnsi"/>
                <w:i/>
                <w:iCs/>
                <w:color w:val="000000"/>
                <w:sz w:val="18"/>
                <w:szCs w:val="18"/>
              </w:rPr>
              <w:t xml:space="preserve">Exit </w:t>
            </w:r>
            <w:r w:rsidRPr="001560D6" w:rsidR="008E5FF9">
              <w:rPr>
                <w:rFonts w:eastAsia="Times New Roman" w:cstheme="minorHAnsi"/>
                <w:i/>
                <w:iCs/>
                <w:color w:val="000000"/>
                <w:sz w:val="18"/>
                <w:szCs w:val="18"/>
              </w:rPr>
              <w:t>Survey</w:t>
            </w:r>
            <w:r w:rsidRPr="001560D6">
              <w:rPr>
                <w:rFonts w:eastAsia="Times New Roman" w:cstheme="minorHAnsi"/>
                <w:color w:val="000000"/>
                <w:sz w:val="18"/>
                <w:szCs w:val="18"/>
              </w:rPr>
              <w:t xml:space="preserve"> </w:t>
            </w:r>
          </w:p>
        </w:tc>
        <w:tc>
          <w:tcPr>
            <w:tcW w:w="833" w:type="pct"/>
            <w:tcBorders>
              <w:left w:val="nil"/>
            </w:tcBorders>
            <w:shd w:val="clear" w:color="auto" w:fill="auto"/>
            <w:tcMar>
              <w:top w:w="60" w:type="dxa"/>
              <w:left w:w="60" w:type="dxa"/>
              <w:bottom w:w="60" w:type="dxa"/>
              <w:right w:w="60" w:type="dxa"/>
            </w:tcMar>
          </w:tcPr>
          <w:p w:rsidRPr="001560D6" w:rsidR="00E50341" w:rsidP="00E50341" w:rsidRDefault="00E50341" w14:paraId="3BA38856" w14:textId="526FF359">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807</w:t>
            </w:r>
          </w:p>
        </w:tc>
        <w:tc>
          <w:tcPr>
            <w:tcW w:w="1031" w:type="pct"/>
            <w:shd w:val="clear" w:color="auto" w:fill="auto"/>
          </w:tcPr>
          <w:p w:rsidRPr="001560D6" w:rsidR="00E50341" w:rsidP="00E50341" w:rsidRDefault="0029035F" w14:paraId="0BB22B27" w14:textId="48DF00D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Pr>
                <w:rFonts w:eastAsia="Calibri" w:cstheme="minorHAnsi"/>
                <w:sz w:val="18"/>
                <w:szCs w:val="18"/>
              </w:rPr>
              <w:t>2</w:t>
            </w:r>
            <w:r w:rsidRPr="001560D6" w:rsidR="00DF11BB">
              <w:rPr>
                <w:rFonts w:eastAsia="Calibri" w:cstheme="minorHAnsi"/>
                <w:sz w:val="18"/>
                <w:szCs w:val="18"/>
              </w:rPr>
              <w:t>0</w:t>
            </w:r>
          </w:p>
        </w:tc>
        <w:tc>
          <w:tcPr>
            <w:tcW w:w="931" w:type="pct"/>
            <w:shd w:val="clear" w:color="auto" w:fill="auto"/>
            <w:tcMar>
              <w:top w:w="60" w:type="dxa"/>
              <w:left w:w="60" w:type="dxa"/>
              <w:bottom w:w="60" w:type="dxa"/>
              <w:right w:w="60" w:type="dxa"/>
            </w:tcMar>
          </w:tcPr>
          <w:p w:rsidRPr="001560D6" w:rsidR="00E50341" w:rsidP="00E50341" w:rsidRDefault="0029035F" w14:paraId="4D2E3DD3" w14:textId="43A7C99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Pr>
                <w:rFonts w:eastAsia="Calibri" w:cstheme="minorHAnsi"/>
                <w:sz w:val="18"/>
                <w:szCs w:val="18"/>
              </w:rPr>
              <w:t>269</w:t>
            </w:r>
          </w:p>
        </w:tc>
      </w:tr>
      <w:tr w:rsidRPr="001560D6" w:rsidR="008E5FF9" w:rsidTr="00DF11BB" w14:paraId="6B6E3A88" w14:textId="77777777">
        <w:trPr>
          <w:trHeight w:val="222"/>
        </w:trPr>
        <w:tc>
          <w:tcPr>
            <w:tcW w:w="2205" w:type="pct"/>
            <w:tcBorders>
              <w:top w:val="nil"/>
              <w:left w:val="nil"/>
              <w:bottom w:val="single" w:color="auto" w:sz="8" w:space="0"/>
            </w:tcBorders>
            <w:shd w:val="clear" w:color="auto" w:fill="auto"/>
            <w:tcMar>
              <w:top w:w="60" w:type="dxa"/>
              <w:left w:w="60" w:type="dxa"/>
              <w:bottom w:w="60" w:type="dxa"/>
              <w:right w:w="60" w:type="dxa"/>
            </w:tcMar>
            <w:vAlign w:val="bottom"/>
          </w:tcPr>
          <w:p w:rsidRPr="001560D6" w:rsidR="008E5FF9" w:rsidP="00E50341" w:rsidRDefault="008E5FF9" w14:paraId="0C4E33D0" w14:textId="317D4665">
            <w:pPr>
              <w:tabs>
                <w:tab w:val="left" w:pos="360"/>
                <w:tab w:val="left" w:pos="720"/>
                <w:tab w:val="left" w:pos="1440"/>
                <w:tab w:val="left" w:pos="2160"/>
                <w:tab w:val="left" w:pos="3600"/>
                <w:tab w:val="left" w:pos="5040"/>
                <w:tab w:val="left" w:pos="5760"/>
              </w:tabs>
              <w:spacing w:after="0" w:line="240" w:lineRule="auto"/>
              <w:ind w:firstLine="30"/>
              <w:rPr>
                <w:rFonts w:eastAsia="Times New Roman" w:cstheme="minorHAnsi"/>
                <w:i/>
                <w:iCs/>
                <w:color w:val="000000"/>
                <w:sz w:val="18"/>
                <w:szCs w:val="18"/>
              </w:rPr>
            </w:pPr>
            <w:r w:rsidRPr="001560D6">
              <w:rPr>
                <w:rFonts w:eastAsia="Calibri" w:cstheme="minorHAnsi"/>
                <w:sz w:val="18"/>
                <w:szCs w:val="18"/>
              </w:rPr>
              <w:t xml:space="preserve">Exit Survey Non-response </w:t>
            </w:r>
          </w:p>
        </w:tc>
        <w:tc>
          <w:tcPr>
            <w:tcW w:w="833" w:type="pct"/>
            <w:tcBorders>
              <w:left w:val="nil"/>
              <w:bottom w:val="single" w:color="auto" w:sz="8" w:space="0"/>
            </w:tcBorders>
            <w:shd w:val="clear" w:color="auto" w:fill="auto"/>
            <w:tcMar>
              <w:top w:w="60" w:type="dxa"/>
              <w:left w:w="60" w:type="dxa"/>
              <w:bottom w:w="60" w:type="dxa"/>
              <w:right w:w="60" w:type="dxa"/>
            </w:tcMar>
          </w:tcPr>
          <w:p w:rsidRPr="001560D6" w:rsidR="008E5FF9" w:rsidP="00E50341" w:rsidRDefault="00DF11BB" w14:paraId="2F267806" w14:textId="56A96CA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49</w:t>
            </w:r>
          </w:p>
        </w:tc>
        <w:tc>
          <w:tcPr>
            <w:tcW w:w="1031" w:type="pct"/>
            <w:tcBorders>
              <w:bottom w:val="single" w:color="auto" w:sz="8" w:space="0"/>
            </w:tcBorders>
            <w:shd w:val="clear" w:color="auto" w:fill="auto"/>
          </w:tcPr>
          <w:p w:rsidRPr="001560D6" w:rsidR="008E5FF9" w:rsidP="00E50341" w:rsidRDefault="00DF11BB" w14:paraId="71D74044" w14:textId="3CB9B9C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2</w:t>
            </w:r>
          </w:p>
        </w:tc>
        <w:tc>
          <w:tcPr>
            <w:tcW w:w="931" w:type="pct"/>
            <w:tcBorders>
              <w:bottom w:val="single" w:color="auto" w:sz="8" w:space="0"/>
            </w:tcBorders>
            <w:shd w:val="clear" w:color="auto" w:fill="auto"/>
            <w:tcMar>
              <w:top w:w="60" w:type="dxa"/>
              <w:left w:w="60" w:type="dxa"/>
              <w:bottom w:w="60" w:type="dxa"/>
              <w:right w:w="60" w:type="dxa"/>
            </w:tcMar>
          </w:tcPr>
          <w:p w:rsidRPr="001560D6" w:rsidR="008E5FF9" w:rsidP="00E50341" w:rsidRDefault="00DF11BB" w14:paraId="69C9527B" w14:textId="49DDCB2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18"/>
                <w:szCs w:val="18"/>
              </w:rPr>
            </w:pPr>
            <w:r w:rsidRPr="001560D6">
              <w:rPr>
                <w:rFonts w:eastAsia="Calibri" w:cstheme="minorHAnsi"/>
                <w:sz w:val="18"/>
                <w:szCs w:val="18"/>
              </w:rPr>
              <w:t>1</w:t>
            </w:r>
          </w:p>
        </w:tc>
      </w:tr>
      <w:tr w:rsidRPr="001560D6" w:rsidR="00E50341" w:rsidTr="00DF11BB" w14:paraId="34B15801" w14:textId="77777777">
        <w:trPr>
          <w:trHeight w:val="222"/>
        </w:trPr>
        <w:tc>
          <w:tcPr>
            <w:tcW w:w="2205" w:type="pct"/>
            <w:tcBorders>
              <w:top w:val="single" w:color="auto" w:sz="8" w:space="0"/>
              <w:bottom w:val="single" w:color="auto" w:sz="8" w:space="0"/>
            </w:tcBorders>
            <w:shd w:val="clear" w:color="auto" w:fill="FFFFFF"/>
            <w:tcMar>
              <w:top w:w="60" w:type="dxa"/>
              <w:left w:w="60" w:type="dxa"/>
              <w:bottom w:w="60" w:type="dxa"/>
              <w:right w:w="60" w:type="dxa"/>
            </w:tcMar>
          </w:tcPr>
          <w:p w:rsidRPr="001560D6" w:rsidR="00E50341" w:rsidP="00DF11BB" w:rsidRDefault="00DF11BB" w14:paraId="6A9A6479" w14:textId="6B85BDA6">
            <w:pPr>
              <w:tabs>
                <w:tab w:val="left" w:pos="360"/>
                <w:tab w:val="left" w:pos="720"/>
                <w:tab w:val="left" w:pos="1440"/>
                <w:tab w:val="left" w:pos="2160"/>
                <w:tab w:val="left" w:pos="3600"/>
                <w:tab w:val="left" w:pos="5040"/>
                <w:tab w:val="left" w:pos="5760"/>
              </w:tabs>
              <w:spacing w:after="0" w:line="240" w:lineRule="auto"/>
              <w:ind w:firstLine="30"/>
              <w:jc w:val="right"/>
              <w:rPr>
                <w:rFonts w:eastAsia="Calibri" w:cstheme="minorHAnsi"/>
                <w:b/>
                <w:bCs/>
                <w:sz w:val="18"/>
                <w:szCs w:val="18"/>
              </w:rPr>
            </w:pPr>
            <w:r w:rsidRPr="001560D6">
              <w:rPr>
                <w:rFonts w:eastAsia="Calibri" w:cstheme="minorHAnsi"/>
                <w:b/>
                <w:bCs/>
                <w:sz w:val="18"/>
                <w:szCs w:val="18"/>
              </w:rPr>
              <w:t>TOTAL</w:t>
            </w:r>
          </w:p>
        </w:tc>
        <w:tc>
          <w:tcPr>
            <w:tcW w:w="833" w:type="pct"/>
            <w:tcBorders>
              <w:top w:val="single" w:color="auto" w:sz="8" w:space="0"/>
              <w:left w:val="nil"/>
              <w:bottom w:val="single" w:color="auto" w:sz="8" w:space="0"/>
            </w:tcBorders>
            <w:shd w:val="clear" w:color="auto" w:fill="auto"/>
            <w:tcMar>
              <w:top w:w="60" w:type="dxa"/>
              <w:left w:w="60" w:type="dxa"/>
              <w:bottom w:w="60" w:type="dxa"/>
              <w:right w:w="60" w:type="dxa"/>
            </w:tcMar>
          </w:tcPr>
          <w:p w:rsidRPr="001560D6" w:rsidR="00E50341" w:rsidP="00E50341" w:rsidRDefault="00DF11BB" w14:paraId="400D6095" w14:textId="1462D54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sidRPr="001560D6">
              <w:rPr>
                <w:rFonts w:eastAsia="Calibri" w:cstheme="minorHAnsi"/>
                <w:b/>
                <w:bCs/>
                <w:sz w:val="18"/>
                <w:szCs w:val="18"/>
              </w:rPr>
              <w:fldChar w:fldCharType="begin"/>
            </w:r>
            <w:r w:rsidRPr="001560D6">
              <w:rPr>
                <w:rFonts w:eastAsia="Calibri" w:cstheme="minorHAnsi"/>
                <w:b/>
                <w:bCs/>
                <w:sz w:val="18"/>
                <w:szCs w:val="18"/>
              </w:rPr>
              <w:instrText xml:space="preserve"> =SUM(ABOVE) </w:instrText>
            </w:r>
            <w:r w:rsidRPr="001560D6">
              <w:rPr>
                <w:rFonts w:eastAsia="Calibri" w:cstheme="minorHAnsi"/>
                <w:b/>
                <w:bCs/>
                <w:sz w:val="18"/>
                <w:szCs w:val="18"/>
              </w:rPr>
              <w:fldChar w:fldCharType="separate"/>
            </w:r>
            <w:r w:rsidRPr="001560D6">
              <w:rPr>
                <w:rFonts w:eastAsia="Calibri" w:cstheme="minorHAnsi"/>
                <w:b/>
                <w:bCs/>
                <w:noProof/>
                <w:sz w:val="18"/>
                <w:szCs w:val="18"/>
              </w:rPr>
              <w:t>1,864</w:t>
            </w:r>
            <w:r w:rsidRPr="001560D6">
              <w:rPr>
                <w:rFonts w:eastAsia="Calibri" w:cstheme="minorHAnsi"/>
                <w:b/>
                <w:bCs/>
                <w:sz w:val="18"/>
                <w:szCs w:val="18"/>
              </w:rPr>
              <w:fldChar w:fldCharType="end"/>
            </w:r>
          </w:p>
        </w:tc>
        <w:tc>
          <w:tcPr>
            <w:tcW w:w="1031" w:type="pct"/>
            <w:tcBorders>
              <w:top w:val="single" w:color="auto" w:sz="8" w:space="0"/>
              <w:bottom w:val="single" w:color="auto" w:sz="8" w:space="0"/>
            </w:tcBorders>
            <w:shd w:val="thinDiagCross" w:color="auto" w:fill="auto"/>
          </w:tcPr>
          <w:p w:rsidRPr="001560D6" w:rsidR="00E50341" w:rsidP="00E50341" w:rsidRDefault="00E50341" w14:paraId="5C3EF9D0" w14:textId="7A4A32F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p>
        </w:tc>
        <w:tc>
          <w:tcPr>
            <w:tcW w:w="931" w:type="pct"/>
            <w:tcBorders>
              <w:top w:val="single" w:color="auto" w:sz="8" w:space="0"/>
              <w:bottom w:val="single" w:color="auto" w:sz="8" w:space="0"/>
            </w:tcBorders>
            <w:shd w:val="clear" w:color="auto" w:fill="auto"/>
            <w:tcMar>
              <w:top w:w="60" w:type="dxa"/>
              <w:left w:w="60" w:type="dxa"/>
              <w:bottom w:w="60" w:type="dxa"/>
              <w:right w:w="60" w:type="dxa"/>
            </w:tcMar>
          </w:tcPr>
          <w:p w:rsidRPr="001560D6" w:rsidR="00E50341" w:rsidP="00E50341" w:rsidRDefault="0029035F" w14:paraId="7702778D" w14:textId="236F7DB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18"/>
                <w:szCs w:val="18"/>
              </w:rPr>
            </w:pPr>
            <w:r>
              <w:rPr>
                <w:rFonts w:eastAsia="Calibri" w:cstheme="minorHAnsi"/>
                <w:b/>
                <w:bCs/>
                <w:sz w:val="18"/>
                <w:szCs w:val="18"/>
              </w:rPr>
              <w:fldChar w:fldCharType="begin"/>
            </w:r>
            <w:r>
              <w:rPr>
                <w:rFonts w:eastAsia="Calibri" w:cstheme="minorHAnsi"/>
                <w:b/>
                <w:bCs/>
                <w:sz w:val="18"/>
                <w:szCs w:val="18"/>
              </w:rPr>
              <w:instrText xml:space="preserve"> =SUM(ABOVE) </w:instrText>
            </w:r>
            <w:r>
              <w:rPr>
                <w:rFonts w:eastAsia="Calibri" w:cstheme="minorHAnsi"/>
                <w:b/>
                <w:bCs/>
                <w:sz w:val="18"/>
                <w:szCs w:val="18"/>
              </w:rPr>
              <w:fldChar w:fldCharType="separate"/>
            </w:r>
            <w:r>
              <w:rPr>
                <w:rFonts w:eastAsia="Calibri" w:cstheme="minorHAnsi"/>
                <w:b/>
                <w:bCs/>
                <w:noProof/>
                <w:sz w:val="18"/>
                <w:szCs w:val="18"/>
              </w:rPr>
              <w:t>337</w:t>
            </w:r>
            <w:r>
              <w:rPr>
                <w:rFonts w:eastAsia="Calibri" w:cstheme="minorHAnsi"/>
                <w:b/>
                <w:bCs/>
                <w:sz w:val="18"/>
                <w:szCs w:val="18"/>
              </w:rPr>
              <w:fldChar w:fldCharType="end"/>
            </w:r>
          </w:p>
        </w:tc>
      </w:tr>
    </w:tbl>
    <w:p w:rsidRPr="001560D6" w:rsidR="00521751" w:rsidP="00E21031" w:rsidRDefault="00521751" w14:paraId="45ED2D5F" w14:textId="07362B3A">
      <w:pPr>
        <w:tabs>
          <w:tab w:val="left" w:pos="360"/>
          <w:tab w:val="left" w:pos="720"/>
          <w:tab w:val="left" w:pos="1440"/>
          <w:tab w:val="left" w:pos="2160"/>
          <w:tab w:val="left" w:pos="3600"/>
          <w:tab w:val="left" w:pos="5040"/>
          <w:tab w:val="left" w:pos="5760"/>
        </w:tabs>
        <w:spacing w:after="220"/>
        <w:ind w:left="360"/>
        <w:rPr>
          <w:rFonts w:eastAsia="Calibri" w:cstheme="minorHAnsi"/>
          <w:i/>
          <w:sz w:val="18"/>
          <w:szCs w:val="18"/>
        </w:rPr>
      </w:pPr>
      <w:r w:rsidRPr="001560D6">
        <w:rPr>
          <w:rFonts w:eastAsia="Calibri" w:cstheme="minorHAnsi"/>
          <w:b/>
          <w:sz w:val="18"/>
          <w:szCs w:val="18"/>
        </w:rPr>
        <w:t>*</w:t>
      </w:r>
      <w:r w:rsidRPr="001560D6">
        <w:rPr>
          <w:rFonts w:eastAsia="Calibri" w:cstheme="minorHAnsi"/>
          <w:i/>
          <w:sz w:val="18"/>
          <w:szCs w:val="18"/>
        </w:rPr>
        <w:t xml:space="preserve"> Initial contact time of one minute is added to the time</w:t>
      </w:r>
      <w:r w:rsidRPr="001560D6" w:rsidR="00BA309F">
        <w:rPr>
          <w:rFonts w:eastAsia="Calibri" w:cstheme="minorHAnsi"/>
          <w:i/>
          <w:sz w:val="18"/>
          <w:szCs w:val="18"/>
        </w:rPr>
        <w:t>s</w:t>
      </w:r>
      <w:r w:rsidRPr="001560D6">
        <w:rPr>
          <w:rFonts w:eastAsia="Calibri" w:cstheme="minorHAnsi"/>
          <w:i/>
          <w:sz w:val="18"/>
          <w:szCs w:val="18"/>
        </w:rPr>
        <w:t xml:space="preserve"> to complete the surveys</w:t>
      </w:r>
    </w:p>
    <w:p w:rsidRPr="001560D6" w:rsidR="0019450C" w:rsidP="00795BB2" w:rsidRDefault="00AF7270" w14:paraId="316AFEFC" w14:textId="4A76CC12">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1560D6">
        <w:rPr>
          <w:rFonts w:cstheme="minorHAnsi"/>
          <w:b/>
        </w:rPr>
        <w:lastRenderedPageBreak/>
        <w:t>REPORTING PLAN:</w:t>
      </w:r>
    </w:p>
    <w:p w:rsidRPr="001560D6" w:rsidR="00592C38" w:rsidP="007525D1" w:rsidRDefault="00BA309F" w14:paraId="74143DCE" w14:textId="2CAC3787">
      <w:pPr>
        <w:autoSpaceDE w:val="0"/>
        <w:autoSpaceDN w:val="0"/>
        <w:adjustRightInd w:val="0"/>
        <w:spacing w:after="0"/>
        <w:rPr>
          <w:rFonts w:cstheme="minorHAnsi"/>
        </w:rPr>
      </w:pPr>
      <w:r w:rsidRPr="001560D6">
        <w:rPr>
          <w:rFonts w:eastAsia="Arial" w:cstheme="minorHAnsi"/>
        </w:rPr>
        <w:t>A final technical report will be delivered to the park managers and staff at GRTE. The report will contain a description of the study purpose, methodology, and key findings. Frequency distributions and descriptive statistics will be included for all survey variables. A final copy of the report will also be transmitted to the NPS Social Science Division for archiving in the Social Science Studies Collection, as well as to the NPS Research Permit and Reporting System</w:t>
      </w:r>
      <w:r w:rsidRPr="001560D6" w:rsidR="00367C1F">
        <w:rPr>
          <w:rFonts w:cstheme="minorHAnsi"/>
        </w:rPr>
        <w:t>.</w:t>
      </w:r>
    </w:p>
    <w:p w:rsidRPr="001560D6" w:rsidR="00D37FCA" w:rsidP="00367C1F" w:rsidRDefault="00D37FCA" w14:paraId="19B6EF2E" w14:textId="443C9D72">
      <w:pPr>
        <w:autoSpaceDE w:val="0"/>
        <w:autoSpaceDN w:val="0"/>
        <w:adjustRightInd w:val="0"/>
        <w:spacing w:after="0" w:line="360" w:lineRule="auto"/>
        <w:rPr>
          <w:rFonts w:cstheme="minorHAnsi"/>
          <w:b/>
        </w:rPr>
      </w:pPr>
    </w:p>
    <w:p w:rsidRPr="001560D6" w:rsidR="00DF11BB" w:rsidP="00367C1F" w:rsidRDefault="00DF11BB" w14:paraId="64710597" w14:textId="5EF05043">
      <w:pPr>
        <w:autoSpaceDE w:val="0"/>
        <w:autoSpaceDN w:val="0"/>
        <w:adjustRightInd w:val="0"/>
        <w:spacing w:after="0" w:line="360" w:lineRule="auto"/>
        <w:rPr>
          <w:rFonts w:cstheme="minorHAnsi"/>
          <w:b/>
        </w:rPr>
      </w:pPr>
    </w:p>
    <w:p w:rsidRPr="001560D6" w:rsidR="00DF11BB" w:rsidP="00367C1F" w:rsidRDefault="00DF11BB" w14:paraId="44441572" w14:textId="77777777">
      <w:pPr>
        <w:autoSpaceDE w:val="0"/>
        <w:autoSpaceDN w:val="0"/>
        <w:adjustRightInd w:val="0"/>
        <w:spacing w:after="0" w:line="360" w:lineRule="auto"/>
        <w:rPr>
          <w:rFonts w:cstheme="minorHAnsi"/>
          <w:b/>
        </w:rPr>
      </w:pPr>
    </w:p>
    <w:p w:rsidRPr="001560D6" w:rsidR="00DF11BB" w:rsidP="00D37FCA" w:rsidRDefault="00DF11BB" w14:paraId="3ED31E42" w14:textId="77777777">
      <w:pPr>
        <w:pBdr>
          <w:top w:val="single" w:color="auto" w:sz="4" w:space="1"/>
        </w:pBdr>
        <w:jc w:val="center"/>
        <w:rPr>
          <w:rFonts w:cstheme="minorHAnsi"/>
          <w:b/>
          <w:bCs/>
          <w:sz w:val="28"/>
          <w:szCs w:val="28"/>
        </w:rPr>
      </w:pPr>
    </w:p>
    <w:p w:rsidRPr="001560D6" w:rsidR="00DD4CE9" w:rsidP="00D37FCA" w:rsidRDefault="00DD4CE9" w14:paraId="0754EF03" w14:textId="04C96FCF">
      <w:pPr>
        <w:pBdr>
          <w:top w:val="single" w:color="auto" w:sz="4" w:space="1"/>
        </w:pBdr>
        <w:jc w:val="center"/>
        <w:rPr>
          <w:rFonts w:cstheme="minorHAnsi"/>
          <w:b/>
          <w:bCs/>
          <w:sz w:val="28"/>
          <w:szCs w:val="28"/>
        </w:rPr>
      </w:pPr>
      <w:r w:rsidRPr="001560D6">
        <w:rPr>
          <w:rFonts w:cstheme="minorHAnsi"/>
          <w:b/>
          <w:bCs/>
          <w:sz w:val="28"/>
          <w:szCs w:val="28"/>
        </w:rPr>
        <w:t>NOTICES</w:t>
      </w:r>
    </w:p>
    <w:p w:rsidRPr="001560D6" w:rsidR="00DD4CE9" w:rsidP="00AE0D1F" w:rsidRDefault="00DD4CE9" w14:paraId="28D2AB4F" w14:textId="77777777">
      <w:pPr>
        <w:pStyle w:val="NoSpacing"/>
        <w:jc w:val="center"/>
        <w:rPr>
          <w:rFonts w:asciiTheme="minorHAnsi" w:hAnsiTheme="minorHAnsi" w:cstheme="minorHAnsi"/>
          <w:b/>
          <w:bCs/>
          <w:sz w:val="22"/>
          <w:szCs w:val="22"/>
        </w:rPr>
      </w:pPr>
      <w:r w:rsidRPr="001560D6">
        <w:rPr>
          <w:rFonts w:asciiTheme="minorHAnsi" w:hAnsiTheme="minorHAnsi" w:cstheme="minorHAnsi"/>
          <w:b/>
          <w:bCs/>
          <w:sz w:val="22"/>
          <w:szCs w:val="22"/>
        </w:rPr>
        <w:t>Privacy Act Statement</w:t>
      </w:r>
    </w:p>
    <w:p w:rsidRPr="001560D6"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p w:rsidRPr="001560D6" w:rsidR="005F0CAA" w:rsidP="005F0CAA" w:rsidRDefault="005F0CAA" w14:paraId="439F43D2" w14:textId="77777777">
      <w:pPr>
        <w:pStyle w:val="Footer"/>
        <w:jc w:val="both"/>
        <w:rPr>
          <w:rFonts w:cstheme="minorHAnsi"/>
          <w:sz w:val="20"/>
          <w:szCs w:val="20"/>
        </w:rPr>
      </w:pPr>
      <w:r w:rsidRPr="001560D6">
        <w:rPr>
          <w:rFonts w:cstheme="minorHAnsi"/>
          <w:b/>
          <w:sz w:val="20"/>
          <w:szCs w:val="20"/>
        </w:rPr>
        <w:t>General:</w:t>
      </w:r>
      <w:r w:rsidRPr="001560D6">
        <w:rPr>
          <w:rFonts w:cstheme="minorHAnsi"/>
          <w:sz w:val="20"/>
          <w:szCs w:val="20"/>
        </w:rPr>
        <w:t xml:space="preserve">  This information is provided pursuant to Public Law 93-579 (Privacy Act of 1974), December 21, 1984, for individuals completing this form.</w:t>
      </w:r>
    </w:p>
    <w:p w:rsidRPr="001560D6" w:rsidR="005F0CAA" w:rsidP="005F0CAA" w:rsidRDefault="005F0CAA" w14:paraId="4FF99DAA" w14:textId="77777777">
      <w:pPr>
        <w:pStyle w:val="Footer"/>
        <w:jc w:val="both"/>
        <w:rPr>
          <w:rFonts w:cstheme="minorHAnsi"/>
          <w:sz w:val="20"/>
          <w:szCs w:val="20"/>
        </w:rPr>
      </w:pPr>
    </w:p>
    <w:p w:rsidRPr="001560D6" w:rsidR="005F0CAA" w:rsidP="005F0CAA" w:rsidRDefault="005F0CAA" w14:paraId="36225C73" w14:textId="77777777">
      <w:pPr>
        <w:pStyle w:val="Footer"/>
        <w:jc w:val="both"/>
        <w:rPr>
          <w:rFonts w:cstheme="minorHAnsi"/>
          <w:sz w:val="20"/>
          <w:szCs w:val="20"/>
        </w:rPr>
      </w:pPr>
      <w:r w:rsidRPr="001560D6">
        <w:rPr>
          <w:rFonts w:cstheme="minorHAnsi"/>
          <w:b/>
          <w:sz w:val="20"/>
          <w:szCs w:val="20"/>
        </w:rPr>
        <w:t>Authority:</w:t>
      </w:r>
      <w:r w:rsidRPr="001560D6">
        <w:rPr>
          <w:rFonts w:cstheme="minorHAnsi"/>
          <w:sz w:val="20"/>
          <w:szCs w:val="20"/>
        </w:rPr>
        <w:t xml:space="preserve">  </w:t>
      </w:r>
      <w:r w:rsidRPr="001560D6" w:rsidR="00DF757A">
        <w:rPr>
          <w:rFonts w:cstheme="minorHAnsi"/>
          <w:sz w:val="20"/>
          <w:szCs w:val="20"/>
        </w:rPr>
        <w:t>National Park Service Research mandate (54 USC 100702)</w:t>
      </w:r>
    </w:p>
    <w:p w:rsidRPr="001560D6" w:rsidR="005F0CAA" w:rsidP="005F0CAA" w:rsidRDefault="005F0CAA" w14:paraId="5F416B83" w14:textId="77777777">
      <w:pPr>
        <w:pStyle w:val="Footer"/>
        <w:jc w:val="both"/>
        <w:rPr>
          <w:rFonts w:cstheme="minorHAnsi"/>
          <w:sz w:val="20"/>
          <w:szCs w:val="20"/>
        </w:rPr>
      </w:pPr>
    </w:p>
    <w:p w:rsidRPr="001560D6" w:rsidR="005F0CAA" w:rsidP="005F0CAA" w:rsidRDefault="005F0CAA" w14:paraId="6BC66238" w14:textId="77777777">
      <w:pPr>
        <w:pStyle w:val="Footer"/>
        <w:jc w:val="both"/>
        <w:rPr>
          <w:rFonts w:cstheme="minorHAnsi"/>
          <w:sz w:val="20"/>
          <w:szCs w:val="20"/>
        </w:rPr>
      </w:pPr>
      <w:r w:rsidRPr="001560D6">
        <w:rPr>
          <w:rFonts w:cstheme="minorHAnsi"/>
          <w:b/>
          <w:sz w:val="20"/>
          <w:szCs w:val="20"/>
        </w:rPr>
        <w:t>Purpose and Uses:</w:t>
      </w:r>
      <w:r w:rsidRPr="001560D6">
        <w:rPr>
          <w:rFonts w:cstheme="minorHAnsi"/>
          <w:sz w:val="20"/>
          <w:szCs w:val="20"/>
        </w:rPr>
        <w:t xml:space="preserve"> </w:t>
      </w:r>
      <w:r w:rsidRPr="001560D6" w:rsidR="00DF757A">
        <w:rPr>
          <w:rFonts w:eastAsia="Times New Roman" w:cstheme="minorHAnsi"/>
          <w:sz w:val="20"/>
          <w:szCs w:val="20"/>
        </w:rPr>
        <w:t xml:space="preserve">This information will be used by The NPS Information Collections Coordinator to </w:t>
      </w:r>
      <w:r w:rsidRPr="001560D6" w:rsidR="00DF757A">
        <w:rPr>
          <w:rFonts w:cstheme="minorHAnsi"/>
          <w:sz w:val="20"/>
          <w:szCs w:val="20"/>
        </w:rPr>
        <w:t xml:space="preserve">ensure appropriate documentation of information collections conducted in areas managed by or that are sponsored by the National Park Service. </w:t>
      </w:r>
      <w:r w:rsidRPr="001560D6">
        <w:rPr>
          <w:rFonts w:cstheme="minorHAnsi"/>
          <w:sz w:val="20"/>
          <w:szCs w:val="20"/>
        </w:rPr>
        <w:t xml:space="preserve"> </w:t>
      </w:r>
    </w:p>
    <w:p w:rsidRPr="001560D6" w:rsidR="005F0CAA" w:rsidP="005F0CAA" w:rsidRDefault="005F0CAA" w14:paraId="34B2F22F" w14:textId="77777777">
      <w:pPr>
        <w:pStyle w:val="Footer"/>
        <w:jc w:val="both"/>
        <w:rPr>
          <w:rFonts w:cstheme="minorHAnsi"/>
          <w:sz w:val="20"/>
          <w:szCs w:val="20"/>
        </w:rPr>
      </w:pPr>
    </w:p>
    <w:p w:rsidRPr="001560D6" w:rsidR="00DD4CE9" w:rsidP="005F0CAA" w:rsidRDefault="005F0CAA" w14:paraId="5001C805" w14:textId="77777777">
      <w:pPr>
        <w:pStyle w:val="Footer"/>
        <w:jc w:val="both"/>
        <w:rPr>
          <w:rFonts w:cstheme="minorHAnsi"/>
          <w:sz w:val="20"/>
          <w:szCs w:val="20"/>
        </w:rPr>
      </w:pPr>
      <w:r w:rsidRPr="001560D6">
        <w:rPr>
          <w:rFonts w:cstheme="minorHAnsi"/>
          <w:b/>
          <w:sz w:val="20"/>
          <w:szCs w:val="20"/>
        </w:rPr>
        <w:t>Effects of Nondisclosure:</w:t>
      </w:r>
      <w:r w:rsidRPr="001560D6">
        <w:rPr>
          <w:rFonts w:cstheme="minorHAnsi"/>
          <w:sz w:val="20"/>
          <w:szCs w:val="20"/>
        </w:rPr>
        <w:t xml:space="preserve">  </w:t>
      </w:r>
      <w:r w:rsidRPr="001560D6" w:rsidR="00DF757A">
        <w:rPr>
          <w:rFonts w:cstheme="minorHAnsi"/>
          <w:sz w:val="20"/>
          <w:szCs w:val="20"/>
        </w:rPr>
        <w:t>Providing information is mandatory to submit Information Collection Requests to Programmatic Review Process.</w:t>
      </w:r>
    </w:p>
    <w:p w:rsidRPr="001560D6"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1560D6"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1560D6">
        <w:rPr>
          <w:rFonts w:cstheme="minorHAnsi"/>
          <w:b/>
        </w:rPr>
        <w:t>Paperwork Reduction Act Statement</w:t>
      </w:r>
    </w:p>
    <w:p w:rsidRPr="001560D6"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1560D6"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1560D6">
        <w:rPr>
          <w:rFonts w:cstheme="minorHAnsi"/>
          <w:sz w:val="20"/>
          <w:szCs w:val="20"/>
        </w:rPr>
        <w:t xml:space="preserve">We are collecting this information subject to the Paperwork Reduction Act (44 U.S.C. 3501) and </w:t>
      </w:r>
      <w:r w:rsidRPr="001560D6" w:rsidR="00D60F86">
        <w:rPr>
          <w:rFonts w:cstheme="minorHAnsi"/>
          <w:sz w:val="20"/>
          <w:szCs w:val="20"/>
        </w:rPr>
        <w:t>is authorized by the National Park Service Research mandate (</w:t>
      </w:r>
      <w:r w:rsidRPr="001560D6" w:rsidR="00D60F86">
        <w:rPr>
          <w:rFonts w:cstheme="minorHAnsi"/>
          <w:sz w:val="20"/>
          <w:szCs w:val="20"/>
          <w:shd w:val="clear" w:color="auto" w:fill="FFFFFF"/>
        </w:rPr>
        <w:t>54 USC 100702)</w:t>
      </w:r>
      <w:r w:rsidRPr="001560D6" w:rsidR="00D60F86">
        <w:rPr>
          <w:rFonts w:cstheme="minorHAnsi"/>
          <w:sz w:val="20"/>
          <w:szCs w:val="20"/>
        </w:rPr>
        <w:t>.</w:t>
      </w:r>
      <w:r w:rsidRPr="001560D6">
        <w:rPr>
          <w:rFonts w:cstheme="minorHAnsi"/>
          <w:sz w:val="20"/>
          <w:szCs w:val="20"/>
        </w:rPr>
        <w:t xml:space="preserve"> </w:t>
      </w:r>
      <w:r w:rsidRPr="001560D6" w:rsidR="00212E14">
        <w:rPr>
          <w:rFonts w:eastAsia="Times New Roman" w:cstheme="minorHAnsi"/>
          <w:sz w:val="20"/>
          <w:szCs w:val="20"/>
        </w:rPr>
        <w:t xml:space="preserve">This information will be used by The NPS Information Collections Coordinator to </w:t>
      </w:r>
      <w:r w:rsidRPr="001560D6" w:rsidR="00D60F86">
        <w:rPr>
          <w:rFonts w:cstheme="minorHAnsi"/>
          <w:sz w:val="20"/>
          <w:szCs w:val="20"/>
        </w:rPr>
        <w:t xml:space="preserve">ensure appropriate documentation of information collections conducted in areas managed by </w:t>
      </w:r>
      <w:r w:rsidRPr="001560D6" w:rsidR="00212E14">
        <w:rPr>
          <w:rFonts w:cstheme="minorHAnsi"/>
          <w:sz w:val="20"/>
          <w:szCs w:val="20"/>
        </w:rPr>
        <w:t xml:space="preserve">or that are sponsored by </w:t>
      </w:r>
      <w:r w:rsidRPr="001560D6" w:rsidR="00D60F86">
        <w:rPr>
          <w:rFonts w:cstheme="minorHAnsi"/>
          <w:sz w:val="20"/>
          <w:szCs w:val="20"/>
        </w:rPr>
        <w:t>the National Park Service</w:t>
      </w:r>
      <w:r w:rsidRPr="001560D6">
        <w:rPr>
          <w:rFonts w:cstheme="minorHAnsi"/>
          <w:sz w:val="20"/>
          <w:szCs w:val="20"/>
        </w:rPr>
        <w:t xml:space="preserve">.  All parts of the form must be completed in order for your request to be considered.  We may not </w:t>
      </w:r>
      <w:proofErr w:type="gramStart"/>
      <w:r w:rsidRPr="001560D6">
        <w:rPr>
          <w:rFonts w:cstheme="minorHAnsi"/>
          <w:sz w:val="20"/>
          <w:szCs w:val="20"/>
        </w:rPr>
        <w:t>conduct</w:t>
      </w:r>
      <w:proofErr w:type="gramEnd"/>
      <w:r w:rsidRPr="001560D6">
        <w:rPr>
          <w:rFonts w:cstheme="minorHAnsi"/>
          <w:sz w:val="20"/>
          <w:szCs w:val="20"/>
        </w:rPr>
        <w:t xml:space="preserve"> or </w:t>
      </w:r>
      <w:r w:rsidRPr="001560D6" w:rsidR="00D60F86">
        <w:rPr>
          <w:rFonts w:cstheme="minorHAnsi"/>
          <w:sz w:val="20"/>
          <w:szCs w:val="20"/>
        </w:rPr>
        <w:t>sponsor</w:t>
      </w:r>
      <w:r w:rsidRPr="001560D6">
        <w:rPr>
          <w:rFonts w:cstheme="minorHAnsi"/>
          <w:sz w:val="20"/>
          <w:szCs w:val="20"/>
        </w:rPr>
        <w:t xml:space="preserve"> and you are not required to respond to</w:t>
      </w:r>
      <w:r w:rsidRPr="001560D6" w:rsidR="00F349BC">
        <w:rPr>
          <w:rFonts w:cstheme="minorHAnsi"/>
          <w:sz w:val="20"/>
          <w:szCs w:val="20"/>
        </w:rPr>
        <w:t>,</w:t>
      </w:r>
      <w:r w:rsidRPr="001560D6">
        <w:rPr>
          <w:rFonts w:cstheme="minorHAnsi"/>
          <w:sz w:val="20"/>
          <w:szCs w:val="20"/>
        </w:rPr>
        <w:t xml:space="preserve"> this or any other Federal agency-sponsored information collection unless it displays a currently valid OMB control number.  OMB has reviewed and approved </w:t>
      </w:r>
      <w:r w:rsidRPr="001560D6" w:rsidR="00D60F86">
        <w:rPr>
          <w:rFonts w:cstheme="minorHAnsi"/>
          <w:sz w:val="20"/>
          <w:szCs w:val="20"/>
        </w:rPr>
        <w:t>The National Park Service Programmatic Review Process</w:t>
      </w:r>
      <w:r w:rsidRPr="001560D6">
        <w:rPr>
          <w:rFonts w:cstheme="minorHAnsi"/>
          <w:sz w:val="20"/>
          <w:szCs w:val="20"/>
        </w:rPr>
        <w:t xml:space="preserve"> and assigned OMB Control Number </w:t>
      </w:r>
      <w:r w:rsidRPr="001560D6" w:rsidR="00D60F86">
        <w:rPr>
          <w:rFonts w:cstheme="minorHAnsi"/>
          <w:sz w:val="20"/>
          <w:szCs w:val="20"/>
        </w:rPr>
        <w:t>1024-022</w:t>
      </w:r>
      <w:r w:rsidRPr="001560D6">
        <w:rPr>
          <w:rFonts w:cstheme="minorHAnsi"/>
          <w:sz w:val="20"/>
          <w:szCs w:val="20"/>
        </w:rPr>
        <w:t xml:space="preserve">4.  </w:t>
      </w:r>
    </w:p>
    <w:p w:rsidRPr="001560D6"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1560D6"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1560D6">
        <w:rPr>
          <w:rFonts w:cstheme="minorHAnsi"/>
          <w:b/>
        </w:rPr>
        <w:t>Estimated Burden Statement</w:t>
      </w:r>
    </w:p>
    <w:p w:rsidRPr="001560D6"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1560D6" w:rsidR="00DD4CE9" w:rsidP="00DD4CE9" w:rsidRDefault="00DD4CE9" w14:paraId="3A54F72C" w14:textId="04B76F53">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1560D6">
        <w:rPr>
          <w:rFonts w:cstheme="minorHAnsi"/>
          <w:sz w:val="20"/>
          <w:szCs w:val="20"/>
        </w:rPr>
        <w:t xml:space="preserve">Public Reporting burden for this form is estimated to average </w:t>
      </w:r>
      <w:r w:rsidRPr="001560D6" w:rsidR="00970F2F">
        <w:rPr>
          <w:rFonts w:cstheme="minorHAnsi"/>
          <w:sz w:val="20"/>
          <w:szCs w:val="20"/>
        </w:rPr>
        <w:t>60</w:t>
      </w:r>
      <w:r w:rsidRPr="001560D6">
        <w:rPr>
          <w:rFonts w:cstheme="minorHAnsi"/>
          <w:sz w:val="20"/>
          <w:szCs w:val="20"/>
        </w:rPr>
        <w:t xml:space="preserve"> minutes per</w:t>
      </w:r>
      <w:r w:rsidRPr="001560D6" w:rsidR="00D60F86">
        <w:rPr>
          <w:rFonts w:cstheme="minorHAnsi"/>
          <w:sz w:val="20"/>
          <w:szCs w:val="20"/>
        </w:rPr>
        <w:t xml:space="preserve"> collection</w:t>
      </w:r>
      <w:r w:rsidRPr="001560D6">
        <w:rPr>
          <w:rFonts w:cstheme="minorHAnsi"/>
          <w:sz w:val="20"/>
          <w:szCs w:val="20"/>
        </w:rPr>
        <w:t xml:space="preserve">, including the time it takes for reviewing instructions, gathering </w:t>
      </w:r>
      <w:r w:rsidRPr="001560D6" w:rsidR="00D60F86">
        <w:rPr>
          <w:rFonts w:cstheme="minorHAnsi"/>
          <w:sz w:val="20"/>
          <w:szCs w:val="20"/>
        </w:rPr>
        <w:t>information</w:t>
      </w:r>
      <w:r w:rsidRPr="001560D6" w:rsidR="007525D1">
        <w:rPr>
          <w:rFonts w:cstheme="minorHAnsi"/>
          <w:sz w:val="20"/>
          <w:szCs w:val="20"/>
        </w:rPr>
        <w:t>,</w:t>
      </w:r>
      <w:r w:rsidRPr="001560D6" w:rsidR="00D60F86">
        <w:rPr>
          <w:rFonts w:cstheme="minorHAnsi"/>
          <w:sz w:val="20"/>
          <w:szCs w:val="20"/>
        </w:rPr>
        <w:t xml:space="preserve"> and </w:t>
      </w:r>
      <w:r w:rsidRPr="001560D6">
        <w:rPr>
          <w:rFonts w:cstheme="minorHAnsi"/>
          <w:sz w:val="20"/>
          <w:szCs w:val="20"/>
        </w:rPr>
        <w:t xml:space="preserve">completing and reviewing the form.  </w:t>
      </w:r>
      <w:r w:rsidRPr="001560D6" w:rsidR="00D60F86">
        <w:rPr>
          <w:rFonts w:cstheme="minorHAnsi"/>
          <w:sz w:val="20"/>
          <w:szCs w:val="20"/>
        </w:rPr>
        <w:t xml:space="preserve">This time does not include the editorial time required to finalize the submission. </w:t>
      </w:r>
      <w:r w:rsidRPr="001560D6">
        <w:rPr>
          <w:rFonts w:cstheme="minorHAnsi"/>
          <w:sz w:val="20"/>
          <w:szCs w:val="20"/>
        </w:rPr>
        <w:t>Comments regarding this burden estimate or any aspect of this form should be sent to the Information Collection Clearance Coordinator, National Park Service, 1201 Oakridge Dr., Fort Collins, CO  80525.</w:t>
      </w:r>
    </w:p>
    <w:p w:rsidRPr="001560D6"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sectPr w:rsidRPr="001560D6" w:rsidR="00DD4CE9"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DB111" w14:textId="77777777" w:rsidR="00D74A68" w:rsidRDefault="00D74A68" w:rsidP="005749F3">
      <w:pPr>
        <w:spacing w:after="0" w:line="240" w:lineRule="auto"/>
      </w:pPr>
      <w:r>
        <w:separator/>
      </w:r>
    </w:p>
  </w:endnote>
  <w:endnote w:type="continuationSeparator" w:id="0">
    <w:p w14:paraId="191C7856" w14:textId="77777777" w:rsidR="00D74A68" w:rsidRDefault="00D74A68"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E5FF9" w:rsidRPr="00AA2AA1" w:rsidRDefault="008E5FF9"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8E5FF9" w:rsidRPr="00F60E00" w:rsidRDefault="008E5FF9"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8E5FF9" w:rsidRPr="00DA5C9A" w:rsidRDefault="008E5FF9"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2D6FA" w14:textId="77777777" w:rsidR="00D74A68" w:rsidRDefault="00D74A68" w:rsidP="005749F3">
      <w:pPr>
        <w:spacing w:after="0" w:line="240" w:lineRule="auto"/>
      </w:pPr>
      <w:r>
        <w:separator/>
      </w:r>
    </w:p>
  </w:footnote>
  <w:footnote w:type="continuationSeparator" w:id="0">
    <w:p w14:paraId="279E4CA8" w14:textId="77777777" w:rsidR="00D74A68" w:rsidRDefault="00D74A68"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8E5FF9" w:rsidRDefault="008E5FF9"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E5FF9" w:rsidRPr="009E5218" w:rsidRDefault="008E5FF9"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E5FF9" w:rsidRPr="00AA2AA1" w:rsidRDefault="008E5FF9"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8E5FF9" w:rsidRDefault="008E5FF9"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E5FF9" w:rsidRPr="009E5218" w:rsidRDefault="008E5FF9"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E5FF9" w:rsidRDefault="008E5FF9"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E5FF9" w:rsidRDefault="008E5FF9"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E5FF9" w:rsidRDefault="008E5FF9"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E5FF9" w:rsidRPr="00016546" w:rsidRDefault="008E5FF9"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E5FF9" w:rsidRPr="00016546" w:rsidRDefault="008E5FF9"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E5FF9" w:rsidRPr="00016546" w:rsidRDefault="008E5FF9"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E5FF9" w:rsidRPr="00016546" w:rsidRDefault="008E5FF9"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82250"/>
    <w:multiLevelType w:val="hybridMultilevel"/>
    <w:tmpl w:val="846802DE"/>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13" w15:restartNumberingAfterBreak="0">
    <w:nsid w:val="2C4A5BC2"/>
    <w:multiLevelType w:val="hybridMultilevel"/>
    <w:tmpl w:val="C9429E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2C856EC"/>
    <w:multiLevelType w:val="hybridMultilevel"/>
    <w:tmpl w:val="BEB84046"/>
    <w:lvl w:ilvl="0" w:tplc="04090001">
      <w:start w:val="1"/>
      <w:numFmt w:val="bullet"/>
      <w:lvlText w:val=""/>
      <w:lvlJc w:val="left"/>
      <w:pPr>
        <w:ind w:left="720" w:hanging="360"/>
      </w:pPr>
      <w:rPr>
        <w:rFonts w:ascii="Symbol" w:hAnsi="Symbol" w:hint="default"/>
      </w:rPr>
    </w:lvl>
    <w:lvl w:ilvl="1" w:tplc="2F60DA4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B60B38"/>
    <w:multiLevelType w:val="hybridMultilevel"/>
    <w:tmpl w:val="862240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C1299A"/>
    <w:multiLevelType w:val="hybridMultilevel"/>
    <w:tmpl w:val="6B88CA1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077A8"/>
    <w:multiLevelType w:val="hybridMultilevel"/>
    <w:tmpl w:val="48C0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5B3CFB"/>
    <w:multiLevelType w:val="hybridMultilevel"/>
    <w:tmpl w:val="5D9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814811"/>
    <w:multiLevelType w:val="hybridMultilevel"/>
    <w:tmpl w:val="FF202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E038B"/>
    <w:multiLevelType w:val="hybridMultilevel"/>
    <w:tmpl w:val="E334EA72"/>
    <w:lvl w:ilvl="0" w:tplc="9CE8E136">
      <w:start w:val="1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A3061E1"/>
    <w:multiLevelType w:val="hybridMultilevel"/>
    <w:tmpl w:val="B734C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20"/>
  </w:num>
  <w:num w:numId="3">
    <w:abstractNumId w:val="33"/>
  </w:num>
  <w:num w:numId="4">
    <w:abstractNumId w:val="25"/>
  </w:num>
  <w:num w:numId="5">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3"/>
  </w:num>
  <w:num w:numId="9">
    <w:abstractNumId w:val="10"/>
  </w:num>
  <w:num w:numId="10">
    <w:abstractNumId w:val="31"/>
  </w:num>
  <w:num w:numId="11">
    <w:abstractNumId w:val="36"/>
  </w:num>
  <w:num w:numId="12">
    <w:abstractNumId w:val="29"/>
  </w:num>
  <w:num w:numId="13">
    <w:abstractNumId w:val="6"/>
  </w:num>
  <w:num w:numId="14">
    <w:abstractNumId w:val="24"/>
  </w:num>
  <w:num w:numId="15">
    <w:abstractNumId w:val="22"/>
  </w:num>
  <w:num w:numId="16">
    <w:abstractNumId w:val="27"/>
  </w:num>
  <w:num w:numId="17">
    <w:abstractNumId w:val="1"/>
  </w:num>
  <w:num w:numId="18">
    <w:abstractNumId w:val="4"/>
  </w:num>
  <w:num w:numId="19">
    <w:abstractNumId w:val="11"/>
  </w:num>
  <w:num w:numId="20">
    <w:abstractNumId w:val="2"/>
  </w:num>
  <w:num w:numId="21">
    <w:abstractNumId w:val="42"/>
  </w:num>
  <w:num w:numId="22">
    <w:abstractNumId w:val="39"/>
  </w:num>
  <w:num w:numId="23">
    <w:abstractNumId w:val="9"/>
  </w:num>
  <w:num w:numId="24">
    <w:abstractNumId w:val="23"/>
  </w:num>
  <w:num w:numId="25">
    <w:abstractNumId w:val="19"/>
  </w:num>
  <w:num w:numId="26">
    <w:abstractNumId w:val="16"/>
  </w:num>
  <w:num w:numId="27">
    <w:abstractNumId w:val="41"/>
  </w:num>
  <w:num w:numId="28">
    <w:abstractNumId w:val="28"/>
  </w:num>
  <w:num w:numId="29">
    <w:abstractNumId w:val="7"/>
  </w:num>
  <w:num w:numId="30">
    <w:abstractNumId w:val="5"/>
  </w:num>
  <w:num w:numId="31">
    <w:abstractNumId w:val="35"/>
  </w:num>
  <w:num w:numId="32">
    <w:abstractNumId w:val="26"/>
  </w:num>
  <w:num w:numId="33">
    <w:abstractNumId w:val="8"/>
  </w:num>
  <w:num w:numId="34">
    <w:abstractNumId w:val="15"/>
  </w:num>
  <w:num w:numId="35">
    <w:abstractNumId w:val="37"/>
  </w:num>
  <w:num w:numId="36">
    <w:abstractNumId w:val="0"/>
  </w:num>
  <w:num w:numId="37">
    <w:abstractNumId w:val="30"/>
  </w:num>
  <w:num w:numId="38">
    <w:abstractNumId w:val="40"/>
  </w:num>
  <w:num w:numId="39">
    <w:abstractNumId w:val="32"/>
  </w:num>
  <w:num w:numId="40">
    <w:abstractNumId w:val="14"/>
  </w:num>
  <w:num w:numId="41">
    <w:abstractNumId w:val="18"/>
  </w:num>
  <w:num w:numId="42">
    <w:abstractNumId w:val="13"/>
  </w:num>
  <w:num w:numId="43">
    <w:abstractNumId w:val="44"/>
  </w:num>
  <w:num w:numId="44">
    <w:abstractNumId w:val="12"/>
  </w:num>
  <w:num w:numId="45">
    <w:abstractNumId w:val="38"/>
  </w:num>
  <w:num w:numId="46">
    <w:abstractNumId w:val="1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2660"/>
    <w:rsid w:val="00013ACA"/>
    <w:rsid w:val="00015220"/>
    <w:rsid w:val="00016546"/>
    <w:rsid w:val="0001684B"/>
    <w:rsid w:val="0002408F"/>
    <w:rsid w:val="00027E07"/>
    <w:rsid w:val="00047CE9"/>
    <w:rsid w:val="000524E6"/>
    <w:rsid w:val="000552DF"/>
    <w:rsid w:val="00055E34"/>
    <w:rsid w:val="0005789F"/>
    <w:rsid w:val="00057C7F"/>
    <w:rsid w:val="00060618"/>
    <w:rsid w:val="00060F9A"/>
    <w:rsid w:val="0006223F"/>
    <w:rsid w:val="00066F99"/>
    <w:rsid w:val="00073C58"/>
    <w:rsid w:val="00077181"/>
    <w:rsid w:val="00081320"/>
    <w:rsid w:val="00086605"/>
    <w:rsid w:val="0008754D"/>
    <w:rsid w:val="000A04C6"/>
    <w:rsid w:val="000A1EB8"/>
    <w:rsid w:val="000A3486"/>
    <w:rsid w:val="000A423B"/>
    <w:rsid w:val="000A73BD"/>
    <w:rsid w:val="000B1E59"/>
    <w:rsid w:val="000B34CC"/>
    <w:rsid w:val="000D13B3"/>
    <w:rsid w:val="000D197A"/>
    <w:rsid w:val="000D25D8"/>
    <w:rsid w:val="000D4454"/>
    <w:rsid w:val="000D6041"/>
    <w:rsid w:val="000D62B8"/>
    <w:rsid w:val="000D6EDE"/>
    <w:rsid w:val="000E27AA"/>
    <w:rsid w:val="000E33DE"/>
    <w:rsid w:val="000F0594"/>
    <w:rsid w:val="000F1F40"/>
    <w:rsid w:val="000F3C6F"/>
    <w:rsid w:val="000F4A6E"/>
    <w:rsid w:val="000F4AD0"/>
    <w:rsid w:val="000F54AC"/>
    <w:rsid w:val="00101E0A"/>
    <w:rsid w:val="00103628"/>
    <w:rsid w:val="001039A1"/>
    <w:rsid w:val="00104B16"/>
    <w:rsid w:val="00104EA6"/>
    <w:rsid w:val="001055AF"/>
    <w:rsid w:val="00106211"/>
    <w:rsid w:val="001065A0"/>
    <w:rsid w:val="00106C3E"/>
    <w:rsid w:val="00110BFB"/>
    <w:rsid w:val="001120BD"/>
    <w:rsid w:val="00113D18"/>
    <w:rsid w:val="00116D7D"/>
    <w:rsid w:val="0011771D"/>
    <w:rsid w:val="001200ED"/>
    <w:rsid w:val="00120E3F"/>
    <w:rsid w:val="00122B3A"/>
    <w:rsid w:val="00123FA2"/>
    <w:rsid w:val="00132A01"/>
    <w:rsid w:val="0014061F"/>
    <w:rsid w:val="0014108F"/>
    <w:rsid w:val="001460F7"/>
    <w:rsid w:val="00146CDE"/>
    <w:rsid w:val="00150AF5"/>
    <w:rsid w:val="00151B26"/>
    <w:rsid w:val="001526AE"/>
    <w:rsid w:val="001560D6"/>
    <w:rsid w:val="00162323"/>
    <w:rsid w:val="001647D1"/>
    <w:rsid w:val="00164BD1"/>
    <w:rsid w:val="00165B54"/>
    <w:rsid w:val="00165E59"/>
    <w:rsid w:val="0017058A"/>
    <w:rsid w:val="00171645"/>
    <w:rsid w:val="00171CBD"/>
    <w:rsid w:val="001761E9"/>
    <w:rsid w:val="001829F2"/>
    <w:rsid w:val="00182DBC"/>
    <w:rsid w:val="001868B8"/>
    <w:rsid w:val="00187665"/>
    <w:rsid w:val="00190ECA"/>
    <w:rsid w:val="001925A2"/>
    <w:rsid w:val="0019300E"/>
    <w:rsid w:val="0019450C"/>
    <w:rsid w:val="0019532E"/>
    <w:rsid w:val="001959CF"/>
    <w:rsid w:val="0019756E"/>
    <w:rsid w:val="001975DB"/>
    <w:rsid w:val="001A07C7"/>
    <w:rsid w:val="001B0570"/>
    <w:rsid w:val="001B07C3"/>
    <w:rsid w:val="001B45B5"/>
    <w:rsid w:val="001B461C"/>
    <w:rsid w:val="001C0B6C"/>
    <w:rsid w:val="001C2ED4"/>
    <w:rsid w:val="001C3619"/>
    <w:rsid w:val="001D1745"/>
    <w:rsid w:val="001D2CA8"/>
    <w:rsid w:val="001D2CEF"/>
    <w:rsid w:val="001D3ABD"/>
    <w:rsid w:val="001D6222"/>
    <w:rsid w:val="001F1283"/>
    <w:rsid w:val="001F33D7"/>
    <w:rsid w:val="00204683"/>
    <w:rsid w:val="0020596F"/>
    <w:rsid w:val="00206DBC"/>
    <w:rsid w:val="00207044"/>
    <w:rsid w:val="0020730B"/>
    <w:rsid w:val="00212E14"/>
    <w:rsid w:val="00217668"/>
    <w:rsid w:val="00221E1C"/>
    <w:rsid w:val="0022525F"/>
    <w:rsid w:val="00227CC3"/>
    <w:rsid w:val="002311DC"/>
    <w:rsid w:val="00233F23"/>
    <w:rsid w:val="002449B6"/>
    <w:rsid w:val="00247DA4"/>
    <w:rsid w:val="002509CF"/>
    <w:rsid w:val="0025212A"/>
    <w:rsid w:val="0025743C"/>
    <w:rsid w:val="002620B3"/>
    <w:rsid w:val="002709FA"/>
    <w:rsid w:val="00270C3D"/>
    <w:rsid w:val="00272FC6"/>
    <w:rsid w:val="002800BF"/>
    <w:rsid w:val="0028219B"/>
    <w:rsid w:val="002851F2"/>
    <w:rsid w:val="002869A1"/>
    <w:rsid w:val="00287622"/>
    <w:rsid w:val="0029035F"/>
    <w:rsid w:val="002936E9"/>
    <w:rsid w:val="002942B0"/>
    <w:rsid w:val="00294C65"/>
    <w:rsid w:val="00297504"/>
    <w:rsid w:val="002A0442"/>
    <w:rsid w:val="002A5058"/>
    <w:rsid w:val="002A5EBF"/>
    <w:rsid w:val="002A6F2B"/>
    <w:rsid w:val="002B0CBC"/>
    <w:rsid w:val="002B6E64"/>
    <w:rsid w:val="002C7EEC"/>
    <w:rsid w:val="002E2158"/>
    <w:rsid w:val="002F4E06"/>
    <w:rsid w:val="003141A1"/>
    <w:rsid w:val="003144D6"/>
    <w:rsid w:val="00316D44"/>
    <w:rsid w:val="0032018E"/>
    <w:rsid w:val="003202A3"/>
    <w:rsid w:val="00321BDD"/>
    <w:rsid w:val="00324904"/>
    <w:rsid w:val="003258F2"/>
    <w:rsid w:val="0032615A"/>
    <w:rsid w:val="003261C3"/>
    <w:rsid w:val="00327BD2"/>
    <w:rsid w:val="003303FE"/>
    <w:rsid w:val="00331C2B"/>
    <w:rsid w:val="0033711B"/>
    <w:rsid w:val="003429C8"/>
    <w:rsid w:val="003445DC"/>
    <w:rsid w:val="00350763"/>
    <w:rsid w:val="00352C53"/>
    <w:rsid w:val="00354466"/>
    <w:rsid w:val="003544AE"/>
    <w:rsid w:val="003544F8"/>
    <w:rsid w:val="00354DB5"/>
    <w:rsid w:val="00357131"/>
    <w:rsid w:val="00360F15"/>
    <w:rsid w:val="00361F38"/>
    <w:rsid w:val="00362117"/>
    <w:rsid w:val="00363783"/>
    <w:rsid w:val="00367A5A"/>
    <w:rsid w:val="00367C1F"/>
    <w:rsid w:val="00373BC6"/>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A699D"/>
    <w:rsid w:val="003B1B8B"/>
    <w:rsid w:val="003C1098"/>
    <w:rsid w:val="003C1F71"/>
    <w:rsid w:val="003C1FEE"/>
    <w:rsid w:val="003C2D77"/>
    <w:rsid w:val="003C6595"/>
    <w:rsid w:val="003C67E8"/>
    <w:rsid w:val="003C7497"/>
    <w:rsid w:val="003D2EEE"/>
    <w:rsid w:val="003D4B6E"/>
    <w:rsid w:val="003D565C"/>
    <w:rsid w:val="003D61B1"/>
    <w:rsid w:val="003E654F"/>
    <w:rsid w:val="003E7128"/>
    <w:rsid w:val="003F18D7"/>
    <w:rsid w:val="004023C8"/>
    <w:rsid w:val="00407336"/>
    <w:rsid w:val="004140B1"/>
    <w:rsid w:val="0042231D"/>
    <w:rsid w:val="00423823"/>
    <w:rsid w:val="00424096"/>
    <w:rsid w:val="00425D13"/>
    <w:rsid w:val="00425EE8"/>
    <w:rsid w:val="00427909"/>
    <w:rsid w:val="00431838"/>
    <w:rsid w:val="0043572A"/>
    <w:rsid w:val="00436135"/>
    <w:rsid w:val="00437DA2"/>
    <w:rsid w:val="004403F5"/>
    <w:rsid w:val="00441ED8"/>
    <w:rsid w:val="004453BF"/>
    <w:rsid w:val="00446B0E"/>
    <w:rsid w:val="00446D68"/>
    <w:rsid w:val="00452698"/>
    <w:rsid w:val="004614A0"/>
    <w:rsid w:val="00465F43"/>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043A"/>
    <w:rsid w:val="004E6D37"/>
    <w:rsid w:val="004E7782"/>
    <w:rsid w:val="004F2EFD"/>
    <w:rsid w:val="004F3AE9"/>
    <w:rsid w:val="004F4D75"/>
    <w:rsid w:val="004F536E"/>
    <w:rsid w:val="004F5F1B"/>
    <w:rsid w:val="00500209"/>
    <w:rsid w:val="005041FA"/>
    <w:rsid w:val="005058F7"/>
    <w:rsid w:val="00514DE3"/>
    <w:rsid w:val="00516F94"/>
    <w:rsid w:val="00517536"/>
    <w:rsid w:val="00521751"/>
    <w:rsid w:val="00521CDA"/>
    <w:rsid w:val="005221F8"/>
    <w:rsid w:val="00523E33"/>
    <w:rsid w:val="00523F20"/>
    <w:rsid w:val="00525EAB"/>
    <w:rsid w:val="00526141"/>
    <w:rsid w:val="0052661B"/>
    <w:rsid w:val="00530DD0"/>
    <w:rsid w:val="005316F2"/>
    <w:rsid w:val="005319E0"/>
    <w:rsid w:val="0053411B"/>
    <w:rsid w:val="005375F4"/>
    <w:rsid w:val="00537DF5"/>
    <w:rsid w:val="00545521"/>
    <w:rsid w:val="005501CC"/>
    <w:rsid w:val="00550AFC"/>
    <w:rsid w:val="00555635"/>
    <w:rsid w:val="00561D08"/>
    <w:rsid w:val="005622A5"/>
    <w:rsid w:val="005719CA"/>
    <w:rsid w:val="005725F2"/>
    <w:rsid w:val="005749F3"/>
    <w:rsid w:val="00574BC2"/>
    <w:rsid w:val="0057593C"/>
    <w:rsid w:val="00576C2C"/>
    <w:rsid w:val="0057712C"/>
    <w:rsid w:val="00584103"/>
    <w:rsid w:val="00586267"/>
    <w:rsid w:val="00592C38"/>
    <w:rsid w:val="00595BA4"/>
    <w:rsid w:val="00595C75"/>
    <w:rsid w:val="00596E03"/>
    <w:rsid w:val="005A1EE2"/>
    <w:rsid w:val="005A2265"/>
    <w:rsid w:val="005B037D"/>
    <w:rsid w:val="005B4059"/>
    <w:rsid w:val="005B58E2"/>
    <w:rsid w:val="005C0499"/>
    <w:rsid w:val="005C0AF0"/>
    <w:rsid w:val="005C1303"/>
    <w:rsid w:val="005C30EA"/>
    <w:rsid w:val="005C6FBA"/>
    <w:rsid w:val="005E0C07"/>
    <w:rsid w:val="005E136F"/>
    <w:rsid w:val="005E3C43"/>
    <w:rsid w:val="005E563D"/>
    <w:rsid w:val="005F0CAA"/>
    <w:rsid w:val="005F126D"/>
    <w:rsid w:val="005F2BDD"/>
    <w:rsid w:val="005F33A0"/>
    <w:rsid w:val="005F4456"/>
    <w:rsid w:val="005F7642"/>
    <w:rsid w:val="0060302F"/>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0E3E"/>
    <w:rsid w:val="00651F98"/>
    <w:rsid w:val="00652F3A"/>
    <w:rsid w:val="0065616C"/>
    <w:rsid w:val="00660325"/>
    <w:rsid w:val="00660F47"/>
    <w:rsid w:val="00661AB3"/>
    <w:rsid w:val="00666E0F"/>
    <w:rsid w:val="00670CE6"/>
    <w:rsid w:val="006710FB"/>
    <w:rsid w:val="00671104"/>
    <w:rsid w:val="00674382"/>
    <w:rsid w:val="00674E50"/>
    <w:rsid w:val="0068098F"/>
    <w:rsid w:val="00682359"/>
    <w:rsid w:val="00683DC8"/>
    <w:rsid w:val="00684B19"/>
    <w:rsid w:val="00685D04"/>
    <w:rsid w:val="00691BF5"/>
    <w:rsid w:val="00693071"/>
    <w:rsid w:val="006942C8"/>
    <w:rsid w:val="00695947"/>
    <w:rsid w:val="006A0C4F"/>
    <w:rsid w:val="006A336B"/>
    <w:rsid w:val="006A7ADA"/>
    <w:rsid w:val="006A7B97"/>
    <w:rsid w:val="006B1E11"/>
    <w:rsid w:val="006B1FCB"/>
    <w:rsid w:val="006B27D1"/>
    <w:rsid w:val="006B4070"/>
    <w:rsid w:val="006B54A6"/>
    <w:rsid w:val="006C09BC"/>
    <w:rsid w:val="006C25A0"/>
    <w:rsid w:val="006C3AFF"/>
    <w:rsid w:val="006C4271"/>
    <w:rsid w:val="006C4321"/>
    <w:rsid w:val="006C65F9"/>
    <w:rsid w:val="006D1A99"/>
    <w:rsid w:val="006D64EC"/>
    <w:rsid w:val="006E2E11"/>
    <w:rsid w:val="006E33D2"/>
    <w:rsid w:val="006E3CC1"/>
    <w:rsid w:val="006E54AB"/>
    <w:rsid w:val="006E791A"/>
    <w:rsid w:val="006F73A1"/>
    <w:rsid w:val="00705518"/>
    <w:rsid w:val="00705583"/>
    <w:rsid w:val="00706071"/>
    <w:rsid w:val="007224EF"/>
    <w:rsid w:val="00723C8F"/>
    <w:rsid w:val="00725750"/>
    <w:rsid w:val="00726F94"/>
    <w:rsid w:val="007270B3"/>
    <w:rsid w:val="007276BF"/>
    <w:rsid w:val="00733C44"/>
    <w:rsid w:val="00734D11"/>
    <w:rsid w:val="00741A8A"/>
    <w:rsid w:val="0075054E"/>
    <w:rsid w:val="007525D1"/>
    <w:rsid w:val="00753D07"/>
    <w:rsid w:val="0075406E"/>
    <w:rsid w:val="00760911"/>
    <w:rsid w:val="00763EDF"/>
    <w:rsid w:val="00772F8C"/>
    <w:rsid w:val="007761E9"/>
    <w:rsid w:val="007767BA"/>
    <w:rsid w:val="00781A3C"/>
    <w:rsid w:val="007824C4"/>
    <w:rsid w:val="00791A02"/>
    <w:rsid w:val="00792F57"/>
    <w:rsid w:val="007934E0"/>
    <w:rsid w:val="0079534A"/>
    <w:rsid w:val="00795BB2"/>
    <w:rsid w:val="007A2BF8"/>
    <w:rsid w:val="007A4E1D"/>
    <w:rsid w:val="007B2007"/>
    <w:rsid w:val="007B52EC"/>
    <w:rsid w:val="007C2810"/>
    <w:rsid w:val="007C626D"/>
    <w:rsid w:val="007C7462"/>
    <w:rsid w:val="007D323B"/>
    <w:rsid w:val="007D4868"/>
    <w:rsid w:val="007D4C26"/>
    <w:rsid w:val="007D6216"/>
    <w:rsid w:val="007E7676"/>
    <w:rsid w:val="007F61EA"/>
    <w:rsid w:val="00800934"/>
    <w:rsid w:val="00801898"/>
    <w:rsid w:val="0080234B"/>
    <w:rsid w:val="00812247"/>
    <w:rsid w:val="00814545"/>
    <w:rsid w:val="0081742F"/>
    <w:rsid w:val="00820AB7"/>
    <w:rsid w:val="00820B7D"/>
    <w:rsid w:val="00822B62"/>
    <w:rsid w:val="00826C42"/>
    <w:rsid w:val="00830A83"/>
    <w:rsid w:val="00835808"/>
    <w:rsid w:val="008428D5"/>
    <w:rsid w:val="00844602"/>
    <w:rsid w:val="00844F2D"/>
    <w:rsid w:val="00845AF5"/>
    <w:rsid w:val="0085174C"/>
    <w:rsid w:val="008577CF"/>
    <w:rsid w:val="008640D8"/>
    <w:rsid w:val="00866A71"/>
    <w:rsid w:val="00866B9D"/>
    <w:rsid w:val="0086743F"/>
    <w:rsid w:val="00871A3B"/>
    <w:rsid w:val="008723D7"/>
    <w:rsid w:val="008727AC"/>
    <w:rsid w:val="00872F18"/>
    <w:rsid w:val="00881349"/>
    <w:rsid w:val="008844F0"/>
    <w:rsid w:val="00884B77"/>
    <w:rsid w:val="0088667A"/>
    <w:rsid w:val="008879C5"/>
    <w:rsid w:val="00890638"/>
    <w:rsid w:val="0089205C"/>
    <w:rsid w:val="008933BA"/>
    <w:rsid w:val="00893A31"/>
    <w:rsid w:val="00894278"/>
    <w:rsid w:val="008965B3"/>
    <w:rsid w:val="008A005C"/>
    <w:rsid w:val="008A05A0"/>
    <w:rsid w:val="008A1BDF"/>
    <w:rsid w:val="008A3516"/>
    <w:rsid w:val="008A7145"/>
    <w:rsid w:val="008A7847"/>
    <w:rsid w:val="008A7B3B"/>
    <w:rsid w:val="008B0117"/>
    <w:rsid w:val="008B396E"/>
    <w:rsid w:val="008B3FCE"/>
    <w:rsid w:val="008B4B17"/>
    <w:rsid w:val="008B7604"/>
    <w:rsid w:val="008C2657"/>
    <w:rsid w:val="008C2C6E"/>
    <w:rsid w:val="008C38FB"/>
    <w:rsid w:val="008C6585"/>
    <w:rsid w:val="008D0603"/>
    <w:rsid w:val="008D121F"/>
    <w:rsid w:val="008D1F0A"/>
    <w:rsid w:val="008D6579"/>
    <w:rsid w:val="008D7952"/>
    <w:rsid w:val="008E0009"/>
    <w:rsid w:val="008E0FB9"/>
    <w:rsid w:val="008E585A"/>
    <w:rsid w:val="008E58A7"/>
    <w:rsid w:val="008E5FF9"/>
    <w:rsid w:val="008F1A68"/>
    <w:rsid w:val="008F72D0"/>
    <w:rsid w:val="00900377"/>
    <w:rsid w:val="00900514"/>
    <w:rsid w:val="009016D2"/>
    <w:rsid w:val="00902254"/>
    <w:rsid w:val="00903433"/>
    <w:rsid w:val="00903C4C"/>
    <w:rsid w:val="00904631"/>
    <w:rsid w:val="00904688"/>
    <w:rsid w:val="00906125"/>
    <w:rsid w:val="009072F6"/>
    <w:rsid w:val="00912F81"/>
    <w:rsid w:val="00922ED0"/>
    <w:rsid w:val="0092583B"/>
    <w:rsid w:val="00927AAE"/>
    <w:rsid w:val="00930648"/>
    <w:rsid w:val="00932431"/>
    <w:rsid w:val="00936C43"/>
    <w:rsid w:val="0094519E"/>
    <w:rsid w:val="0094570D"/>
    <w:rsid w:val="00946A6B"/>
    <w:rsid w:val="0094712B"/>
    <w:rsid w:val="00947B88"/>
    <w:rsid w:val="00950F66"/>
    <w:rsid w:val="009517E9"/>
    <w:rsid w:val="00970F2F"/>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5218"/>
    <w:rsid w:val="009E700D"/>
    <w:rsid w:val="009E72BF"/>
    <w:rsid w:val="009F0F3F"/>
    <w:rsid w:val="009F23CC"/>
    <w:rsid w:val="009F2A7F"/>
    <w:rsid w:val="009F4BA4"/>
    <w:rsid w:val="00A003A7"/>
    <w:rsid w:val="00A01685"/>
    <w:rsid w:val="00A04255"/>
    <w:rsid w:val="00A072EC"/>
    <w:rsid w:val="00A110DC"/>
    <w:rsid w:val="00A127B8"/>
    <w:rsid w:val="00A15282"/>
    <w:rsid w:val="00A20F0F"/>
    <w:rsid w:val="00A21595"/>
    <w:rsid w:val="00A22188"/>
    <w:rsid w:val="00A2561E"/>
    <w:rsid w:val="00A2771E"/>
    <w:rsid w:val="00A316B4"/>
    <w:rsid w:val="00A3524B"/>
    <w:rsid w:val="00A40D50"/>
    <w:rsid w:val="00A46E01"/>
    <w:rsid w:val="00A52A9D"/>
    <w:rsid w:val="00A57A03"/>
    <w:rsid w:val="00A60B8B"/>
    <w:rsid w:val="00A63C0E"/>
    <w:rsid w:val="00A70685"/>
    <w:rsid w:val="00A70EA9"/>
    <w:rsid w:val="00A75D58"/>
    <w:rsid w:val="00A804D1"/>
    <w:rsid w:val="00A817CB"/>
    <w:rsid w:val="00A87B37"/>
    <w:rsid w:val="00AA1741"/>
    <w:rsid w:val="00AA2AA1"/>
    <w:rsid w:val="00AA3850"/>
    <w:rsid w:val="00AA675C"/>
    <w:rsid w:val="00AB0D02"/>
    <w:rsid w:val="00AB16F6"/>
    <w:rsid w:val="00AB1E7E"/>
    <w:rsid w:val="00AB4EC5"/>
    <w:rsid w:val="00AC6F58"/>
    <w:rsid w:val="00AD2B69"/>
    <w:rsid w:val="00AD4226"/>
    <w:rsid w:val="00AD4A97"/>
    <w:rsid w:val="00AD5378"/>
    <w:rsid w:val="00AE02F8"/>
    <w:rsid w:val="00AE0D1F"/>
    <w:rsid w:val="00AE267E"/>
    <w:rsid w:val="00AE5722"/>
    <w:rsid w:val="00AF0A12"/>
    <w:rsid w:val="00AF1D8A"/>
    <w:rsid w:val="00AF2E22"/>
    <w:rsid w:val="00AF59DF"/>
    <w:rsid w:val="00AF6A50"/>
    <w:rsid w:val="00AF7270"/>
    <w:rsid w:val="00B04BF1"/>
    <w:rsid w:val="00B0546C"/>
    <w:rsid w:val="00B1730A"/>
    <w:rsid w:val="00B234FF"/>
    <w:rsid w:val="00B2644E"/>
    <w:rsid w:val="00B3016B"/>
    <w:rsid w:val="00B320FB"/>
    <w:rsid w:val="00B35242"/>
    <w:rsid w:val="00B401D7"/>
    <w:rsid w:val="00B45721"/>
    <w:rsid w:val="00B50178"/>
    <w:rsid w:val="00B54EFA"/>
    <w:rsid w:val="00B5642D"/>
    <w:rsid w:val="00B57938"/>
    <w:rsid w:val="00B6230E"/>
    <w:rsid w:val="00B70DF9"/>
    <w:rsid w:val="00B75784"/>
    <w:rsid w:val="00B806E0"/>
    <w:rsid w:val="00B80788"/>
    <w:rsid w:val="00B83C82"/>
    <w:rsid w:val="00B84E55"/>
    <w:rsid w:val="00B85872"/>
    <w:rsid w:val="00B91118"/>
    <w:rsid w:val="00B91354"/>
    <w:rsid w:val="00B91595"/>
    <w:rsid w:val="00B95782"/>
    <w:rsid w:val="00B97C38"/>
    <w:rsid w:val="00BA309F"/>
    <w:rsid w:val="00BA68E5"/>
    <w:rsid w:val="00BA7184"/>
    <w:rsid w:val="00BB033E"/>
    <w:rsid w:val="00BB4F22"/>
    <w:rsid w:val="00BB66E7"/>
    <w:rsid w:val="00BC1719"/>
    <w:rsid w:val="00BC393A"/>
    <w:rsid w:val="00BD24D2"/>
    <w:rsid w:val="00BD29D6"/>
    <w:rsid w:val="00BD2EA5"/>
    <w:rsid w:val="00BD4D2E"/>
    <w:rsid w:val="00BE163C"/>
    <w:rsid w:val="00BE7BFB"/>
    <w:rsid w:val="00BF4361"/>
    <w:rsid w:val="00C071FC"/>
    <w:rsid w:val="00C07304"/>
    <w:rsid w:val="00C1139F"/>
    <w:rsid w:val="00C11EBC"/>
    <w:rsid w:val="00C13C07"/>
    <w:rsid w:val="00C179D8"/>
    <w:rsid w:val="00C2072C"/>
    <w:rsid w:val="00C248E1"/>
    <w:rsid w:val="00C2583B"/>
    <w:rsid w:val="00C3085B"/>
    <w:rsid w:val="00C33D7D"/>
    <w:rsid w:val="00C340B0"/>
    <w:rsid w:val="00C37E31"/>
    <w:rsid w:val="00C40ACD"/>
    <w:rsid w:val="00C40F56"/>
    <w:rsid w:val="00C4180C"/>
    <w:rsid w:val="00C449F3"/>
    <w:rsid w:val="00C44A32"/>
    <w:rsid w:val="00C46632"/>
    <w:rsid w:val="00C547A2"/>
    <w:rsid w:val="00C55813"/>
    <w:rsid w:val="00C6004E"/>
    <w:rsid w:val="00C60318"/>
    <w:rsid w:val="00C60428"/>
    <w:rsid w:val="00C61998"/>
    <w:rsid w:val="00C701B0"/>
    <w:rsid w:val="00C7025C"/>
    <w:rsid w:val="00C71371"/>
    <w:rsid w:val="00C723AD"/>
    <w:rsid w:val="00C73E2C"/>
    <w:rsid w:val="00C77D19"/>
    <w:rsid w:val="00C80208"/>
    <w:rsid w:val="00C81CA7"/>
    <w:rsid w:val="00C823B1"/>
    <w:rsid w:val="00C842B7"/>
    <w:rsid w:val="00C85622"/>
    <w:rsid w:val="00C85D0A"/>
    <w:rsid w:val="00C911DB"/>
    <w:rsid w:val="00C91504"/>
    <w:rsid w:val="00C92F2B"/>
    <w:rsid w:val="00C94C0A"/>
    <w:rsid w:val="00C9570A"/>
    <w:rsid w:val="00C95EDE"/>
    <w:rsid w:val="00CA5C5B"/>
    <w:rsid w:val="00CB18BC"/>
    <w:rsid w:val="00CB4980"/>
    <w:rsid w:val="00CB5774"/>
    <w:rsid w:val="00CD1688"/>
    <w:rsid w:val="00CD1A13"/>
    <w:rsid w:val="00CD2533"/>
    <w:rsid w:val="00CD39A6"/>
    <w:rsid w:val="00CD7649"/>
    <w:rsid w:val="00CE2B4B"/>
    <w:rsid w:val="00CE58BA"/>
    <w:rsid w:val="00CE5FD8"/>
    <w:rsid w:val="00CE7F8E"/>
    <w:rsid w:val="00CF495F"/>
    <w:rsid w:val="00CF4B0A"/>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4B8E"/>
    <w:rsid w:val="00D56F4E"/>
    <w:rsid w:val="00D60F86"/>
    <w:rsid w:val="00D631E8"/>
    <w:rsid w:val="00D67621"/>
    <w:rsid w:val="00D716D8"/>
    <w:rsid w:val="00D74A68"/>
    <w:rsid w:val="00D76B0C"/>
    <w:rsid w:val="00D77DCF"/>
    <w:rsid w:val="00D82751"/>
    <w:rsid w:val="00D91527"/>
    <w:rsid w:val="00D92392"/>
    <w:rsid w:val="00D930F9"/>
    <w:rsid w:val="00D95623"/>
    <w:rsid w:val="00DA152C"/>
    <w:rsid w:val="00DA2A89"/>
    <w:rsid w:val="00DA5C9A"/>
    <w:rsid w:val="00DA5E0A"/>
    <w:rsid w:val="00DA5FFA"/>
    <w:rsid w:val="00DB5382"/>
    <w:rsid w:val="00DB6FAB"/>
    <w:rsid w:val="00DD3CAA"/>
    <w:rsid w:val="00DD3EE1"/>
    <w:rsid w:val="00DD4CE9"/>
    <w:rsid w:val="00DD521E"/>
    <w:rsid w:val="00DD6E21"/>
    <w:rsid w:val="00DE1EF9"/>
    <w:rsid w:val="00DE3205"/>
    <w:rsid w:val="00DE4A14"/>
    <w:rsid w:val="00DF11BB"/>
    <w:rsid w:val="00DF2B7B"/>
    <w:rsid w:val="00DF757A"/>
    <w:rsid w:val="00E01A2D"/>
    <w:rsid w:val="00E0449D"/>
    <w:rsid w:val="00E052D4"/>
    <w:rsid w:val="00E0699E"/>
    <w:rsid w:val="00E06C5E"/>
    <w:rsid w:val="00E11B11"/>
    <w:rsid w:val="00E174AD"/>
    <w:rsid w:val="00E21031"/>
    <w:rsid w:val="00E21A74"/>
    <w:rsid w:val="00E254B6"/>
    <w:rsid w:val="00E31F8E"/>
    <w:rsid w:val="00E35ACE"/>
    <w:rsid w:val="00E37BC3"/>
    <w:rsid w:val="00E41D27"/>
    <w:rsid w:val="00E4555E"/>
    <w:rsid w:val="00E50341"/>
    <w:rsid w:val="00E54FE5"/>
    <w:rsid w:val="00E56313"/>
    <w:rsid w:val="00E575C9"/>
    <w:rsid w:val="00E57A4B"/>
    <w:rsid w:val="00E57BAA"/>
    <w:rsid w:val="00E612FE"/>
    <w:rsid w:val="00E61B35"/>
    <w:rsid w:val="00E624AF"/>
    <w:rsid w:val="00E65E40"/>
    <w:rsid w:val="00E73E99"/>
    <w:rsid w:val="00E746B1"/>
    <w:rsid w:val="00E747B5"/>
    <w:rsid w:val="00E76499"/>
    <w:rsid w:val="00E77DC1"/>
    <w:rsid w:val="00E800DE"/>
    <w:rsid w:val="00E82A77"/>
    <w:rsid w:val="00E831CE"/>
    <w:rsid w:val="00E838E4"/>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C7687"/>
    <w:rsid w:val="00EE0ABE"/>
    <w:rsid w:val="00EE120C"/>
    <w:rsid w:val="00EE45D4"/>
    <w:rsid w:val="00EE54F6"/>
    <w:rsid w:val="00EF139F"/>
    <w:rsid w:val="00EF1538"/>
    <w:rsid w:val="00EF2B36"/>
    <w:rsid w:val="00EF388A"/>
    <w:rsid w:val="00EF48AC"/>
    <w:rsid w:val="00F06F0E"/>
    <w:rsid w:val="00F16A7C"/>
    <w:rsid w:val="00F21189"/>
    <w:rsid w:val="00F22FFB"/>
    <w:rsid w:val="00F23031"/>
    <w:rsid w:val="00F2332E"/>
    <w:rsid w:val="00F268DB"/>
    <w:rsid w:val="00F349BC"/>
    <w:rsid w:val="00F352EA"/>
    <w:rsid w:val="00F359A5"/>
    <w:rsid w:val="00F36C4C"/>
    <w:rsid w:val="00F429CC"/>
    <w:rsid w:val="00F5307C"/>
    <w:rsid w:val="00F533F4"/>
    <w:rsid w:val="00F53652"/>
    <w:rsid w:val="00F579DB"/>
    <w:rsid w:val="00F602B1"/>
    <w:rsid w:val="00F66851"/>
    <w:rsid w:val="00F70B0D"/>
    <w:rsid w:val="00F710B9"/>
    <w:rsid w:val="00F7116B"/>
    <w:rsid w:val="00F75D79"/>
    <w:rsid w:val="00F75E3A"/>
    <w:rsid w:val="00F76F90"/>
    <w:rsid w:val="00F81611"/>
    <w:rsid w:val="00F82852"/>
    <w:rsid w:val="00F853B9"/>
    <w:rsid w:val="00F858F5"/>
    <w:rsid w:val="00FA0BCC"/>
    <w:rsid w:val="00FA19E7"/>
    <w:rsid w:val="00FA5DEF"/>
    <w:rsid w:val="00FA6FD8"/>
    <w:rsid w:val="00FB316E"/>
    <w:rsid w:val="00FB3BC0"/>
    <w:rsid w:val="00FB5065"/>
    <w:rsid w:val="00FB5DED"/>
    <w:rsid w:val="00FB5EB7"/>
    <w:rsid w:val="00FB69EA"/>
    <w:rsid w:val="00FC17AE"/>
    <w:rsid w:val="00FC59FA"/>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36509900">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353769184">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887792974">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6977206">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pbn3@ps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3995dd08f0a0df5e5eef98baa34044f7">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1703564b3a01cd8b255ac90e9af12a0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44AB-5154-4B0A-ADDF-98DA118A4AC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99A848-455A-400F-A042-6D9BD236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214D0-3F14-4D3E-BFD9-01660C967729}">
  <ds:schemaRefs>
    <ds:schemaRef ds:uri="http://schemas.microsoft.com/sharepoint/v3/contenttype/forms"/>
  </ds:schemaRefs>
</ds:datastoreItem>
</file>

<file path=customXml/itemProps4.xml><?xml version="1.0" encoding="utf-8"?>
<ds:datastoreItem xmlns:ds="http://schemas.openxmlformats.org/officeDocument/2006/customXml" ds:itemID="{807A5EA1-CA1C-48F6-A6E3-079B27AF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2021-08-05T13:23:00Z</dcterms:created>
  <dcterms:modified xsi:type="dcterms:W3CDTF">2021-08-05T13:23:00Z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