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217C8" w:rsidRPr="007B100B" w:rsidP="00A217C8" w14:paraId="12967815" w14:textId="17EB058B">
      <w:pPr>
        <w:pStyle w:val="ReportCover-Title"/>
        <w:jc w:val="center"/>
        <w:rPr>
          <w:rFonts w:ascii="Arial" w:eastAsia="Arial Unicode MS" w:hAnsi="Arial" w:cs="Arial"/>
          <w:noProof/>
          <w:color w:val="auto"/>
        </w:rPr>
      </w:pPr>
      <w:r w:rsidRPr="007B100B">
        <w:rPr>
          <w:rFonts w:ascii="Arial" w:eastAsia="Arial Unicode MS" w:hAnsi="Arial" w:cs="Arial"/>
          <w:noProof/>
          <w:color w:val="auto"/>
        </w:rPr>
        <w:t xml:space="preserve">Placement and Transfer of </w:t>
      </w:r>
    </w:p>
    <w:p w:rsidR="00A217C8" w:rsidRPr="007B100B" w:rsidP="00A217C8" w14:paraId="3189753A" w14:textId="08CB4F99">
      <w:pPr>
        <w:pStyle w:val="ReportCover-Title"/>
        <w:jc w:val="center"/>
        <w:rPr>
          <w:rFonts w:ascii="Arial" w:eastAsia="Arial Unicode MS" w:hAnsi="Arial" w:cs="Arial"/>
          <w:noProof/>
          <w:color w:val="auto"/>
        </w:rPr>
      </w:pPr>
      <w:r w:rsidRPr="007B100B">
        <w:rPr>
          <w:rFonts w:ascii="Arial" w:eastAsia="Arial Unicode MS" w:hAnsi="Arial" w:cs="Arial"/>
          <w:noProof/>
          <w:color w:val="auto"/>
        </w:rPr>
        <w:t>Unaccompanied Children</w:t>
      </w:r>
    </w:p>
    <w:p w:rsidR="00D33DA9" w:rsidRPr="007B100B" w:rsidP="00A217C8" w14:paraId="3F608369" w14:textId="6EF67997">
      <w:pPr>
        <w:pStyle w:val="ReportCover-Title"/>
        <w:jc w:val="center"/>
        <w:rPr>
          <w:rFonts w:ascii="Arial" w:hAnsi="Arial" w:cs="Arial"/>
          <w:color w:val="auto"/>
        </w:rPr>
      </w:pPr>
      <w:r w:rsidRPr="007B100B">
        <w:rPr>
          <w:rFonts w:ascii="Arial" w:eastAsia="Arial Unicode MS" w:hAnsi="Arial" w:cs="Arial"/>
          <w:noProof/>
          <w:color w:val="auto"/>
        </w:rPr>
        <w:t>into ORR Care Provider Facilities</w:t>
      </w:r>
    </w:p>
    <w:p w:rsidR="00160621" w:rsidRPr="007B100B" w:rsidP="00160621" w14:paraId="39336BB3" w14:textId="77777777">
      <w:pPr>
        <w:pStyle w:val="ReportCover-Title"/>
        <w:rPr>
          <w:rFonts w:ascii="Arial" w:hAnsi="Arial" w:cs="Arial"/>
          <w:color w:val="auto"/>
        </w:rPr>
      </w:pPr>
    </w:p>
    <w:p w:rsidR="00160621" w:rsidRPr="007B100B" w:rsidP="00160621" w14:paraId="04B775EB" w14:textId="77777777">
      <w:pPr>
        <w:pStyle w:val="ReportCover-Title"/>
        <w:rPr>
          <w:rFonts w:ascii="Arial" w:hAnsi="Arial" w:cs="Arial"/>
          <w:color w:val="auto"/>
        </w:rPr>
      </w:pPr>
    </w:p>
    <w:p w:rsidR="00160621" w:rsidRPr="007B100B" w:rsidP="00160621" w14:paraId="0D335B37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7B100B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160621" w:rsidRPr="007B100B" w:rsidP="00160621" w14:paraId="063F1238" w14:textId="0B807873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7B100B">
        <w:rPr>
          <w:rFonts w:ascii="Arial" w:hAnsi="Arial" w:cs="Arial"/>
          <w:color w:val="auto"/>
          <w:sz w:val="32"/>
          <w:szCs w:val="32"/>
        </w:rPr>
        <w:t xml:space="preserve">0970 - </w:t>
      </w:r>
      <w:r w:rsidRPr="007B100B" w:rsidR="00D057FC">
        <w:rPr>
          <w:rFonts w:ascii="Arial" w:hAnsi="Arial" w:cs="Arial"/>
          <w:color w:val="auto"/>
          <w:sz w:val="32"/>
          <w:szCs w:val="32"/>
        </w:rPr>
        <w:t>0554</w:t>
      </w:r>
    </w:p>
    <w:p w:rsidR="00160621" w:rsidRPr="007B100B" w:rsidP="00160621" w14:paraId="3CAA9B87" w14:textId="77777777">
      <w:pPr>
        <w:rPr>
          <w:rFonts w:ascii="Arial" w:hAnsi="Arial" w:cs="Arial"/>
          <w:szCs w:val="22"/>
        </w:rPr>
      </w:pPr>
    </w:p>
    <w:p w:rsidR="00160621" w:rsidRPr="007B100B" w:rsidP="00160621" w14:paraId="781D51D2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160621" w:rsidRPr="007B100B" w:rsidP="00597E7F" w14:paraId="17D8E5F2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7B100B">
        <w:rPr>
          <w:rFonts w:ascii="Arial" w:hAnsi="Arial" w:cs="Arial"/>
          <w:color w:val="auto"/>
          <w:sz w:val="48"/>
          <w:szCs w:val="48"/>
        </w:rPr>
        <w:t>Supporting Statement</w:t>
      </w:r>
      <w:r w:rsidRPr="007B100B" w:rsidR="00597E7F">
        <w:rPr>
          <w:rFonts w:ascii="Arial" w:hAnsi="Arial" w:cs="Arial"/>
          <w:color w:val="auto"/>
          <w:sz w:val="48"/>
          <w:szCs w:val="48"/>
        </w:rPr>
        <w:t xml:space="preserve"> </w:t>
      </w:r>
      <w:r w:rsidRPr="007B100B">
        <w:rPr>
          <w:rFonts w:ascii="Arial" w:hAnsi="Arial" w:cs="Arial"/>
          <w:color w:val="auto"/>
          <w:sz w:val="48"/>
          <w:szCs w:val="48"/>
        </w:rPr>
        <w:t>Part A - Justification</w:t>
      </w:r>
    </w:p>
    <w:p w:rsidR="00160621" w:rsidRPr="007B100B" w:rsidP="00160621" w14:paraId="76FA23BE" w14:textId="5F57A38E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August </w:t>
      </w:r>
      <w:r w:rsidR="00A26825">
        <w:rPr>
          <w:rFonts w:ascii="Arial" w:hAnsi="Arial" w:cs="Arial"/>
          <w:color w:val="auto"/>
        </w:rPr>
        <w:t>2023</w:t>
      </w:r>
    </w:p>
    <w:p w:rsidR="00160621" w:rsidRPr="007B100B" w:rsidP="00160621" w14:paraId="753A1E04" w14:textId="77777777">
      <w:pPr>
        <w:jc w:val="center"/>
        <w:rPr>
          <w:rFonts w:ascii="Arial" w:hAnsi="Arial" w:cs="Arial"/>
        </w:rPr>
      </w:pPr>
    </w:p>
    <w:p w:rsidR="00597E7F" w:rsidRPr="007B100B" w:rsidP="00160621" w14:paraId="519E722B" w14:textId="77777777">
      <w:pPr>
        <w:jc w:val="center"/>
        <w:rPr>
          <w:rFonts w:ascii="Arial" w:hAnsi="Arial" w:cs="Arial"/>
        </w:rPr>
      </w:pPr>
    </w:p>
    <w:p w:rsidR="00597E7F" w:rsidRPr="007B100B" w:rsidP="00160621" w14:paraId="468EB90E" w14:textId="77777777">
      <w:pPr>
        <w:jc w:val="center"/>
        <w:rPr>
          <w:rFonts w:ascii="Arial" w:hAnsi="Arial" w:cs="Arial"/>
        </w:rPr>
      </w:pPr>
    </w:p>
    <w:p w:rsidR="00597E7F" w:rsidRPr="007B100B" w:rsidP="00160621" w14:paraId="6C5E3B54" w14:textId="77777777">
      <w:pPr>
        <w:jc w:val="center"/>
        <w:rPr>
          <w:rFonts w:ascii="Arial" w:hAnsi="Arial" w:cs="Arial"/>
        </w:rPr>
      </w:pPr>
    </w:p>
    <w:p w:rsidR="00597E7F" w:rsidRPr="007B100B" w:rsidP="00160621" w14:paraId="7616FF45" w14:textId="77777777">
      <w:pPr>
        <w:jc w:val="center"/>
        <w:rPr>
          <w:rFonts w:ascii="Arial" w:hAnsi="Arial" w:cs="Arial"/>
        </w:rPr>
      </w:pPr>
    </w:p>
    <w:p w:rsidR="00597E7F" w:rsidRPr="007B100B" w:rsidP="00160621" w14:paraId="6B4C00B6" w14:textId="77777777">
      <w:pPr>
        <w:jc w:val="center"/>
        <w:rPr>
          <w:rFonts w:ascii="Arial" w:hAnsi="Arial" w:cs="Arial"/>
        </w:rPr>
      </w:pPr>
    </w:p>
    <w:p w:rsidR="00597E7F" w:rsidRPr="007B100B" w:rsidP="00160621" w14:paraId="5DC42FB1" w14:textId="77777777">
      <w:pPr>
        <w:jc w:val="center"/>
        <w:rPr>
          <w:rFonts w:ascii="Arial" w:hAnsi="Arial" w:cs="Arial"/>
        </w:rPr>
      </w:pPr>
    </w:p>
    <w:p w:rsidR="00597E7F" w:rsidRPr="007B100B" w:rsidP="00160621" w14:paraId="4A667098" w14:textId="77777777">
      <w:pPr>
        <w:jc w:val="center"/>
        <w:rPr>
          <w:rFonts w:ascii="Arial" w:hAnsi="Arial" w:cs="Arial"/>
        </w:rPr>
      </w:pPr>
    </w:p>
    <w:p w:rsidR="00597E7F" w:rsidRPr="007B100B" w:rsidP="00160621" w14:paraId="56FA4225" w14:textId="77777777">
      <w:pPr>
        <w:jc w:val="center"/>
        <w:rPr>
          <w:rFonts w:ascii="Arial" w:hAnsi="Arial" w:cs="Arial"/>
        </w:rPr>
      </w:pPr>
    </w:p>
    <w:p w:rsidR="00597E7F" w:rsidRPr="00094384" w:rsidP="00160621" w14:paraId="59C877DB" w14:textId="77777777">
      <w:pPr>
        <w:jc w:val="center"/>
        <w:rPr>
          <w:rFonts w:ascii="Times New Roman" w:hAnsi="Times New Roman"/>
        </w:rPr>
      </w:pPr>
    </w:p>
    <w:p w:rsidR="00597E7F" w:rsidRPr="00094384" w:rsidP="00160621" w14:paraId="7AAAF468" w14:textId="77777777">
      <w:pPr>
        <w:jc w:val="center"/>
        <w:rPr>
          <w:rFonts w:ascii="Times New Roman" w:hAnsi="Times New Roman"/>
          <w:sz w:val="22"/>
        </w:rPr>
      </w:pPr>
    </w:p>
    <w:p w:rsidR="00597E7F" w:rsidRPr="00094384" w:rsidP="00160621" w14:paraId="0B6F308C" w14:textId="66AEE7EE">
      <w:pPr>
        <w:jc w:val="center"/>
        <w:rPr>
          <w:rFonts w:ascii="Times New Roman" w:hAnsi="Times New Roman"/>
          <w:sz w:val="22"/>
        </w:rPr>
      </w:pPr>
    </w:p>
    <w:p w:rsidR="00CE4133" w:rsidRPr="00094384" w:rsidP="00160621" w14:paraId="5F0483C1" w14:textId="5AC9177C">
      <w:pPr>
        <w:jc w:val="center"/>
        <w:rPr>
          <w:rFonts w:ascii="Times New Roman" w:hAnsi="Times New Roman"/>
          <w:sz w:val="22"/>
        </w:rPr>
      </w:pPr>
    </w:p>
    <w:p w:rsidR="00CE4133" w:rsidRPr="00094384" w:rsidP="00160621" w14:paraId="6F96C730" w14:textId="7BC8D7AB">
      <w:pPr>
        <w:jc w:val="center"/>
        <w:rPr>
          <w:rFonts w:ascii="Times New Roman" w:hAnsi="Times New Roman"/>
          <w:sz w:val="22"/>
        </w:rPr>
      </w:pPr>
    </w:p>
    <w:p w:rsidR="00CE4133" w:rsidRPr="00094384" w:rsidP="00160621" w14:paraId="6306B9F9" w14:textId="7A65C8A8">
      <w:pPr>
        <w:jc w:val="center"/>
        <w:rPr>
          <w:rFonts w:ascii="Times New Roman" w:hAnsi="Times New Roman"/>
          <w:sz w:val="22"/>
        </w:rPr>
      </w:pPr>
    </w:p>
    <w:p w:rsidR="00CE4133" w:rsidRPr="00094384" w:rsidP="00160621" w14:paraId="2DCFCFB1" w14:textId="4C3DDEC6">
      <w:pPr>
        <w:jc w:val="center"/>
        <w:rPr>
          <w:rFonts w:ascii="Times New Roman" w:hAnsi="Times New Roman"/>
          <w:sz w:val="22"/>
        </w:rPr>
      </w:pPr>
    </w:p>
    <w:p w:rsidR="00CE4133" w:rsidRPr="00CE4133" w:rsidP="00160621" w14:paraId="7C982ED6" w14:textId="77777777">
      <w:pPr>
        <w:jc w:val="center"/>
        <w:rPr>
          <w:rFonts w:ascii="Arial" w:hAnsi="Arial" w:cs="Arial"/>
          <w:sz w:val="22"/>
        </w:rPr>
      </w:pPr>
    </w:p>
    <w:p w:rsidR="00597E7F" w:rsidRPr="00CE4133" w:rsidP="00160621" w14:paraId="43A61A97" w14:textId="77777777">
      <w:pPr>
        <w:jc w:val="center"/>
        <w:rPr>
          <w:rFonts w:ascii="Arial" w:hAnsi="Arial" w:cs="Arial"/>
          <w:sz w:val="22"/>
        </w:rPr>
      </w:pPr>
    </w:p>
    <w:p w:rsidR="00597E7F" w:rsidRPr="00CE4133" w:rsidP="00160621" w14:paraId="5656E161" w14:textId="77777777">
      <w:pPr>
        <w:jc w:val="center"/>
        <w:rPr>
          <w:rFonts w:ascii="Arial" w:hAnsi="Arial" w:cs="Arial"/>
          <w:sz w:val="22"/>
        </w:rPr>
      </w:pPr>
    </w:p>
    <w:p w:rsidR="00CE4133" w:rsidRPr="00CE4133" w:rsidP="00CE4133" w14:paraId="5E0F796C" w14:textId="77777777">
      <w:pPr>
        <w:jc w:val="center"/>
        <w:rPr>
          <w:rFonts w:ascii="Times New Roman" w:hAnsi="Times New Roman"/>
          <w:sz w:val="22"/>
        </w:rPr>
      </w:pPr>
      <w:r w:rsidRPr="00CE4133">
        <w:rPr>
          <w:rFonts w:ascii="Times New Roman" w:hAnsi="Times New Roman"/>
          <w:sz w:val="22"/>
        </w:rPr>
        <w:t>Submitted By:</w:t>
      </w:r>
    </w:p>
    <w:p w:rsidR="00CE4133" w:rsidRPr="00CE4133" w:rsidP="00CE4133" w14:paraId="12B215FB" w14:textId="77777777">
      <w:pPr>
        <w:jc w:val="center"/>
        <w:rPr>
          <w:rFonts w:ascii="Times New Roman" w:hAnsi="Times New Roman"/>
          <w:sz w:val="22"/>
        </w:rPr>
      </w:pPr>
      <w:r w:rsidRPr="00CE4133">
        <w:rPr>
          <w:rFonts w:ascii="Times New Roman" w:hAnsi="Times New Roman"/>
          <w:sz w:val="22"/>
        </w:rPr>
        <w:t xml:space="preserve">Office of Refugee </w:t>
      </w:r>
      <w:r w:rsidRPr="00CE4133">
        <w:rPr>
          <w:rFonts w:ascii="Times New Roman" w:hAnsi="Times New Roman"/>
          <w:sz w:val="22"/>
        </w:rPr>
        <w:t>Resettlement</w:t>
      </w:r>
    </w:p>
    <w:p w:rsidR="00CE4133" w:rsidRPr="00CE4133" w:rsidP="00CE4133" w14:paraId="5501E751" w14:textId="77777777">
      <w:pPr>
        <w:jc w:val="center"/>
        <w:rPr>
          <w:rFonts w:ascii="Times New Roman" w:hAnsi="Times New Roman"/>
          <w:sz w:val="22"/>
        </w:rPr>
      </w:pPr>
      <w:r w:rsidRPr="00CE4133">
        <w:rPr>
          <w:rFonts w:ascii="Times New Roman" w:hAnsi="Times New Roman"/>
          <w:sz w:val="22"/>
        </w:rPr>
        <w:t xml:space="preserve">Administration for Children and Families </w:t>
      </w:r>
    </w:p>
    <w:p w:rsidR="00160621" w:rsidRPr="002C4F75" w:rsidP="00160621" w14:paraId="346CDF4E" w14:textId="2FF98547">
      <w:pPr>
        <w:jc w:val="center"/>
        <w:rPr>
          <w:rFonts w:ascii="Arial" w:hAnsi="Arial" w:cs="Arial"/>
        </w:rPr>
      </w:pPr>
      <w:r w:rsidRPr="00CE4133">
        <w:rPr>
          <w:rFonts w:ascii="Times New Roman" w:hAnsi="Times New Roman"/>
          <w:sz w:val="22"/>
        </w:rPr>
        <w:t>U.S. Department of Health and Human Services</w:t>
      </w:r>
    </w:p>
    <w:p w:rsidR="00CE4133" w14:paraId="6D0CF73B" w14:textId="77777777">
      <w:pPr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E7605" w:rsidRPr="00E41E4C" w:rsidP="008E7605" w14:paraId="05E18484" w14:textId="77777777">
      <w:pPr>
        <w:widowControl/>
        <w:ind w:left="360" w:hanging="360"/>
        <w:jc w:val="center"/>
        <w:rPr>
          <w:rFonts w:ascii="Times New Roman" w:hAnsi="Times New Roman"/>
          <w:b/>
          <w:snapToGrid/>
          <w:sz w:val="24"/>
          <w:szCs w:val="24"/>
          <w:u w:val="single"/>
        </w:rPr>
      </w:pPr>
      <w:r w:rsidRPr="00E41E4C">
        <w:rPr>
          <w:rFonts w:ascii="Times New Roman" w:hAnsi="Times New Roman"/>
          <w:b/>
          <w:snapToGrid/>
          <w:sz w:val="24"/>
          <w:szCs w:val="24"/>
          <w:u w:val="single"/>
        </w:rPr>
        <w:t>Summary</w:t>
      </w:r>
    </w:p>
    <w:p w:rsidR="008E7605" w:rsidP="008E7605" w14:paraId="37A562C4" w14:textId="77777777">
      <w:pPr>
        <w:widowControl/>
        <w:ind w:left="360" w:hanging="360"/>
        <w:jc w:val="center"/>
        <w:rPr>
          <w:rFonts w:ascii="Times New Roman" w:hAnsi="Times New Roman"/>
          <w:snapToGrid/>
          <w:sz w:val="24"/>
          <w:szCs w:val="24"/>
        </w:rPr>
      </w:pPr>
    </w:p>
    <w:p w:rsidR="009A098A" w:rsidP="009A098A" w14:paraId="7BFB3B0F" w14:textId="34AB70BD">
      <w:pPr>
        <w:rPr>
          <w:rFonts w:asciiTheme="majorBidi" w:hAnsiTheme="majorBidi" w:cstheme="majorBidi"/>
          <w:sz w:val="22"/>
          <w:szCs w:val="22"/>
        </w:rPr>
      </w:pPr>
      <w:r w:rsidRPr="00A50BC4">
        <w:rPr>
          <w:rFonts w:ascii="Times New Roman" w:hAnsi="Times New Roman"/>
          <w:sz w:val="22"/>
          <w:szCs w:val="22"/>
        </w:rPr>
        <w:t>This information collection was originally approved under emergency approval for six months</w:t>
      </w:r>
      <w:r w:rsidRPr="5F6A57FF" w:rsidR="0037609A">
        <w:rPr>
          <w:rFonts w:ascii="Times New Roman" w:hAnsi="Times New Roman"/>
          <w:sz w:val="22"/>
          <w:szCs w:val="22"/>
        </w:rPr>
        <w:t>, as authorized under 44 U.S.C. 3507(subsection j)</w:t>
      </w:r>
      <w:r w:rsidR="005A707E">
        <w:rPr>
          <w:rFonts w:ascii="Times New Roman" w:hAnsi="Times New Roman"/>
          <w:sz w:val="22"/>
          <w:szCs w:val="22"/>
        </w:rPr>
        <w:t xml:space="preserve">, due to </w:t>
      </w:r>
      <w:r w:rsidRPr="5F6A57FF" w:rsidR="0037609A">
        <w:rPr>
          <w:rFonts w:ascii="Times New Roman" w:hAnsi="Times New Roman"/>
          <w:sz w:val="22"/>
          <w:szCs w:val="22"/>
        </w:rPr>
        <w:t xml:space="preserve">an unanticipated event that could </w:t>
      </w:r>
      <w:r w:rsidR="0042738C">
        <w:rPr>
          <w:rFonts w:ascii="Times New Roman" w:hAnsi="Times New Roman"/>
          <w:sz w:val="22"/>
          <w:szCs w:val="22"/>
        </w:rPr>
        <w:t xml:space="preserve">have </w:t>
      </w:r>
      <w:r w:rsidRPr="5F6A57FF" w:rsidR="0037609A">
        <w:rPr>
          <w:rFonts w:ascii="Times New Roman" w:hAnsi="Times New Roman"/>
          <w:sz w:val="22"/>
          <w:szCs w:val="22"/>
        </w:rPr>
        <w:t xml:space="preserve">reasonably </w:t>
      </w:r>
      <w:r w:rsidRPr="5F6A57FF" w:rsidR="00AE3C11">
        <w:rPr>
          <w:rFonts w:ascii="Times New Roman" w:hAnsi="Times New Roman"/>
          <w:sz w:val="22"/>
          <w:szCs w:val="22"/>
        </w:rPr>
        <w:t>cause</w:t>
      </w:r>
      <w:r w:rsidR="00F5643F">
        <w:rPr>
          <w:rFonts w:ascii="Times New Roman" w:hAnsi="Times New Roman"/>
          <w:sz w:val="22"/>
          <w:szCs w:val="22"/>
        </w:rPr>
        <w:t>d</w:t>
      </w:r>
      <w:r w:rsidRPr="5F6A57FF" w:rsidR="00AE3C11">
        <w:rPr>
          <w:rFonts w:ascii="Times New Roman" w:hAnsi="Times New Roman"/>
          <w:sz w:val="22"/>
          <w:szCs w:val="22"/>
        </w:rPr>
        <w:t xml:space="preserve"> a court-ordered deadline to be missed </w:t>
      </w:r>
      <w:r w:rsidRPr="5F6A57FF" w:rsidR="0037609A">
        <w:rPr>
          <w:rFonts w:ascii="Times New Roman" w:hAnsi="Times New Roman"/>
          <w:sz w:val="22"/>
          <w:szCs w:val="22"/>
        </w:rPr>
        <w:t xml:space="preserve">if normal Paperwork Reduction Act (PRA) clearance procedures </w:t>
      </w:r>
      <w:r w:rsidR="0042738C">
        <w:rPr>
          <w:rFonts w:ascii="Times New Roman" w:hAnsi="Times New Roman"/>
          <w:sz w:val="22"/>
          <w:szCs w:val="22"/>
        </w:rPr>
        <w:t>were</w:t>
      </w:r>
      <w:r w:rsidRPr="5F6A57FF" w:rsidR="0042738C">
        <w:rPr>
          <w:rFonts w:ascii="Times New Roman" w:hAnsi="Times New Roman"/>
          <w:sz w:val="22"/>
          <w:szCs w:val="22"/>
        </w:rPr>
        <w:t xml:space="preserve"> </w:t>
      </w:r>
      <w:r w:rsidRPr="5F6A57FF" w:rsidR="0037609A">
        <w:rPr>
          <w:rFonts w:ascii="Times New Roman" w:hAnsi="Times New Roman"/>
          <w:sz w:val="22"/>
          <w:szCs w:val="22"/>
        </w:rPr>
        <w:t>followed</w:t>
      </w:r>
      <w:bookmarkStart w:id="0" w:name="_Hlk112849920"/>
      <w:r w:rsidRPr="5F6A57FF" w:rsidR="0037609A">
        <w:rPr>
          <w:rFonts w:ascii="Times New Roman" w:hAnsi="Times New Roman"/>
          <w:sz w:val="22"/>
          <w:szCs w:val="22"/>
        </w:rPr>
        <w:t xml:space="preserve">. </w:t>
      </w:r>
      <w:bookmarkEnd w:id="0"/>
      <w:r w:rsidRPr="004F2518">
        <w:rPr>
          <w:rFonts w:asciiTheme="majorBidi" w:hAnsiTheme="majorBidi" w:cstheme="majorBidi"/>
          <w:sz w:val="22"/>
          <w:szCs w:val="22"/>
        </w:rPr>
        <w:t xml:space="preserve">This request is to continue data collection for </w:t>
      </w:r>
      <w:r>
        <w:rPr>
          <w:rFonts w:asciiTheme="majorBidi" w:hAnsiTheme="majorBidi" w:cstheme="majorBidi"/>
          <w:sz w:val="22"/>
          <w:szCs w:val="22"/>
        </w:rPr>
        <w:t>all</w:t>
      </w:r>
      <w:r w:rsidRPr="004F2518">
        <w:rPr>
          <w:rFonts w:asciiTheme="majorBidi" w:hAnsiTheme="majorBidi" w:cstheme="majorBidi"/>
          <w:sz w:val="22"/>
          <w:szCs w:val="22"/>
        </w:rPr>
        <w:t xml:space="preserve"> forms approved under </w:t>
      </w:r>
      <w:r>
        <w:rPr>
          <w:rFonts w:asciiTheme="majorBidi" w:hAnsiTheme="majorBidi" w:cstheme="majorBidi"/>
          <w:sz w:val="22"/>
          <w:szCs w:val="22"/>
        </w:rPr>
        <w:t xml:space="preserve">this information collection, including those for which </w:t>
      </w:r>
      <w:r w:rsidRPr="004F2518">
        <w:rPr>
          <w:rFonts w:asciiTheme="majorBidi" w:hAnsiTheme="majorBidi" w:cstheme="majorBidi"/>
          <w:sz w:val="22"/>
          <w:szCs w:val="22"/>
        </w:rPr>
        <w:t xml:space="preserve">emergency approval </w:t>
      </w:r>
      <w:r>
        <w:rPr>
          <w:rFonts w:asciiTheme="majorBidi" w:hAnsiTheme="majorBidi" w:cstheme="majorBidi"/>
          <w:sz w:val="22"/>
          <w:szCs w:val="22"/>
        </w:rPr>
        <w:t>was granted</w:t>
      </w:r>
      <w:r w:rsidR="00DE43E1">
        <w:rPr>
          <w:rFonts w:asciiTheme="majorBidi" w:hAnsiTheme="majorBidi" w:cstheme="majorBidi"/>
          <w:sz w:val="22"/>
          <w:szCs w:val="22"/>
        </w:rPr>
        <w:t xml:space="preserve">, </w:t>
      </w:r>
      <w:r w:rsidR="006364C8">
        <w:rPr>
          <w:rFonts w:asciiTheme="majorBidi" w:hAnsiTheme="majorBidi" w:cstheme="majorBidi"/>
          <w:sz w:val="22"/>
          <w:szCs w:val="22"/>
        </w:rPr>
        <w:t xml:space="preserve">as well as </w:t>
      </w:r>
      <w:r w:rsidR="00F618C7">
        <w:rPr>
          <w:rFonts w:asciiTheme="majorBidi" w:hAnsiTheme="majorBidi" w:cstheme="majorBidi"/>
          <w:sz w:val="22"/>
          <w:szCs w:val="22"/>
        </w:rPr>
        <w:t>additional revisions</w:t>
      </w:r>
      <w:r w:rsidRPr="004F2518">
        <w:rPr>
          <w:rFonts w:asciiTheme="majorBidi" w:hAnsiTheme="majorBidi" w:cstheme="majorBidi"/>
          <w:sz w:val="22"/>
          <w:szCs w:val="22"/>
        </w:rPr>
        <w:t xml:space="preserve">. </w:t>
      </w:r>
      <w:r w:rsidRPr="5F6A57FF">
        <w:rPr>
          <w:rFonts w:asciiTheme="majorBidi" w:hAnsiTheme="majorBidi" w:cstheme="majorBidi"/>
          <w:sz w:val="22"/>
          <w:szCs w:val="22"/>
        </w:rPr>
        <w:t xml:space="preserve">See A2 and A15 below for additional details. </w:t>
      </w:r>
    </w:p>
    <w:p w:rsidR="009A098A" w:rsidP="5F6A57FF" w14:paraId="57DD60D1" w14:textId="3010D5D5">
      <w:pPr>
        <w:rPr>
          <w:rFonts w:ascii="Times New Roman" w:hAnsi="Times New Roman"/>
          <w:sz w:val="22"/>
          <w:szCs w:val="22"/>
        </w:rPr>
      </w:pPr>
    </w:p>
    <w:p w:rsidR="001110D7" w:rsidP="5F6A57FF" w14:paraId="5222E9EE" w14:textId="2ECF9330">
      <w:pPr>
        <w:rPr>
          <w:rFonts w:asciiTheme="majorBidi" w:hAnsiTheme="majorBidi" w:cstheme="majorBidi"/>
          <w:sz w:val="22"/>
          <w:szCs w:val="22"/>
        </w:rPr>
      </w:pPr>
      <w:r w:rsidRPr="5F6A57FF">
        <w:rPr>
          <w:rFonts w:ascii="Times New Roman" w:hAnsi="Times New Roman"/>
          <w:sz w:val="22"/>
          <w:szCs w:val="22"/>
        </w:rPr>
        <w:t>On June 29, 2018</w:t>
      </w:r>
      <w:r w:rsidRPr="5F6A57FF">
        <w:rPr>
          <w:rFonts w:ascii="Times New Roman" w:hAnsi="Times New Roman"/>
          <w:sz w:val="22"/>
          <w:szCs w:val="22"/>
        </w:rPr>
        <w:t xml:space="preserve">, Plaintiffs filed their federal class action lawsuit in the Central District of California, western division, captioned </w:t>
      </w:r>
      <w:r w:rsidRPr="5F6A57FF">
        <w:rPr>
          <w:rFonts w:ascii="Times New Roman" w:hAnsi="Times New Roman"/>
          <w:i/>
          <w:iCs/>
          <w:sz w:val="22"/>
          <w:szCs w:val="22"/>
        </w:rPr>
        <w:t>Lucas R. et al v. Azar et al</w:t>
      </w:r>
      <w:r w:rsidRPr="5F6A57FF">
        <w:rPr>
          <w:rFonts w:ascii="Times New Roman" w:hAnsi="Times New Roman"/>
          <w:sz w:val="22"/>
          <w:szCs w:val="22"/>
        </w:rPr>
        <w:t xml:space="preserve"> (Case No. CV 18-5741-DMG (PLAx)), asserting claims under the </w:t>
      </w:r>
      <w:r w:rsidRPr="5F6A57FF">
        <w:rPr>
          <w:rFonts w:ascii="Times New Roman" w:hAnsi="Times New Roman"/>
          <w:i/>
          <w:iCs/>
          <w:sz w:val="22"/>
          <w:szCs w:val="22"/>
        </w:rPr>
        <w:t>Flores</w:t>
      </w:r>
      <w:r w:rsidRPr="5F6A57FF">
        <w:rPr>
          <w:rFonts w:ascii="Times New Roman" w:hAnsi="Times New Roman"/>
          <w:sz w:val="22"/>
          <w:szCs w:val="22"/>
        </w:rPr>
        <w:t xml:space="preserve"> consent decree, the </w:t>
      </w:r>
      <w:r w:rsidRPr="5F6A57FF" w:rsidR="000B21B3">
        <w:rPr>
          <w:rFonts w:ascii="Times New Roman" w:hAnsi="Times New Roman"/>
          <w:sz w:val="22"/>
          <w:szCs w:val="22"/>
        </w:rPr>
        <w:t>Trafficking Victims Protection Reauthorization Act</w:t>
      </w:r>
      <w:r w:rsidRPr="5F6A57FF">
        <w:rPr>
          <w:rFonts w:ascii="Times New Roman" w:hAnsi="Times New Roman"/>
          <w:sz w:val="22"/>
          <w:szCs w:val="22"/>
        </w:rPr>
        <w:t>, the Due Process clause, and the First Amendment. Plaintiffs allege</w:t>
      </w:r>
      <w:r w:rsidR="009F5A39">
        <w:rPr>
          <w:rFonts w:ascii="Times New Roman" w:hAnsi="Times New Roman"/>
          <w:sz w:val="22"/>
          <w:szCs w:val="22"/>
        </w:rPr>
        <w:t>d</w:t>
      </w:r>
      <w:r w:rsidRPr="5F6A57FF">
        <w:rPr>
          <w:rFonts w:ascii="Times New Roman" w:hAnsi="Times New Roman"/>
          <w:sz w:val="22"/>
          <w:szCs w:val="22"/>
        </w:rPr>
        <w:t xml:space="preserve"> violation of </w:t>
      </w:r>
      <w:r w:rsidR="00EC1AC8">
        <w:rPr>
          <w:rFonts w:ascii="Times New Roman" w:hAnsi="Times New Roman"/>
          <w:sz w:val="22"/>
          <w:szCs w:val="22"/>
        </w:rPr>
        <w:t>unaccompanied child</w:t>
      </w:r>
      <w:r w:rsidRPr="5F6A57FF" w:rsidR="00EC1AC8">
        <w:rPr>
          <w:rFonts w:ascii="Times New Roman" w:hAnsi="Times New Roman"/>
          <w:sz w:val="22"/>
          <w:szCs w:val="22"/>
        </w:rPr>
        <w:t xml:space="preserve"> </w:t>
      </w:r>
      <w:r w:rsidRPr="5F6A57FF">
        <w:rPr>
          <w:rFonts w:ascii="Times New Roman" w:hAnsi="Times New Roman"/>
          <w:sz w:val="22"/>
          <w:szCs w:val="22"/>
        </w:rPr>
        <w:t>rights in decisions regarding family reunification, placement in restrictive facilities, administration of psychotropic medication, and access to legal assistance. On August 30, 2022, the Court issued a Preliminary Injunction in response to the Cross-Motio</w:t>
      </w:r>
      <w:r w:rsidRPr="5F6A57FF">
        <w:rPr>
          <w:rFonts w:ascii="Times New Roman" w:hAnsi="Times New Roman"/>
          <w:sz w:val="22"/>
          <w:szCs w:val="22"/>
        </w:rPr>
        <w:t xml:space="preserve">ns for Summary Judgement on the family reunification, restrictive placement, and legal services claims. As part of that injunction, </w:t>
      </w:r>
      <w:r w:rsidRPr="5F6A57FF" w:rsidR="57529432">
        <w:rPr>
          <w:rFonts w:ascii="Times New Roman" w:hAnsi="Times New Roman"/>
          <w:sz w:val="22"/>
          <w:szCs w:val="22"/>
        </w:rPr>
        <w:t>the court</w:t>
      </w:r>
      <w:r w:rsidRPr="5F6A57FF">
        <w:rPr>
          <w:rFonts w:ascii="Times New Roman" w:hAnsi="Times New Roman"/>
          <w:sz w:val="22"/>
          <w:szCs w:val="22"/>
        </w:rPr>
        <w:t xml:space="preserve"> obligate</w:t>
      </w:r>
      <w:r w:rsidR="009F5A39">
        <w:rPr>
          <w:rFonts w:ascii="Times New Roman" w:hAnsi="Times New Roman"/>
          <w:sz w:val="22"/>
          <w:szCs w:val="22"/>
        </w:rPr>
        <w:t>d</w:t>
      </w:r>
      <w:r w:rsidRPr="5F6A57FF" w:rsidR="59E358FA">
        <w:rPr>
          <w:rFonts w:ascii="Times New Roman" w:hAnsi="Times New Roman"/>
          <w:sz w:val="22"/>
          <w:szCs w:val="22"/>
        </w:rPr>
        <w:t xml:space="preserve"> ORR</w:t>
      </w:r>
      <w:r w:rsidRPr="5F6A57FF">
        <w:rPr>
          <w:rFonts w:ascii="Times New Roman" w:hAnsi="Times New Roman"/>
          <w:sz w:val="22"/>
          <w:szCs w:val="22"/>
        </w:rPr>
        <w:t xml:space="preserve"> to expand specific policy and procedural protections to category </w:t>
      </w:r>
      <w:r w:rsidRPr="5F6A57FF" w:rsidR="009B6BBA">
        <w:rPr>
          <w:rFonts w:ascii="Times New Roman" w:hAnsi="Times New Roman"/>
          <w:sz w:val="22"/>
          <w:szCs w:val="22"/>
        </w:rPr>
        <w:t>2</w:t>
      </w:r>
      <w:r w:rsidRPr="5F6A57FF">
        <w:rPr>
          <w:rFonts w:ascii="Times New Roman" w:hAnsi="Times New Roman"/>
          <w:sz w:val="22"/>
          <w:szCs w:val="22"/>
        </w:rPr>
        <w:t xml:space="preserve"> sponsors, children who wish to ch</w:t>
      </w:r>
      <w:r w:rsidRPr="5F6A57FF">
        <w:rPr>
          <w:rFonts w:ascii="Times New Roman" w:hAnsi="Times New Roman"/>
          <w:sz w:val="22"/>
          <w:szCs w:val="22"/>
        </w:rPr>
        <w:t>allenge placement in restrictive settings, and children seeking access to legal counsel</w:t>
      </w:r>
      <w:r w:rsidRPr="5F6A57FF" w:rsidR="00B33DA1">
        <w:rPr>
          <w:rFonts w:ascii="Times New Roman" w:hAnsi="Times New Roman"/>
          <w:sz w:val="22"/>
          <w:szCs w:val="22"/>
        </w:rPr>
        <w:t xml:space="preserve"> by the time the Final Order </w:t>
      </w:r>
      <w:r w:rsidR="00B82BD4">
        <w:rPr>
          <w:rFonts w:ascii="Times New Roman" w:hAnsi="Times New Roman"/>
          <w:sz w:val="22"/>
          <w:szCs w:val="22"/>
        </w:rPr>
        <w:t>took</w:t>
      </w:r>
      <w:r w:rsidRPr="5F6A57FF" w:rsidR="00B82BD4">
        <w:rPr>
          <w:rFonts w:ascii="Times New Roman" w:hAnsi="Times New Roman"/>
          <w:sz w:val="22"/>
          <w:szCs w:val="22"/>
        </w:rPr>
        <w:t xml:space="preserve"> </w:t>
      </w:r>
      <w:r w:rsidRPr="5F6A57FF" w:rsidR="00B33DA1">
        <w:rPr>
          <w:rFonts w:ascii="Times New Roman" w:hAnsi="Times New Roman"/>
          <w:sz w:val="22"/>
          <w:szCs w:val="22"/>
        </w:rPr>
        <w:t>effect</w:t>
      </w:r>
      <w:r w:rsidRPr="5F6A57FF">
        <w:rPr>
          <w:rFonts w:ascii="Times New Roman" w:hAnsi="Times New Roman"/>
          <w:sz w:val="22"/>
          <w:szCs w:val="22"/>
        </w:rPr>
        <w:t>. Those policy and procedural protections include specific changes regarding notification of rights and documentation of restrict</w:t>
      </w:r>
      <w:r w:rsidRPr="5F6A57FF">
        <w:rPr>
          <w:rFonts w:ascii="Times New Roman" w:hAnsi="Times New Roman"/>
          <w:sz w:val="22"/>
          <w:szCs w:val="22"/>
        </w:rPr>
        <w:t>ive placement, both of which require</w:t>
      </w:r>
      <w:r w:rsidR="00B82BD4">
        <w:rPr>
          <w:rFonts w:ascii="Times New Roman" w:hAnsi="Times New Roman"/>
          <w:sz w:val="22"/>
          <w:szCs w:val="22"/>
        </w:rPr>
        <w:t>d</w:t>
      </w:r>
      <w:r w:rsidRPr="5F6A57FF">
        <w:rPr>
          <w:rFonts w:ascii="Times New Roman" w:hAnsi="Times New Roman"/>
          <w:sz w:val="22"/>
          <w:szCs w:val="22"/>
        </w:rPr>
        <w:t xml:space="preserve"> </w:t>
      </w:r>
      <w:r w:rsidRPr="5F6A57FF" w:rsidR="008774D1">
        <w:rPr>
          <w:rFonts w:ascii="Times New Roman" w:hAnsi="Times New Roman"/>
          <w:sz w:val="22"/>
          <w:szCs w:val="22"/>
        </w:rPr>
        <w:t xml:space="preserve">a new instrument and </w:t>
      </w:r>
      <w:r w:rsidRPr="5F6A57FF">
        <w:rPr>
          <w:rFonts w:ascii="Times New Roman" w:hAnsi="Times New Roman"/>
          <w:sz w:val="22"/>
          <w:szCs w:val="22"/>
        </w:rPr>
        <w:t xml:space="preserve">revision to </w:t>
      </w:r>
      <w:r w:rsidRPr="5F6A57FF" w:rsidR="008774D1">
        <w:rPr>
          <w:rFonts w:ascii="Times New Roman" w:hAnsi="Times New Roman"/>
          <w:sz w:val="22"/>
          <w:szCs w:val="22"/>
        </w:rPr>
        <w:t>an existing instrument in this information collection</w:t>
      </w:r>
      <w:r w:rsidRPr="5F6A57FF">
        <w:rPr>
          <w:rFonts w:ascii="Times New Roman" w:hAnsi="Times New Roman"/>
          <w:sz w:val="22"/>
          <w:szCs w:val="22"/>
        </w:rPr>
        <w:t xml:space="preserve">. The Final Order </w:t>
      </w:r>
      <w:r w:rsidR="006C4428">
        <w:rPr>
          <w:rFonts w:ascii="Times New Roman" w:hAnsi="Times New Roman"/>
          <w:sz w:val="22"/>
          <w:szCs w:val="22"/>
        </w:rPr>
        <w:t>took</w:t>
      </w:r>
      <w:r w:rsidRPr="5F6A57FF" w:rsidR="006C4428">
        <w:rPr>
          <w:rFonts w:ascii="Times New Roman" w:hAnsi="Times New Roman"/>
          <w:sz w:val="22"/>
          <w:szCs w:val="22"/>
        </w:rPr>
        <w:t xml:space="preserve"> </w:t>
      </w:r>
      <w:r w:rsidRPr="5F6A57FF">
        <w:rPr>
          <w:rFonts w:ascii="Times New Roman" w:hAnsi="Times New Roman"/>
          <w:sz w:val="22"/>
          <w:szCs w:val="22"/>
        </w:rPr>
        <w:t>effect on October 29, 2022.</w:t>
      </w:r>
      <w:r w:rsidRPr="5F6A57FF" w:rsidR="0037609A">
        <w:rPr>
          <w:rFonts w:asciiTheme="majorBidi" w:hAnsiTheme="majorBidi" w:cstheme="majorBidi"/>
          <w:sz w:val="22"/>
          <w:szCs w:val="22"/>
        </w:rPr>
        <w:t xml:space="preserve"> </w:t>
      </w:r>
    </w:p>
    <w:p w:rsidR="009A098A" w:rsidRPr="00AE3C11" w:rsidP="5F6A57FF" w14:paraId="1A513790" w14:textId="7AB67CB6">
      <w:pPr>
        <w:rPr>
          <w:rFonts w:ascii="Times New Roman" w:hAnsi="Times New Roman"/>
          <w:sz w:val="22"/>
          <w:szCs w:val="22"/>
        </w:rPr>
      </w:pPr>
    </w:p>
    <w:p w:rsidR="00CE6182" w:rsidP="00160621" w14:paraId="3C29E98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075889" w14:paraId="2EEF9E0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5629BD" w:rsidRPr="00B74C5C" w:rsidP="005629BD" w14:paraId="7375750D" w14:textId="45DB48B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6D507522">
        <w:rPr>
          <w:rFonts w:ascii="Times New Roman" w:hAnsi="Times New Roman" w:cs="Times New Roman"/>
          <w:sz w:val="22"/>
          <w:szCs w:val="22"/>
        </w:rPr>
        <w:t xml:space="preserve">The UC Program provides care and custody for </w:t>
      </w:r>
      <w:r w:rsidRPr="6D507522" w:rsidR="3D7BFE45">
        <w:rPr>
          <w:rFonts w:ascii="Times New Roman" w:hAnsi="Times New Roman" w:cs="Times New Roman"/>
          <w:sz w:val="22"/>
          <w:szCs w:val="22"/>
        </w:rPr>
        <w:t xml:space="preserve">unaccompanied children </w:t>
      </w:r>
      <w:r w:rsidRPr="6D507522">
        <w:rPr>
          <w:rFonts w:ascii="Times New Roman" w:hAnsi="Times New Roman" w:cs="Times New Roman"/>
          <w:sz w:val="22"/>
          <w:szCs w:val="22"/>
        </w:rPr>
        <w:t xml:space="preserve">until they can be safely released to a sponsor, repatriated to their home country, or obtain legal status. ORR funds residential care provider facilities that provide temporary housing and other services to </w:t>
      </w:r>
      <w:r w:rsidR="00B9500C">
        <w:rPr>
          <w:rFonts w:ascii="Times New Roman" w:hAnsi="Times New Roman" w:cs="Times New Roman"/>
          <w:sz w:val="22"/>
          <w:szCs w:val="22"/>
        </w:rPr>
        <w:t>children</w:t>
      </w:r>
      <w:r w:rsidRPr="6D507522" w:rsidR="00B9500C">
        <w:rPr>
          <w:rFonts w:ascii="Times New Roman" w:hAnsi="Times New Roman" w:cs="Times New Roman"/>
          <w:sz w:val="22"/>
          <w:szCs w:val="22"/>
        </w:rPr>
        <w:t xml:space="preserve"> </w:t>
      </w:r>
      <w:r w:rsidRPr="6D507522">
        <w:rPr>
          <w:rFonts w:ascii="Times New Roman" w:hAnsi="Times New Roman" w:cs="Times New Roman"/>
          <w:sz w:val="22"/>
          <w:szCs w:val="22"/>
        </w:rPr>
        <w:t>in ORR custody. Generally, care provider</w:t>
      </w:r>
      <w:r w:rsidRPr="6D507522">
        <w:rPr>
          <w:rFonts w:ascii="Times New Roman" w:hAnsi="Times New Roman" w:cs="Times New Roman"/>
          <w:sz w:val="22"/>
          <w:szCs w:val="22"/>
        </w:rPr>
        <w:t xml:space="preserve"> facilities are State licensed</w:t>
      </w:r>
      <w:r w:rsidRPr="6D507522" w:rsidR="001226E2">
        <w:rPr>
          <w:rFonts w:ascii="Times New Roman" w:hAnsi="Times New Roman" w:cs="Times New Roman"/>
          <w:sz w:val="22"/>
          <w:szCs w:val="22"/>
        </w:rPr>
        <w:t xml:space="preserve"> (</w:t>
      </w:r>
      <w:r w:rsidRPr="6D507522">
        <w:rPr>
          <w:rFonts w:ascii="Times New Roman" w:hAnsi="Times New Roman" w:cs="Times New Roman"/>
          <w:sz w:val="22"/>
          <w:szCs w:val="22"/>
        </w:rPr>
        <w:t xml:space="preserve">with the exception of </w:t>
      </w:r>
      <w:r w:rsidRPr="6D507522" w:rsidR="00517884">
        <w:rPr>
          <w:rFonts w:ascii="Times New Roman" w:hAnsi="Times New Roman" w:cs="Times New Roman"/>
          <w:sz w:val="22"/>
          <w:szCs w:val="22"/>
        </w:rPr>
        <w:t xml:space="preserve">those located in states unwilling to license them and </w:t>
      </w:r>
      <w:r w:rsidRPr="6D507522">
        <w:rPr>
          <w:rFonts w:ascii="Times New Roman" w:hAnsi="Times New Roman" w:cs="Times New Roman"/>
          <w:sz w:val="22"/>
          <w:szCs w:val="22"/>
        </w:rPr>
        <w:t xml:space="preserve">temporary </w:t>
      </w:r>
      <w:r w:rsidRPr="6D507522" w:rsidR="00183EDE">
        <w:rPr>
          <w:rFonts w:ascii="Times New Roman" w:hAnsi="Times New Roman" w:cs="Times New Roman"/>
          <w:sz w:val="22"/>
          <w:szCs w:val="22"/>
        </w:rPr>
        <w:t>emergency</w:t>
      </w:r>
      <w:r w:rsidRPr="6D507522">
        <w:rPr>
          <w:rFonts w:ascii="Times New Roman" w:hAnsi="Times New Roman" w:cs="Times New Roman"/>
          <w:sz w:val="22"/>
          <w:szCs w:val="22"/>
        </w:rPr>
        <w:t xml:space="preserve"> facilities</w:t>
      </w:r>
      <w:r w:rsidRPr="6D507522" w:rsidR="006F6643">
        <w:rPr>
          <w:rFonts w:ascii="Times New Roman" w:hAnsi="Times New Roman" w:cs="Times New Roman"/>
          <w:sz w:val="22"/>
          <w:szCs w:val="22"/>
        </w:rPr>
        <w:t>)</w:t>
      </w:r>
      <w:r w:rsidRPr="6D507522">
        <w:rPr>
          <w:rFonts w:ascii="Times New Roman" w:hAnsi="Times New Roman" w:cs="Times New Roman"/>
          <w:sz w:val="22"/>
          <w:szCs w:val="22"/>
        </w:rPr>
        <w:t xml:space="preserve"> </w:t>
      </w:r>
      <w:r w:rsidRPr="6D507522" w:rsidR="4F8DCECB">
        <w:rPr>
          <w:rFonts w:ascii="Times New Roman" w:hAnsi="Times New Roman" w:cs="Times New Roman"/>
          <w:sz w:val="22"/>
          <w:szCs w:val="22"/>
        </w:rPr>
        <w:t xml:space="preserve">and </w:t>
      </w:r>
      <w:r w:rsidRPr="6D507522">
        <w:rPr>
          <w:rFonts w:ascii="Times New Roman" w:hAnsi="Times New Roman" w:cs="Times New Roman"/>
          <w:sz w:val="22"/>
          <w:szCs w:val="22"/>
        </w:rPr>
        <w:t xml:space="preserve">must meet ORR requirements to ensure a high-level quality of care. Services provided at care provider facilities include, but are not limited to, education, recreation, vocational training, acculturation, nutrition, medical, mental health, legal, and case </w:t>
      </w:r>
      <w:r w:rsidRPr="6D507522">
        <w:rPr>
          <w:rFonts w:ascii="Times New Roman" w:hAnsi="Times New Roman" w:cs="Times New Roman"/>
          <w:sz w:val="22"/>
          <w:szCs w:val="22"/>
        </w:rPr>
        <w:t xml:space="preserve">management. </w:t>
      </w:r>
    </w:p>
    <w:p w:rsidR="005629BD" w:rsidRPr="00B74C5C" w:rsidP="005629BD" w14:paraId="7C1855F3" w14:textId="77777777">
      <w:pPr>
        <w:pStyle w:val="CM15"/>
        <w:rPr>
          <w:rFonts w:ascii="Times New Roman" w:hAnsi="Times New Roman" w:cs="Times New Roman"/>
          <w:color w:val="211D1E"/>
          <w:sz w:val="22"/>
          <w:szCs w:val="22"/>
        </w:rPr>
      </w:pPr>
    </w:p>
    <w:p w:rsidR="005629BD" w:rsidRPr="002A0DA7" w:rsidP="00594683" w14:paraId="4CA65093" w14:textId="057A3724">
      <w:pPr>
        <w:pStyle w:val="CM15"/>
        <w:rPr>
          <w:rFonts w:asciiTheme="majorBidi" w:hAnsiTheme="majorBidi" w:cstheme="majorBidi"/>
          <w:color w:val="211D1E"/>
          <w:sz w:val="22"/>
          <w:szCs w:val="22"/>
        </w:rPr>
      </w:pPr>
      <w:r>
        <w:rPr>
          <w:rFonts w:ascii="Times New Roman" w:hAnsi="Times New Roman" w:cs="Times New Roman"/>
          <w:color w:val="211D1E"/>
          <w:sz w:val="22"/>
          <w:szCs w:val="22"/>
        </w:rPr>
        <w:t xml:space="preserve">ORR uses </w:t>
      </w:r>
      <w:r w:rsidRPr="00304255">
        <w:rPr>
          <w:rFonts w:ascii="Times New Roman" w:hAnsi="Times New Roman" w:cs="Times New Roman"/>
          <w:color w:val="211D1E"/>
          <w:sz w:val="22"/>
          <w:szCs w:val="22"/>
        </w:rPr>
        <w:t xml:space="preserve">several instruments </w:t>
      </w:r>
      <w:r w:rsidRPr="002A2CD3">
        <w:rPr>
          <w:rFonts w:ascii="Times New Roman" w:hAnsi="Times New Roman" w:cs="Times New Roman"/>
          <w:color w:val="211D1E"/>
          <w:sz w:val="22"/>
          <w:szCs w:val="22"/>
        </w:rPr>
        <w:t>directly relate</w:t>
      </w:r>
      <w:r w:rsidRPr="002A2CD3" w:rsidR="00D43C74">
        <w:rPr>
          <w:rFonts w:ascii="Times New Roman" w:hAnsi="Times New Roman" w:cs="Times New Roman"/>
          <w:color w:val="211D1E"/>
          <w:sz w:val="22"/>
          <w:szCs w:val="22"/>
        </w:rPr>
        <w:t>d</w:t>
      </w:r>
      <w:r w:rsidRPr="002A2CD3">
        <w:rPr>
          <w:rFonts w:ascii="Times New Roman" w:hAnsi="Times New Roman" w:cs="Times New Roman"/>
          <w:color w:val="211D1E"/>
          <w:sz w:val="22"/>
          <w:szCs w:val="22"/>
        </w:rPr>
        <w:t xml:space="preserve"> to the care of </w:t>
      </w:r>
      <w:r w:rsidR="00B9500C">
        <w:rPr>
          <w:rFonts w:ascii="Times New Roman" w:hAnsi="Times New Roman" w:cs="Times New Roman"/>
          <w:color w:val="211D1E"/>
          <w:sz w:val="22"/>
          <w:szCs w:val="22"/>
        </w:rPr>
        <w:t>unaccompanied children</w:t>
      </w:r>
      <w:r w:rsidRPr="002A2CD3" w:rsidR="00D43C74">
        <w:rPr>
          <w:rFonts w:ascii="Times New Roman" w:hAnsi="Times New Roman" w:cs="Times New Roman"/>
          <w:color w:val="211D1E"/>
          <w:sz w:val="22"/>
          <w:szCs w:val="22"/>
        </w:rPr>
        <w:t>.</w:t>
      </w:r>
      <w:r w:rsidRPr="002A2CD3">
        <w:rPr>
          <w:rFonts w:ascii="Times New Roman" w:hAnsi="Times New Roman" w:cs="Times New Roman"/>
          <w:color w:val="211D1E"/>
          <w:sz w:val="22"/>
          <w:szCs w:val="22"/>
        </w:rPr>
        <w:t xml:space="preserve"> The instruments </w:t>
      </w:r>
      <w:r w:rsidRPr="002A2CD3" w:rsidR="00D43C74">
        <w:rPr>
          <w:rFonts w:ascii="Times New Roman" w:hAnsi="Times New Roman" w:cs="Times New Roman"/>
          <w:color w:val="211D1E"/>
          <w:sz w:val="22"/>
          <w:szCs w:val="22"/>
        </w:rPr>
        <w:t xml:space="preserve">in this information collection </w:t>
      </w:r>
      <w:r w:rsidRPr="002A2CD3">
        <w:rPr>
          <w:rFonts w:ascii="Times New Roman" w:hAnsi="Times New Roman" w:cs="Times New Roman"/>
          <w:color w:val="211D1E"/>
          <w:sz w:val="22"/>
          <w:szCs w:val="22"/>
        </w:rPr>
        <w:t xml:space="preserve">allow ORR to place </w:t>
      </w:r>
      <w:r w:rsidR="00B63419">
        <w:rPr>
          <w:rFonts w:ascii="Times New Roman" w:hAnsi="Times New Roman" w:cs="Times New Roman"/>
          <w:color w:val="211D1E"/>
          <w:sz w:val="22"/>
          <w:szCs w:val="22"/>
        </w:rPr>
        <w:t>unaccompanied children</w:t>
      </w:r>
      <w:r w:rsidRPr="002A2CD3" w:rsidR="00B63419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r w:rsidRPr="002A2CD3">
        <w:rPr>
          <w:rFonts w:ascii="Times New Roman" w:hAnsi="Times New Roman" w:cs="Times New Roman"/>
          <w:color w:val="211D1E"/>
          <w:sz w:val="22"/>
          <w:szCs w:val="22"/>
        </w:rPr>
        <w:t xml:space="preserve">referred to ORR by </w:t>
      </w:r>
      <w:r w:rsidR="006F7870">
        <w:rPr>
          <w:rFonts w:ascii="Times New Roman" w:hAnsi="Times New Roman" w:cs="Times New Roman"/>
          <w:color w:val="211D1E"/>
          <w:sz w:val="22"/>
          <w:szCs w:val="22"/>
        </w:rPr>
        <w:t>f</w:t>
      </w:r>
      <w:r w:rsidRPr="002A2CD3">
        <w:rPr>
          <w:rFonts w:ascii="Times New Roman" w:hAnsi="Times New Roman" w:cs="Times New Roman"/>
          <w:color w:val="211D1E"/>
          <w:sz w:val="22"/>
          <w:szCs w:val="22"/>
        </w:rPr>
        <w:t xml:space="preserve">ederal agencies into care provider facilities and to transfer </w:t>
      </w:r>
      <w:r w:rsidR="00B63419">
        <w:rPr>
          <w:rFonts w:ascii="Times New Roman" w:hAnsi="Times New Roman" w:cs="Times New Roman"/>
          <w:color w:val="211D1E"/>
          <w:sz w:val="22"/>
          <w:szCs w:val="22"/>
        </w:rPr>
        <w:t>children</w:t>
      </w:r>
      <w:r w:rsidRPr="002A2CD3" w:rsidR="00B63419">
        <w:rPr>
          <w:rFonts w:ascii="Times New Roman" w:hAnsi="Times New Roman" w:cs="Times New Roman"/>
          <w:color w:val="211D1E"/>
          <w:sz w:val="22"/>
          <w:szCs w:val="22"/>
        </w:rPr>
        <w:t xml:space="preserve"> </w:t>
      </w:r>
      <w:r w:rsidRPr="002A2CD3">
        <w:rPr>
          <w:rFonts w:ascii="Times New Roman" w:hAnsi="Times New Roman" w:cs="Times New Roman"/>
          <w:color w:val="211D1E"/>
          <w:sz w:val="22"/>
          <w:szCs w:val="22"/>
        </w:rPr>
        <w:t xml:space="preserve">within the ORR care provider network. </w:t>
      </w:r>
    </w:p>
    <w:p w:rsidR="00D43C74" w:rsidRPr="00304255" w:rsidP="00D43C74" w14:paraId="4E9070F7" w14:textId="77777777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D43C74" w:rsidRPr="00304255" w:rsidP="00304255" w14:paraId="483F4804" w14:textId="7C5EE18C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04255">
        <w:rPr>
          <w:rFonts w:asciiTheme="majorBidi" w:hAnsiTheme="majorBidi" w:cstheme="majorBidi"/>
          <w:sz w:val="22"/>
          <w:szCs w:val="22"/>
        </w:rPr>
        <w:t xml:space="preserve">The current request is </w:t>
      </w:r>
      <w:r w:rsidR="001E60D3">
        <w:rPr>
          <w:rFonts w:asciiTheme="majorBidi" w:hAnsiTheme="majorBidi" w:cstheme="majorBidi"/>
          <w:sz w:val="22"/>
          <w:szCs w:val="22"/>
        </w:rPr>
        <w:t xml:space="preserve">to </w:t>
      </w:r>
      <w:r w:rsidRPr="004F2518" w:rsidR="000709D0">
        <w:rPr>
          <w:rFonts w:asciiTheme="majorBidi" w:hAnsiTheme="majorBidi" w:cstheme="majorBidi"/>
          <w:sz w:val="22"/>
          <w:szCs w:val="22"/>
        </w:rPr>
        <w:t xml:space="preserve">continue data collection for </w:t>
      </w:r>
      <w:r w:rsidR="000709D0">
        <w:rPr>
          <w:rFonts w:asciiTheme="majorBidi" w:hAnsiTheme="majorBidi" w:cstheme="majorBidi"/>
          <w:sz w:val="22"/>
          <w:szCs w:val="22"/>
        </w:rPr>
        <w:t>all</w:t>
      </w:r>
      <w:r w:rsidRPr="004F2518" w:rsidR="000709D0">
        <w:rPr>
          <w:rFonts w:asciiTheme="majorBidi" w:hAnsiTheme="majorBidi" w:cstheme="majorBidi"/>
          <w:sz w:val="22"/>
          <w:szCs w:val="22"/>
        </w:rPr>
        <w:t xml:space="preserve"> forms approved under </w:t>
      </w:r>
      <w:r w:rsidR="000709D0">
        <w:rPr>
          <w:rFonts w:asciiTheme="majorBidi" w:hAnsiTheme="majorBidi" w:cstheme="majorBidi"/>
          <w:sz w:val="22"/>
          <w:szCs w:val="22"/>
        </w:rPr>
        <w:t xml:space="preserve">this information collection, including those for which </w:t>
      </w:r>
      <w:r w:rsidRPr="004F2518" w:rsidR="000709D0">
        <w:rPr>
          <w:rFonts w:asciiTheme="majorBidi" w:hAnsiTheme="majorBidi" w:cstheme="majorBidi"/>
          <w:sz w:val="22"/>
          <w:szCs w:val="22"/>
        </w:rPr>
        <w:t xml:space="preserve">emergency approval </w:t>
      </w:r>
      <w:r w:rsidR="000709D0">
        <w:rPr>
          <w:rFonts w:asciiTheme="majorBidi" w:hAnsiTheme="majorBidi" w:cstheme="majorBidi"/>
          <w:sz w:val="22"/>
          <w:szCs w:val="22"/>
        </w:rPr>
        <w:t>was granted</w:t>
      </w:r>
      <w:r w:rsidR="009C7D5A">
        <w:rPr>
          <w:rFonts w:asciiTheme="majorBidi" w:hAnsiTheme="majorBidi" w:cstheme="majorBidi"/>
          <w:sz w:val="22"/>
          <w:szCs w:val="22"/>
        </w:rPr>
        <w:t>, as well as additional revisions</w:t>
      </w:r>
      <w:r w:rsidR="008D07C7">
        <w:rPr>
          <w:rFonts w:asciiTheme="majorBidi" w:hAnsiTheme="majorBidi" w:cstheme="majorBidi"/>
          <w:sz w:val="22"/>
          <w:szCs w:val="22"/>
        </w:rPr>
        <w:t xml:space="preserve"> to the following instruments.</w:t>
      </w:r>
      <w:r w:rsidR="000709D0">
        <w:rPr>
          <w:rFonts w:asciiTheme="majorBidi" w:hAnsiTheme="majorBidi" w:cstheme="majorBidi"/>
          <w:sz w:val="22"/>
          <w:szCs w:val="22"/>
        </w:rPr>
        <w:t xml:space="preserve"> </w:t>
      </w:r>
    </w:p>
    <w:p w:rsidR="00D43C74" w:rsidRPr="00304255" w:rsidP="00304255" w14:paraId="13CBC6E7" w14:textId="5EFFB79C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72200D" w:rsidRPr="00594683" w14:paraId="53198E21" w14:textId="45CC45F7">
      <w:pPr>
        <w:pStyle w:val="Default"/>
        <w:widowControl/>
        <w:numPr>
          <w:ilvl w:val="0"/>
          <w:numId w:val="28"/>
        </w:numPr>
        <w:spacing w:after="60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72200D">
        <w:rPr>
          <w:rFonts w:ascii="Times New Roman" w:hAnsi="Times New Roman" w:cs="Times New Roman"/>
          <w:bCs/>
          <w:sz w:val="22"/>
          <w:szCs w:val="22"/>
        </w:rPr>
        <w:t>Notice of Placement in a Restrictive Setting (Form P-4)</w:t>
      </w:r>
    </w:p>
    <w:p w:rsidR="008D07C7" w:rsidRPr="0072200D" w14:paraId="4DA52230" w14:textId="7E92C3DC">
      <w:pPr>
        <w:pStyle w:val="Default"/>
        <w:widowControl/>
        <w:numPr>
          <w:ilvl w:val="0"/>
          <w:numId w:val="28"/>
        </w:numPr>
        <w:spacing w:after="60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Foster Care Placement Memo </w:t>
      </w:r>
      <w:r w:rsidR="00710AE6">
        <w:rPr>
          <w:rFonts w:ascii="Times New Roman" w:hAnsi="Times New Roman" w:cs="Times New Roman"/>
          <w:bCs/>
          <w:sz w:val="22"/>
          <w:szCs w:val="22"/>
        </w:rPr>
        <w:t xml:space="preserve">(formerly titled Long Term Foster Care Placement Memo) </w:t>
      </w:r>
      <w:r>
        <w:rPr>
          <w:rFonts w:ascii="Times New Roman" w:hAnsi="Times New Roman" w:cs="Times New Roman"/>
          <w:bCs/>
          <w:sz w:val="22"/>
          <w:szCs w:val="22"/>
        </w:rPr>
        <w:t>(Form P-5)</w:t>
      </w:r>
    </w:p>
    <w:p w:rsidR="000B56CA" w:rsidP="00B74C5C" w14:paraId="64756E5E" w14:textId="77777777">
      <w:pPr>
        <w:pStyle w:val="CM16"/>
        <w:rPr>
          <w:rFonts w:ascii="Times New Roman" w:hAnsi="Times New Roman" w:cs="Times New Roman"/>
          <w:color w:val="211D1E"/>
          <w:sz w:val="22"/>
          <w:szCs w:val="20"/>
        </w:rPr>
      </w:pPr>
    </w:p>
    <w:p w:rsidR="000B56CA" w:rsidRPr="00FB703C" w:rsidP="000B56CA" w14:paraId="29EECA0C" w14:textId="77777777">
      <w:pPr>
        <w:pStyle w:val="CM16"/>
        <w:spacing w:after="120"/>
        <w:rPr>
          <w:rFonts w:ascii="Times New Roman" w:hAnsi="Times New Roman" w:cs="Times New Roman"/>
          <w:b/>
          <w:bCs/>
          <w:color w:val="211D1E"/>
          <w:sz w:val="22"/>
          <w:szCs w:val="20"/>
        </w:rPr>
      </w:pPr>
      <w:r w:rsidRPr="00FB703C">
        <w:rPr>
          <w:rFonts w:ascii="Times New Roman" w:hAnsi="Times New Roman" w:cs="Times New Roman"/>
          <w:b/>
          <w:bCs/>
          <w:color w:val="211D1E"/>
          <w:sz w:val="22"/>
          <w:szCs w:val="20"/>
        </w:rPr>
        <w:t>Legal Authorities</w:t>
      </w:r>
    </w:p>
    <w:p w:rsidR="00B74C5C" w:rsidRPr="00D330E6" w:rsidP="00B74C5C" w14:paraId="4F15A827" w14:textId="7E09BE25">
      <w:pPr>
        <w:pStyle w:val="CM16"/>
        <w:rPr>
          <w:rFonts w:ascii="Times New Roman" w:hAnsi="Times New Roman" w:cs="Times New Roman"/>
          <w:color w:val="211D1E"/>
          <w:sz w:val="22"/>
          <w:szCs w:val="20"/>
        </w:rPr>
      </w:pP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The Homeland Security Act (HSA), 6 U.S.C. 279, transferred responsibilities for the care and placement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of </w:t>
      </w:r>
      <w:r w:rsidR="00B63419">
        <w:rPr>
          <w:rFonts w:ascii="Times New Roman" w:hAnsi="Times New Roman" w:cs="Times New Roman"/>
          <w:color w:val="211D1E"/>
          <w:sz w:val="22"/>
          <w:szCs w:val="20"/>
        </w:rPr>
        <w:t>unaccompanied children</w:t>
      </w:r>
      <w:r w:rsidRPr="00D330E6" w:rsidR="00B63419">
        <w:rPr>
          <w:rFonts w:ascii="Times New Roman" w:hAnsi="Times New Roman" w:cs="Times New Roman"/>
          <w:color w:val="211D1E"/>
          <w:sz w:val="22"/>
          <w:szCs w:val="20"/>
        </w:rPr>
        <w:t xml:space="preserve">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>from the Commissioner of the former Immigr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ation and Naturalization Service (INS) to the Director of ORR. </w:t>
      </w:r>
    </w:p>
    <w:p w:rsidR="00B74C5C" w:rsidRPr="00D330E6" w:rsidP="00B74C5C" w14:paraId="0CE0BD4F" w14:textId="77777777">
      <w:pPr>
        <w:pStyle w:val="Default"/>
        <w:rPr>
          <w:rFonts w:ascii="Times New Roman" w:hAnsi="Times New Roman" w:cs="Times New Roman"/>
          <w:sz w:val="22"/>
          <w:szCs w:val="20"/>
        </w:rPr>
      </w:pPr>
    </w:p>
    <w:p w:rsidR="00B74C5C" w:rsidRPr="00D330E6" w:rsidP="00B74C5C" w14:paraId="24CB2AB6" w14:textId="4789B28A">
      <w:pPr>
        <w:pStyle w:val="Default"/>
        <w:rPr>
          <w:rFonts w:ascii="Times New Roman" w:hAnsi="Times New Roman" w:cs="Times New Roman"/>
          <w:sz w:val="22"/>
          <w:szCs w:val="20"/>
        </w:rPr>
      </w:pP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The </w:t>
      </w:r>
      <w:r w:rsidRPr="00D330E6">
        <w:rPr>
          <w:rFonts w:ascii="Times New Roman" w:hAnsi="Times New Roman" w:cs="Times New Roman"/>
          <w:i/>
          <w:color w:val="211D1E"/>
          <w:sz w:val="22"/>
          <w:szCs w:val="20"/>
        </w:rPr>
        <w:t>Flores v. Reno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Settlement Agreement, No. CV85-4544-RJK (C.D. Cal. 1996),</w:t>
      </w:r>
      <w:r w:rsidRPr="00D330E6">
        <w:rPr>
          <w:rFonts w:ascii="Times New Roman" w:hAnsi="Times New Roman" w:cs="Times New Roman"/>
          <w:i/>
          <w:color w:val="211D1E"/>
          <w:sz w:val="22"/>
          <w:szCs w:val="20"/>
        </w:rPr>
        <w:t xml:space="preserve">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establishes an order of priority for sponsors with whom </w:t>
      </w:r>
      <w:r w:rsidR="00B63419">
        <w:rPr>
          <w:rFonts w:ascii="Times New Roman" w:hAnsi="Times New Roman" w:cs="Times New Roman"/>
          <w:color w:val="211D1E"/>
          <w:sz w:val="22"/>
          <w:szCs w:val="20"/>
        </w:rPr>
        <w:t>unaccompanied children</w:t>
      </w:r>
      <w:r w:rsidRPr="00D330E6" w:rsidR="00B63419">
        <w:rPr>
          <w:rFonts w:ascii="Times New Roman" w:hAnsi="Times New Roman" w:cs="Times New Roman"/>
          <w:color w:val="211D1E"/>
          <w:sz w:val="22"/>
          <w:szCs w:val="20"/>
        </w:rPr>
        <w:t xml:space="preserve">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should be placed and sets minimum standards for the release, housing, </w:t>
      </w:r>
      <w:r w:rsidR="00AA7851">
        <w:rPr>
          <w:rFonts w:ascii="Times New Roman" w:hAnsi="Times New Roman" w:cs="Times New Roman"/>
          <w:color w:val="211D1E"/>
          <w:sz w:val="22"/>
          <w:szCs w:val="20"/>
        </w:rPr>
        <w:t>services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>, transportation</w:t>
      </w:r>
      <w:r w:rsidR="00AA7851">
        <w:rPr>
          <w:rFonts w:ascii="Times New Roman" w:hAnsi="Times New Roman" w:cs="Times New Roman"/>
          <w:color w:val="211D1E"/>
          <w:sz w:val="22"/>
          <w:szCs w:val="20"/>
        </w:rPr>
        <w:t>, and discharge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of </w:t>
      </w:r>
      <w:r w:rsidR="005D3B45">
        <w:rPr>
          <w:rFonts w:ascii="Times New Roman" w:hAnsi="Times New Roman" w:cs="Times New Roman"/>
          <w:color w:val="211D1E"/>
          <w:sz w:val="22"/>
          <w:szCs w:val="20"/>
        </w:rPr>
        <w:t>unaccompanied children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. </w:t>
      </w:r>
      <w:r w:rsidRPr="00D330E6">
        <w:rPr>
          <w:rFonts w:ascii="Times New Roman" w:hAnsi="Times New Roman" w:cs="Times New Roman"/>
          <w:i/>
          <w:color w:val="211D1E"/>
          <w:sz w:val="22"/>
          <w:szCs w:val="20"/>
        </w:rPr>
        <w:t>Flores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also entitles Plaintiffs’ counsel to visit ORR facilities. </w:t>
      </w:r>
    </w:p>
    <w:p w:rsidR="00B74C5C" w:rsidRPr="00D330E6" w:rsidP="00B74C5C" w14:paraId="213245A3" w14:textId="77777777">
      <w:pPr>
        <w:pStyle w:val="CM16"/>
        <w:rPr>
          <w:rFonts w:ascii="Times New Roman" w:hAnsi="Times New Roman" w:cs="Times New Roman"/>
          <w:color w:val="211D1E"/>
          <w:sz w:val="22"/>
          <w:szCs w:val="20"/>
        </w:rPr>
      </w:pPr>
    </w:p>
    <w:p w:rsidR="00B74C5C" w:rsidRPr="00D330E6" w:rsidP="00B74C5C" w14:paraId="20A63690" w14:textId="7F2E8736">
      <w:pPr>
        <w:pStyle w:val="CM16"/>
        <w:rPr>
          <w:rFonts w:ascii="Times New Roman" w:hAnsi="Times New Roman" w:cs="Times New Roman"/>
          <w:color w:val="211D1E"/>
          <w:sz w:val="22"/>
          <w:szCs w:val="20"/>
        </w:rPr>
      </w:pPr>
      <w:r w:rsidRPr="00D330E6">
        <w:rPr>
          <w:rFonts w:ascii="Times New Roman" w:hAnsi="Times New Roman" w:cs="Times New Roman"/>
          <w:color w:val="211D1E"/>
          <w:sz w:val="22"/>
          <w:szCs w:val="20"/>
        </w:rPr>
        <w:t>The William Wilberforce Trafficking Victims Protect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ion Reauthorization Act of 2008 (TVPRA), 8 U.S.C. 1232, creates additional requirements for the placement, </w:t>
      </w:r>
      <w:r w:rsidR="00AA7851">
        <w:rPr>
          <w:rFonts w:ascii="Times New Roman" w:hAnsi="Times New Roman" w:cs="Times New Roman"/>
          <w:color w:val="211D1E"/>
          <w:sz w:val="22"/>
          <w:szCs w:val="20"/>
        </w:rPr>
        <w:t>services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, and </w:t>
      </w:r>
      <w:r w:rsidR="00AA7851">
        <w:rPr>
          <w:rFonts w:ascii="Times New Roman" w:hAnsi="Times New Roman" w:cs="Times New Roman"/>
          <w:color w:val="211D1E"/>
          <w:sz w:val="22"/>
          <w:szCs w:val="20"/>
        </w:rPr>
        <w:t>discharger</w:t>
      </w:r>
      <w:r w:rsidRPr="00D330E6" w:rsidR="00AA7851">
        <w:rPr>
          <w:rFonts w:ascii="Times New Roman" w:hAnsi="Times New Roman" w:cs="Times New Roman"/>
          <w:color w:val="211D1E"/>
          <w:sz w:val="22"/>
          <w:szCs w:val="20"/>
        </w:rPr>
        <w:t xml:space="preserve">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of </w:t>
      </w:r>
      <w:r w:rsidR="005D3B45">
        <w:rPr>
          <w:rFonts w:ascii="Times New Roman" w:hAnsi="Times New Roman" w:cs="Times New Roman"/>
          <w:color w:val="211D1E"/>
          <w:sz w:val="22"/>
          <w:szCs w:val="20"/>
        </w:rPr>
        <w:t>unaccompanied children</w:t>
      </w:r>
      <w:r w:rsidRPr="00D330E6" w:rsidR="005D3B45">
        <w:rPr>
          <w:rFonts w:ascii="Times New Roman" w:hAnsi="Times New Roman" w:cs="Times New Roman"/>
          <w:color w:val="211D1E"/>
          <w:sz w:val="22"/>
          <w:szCs w:val="20"/>
        </w:rPr>
        <w:t xml:space="preserve">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in federal custody. The TVPRA also directs ORR to create policies to ensure </w:t>
      </w:r>
      <w:r w:rsidR="001E61D4">
        <w:rPr>
          <w:rFonts w:ascii="Times New Roman" w:hAnsi="Times New Roman" w:cs="Times New Roman"/>
          <w:color w:val="211D1E"/>
          <w:sz w:val="22"/>
          <w:szCs w:val="20"/>
        </w:rPr>
        <w:t>children</w:t>
      </w:r>
      <w:r w:rsidRPr="00D330E6" w:rsidR="001E61D4">
        <w:rPr>
          <w:rFonts w:ascii="Times New Roman" w:hAnsi="Times New Roman" w:cs="Times New Roman"/>
          <w:color w:val="211D1E"/>
          <w:sz w:val="22"/>
          <w:szCs w:val="20"/>
        </w:rPr>
        <w:t xml:space="preserve"> 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are protected from traffickers and others seeking to victimize them or otherwise engage them in criminal, harmful, or exploitative activity. </w:t>
      </w:r>
    </w:p>
    <w:p w:rsidR="00B74C5C" w:rsidRPr="00D330E6" w:rsidP="00B74C5C" w14:paraId="2387FC92" w14:textId="77777777">
      <w:pPr>
        <w:pStyle w:val="Default"/>
        <w:rPr>
          <w:rFonts w:ascii="Times New Roman" w:hAnsi="Times New Roman" w:cs="Times New Roman"/>
          <w:sz w:val="22"/>
          <w:szCs w:val="20"/>
        </w:rPr>
      </w:pPr>
    </w:p>
    <w:p w:rsidR="00B74C5C" w:rsidRPr="00D330E6" w:rsidP="00B74C5C" w14:paraId="32F120BE" w14:textId="014D45CC">
      <w:pPr>
        <w:pStyle w:val="Default"/>
        <w:rPr>
          <w:rFonts w:ascii="Times New Roman" w:hAnsi="Times New Roman" w:cs="Times New Roman"/>
          <w:sz w:val="22"/>
          <w:szCs w:val="20"/>
        </w:rPr>
      </w:pPr>
      <w:r w:rsidRPr="00D330E6">
        <w:rPr>
          <w:rFonts w:ascii="Times New Roman" w:hAnsi="Times New Roman" w:cs="Times New Roman"/>
          <w:sz w:val="22"/>
          <w:szCs w:val="20"/>
        </w:rPr>
        <w:t>ORR’s Interim Final Rule</w:t>
      </w:r>
      <w:r w:rsidR="00AA7851">
        <w:rPr>
          <w:rFonts w:ascii="Times New Roman" w:hAnsi="Times New Roman" w:cs="Times New Roman"/>
          <w:sz w:val="22"/>
          <w:szCs w:val="20"/>
        </w:rPr>
        <w:t xml:space="preserve"> on the</w:t>
      </w:r>
      <w:r w:rsidRPr="00D330E6">
        <w:rPr>
          <w:rFonts w:ascii="Times New Roman" w:hAnsi="Times New Roman" w:cs="Times New Roman"/>
          <w:sz w:val="22"/>
          <w:szCs w:val="20"/>
        </w:rPr>
        <w:t xml:space="preserve"> Standards to Prevent, Detect, and Respond to Sexual Abuse and Sexual Harassment I</w:t>
      </w:r>
      <w:r w:rsidRPr="00D330E6">
        <w:rPr>
          <w:rFonts w:ascii="Times New Roman" w:hAnsi="Times New Roman" w:cs="Times New Roman"/>
          <w:sz w:val="22"/>
          <w:szCs w:val="20"/>
        </w:rPr>
        <w:t xml:space="preserve">nvolving Unaccompanied Children, </w:t>
      </w:r>
      <w:r w:rsidR="00AA7851">
        <w:rPr>
          <w:rFonts w:ascii="Times New Roman" w:hAnsi="Times New Roman" w:cs="Times New Roman"/>
          <w:sz w:val="22"/>
          <w:szCs w:val="20"/>
        </w:rPr>
        <w:t xml:space="preserve">45 CFR Part 411, </w:t>
      </w:r>
      <w:r w:rsidRPr="00D330E6">
        <w:rPr>
          <w:rFonts w:ascii="Times New Roman" w:hAnsi="Times New Roman" w:cs="Times New Roman"/>
          <w:sz w:val="22"/>
          <w:szCs w:val="20"/>
        </w:rPr>
        <w:t xml:space="preserve">sets forth such standards for ORR care provider facilities that house </w:t>
      </w:r>
      <w:r w:rsidR="001E61D4">
        <w:rPr>
          <w:rFonts w:ascii="Times New Roman" w:hAnsi="Times New Roman" w:cs="Times New Roman"/>
          <w:sz w:val="22"/>
          <w:szCs w:val="20"/>
        </w:rPr>
        <w:t>unaccompanied children</w:t>
      </w:r>
      <w:r w:rsidRPr="00D330E6" w:rsidR="001E61D4">
        <w:rPr>
          <w:rFonts w:ascii="Times New Roman" w:hAnsi="Times New Roman" w:cs="Times New Roman"/>
          <w:sz w:val="22"/>
          <w:szCs w:val="20"/>
        </w:rPr>
        <w:t xml:space="preserve"> </w:t>
      </w:r>
      <w:r w:rsidRPr="00D330E6">
        <w:rPr>
          <w:rFonts w:ascii="Times New Roman" w:hAnsi="Times New Roman" w:cs="Times New Roman"/>
          <w:sz w:val="22"/>
          <w:szCs w:val="20"/>
        </w:rPr>
        <w:t>in accordance with section 1101(c) of the Violence Against Women Reauthorization Act of 2013, Pub. L. 113-4 (VAWA</w:t>
      </w:r>
      <w:r w:rsidRPr="00D330E6">
        <w:rPr>
          <w:rFonts w:ascii="Times New Roman" w:hAnsi="Times New Roman" w:cs="Times New Roman"/>
          <w:sz w:val="22"/>
          <w:szCs w:val="20"/>
        </w:rPr>
        <w:t xml:space="preserve"> 2013).  </w:t>
      </w:r>
    </w:p>
    <w:p w:rsidR="00B74C5C" w:rsidRPr="00D330E6" w:rsidP="00B74C5C" w14:paraId="6781D93C" w14:textId="77777777">
      <w:pPr>
        <w:pStyle w:val="CM16"/>
        <w:rPr>
          <w:rFonts w:ascii="Times New Roman" w:hAnsi="Times New Roman" w:cs="Times New Roman"/>
          <w:color w:val="211D1E"/>
          <w:sz w:val="22"/>
          <w:szCs w:val="20"/>
        </w:rPr>
      </w:pPr>
    </w:p>
    <w:p w:rsidR="00CB7A03" w:rsidRPr="0017412D" w:rsidP="00D7443D" w14:paraId="05C2D783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2"/>
        </w:rPr>
      </w:pPr>
    </w:p>
    <w:p w:rsidR="002C3C4F" w:rsidRPr="00854F99" w14:paraId="3264479C" w14:textId="77777777">
      <w:pPr>
        <w:widowControl/>
        <w:numPr>
          <w:ilvl w:val="0"/>
          <w:numId w:val="3"/>
        </w:numPr>
        <w:tabs>
          <w:tab w:val="num" w:pos="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2"/>
          <w:szCs w:val="22"/>
        </w:rPr>
      </w:pPr>
      <w:r w:rsidRPr="00854F99">
        <w:rPr>
          <w:rFonts w:ascii="Times New Roman" w:hAnsi="Times New Roman"/>
          <w:b/>
          <w:snapToGrid/>
          <w:sz w:val="22"/>
          <w:szCs w:val="22"/>
        </w:rPr>
        <w:t xml:space="preserve">Purpose and Use of the Information Collection </w:t>
      </w:r>
    </w:p>
    <w:p w:rsidR="00854F99" w:rsidRPr="00854F99" w:rsidP="00B35DBF" w14:paraId="29C8654A" w14:textId="2E21EE8F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854F99">
        <w:rPr>
          <w:rFonts w:ascii="Times New Roman" w:hAnsi="Times New Roman" w:cs="Times New Roman"/>
          <w:b/>
          <w:bCs/>
          <w:sz w:val="22"/>
          <w:szCs w:val="22"/>
        </w:rPr>
        <w:t xml:space="preserve">Placement Authorization (Form P-1):  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This instrument is used by ORR to authorize a care provider to provide care and services to </w:t>
      </w:r>
      <w:r w:rsidR="005C56C3">
        <w:rPr>
          <w:rFonts w:ascii="Times New Roman" w:hAnsi="Times New Roman" w:cs="Times New Roman"/>
          <w:bCs/>
          <w:sz w:val="22"/>
          <w:szCs w:val="22"/>
        </w:rPr>
        <w:t>unaccompanied children</w:t>
      </w:r>
      <w:r w:rsidRPr="00854F99" w:rsidR="005C56C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placed in their facility.  Care providers sign the instrument to acknowledge certain responsibilities related to the care of the </w:t>
      </w:r>
      <w:r w:rsidR="005C56C3">
        <w:rPr>
          <w:rFonts w:ascii="Times New Roman" w:hAnsi="Times New Roman" w:cs="Times New Roman"/>
          <w:bCs/>
          <w:sz w:val="22"/>
          <w:szCs w:val="22"/>
        </w:rPr>
        <w:t>children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:rsidR="00854F99" w:rsidRPr="00854F99" w:rsidP="00B35DBF" w14:paraId="07E292E4" w14:textId="53C8D436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854F99">
        <w:rPr>
          <w:rFonts w:ascii="Times New Roman" w:hAnsi="Times New Roman" w:cs="Times New Roman"/>
          <w:b/>
          <w:bCs/>
          <w:sz w:val="22"/>
          <w:szCs w:val="22"/>
        </w:rPr>
        <w:t xml:space="preserve">Authorization for Medical, Dental, and Mental Health Care (Form P-2):  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This instrument is used by ORR to authorize a care provider to provide medical, dental, and mental health care services to </w:t>
      </w:r>
      <w:r w:rsidR="005C56C3">
        <w:rPr>
          <w:rFonts w:ascii="Times New Roman" w:hAnsi="Times New Roman" w:cs="Times New Roman"/>
          <w:bCs/>
          <w:sz w:val="22"/>
          <w:szCs w:val="22"/>
        </w:rPr>
        <w:t>unaccompanied children</w:t>
      </w:r>
      <w:r w:rsidRPr="00854F99" w:rsidR="005C56C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54F99">
        <w:rPr>
          <w:rFonts w:ascii="Times New Roman" w:hAnsi="Times New Roman" w:cs="Times New Roman"/>
          <w:bCs/>
          <w:sz w:val="22"/>
          <w:szCs w:val="22"/>
        </w:rPr>
        <w:t>placed in their facility.  Care provide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rs sign the instrument to acknowledge certain responsibilities related to the care of the </w:t>
      </w:r>
      <w:r w:rsidR="005C56C3">
        <w:rPr>
          <w:rFonts w:ascii="Times New Roman" w:hAnsi="Times New Roman" w:cs="Times New Roman"/>
          <w:bCs/>
          <w:sz w:val="22"/>
          <w:szCs w:val="22"/>
        </w:rPr>
        <w:t>children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:rsidR="00854F99" w:rsidRPr="00854F99" w:rsidP="00B35DBF" w14:paraId="1A29E17D" w14:textId="38716CFA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854F99">
        <w:rPr>
          <w:rFonts w:ascii="Times New Roman" w:hAnsi="Times New Roman" w:cs="Times New Roman"/>
          <w:b/>
          <w:bCs/>
          <w:sz w:val="22"/>
          <w:szCs w:val="22"/>
        </w:rPr>
        <w:t xml:space="preserve">Notice of Placement in a Restrictive Setting (Form P-4):  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This instrument is used by care providers to document and inform </w:t>
      </w:r>
      <w:r w:rsidR="005C56C3">
        <w:rPr>
          <w:rFonts w:ascii="Times New Roman" w:hAnsi="Times New Roman" w:cs="Times New Roman"/>
          <w:bCs/>
          <w:sz w:val="22"/>
          <w:szCs w:val="22"/>
        </w:rPr>
        <w:t>unaccompanied children</w:t>
      </w:r>
      <w:r w:rsidRPr="00854F99" w:rsidR="005C56C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54F99">
        <w:rPr>
          <w:rFonts w:ascii="Times New Roman" w:hAnsi="Times New Roman" w:cs="Times New Roman"/>
          <w:bCs/>
          <w:sz w:val="22"/>
          <w:szCs w:val="22"/>
        </w:rPr>
        <w:t>of the r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eason they have been placed in a restrictive setting. </w:t>
      </w:r>
      <w:r w:rsidR="002F4C51">
        <w:rPr>
          <w:rFonts w:ascii="Times New Roman" w:hAnsi="Times New Roman" w:cs="Times New Roman"/>
          <w:bCs/>
          <w:sz w:val="22"/>
          <w:szCs w:val="22"/>
        </w:rPr>
        <w:t xml:space="preserve">This instrument is available in English, Spanish, Dari, and Pashto. </w:t>
      </w:r>
      <w:r w:rsidR="00476436">
        <w:rPr>
          <w:rFonts w:ascii="Times New Roman" w:hAnsi="Times New Roman" w:cs="Times New Roman"/>
          <w:bCs/>
          <w:sz w:val="22"/>
          <w:szCs w:val="22"/>
        </w:rPr>
        <w:t xml:space="preserve">See </w:t>
      </w:r>
      <w:hyperlink r:id="rId10" w:anchor="1.2.4" w:history="1">
        <w:r w:rsidR="001B5417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UC Policy Guide Section 1.2.4 Secure and Staff Secure Care Provider Facilities</w:t>
        </w:r>
      </w:hyperlink>
      <w:r w:rsidR="00476436">
        <w:rPr>
          <w:rFonts w:ascii="Times New Roman" w:hAnsi="Times New Roman" w:cs="Times New Roman"/>
          <w:bCs/>
          <w:sz w:val="22"/>
          <w:szCs w:val="22"/>
        </w:rPr>
        <w:t xml:space="preserve"> for related policies.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854F99" w:rsidRPr="00854F99" w:rsidP="1A752988" w14:paraId="53BC35C7" w14:textId="702A9C0E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Foster</w:t>
      </w:r>
      <w:r w:rsidR="00AB78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1A752988" w:rsidR="0037609A">
        <w:rPr>
          <w:rFonts w:ascii="Times New Roman" w:hAnsi="Times New Roman" w:cs="Times New Roman"/>
          <w:b/>
          <w:bCs/>
          <w:sz w:val="22"/>
          <w:szCs w:val="22"/>
        </w:rPr>
        <w:t xml:space="preserve">Care Placement Memo </w:t>
      </w:r>
      <w:r w:rsidR="00710AE6">
        <w:rPr>
          <w:rFonts w:ascii="Times New Roman" w:hAnsi="Times New Roman" w:cs="Times New Roman"/>
          <w:b/>
          <w:bCs/>
          <w:sz w:val="22"/>
          <w:szCs w:val="22"/>
        </w:rPr>
        <w:t xml:space="preserve">(formerly titled Long Term Foster Care Placement Memo) </w:t>
      </w:r>
      <w:r w:rsidRPr="1A752988" w:rsidR="0037609A">
        <w:rPr>
          <w:rFonts w:ascii="Times New Roman" w:hAnsi="Times New Roman" w:cs="Times New Roman"/>
          <w:b/>
          <w:bCs/>
          <w:sz w:val="22"/>
          <w:szCs w:val="22"/>
        </w:rPr>
        <w:t xml:space="preserve">(Form P-5):  </w:t>
      </w:r>
      <w:r w:rsidRPr="00C235CB" w:rsidR="0098253E">
        <w:rPr>
          <w:rFonts w:ascii="Times New Roman" w:hAnsi="Times New Roman" w:cs="Times New Roman"/>
          <w:sz w:val="22"/>
          <w:szCs w:val="22"/>
        </w:rPr>
        <w:t>T</w:t>
      </w:r>
      <w:r w:rsidRPr="1A752988" w:rsidR="0037609A">
        <w:rPr>
          <w:rFonts w:ascii="Times New Roman" w:hAnsi="Times New Roman" w:cs="Times New Roman"/>
          <w:sz w:val="22"/>
          <w:szCs w:val="22"/>
        </w:rPr>
        <w:t xml:space="preserve">his instrument is used by care providers to ensure </w:t>
      </w:r>
      <w:r w:rsidRPr="1A752988" w:rsidR="00872A26">
        <w:rPr>
          <w:rFonts w:ascii="Times New Roman" w:hAnsi="Times New Roman" w:cs="Times New Roman"/>
          <w:sz w:val="22"/>
          <w:szCs w:val="22"/>
        </w:rPr>
        <w:t xml:space="preserve">placement in a foster home that meets the </w:t>
      </w:r>
      <w:r w:rsidR="00E0149A">
        <w:rPr>
          <w:rFonts w:ascii="Times New Roman" w:hAnsi="Times New Roman" w:cs="Times New Roman"/>
          <w:sz w:val="22"/>
          <w:szCs w:val="22"/>
        </w:rPr>
        <w:t>child</w:t>
      </w:r>
      <w:r w:rsidRPr="1A752988" w:rsidR="00E0149A">
        <w:rPr>
          <w:rFonts w:ascii="Times New Roman" w:hAnsi="Times New Roman" w:cs="Times New Roman"/>
          <w:sz w:val="22"/>
          <w:szCs w:val="22"/>
        </w:rPr>
        <w:t xml:space="preserve">’s </w:t>
      </w:r>
      <w:r w:rsidRPr="1A752988" w:rsidR="00872A26">
        <w:rPr>
          <w:rFonts w:ascii="Times New Roman" w:hAnsi="Times New Roman" w:cs="Times New Roman"/>
          <w:sz w:val="22"/>
          <w:szCs w:val="22"/>
        </w:rPr>
        <w:t xml:space="preserve">needs and </w:t>
      </w:r>
      <w:r w:rsidRPr="1A752988" w:rsidR="0037609A">
        <w:rPr>
          <w:rFonts w:ascii="Times New Roman" w:hAnsi="Times New Roman" w:cs="Times New Roman"/>
          <w:sz w:val="22"/>
          <w:szCs w:val="22"/>
        </w:rPr>
        <w:t xml:space="preserve">continuity of services.  </w:t>
      </w:r>
      <w:r w:rsidRPr="1A752988" w:rsidR="00476436">
        <w:rPr>
          <w:rFonts w:ascii="Times New Roman" w:hAnsi="Times New Roman" w:cs="Times New Roman"/>
          <w:sz w:val="22"/>
          <w:szCs w:val="22"/>
        </w:rPr>
        <w:t xml:space="preserve">See </w:t>
      </w:r>
      <w:hyperlink r:id="rId10" w:anchor="1.2.6">
        <w:r w:rsidR="001B5417">
          <w:rPr>
            <w:rStyle w:val="Hyperlink"/>
            <w:rFonts w:ascii="Times New Roman" w:hAnsi="Times New Roman" w:cs="Times New Roman"/>
            <w:sz w:val="22"/>
            <w:szCs w:val="22"/>
          </w:rPr>
          <w:t>UC Policy Guide Section 1.2.6 ORR Long Term Foster Care</w:t>
        </w:r>
      </w:hyperlink>
      <w:r w:rsidRPr="1A752988" w:rsidR="00476436">
        <w:rPr>
          <w:rFonts w:ascii="Times New Roman" w:hAnsi="Times New Roman" w:cs="Times New Roman"/>
          <w:sz w:val="22"/>
          <w:szCs w:val="22"/>
        </w:rPr>
        <w:t xml:space="preserve"> for related policies.</w:t>
      </w:r>
    </w:p>
    <w:p w:rsidR="00854F99" w:rsidRPr="00854F99" w:rsidP="00B35DBF" w14:paraId="7667E410" w14:textId="164009E2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Unaccompanied Child </w:t>
      </w:r>
      <w:r w:rsidR="00415BC2">
        <w:rPr>
          <w:rFonts w:ascii="Times New Roman" w:hAnsi="Times New Roman" w:cs="Times New Roman"/>
          <w:b/>
          <w:bCs/>
          <w:sz w:val="22"/>
          <w:szCs w:val="22"/>
        </w:rPr>
        <w:t xml:space="preserve">Referral (formerly titled </w:t>
      </w:r>
      <w:r w:rsidRPr="00854F99" w:rsidR="0037609A">
        <w:rPr>
          <w:rFonts w:ascii="Times New Roman" w:hAnsi="Times New Roman" w:cs="Times New Roman"/>
          <w:b/>
          <w:bCs/>
          <w:sz w:val="22"/>
          <w:szCs w:val="22"/>
        </w:rPr>
        <w:t>Intakes Placement Checklist</w:t>
      </w:r>
      <w:r w:rsidR="009655CE">
        <w:rPr>
          <w:rFonts w:ascii="Times New Roman" w:hAnsi="Times New Roman" w:cs="Times New Roman"/>
          <w:b/>
          <w:bCs/>
          <w:sz w:val="22"/>
          <w:szCs w:val="22"/>
        </w:rPr>
        <w:t xml:space="preserve"> and Add New </w:t>
      </w:r>
      <w:r>
        <w:rPr>
          <w:rFonts w:ascii="Times New Roman" w:hAnsi="Times New Roman" w:cs="Times New Roman"/>
          <w:b/>
          <w:bCs/>
          <w:sz w:val="22"/>
          <w:szCs w:val="22"/>
        </w:rPr>
        <w:t>Unaccompanied Child</w:t>
      </w:r>
      <w:r w:rsidR="00415BC2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854F99" w:rsidR="0037609A">
        <w:rPr>
          <w:rFonts w:ascii="Times New Roman" w:hAnsi="Times New Roman" w:cs="Times New Roman"/>
          <w:b/>
          <w:bCs/>
          <w:sz w:val="22"/>
          <w:szCs w:val="22"/>
        </w:rPr>
        <w:t xml:space="preserve"> (Form P-7):  </w:t>
      </w:r>
      <w:r w:rsidRPr="00B35DBF" w:rsidR="009655CE">
        <w:rPr>
          <w:rFonts w:ascii="Times New Roman" w:hAnsi="Times New Roman" w:cs="Times New Roman"/>
          <w:bCs/>
          <w:sz w:val="22"/>
          <w:szCs w:val="22"/>
        </w:rPr>
        <w:t xml:space="preserve">This instrument is used by Federal agencies to refer </w:t>
      </w:r>
      <w:r>
        <w:rPr>
          <w:rFonts w:ascii="Times New Roman" w:hAnsi="Times New Roman" w:cs="Times New Roman"/>
          <w:bCs/>
          <w:sz w:val="22"/>
          <w:szCs w:val="22"/>
        </w:rPr>
        <w:t>unaccompanied children</w:t>
      </w:r>
      <w:r w:rsidRPr="00B35DB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B35DBF" w:rsidR="009655CE">
        <w:rPr>
          <w:rFonts w:ascii="Times New Roman" w:hAnsi="Times New Roman" w:cs="Times New Roman"/>
          <w:bCs/>
          <w:sz w:val="22"/>
          <w:szCs w:val="22"/>
        </w:rPr>
        <w:t xml:space="preserve">to ORR custody and by ORR Intakes staff to place </w:t>
      </w:r>
      <w:r w:rsidR="00836EA2">
        <w:rPr>
          <w:rFonts w:ascii="Times New Roman" w:hAnsi="Times New Roman" w:cs="Times New Roman"/>
          <w:bCs/>
          <w:sz w:val="22"/>
          <w:szCs w:val="22"/>
        </w:rPr>
        <w:t>children</w:t>
      </w:r>
      <w:r w:rsidRPr="00B35DBF" w:rsidR="00836EA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B35DBF" w:rsidR="009655CE">
        <w:rPr>
          <w:rFonts w:ascii="Times New Roman" w:hAnsi="Times New Roman" w:cs="Times New Roman"/>
          <w:bCs/>
          <w:sz w:val="22"/>
          <w:szCs w:val="22"/>
        </w:rPr>
        <w:t xml:space="preserve">in an ORR care provider facility. </w:t>
      </w:r>
      <w:r w:rsidR="009655CE">
        <w:rPr>
          <w:rFonts w:ascii="Times New Roman" w:hAnsi="Times New Roman" w:cs="Times New Roman"/>
          <w:bCs/>
          <w:sz w:val="22"/>
          <w:szCs w:val="22"/>
        </w:rPr>
        <w:t xml:space="preserve">It also contains a checklist that </w:t>
      </w:r>
      <w:r w:rsidRPr="00854F99" w:rsidR="0037609A">
        <w:rPr>
          <w:rFonts w:ascii="Times New Roman" w:hAnsi="Times New Roman" w:cs="Times New Roman"/>
          <w:bCs/>
          <w:sz w:val="22"/>
          <w:szCs w:val="22"/>
        </w:rPr>
        <w:t xml:space="preserve">is used by ORR Intakes staff to determine whether initial placement in a restrictive setting is appropriate for </w:t>
      </w:r>
      <w:r w:rsidR="00836EA2">
        <w:rPr>
          <w:rFonts w:ascii="Times New Roman" w:hAnsi="Times New Roman" w:cs="Times New Roman"/>
          <w:bCs/>
          <w:sz w:val="22"/>
          <w:szCs w:val="22"/>
        </w:rPr>
        <w:t>the child</w:t>
      </w:r>
      <w:r w:rsidRPr="00854F99" w:rsidR="0037609A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B73BF1">
        <w:rPr>
          <w:rFonts w:ascii="Times New Roman" w:hAnsi="Times New Roman" w:cs="Times New Roman"/>
          <w:bCs/>
          <w:sz w:val="22"/>
          <w:szCs w:val="22"/>
        </w:rPr>
        <w:t xml:space="preserve">See </w:t>
      </w:r>
      <w:hyperlink r:id="rId10" w:anchor="1.3" w:history="1">
        <w:r w:rsidR="001B5417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 xml:space="preserve">UC Policy Guide Section 1.3 Referrals to ORR and Initial Placement </w:t>
        </w:r>
      </w:hyperlink>
      <w:r w:rsidR="00B73BF1">
        <w:rPr>
          <w:rFonts w:ascii="Times New Roman" w:hAnsi="Times New Roman" w:cs="Times New Roman"/>
          <w:bCs/>
          <w:sz w:val="22"/>
          <w:szCs w:val="22"/>
        </w:rPr>
        <w:t>for related policies.</w:t>
      </w:r>
      <w:r w:rsidRPr="00854F99" w:rsidR="0037609A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854F99" w:rsidRPr="00854F99" w:rsidP="00B35DBF" w14:paraId="0AA532AD" w14:textId="391D2B59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854F99">
        <w:rPr>
          <w:rFonts w:ascii="Times New Roman" w:hAnsi="Times New Roman" w:cs="Times New Roman"/>
          <w:b/>
          <w:bCs/>
          <w:sz w:val="22"/>
          <w:szCs w:val="22"/>
        </w:rPr>
        <w:t>Care Provider Checklist for Transfers to Influ</w:t>
      </w:r>
      <w:r w:rsidRPr="00854F99">
        <w:rPr>
          <w:rFonts w:ascii="Times New Roman" w:hAnsi="Times New Roman" w:cs="Times New Roman"/>
          <w:b/>
          <w:bCs/>
          <w:sz w:val="22"/>
          <w:szCs w:val="22"/>
        </w:rPr>
        <w:t xml:space="preserve">x Care Facilities (Form P-8):  </w:t>
      </w:r>
      <w:r w:rsidRPr="00854F99">
        <w:rPr>
          <w:rFonts w:ascii="Times New Roman" w:hAnsi="Times New Roman" w:cs="Times New Roman"/>
          <w:bCs/>
          <w:sz w:val="22"/>
          <w:szCs w:val="22"/>
        </w:rPr>
        <w:t>This instrument is used by care providers to ensure that all criteria for transfer of a</w:t>
      </w:r>
      <w:r w:rsidR="00694E20">
        <w:rPr>
          <w:rFonts w:ascii="Times New Roman" w:hAnsi="Times New Roman" w:cs="Times New Roman"/>
          <w:bCs/>
          <w:sz w:val="22"/>
          <w:szCs w:val="22"/>
        </w:rPr>
        <w:t xml:space="preserve"> child 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to an 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influx care facility have been met. </w:t>
      </w:r>
      <w:r w:rsidR="00B73BF1">
        <w:rPr>
          <w:rFonts w:ascii="Times New Roman" w:hAnsi="Times New Roman" w:cs="Times New Roman"/>
          <w:bCs/>
          <w:sz w:val="22"/>
          <w:szCs w:val="22"/>
        </w:rPr>
        <w:t xml:space="preserve">See </w:t>
      </w:r>
      <w:hyperlink r:id="rId11" w:anchor="7.2" w:history="1">
        <w:r w:rsidR="001B5417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UC Policy Guide Section 7.2 Placement into Influx Care Facilities</w:t>
        </w:r>
      </w:hyperlink>
      <w:r w:rsidRPr="00B35DBF" w:rsidR="00B73BF1">
        <w:t xml:space="preserve"> </w:t>
      </w:r>
      <w:r w:rsidR="00B73BF1">
        <w:rPr>
          <w:rFonts w:ascii="Times New Roman" w:hAnsi="Times New Roman" w:cs="Times New Roman"/>
          <w:bCs/>
          <w:sz w:val="22"/>
          <w:szCs w:val="22"/>
        </w:rPr>
        <w:t>for related policies.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854F99" w:rsidRPr="00854F99" w:rsidP="1A752988" w14:paraId="7E95C9DF" w14:textId="6CF98B91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i/>
          <w:iCs/>
          <w:sz w:val="22"/>
          <w:szCs w:val="22"/>
        </w:rPr>
      </w:pPr>
      <w:r w:rsidRPr="1A752988">
        <w:rPr>
          <w:rFonts w:ascii="Times New Roman" w:hAnsi="Times New Roman" w:cs="Times New Roman"/>
          <w:b/>
          <w:bCs/>
          <w:sz w:val="22"/>
          <w:szCs w:val="22"/>
        </w:rPr>
        <w:t xml:space="preserve">Medical Checklist for </w:t>
      </w:r>
      <w:r w:rsidRPr="1A752988" w:rsidR="00415BC2">
        <w:rPr>
          <w:rFonts w:ascii="Times New Roman" w:hAnsi="Times New Roman" w:cs="Times New Roman"/>
          <w:b/>
          <w:bCs/>
          <w:sz w:val="22"/>
          <w:szCs w:val="22"/>
        </w:rPr>
        <w:t xml:space="preserve">Non-Influx </w:t>
      </w:r>
      <w:r w:rsidRPr="1A752988">
        <w:rPr>
          <w:rFonts w:ascii="Times New Roman" w:hAnsi="Times New Roman" w:cs="Times New Roman"/>
          <w:b/>
          <w:bCs/>
          <w:sz w:val="22"/>
          <w:szCs w:val="22"/>
        </w:rPr>
        <w:t xml:space="preserve">Transfers (Form P-9A):  </w:t>
      </w:r>
      <w:r w:rsidRPr="1A752988">
        <w:rPr>
          <w:rFonts w:ascii="Times New Roman" w:hAnsi="Times New Roman" w:cs="Times New Roman"/>
          <w:sz w:val="22"/>
          <w:szCs w:val="22"/>
        </w:rPr>
        <w:t xml:space="preserve">This instrument is used by care providers to ensure that </w:t>
      </w:r>
      <w:r w:rsidR="00694E20">
        <w:rPr>
          <w:rFonts w:ascii="Times New Roman" w:hAnsi="Times New Roman" w:cs="Times New Roman"/>
          <w:sz w:val="22"/>
          <w:szCs w:val="22"/>
        </w:rPr>
        <w:t>children</w:t>
      </w:r>
      <w:r w:rsidRPr="1A752988" w:rsidR="00694E20">
        <w:rPr>
          <w:rFonts w:ascii="Times New Roman" w:hAnsi="Times New Roman" w:cs="Times New Roman"/>
          <w:sz w:val="22"/>
          <w:szCs w:val="22"/>
        </w:rPr>
        <w:t xml:space="preserve"> </w:t>
      </w:r>
      <w:r w:rsidRPr="1A752988">
        <w:rPr>
          <w:rFonts w:ascii="Times New Roman" w:hAnsi="Times New Roman" w:cs="Times New Roman"/>
          <w:sz w:val="22"/>
          <w:szCs w:val="22"/>
        </w:rPr>
        <w:t xml:space="preserve">are </w:t>
      </w:r>
      <w:r w:rsidRPr="1A752988">
        <w:rPr>
          <w:rFonts w:ascii="Times New Roman" w:hAnsi="Times New Roman" w:cs="Times New Roman"/>
          <w:sz w:val="22"/>
          <w:szCs w:val="22"/>
        </w:rPr>
        <w:t>medically</w:t>
      </w:r>
      <w:r w:rsidR="00694E20">
        <w:rPr>
          <w:rFonts w:ascii="Times New Roman" w:hAnsi="Times New Roman" w:cs="Times New Roman"/>
          <w:sz w:val="22"/>
          <w:szCs w:val="22"/>
        </w:rPr>
        <w:t>-</w:t>
      </w:r>
      <w:r w:rsidRPr="1A752988">
        <w:rPr>
          <w:rFonts w:ascii="Times New Roman" w:hAnsi="Times New Roman" w:cs="Times New Roman"/>
          <w:sz w:val="22"/>
          <w:szCs w:val="22"/>
        </w:rPr>
        <w:t xml:space="preserve">cleared for transfer within the ORR care provider network, excluding transfer to an influx care facility. </w:t>
      </w:r>
      <w:r w:rsidRPr="1A752988" w:rsidR="008E4369">
        <w:rPr>
          <w:rFonts w:ascii="Times New Roman" w:hAnsi="Times New Roman" w:cs="Times New Roman"/>
          <w:sz w:val="22"/>
          <w:szCs w:val="22"/>
        </w:rPr>
        <w:t xml:space="preserve">See </w:t>
      </w:r>
      <w:hyperlink r:id="rId10" w:anchor="1.4">
        <w:r w:rsidR="001B5417">
          <w:rPr>
            <w:rStyle w:val="Hyperlink"/>
            <w:rFonts w:ascii="Times New Roman" w:hAnsi="Times New Roman" w:cs="Times New Roman"/>
            <w:sz w:val="22"/>
            <w:szCs w:val="22"/>
          </w:rPr>
          <w:t>UC Policy Guide Section 1.4 Transfers within the ORR Care Provider Network</w:t>
        </w:r>
      </w:hyperlink>
      <w:r w:rsidRPr="1A752988" w:rsidR="008E4369">
        <w:rPr>
          <w:rFonts w:ascii="Times New Roman" w:hAnsi="Times New Roman" w:cs="Times New Roman"/>
          <w:sz w:val="22"/>
          <w:szCs w:val="22"/>
        </w:rPr>
        <w:t xml:space="preserve"> for related policies.</w:t>
      </w:r>
      <w:r w:rsidRPr="1A7529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54F99" w:rsidRPr="00854F99" w:rsidP="1A752988" w14:paraId="536E6499" w14:textId="3E3BA4AF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i/>
          <w:iCs/>
          <w:sz w:val="22"/>
          <w:szCs w:val="22"/>
        </w:rPr>
      </w:pPr>
      <w:r w:rsidRPr="1A752988">
        <w:rPr>
          <w:rFonts w:ascii="Times New Roman" w:hAnsi="Times New Roman" w:cs="Times New Roman"/>
          <w:b/>
          <w:bCs/>
          <w:sz w:val="22"/>
          <w:szCs w:val="22"/>
        </w:rPr>
        <w:t>Medical Checklist for Transfers</w:t>
      </w:r>
      <w:r w:rsidRPr="1A752988" w:rsidR="00415BC2">
        <w:rPr>
          <w:rFonts w:ascii="Times New Roman" w:hAnsi="Times New Roman" w:cs="Times New Roman"/>
          <w:b/>
          <w:bCs/>
          <w:sz w:val="22"/>
          <w:szCs w:val="22"/>
        </w:rPr>
        <w:t xml:space="preserve"> to Influx Care Facilities</w:t>
      </w:r>
      <w:r w:rsidRPr="1A752988">
        <w:rPr>
          <w:rFonts w:ascii="Times New Roman" w:hAnsi="Times New Roman" w:cs="Times New Roman"/>
          <w:b/>
          <w:bCs/>
          <w:sz w:val="22"/>
          <w:szCs w:val="22"/>
        </w:rPr>
        <w:t xml:space="preserve"> (Form P-9B):  </w:t>
      </w:r>
      <w:r w:rsidRPr="1A752988">
        <w:rPr>
          <w:rFonts w:ascii="Times New Roman" w:hAnsi="Times New Roman" w:cs="Times New Roman"/>
          <w:sz w:val="22"/>
          <w:szCs w:val="22"/>
        </w:rPr>
        <w:t xml:space="preserve">This instrument is used by care providers to ensure that </w:t>
      </w:r>
      <w:r w:rsidR="00694E20">
        <w:rPr>
          <w:rFonts w:ascii="Times New Roman" w:hAnsi="Times New Roman" w:cs="Times New Roman"/>
          <w:sz w:val="22"/>
          <w:szCs w:val="22"/>
        </w:rPr>
        <w:t>children</w:t>
      </w:r>
      <w:r w:rsidRPr="1A752988" w:rsidR="00694E20">
        <w:rPr>
          <w:rFonts w:ascii="Times New Roman" w:hAnsi="Times New Roman" w:cs="Times New Roman"/>
          <w:sz w:val="22"/>
          <w:szCs w:val="22"/>
        </w:rPr>
        <w:t xml:space="preserve"> </w:t>
      </w:r>
      <w:r w:rsidRPr="1A752988">
        <w:rPr>
          <w:rFonts w:ascii="Times New Roman" w:hAnsi="Times New Roman" w:cs="Times New Roman"/>
          <w:sz w:val="22"/>
          <w:szCs w:val="22"/>
        </w:rPr>
        <w:t>are medically cleared for trans</w:t>
      </w:r>
      <w:r w:rsidRPr="1A752988">
        <w:rPr>
          <w:rFonts w:ascii="Times New Roman" w:hAnsi="Times New Roman" w:cs="Times New Roman"/>
          <w:sz w:val="22"/>
          <w:szCs w:val="22"/>
        </w:rPr>
        <w:t xml:space="preserve">fer to an influx care facility. </w:t>
      </w:r>
      <w:r w:rsidRPr="1A752988" w:rsidR="00B73BF1">
        <w:rPr>
          <w:rFonts w:ascii="Times New Roman" w:hAnsi="Times New Roman" w:cs="Times New Roman"/>
          <w:sz w:val="22"/>
          <w:szCs w:val="22"/>
        </w:rPr>
        <w:t xml:space="preserve">See </w:t>
      </w:r>
      <w:hyperlink r:id="rId11" w:anchor="7.2">
        <w:r w:rsidR="001B5417">
          <w:rPr>
            <w:rStyle w:val="Hyperlink"/>
            <w:rFonts w:ascii="Times New Roman" w:hAnsi="Times New Roman" w:cs="Times New Roman"/>
            <w:sz w:val="22"/>
            <w:szCs w:val="22"/>
          </w:rPr>
          <w:t>UC Policy Guide Section 7.2 Placement into Influx Care Facilities</w:t>
        </w:r>
      </w:hyperlink>
      <w:r w:rsidRPr="1A752988" w:rsidR="00B73BF1">
        <w:rPr>
          <w:rFonts w:ascii="Times New Roman" w:hAnsi="Times New Roman" w:cs="Times New Roman"/>
          <w:sz w:val="22"/>
          <w:szCs w:val="22"/>
        </w:rPr>
        <w:t xml:space="preserve"> for related policies.</w:t>
      </w:r>
      <w:r w:rsidRPr="1A7529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54F99" w:rsidRPr="00415BC2" w:rsidP="00B35DBF" w14:paraId="4D1633B3" w14:textId="402A7A98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854F99">
        <w:rPr>
          <w:rFonts w:ascii="Times New Roman" w:hAnsi="Times New Roman" w:cs="Times New Roman"/>
          <w:b/>
          <w:bCs/>
          <w:sz w:val="22"/>
          <w:szCs w:val="22"/>
        </w:rPr>
        <w:t>Transf</w:t>
      </w:r>
      <w:r w:rsidRPr="00854F99">
        <w:rPr>
          <w:rFonts w:ascii="Times New Roman" w:hAnsi="Times New Roman" w:cs="Times New Roman"/>
          <w:b/>
          <w:bCs/>
          <w:sz w:val="22"/>
          <w:szCs w:val="22"/>
        </w:rPr>
        <w:t>er Request (Form P-10</w:t>
      </w:r>
      <w:r w:rsidR="0017412D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854F99">
        <w:rPr>
          <w:rFonts w:ascii="Times New Roman" w:hAnsi="Times New Roman" w:cs="Times New Roman"/>
          <w:b/>
          <w:bCs/>
          <w:sz w:val="22"/>
          <w:szCs w:val="22"/>
        </w:rPr>
        <w:t xml:space="preserve">):  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This instrument is used by care provider facilities, ORR contractor staff, and ORR Federal staff to process recommendations and decisions for transfer of a </w:t>
      </w:r>
      <w:r w:rsidR="00694E20">
        <w:rPr>
          <w:rFonts w:ascii="Times New Roman" w:hAnsi="Times New Roman" w:cs="Times New Roman"/>
          <w:bCs/>
          <w:sz w:val="22"/>
          <w:szCs w:val="22"/>
        </w:rPr>
        <w:t>child</w:t>
      </w:r>
      <w:r w:rsidRPr="00854F99" w:rsidR="00694E2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54F99">
        <w:rPr>
          <w:rFonts w:ascii="Times New Roman" w:hAnsi="Times New Roman" w:cs="Times New Roman"/>
          <w:bCs/>
          <w:sz w:val="22"/>
          <w:szCs w:val="22"/>
        </w:rPr>
        <w:t>within the ORR care provider network</w:t>
      </w:r>
      <w:r w:rsidRPr="00854F99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1D006C">
        <w:rPr>
          <w:rFonts w:ascii="Times New Roman" w:hAnsi="Times New Roman" w:cs="Times New Roman"/>
          <w:bCs/>
          <w:sz w:val="22"/>
          <w:szCs w:val="22"/>
        </w:rPr>
        <w:t xml:space="preserve">See </w:t>
      </w:r>
      <w:hyperlink r:id="rId10" w:anchor="1.4" w:history="1">
        <w:r w:rsidR="001B5417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UC Policy Guide Section 1.4 Transfers within the ORR Care Provider Network</w:t>
        </w:r>
      </w:hyperlink>
      <w:r w:rsidRPr="00003C2B" w:rsidR="001D006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D006C">
        <w:rPr>
          <w:rFonts w:ascii="Times New Roman" w:hAnsi="Times New Roman" w:cs="Times New Roman"/>
          <w:bCs/>
          <w:sz w:val="22"/>
          <w:szCs w:val="22"/>
        </w:rPr>
        <w:t>for related policies.</w:t>
      </w:r>
    </w:p>
    <w:p w:rsidR="00415BC2" w:rsidRPr="00854F99" w:rsidP="00B35DBF" w14:paraId="11E64BFC" w14:textId="1ABD223F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Placement Confirmation</w:t>
      </w:r>
      <w:r w:rsidR="0017412D">
        <w:rPr>
          <w:rFonts w:ascii="Times New Roman" w:hAnsi="Times New Roman" w:cs="Times New Roman"/>
          <w:b/>
          <w:bCs/>
          <w:sz w:val="22"/>
          <w:szCs w:val="22"/>
        </w:rPr>
        <w:t xml:space="preserve"> (Form P-10B)</w:t>
      </w:r>
      <w:r w:rsidR="00A26825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A26825">
        <w:rPr>
          <w:rFonts w:ascii="Times New Roman" w:hAnsi="Times New Roman" w:cs="Times New Roman"/>
          <w:bCs/>
          <w:i/>
          <w:sz w:val="22"/>
          <w:szCs w:val="22"/>
        </w:rPr>
        <w:t xml:space="preserve">  </w:t>
      </w:r>
      <w:r w:rsidRPr="00854F99" w:rsidR="002A3D0C">
        <w:rPr>
          <w:rFonts w:ascii="Times New Roman" w:hAnsi="Times New Roman" w:cs="Times New Roman"/>
          <w:bCs/>
          <w:sz w:val="22"/>
          <w:szCs w:val="22"/>
        </w:rPr>
        <w:t>This instrument is used by care provider facilities</w:t>
      </w:r>
      <w:r w:rsidR="00C03243">
        <w:rPr>
          <w:rFonts w:ascii="Times New Roman" w:hAnsi="Times New Roman" w:cs="Times New Roman"/>
          <w:bCs/>
          <w:sz w:val="22"/>
          <w:szCs w:val="22"/>
        </w:rPr>
        <w:t>, ORR contractor staff,</w:t>
      </w:r>
      <w:r w:rsidR="001F591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54F99" w:rsidR="002A3D0C">
        <w:rPr>
          <w:rFonts w:ascii="Times New Roman" w:hAnsi="Times New Roman" w:cs="Times New Roman"/>
          <w:bCs/>
          <w:sz w:val="22"/>
          <w:szCs w:val="22"/>
        </w:rPr>
        <w:t>and ORR Federal staff to</w:t>
      </w:r>
      <w:r w:rsidR="00EC5A8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83853">
        <w:rPr>
          <w:rFonts w:ascii="Times New Roman" w:hAnsi="Times New Roman" w:cs="Times New Roman"/>
          <w:bCs/>
          <w:sz w:val="22"/>
          <w:szCs w:val="22"/>
        </w:rPr>
        <w:t xml:space="preserve">recommend and approve placement into a specific care provider </w:t>
      </w:r>
      <w:r w:rsidR="00C03908">
        <w:rPr>
          <w:rFonts w:ascii="Times New Roman" w:hAnsi="Times New Roman" w:cs="Times New Roman"/>
          <w:bCs/>
          <w:sz w:val="22"/>
          <w:szCs w:val="22"/>
        </w:rPr>
        <w:t>program</w:t>
      </w:r>
      <w:r w:rsidR="00EC5A8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83853">
        <w:rPr>
          <w:rFonts w:ascii="Times New Roman" w:hAnsi="Times New Roman" w:cs="Times New Roman"/>
          <w:bCs/>
          <w:sz w:val="22"/>
          <w:szCs w:val="22"/>
        </w:rPr>
        <w:t>once a transfer request is approved</w:t>
      </w:r>
      <w:r w:rsidRPr="00854F99" w:rsidR="002A3D0C">
        <w:rPr>
          <w:rFonts w:ascii="Times New Roman" w:hAnsi="Times New Roman" w:cs="Times New Roman"/>
          <w:bCs/>
          <w:sz w:val="22"/>
          <w:szCs w:val="22"/>
        </w:rPr>
        <w:t>.</w:t>
      </w:r>
      <w:r w:rsidR="001D006C">
        <w:rPr>
          <w:rFonts w:ascii="Times New Roman" w:hAnsi="Times New Roman" w:cs="Times New Roman"/>
          <w:bCs/>
          <w:sz w:val="22"/>
          <w:szCs w:val="22"/>
        </w:rPr>
        <w:t xml:space="preserve"> See </w:t>
      </w:r>
      <w:hyperlink r:id="rId11" w:anchor="7.2" w:history="1">
        <w:r w:rsidR="008B6B38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UC Policy Guide Section 7.2 Placement into Influx Care Facilities</w:t>
        </w:r>
      </w:hyperlink>
      <w:r w:rsidRPr="00003C2B" w:rsidR="001D006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D006C">
        <w:rPr>
          <w:rFonts w:ascii="Times New Roman" w:hAnsi="Times New Roman" w:cs="Times New Roman"/>
          <w:bCs/>
          <w:sz w:val="22"/>
          <w:szCs w:val="22"/>
        </w:rPr>
        <w:t>for related policies.</w:t>
      </w:r>
    </w:p>
    <w:p w:rsidR="00854F99" w:rsidRPr="001B374E" w:rsidP="00B35DBF" w14:paraId="67CA2601" w14:textId="2F0E0ACD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Transfer Summary and Tr</w:t>
      </w:r>
      <w:r w:rsidRPr="001B374E">
        <w:rPr>
          <w:rFonts w:ascii="Times New Roman" w:hAnsi="Times New Roman" w:cs="Times New Roman"/>
          <w:b/>
          <w:bCs/>
          <w:sz w:val="22"/>
          <w:szCs w:val="22"/>
        </w:rPr>
        <w:t xml:space="preserve">acking (formerly titled Transfer Request and Tracking Form) (Form P-11):  </w:t>
      </w:r>
      <w:r w:rsidRPr="001B374E">
        <w:rPr>
          <w:rFonts w:ascii="Times New Roman" w:hAnsi="Times New Roman" w:cs="Times New Roman"/>
          <w:bCs/>
          <w:sz w:val="22"/>
          <w:szCs w:val="22"/>
        </w:rPr>
        <w:t xml:space="preserve">This instrument is used by care providers to track the physical transfer of the </w:t>
      </w:r>
      <w:r w:rsidR="00597467">
        <w:rPr>
          <w:rFonts w:ascii="Times New Roman" w:hAnsi="Times New Roman" w:cs="Times New Roman"/>
          <w:bCs/>
          <w:sz w:val="22"/>
          <w:szCs w:val="22"/>
        </w:rPr>
        <w:t>child</w:t>
      </w:r>
      <w:r w:rsidRPr="001B374E" w:rsidR="0059746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B374E">
        <w:rPr>
          <w:rFonts w:ascii="Times New Roman" w:hAnsi="Times New Roman" w:cs="Times New Roman"/>
          <w:bCs/>
          <w:sz w:val="22"/>
          <w:szCs w:val="22"/>
        </w:rPr>
        <w:t xml:space="preserve">and their belongings. </w:t>
      </w:r>
      <w:r w:rsidRPr="001B374E" w:rsidR="001D006C">
        <w:rPr>
          <w:rFonts w:ascii="Times New Roman" w:hAnsi="Times New Roman" w:cs="Times New Roman"/>
          <w:bCs/>
          <w:sz w:val="22"/>
          <w:szCs w:val="22"/>
        </w:rPr>
        <w:t xml:space="preserve">See </w:t>
      </w:r>
      <w:hyperlink r:id="rId10" w:anchor="1.4" w:history="1">
        <w:r w:rsidR="008B6B38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UC Policy Guide Section 1.4 Transfers within the ORR Care Provider Network</w:t>
        </w:r>
      </w:hyperlink>
      <w:r w:rsidRPr="001B374E" w:rsidR="001D006C">
        <w:rPr>
          <w:rFonts w:ascii="Times New Roman" w:hAnsi="Times New Roman" w:cs="Times New Roman"/>
          <w:bCs/>
          <w:sz w:val="22"/>
          <w:szCs w:val="22"/>
        </w:rPr>
        <w:t xml:space="preserve"> for related policies.</w:t>
      </w:r>
      <w:r w:rsidRPr="001B374E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854F99" w:rsidRPr="001B374E" w:rsidP="00B35DBF" w14:paraId="5120D53F" w14:textId="7168A71B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1B374E">
        <w:rPr>
          <w:rFonts w:ascii="Times New Roman" w:hAnsi="Times New Roman" w:cs="Times New Roman"/>
          <w:b/>
          <w:bCs/>
          <w:sz w:val="22"/>
          <w:szCs w:val="22"/>
        </w:rPr>
        <w:t>Program En</w:t>
      </w:r>
      <w:r w:rsidRPr="001B374E">
        <w:rPr>
          <w:rFonts w:ascii="Times New Roman" w:hAnsi="Times New Roman" w:cs="Times New Roman"/>
          <w:b/>
          <w:bCs/>
          <w:sz w:val="22"/>
          <w:szCs w:val="22"/>
        </w:rPr>
        <w:t xml:space="preserve">tity (formerly titled </w:t>
      </w:r>
      <w:r w:rsidR="00094384">
        <w:rPr>
          <w:rFonts w:ascii="Times New Roman" w:hAnsi="Times New Roman" w:cs="Times New Roman"/>
          <w:b/>
          <w:bCs/>
          <w:sz w:val="22"/>
          <w:szCs w:val="22"/>
        </w:rPr>
        <w:t>UC</w:t>
      </w:r>
      <w:r w:rsidRPr="001B374E">
        <w:rPr>
          <w:rFonts w:ascii="Times New Roman" w:hAnsi="Times New Roman" w:cs="Times New Roman"/>
          <w:b/>
          <w:bCs/>
          <w:sz w:val="22"/>
          <w:szCs w:val="22"/>
        </w:rPr>
        <w:t xml:space="preserve"> Portal Capacity Report)</w:t>
      </w:r>
      <w:r w:rsidRPr="001B374E" w:rsidR="009655C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B374E">
        <w:rPr>
          <w:rFonts w:ascii="Times New Roman" w:hAnsi="Times New Roman" w:cs="Times New Roman"/>
          <w:b/>
          <w:bCs/>
          <w:sz w:val="22"/>
          <w:szCs w:val="22"/>
        </w:rPr>
        <w:t xml:space="preserve">(Form P-12):   </w:t>
      </w:r>
      <w:r w:rsidRPr="001B374E">
        <w:rPr>
          <w:rFonts w:ascii="Times New Roman" w:hAnsi="Times New Roman" w:cs="Times New Roman"/>
          <w:bCs/>
          <w:sz w:val="22"/>
          <w:szCs w:val="22"/>
        </w:rPr>
        <w:t>This instrument is used by care providers and ORR to</w:t>
      </w:r>
      <w:r w:rsidRPr="001B374E" w:rsidR="00BB6C1D">
        <w:rPr>
          <w:rFonts w:ascii="Times New Roman" w:hAnsi="Times New Roman" w:cs="Times New Roman"/>
          <w:bCs/>
          <w:sz w:val="22"/>
          <w:szCs w:val="22"/>
        </w:rPr>
        <w:t xml:space="preserve"> track certain information related to care provider programs, such as location, contact information, bed capacity, state licensure, grant information, monitoring, and program census.</w:t>
      </w:r>
    </w:p>
    <w:p w:rsidR="00854F99" w:rsidRPr="001B374E" w:rsidP="00B35DBF" w14:paraId="73A1A667" w14:textId="3BFFE93F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Unaccompanied Child</w:t>
      </w:r>
      <w:r w:rsidRPr="001B374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B374E" w:rsidR="00415BC2">
        <w:rPr>
          <w:rFonts w:ascii="Times New Roman" w:hAnsi="Times New Roman" w:cs="Times New Roman"/>
          <w:b/>
          <w:bCs/>
          <w:sz w:val="22"/>
          <w:szCs w:val="22"/>
        </w:rPr>
        <w:t>Profile</w:t>
      </w:r>
      <w:r w:rsidR="001801A8">
        <w:rPr>
          <w:rFonts w:ascii="Times New Roman" w:hAnsi="Times New Roman" w:cs="Times New Roman"/>
          <w:b/>
          <w:bCs/>
          <w:sz w:val="22"/>
          <w:szCs w:val="22"/>
        </w:rPr>
        <w:t xml:space="preserve"> (formerly titled Add New </w:t>
      </w:r>
      <w:r>
        <w:rPr>
          <w:rFonts w:ascii="Times New Roman" w:hAnsi="Times New Roman" w:cs="Times New Roman"/>
          <w:b/>
          <w:bCs/>
          <w:sz w:val="22"/>
          <w:szCs w:val="22"/>
        </w:rPr>
        <w:t>Unaccompanied Child</w:t>
      </w:r>
      <w:r w:rsidR="001801A8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1B374E" w:rsidR="00415BC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B374E" w:rsidR="0037609A">
        <w:rPr>
          <w:rFonts w:ascii="Times New Roman" w:hAnsi="Times New Roman" w:cs="Times New Roman"/>
          <w:b/>
          <w:bCs/>
          <w:sz w:val="22"/>
          <w:szCs w:val="22"/>
        </w:rPr>
        <w:t xml:space="preserve">(Form P-13):  </w:t>
      </w:r>
      <w:r w:rsidRPr="001B374E" w:rsidR="0037609A">
        <w:rPr>
          <w:rFonts w:ascii="Times New Roman" w:hAnsi="Times New Roman" w:cs="Times New Roman"/>
          <w:bCs/>
          <w:sz w:val="22"/>
          <w:szCs w:val="22"/>
        </w:rPr>
        <w:t xml:space="preserve">This instrument is used by </w:t>
      </w:r>
      <w:r w:rsidR="001F591A">
        <w:rPr>
          <w:rFonts w:ascii="Times New Roman" w:hAnsi="Times New Roman" w:cs="Times New Roman"/>
          <w:bCs/>
          <w:sz w:val="22"/>
          <w:szCs w:val="22"/>
        </w:rPr>
        <w:t xml:space="preserve">referring Federal agencies and </w:t>
      </w:r>
      <w:r w:rsidR="001B374E">
        <w:rPr>
          <w:rFonts w:ascii="Times New Roman" w:hAnsi="Times New Roman" w:cs="Times New Roman"/>
          <w:bCs/>
          <w:sz w:val="22"/>
          <w:szCs w:val="22"/>
        </w:rPr>
        <w:t>care providers</w:t>
      </w:r>
      <w:r w:rsidRPr="001B374E" w:rsidR="001B374E">
        <w:rPr>
          <w:rFonts w:ascii="Times New Roman" w:hAnsi="Times New Roman" w:cs="Times New Roman"/>
          <w:bCs/>
          <w:sz w:val="22"/>
          <w:szCs w:val="22"/>
        </w:rPr>
        <w:t xml:space="preserve"> to create a profile for a</w:t>
      </w:r>
      <w:r w:rsidR="00F46731">
        <w:rPr>
          <w:rFonts w:ascii="Times New Roman" w:hAnsi="Times New Roman" w:cs="Times New Roman"/>
          <w:bCs/>
          <w:sz w:val="22"/>
          <w:szCs w:val="22"/>
        </w:rPr>
        <w:t>n unaccompanied child</w:t>
      </w:r>
      <w:r w:rsidRPr="001B374E" w:rsidR="001B374E">
        <w:rPr>
          <w:rFonts w:ascii="Times New Roman" w:hAnsi="Times New Roman" w:cs="Times New Roman"/>
          <w:bCs/>
          <w:sz w:val="22"/>
          <w:szCs w:val="22"/>
        </w:rPr>
        <w:t xml:space="preserve"> from which all information related to their case can be accessed</w:t>
      </w:r>
      <w:r w:rsidRPr="001B374E" w:rsidR="0037609A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854F99" w:rsidRPr="001B374E" w:rsidP="00B35DBF" w14:paraId="1B79B96D" w14:textId="2D448A70">
      <w:pPr>
        <w:pStyle w:val="Default"/>
        <w:widowControl/>
        <w:numPr>
          <w:ilvl w:val="0"/>
          <w:numId w:val="28"/>
        </w:numPr>
        <w:spacing w:after="120"/>
        <w:rPr>
          <w:rFonts w:ascii="Times New Roman" w:hAnsi="Times New Roman" w:cs="Times New Roman"/>
          <w:bCs/>
          <w:i/>
          <w:sz w:val="22"/>
          <w:szCs w:val="22"/>
        </w:rPr>
      </w:pPr>
      <w:r w:rsidRPr="001B374E">
        <w:rPr>
          <w:rFonts w:ascii="Times New Roman" w:hAnsi="Times New Roman" w:cs="Times New Roman"/>
          <w:b/>
          <w:bCs/>
          <w:sz w:val="22"/>
          <w:szCs w:val="22"/>
        </w:rPr>
        <w:t xml:space="preserve">ORR Transfer Notice – Notice of Transfer to ICE Chief Counsel – Change of Address/Change of Venue (Form P-14):  </w:t>
      </w:r>
      <w:r w:rsidRPr="001B374E">
        <w:rPr>
          <w:rFonts w:ascii="Times New Roman" w:hAnsi="Times New Roman" w:cs="Times New Roman"/>
          <w:bCs/>
          <w:sz w:val="22"/>
          <w:szCs w:val="22"/>
        </w:rPr>
        <w:t>This instrument is used by care providers to notify DHS o</w:t>
      </w:r>
      <w:r w:rsidRPr="001B374E">
        <w:rPr>
          <w:rFonts w:ascii="Times New Roman" w:hAnsi="Times New Roman" w:cs="Times New Roman"/>
          <w:bCs/>
          <w:sz w:val="22"/>
          <w:szCs w:val="22"/>
        </w:rPr>
        <w:t xml:space="preserve">f the transfer of a </w:t>
      </w:r>
      <w:r w:rsidR="00597467">
        <w:rPr>
          <w:rFonts w:ascii="Times New Roman" w:hAnsi="Times New Roman" w:cs="Times New Roman"/>
          <w:bCs/>
          <w:sz w:val="22"/>
          <w:szCs w:val="22"/>
        </w:rPr>
        <w:t xml:space="preserve">child </w:t>
      </w:r>
      <w:r w:rsidRPr="001B374E">
        <w:rPr>
          <w:rFonts w:ascii="Times New Roman" w:hAnsi="Times New Roman" w:cs="Times New Roman"/>
          <w:bCs/>
          <w:sz w:val="22"/>
          <w:szCs w:val="22"/>
        </w:rPr>
        <w:t xml:space="preserve">within the ORR care provider network so that DHS may file a Motion for Change of Venue and/or Change of Address with the Executive Office for Immigration Review to ensure the </w:t>
      </w:r>
      <w:r w:rsidR="00597467">
        <w:rPr>
          <w:rFonts w:ascii="Times New Roman" w:hAnsi="Times New Roman" w:cs="Times New Roman"/>
          <w:bCs/>
          <w:sz w:val="22"/>
          <w:szCs w:val="22"/>
        </w:rPr>
        <w:t>child</w:t>
      </w:r>
      <w:r w:rsidRPr="001B374E" w:rsidR="00597467">
        <w:rPr>
          <w:rFonts w:ascii="Times New Roman" w:hAnsi="Times New Roman" w:cs="Times New Roman"/>
          <w:bCs/>
          <w:sz w:val="22"/>
          <w:szCs w:val="22"/>
        </w:rPr>
        <w:t xml:space="preserve">’s </w:t>
      </w:r>
      <w:r w:rsidRPr="001B374E">
        <w:rPr>
          <w:rFonts w:ascii="Times New Roman" w:hAnsi="Times New Roman" w:cs="Times New Roman"/>
          <w:bCs/>
          <w:sz w:val="22"/>
          <w:szCs w:val="22"/>
        </w:rPr>
        <w:t xml:space="preserve">immigration case is transferred to the local immigration court, if applicable.  </w:t>
      </w:r>
    </w:p>
    <w:p w:rsidR="00415BC2" w:rsidRPr="00415BC2" w:rsidP="00B35DBF" w14:paraId="595D99EC" w14:textId="72FFBF1B">
      <w:pPr>
        <w:pStyle w:val="ListParagraph"/>
        <w:widowControl/>
        <w:numPr>
          <w:ilvl w:val="0"/>
          <w:numId w:val="28"/>
        </w:numPr>
        <w:spacing w:after="120"/>
        <w:rPr>
          <w:rFonts w:ascii="Times New Roman" w:hAnsi="Times New Roman"/>
          <w:b/>
          <w:snapToGrid/>
          <w:sz w:val="22"/>
          <w:szCs w:val="22"/>
        </w:rPr>
      </w:pPr>
      <w:r w:rsidRPr="00415BC2">
        <w:rPr>
          <w:rFonts w:ascii="Times New Roman" w:hAnsi="Times New Roman"/>
          <w:b/>
          <w:bCs/>
          <w:sz w:val="22"/>
          <w:szCs w:val="22"/>
        </w:rPr>
        <w:t>Family Group Entity (Form P-</w:t>
      </w:r>
      <w:r w:rsidRPr="00415BC2">
        <w:rPr>
          <w:rFonts w:ascii="Times New Roman" w:hAnsi="Times New Roman"/>
          <w:b/>
          <w:snapToGrid/>
          <w:sz w:val="22"/>
          <w:szCs w:val="22"/>
        </w:rPr>
        <w:t>15)</w:t>
      </w:r>
      <w:r>
        <w:rPr>
          <w:rFonts w:ascii="Times New Roman" w:hAnsi="Times New Roman"/>
          <w:b/>
          <w:snapToGrid/>
          <w:sz w:val="22"/>
          <w:szCs w:val="22"/>
        </w:rPr>
        <w:t xml:space="preserve">:  </w:t>
      </w:r>
      <w:r w:rsidRPr="002A3D0C" w:rsidR="002A3D0C">
        <w:rPr>
          <w:rFonts w:ascii="Times New Roman" w:hAnsi="Times New Roman"/>
          <w:snapToGrid/>
          <w:sz w:val="22"/>
          <w:szCs w:val="22"/>
        </w:rPr>
        <w:t xml:space="preserve">This instrument is used by the ORR Intakes Team to associate </w:t>
      </w:r>
      <w:r w:rsidR="00597467">
        <w:rPr>
          <w:rFonts w:ascii="Times New Roman" w:hAnsi="Times New Roman"/>
          <w:snapToGrid/>
          <w:sz w:val="22"/>
          <w:szCs w:val="22"/>
        </w:rPr>
        <w:t>children</w:t>
      </w:r>
      <w:r w:rsidRPr="002A3D0C" w:rsidR="00597467">
        <w:rPr>
          <w:rFonts w:ascii="Times New Roman" w:hAnsi="Times New Roman"/>
          <w:snapToGrid/>
          <w:sz w:val="22"/>
          <w:szCs w:val="22"/>
        </w:rPr>
        <w:t xml:space="preserve"> </w:t>
      </w:r>
      <w:r w:rsidRPr="002A3D0C" w:rsidR="002A3D0C">
        <w:rPr>
          <w:rFonts w:ascii="Times New Roman" w:hAnsi="Times New Roman"/>
          <w:snapToGrid/>
          <w:sz w:val="22"/>
          <w:szCs w:val="22"/>
        </w:rPr>
        <w:t>who are member</w:t>
      </w:r>
      <w:r w:rsidR="00E03B01">
        <w:rPr>
          <w:rFonts w:ascii="Times New Roman" w:hAnsi="Times New Roman"/>
          <w:snapToGrid/>
          <w:sz w:val="22"/>
          <w:szCs w:val="22"/>
        </w:rPr>
        <w:t>s</w:t>
      </w:r>
      <w:r w:rsidRPr="002A3D0C" w:rsidR="002A3D0C">
        <w:rPr>
          <w:rFonts w:ascii="Times New Roman" w:hAnsi="Times New Roman"/>
          <w:snapToGrid/>
          <w:sz w:val="22"/>
          <w:szCs w:val="22"/>
        </w:rPr>
        <w:t xml:space="preserve"> of the same family with each other</w:t>
      </w:r>
      <w:r w:rsidR="001F591A">
        <w:rPr>
          <w:rFonts w:ascii="Times New Roman" w:hAnsi="Times New Roman"/>
          <w:snapToGrid/>
          <w:sz w:val="22"/>
          <w:szCs w:val="22"/>
        </w:rPr>
        <w:t>.</w:t>
      </w:r>
    </w:p>
    <w:p w:rsidR="00415BC2" w:rsidRPr="00415BC2" w:rsidP="00B35DBF" w14:paraId="76E6D051" w14:textId="0F6CEABD">
      <w:pPr>
        <w:pStyle w:val="ListParagraph"/>
        <w:widowControl/>
        <w:numPr>
          <w:ilvl w:val="0"/>
          <w:numId w:val="28"/>
        </w:numPr>
        <w:spacing w:after="120"/>
        <w:rPr>
          <w:rFonts w:ascii="Times New Roman" w:hAnsi="Times New Roman"/>
          <w:b/>
          <w:snapToGrid/>
          <w:sz w:val="22"/>
          <w:szCs w:val="22"/>
        </w:rPr>
      </w:pPr>
      <w:r w:rsidRPr="00415BC2">
        <w:rPr>
          <w:rFonts w:ascii="Times New Roman" w:hAnsi="Times New Roman"/>
          <w:b/>
          <w:bCs/>
          <w:sz w:val="22"/>
          <w:szCs w:val="22"/>
        </w:rPr>
        <w:t>Influx Transfer Man</w:t>
      </w:r>
      <w:r w:rsidRPr="00415BC2">
        <w:rPr>
          <w:rFonts w:ascii="Times New Roman" w:hAnsi="Times New Roman"/>
          <w:b/>
          <w:bCs/>
          <w:sz w:val="22"/>
          <w:szCs w:val="22"/>
        </w:rPr>
        <w:t>ifest (Form P-</w:t>
      </w:r>
      <w:r w:rsidRPr="00415BC2">
        <w:rPr>
          <w:rFonts w:ascii="Times New Roman" w:hAnsi="Times New Roman"/>
          <w:b/>
          <w:snapToGrid/>
          <w:sz w:val="22"/>
          <w:szCs w:val="22"/>
        </w:rPr>
        <w:t>16)</w:t>
      </w:r>
      <w:r>
        <w:rPr>
          <w:rFonts w:ascii="Times New Roman" w:hAnsi="Times New Roman"/>
          <w:b/>
          <w:snapToGrid/>
          <w:sz w:val="22"/>
          <w:szCs w:val="22"/>
        </w:rPr>
        <w:t xml:space="preserve">:  </w:t>
      </w:r>
      <w:r w:rsidRPr="009809EF" w:rsidR="009809EF">
        <w:rPr>
          <w:rFonts w:ascii="Times New Roman" w:hAnsi="Times New Roman"/>
          <w:snapToGrid/>
          <w:sz w:val="22"/>
          <w:szCs w:val="22"/>
        </w:rPr>
        <w:t>This instrument is used by designated care provider staff and ORR staff to plan, track, and notify stakeholders of group transfers to an influx care facility.</w:t>
      </w:r>
      <w:r w:rsidR="001D006C">
        <w:rPr>
          <w:rFonts w:ascii="Times New Roman" w:hAnsi="Times New Roman"/>
          <w:snapToGrid/>
          <w:sz w:val="22"/>
          <w:szCs w:val="22"/>
        </w:rPr>
        <w:t xml:space="preserve"> </w:t>
      </w:r>
      <w:r w:rsidR="001D006C">
        <w:rPr>
          <w:rFonts w:ascii="Times New Roman" w:hAnsi="Times New Roman"/>
          <w:bCs/>
          <w:sz w:val="22"/>
          <w:szCs w:val="22"/>
        </w:rPr>
        <w:t xml:space="preserve">See </w:t>
      </w:r>
      <w:hyperlink r:id="rId11" w:anchor="7.2" w:history="1">
        <w:r w:rsidR="008B6B38">
          <w:rPr>
            <w:rStyle w:val="Hyperlink"/>
            <w:rFonts w:ascii="Times New Roman" w:hAnsi="Times New Roman"/>
            <w:bCs/>
            <w:sz w:val="22"/>
            <w:szCs w:val="22"/>
          </w:rPr>
          <w:t>UC Policy Guide Section 7.2 Placement into Influx Care Facilities</w:t>
        </w:r>
      </w:hyperlink>
      <w:r w:rsidRPr="00003C2B" w:rsidR="001D006C">
        <w:rPr>
          <w:rFonts w:ascii="Times New Roman" w:hAnsi="Times New Roman"/>
          <w:bCs/>
          <w:sz w:val="22"/>
          <w:szCs w:val="22"/>
        </w:rPr>
        <w:t xml:space="preserve"> </w:t>
      </w:r>
      <w:r w:rsidR="001D006C">
        <w:rPr>
          <w:rFonts w:ascii="Times New Roman" w:hAnsi="Times New Roman"/>
          <w:bCs/>
          <w:sz w:val="22"/>
          <w:szCs w:val="22"/>
        </w:rPr>
        <w:t>for related policies.</w:t>
      </w:r>
    </w:p>
    <w:p w:rsidR="00415BC2" w:rsidRPr="000D6E3A" w:rsidP="000D6E3A" w14:paraId="69C6CD55" w14:textId="076EE74B">
      <w:pPr>
        <w:pStyle w:val="ListParagraph"/>
        <w:widowControl/>
        <w:numPr>
          <w:ilvl w:val="0"/>
          <w:numId w:val="28"/>
        </w:numPr>
        <w:spacing w:after="120"/>
        <w:rPr>
          <w:rFonts w:ascii="Times New Roman" w:hAnsi="Times New Roman"/>
          <w:b/>
          <w:snapToGrid/>
          <w:sz w:val="22"/>
          <w:szCs w:val="22"/>
        </w:rPr>
      </w:pPr>
      <w:r w:rsidRPr="00415BC2">
        <w:rPr>
          <w:rFonts w:ascii="Times New Roman" w:hAnsi="Times New Roman"/>
          <w:b/>
          <w:snapToGrid/>
          <w:sz w:val="22"/>
          <w:szCs w:val="22"/>
        </w:rPr>
        <w:t>Influx Transfer Manual and Prescreen Review (For</w:t>
      </w:r>
      <w:r w:rsidRPr="00415BC2">
        <w:rPr>
          <w:rFonts w:ascii="Times New Roman" w:hAnsi="Times New Roman"/>
          <w:b/>
          <w:snapToGrid/>
          <w:sz w:val="22"/>
          <w:szCs w:val="22"/>
        </w:rPr>
        <w:t>m P-17)</w:t>
      </w:r>
      <w:r>
        <w:rPr>
          <w:rFonts w:ascii="Times New Roman" w:hAnsi="Times New Roman"/>
          <w:b/>
          <w:snapToGrid/>
          <w:sz w:val="22"/>
          <w:szCs w:val="22"/>
        </w:rPr>
        <w:t xml:space="preserve">:  </w:t>
      </w:r>
      <w:r w:rsidRPr="009809EF" w:rsidR="009809EF">
        <w:rPr>
          <w:rFonts w:ascii="Times New Roman" w:hAnsi="Times New Roman"/>
          <w:snapToGrid/>
          <w:sz w:val="22"/>
          <w:szCs w:val="22"/>
        </w:rPr>
        <w:t xml:space="preserve">This instrument is used by designated care provider staff to evaluate each </w:t>
      </w:r>
      <w:r w:rsidR="00F83BCF">
        <w:rPr>
          <w:rFonts w:ascii="Times New Roman" w:hAnsi="Times New Roman"/>
          <w:snapToGrid/>
          <w:sz w:val="22"/>
          <w:szCs w:val="22"/>
        </w:rPr>
        <w:t>child</w:t>
      </w:r>
      <w:r w:rsidRPr="009809EF" w:rsidR="00F83BCF">
        <w:rPr>
          <w:rFonts w:ascii="Times New Roman" w:hAnsi="Times New Roman"/>
          <w:snapToGrid/>
          <w:sz w:val="22"/>
          <w:szCs w:val="22"/>
        </w:rPr>
        <w:t xml:space="preserve">’s </w:t>
      </w:r>
      <w:r w:rsidRPr="009809EF" w:rsidR="009809EF">
        <w:rPr>
          <w:rFonts w:ascii="Times New Roman" w:hAnsi="Times New Roman"/>
          <w:snapToGrid/>
          <w:sz w:val="22"/>
          <w:szCs w:val="22"/>
        </w:rPr>
        <w:t>eligibility to be transferred to an influx care facility. Care provider staff review and update information on daily during times of influx.</w:t>
      </w:r>
      <w:r w:rsidR="001D006C">
        <w:rPr>
          <w:rFonts w:ascii="Times New Roman" w:hAnsi="Times New Roman"/>
          <w:snapToGrid/>
          <w:sz w:val="22"/>
          <w:szCs w:val="22"/>
        </w:rPr>
        <w:t xml:space="preserve"> </w:t>
      </w:r>
      <w:r w:rsidR="001D006C">
        <w:rPr>
          <w:rFonts w:ascii="Times New Roman" w:hAnsi="Times New Roman"/>
          <w:bCs/>
          <w:sz w:val="22"/>
          <w:szCs w:val="22"/>
        </w:rPr>
        <w:t xml:space="preserve">See </w:t>
      </w:r>
      <w:hyperlink r:id="rId11" w:anchor="7.2" w:history="1">
        <w:r w:rsidR="008B6B38">
          <w:rPr>
            <w:rStyle w:val="Hyperlink"/>
            <w:rFonts w:ascii="Times New Roman" w:hAnsi="Times New Roman"/>
            <w:bCs/>
            <w:sz w:val="22"/>
            <w:szCs w:val="22"/>
          </w:rPr>
          <w:t>UC Policy Guide Section 7.2 Placement into Influx Care Facilities</w:t>
        </w:r>
      </w:hyperlink>
      <w:r w:rsidRPr="00003C2B" w:rsidR="001D006C">
        <w:rPr>
          <w:rFonts w:ascii="Times New Roman" w:hAnsi="Times New Roman"/>
          <w:bCs/>
          <w:sz w:val="22"/>
          <w:szCs w:val="22"/>
        </w:rPr>
        <w:t xml:space="preserve"> </w:t>
      </w:r>
      <w:r w:rsidR="001D006C">
        <w:rPr>
          <w:rFonts w:ascii="Times New Roman" w:hAnsi="Times New Roman"/>
          <w:bCs/>
          <w:sz w:val="22"/>
          <w:szCs w:val="22"/>
        </w:rPr>
        <w:t>for related policies.</w:t>
      </w:r>
    </w:p>
    <w:p w:rsidR="000D6E3A" w:rsidRPr="00415BC2" w:rsidP="00B35DBF" w14:paraId="7E0B5171" w14:textId="2F7335E7">
      <w:pPr>
        <w:pStyle w:val="ListParagraph"/>
        <w:widowControl/>
        <w:numPr>
          <w:ilvl w:val="0"/>
          <w:numId w:val="28"/>
        </w:numPr>
        <w:rPr>
          <w:rFonts w:ascii="Times New Roman" w:hAnsi="Times New Roman"/>
          <w:b/>
          <w:snapToGrid/>
          <w:sz w:val="22"/>
          <w:szCs w:val="22"/>
        </w:rPr>
      </w:pPr>
      <w:r>
        <w:rPr>
          <w:rFonts w:ascii="Times New Roman" w:hAnsi="Times New Roman"/>
          <w:b/>
          <w:snapToGrid/>
          <w:sz w:val="22"/>
          <w:szCs w:val="22"/>
        </w:rPr>
        <w:t xml:space="preserve">Notice of Administrative Review (Form P-18):  </w:t>
      </w:r>
      <w:r w:rsidRPr="001C5B68" w:rsidR="001C5B68">
        <w:rPr>
          <w:rFonts w:ascii="Times New Roman" w:hAnsi="Times New Roman"/>
          <w:bCs/>
          <w:snapToGrid/>
          <w:sz w:val="22"/>
          <w:szCs w:val="22"/>
        </w:rPr>
        <w:t>T</w:t>
      </w:r>
      <w:r w:rsidR="00FA1B5D">
        <w:rPr>
          <w:rFonts w:ascii="Times New Roman" w:hAnsi="Times New Roman"/>
          <w:bCs/>
          <w:snapToGrid/>
          <w:sz w:val="22"/>
          <w:szCs w:val="22"/>
        </w:rPr>
        <w:t xml:space="preserve">his instrument is </w:t>
      </w:r>
      <w:r w:rsidRPr="00A25ED5" w:rsidR="00A25ED5">
        <w:rPr>
          <w:rFonts w:ascii="Times New Roman" w:hAnsi="Times New Roman"/>
          <w:bCs/>
          <w:snapToGrid/>
          <w:sz w:val="22"/>
          <w:szCs w:val="22"/>
        </w:rPr>
        <w:t>serves as written notice of receipt of a Placement Review Panel request</w:t>
      </w:r>
      <w:r w:rsidR="00085435">
        <w:rPr>
          <w:rFonts w:ascii="Times New Roman" w:hAnsi="Times New Roman"/>
          <w:bCs/>
          <w:snapToGrid/>
          <w:sz w:val="22"/>
          <w:szCs w:val="22"/>
        </w:rPr>
        <w:t xml:space="preserve">, </w:t>
      </w:r>
      <w:r w:rsidRPr="00085435" w:rsidR="00085435">
        <w:rPr>
          <w:rFonts w:ascii="Times New Roman" w:hAnsi="Times New Roman"/>
          <w:bCs/>
          <w:snapToGrid/>
          <w:sz w:val="22"/>
          <w:szCs w:val="22"/>
        </w:rPr>
        <w:t xml:space="preserve">provides the </w:t>
      </w:r>
      <w:r w:rsidR="00F83BCF">
        <w:rPr>
          <w:rFonts w:ascii="Times New Roman" w:hAnsi="Times New Roman"/>
          <w:bCs/>
          <w:snapToGrid/>
          <w:sz w:val="22"/>
          <w:szCs w:val="22"/>
        </w:rPr>
        <w:t>child</w:t>
      </w:r>
      <w:r w:rsidRPr="00085435" w:rsidR="00F83BCF">
        <w:rPr>
          <w:rFonts w:ascii="Times New Roman" w:hAnsi="Times New Roman"/>
          <w:bCs/>
          <w:snapToGrid/>
          <w:sz w:val="22"/>
          <w:szCs w:val="22"/>
        </w:rPr>
        <w:t xml:space="preserve"> </w:t>
      </w:r>
      <w:r w:rsidRPr="00085435" w:rsidR="00085435">
        <w:rPr>
          <w:rFonts w:ascii="Times New Roman" w:hAnsi="Times New Roman"/>
          <w:bCs/>
          <w:snapToGrid/>
          <w:sz w:val="22"/>
          <w:szCs w:val="22"/>
        </w:rPr>
        <w:t xml:space="preserve">with information on next steps to take when requesting a review and reconsideration of the </w:t>
      </w:r>
      <w:r w:rsidR="00F83BCF">
        <w:rPr>
          <w:rFonts w:ascii="Times New Roman" w:hAnsi="Times New Roman"/>
          <w:bCs/>
          <w:snapToGrid/>
          <w:sz w:val="22"/>
          <w:szCs w:val="22"/>
        </w:rPr>
        <w:t>child</w:t>
      </w:r>
      <w:r w:rsidRPr="00085435" w:rsidR="00085435">
        <w:rPr>
          <w:rFonts w:ascii="Times New Roman" w:hAnsi="Times New Roman"/>
          <w:bCs/>
          <w:snapToGrid/>
          <w:sz w:val="22"/>
          <w:szCs w:val="22"/>
        </w:rPr>
        <w:t>'s placement in a restrictive setting</w:t>
      </w:r>
      <w:r w:rsidR="00085435">
        <w:rPr>
          <w:rFonts w:ascii="Times New Roman" w:hAnsi="Times New Roman"/>
          <w:bCs/>
          <w:snapToGrid/>
          <w:sz w:val="22"/>
          <w:szCs w:val="22"/>
        </w:rPr>
        <w:t xml:space="preserve">, and requests information needed by ORR to </w:t>
      </w:r>
      <w:r w:rsidR="001C5B68">
        <w:rPr>
          <w:rFonts w:ascii="Times New Roman" w:hAnsi="Times New Roman"/>
          <w:bCs/>
          <w:snapToGrid/>
          <w:sz w:val="22"/>
          <w:szCs w:val="22"/>
        </w:rPr>
        <w:t xml:space="preserve">conduct </w:t>
      </w:r>
      <w:r w:rsidR="007157D9">
        <w:rPr>
          <w:rFonts w:ascii="Times New Roman" w:hAnsi="Times New Roman"/>
          <w:bCs/>
          <w:snapToGrid/>
          <w:sz w:val="22"/>
          <w:szCs w:val="22"/>
        </w:rPr>
        <w:t>the</w:t>
      </w:r>
      <w:r w:rsidR="001C5B68">
        <w:rPr>
          <w:rFonts w:ascii="Times New Roman" w:hAnsi="Times New Roman"/>
          <w:bCs/>
          <w:snapToGrid/>
          <w:sz w:val="22"/>
          <w:szCs w:val="22"/>
        </w:rPr>
        <w:t xml:space="preserve"> placement</w:t>
      </w:r>
      <w:r w:rsidR="007157D9">
        <w:rPr>
          <w:rFonts w:ascii="Times New Roman" w:hAnsi="Times New Roman"/>
          <w:bCs/>
          <w:snapToGrid/>
          <w:sz w:val="22"/>
          <w:szCs w:val="22"/>
        </w:rPr>
        <w:t xml:space="preserve"> review</w:t>
      </w:r>
      <w:r w:rsidR="005C2430">
        <w:rPr>
          <w:rFonts w:ascii="Times New Roman" w:hAnsi="Times New Roman"/>
          <w:bCs/>
          <w:snapToGrid/>
          <w:sz w:val="22"/>
          <w:szCs w:val="22"/>
        </w:rPr>
        <w:t xml:space="preserve"> from the</w:t>
      </w:r>
      <w:r w:rsidR="00C379E7">
        <w:rPr>
          <w:rFonts w:ascii="Times New Roman" w:hAnsi="Times New Roman"/>
          <w:bCs/>
          <w:snapToGrid/>
          <w:sz w:val="22"/>
          <w:szCs w:val="22"/>
        </w:rPr>
        <w:t xml:space="preserve"> child</w:t>
      </w:r>
      <w:r w:rsidR="005C2430">
        <w:rPr>
          <w:rFonts w:ascii="Times New Roman" w:hAnsi="Times New Roman"/>
          <w:bCs/>
          <w:snapToGrid/>
          <w:sz w:val="22"/>
          <w:szCs w:val="22"/>
        </w:rPr>
        <w:t xml:space="preserve"> or their representative</w:t>
      </w:r>
      <w:r w:rsidR="007157D9">
        <w:rPr>
          <w:rFonts w:ascii="Times New Roman" w:hAnsi="Times New Roman"/>
          <w:bCs/>
          <w:snapToGrid/>
          <w:sz w:val="22"/>
          <w:szCs w:val="22"/>
        </w:rPr>
        <w:t>.</w:t>
      </w:r>
      <w:r w:rsidR="001C5B68">
        <w:rPr>
          <w:rFonts w:ascii="Times New Roman" w:hAnsi="Times New Roman"/>
          <w:bCs/>
          <w:snapToGrid/>
          <w:sz w:val="22"/>
          <w:szCs w:val="22"/>
        </w:rPr>
        <w:t xml:space="preserve"> </w:t>
      </w:r>
      <w:r w:rsidR="002F4C51">
        <w:rPr>
          <w:rFonts w:ascii="Times New Roman" w:hAnsi="Times New Roman"/>
          <w:bCs/>
          <w:sz w:val="22"/>
          <w:szCs w:val="22"/>
        </w:rPr>
        <w:t>This instrument is available in English, Spanish, Dari, and Pashto.</w:t>
      </w:r>
    </w:p>
    <w:p w:rsidR="00D60543" w:rsidRPr="00B74C5C" w14:paraId="3C8C4501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2"/>
        </w:rPr>
      </w:pPr>
    </w:p>
    <w:p w:rsidR="00790D2C" w:rsidRPr="00B74C5C" w14:paraId="6C3FFD0B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2"/>
        </w:rPr>
      </w:pPr>
    </w:p>
    <w:p w:rsidR="002C3C4F" w:rsidRPr="009321AC" w14:paraId="6DDB8C59" w14:textId="5A9C7AAE">
      <w:pPr>
        <w:pStyle w:val="ListParagraph"/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9321AC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D716D2" w14:paraId="7553C62B" w14:textId="5E2F841C">
      <w:pPr>
        <w:pStyle w:val="Defaul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ORR is in the process of developing a new case management system which will streamline information management by consolidating </w:t>
      </w:r>
      <w:r w:rsidR="00216D59">
        <w:rPr>
          <w:rFonts w:ascii="Times New Roman" w:hAnsi="Times New Roman" w:cs="Times New Roman"/>
          <w:sz w:val="22"/>
        </w:rPr>
        <w:t xml:space="preserve">unaccompanied children </w:t>
      </w:r>
      <w:r>
        <w:rPr>
          <w:rFonts w:ascii="Times New Roman" w:hAnsi="Times New Roman" w:cs="Times New Roman"/>
          <w:sz w:val="22"/>
        </w:rPr>
        <w:t xml:space="preserve">information from disparate storage locations, reduce manual paperwork processing conducted outside of the </w:t>
      </w:r>
      <w:r>
        <w:rPr>
          <w:rFonts w:ascii="Times New Roman" w:hAnsi="Times New Roman" w:cs="Times New Roman"/>
          <w:sz w:val="22"/>
        </w:rPr>
        <w:t>system (e.g., spreadsheets, PDFs, Word documents), maximize the use of auto-population so that information is not entered more than once, enforce business rules through automated workflow management, and improve business intelligence capabilities by automa</w:t>
      </w:r>
      <w:r>
        <w:rPr>
          <w:rFonts w:ascii="Times New Roman" w:hAnsi="Times New Roman" w:cs="Times New Roman"/>
          <w:sz w:val="22"/>
        </w:rPr>
        <w:t xml:space="preserve">ting reporting and data analytics. </w:t>
      </w:r>
      <w:r w:rsidRPr="004F4C9E">
        <w:rPr>
          <w:rFonts w:ascii="Times New Roman" w:hAnsi="Times New Roman" w:cs="Times New Roman"/>
          <w:sz w:val="22"/>
        </w:rPr>
        <w:t>All of the instruments in this collection</w:t>
      </w:r>
      <w:r w:rsidRPr="00544CBD" w:rsidR="004F4C9E">
        <w:rPr>
          <w:rFonts w:ascii="Times New Roman" w:hAnsi="Times New Roman" w:cs="Times New Roman"/>
          <w:sz w:val="22"/>
        </w:rPr>
        <w:t>, except the Notice of Administrative Review,</w:t>
      </w:r>
      <w:r w:rsidRPr="004F4C9E">
        <w:rPr>
          <w:rFonts w:ascii="Times New Roman" w:hAnsi="Times New Roman" w:cs="Times New Roman"/>
          <w:sz w:val="22"/>
        </w:rPr>
        <w:t xml:space="preserve"> will be incorporated into the new system </w:t>
      </w:r>
      <w:r w:rsidRPr="004F4C9E" w:rsidR="00673E81">
        <w:rPr>
          <w:rFonts w:ascii="Times New Roman" w:hAnsi="Times New Roman" w:cs="Times New Roman"/>
          <w:sz w:val="22"/>
        </w:rPr>
        <w:t>when launched</w:t>
      </w:r>
      <w:r w:rsidRPr="004F4C9E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 </w:t>
      </w:r>
    </w:p>
    <w:p w:rsidR="00D60543" w14:paraId="61323458" w14:textId="77272400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E0ADD" w:rsidRPr="004F7B95" w14:paraId="339D1BFF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14:paraId="5E0F08A1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9F5543" w:rsidRPr="004F7B95" w14:paraId="01CB0194" w14:textId="76F7386D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  <w:r w:rsidRPr="00D330E6">
        <w:rPr>
          <w:rFonts w:ascii="Times New Roman" w:hAnsi="Times New Roman"/>
          <w:color w:val="211D1E"/>
          <w:sz w:val="22"/>
        </w:rPr>
        <w:t>The inform</w:t>
      </w:r>
      <w:r w:rsidRPr="00D330E6">
        <w:rPr>
          <w:rFonts w:ascii="Times New Roman" w:hAnsi="Times New Roman"/>
          <w:color w:val="211D1E"/>
          <w:sz w:val="22"/>
        </w:rPr>
        <w:t>ation being collected by these instruments are not obtainable from other sources.</w:t>
      </w:r>
    </w:p>
    <w:p w:rsidR="009F5543" w:rsidRPr="004F7B95" w14:paraId="64082C42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9C2DE1" w:rsidRPr="004F7B95" w:rsidP="00022586" w14:paraId="5BF82A71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9321AC" w14:paraId="5A812530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="009F5543" w:rsidP="00C54A1B" w14:paraId="277C911C" w14:textId="68078379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  <w:r w:rsidRPr="00D330E6">
        <w:rPr>
          <w:rFonts w:ascii="Times New Roman" w:hAnsi="Times New Roman"/>
          <w:color w:val="211D1E"/>
          <w:sz w:val="22"/>
        </w:rPr>
        <w:t>The proposed information collections will not burden or impact small businesses.</w:t>
      </w:r>
    </w:p>
    <w:p w:rsidR="00D60543" w:rsidP="00022586" w14:paraId="3417396F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022586" w14:paraId="7A03161C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9321AC" w14:paraId="6374389D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="00CB5734" w:rsidRPr="00D330E6" w:rsidP="00CB5734" w14:paraId="1530C347" w14:textId="7CD7789A">
      <w:pPr>
        <w:pStyle w:val="CM4"/>
        <w:spacing w:line="240" w:lineRule="auto"/>
        <w:rPr>
          <w:rFonts w:ascii="Times New Roman" w:hAnsi="Times New Roman" w:cs="Times New Roman"/>
          <w:color w:val="211D1E"/>
          <w:sz w:val="22"/>
          <w:szCs w:val="20"/>
        </w:rPr>
      </w:pPr>
      <w:r>
        <w:rPr>
          <w:rFonts w:ascii="Times New Roman" w:hAnsi="Times New Roman" w:cs="Times New Roman"/>
          <w:color w:val="211D1E"/>
          <w:sz w:val="22"/>
          <w:szCs w:val="20"/>
        </w:rPr>
        <w:t>Not collecting the information request</w:t>
      </w:r>
      <w:r w:rsidR="00673E81">
        <w:rPr>
          <w:rFonts w:ascii="Times New Roman" w:hAnsi="Times New Roman" w:cs="Times New Roman"/>
          <w:color w:val="211D1E"/>
          <w:sz w:val="22"/>
          <w:szCs w:val="20"/>
        </w:rPr>
        <w:t>ed</w:t>
      </w:r>
      <w:r>
        <w:rPr>
          <w:rFonts w:ascii="Times New Roman" w:hAnsi="Times New Roman" w:cs="Times New Roman"/>
          <w:color w:val="211D1E"/>
          <w:sz w:val="22"/>
          <w:szCs w:val="20"/>
        </w:rPr>
        <w:t xml:space="preserve"> </w:t>
      </w:r>
      <w:r w:rsidR="00673E81">
        <w:rPr>
          <w:rFonts w:ascii="Times New Roman" w:hAnsi="Times New Roman" w:cs="Times New Roman"/>
          <w:color w:val="211D1E"/>
          <w:sz w:val="22"/>
          <w:szCs w:val="20"/>
        </w:rPr>
        <w:t>i</w:t>
      </w:r>
      <w:r>
        <w:rPr>
          <w:rFonts w:ascii="Times New Roman" w:hAnsi="Times New Roman" w:cs="Times New Roman"/>
          <w:color w:val="211D1E"/>
          <w:sz w:val="22"/>
          <w:szCs w:val="20"/>
        </w:rPr>
        <w:t>n these forms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would impede ORR from performing its </w:t>
      </w:r>
      <w:r>
        <w:rPr>
          <w:rFonts w:ascii="Times New Roman" w:hAnsi="Times New Roman" w:cs="Times New Roman"/>
          <w:color w:val="211D1E"/>
          <w:sz w:val="22"/>
          <w:szCs w:val="20"/>
        </w:rPr>
        <w:t>charged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duty of </w:t>
      </w:r>
      <w:r w:rsidR="00673E81">
        <w:rPr>
          <w:rFonts w:ascii="Times New Roman" w:hAnsi="Times New Roman" w:cs="Times New Roman"/>
          <w:color w:val="211D1E"/>
          <w:sz w:val="22"/>
          <w:szCs w:val="20"/>
        </w:rPr>
        <w:t xml:space="preserve">accepting referrals from Federal agencies within 72 hours and placing </w:t>
      </w:r>
      <w:r w:rsidR="00216D59">
        <w:rPr>
          <w:rFonts w:ascii="Times New Roman" w:hAnsi="Times New Roman" w:cs="Times New Roman"/>
          <w:color w:val="211D1E"/>
          <w:sz w:val="22"/>
          <w:szCs w:val="20"/>
        </w:rPr>
        <w:t xml:space="preserve">children </w:t>
      </w:r>
      <w:r w:rsidR="00673E81">
        <w:rPr>
          <w:rFonts w:ascii="Times New Roman" w:hAnsi="Times New Roman" w:cs="Times New Roman"/>
          <w:color w:val="211D1E"/>
          <w:sz w:val="22"/>
          <w:szCs w:val="20"/>
        </w:rPr>
        <w:t>in the least restrictive setting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>. Furthermore, all grantees funded to provide services to these children are required in writing to comply with all of ORR’s program policies</w:t>
      </w:r>
      <w:r w:rsidR="00910CB8">
        <w:rPr>
          <w:rFonts w:ascii="Times New Roman" w:hAnsi="Times New Roman" w:cs="Times New Roman"/>
          <w:color w:val="211D1E"/>
          <w:sz w:val="22"/>
          <w:szCs w:val="20"/>
        </w:rPr>
        <w:t>, procedures,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 and </w:t>
      </w:r>
      <w:r w:rsidR="00910CB8">
        <w:rPr>
          <w:rFonts w:ascii="Times New Roman" w:hAnsi="Times New Roman" w:cs="Times New Roman"/>
          <w:color w:val="211D1E"/>
          <w:sz w:val="22"/>
          <w:szCs w:val="20"/>
        </w:rPr>
        <w:t>guidance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>, which includes collecting the information in these instrum</w:t>
      </w:r>
      <w:r w:rsidRPr="00D330E6">
        <w:rPr>
          <w:rFonts w:ascii="Times New Roman" w:hAnsi="Times New Roman" w:cs="Times New Roman"/>
          <w:color w:val="211D1E"/>
          <w:sz w:val="22"/>
          <w:szCs w:val="20"/>
        </w:rPr>
        <w:t>ents.</w:t>
      </w:r>
    </w:p>
    <w:p w:rsidR="009F5543" w:rsidP="00CB5734" w14:paraId="7CACD664" w14:textId="77777777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="00DE529D" w:rsidRPr="004F7B95" w:rsidP="00022586" w14:paraId="2744D4F5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9321AC" w14:paraId="16AA9585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9C2DE1" w:rsidRPr="008A031E" w:rsidP="00555B5A" w14:paraId="2936D2FA" w14:textId="6CC9A8B2">
      <w:pPr>
        <w:widowControl/>
        <w:tabs>
          <w:tab w:val="num" w:pos="360"/>
        </w:tabs>
        <w:rPr>
          <w:rFonts w:ascii="Times New Roman" w:hAnsi="Times New Roman"/>
          <w:snapToGrid/>
          <w:sz w:val="28"/>
          <w:szCs w:val="24"/>
        </w:rPr>
      </w:pPr>
      <w:r w:rsidRPr="008A031E">
        <w:rPr>
          <w:rFonts w:ascii="Times New Roman" w:hAnsi="Times New Roman"/>
          <w:sz w:val="22"/>
          <w:szCs w:val="24"/>
        </w:rPr>
        <w:t>None of the characteristics outlined in 5 CFR 1320.5(d)(2) apply to the instruments in this collection.</w:t>
      </w:r>
    </w:p>
    <w:p w:rsidR="00DE529D" w:rsidRPr="008A031E" w:rsidP="00022586" w14:paraId="46224D5D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8"/>
          <w:szCs w:val="24"/>
        </w:rPr>
      </w:pPr>
    </w:p>
    <w:p w:rsidR="00DE529D" w:rsidRPr="008A031E" w:rsidP="00022586" w14:paraId="2CFEBB22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4"/>
        </w:rPr>
      </w:pPr>
    </w:p>
    <w:p w:rsidR="0051278C" w:rsidRPr="008A031E" w:rsidP="009321AC" w14:paraId="435DD2BB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2"/>
          <w:szCs w:val="22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D11D06" w:rsidP="008A031E" w14:paraId="5339282F" w14:textId="40192FD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A031E">
        <w:rPr>
          <w:rFonts w:eastAsiaTheme="minorEastAsia"/>
          <w:color w:val="211D1E"/>
          <w:sz w:val="22"/>
          <w:szCs w:val="22"/>
        </w:rPr>
        <w:t>In accordance with the Paperwork Reduction Act of 1995 (Pub. L. 104-13) and Office of Management and Budget (OMB) regulations at 5 CFR Part 1320 (60 FR 44978, August 29, 1995), ACF published a notice in the Federal Register announcing the agency’s intentio</w:t>
      </w:r>
      <w:r w:rsidRPr="008A031E">
        <w:rPr>
          <w:rFonts w:eastAsiaTheme="minorEastAsia"/>
          <w:color w:val="211D1E"/>
          <w:sz w:val="22"/>
          <w:szCs w:val="22"/>
        </w:rPr>
        <w:t xml:space="preserve">n to request an OMB review of this information collection activity. </w:t>
      </w:r>
      <w:r w:rsidRPr="00450EDD" w:rsidR="00450EDD">
        <w:rPr>
          <w:sz w:val="22"/>
          <w:szCs w:val="22"/>
        </w:rPr>
        <w:t xml:space="preserve">This notice was published on </w:t>
      </w:r>
      <w:r w:rsidR="00C86A3D">
        <w:rPr>
          <w:sz w:val="22"/>
          <w:szCs w:val="22"/>
        </w:rPr>
        <w:t>October 25, 2022</w:t>
      </w:r>
      <w:r w:rsidRPr="00450EDD" w:rsidR="00450EDD">
        <w:rPr>
          <w:sz w:val="22"/>
          <w:szCs w:val="22"/>
        </w:rPr>
        <w:t xml:space="preserve">, Volume </w:t>
      </w:r>
      <w:r w:rsidR="00C86A3D">
        <w:rPr>
          <w:sz w:val="22"/>
          <w:szCs w:val="22"/>
        </w:rPr>
        <w:t>87</w:t>
      </w:r>
      <w:r w:rsidRPr="00450EDD" w:rsidR="00450EDD">
        <w:rPr>
          <w:sz w:val="22"/>
          <w:szCs w:val="22"/>
        </w:rPr>
        <w:t xml:space="preserve">, Number </w:t>
      </w:r>
      <w:r w:rsidR="00C86A3D">
        <w:rPr>
          <w:sz w:val="22"/>
          <w:szCs w:val="22"/>
        </w:rPr>
        <w:t>205</w:t>
      </w:r>
      <w:r w:rsidRPr="00450EDD" w:rsidR="00450EDD">
        <w:rPr>
          <w:sz w:val="22"/>
          <w:szCs w:val="22"/>
        </w:rPr>
        <w:t>, page</w:t>
      </w:r>
      <w:r w:rsidR="004A53A8">
        <w:rPr>
          <w:sz w:val="22"/>
          <w:szCs w:val="22"/>
        </w:rPr>
        <w:t>s</w:t>
      </w:r>
      <w:r w:rsidRPr="00450EDD" w:rsidR="00450EDD">
        <w:rPr>
          <w:sz w:val="22"/>
          <w:szCs w:val="22"/>
        </w:rPr>
        <w:t xml:space="preserve"> </w:t>
      </w:r>
      <w:r w:rsidR="004A53A8">
        <w:rPr>
          <w:sz w:val="22"/>
          <w:szCs w:val="22"/>
        </w:rPr>
        <w:t>64487-64489</w:t>
      </w:r>
      <w:r w:rsidRPr="00450EDD" w:rsidR="00450EDD">
        <w:rPr>
          <w:sz w:val="22"/>
          <w:szCs w:val="22"/>
        </w:rPr>
        <w:t xml:space="preserve">, and provided a sixty-day period for public comment. During the notice and comment period, </w:t>
      </w:r>
      <w:r w:rsidRPr="00615F71" w:rsidR="00615F71">
        <w:rPr>
          <w:sz w:val="22"/>
          <w:szCs w:val="22"/>
        </w:rPr>
        <w:t>responses were received from one commenter, containing multiple comments.</w:t>
      </w:r>
      <w:r w:rsidR="009410C1">
        <w:rPr>
          <w:sz w:val="22"/>
          <w:szCs w:val="22"/>
        </w:rPr>
        <w:t xml:space="preserve"> </w:t>
      </w:r>
      <w:r w:rsidRPr="009410C1" w:rsidR="009410C1">
        <w:rPr>
          <w:sz w:val="22"/>
          <w:szCs w:val="22"/>
        </w:rPr>
        <w:t>Attachment A provides a summary of those comments and ORR’s responses.</w:t>
      </w:r>
    </w:p>
    <w:p w:rsidR="00D11D06" w:rsidP="008A031E" w14:paraId="53369CD0" w14:textId="77777777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8A031E" w:rsidRPr="008A031E" w:rsidP="008A031E" w14:paraId="5F6380A4" w14:textId="1CF37AC8">
      <w:pPr>
        <w:pStyle w:val="NormalWeb"/>
        <w:spacing w:before="0" w:beforeAutospacing="0" w:after="0" w:afterAutospacing="0"/>
        <w:rPr>
          <w:rFonts w:eastAsiaTheme="minorEastAsia"/>
          <w:color w:val="211D1E"/>
          <w:sz w:val="22"/>
          <w:szCs w:val="22"/>
        </w:rPr>
      </w:pPr>
      <w:r>
        <w:rPr>
          <w:sz w:val="22"/>
          <w:szCs w:val="22"/>
        </w:rPr>
        <w:t>ACF published a second notice on</w:t>
      </w:r>
      <w:r w:rsidRPr="006929F0" w:rsidR="006929F0">
        <w:rPr>
          <w:sz w:val="22"/>
          <w:szCs w:val="22"/>
        </w:rPr>
        <w:t xml:space="preserve"> </w:t>
      </w:r>
      <w:r w:rsidR="004A53A8">
        <w:rPr>
          <w:sz w:val="22"/>
          <w:szCs w:val="22"/>
        </w:rPr>
        <w:t>December 23, 2022</w:t>
      </w:r>
      <w:r w:rsidRPr="00450EDD" w:rsidR="006929F0">
        <w:rPr>
          <w:sz w:val="22"/>
          <w:szCs w:val="22"/>
        </w:rPr>
        <w:t xml:space="preserve">, Volume </w:t>
      </w:r>
      <w:r w:rsidR="004A53A8">
        <w:rPr>
          <w:sz w:val="22"/>
          <w:szCs w:val="22"/>
        </w:rPr>
        <w:t>87</w:t>
      </w:r>
      <w:r w:rsidRPr="00450EDD" w:rsidR="006929F0">
        <w:rPr>
          <w:sz w:val="22"/>
          <w:szCs w:val="22"/>
        </w:rPr>
        <w:t xml:space="preserve">, Number </w:t>
      </w:r>
      <w:r w:rsidR="004A53A8">
        <w:rPr>
          <w:sz w:val="22"/>
          <w:szCs w:val="22"/>
        </w:rPr>
        <w:t>246</w:t>
      </w:r>
      <w:r w:rsidRPr="00450EDD" w:rsidR="006929F0">
        <w:rPr>
          <w:sz w:val="22"/>
          <w:szCs w:val="22"/>
        </w:rPr>
        <w:t>, page</w:t>
      </w:r>
      <w:r w:rsidR="00F11B3C">
        <w:rPr>
          <w:sz w:val="22"/>
          <w:szCs w:val="22"/>
        </w:rPr>
        <w:t>s 78973-78974</w:t>
      </w:r>
      <w:r w:rsidRPr="00450EDD" w:rsidR="006929F0">
        <w:rPr>
          <w:sz w:val="22"/>
          <w:szCs w:val="22"/>
        </w:rPr>
        <w:t>, and provided a sixty-day period for public comment</w:t>
      </w:r>
      <w:r w:rsidR="006929F0">
        <w:rPr>
          <w:sz w:val="22"/>
          <w:szCs w:val="22"/>
        </w:rPr>
        <w:t xml:space="preserve"> for additional proposed revisions</w:t>
      </w:r>
      <w:r w:rsidRPr="00450EDD" w:rsidR="006929F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B04A1">
        <w:rPr>
          <w:sz w:val="22"/>
          <w:szCs w:val="22"/>
        </w:rPr>
        <w:t>No</w:t>
      </w:r>
      <w:r w:rsidR="00FC331C">
        <w:rPr>
          <w:sz w:val="22"/>
          <w:szCs w:val="22"/>
        </w:rPr>
        <w:t xml:space="preserve"> comments</w:t>
      </w:r>
      <w:r w:rsidR="00DB04A1">
        <w:rPr>
          <w:sz w:val="22"/>
          <w:szCs w:val="22"/>
        </w:rPr>
        <w:t xml:space="preserve"> were received</w:t>
      </w:r>
      <w:r w:rsidR="00FC331C">
        <w:rPr>
          <w:sz w:val="22"/>
          <w:szCs w:val="22"/>
        </w:rPr>
        <w:t>.</w:t>
      </w:r>
    </w:p>
    <w:p w:rsidR="00022586" w:rsidRPr="008A031E" w:rsidP="00022586" w14:paraId="1992C6A4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2"/>
        </w:rPr>
      </w:pPr>
    </w:p>
    <w:p w:rsidR="00022586" w:rsidRPr="008A031E" w:rsidP="00022586" w14:paraId="2EDB417E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2"/>
          <w:szCs w:val="22"/>
        </w:rPr>
      </w:pPr>
    </w:p>
    <w:p w:rsidR="002C3C4F" w:rsidRPr="00075889" w:rsidP="009321AC" w14:paraId="2C6C564B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D60543" w:rsidP="00555B5A" w14:paraId="58AEE861" w14:textId="2CA44055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  <w:r w:rsidRPr="00D330E6">
        <w:rPr>
          <w:rFonts w:ascii="Times New Roman" w:hAnsi="Times New Roman"/>
          <w:color w:val="000000" w:themeColor="text1"/>
          <w:sz w:val="22"/>
        </w:rPr>
        <w:t xml:space="preserve">No </w:t>
      </w:r>
      <w:r w:rsidR="0015084F">
        <w:rPr>
          <w:rFonts w:ascii="Times New Roman" w:hAnsi="Times New Roman"/>
          <w:color w:val="000000" w:themeColor="text1"/>
          <w:sz w:val="22"/>
        </w:rPr>
        <w:t>payment</w:t>
      </w:r>
      <w:r w:rsidRPr="00D330E6" w:rsidR="0015084F">
        <w:rPr>
          <w:rFonts w:ascii="Times New Roman" w:hAnsi="Times New Roman"/>
          <w:color w:val="000000" w:themeColor="text1"/>
          <w:sz w:val="22"/>
        </w:rPr>
        <w:t xml:space="preserve"> </w:t>
      </w:r>
      <w:r w:rsidRPr="00D330E6">
        <w:rPr>
          <w:rFonts w:ascii="Times New Roman" w:hAnsi="Times New Roman"/>
          <w:color w:val="000000" w:themeColor="text1"/>
          <w:sz w:val="22"/>
        </w:rPr>
        <w:t>or gift to the respondents will be provided.</w:t>
      </w:r>
    </w:p>
    <w:p w:rsidR="00D60543" w:rsidP="00022586" w14:paraId="4915BD6F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DE529D" w14:paraId="62113040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9321AC" w14:paraId="4874FACA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555B5A" w:rsidRPr="00D330E6" w:rsidP="00555B5A" w14:paraId="1638D02F" w14:textId="77777777">
      <w:pPr>
        <w:pStyle w:val="Default"/>
        <w:rPr>
          <w:rFonts w:ascii="Times New Roman" w:hAnsi="Times New Roman" w:cs="Times New Roman"/>
          <w:color w:val="211D1E"/>
          <w:sz w:val="22"/>
          <w:szCs w:val="20"/>
        </w:rPr>
      </w:pPr>
      <w:r w:rsidRPr="00D330E6">
        <w:rPr>
          <w:rFonts w:ascii="Times New Roman" w:hAnsi="Times New Roman" w:cs="Times New Roman"/>
          <w:color w:val="211D1E"/>
          <w:sz w:val="22"/>
          <w:szCs w:val="20"/>
        </w:rPr>
        <w:t xml:space="preserve">ORR established a system of records to ensure the level of confidentiality pursuant to the Privacy Act. 5 U.S.C. 552a. ORR’s system of records notice was published on July 18, 2016 at 81 FR 46682. </w:t>
      </w:r>
    </w:p>
    <w:p w:rsidR="00D60543" w:rsidP="00022586" w14:paraId="0630E30B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DE529D" w14:paraId="1C82E036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9321AC" w14:paraId="63E02878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>Ju</w:t>
      </w: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stification for Sensitive Questions </w:t>
      </w:r>
    </w:p>
    <w:p w:rsidR="00CB1A12" w:rsidRPr="004F7B95" w:rsidP="000970C7" w14:paraId="4BEEA08B" w14:textId="43BA06D3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  <w:r w:rsidRPr="00D330E6">
        <w:rPr>
          <w:rFonts w:ascii="Times New Roman" w:hAnsi="Times New Roman"/>
          <w:color w:val="211D1E"/>
          <w:sz w:val="22"/>
        </w:rPr>
        <w:t xml:space="preserve">Sensitive information </w:t>
      </w:r>
      <w:r w:rsidR="003768ED">
        <w:rPr>
          <w:rFonts w:ascii="Times New Roman" w:hAnsi="Times New Roman"/>
          <w:color w:val="211D1E"/>
          <w:sz w:val="22"/>
        </w:rPr>
        <w:t>may be</w:t>
      </w:r>
      <w:r w:rsidRPr="00D330E6">
        <w:rPr>
          <w:rFonts w:ascii="Times New Roman" w:hAnsi="Times New Roman"/>
          <w:color w:val="211D1E"/>
          <w:sz w:val="22"/>
        </w:rPr>
        <w:t xml:space="preserve"> collected </w:t>
      </w:r>
      <w:r w:rsidR="00A7331B">
        <w:rPr>
          <w:rFonts w:ascii="Times New Roman" w:hAnsi="Times New Roman"/>
          <w:color w:val="211D1E"/>
          <w:sz w:val="22"/>
        </w:rPr>
        <w:t>in the</w:t>
      </w:r>
      <w:r w:rsidR="003768ED">
        <w:rPr>
          <w:rFonts w:ascii="Times New Roman" w:hAnsi="Times New Roman"/>
          <w:color w:val="211D1E"/>
          <w:sz w:val="22"/>
        </w:rPr>
        <w:t>se</w:t>
      </w:r>
      <w:r w:rsidR="00A7331B">
        <w:rPr>
          <w:rFonts w:ascii="Times New Roman" w:hAnsi="Times New Roman"/>
          <w:color w:val="211D1E"/>
          <w:sz w:val="22"/>
        </w:rPr>
        <w:t xml:space="preserve"> </w:t>
      </w:r>
      <w:r w:rsidR="003768ED">
        <w:rPr>
          <w:rFonts w:ascii="Times New Roman" w:hAnsi="Times New Roman"/>
          <w:color w:val="211D1E"/>
          <w:sz w:val="22"/>
        </w:rPr>
        <w:t xml:space="preserve">instruments </w:t>
      </w:r>
      <w:r w:rsidR="00A7331B">
        <w:rPr>
          <w:rFonts w:ascii="Times New Roman" w:hAnsi="Times New Roman"/>
          <w:color w:val="211D1E"/>
          <w:sz w:val="22"/>
        </w:rPr>
        <w:t xml:space="preserve">in </w:t>
      </w:r>
      <w:r w:rsidRPr="00D330E6">
        <w:rPr>
          <w:rFonts w:ascii="Times New Roman" w:hAnsi="Times New Roman"/>
          <w:color w:val="211D1E"/>
          <w:sz w:val="22"/>
        </w:rPr>
        <w:t xml:space="preserve">order </w:t>
      </w:r>
      <w:r w:rsidR="00247FD1">
        <w:rPr>
          <w:rFonts w:ascii="Times New Roman" w:hAnsi="Times New Roman"/>
          <w:color w:val="211D1E"/>
          <w:sz w:val="22"/>
        </w:rPr>
        <w:t xml:space="preserve">for ORR to </w:t>
      </w:r>
      <w:r w:rsidR="003768ED">
        <w:rPr>
          <w:rFonts w:ascii="Times New Roman" w:hAnsi="Times New Roman"/>
          <w:color w:val="211D1E"/>
          <w:sz w:val="22"/>
        </w:rPr>
        <w:t xml:space="preserve">make informed placement decisions that ensure all </w:t>
      </w:r>
      <w:r w:rsidR="00F46731">
        <w:rPr>
          <w:rFonts w:ascii="Times New Roman" w:hAnsi="Times New Roman"/>
          <w:color w:val="211D1E"/>
          <w:sz w:val="22"/>
        </w:rPr>
        <w:t>children</w:t>
      </w:r>
      <w:r w:rsidR="003768ED">
        <w:rPr>
          <w:rFonts w:ascii="Times New Roman" w:hAnsi="Times New Roman"/>
          <w:color w:val="211D1E"/>
          <w:sz w:val="22"/>
        </w:rPr>
        <w:t xml:space="preserve"> are placed in the least restrictive setting that meets their individual needs</w:t>
      </w:r>
      <w:r w:rsidRPr="00D330E6">
        <w:rPr>
          <w:rFonts w:ascii="Times New Roman" w:hAnsi="Times New Roman"/>
          <w:color w:val="211D1E"/>
          <w:sz w:val="22"/>
        </w:rPr>
        <w:t xml:space="preserve">. ORR does not ask for any information of a sensitive nature beyond </w:t>
      </w:r>
      <w:r w:rsidR="00247FD1">
        <w:rPr>
          <w:rFonts w:ascii="Times New Roman" w:hAnsi="Times New Roman"/>
          <w:color w:val="211D1E"/>
          <w:sz w:val="22"/>
        </w:rPr>
        <w:t xml:space="preserve">what is needed to </w:t>
      </w:r>
      <w:r w:rsidR="003768ED">
        <w:rPr>
          <w:rFonts w:ascii="Times New Roman" w:hAnsi="Times New Roman"/>
          <w:color w:val="211D1E"/>
          <w:sz w:val="22"/>
        </w:rPr>
        <w:t>make appropriate placement</w:t>
      </w:r>
      <w:r w:rsidR="00247FD1">
        <w:rPr>
          <w:rFonts w:ascii="Times New Roman" w:hAnsi="Times New Roman"/>
          <w:color w:val="211D1E"/>
          <w:sz w:val="22"/>
        </w:rPr>
        <w:t xml:space="preserve"> decision</w:t>
      </w:r>
      <w:r w:rsidR="000D2ED5">
        <w:rPr>
          <w:rFonts w:ascii="Times New Roman" w:hAnsi="Times New Roman"/>
          <w:color w:val="211D1E"/>
          <w:sz w:val="22"/>
        </w:rPr>
        <w:t>s</w:t>
      </w:r>
      <w:r w:rsidR="00247FD1">
        <w:rPr>
          <w:rFonts w:ascii="Times New Roman" w:hAnsi="Times New Roman"/>
          <w:color w:val="211D1E"/>
          <w:sz w:val="22"/>
        </w:rPr>
        <w:t>.</w:t>
      </w:r>
    </w:p>
    <w:p w:rsidR="00DE529D" w:rsidP="0051278C" w14:paraId="597B7A37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DE529D" w:rsidRPr="004F7B95" w:rsidP="0051278C" w14:paraId="710C7355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9321AC" w14:paraId="05B17E8A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CF3EA3" w:rsidRPr="00D330E6" w:rsidP="00CF3EA3" w14:paraId="6CF045E8" w14:textId="77777777">
      <w:pPr>
        <w:pStyle w:val="Default"/>
        <w:spacing w:after="120"/>
        <w:rPr>
          <w:rFonts w:ascii="Times New Roman" w:hAnsi="Times New Roman" w:cs="Times New Roman"/>
          <w:sz w:val="22"/>
        </w:rPr>
      </w:pPr>
      <w:r w:rsidRPr="00D330E6">
        <w:rPr>
          <w:rFonts w:ascii="Times New Roman" w:hAnsi="Times New Roman" w:cs="Times New Roman"/>
          <w:sz w:val="22"/>
        </w:rPr>
        <w:t>Esti</w:t>
      </w:r>
      <w:r w:rsidRPr="00D330E6">
        <w:rPr>
          <w:rFonts w:ascii="Times New Roman" w:hAnsi="Times New Roman" w:cs="Times New Roman"/>
          <w:sz w:val="22"/>
        </w:rPr>
        <w:t xml:space="preserve">mates used to calculate burden are based on the following factors: </w:t>
      </w:r>
    </w:p>
    <w:p w:rsidR="00B13EEF" w:rsidRPr="00C454C5" w:rsidP="00B13EEF" w14:paraId="3B27D405" w14:textId="2D036C1C">
      <w:pPr>
        <w:pStyle w:val="Default"/>
        <w:numPr>
          <w:ilvl w:val="0"/>
          <w:numId w:val="25"/>
        </w:numPr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Number of </w:t>
      </w:r>
      <w:r w:rsidR="00347344">
        <w:rPr>
          <w:rFonts w:ascii="Times New Roman" w:hAnsi="Times New Roman" w:cs="Times New Roman"/>
          <w:sz w:val="22"/>
        </w:rPr>
        <w:t>referrals to ORR custody</w:t>
      </w:r>
      <w:r>
        <w:rPr>
          <w:rFonts w:ascii="Times New Roman" w:hAnsi="Times New Roman" w:cs="Times New Roman"/>
          <w:sz w:val="22"/>
        </w:rPr>
        <w:t xml:space="preserve"> and</w:t>
      </w:r>
      <w:r w:rsidR="00347344">
        <w:rPr>
          <w:rFonts w:ascii="Times New Roman" w:hAnsi="Times New Roman" w:cs="Times New Roman"/>
          <w:sz w:val="22"/>
        </w:rPr>
        <w:t xml:space="preserve"> transfers</w:t>
      </w:r>
      <w:r w:rsidRPr="00C454C5" w:rsidR="00347344">
        <w:rPr>
          <w:rFonts w:ascii="Times New Roman" w:hAnsi="Times New Roman" w:cs="Times New Roman"/>
          <w:sz w:val="22"/>
        </w:rPr>
        <w:t xml:space="preserve"> within the ORR care provider network</w:t>
      </w:r>
      <w:r>
        <w:rPr>
          <w:rFonts w:ascii="Times New Roman" w:hAnsi="Times New Roman" w:cs="Times New Roman"/>
          <w:sz w:val="22"/>
        </w:rPr>
        <w:t xml:space="preserve"> in FY2021</w:t>
      </w:r>
      <w:r w:rsidR="00347344">
        <w:rPr>
          <w:rFonts w:ascii="Times New Roman" w:hAnsi="Times New Roman" w:cs="Times New Roman"/>
          <w:sz w:val="22"/>
        </w:rPr>
        <w:t>.</w:t>
      </w:r>
    </w:p>
    <w:p w:rsidR="00771AEF" w:rsidRPr="00D330E6" w:rsidP="00CF3EA3" w14:paraId="0EA1C39C" w14:textId="10381EAF">
      <w:pPr>
        <w:pStyle w:val="Default"/>
        <w:numPr>
          <w:ilvl w:val="0"/>
          <w:numId w:val="25"/>
        </w:numPr>
        <w:spacing w:after="120"/>
        <w:rPr>
          <w:rFonts w:ascii="Times New Roman" w:hAnsi="Times New Roman" w:cs="Times New Roman"/>
          <w:sz w:val="22"/>
        </w:rPr>
      </w:pPr>
      <w:r w:rsidRPr="00D330E6">
        <w:rPr>
          <w:rFonts w:ascii="Times New Roman" w:hAnsi="Times New Roman" w:cs="Times New Roman"/>
          <w:sz w:val="22"/>
        </w:rPr>
        <w:t xml:space="preserve">ORR funds </w:t>
      </w:r>
      <w:r w:rsidRPr="00315945">
        <w:rPr>
          <w:rFonts w:ascii="Times New Roman" w:hAnsi="Times New Roman" w:cs="Times New Roman"/>
          <w:sz w:val="22"/>
        </w:rPr>
        <w:t xml:space="preserve">approximately </w:t>
      </w:r>
      <w:r w:rsidRPr="00315945" w:rsidR="00421727">
        <w:rPr>
          <w:rFonts w:ascii="Times New Roman" w:hAnsi="Times New Roman" w:cs="Times New Roman"/>
          <w:sz w:val="22"/>
        </w:rPr>
        <w:t xml:space="preserve">262 </w:t>
      </w:r>
      <w:r w:rsidRPr="00315945">
        <w:rPr>
          <w:rFonts w:ascii="Times New Roman" w:hAnsi="Times New Roman" w:cs="Times New Roman"/>
          <w:sz w:val="22"/>
        </w:rPr>
        <w:t>care provider grantees</w:t>
      </w:r>
      <w:r w:rsidRPr="00315945" w:rsidR="00347344">
        <w:rPr>
          <w:rFonts w:ascii="Times New Roman" w:hAnsi="Times New Roman" w:cs="Times New Roman"/>
          <w:sz w:val="22"/>
        </w:rPr>
        <w:t>, including</w:t>
      </w:r>
      <w:r w:rsidRPr="00315945" w:rsidR="00613C6D">
        <w:rPr>
          <w:rFonts w:ascii="Times New Roman" w:hAnsi="Times New Roman" w:cs="Times New Roman"/>
          <w:sz w:val="22"/>
        </w:rPr>
        <w:t xml:space="preserve"> approximately </w:t>
      </w:r>
      <w:r w:rsidRPr="00315945" w:rsidR="00421727">
        <w:rPr>
          <w:rFonts w:ascii="Times New Roman" w:hAnsi="Times New Roman" w:cs="Times New Roman"/>
          <w:sz w:val="22"/>
        </w:rPr>
        <w:t>35</w:t>
      </w:r>
      <w:r w:rsidR="00421727">
        <w:rPr>
          <w:rFonts w:ascii="Times New Roman" w:hAnsi="Times New Roman" w:cs="Times New Roman"/>
          <w:sz w:val="22"/>
        </w:rPr>
        <w:t xml:space="preserve"> </w:t>
      </w:r>
      <w:r w:rsidR="00C51795">
        <w:rPr>
          <w:rFonts w:ascii="Times New Roman" w:hAnsi="Times New Roman" w:cs="Times New Roman"/>
          <w:sz w:val="22"/>
        </w:rPr>
        <w:t>long term foster care programs and</w:t>
      </w:r>
      <w:r w:rsidR="00613C6D">
        <w:rPr>
          <w:rFonts w:ascii="Times New Roman" w:hAnsi="Times New Roman" w:cs="Times New Roman"/>
          <w:sz w:val="22"/>
        </w:rPr>
        <w:t xml:space="preserve"> </w:t>
      </w:r>
      <w:r w:rsidRPr="00421727" w:rsidR="00613C6D">
        <w:rPr>
          <w:rFonts w:ascii="Times New Roman" w:hAnsi="Times New Roman" w:cs="Times New Roman"/>
          <w:sz w:val="22"/>
        </w:rPr>
        <w:t>15</w:t>
      </w:r>
      <w:r w:rsidR="00613C6D">
        <w:rPr>
          <w:rFonts w:ascii="Times New Roman" w:hAnsi="Times New Roman" w:cs="Times New Roman"/>
          <w:sz w:val="22"/>
        </w:rPr>
        <w:t xml:space="preserve"> restrictive placement programs. </w:t>
      </w:r>
    </w:p>
    <w:p w:rsidR="00E6585C" w:rsidP="00CD0237" w14:paraId="3D80F40F" w14:textId="5097E1B1">
      <w:pPr>
        <w:pStyle w:val="Default"/>
        <w:numPr>
          <w:ilvl w:val="0"/>
          <w:numId w:val="25"/>
        </w:numPr>
        <w:rPr>
          <w:rFonts w:ascii="Times New Roman" w:hAnsi="Times New Roman" w:cs="Times New Roman"/>
          <w:sz w:val="22"/>
        </w:rPr>
      </w:pPr>
      <w:r w:rsidRPr="00C454C5">
        <w:rPr>
          <w:rFonts w:ascii="Times New Roman" w:hAnsi="Times New Roman" w:cs="Times New Roman"/>
          <w:sz w:val="22"/>
        </w:rPr>
        <w:t xml:space="preserve">The cost to respondents was calculated using </w:t>
      </w:r>
      <w:r w:rsidR="000433E2">
        <w:rPr>
          <w:rFonts w:ascii="Times New Roman" w:hAnsi="Times New Roman" w:cs="Times New Roman"/>
          <w:sz w:val="22"/>
        </w:rPr>
        <w:t xml:space="preserve">median hourly </w:t>
      </w:r>
      <w:r w:rsidRPr="00C454C5">
        <w:rPr>
          <w:rFonts w:ascii="Times New Roman" w:hAnsi="Times New Roman" w:cs="Times New Roman"/>
          <w:sz w:val="22"/>
        </w:rPr>
        <w:t>wage data</w:t>
      </w:r>
      <w:r w:rsidR="00D90468">
        <w:rPr>
          <w:rFonts w:ascii="Times New Roman" w:hAnsi="Times New Roman" w:cs="Times New Roman"/>
          <w:sz w:val="22"/>
        </w:rPr>
        <w:t xml:space="preserve"> from May 2021</w:t>
      </w:r>
      <w:r w:rsidRPr="00C454C5">
        <w:rPr>
          <w:rFonts w:ascii="Times New Roman" w:hAnsi="Times New Roman" w:cs="Times New Roman"/>
          <w:sz w:val="22"/>
        </w:rPr>
        <w:t xml:space="preserve"> </w:t>
      </w:r>
      <w:r w:rsidR="00D90468">
        <w:rPr>
          <w:rFonts w:ascii="Times New Roman" w:hAnsi="Times New Roman" w:cs="Times New Roman"/>
          <w:sz w:val="22"/>
        </w:rPr>
        <w:t>(</w:t>
      </w:r>
      <w:r w:rsidRPr="00C454C5">
        <w:rPr>
          <w:rFonts w:ascii="Times New Roman" w:hAnsi="Times New Roman" w:cs="Times New Roman"/>
          <w:sz w:val="22"/>
        </w:rPr>
        <w:t xml:space="preserve">accessed in </w:t>
      </w:r>
      <w:r w:rsidR="00D90468">
        <w:rPr>
          <w:rFonts w:ascii="Times New Roman" w:hAnsi="Times New Roman" w:cs="Times New Roman"/>
          <w:sz w:val="22"/>
        </w:rPr>
        <w:t>September</w:t>
      </w:r>
      <w:r w:rsidRPr="00C454C5" w:rsidR="00D90468">
        <w:rPr>
          <w:rFonts w:ascii="Times New Roman" w:hAnsi="Times New Roman" w:cs="Times New Roman"/>
          <w:sz w:val="22"/>
        </w:rPr>
        <w:t xml:space="preserve"> </w:t>
      </w:r>
      <w:r w:rsidRPr="00C454C5">
        <w:rPr>
          <w:rFonts w:ascii="Times New Roman" w:hAnsi="Times New Roman" w:cs="Times New Roman"/>
          <w:sz w:val="22"/>
        </w:rPr>
        <w:t>202</w:t>
      </w:r>
      <w:r w:rsidR="00D90468">
        <w:rPr>
          <w:rFonts w:ascii="Times New Roman" w:hAnsi="Times New Roman" w:cs="Times New Roman"/>
          <w:sz w:val="22"/>
        </w:rPr>
        <w:t>2)</w:t>
      </w:r>
      <w:r w:rsidRPr="00C454C5">
        <w:rPr>
          <w:rFonts w:ascii="Times New Roman" w:hAnsi="Times New Roman" w:cs="Times New Roman"/>
          <w:sz w:val="22"/>
        </w:rPr>
        <w:t xml:space="preserve"> for the </w:t>
      </w:r>
      <w:r w:rsidR="00C62464">
        <w:rPr>
          <w:rFonts w:ascii="Times New Roman" w:hAnsi="Times New Roman" w:cs="Times New Roman"/>
          <w:sz w:val="22"/>
        </w:rPr>
        <w:t xml:space="preserve">following </w:t>
      </w:r>
      <w:r w:rsidRPr="00C454C5">
        <w:rPr>
          <w:rFonts w:ascii="Times New Roman" w:hAnsi="Times New Roman" w:cs="Times New Roman"/>
          <w:sz w:val="22"/>
        </w:rPr>
        <w:t>Bureau of Labor Statistics (BLS) job code</w:t>
      </w:r>
      <w:r>
        <w:rPr>
          <w:rFonts w:ascii="Times New Roman" w:hAnsi="Times New Roman" w:cs="Times New Roman"/>
          <w:sz w:val="22"/>
        </w:rPr>
        <w:t xml:space="preserve">s. </w:t>
      </w:r>
      <w:r w:rsidRPr="00C454C5">
        <w:rPr>
          <w:rFonts w:ascii="Times New Roman" w:hAnsi="Times New Roman" w:cs="Times New Roman"/>
          <w:sz w:val="22"/>
        </w:rPr>
        <w:t xml:space="preserve">The rates </w:t>
      </w:r>
      <w:r w:rsidRPr="00C454C5">
        <w:rPr>
          <w:rFonts w:ascii="Times New Roman" w:hAnsi="Times New Roman" w:cs="Times New Roman"/>
          <w:sz w:val="22"/>
        </w:rPr>
        <w:t>were multiplied by two to account for fringe benefits and overhead</w:t>
      </w:r>
      <w:r>
        <w:rPr>
          <w:rFonts w:ascii="Times New Roman" w:hAnsi="Times New Roman" w:cs="Times New Roman"/>
          <w:sz w:val="22"/>
        </w:rPr>
        <w:t>.</w:t>
      </w:r>
    </w:p>
    <w:p w:rsidR="00CD0237" w:rsidP="00E6585C" w14:paraId="238FE188" w14:textId="054EEC0D">
      <w:pPr>
        <w:pStyle w:val="Default"/>
        <w:numPr>
          <w:ilvl w:val="1"/>
          <w:numId w:val="25"/>
        </w:numPr>
        <w:rPr>
          <w:rFonts w:ascii="Times New Roman" w:hAnsi="Times New Roman" w:cs="Times New Roman"/>
          <w:sz w:val="22"/>
        </w:rPr>
      </w:pPr>
      <w:r w:rsidRPr="00C454C5">
        <w:rPr>
          <w:rFonts w:ascii="Times New Roman" w:hAnsi="Times New Roman" w:cs="Times New Roman"/>
          <w:sz w:val="22"/>
        </w:rPr>
        <w:t>21-1021 Child, Family, and School Social Workers</w:t>
      </w:r>
      <w:r w:rsidR="00B936EA">
        <w:rPr>
          <w:rFonts w:ascii="Times New Roman" w:hAnsi="Times New Roman" w:cs="Times New Roman"/>
          <w:sz w:val="22"/>
        </w:rPr>
        <w:t xml:space="preserve"> </w:t>
      </w:r>
      <w:r w:rsidRPr="00421727">
        <w:rPr>
          <w:rFonts w:ascii="Times New Roman" w:hAnsi="Times New Roman" w:cs="Times New Roman"/>
          <w:sz w:val="22"/>
        </w:rPr>
        <w:t>– $</w:t>
      </w:r>
      <w:r w:rsidR="00356391">
        <w:rPr>
          <w:rFonts w:ascii="Times New Roman" w:hAnsi="Times New Roman" w:cs="Times New Roman"/>
          <w:sz w:val="22"/>
        </w:rPr>
        <w:t>23.63</w:t>
      </w:r>
      <w:r w:rsidRPr="00421727">
        <w:rPr>
          <w:rFonts w:ascii="Times New Roman" w:hAnsi="Times New Roman" w:cs="Times New Roman"/>
          <w:sz w:val="22"/>
        </w:rPr>
        <w:t xml:space="preserve"> </w:t>
      </w:r>
      <w:r w:rsidRPr="00421727">
        <w:rPr>
          <w:rFonts w:ascii="Symbol" w:eastAsia="Symbol" w:hAnsi="Symbol" w:cs="Symbol"/>
          <w:sz w:val="22"/>
        </w:rPr>
        <w:t>´</w:t>
      </w:r>
      <w:r w:rsidRPr="00421727">
        <w:rPr>
          <w:rFonts w:ascii="Times New Roman" w:hAnsi="Times New Roman" w:cs="Times New Roman"/>
          <w:sz w:val="22"/>
        </w:rPr>
        <w:t xml:space="preserve"> 2 = $</w:t>
      </w:r>
      <w:r w:rsidR="00356391">
        <w:rPr>
          <w:rFonts w:ascii="Times New Roman" w:hAnsi="Times New Roman" w:cs="Times New Roman"/>
          <w:sz w:val="22"/>
        </w:rPr>
        <w:t>47.26</w:t>
      </w:r>
    </w:p>
    <w:p w:rsidR="00E6585C" w:rsidRPr="00C454C5" w:rsidP="00315945" w14:paraId="3359D90D" w14:textId="176F7150">
      <w:pPr>
        <w:pStyle w:val="Default"/>
        <w:numPr>
          <w:ilvl w:val="1"/>
          <w:numId w:val="25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napToGrid w:val="0"/>
          <w:sz w:val="22"/>
        </w:rPr>
        <w:t>23-2011 Paralegals and Legal Assistants – $</w:t>
      </w:r>
      <w:r w:rsidR="004B5AEC">
        <w:rPr>
          <w:rFonts w:ascii="Times New Roman" w:hAnsi="Times New Roman"/>
          <w:snapToGrid w:val="0"/>
          <w:sz w:val="22"/>
        </w:rPr>
        <w:t>27.03</w:t>
      </w:r>
      <w:r>
        <w:rPr>
          <w:rFonts w:ascii="Times New Roman" w:hAnsi="Times New Roman"/>
          <w:snapToGrid w:val="0"/>
          <w:sz w:val="22"/>
        </w:rPr>
        <w:t xml:space="preserve"> x 2 = $</w:t>
      </w:r>
      <w:r w:rsidR="00190B0B">
        <w:rPr>
          <w:rFonts w:ascii="Times New Roman" w:hAnsi="Times New Roman"/>
          <w:snapToGrid w:val="0"/>
          <w:sz w:val="22"/>
        </w:rPr>
        <w:t>54.06</w:t>
      </w:r>
    </w:p>
    <w:p w:rsidR="00CB1A12" w:rsidP="00CF3EA3" w14:paraId="055034F3" w14:textId="69689841">
      <w:pPr>
        <w:widowControl/>
        <w:rPr>
          <w:rFonts w:ascii="Times New Roman" w:hAnsi="Times New Roman"/>
          <w:snapToGrid/>
          <w:sz w:val="24"/>
          <w:szCs w:val="24"/>
        </w:rPr>
      </w:pPr>
    </w:p>
    <w:tbl>
      <w:tblPr>
        <w:tblW w:w="9715" w:type="dxa"/>
        <w:tblLayout w:type="fixed"/>
        <w:tblLook w:val="04A0"/>
      </w:tblPr>
      <w:tblGrid>
        <w:gridCol w:w="1525"/>
        <w:gridCol w:w="1350"/>
        <w:gridCol w:w="1260"/>
        <w:gridCol w:w="1201"/>
        <w:gridCol w:w="1334"/>
        <w:gridCol w:w="1335"/>
        <w:gridCol w:w="1710"/>
      </w:tblGrid>
      <w:tr w14:paraId="6847842D" w14:textId="77777777" w:rsidTr="00353C4E">
        <w:tblPrEx>
          <w:tblW w:w="9715" w:type="dxa"/>
          <w:tblLayout w:type="fixed"/>
          <w:tblLook w:val="04A0"/>
        </w:tblPrEx>
        <w:trPr>
          <w:trHeight w:val="69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70B1" w:rsidRPr="00D670B1" w:rsidP="00D670B1" w14:paraId="152FE38A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Information Collection Title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70B1" w:rsidRPr="00D670B1" w:rsidP="00D670B1" w14:paraId="6938E2A6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Annual Number of </w:t>
            </w: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Respondents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70B1" w:rsidRPr="00D670B1" w:rsidP="00D670B1" w14:paraId="465BD904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Annual Number of Responses per Respondent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70B1" w:rsidRPr="00D670B1" w:rsidP="00D670B1" w14:paraId="4CA138B5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Average Burden Hours per Response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70B1" w:rsidRPr="00D670B1" w:rsidP="00D670B1" w14:paraId="600951D1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Annual Total Burden Hours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70B1" w:rsidRPr="00D670B1" w:rsidP="00D670B1" w14:paraId="6094A580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Average Hourly Wage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670B1" w:rsidRPr="00D670B1" w:rsidP="00D670B1" w14:paraId="419E12E4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Annual Total Cost</w:t>
            </w:r>
          </w:p>
        </w:tc>
      </w:tr>
      <w:tr w14:paraId="5F111A45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AA699E7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Placement Authorization (Form P-1)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46AE77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43DC08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536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010CDA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FAE066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11,235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1238D15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28C3153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$530,966.10</w:t>
            </w:r>
          </w:p>
        </w:tc>
      </w:tr>
      <w:tr w14:paraId="7E94147D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E29B39E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 xml:space="preserve">Authorization for </w:t>
            </w:r>
            <w:r w:rsidRPr="00D670B1">
              <w:rPr>
                <w:rFonts w:ascii="Times New Roman" w:hAnsi="Times New Roman"/>
                <w:snapToGrid/>
                <w:color w:val="000000"/>
              </w:rPr>
              <w:t>Medical, Dental, and Mental Health Care (Form P-2)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0DC731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438FAA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536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8F4875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67F9417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11,235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60514DC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2A223D3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$530,966.10</w:t>
            </w:r>
          </w:p>
        </w:tc>
      </w:tr>
      <w:tr w14:paraId="129253AB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1E2FC9E" w14:textId="52A4A105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Notice of Placement in a Restrictive Setting (Form P-4)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C0200F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3EB7C6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C0FC37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3C9D25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564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7096487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5066CB4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$26,654.64</w:t>
            </w:r>
          </w:p>
        </w:tc>
      </w:tr>
      <w:tr w14:paraId="403B6D6C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2A082EB" w14:textId="10C22AE4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 xml:space="preserve">Foster </w:t>
            </w:r>
            <w:r w:rsidRPr="00D670B1" w:rsidR="0037609A">
              <w:rPr>
                <w:rFonts w:ascii="Times New Roman" w:hAnsi="Times New Roman"/>
                <w:snapToGrid/>
                <w:color w:val="000000"/>
              </w:rPr>
              <w:t>Care Placement Memo (Form P-5)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2CB22E6" w14:textId="03F419C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606ADDE" w14:textId="468E0D4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337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948EF1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E095691" w14:textId="529F83A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9,268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074AD34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5C97A255" w14:textId="4C898B7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</w:t>
            </w:r>
            <w:r w:rsidR="00BA70B4">
              <w:rPr>
                <w:rFonts w:ascii="Times New Roman" w:hAnsi="Times New Roman"/>
                <w:snapToGrid/>
                <w:color w:val="000000"/>
              </w:rPr>
              <w:t>438,005.68</w:t>
            </w:r>
          </w:p>
        </w:tc>
      </w:tr>
      <w:tr w14:paraId="45D4B93E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2E19A35" w14:textId="53B8DF46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Unaccompanied Child</w:t>
            </w:r>
            <w:r w:rsidRPr="00D670B1">
              <w:rPr>
                <w:rFonts w:ascii="Times New Roman" w:hAnsi="Times New Roman"/>
                <w:snapToGrid/>
                <w:color w:val="000000"/>
              </w:rPr>
              <w:t xml:space="preserve"> </w:t>
            </w:r>
            <w:r w:rsidRPr="00D670B1" w:rsidR="0037609A">
              <w:rPr>
                <w:rFonts w:ascii="Times New Roman" w:hAnsi="Times New Roman"/>
                <w:snapToGrid/>
                <w:color w:val="000000"/>
              </w:rPr>
              <w:t>Referral (Form P-7)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63E5B22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DF0664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4,909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A9058A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EA6EF8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122,725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4540634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522DE5C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$5,799,983.50</w:t>
            </w:r>
          </w:p>
        </w:tc>
      </w:tr>
      <w:tr w14:paraId="5C7E8DA5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CD350F9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Care Provider Checklist for Transfers to Influx Care Facilities (Form P-8)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1D624F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F540C2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6628BB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D96754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1,245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201EB69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554F410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$58,838.70</w:t>
            </w:r>
          </w:p>
        </w:tc>
      </w:tr>
      <w:tr w14:paraId="7E0B952B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E0CE68D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Medical Checklist for Transfers (Form P-9A)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FF5B9D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0E7487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49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63D300F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0DA30B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1,027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3D8AF26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16816BA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$48,536.02</w:t>
            </w:r>
          </w:p>
        </w:tc>
      </w:tr>
      <w:tr w14:paraId="01D04D80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D6698F8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Medical Checklist for Influx Transfers (Form P-9B)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4072FC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2C1667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96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0840C3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4D65E6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4,276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7EF11C3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02D35E2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$202,083.76</w:t>
            </w:r>
          </w:p>
        </w:tc>
      </w:tr>
      <w:tr w14:paraId="7452C79D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F39CB9E" w14:textId="4E94CDAB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Transfer Request (Form P-10A)</w:t>
            </w:r>
            <w:r w:rsidR="00D765B2">
              <w:rPr>
                <w:rFonts w:ascii="Times New Roman" w:hAnsi="Times New Roman"/>
                <w:snapToGrid/>
                <w:color w:val="000000"/>
              </w:rPr>
              <w:t xml:space="preserve"> – Grantee Case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7454C0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8818BD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67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3CDFA4C2" w14:textId="64D79D9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0.25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6AC06989" w14:textId="3EC6318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4,389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729D9C6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23865AB6" w14:textId="5466E94D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</w:t>
            </w:r>
            <w:r w:rsidR="002E4416">
              <w:rPr>
                <w:rFonts w:ascii="Times New Roman" w:hAnsi="Times New Roman"/>
                <w:snapToGrid/>
                <w:color w:val="000000"/>
              </w:rPr>
              <w:t>207,424.14</w:t>
            </w:r>
          </w:p>
        </w:tc>
      </w:tr>
      <w:tr w14:paraId="7E60A767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26C0C786" w14:textId="14E70DA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 xml:space="preserve">Transfer </w:t>
            </w:r>
            <w:r w:rsidRPr="00D670B1">
              <w:rPr>
                <w:rFonts w:ascii="Times New Roman" w:hAnsi="Times New Roman"/>
                <w:snapToGrid/>
                <w:color w:val="000000"/>
              </w:rPr>
              <w:t>Request (Form P-10A)</w:t>
            </w:r>
            <w:r w:rsidR="00D765B2">
              <w:rPr>
                <w:rFonts w:ascii="Times New Roman" w:hAnsi="Times New Roman"/>
                <w:snapToGrid/>
                <w:color w:val="000000"/>
              </w:rPr>
              <w:t xml:space="preserve"> – Contractor Case Coordinator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CB3325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119E816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67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08D731CD" w14:textId="0B10FFF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429E2FBB" w14:textId="2638B47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3,132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499A03D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3492CA1E" w14:textId="6871391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</w:t>
            </w:r>
            <w:r w:rsidR="002E4416">
              <w:rPr>
                <w:rFonts w:ascii="Times New Roman" w:hAnsi="Times New Roman"/>
                <w:snapToGrid/>
                <w:color w:val="000000"/>
              </w:rPr>
              <w:t>148,018.32</w:t>
            </w:r>
          </w:p>
        </w:tc>
      </w:tr>
      <w:tr w14:paraId="47851573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D0317B2" w14:textId="5AA7EFBC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Placement Confirmation</w:t>
            </w:r>
            <w:r w:rsidRPr="00D670B1" w:rsidR="00A26825">
              <w:rPr>
                <w:rFonts w:ascii="Times New Roman" w:hAnsi="Times New Roman"/>
                <w:snapToGrid/>
                <w:color w:val="000000"/>
              </w:rPr>
              <w:t xml:space="preserve"> (Form P-10B)</w:t>
            </w:r>
            <w:r>
              <w:rPr>
                <w:rFonts w:ascii="Times New Roman" w:hAnsi="Times New Roman"/>
                <w:snapToGrid/>
                <w:color w:val="000000"/>
              </w:rPr>
              <w:t xml:space="preserve"> – </w:t>
            </w:r>
            <w:r>
              <w:rPr>
                <w:rFonts w:ascii="Times New Roman" w:hAnsi="Times New Roman"/>
                <w:snapToGrid/>
                <w:color w:val="000000"/>
              </w:rPr>
              <w:t>Grantee Case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AB0FC7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2D2B4FA" w14:textId="77A4EAF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67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7875C0CB" w14:textId="0CD706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0B1" w:rsidRPr="00D670B1" w:rsidP="00D670B1" w14:paraId="5872341D" w14:textId="3025525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2,984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30462CD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0B1" w:rsidRPr="00D670B1" w:rsidP="00D670B1" w14:paraId="0F338BC1" w14:textId="22D4618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</w:t>
            </w:r>
            <w:r w:rsidR="002E4416">
              <w:rPr>
                <w:rFonts w:ascii="Times New Roman" w:hAnsi="Times New Roman"/>
                <w:snapToGrid/>
                <w:color w:val="000000"/>
              </w:rPr>
              <w:t>141,023.84</w:t>
            </w:r>
          </w:p>
        </w:tc>
      </w:tr>
      <w:tr w14:paraId="1517FF1D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99" w:rsidRPr="00D670B1" w:rsidP="004B3199" w14:paraId="184B5922" w14:textId="52936724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Placement Confirmation</w:t>
            </w:r>
            <w:r w:rsidRPr="00D670B1">
              <w:rPr>
                <w:rFonts w:ascii="Times New Roman" w:hAnsi="Times New Roman"/>
                <w:snapToGrid/>
                <w:color w:val="000000"/>
              </w:rPr>
              <w:t xml:space="preserve"> (Form P-10B)</w:t>
            </w:r>
            <w:r>
              <w:rPr>
                <w:rFonts w:ascii="Times New Roman" w:hAnsi="Times New Roman"/>
                <w:snapToGrid/>
                <w:color w:val="000000"/>
              </w:rPr>
              <w:t xml:space="preserve"> – </w:t>
            </w:r>
            <w:r w:rsidR="005759DB">
              <w:rPr>
                <w:rFonts w:ascii="Times New Roman" w:hAnsi="Times New Roman"/>
                <w:snapToGrid/>
                <w:color w:val="000000"/>
              </w:rPr>
              <w:t>Contractor Case Coordinator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99" w:rsidRPr="00D670B1" w:rsidP="004B3199" w14:paraId="1DA721E1" w14:textId="42B1CF46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99" w:rsidRPr="00D670B1" w:rsidP="004B3199" w14:paraId="2FCB74E1" w14:textId="427DC3E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67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99" w:rsidRPr="00D670B1" w:rsidP="004B3199" w14:paraId="2B4FA1CC" w14:textId="0A75E9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99" w:rsidRPr="00D670B1" w:rsidP="004B3199" w14:paraId="28FEE295" w14:textId="291E190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3,132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199" w:rsidRPr="00D670B1" w:rsidP="004B3199" w14:paraId="55472EF1" w14:textId="536514B2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199" w:rsidRPr="00D670B1" w:rsidP="004B3199" w14:paraId="26E0B1F6" w14:textId="5F9BD65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$148,018.32</w:t>
            </w:r>
          </w:p>
        </w:tc>
      </w:tr>
      <w:tr w14:paraId="1A5FA4BD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5794A84E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Transfer Summary and Tracking (Form P-11)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7D0995C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73C393C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67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310A661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76FC080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2,984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3DCCD5C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7632EA9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$141,023.84</w:t>
            </w:r>
          </w:p>
        </w:tc>
      </w:tr>
      <w:tr w14:paraId="3C6D5570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623FAB84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Program Entity (Form P-12)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3FA3E46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0D7D5FF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1DD8455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0CE867E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1,572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4AE5FDB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7442A97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$74,292.72</w:t>
            </w:r>
          </w:p>
        </w:tc>
      </w:tr>
      <w:tr w14:paraId="7A3B6DFF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49737D88" w14:textId="765A685A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Unaccompanied Child</w:t>
            </w:r>
            <w:r w:rsidRPr="00D670B1">
              <w:rPr>
                <w:rFonts w:ascii="Times New Roman" w:hAnsi="Times New Roman"/>
                <w:snapToGrid/>
                <w:color w:val="000000"/>
              </w:rPr>
              <w:t xml:space="preserve"> Profile (Form P-13)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6EA3AE0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1859659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468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389C351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0.75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5BAD934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91,962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2CF75E5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28EBD44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$4,346,124.12</w:t>
            </w:r>
          </w:p>
        </w:tc>
      </w:tr>
      <w:tr w14:paraId="4316CC6D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54F7D768" w14:textId="0562426E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 xml:space="preserve">ORR Transfer Notification - ORR Notification to ICE Chief Counsel of Transfer of </w:t>
            </w:r>
            <w:r>
              <w:rPr>
                <w:rFonts w:ascii="Times New Roman" w:hAnsi="Times New Roman"/>
                <w:snapToGrid/>
                <w:color w:val="000000"/>
              </w:rPr>
              <w:t>Unaccompanied Child</w:t>
            </w:r>
            <w:r w:rsidRPr="00D670B1">
              <w:rPr>
                <w:rFonts w:ascii="Times New Roman" w:hAnsi="Times New Roman"/>
                <w:snapToGrid/>
                <w:color w:val="000000"/>
              </w:rPr>
              <w:t xml:space="preserve"> and Request</w:t>
            </w:r>
            <w:r w:rsidRPr="00D670B1">
              <w:rPr>
                <w:rFonts w:ascii="Times New Roman" w:hAnsi="Times New Roman"/>
                <w:snapToGrid/>
                <w:color w:val="000000"/>
              </w:rPr>
              <w:br/>
              <w:t>to Change Address/Venue (Form P-14)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430F8FB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47093EA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67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48B4E74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5F19767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2,984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6EE3A89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2EC7D3D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$141,023.84</w:t>
            </w:r>
          </w:p>
        </w:tc>
      </w:tr>
      <w:tr w14:paraId="23DCA80F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5CAD4BF6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Family Group Entity (Form P-15)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7F47F87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07135D0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0CE5663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578ED8B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1E1CE00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54CBA74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$11,342.40</w:t>
            </w:r>
          </w:p>
        </w:tc>
      </w:tr>
      <w:tr w14:paraId="060A851C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6327FE72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Influx Transfer Manifest (Form P-16)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105941B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4B39FAD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0A5803C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6D950F8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0A81970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288B60B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$567.12</w:t>
            </w:r>
          </w:p>
        </w:tc>
      </w:tr>
      <w:tr w14:paraId="6E4F9452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5CA125DD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Influx Transfer Manual and Prescreen Criteria Review (Form P-17)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2D366CF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1BFE5BB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56,213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0810CF6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07F2439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7,363,903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7416E9A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$47.26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2E0E1BD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$348,018,055.78</w:t>
            </w:r>
          </w:p>
        </w:tc>
      </w:tr>
      <w:tr w14:paraId="01587EE7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7DF9FFFA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Notice of Administrative Review (Form P-18)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7ADE132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3490B5D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2E9C3B9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0.83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3AA6E4D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166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2FA54BB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$54.06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RPr="00D670B1" w:rsidP="004B3199" w14:paraId="735790B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$8,973.96</w:t>
            </w:r>
          </w:p>
        </w:tc>
      </w:tr>
      <w:tr w14:paraId="459A2E28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3B09081C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snapToGrid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6488E9BF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737C25F1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RPr="00D670B1" w:rsidP="004B3199" w14:paraId="7CC87B6B" w14:textId="77777777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Estimated Annual Burden Hours Total: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99" w:rsidP="004B3199" w14:paraId="02C6E8DA" w14:textId="259B21A5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</w:p>
          <w:p w:rsidR="004B3199" w:rsidRPr="00D670B1" w:rsidP="004B3199" w14:paraId="3233B53A" w14:textId="48AEE318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</w:rPr>
              <w:t>7,6</w:t>
            </w:r>
            <w:r w:rsidR="008C138C">
              <w:rPr>
                <w:rFonts w:ascii="Times New Roman" w:hAnsi="Times New Roman"/>
                <w:b/>
                <w:bCs/>
                <w:snapToGrid/>
                <w:color w:val="000000"/>
              </w:rPr>
              <w:t>39,035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199" w:rsidRPr="00D670B1" w:rsidP="004B3199" w14:paraId="04BC4791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D670B1">
              <w:rPr>
                <w:rFonts w:ascii="Times New Roman" w:hAnsi="Times New Roman"/>
                <w:b/>
                <w:bCs/>
                <w:snapToGrid/>
                <w:color w:val="000000"/>
              </w:rPr>
              <w:t>Estimated Annual Cost Total: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199" w:rsidP="004B3199" w14:paraId="4C57301A" w14:textId="4B668CCF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</w:p>
          <w:p w:rsidR="004B3199" w:rsidRPr="00D670B1" w:rsidP="004B3199" w14:paraId="461242D1" w14:textId="784AE223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</w:rPr>
              <w:t>$361,</w:t>
            </w:r>
            <w:r w:rsidR="008C138C">
              <w:rPr>
                <w:rFonts w:ascii="Times New Roman" w:hAnsi="Times New Roman"/>
                <w:b/>
                <w:bCs/>
                <w:snapToGrid/>
                <w:color w:val="000000"/>
              </w:rPr>
              <w:t>021,922.90</w:t>
            </w:r>
          </w:p>
        </w:tc>
      </w:tr>
    </w:tbl>
    <w:p w:rsidR="009E0604" w:rsidP="00CF3EA3" w14:paraId="451A1535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60543" w:rsidRPr="004F7B95" w:rsidP="00315945" w14:paraId="344EF814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60543" w:rsidRPr="00075889" w:rsidP="009321AC" w14:paraId="548FE903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F523E1" w:rsidRPr="00D330E6" w:rsidP="00F523E1" w14:paraId="1B5BEDDF" w14:textId="77777777">
      <w:pPr>
        <w:pStyle w:val="Default"/>
        <w:rPr>
          <w:sz w:val="26"/>
        </w:rPr>
      </w:pPr>
      <w:r w:rsidRPr="00D330E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Respondents will not incur any direct monetary costs, other than their time, in the completion of these instruments. </w:t>
      </w:r>
    </w:p>
    <w:p w:rsidR="00D60543" w:rsidP="00F523E1" w14:paraId="2FEAF873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60543" w:rsidP="00DE529D" w14:paraId="0BE3C51C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075889" w:rsidP="009321AC" w14:paraId="3C0D7334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Annualized Cost to the Federal Government </w:t>
      </w:r>
    </w:p>
    <w:p w:rsidR="00F523E1" w:rsidRPr="00D330E6" w:rsidP="00F523E1" w14:paraId="00504F7F" w14:textId="77777777">
      <w:pPr>
        <w:pStyle w:val="CM15"/>
        <w:rPr>
          <w:rFonts w:ascii="Times New Roman" w:hAnsi="Times New Roman" w:cs="Times New Roman"/>
          <w:sz w:val="22"/>
        </w:rPr>
      </w:pPr>
      <w:r w:rsidRPr="00D330E6">
        <w:rPr>
          <w:rFonts w:ascii="Times New Roman" w:hAnsi="Times New Roman" w:cs="Times New Roman"/>
          <w:sz w:val="22"/>
          <w:szCs w:val="20"/>
        </w:rPr>
        <w:t>The annualized cost estimate for each of these instruments considers the time of a step 1 GS-12 in the Washington, DC locality to review information following submittal. No additional costs will be incurred by the</w:t>
      </w:r>
      <w:r w:rsidRPr="00D330E6">
        <w:rPr>
          <w:rFonts w:ascii="Times New Roman" w:hAnsi="Times New Roman" w:cs="Times New Roman"/>
          <w:sz w:val="22"/>
          <w:szCs w:val="20"/>
        </w:rPr>
        <w:t xml:space="preserve"> Federal government for developing computer systems or storing the instruments as those systems are already in place. </w:t>
      </w:r>
      <w:r w:rsidRPr="00D330E6">
        <w:rPr>
          <w:rFonts w:ascii="Times New Roman" w:hAnsi="Times New Roman" w:cs="Times New Roman"/>
          <w:sz w:val="22"/>
        </w:rPr>
        <w:t>The h</w:t>
      </w:r>
      <w:r>
        <w:rPr>
          <w:rFonts w:ascii="Times New Roman" w:hAnsi="Times New Roman" w:cs="Times New Roman"/>
          <w:sz w:val="22"/>
        </w:rPr>
        <w:t>ourly rate was multiplied by two</w:t>
      </w:r>
      <w:r w:rsidRPr="00D330E6">
        <w:rPr>
          <w:rFonts w:ascii="Times New Roman" w:hAnsi="Times New Roman" w:cs="Times New Roman"/>
          <w:sz w:val="22"/>
        </w:rPr>
        <w:t xml:space="preserve"> to account for fringe benefits and overhead.</w:t>
      </w:r>
    </w:p>
    <w:p w:rsidR="007935D5" w:rsidP="00F523E1" w14:paraId="61EB7859" w14:textId="6EE61673">
      <w:pPr>
        <w:widowControl/>
        <w:rPr>
          <w:rFonts w:ascii="Times New Roman" w:hAnsi="Times New Roman"/>
          <w:snapToGrid/>
          <w:sz w:val="24"/>
          <w:szCs w:val="24"/>
        </w:rPr>
      </w:pPr>
    </w:p>
    <w:tbl>
      <w:tblPr>
        <w:tblW w:w="9715" w:type="dxa"/>
        <w:tblLayout w:type="fixed"/>
        <w:tblLook w:val="04A0"/>
      </w:tblPr>
      <w:tblGrid>
        <w:gridCol w:w="1525"/>
        <w:gridCol w:w="1350"/>
        <w:gridCol w:w="1260"/>
        <w:gridCol w:w="1170"/>
        <w:gridCol w:w="1365"/>
        <w:gridCol w:w="1335"/>
        <w:gridCol w:w="1710"/>
      </w:tblGrid>
      <w:tr w14:paraId="02D17CC6" w14:textId="77777777" w:rsidTr="00353C4E">
        <w:tblPrEx>
          <w:tblW w:w="9715" w:type="dxa"/>
          <w:tblLayout w:type="fixed"/>
          <w:tblLook w:val="04A0"/>
        </w:tblPrEx>
        <w:trPr>
          <w:trHeight w:val="52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D95" w:rsidRPr="00F93D95" w:rsidP="00F93D95" w14:paraId="33CB4CCB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Information Collection Title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D95" w:rsidRPr="00F93D95" w:rsidP="00F93D95" w14:paraId="194DC8C9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Annual Number of Responde</w:t>
            </w: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D95" w:rsidRPr="00F93D95" w:rsidP="00F93D95" w14:paraId="581C93F8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Annual Number of Responses per Respondent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D95" w:rsidRPr="00F93D95" w:rsidP="00F93D95" w14:paraId="5B657FD6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Average Federal Staff Burden Hours per Response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D95" w:rsidRPr="00F93D95" w:rsidP="00F93D95" w14:paraId="5FE6206A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Annual Total Federal Staff Burden Hours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D95" w:rsidRPr="00F93D95" w:rsidP="00F93D95" w14:paraId="1A765D06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Average Federal Staff Hourly Wage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D95" w:rsidRPr="00F93D95" w:rsidP="00F93D95" w14:paraId="49DB72D7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Annual Total Federal Staff Cost</w:t>
            </w:r>
          </w:p>
        </w:tc>
      </w:tr>
      <w:tr w14:paraId="382003AC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9AC632A" w14:textId="3834C12F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Foster</w:t>
            </w:r>
            <w:r w:rsidR="00B25AFC">
              <w:rPr>
                <w:rFonts w:ascii="Times New Roman" w:hAnsi="Times New Roman"/>
                <w:snapToGrid/>
                <w:color w:val="000000"/>
              </w:rPr>
              <w:t xml:space="preserve"> </w:t>
            </w:r>
            <w:r w:rsidRPr="00F93D95" w:rsidR="0037609A">
              <w:rPr>
                <w:rFonts w:ascii="Times New Roman" w:hAnsi="Times New Roman"/>
                <w:snapToGrid/>
                <w:color w:val="000000"/>
              </w:rPr>
              <w:t>Care Placement Memo (Form P-5)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56514A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1D7409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9D496A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5BA3487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221F32D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21EDBAB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$16,183.04</w:t>
            </w:r>
          </w:p>
        </w:tc>
      </w:tr>
      <w:tr w14:paraId="7DDE79C1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F39C27D" w14:textId="5AE3F5B3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Unaccompanied Child</w:t>
            </w:r>
            <w:r w:rsidRPr="00F93D95" w:rsidR="0037609A">
              <w:rPr>
                <w:rFonts w:ascii="Times New Roman" w:hAnsi="Times New Roman"/>
                <w:snapToGrid/>
                <w:color w:val="000000"/>
              </w:rPr>
              <w:t xml:space="preserve"> Referral (Form P-7)</w:t>
            </w:r>
            <w:r w:rsidR="00AB70DB">
              <w:rPr>
                <w:rFonts w:ascii="Times New Roman" w:hAnsi="Times New Roman"/>
                <w:snapToGrid/>
                <w:color w:val="000000"/>
              </w:rPr>
              <w:t xml:space="preserve"> – ORR Federal Staff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5E7098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B6665C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25A567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EB2B87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195A91E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429C365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$2,496.32</w:t>
            </w:r>
          </w:p>
        </w:tc>
      </w:tr>
      <w:tr w14:paraId="2CCA2B20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5AF1D780" w14:textId="7655B4C2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Unaccompanied Child</w:t>
            </w:r>
            <w:r w:rsidRPr="00F93D95">
              <w:rPr>
                <w:rFonts w:ascii="Times New Roman" w:hAnsi="Times New Roman"/>
                <w:snapToGrid/>
                <w:color w:val="000000"/>
              </w:rPr>
              <w:t xml:space="preserve"> </w:t>
            </w:r>
            <w:r w:rsidRPr="00F93D95" w:rsidR="0037609A">
              <w:rPr>
                <w:rFonts w:ascii="Times New Roman" w:hAnsi="Times New Roman"/>
                <w:snapToGrid/>
                <w:color w:val="000000"/>
              </w:rPr>
              <w:t>Referral (Form P-7)</w:t>
            </w:r>
            <w:r w:rsidR="00AB70DB">
              <w:rPr>
                <w:rFonts w:ascii="Times New Roman" w:hAnsi="Times New Roman"/>
                <w:snapToGrid/>
                <w:color w:val="000000"/>
              </w:rPr>
              <w:t xml:space="preserve"> – Referring Federal Agency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AE5230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37E12C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2,455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6A3DF9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7C6A37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30,688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5A7ACC3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33FA84E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$2,641,623.04</w:t>
            </w:r>
          </w:p>
        </w:tc>
      </w:tr>
      <w:tr w14:paraId="0EE1D117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2E538D9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 xml:space="preserve">Care Provider Checklist for </w:t>
            </w:r>
            <w:r w:rsidRPr="00F93D95">
              <w:rPr>
                <w:rFonts w:ascii="Times New Roman" w:hAnsi="Times New Roman"/>
                <w:snapToGrid/>
                <w:color w:val="000000"/>
              </w:rPr>
              <w:t>Transfers to Influx Care Facilities (Form P-8)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EC2CEF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28A0C4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504FA7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B0AAEA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33DB38A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7C1A0FE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$70,929.92</w:t>
            </w:r>
          </w:p>
        </w:tc>
      </w:tr>
      <w:tr w14:paraId="082BC44A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81F18AE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Medical Checklist for Transfers (Form P-9A)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C027CF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680DA9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84E719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468008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1,020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24E8F2A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17B14EE1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$87,801.60</w:t>
            </w:r>
          </w:p>
        </w:tc>
      </w:tr>
      <w:tr w14:paraId="3F3934F7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216075A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Medical Checklist for Influx Transfers (Form P-9B)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224D19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988D1F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0ECABCD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287CFF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2,013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5F41C6D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7976020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$173,279.04</w:t>
            </w:r>
          </w:p>
        </w:tc>
      </w:tr>
      <w:tr w14:paraId="4DD8FE45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0B1C0F9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Transfer Request (Form P-10A)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E44D0C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109036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51D391D4" w14:textId="6BD2516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</w:t>
            </w:r>
            <w:r w:rsidR="00D01025">
              <w:rPr>
                <w:rFonts w:ascii="Times New Roman" w:hAnsi="Times New Roman"/>
                <w:snapToGrid/>
                <w:color w:val="000000"/>
              </w:rPr>
              <w:t>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C8E59F1" w14:textId="7E8A8E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2,991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3C1D5562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4C615A7B" w14:textId="24785F44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</w:t>
            </w:r>
            <w:r w:rsidR="004D5BBC">
              <w:rPr>
                <w:rFonts w:ascii="Times New Roman" w:hAnsi="Times New Roman"/>
                <w:snapToGrid/>
                <w:color w:val="000000"/>
              </w:rPr>
              <w:t>257,465.28</w:t>
            </w:r>
          </w:p>
        </w:tc>
      </w:tr>
      <w:tr w14:paraId="0B9C4498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89F71E3" w14:textId="38EB85C0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Placement Confirmation</w:t>
            </w:r>
            <w:r w:rsidRPr="00F93D95" w:rsidR="00A26825">
              <w:rPr>
                <w:rFonts w:ascii="Times New Roman" w:hAnsi="Times New Roman"/>
                <w:snapToGrid/>
                <w:color w:val="000000"/>
              </w:rPr>
              <w:t xml:space="preserve"> (Form P-10B)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7E0DC9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87C7A5B" w14:textId="3E76EC9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207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A6ED08B" w14:textId="736049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</w:t>
            </w:r>
            <w:r w:rsidR="00D01025">
              <w:rPr>
                <w:rFonts w:ascii="Times New Roman" w:hAnsi="Times New Roman"/>
                <w:snapToGrid/>
                <w:color w:val="000000"/>
              </w:rPr>
              <w:t>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8435C62" w14:textId="4FEC023A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2,991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0B3BE70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141BDA8E" w14:textId="2C1E4BCE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</w:t>
            </w:r>
            <w:r w:rsidR="004D5BBC">
              <w:rPr>
                <w:rFonts w:ascii="Times New Roman" w:hAnsi="Times New Roman"/>
                <w:snapToGrid/>
                <w:color w:val="000000"/>
              </w:rPr>
              <w:t>257,465.28</w:t>
            </w:r>
          </w:p>
        </w:tc>
      </w:tr>
      <w:tr w14:paraId="497D232D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50027E1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 xml:space="preserve">Transfer Summary and Tracking (Form </w:t>
            </w:r>
            <w:r w:rsidRPr="00F93D95">
              <w:rPr>
                <w:rFonts w:ascii="Times New Roman" w:hAnsi="Times New Roman"/>
                <w:snapToGrid/>
                <w:color w:val="000000"/>
              </w:rPr>
              <w:t>P-11)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206A01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338FC9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C3EB2C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C5D3D2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1,408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30010A1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32ED024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$121,200.64</w:t>
            </w:r>
          </w:p>
        </w:tc>
      </w:tr>
      <w:tr w14:paraId="46FC6280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0BB56D4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Program Entity (Form P-12)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DFEE8E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73A5A6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4AB3C3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832148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544A2CE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3CA953B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$18,076.80</w:t>
            </w:r>
          </w:p>
        </w:tc>
      </w:tr>
      <w:tr w14:paraId="72F32EED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5B5BA0FD" w14:textId="5104636C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Unaccompanied Child</w:t>
            </w:r>
            <w:r w:rsidRPr="00F93D95">
              <w:rPr>
                <w:rFonts w:ascii="Times New Roman" w:hAnsi="Times New Roman"/>
                <w:snapToGrid/>
                <w:color w:val="000000"/>
              </w:rPr>
              <w:t xml:space="preserve"> </w:t>
            </w:r>
            <w:r w:rsidRPr="00F93D95" w:rsidR="0037609A">
              <w:rPr>
                <w:rFonts w:ascii="Times New Roman" w:hAnsi="Times New Roman"/>
                <w:snapToGrid/>
                <w:color w:val="000000"/>
              </w:rPr>
              <w:t>Profile (Form P-13)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53BF79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896CC2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1,444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5C22BBA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B85B41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61,370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135A6F3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0F6A0FF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$5,282,729.60</w:t>
            </w:r>
          </w:p>
        </w:tc>
      </w:tr>
      <w:tr w14:paraId="3E599828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65C1CC6" w14:textId="30670445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>
              <w:rPr>
                <w:rFonts w:ascii="Times New Roman" w:hAnsi="Times New Roman"/>
                <w:snapToGrid/>
                <w:color w:val="000000"/>
              </w:rPr>
              <w:t>Unaccompanied Child</w:t>
            </w:r>
            <w:r w:rsidRPr="00F93D95" w:rsidR="0037609A">
              <w:rPr>
                <w:rFonts w:ascii="Times New Roman" w:hAnsi="Times New Roman"/>
                <w:snapToGrid/>
                <w:color w:val="000000"/>
              </w:rPr>
              <w:t xml:space="preserve"> Profile (Form P-13)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6C8E0A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360135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2,455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7D360F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0.17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33C254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20,868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756EA8B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314BA73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$1,796,317.44</w:t>
            </w:r>
          </w:p>
        </w:tc>
      </w:tr>
      <w:tr w14:paraId="0C10745A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E2F0775" w14:textId="7B1BA354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 xml:space="preserve">ORR Transfer Notification - ORR Notification to ICE Chief Counsel of Transfer of </w:t>
            </w:r>
            <w:r w:rsidR="00F46731">
              <w:rPr>
                <w:rFonts w:ascii="Times New Roman" w:hAnsi="Times New Roman"/>
                <w:snapToGrid/>
                <w:color w:val="000000"/>
              </w:rPr>
              <w:t>Unaccompanied Child</w:t>
            </w:r>
            <w:r w:rsidRPr="00F93D95">
              <w:rPr>
                <w:rFonts w:ascii="Times New Roman" w:hAnsi="Times New Roman"/>
                <w:snapToGrid/>
                <w:color w:val="000000"/>
              </w:rPr>
              <w:t xml:space="preserve"> and Request</w:t>
            </w:r>
            <w:r w:rsidRPr="00F93D95">
              <w:rPr>
                <w:rFonts w:ascii="Times New Roman" w:hAnsi="Times New Roman"/>
                <w:snapToGrid/>
                <w:color w:val="000000"/>
              </w:rPr>
              <w:br/>
              <w:t>to Change Address/Venue (Form P-14)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D3DCD9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704517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BB67D5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2F2C85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1,408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26FCC717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4A6E7F24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$121,200.64</w:t>
            </w:r>
          </w:p>
        </w:tc>
      </w:tr>
      <w:tr w14:paraId="0854B665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E4C663A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Influx Transfer Manifest (Form P-16)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3FAAE7E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304CF2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A8BA13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9B3E470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154F7E66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25B0BD2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$1,807.68</w:t>
            </w:r>
          </w:p>
        </w:tc>
      </w:tr>
      <w:tr w14:paraId="75282050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34E5E987" w14:textId="77777777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Influx Transfer Manual and Prescreen Criteria Review (Form P-17)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33CB9A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BAB452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296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74891BB8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AF95C5A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6,290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5B58C1EF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7714D47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$541,443.20</w:t>
            </w:r>
          </w:p>
        </w:tc>
      </w:tr>
      <w:tr w14:paraId="1194C50F" w14:textId="77777777" w:rsidTr="00353C4E">
        <w:tblPrEx>
          <w:tblW w:w="9715" w:type="dxa"/>
          <w:tblLayout w:type="fixed"/>
          <w:tblLook w:val="04A0"/>
        </w:tblPrEx>
        <w:trPr>
          <w:trHeight w:val="30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F6C8EBB" w14:textId="6E55CCAB">
            <w:pPr>
              <w:widowControl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Notice of Administrative Review (Form P-18)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2AC648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A99DC59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BA7107C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0.50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233029D5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100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09C1A07B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$86.08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643648D3" w14:textId="77777777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snapToGrid/>
                <w:color w:val="000000"/>
              </w:rPr>
              <w:t>$8,608.00</w:t>
            </w:r>
          </w:p>
        </w:tc>
      </w:tr>
      <w:tr w14:paraId="62D21101" w14:textId="77777777" w:rsidTr="00353C4E">
        <w:tblPrEx>
          <w:tblW w:w="9715" w:type="dxa"/>
          <w:tblLayout w:type="fixed"/>
          <w:tblLook w:val="04A0"/>
        </w:tblPrEx>
        <w:trPr>
          <w:trHeight w:val="52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13589456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83F7072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44C9B103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089893A3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Estimated Annual Burden Hours Total: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95" w:rsidRPr="00F93D95" w:rsidP="00F93D95" w14:paraId="60649BFF" w14:textId="214EE46C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1</w:t>
            </w:r>
            <w:r w:rsidR="004D5BBC">
              <w:rPr>
                <w:rFonts w:ascii="Times New Roman" w:hAnsi="Times New Roman"/>
                <w:b/>
                <w:bCs/>
                <w:snapToGrid/>
                <w:color w:val="000000"/>
              </w:rPr>
              <w:t>38</w:t>
            </w:r>
            <w:r w:rsidR="00FF153A">
              <w:rPr>
                <w:rFonts w:ascii="Times New Roman" w:hAnsi="Times New Roman"/>
                <w:b/>
                <w:bCs/>
                <w:snapToGrid/>
                <w:color w:val="000000"/>
              </w:rPr>
              <w:t>,690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D95" w:rsidRPr="00F93D95" w:rsidP="00F93D95" w14:paraId="0EC15FEE" w14:textId="77777777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Estimated Annual Cost Total: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95" w:rsidRPr="00F93D95" w:rsidP="00F93D95" w14:paraId="2B89DC38" w14:textId="6A9DBAC1">
            <w:pPr>
              <w:widowControl/>
              <w:jc w:val="right"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00F93D95">
              <w:rPr>
                <w:rFonts w:ascii="Times New Roman" w:hAnsi="Times New Roman"/>
                <w:b/>
                <w:bCs/>
                <w:snapToGrid/>
                <w:color w:val="000000"/>
              </w:rPr>
              <w:t>$1</w:t>
            </w:r>
            <w:r w:rsidR="00FF153A">
              <w:rPr>
                <w:rFonts w:ascii="Times New Roman" w:hAnsi="Times New Roman"/>
                <w:b/>
                <w:bCs/>
                <w:snapToGrid/>
                <w:color w:val="000000"/>
              </w:rPr>
              <w:t>1,938,435.20</w:t>
            </w:r>
          </w:p>
        </w:tc>
      </w:tr>
    </w:tbl>
    <w:p w:rsidR="00D670B1" w:rsidP="00F523E1" w14:paraId="1CC220FB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BD7999" w:rsidP="00F523E1" w14:paraId="0BF839FC" w14:textId="2E6CB73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E529D" w:rsidRPr="004F7B95" w:rsidP="00DE529D" w14:paraId="35C07DCF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17E2B" w14:paraId="34A74A36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B25AFC" w:rsidP="00CA1783" w14:paraId="7D2CF06A" w14:textId="413092D1">
      <w:pPr>
        <w:pStyle w:val="Default"/>
        <w:rPr>
          <w:rFonts w:ascii="Times New Roman" w:hAnsi="Times New Roman"/>
          <w:bCs/>
          <w:sz w:val="22"/>
          <w:szCs w:val="22"/>
        </w:rPr>
      </w:pPr>
      <w:r w:rsidRPr="003F37B5">
        <w:rPr>
          <w:rFonts w:ascii="Times New Roman" w:hAnsi="Times New Roman"/>
          <w:bCs/>
          <w:sz w:val="22"/>
          <w:szCs w:val="22"/>
        </w:rPr>
        <w:t xml:space="preserve">This request is to extend approval of a request that was approved for six months under an emergency request. This current </w:t>
      </w:r>
      <w:r w:rsidRPr="003F37B5">
        <w:rPr>
          <w:rFonts w:ascii="Times New Roman" w:hAnsi="Times New Roman"/>
          <w:bCs/>
          <w:sz w:val="22"/>
          <w:szCs w:val="22"/>
        </w:rPr>
        <w:t>request includes revisions, as outlined below under “Currently Proposed Revisions.”   Revisions that were approved most recently are also outlined.</w:t>
      </w:r>
    </w:p>
    <w:p w:rsidR="003F37B5" w:rsidP="00CA1783" w14:paraId="2C1C0D88" w14:textId="77777777">
      <w:pPr>
        <w:pStyle w:val="Default"/>
        <w:rPr>
          <w:rFonts w:ascii="Times New Roman" w:hAnsi="Times New Roman"/>
          <w:bCs/>
          <w:sz w:val="22"/>
          <w:szCs w:val="22"/>
        </w:rPr>
      </w:pPr>
    </w:p>
    <w:p w:rsidR="00E92045" w:rsidRPr="00B25AFC" w:rsidP="00E92045" w14:paraId="1BFADBE2" w14:textId="637A0967">
      <w:pPr>
        <w:pStyle w:val="Default"/>
        <w:widowControl/>
        <w:spacing w:after="120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CURRENTLY PROPOSED REVISIONS</w:t>
      </w:r>
    </w:p>
    <w:p w:rsidR="00E92045" w:rsidP="00E92045" w14:paraId="01D23603" w14:textId="77777777">
      <w:pPr>
        <w:pStyle w:val="Default"/>
        <w:widowControl/>
        <w:spacing w:after="120"/>
        <w:rPr>
          <w:rFonts w:asciiTheme="majorBidi" w:hAnsiTheme="majorBidi" w:cstheme="majorBidi"/>
          <w:sz w:val="22"/>
          <w:szCs w:val="22"/>
        </w:rPr>
      </w:pPr>
      <w:r w:rsidRPr="002A0DA7">
        <w:rPr>
          <w:rFonts w:asciiTheme="majorBidi" w:hAnsiTheme="majorBidi" w:cstheme="majorBidi"/>
          <w:b/>
          <w:bCs/>
          <w:sz w:val="22"/>
          <w:szCs w:val="22"/>
        </w:rPr>
        <w:t>Notice of Placement in a Restrictive Setting (Form P-4</w:t>
      </w:r>
      <w:r>
        <w:rPr>
          <w:rFonts w:asciiTheme="majorBidi" w:hAnsiTheme="majorBidi" w:cstheme="majorBidi"/>
          <w:b/>
          <w:bCs/>
          <w:sz w:val="22"/>
          <w:szCs w:val="22"/>
        </w:rPr>
        <w:t>)</w:t>
      </w:r>
    </w:p>
    <w:p w:rsidR="00E92045" w:rsidRPr="0062759A" w:rsidP="00E92045" w14:paraId="786EBA72" w14:textId="55286C16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eastAsia="Times New Roman" w:asciiTheme="majorBidi" w:hAnsiTheme="majorBidi" w:cstheme="majorBidi"/>
          <w:sz w:val="22"/>
          <w:szCs w:val="22"/>
        </w:rPr>
        <w:t xml:space="preserve">Replace the </w:t>
      </w:r>
      <w:r>
        <w:rPr>
          <w:rFonts w:eastAsia="Times New Roman" w:asciiTheme="majorBidi" w:hAnsiTheme="majorBidi" w:cstheme="majorBidi"/>
          <w:sz w:val="22"/>
          <w:szCs w:val="22"/>
        </w:rPr>
        <w:t>abbreviation UC with “unaccompanied child” or “child” throughout the form.</w:t>
      </w:r>
    </w:p>
    <w:p w:rsidR="00E92045" w:rsidRPr="0062759A" w:rsidP="00E92045" w14:paraId="4AF3B1CF" w14:textId="1C215155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eastAsia="Times New Roman" w:asciiTheme="majorBidi" w:hAnsiTheme="majorBidi" w:cstheme="majorBidi"/>
          <w:sz w:val="22"/>
          <w:szCs w:val="22"/>
        </w:rPr>
        <w:t>Under Section C, rephrase instructions to read “Check all reasons that apply for the current placement recommendation only” (instead of “For each type of placement, check all reason</w:t>
      </w:r>
      <w:r>
        <w:rPr>
          <w:rFonts w:eastAsia="Times New Roman" w:asciiTheme="majorBidi" w:hAnsiTheme="majorBidi" w:cstheme="majorBidi"/>
          <w:sz w:val="22"/>
          <w:szCs w:val="22"/>
        </w:rPr>
        <w:t>s that apply for that placement only”).</w:t>
      </w:r>
    </w:p>
    <w:p w:rsidR="00E92045" w:rsidRPr="0062759A" w:rsidP="00E92045" w14:paraId="01F92F7D" w14:textId="78D4B7F2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eastAsia="Times New Roman" w:asciiTheme="majorBidi" w:hAnsiTheme="majorBidi" w:cstheme="majorBidi"/>
          <w:sz w:val="22"/>
          <w:szCs w:val="22"/>
        </w:rPr>
        <w:t>Under Section D, remove phrase “specific incidents related to” from “Provide a detailed summary of specific incidents related to the reason(s) for restrictive placement you selected above” to avoid any accidental con</w:t>
      </w:r>
      <w:r>
        <w:rPr>
          <w:rFonts w:eastAsia="Times New Roman" w:asciiTheme="majorBidi" w:hAnsiTheme="majorBidi" w:cstheme="majorBidi"/>
          <w:sz w:val="22"/>
          <w:szCs w:val="22"/>
        </w:rPr>
        <w:t xml:space="preserve">flation with Significant Incident Report (SIR) forms. </w:t>
      </w:r>
    </w:p>
    <w:p w:rsidR="00E92045" w:rsidRPr="0062759A" w:rsidP="00E92045" w14:paraId="4F9F875B" w14:textId="2A1B2F3A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eastAsia="Times New Roman" w:asciiTheme="majorBidi" w:hAnsiTheme="majorBidi" w:cstheme="majorBidi"/>
          <w:sz w:val="22"/>
          <w:szCs w:val="22"/>
        </w:rPr>
        <w:t>Under Section E, clarif</w:t>
      </w:r>
      <w:r w:rsidR="004977DE">
        <w:rPr>
          <w:rFonts w:eastAsia="Times New Roman" w:asciiTheme="majorBidi" w:hAnsiTheme="majorBidi" w:cstheme="majorBidi"/>
          <w:sz w:val="22"/>
          <w:szCs w:val="22"/>
        </w:rPr>
        <w:t>y</w:t>
      </w:r>
      <w:r>
        <w:rPr>
          <w:rFonts w:eastAsia="Times New Roman" w:asciiTheme="majorBidi" w:hAnsiTheme="majorBidi" w:cstheme="majorBidi"/>
          <w:sz w:val="22"/>
          <w:szCs w:val="22"/>
        </w:rPr>
        <w:t xml:space="preserve"> that the right to consult an attorney is a</w:t>
      </w:r>
      <w:r w:rsidR="00150298">
        <w:rPr>
          <w:rFonts w:eastAsia="Times New Roman" w:asciiTheme="majorBidi" w:hAnsiTheme="majorBidi" w:cstheme="majorBidi"/>
          <w:sz w:val="22"/>
          <w:szCs w:val="22"/>
        </w:rPr>
        <w:t>t</w:t>
      </w:r>
      <w:r>
        <w:rPr>
          <w:rFonts w:eastAsia="Times New Roman" w:asciiTheme="majorBidi" w:hAnsiTheme="majorBidi" w:cstheme="majorBidi"/>
          <w:sz w:val="22"/>
          <w:szCs w:val="22"/>
        </w:rPr>
        <w:t xml:space="preserve"> no cost to the federal government, </w:t>
      </w:r>
      <w:r w:rsidRPr="009C3618">
        <w:rPr>
          <w:rFonts w:eastAsia="Times New Roman" w:asciiTheme="majorBidi" w:hAnsiTheme="majorBidi" w:cstheme="majorBidi"/>
          <w:sz w:val="22"/>
          <w:szCs w:val="22"/>
        </w:rPr>
        <w:t>as stated in the</w:t>
      </w:r>
      <w:r w:rsidRPr="0062759A">
        <w:rPr>
          <w:rFonts w:eastAsia="Times New Roman" w:asciiTheme="majorBidi" w:hAnsiTheme="majorBidi" w:cstheme="majorBidi"/>
          <w:i/>
          <w:iCs/>
          <w:sz w:val="22"/>
          <w:szCs w:val="22"/>
        </w:rPr>
        <w:t xml:space="preserve"> Lucas R. </w:t>
      </w:r>
      <w:r>
        <w:rPr>
          <w:rFonts w:eastAsia="Times New Roman" w:asciiTheme="majorBidi" w:hAnsiTheme="majorBidi" w:cstheme="majorBidi"/>
          <w:sz w:val="22"/>
          <w:szCs w:val="22"/>
        </w:rPr>
        <w:t>P</w:t>
      </w:r>
      <w:r w:rsidRPr="009C3618">
        <w:rPr>
          <w:rFonts w:eastAsia="Times New Roman" w:asciiTheme="majorBidi" w:hAnsiTheme="majorBidi" w:cstheme="majorBidi"/>
          <w:sz w:val="22"/>
          <w:szCs w:val="22"/>
        </w:rPr>
        <w:t xml:space="preserve">reliminary </w:t>
      </w:r>
      <w:r>
        <w:rPr>
          <w:rFonts w:eastAsia="Times New Roman" w:asciiTheme="majorBidi" w:hAnsiTheme="majorBidi" w:cstheme="majorBidi"/>
          <w:sz w:val="22"/>
          <w:szCs w:val="22"/>
        </w:rPr>
        <w:t>I</w:t>
      </w:r>
      <w:r w:rsidRPr="009C3618">
        <w:rPr>
          <w:rFonts w:eastAsia="Times New Roman" w:asciiTheme="majorBidi" w:hAnsiTheme="majorBidi" w:cstheme="majorBidi"/>
          <w:sz w:val="22"/>
          <w:szCs w:val="22"/>
        </w:rPr>
        <w:t>njunction</w:t>
      </w:r>
      <w:r>
        <w:rPr>
          <w:rFonts w:eastAsia="Times New Roman" w:asciiTheme="majorBidi" w:hAnsiTheme="majorBidi" w:cstheme="majorBidi"/>
          <w:sz w:val="22"/>
          <w:szCs w:val="22"/>
        </w:rPr>
        <w:t>.</w:t>
      </w:r>
    </w:p>
    <w:p w:rsidR="00E92045" w:rsidRPr="0037609A" w:rsidP="00E92045" w14:paraId="361889B3" w14:textId="2E6E9378">
      <w:pPr>
        <w:pStyle w:val="Default"/>
        <w:widowControl/>
        <w:numPr>
          <w:ilvl w:val="0"/>
          <w:numId w:val="31"/>
        </w:numPr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eastAsia="Times New Roman" w:asciiTheme="majorBidi" w:hAnsiTheme="majorBidi" w:cstheme="majorBidi"/>
          <w:sz w:val="22"/>
          <w:szCs w:val="22"/>
        </w:rPr>
        <w:t>Under Section F, clarif</w:t>
      </w:r>
      <w:r w:rsidR="004977DE">
        <w:rPr>
          <w:rFonts w:eastAsia="Times New Roman" w:asciiTheme="majorBidi" w:hAnsiTheme="majorBidi" w:cstheme="majorBidi"/>
          <w:sz w:val="22"/>
          <w:szCs w:val="22"/>
        </w:rPr>
        <w:t>y</w:t>
      </w:r>
      <w:r>
        <w:rPr>
          <w:rFonts w:eastAsia="Times New Roman" w:asciiTheme="majorBidi" w:hAnsiTheme="majorBidi" w:cstheme="majorBidi"/>
          <w:sz w:val="22"/>
          <w:szCs w:val="22"/>
        </w:rPr>
        <w:t xml:space="preserve"> that there </w:t>
      </w:r>
      <w:r w:rsidRPr="0062759A">
        <w:rPr>
          <w:rFonts w:eastAsia="Times New Roman" w:asciiTheme="majorBidi" w:hAnsiTheme="majorBidi" w:cstheme="majorBidi"/>
          <w:sz w:val="22"/>
          <w:szCs w:val="22"/>
        </w:rPr>
        <w:t>is no positive or negative inference from a child’s decision not to sign the</w:t>
      </w:r>
      <w:r>
        <w:rPr>
          <w:rFonts w:eastAsia="Times New Roman" w:asciiTheme="majorBidi" w:hAnsiTheme="majorBidi" w:cstheme="majorBidi"/>
          <w:sz w:val="22"/>
          <w:szCs w:val="22"/>
        </w:rPr>
        <w:t xml:space="preserve"> form.</w:t>
      </w:r>
    </w:p>
    <w:p w:rsidR="00E92045" w:rsidP="00E92045" w14:paraId="66676820" w14:textId="77777777">
      <w:pPr>
        <w:pStyle w:val="Default"/>
        <w:widowControl/>
        <w:spacing w:after="120"/>
        <w:rPr>
          <w:rFonts w:eastAsia="Times New Roman" w:asciiTheme="majorBidi" w:hAnsiTheme="majorBidi" w:cstheme="majorBidi"/>
          <w:b/>
          <w:bCs/>
          <w:sz w:val="22"/>
          <w:szCs w:val="22"/>
        </w:rPr>
      </w:pPr>
    </w:p>
    <w:p w:rsidR="00E92045" w:rsidP="00E92045" w14:paraId="28127422" w14:textId="29C59D6B">
      <w:pPr>
        <w:pStyle w:val="Default"/>
        <w:widowControl/>
        <w:spacing w:after="120"/>
        <w:rPr>
          <w:rFonts w:eastAsia="Times New Roman" w:asciiTheme="majorBidi" w:hAnsiTheme="majorBidi" w:cstheme="majorBidi"/>
          <w:b/>
          <w:bCs/>
          <w:sz w:val="22"/>
          <w:szCs w:val="22"/>
        </w:rPr>
      </w:pPr>
      <w:r>
        <w:rPr>
          <w:rFonts w:eastAsia="Times New Roman" w:asciiTheme="majorBidi" w:hAnsiTheme="majorBidi" w:cstheme="majorBidi"/>
          <w:b/>
          <w:bCs/>
          <w:sz w:val="22"/>
          <w:szCs w:val="22"/>
        </w:rPr>
        <w:t>Foster Care Placement Memo (Form P-5)</w:t>
      </w:r>
    </w:p>
    <w:p w:rsidR="00E92045" w:rsidRPr="00D5300C" w:rsidP="00E92045" w14:paraId="66FE1464" w14:textId="5DDEB10C">
      <w:pPr>
        <w:pStyle w:val="Default"/>
        <w:widowControl/>
        <w:numPr>
          <w:ilvl w:val="0"/>
          <w:numId w:val="34"/>
        </w:numPr>
        <w:spacing w:after="120"/>
        <w:rPr>
          <w:rFonts w:asciiTheme="majorBidi" w:hAnsiTheme="majorBidi" w:cstheme="majorBidi"/>
          <w:sz w:val="22"/>
          <w:szCs w:val="22"/>
        </w:rPr>
      </w:pPr>
      <w:r w:rsidRPr="00D5300C">
        <w:rPr>
          <w:rFonts w:asciiTheme="majorBidi" w:hAnsiTheme="majorBidi" w:cstheme="majorBidi"/>
          <w:sz w:val="22"/>
          <w:szCs w:val="22"/>
        </w:rPr>
        <w:t>Change the title to “</w:t>
      </w:r>
      <w:r w:rsidR="00F0281C">
        <w:rPr>
          <w:rFonts w:asciiTheme="majorBidi" w:hAnsiTheme="majorBidi" w:cstheme="majorBidi"/>
          <w:sz w:val="22"/>
          <w:szCs w:val="22"/>
        </w:rPr>
        <w:t>Foster</w:t>
      </w:r>
      <w:r w:rsidRPr="00D5300C">
        <w:rPr>
          <w:rFonts w:asciiTheme="majorBidi" w:hAnsiTheme="majorBidi" w:cstheme="majorBidi"/>
          <w:sz w:val="22"/>
          <w:szCs w:val="22"/>
        </w:rPr>
        <w:t xml:space="preserve"> Care Placement Memo” and update the term “long-term foster care” to “</w:t>
      </w:r>
      <w:r w:rsidR="00F0281C">
        <w:rPr>
          <w:rFonts w:asciiTheme="majorBidi" w:hAnsiTheme="majorBidi" w:cstheme="majorBidi"/>
          <w:sz w:val="22"/>
          <w:szCs w:val="22"/>
        </w:rPr>
        <w:t>foster</w:t>
      </w:r>
      <w:r w:rsidRPr="00D5300C">
        <w:rPr>
          <w:rFonts w:asciiTheme="majorBidi" w:hAnsiTheme="majorBidi" w:cstheme="majorBidi"/>
          <w:sz w:val="22"/>
          <w:szCs w:val="22"/>
        </w:rPr>
        <w:t xml:space="preserve"> care” throughout t</w:t>
      </w:r>
      <w:r w:rsidRPr="00D5300C">
        <w:rPr>
          <w:rFonts w:asciiTheme="majorBidi" w:hAnsiTheme="majorBidi" w:cstheme="majorBidi"/>
          <w:sz w:val="22"/>
          <w:szCs w:val="22"/>
        </w:rPr>
        <w:t>he memo.  This term will be inclusive of ORR long-term foster care</w:t>
      </w:r>
      <w:r w:rsidR="006C0576">
        <w:rPr>
          <w:rFonts w:asciiTheme="majorBidi" w:hAnsiTheme="majorBidi" w:cstheme="majorBidi"/>
          <w:sz w:val="22"/>
          <w:szCs w:val="22"/>
        </w:rPr>
        <w:t>,</w:t>
      </w:r>
      <w:r w:rsidRPr="00D5300C">
        <w:rPr>
          <w:rFonts w:asciiTheme="majorBidi" w:hAnsiTheme="majorBidi" w:cstheme="majorBidi"/>
          <w:sz w:val="22"/>
          <w:szCs w:val="22"/>
        </w:rPr>
        <w:t xml:space="preserve"> transitional foster care</w:t>
      </w:r>
      <w:r w:rsidR="006C0576">
        <w:rPr>
          <w:rFonts w:asciiTheme="majorBidi" w:hAnsiTheme="majorBidi" w:cstheme="majorBidi"/>
          <w:sz w:val="22"/>
          <w:szCs w:val="22"/>
        </w:rPr>
        <w:t>, and community-based care</w:t>
      </w:r>
      <w:r w:rsidRPr="00D5300C">
        <w:rPr>
          <w:rFonts w:asciiTheme="majorBidi" w:hAnsiTheme="majorBidi" w:cstheme="majorBidi"/>
          <w:sz w:val="22"/>
          <w:szCs w:val="22"/>
        </w:rPr>
        <w:t xml:space="preserve"> programs. </w:t>
      </w:r>
    </w:p>
    <w:p w:rsidR="00E92045" w:rsidRPr="00D5300C" w:rsidP="00E92045" w14:paraId="3C612A94" w14:textId="77777777">
      <w:pPr>
        <w:pStyle w:val="Default"/>
        <w:widowControl/>
        <w:numPr>
          <w:ilvl w:val="0"/>
          <w:numId w:val="34"/>
        </w:numPr>
        <w:spacing w:after="120"/>
        <w:rPr>
          <w:rFonts w:asciiTheme="majorBidi" w:hAnsiTheme="majorBidi" w:cstheme="majorBidi"/>
          <w:sz w:val="22"/>
          <w:szCs w:val="22"/>
        </w:rPr>
      </w:pPr>
      <w:r w:rsidRPr="00D5300C">
        <w:rPr>
          <w:rFonts w:asciiTheme="majorBidi" w:hAnsiTheme="majorBidi" w:cstheme="majorBidi"/>
          <w:sz w:val="22"/>
          <w:szCs w:val="22"/>
        </w:rPr>
        <w:t>Increase the number of respondents and number of responses per respondent to include transitional foster care programs (in add</w:t>
      </w:r>
      <w:r w:rsidRPr="00D5300C">
        <w:rPr>
          <w:rFonts w:asciiTheme="majorBidi" w:hAnsiTheme="majorBidi" w:cstheme="majorBidi"/>
          <w:sz w:val="22"/>
          <w:szCs w:val="22"/>
        </w:rPr>
        <w:t>ition to long-term foster care programs).</w:t>
      </w:r>
    </w:p>
    <w:p w:rsidR="00E92045" w:rsidP="00E92045" w14:paraId="76AB38F8" w14:textId="3A4906A5">
      <w:pPr>
        <w:pStyle w:val="Default"/>
        <w:widowControl/>
        <w:numPr>
          <w:ilvl w:val="0"/>
          <w:numId w:val="34"/>
        </w:numPr>
        <w:spacing w:after="120"/>
        <w:rPr>
          <w:rFonts w:asciiTheme="majorBidi" w:hAnsiTheme="majorBidi" w:cstheme="majorBidi"/>
          <w:sz w:val="22"/>
          <w:szCs w:val="22"/>
        </w:rPr>
      </w:pPr>
      <w:r w:rsidRPr="00D5300C">
        <w:rPr>
          <w:rFonts w:asciiTheme="majorBidi" w:hAnsiTheme="majorBidi" w:cstheme="majorBidi"/>
          <w:sz w:val="22"/>
          <w:szCs w:val="22"/>
        </w:rPr>
        <w:t xml:space="preserve">Update instructions on which fields are completed for initial placements and which are completed for transfers within the </w:t>
      </w:r>
      <w:r w:rsidR="00AF4527">
        <w:rPr>
          <w:rFonts w:asciiTheme="majorBidi" w:hAnsiTheme="majorBidi" w:cstheme="majorBidi"/>
          <w:sz w:val="22"/>
          <w:szCs w:val="22"/>
        </w:rPr>
        <w:t>foster</w:t>
      </w:r>
      <w:r w:rsidRPr="00D5300C">
        <w:rPr>
          <w:rFonts w:asciiTheme="majorBidi" w:hAnsiTheme="majorBidi" w:cstheme="majorBidi"/>
          <w:sz w:val="22"/>
          <w:szCs w:val="22"/>
        </w:rPr>
        <w:t xml:space="preserve"> care program.</w:t>
      </w:r>
    </w:p>
    <w:p w:rsidR="003C123B" w:rsidRPr="003C123B" w:rsidP="003C123B" w14:paraId="3E80E5A1" w14:textId="71B29A8E">
      <w:pPr>
        <w:pStyle w:val="Default"/>
        <w:widowControl/>
        <w:numPr>
          <w:ilvl w:val="0"/>
          <w:numId w:val="34"/>
        </w:numPr>
        <w:spacing w:after="120"/>
        <w:rPr>
          <w:rFonts w:asciiTheme="majorBidi" w:hAnsiTheme="majorBidi" w:cstheme="majorBidi"/>
          <w:sz w:val="22"/>
          <w:szCs w:val="22"/>
        </w:rPr>
      </w:pPr>
      <w:r w:rsidRPr="003C123B">
        <w:rPr>
          <w:rFonts w:asciiTheme="majorBidi" w:hAnsiTheme="majorBidi" w:cstheme="majorBidi"/>
          <w:sz w:val="22"/>
          <w:szCs w:val="22"/>
        </w:rPr>
        <w:t>Add citation to related policies in the instructions.</w:t>
      </w:r>
    </w:p>
    <w:p w:rsidR="00E92045" w:rsidRPr="00D5300C" w:rsidP="00E92045" w14:paraId="21B56DB1" w14:textId="77777777">
      <w:pPr>
        <w:pStyle w:val="Default"/>
        <w:widowControl/>
        <w:numPr>
          <w:ilvl w:val="0"/>
          <w:numId w:val="34"/>
        </w:numPr>
        <w:spacing w:after="120"/>
        <w:rPr>
          <w:rFonts w:asciiTheme="majorBidi" w:hAnsiTheme="majorBidi" w:cstheme="majorBidi"/>
          <w:sz w:val="22"/>
          <w:szCs w:val="22"/>
        </w:rPr>
      </w:pPr>
      <w:r w:rsidRPr="00D5300C">
        <w:rPr>
          <w:rFonts w:asciiTheme="majorBidi" w:hAnsiTheme="majorBidi" w:cstheme="majorBidi"/>
          <w:sz w:val="22"/>
          <w:szCs w:val="22"/>
        </w:rPr>
        <w:t xml:space="preserve">Reword some </w:t>
      </w:r>
      <w:r w:rsidRPr="00D5300C">
        <w:rPr>
          <w:rFonts w:asciiTheme="majorBidi" w:hAnsiTheme="majorBidi" w:cstheme="majorBidi"/>
          <w:sz w:val="22"/>
          <w:szCs w:val="22"/>
        </w:rPr>
        <w:t>fields and instructions for clarity.</w:t>
      </w:r>
    </w:p>
    <w:p w:rsidR="00E92045" w:rsidRPr="00D5300C" w:rsidP="00E92045" w14:paraId="483DF2D8" w14:textId="156A7078">
      <w:pPr>
        <w:pStyle w:val="Default"/>
        <w:widowControl/>
        <w:numPr>
          <w:ilvl w:val="0"/>
          <w:numId w:val="34"/>
        </w:numPr>
        <w:spacing w:after="120"/>
        <w:rPr>
          <w:rFonts w:asciiTheme="majorBidi" w:hAnsiTheme="majorBidi" w:cstheme="majorBidi"/>
          <w:sz w:val="22"/>
          <w:szCs w:val="22"/>
        </w:rPr>
      </w:pPr>
      <w:r w:rsidRPr="00D5300C">
        <w:rPr>
          <w:rFonts w:asciiTheme="majorBidi" w:hAnsiTheme="majorBidi" w:cstheme="majorBidi"/>
          <w:sz w:val="22"/>
          <w:szCs w:val="22"/>
        </w:rPr>
        <w:t xml:space="preserve">Add field to capture the facility name for children placed in an out-of-network </w:t>
      </w:r>
      <w:r w:rsidR="00AF4527">
        <w:rPr>
          <w:rFonts w:asciiTheme="majorBidi" w:hAnsiTheme="majorBidi" w:cstheme="majorBidi"/>
          <w:sz w:val="22"/>
          <w:szCs w:val="22"/>
        </w:rPr>
        <w:t xml:space="preserve">foster </w:t>
      </w:r>
      <w:r w:rsidRPr="00D5300C">
        <w:rPr>
          <w:rFonts w:asciiTheme="majorBidi" w:hAnsiTheme="majorBidi" w:cstheme="majorBidi"/>
          <w:sz w:val="22"/>
          <w:szCs w:val="22"/>
        </w:rPr>
        <w:t>care program.</w:t>
      </w:r>
    </w:p>
    <w:p w:rsidR="00E92045" w:rsidRPr="00D5300C" w:rsidP="00E92045" w14:paraId="0B9A369E" w14:textId="77777777">
      <w:pPr>
        <w:pStyle w:val="Default"/>
        <w:widowControl/>
        <w:numPr>
          <w:ilvl w:val="0"/>
          <w:numId w:val="34"/>
        </w:numPr>
        <w:rPr>
          <w:rFonts w:asciiTheme="majorBidi" w:hAnsiTheme="majorBidi" w:cstheme="majorBidi"/>
          <w:i/>
          <w:iCs/>
          <w:sz w:val="22"/>
          <w:szCs w:val="22"/>
        </w:rPr>
      </w:pPr>
      <w:r w:rsidRPr="00D5300C">
        <w:rPr>
          <w:rFonts w:asciiTheme="majorBidi" w:hAnsiTheme="majorBidi" w:cstheme="majorBidi"/>
          <w:sz w:val="22"/>
          <w:szCs w:val="22"/>
        </w:rPr>
        <w:t>Separate fields that capture contact information for the foster family or group home into separate subsections and exp</w:t>
      </w:r>
      <w:r w:rsidRPr="00D5300C">
        <w:rPr>
          <w:rFonts w:asciiTheme="majorBidi" w:hAnsiTheme="majorBidi" w:cstheme="majorBidi"/>
          <w:sz w:val="22"/>
          <w:szCs w:val="22"/>
        </w:rPr>
        <w:t>and the fields to capture additional contact information (e.g., phone or email) in addition to name and address.</w:t>
      </w:r>
    </w:p>
    <w:p w:rsidR="00E92045" w:rsidP="00B25AFC" w14:paraId="11130FEA" w14:textId="77777777">
      <w:pPr>
        <w:pStyle w:val="Default"/>
        <w:spacing w:after="120"/>
        <w:rPr>
          <w:rFonts w:ascii="Times New Roman" w:hAnsi="Times New Roman"/>
          <w:b/>
          <w:sz w:val="22"/>
          <w:szCs w:val="22"/>
        </w:rPr>
      </w:pPr>
    </w:p>
    <w:p w:rsidR="00B25AFC" w:rsidRPr="00B25AFC" w:rsidP="00B25AFC" w14:paraId="3C2CA3B8" w14:textId="01DCDCE6">
      <w:pPr>
        <w:pStyle w:val="Default"/>
        <w:spacing w:after="120"/>
        <w:rPr>
          <w:rFonts w:ascii="Times New Roman" w:hAnsi="Times New Roman"/>
          <w:b/>
          <w:sz w:val="22"/>
          <w:szCs w:val="22"/>
        </w:rPr>
      </w:pPr>
      <w:r w:rsidRPr="00B25AFC">
        <w:rPr>
          <w:rFonts w:ascii="Times New Roman" w:hAnsi="Times New Roman"/>
          <w:b/>
          <w:sz w:val="22"/>
          <w:szCs w:val="22"/>
        </w:rPr>
        <w:t>REVISIONS APPROVED UNDER EMERGENCY APPROVAL</w:t>
      </w:r>
    </w:p>
    <w:p w:rsidR="00CA1783" w:rsidRPr="002A0DA7" w:rsidP="00CA1783" w14:paraId="1D6BED40" w14:textId="138A7120">
      <w:pPr>
        <w:pStyle w:val="Default"/>
        <w:rPr>
          <w:rFonts w:asciiTheme="majorBidi" w:hAnsiTheme="majorBidi" w:cstheme="majorBidi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ORR a</w:t>
      </w:r>
      <w:r w:rsidR="00BF345D">
        <w:rPr>
          <w:rFonts w:ascii="Times New Roman" w:hAnsi="Times New Roman"/>
          <w:bCs/>
          <w:sz w:val="22"/>
          <w:szCs w:val="22"/>
        </w:rPr>
        <w:t xml:space="preserve">dded a new instrument titled </w:t>
      </w:r>
      <w:r w:rsidRPr="001C1AA0" w:rsidR="00BF345D">
        <w:rPr>
          <w:rFonts w:ascii="Times New Roman" w:hAnsi="Times New Roman"/>
          <w:b/>
          <w:bCs/>
          <w:sz w:val="22"/>
          <w:szCs w:val="22"/>
        </w:rPr>
        <w:t>Notice of Administrative Review</w:t>
      </w:r>
      <w:r w:rsidR="00BF345D">
        <w:rPr>
          <w:rFonts w:ascii="Times New Roman" w:hAnsi="Times New Roman"/>
          <w:b/>
          <w:bCs/>
          <w:sz w:val="22"/>
          <w:szCs w:val="22"/>
        </w:rPr>
        <w:t xml:space="preserve"> (Form P-18)</w:t>
      </w:r>
      <w:r w:rsidR="00C716B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B0377">
        <w:rPr>
          <w:rFonts w:ascii="Times New Roman" w:hAnsi="Times New Roman"/>
          <w:sz w:val="22"/>
          <w:szCs w:val="22"/>
        </w:rPr>
        <w:t xml:space="preserve">(available in English, Spanish, </w:t>
      </w:r>
      <w:r w:rsidR="004C28AB">
        <w:rPr>
          <w:rFonts w:ascii="Times New Roman" w:hAnsi="Times New Roman"/>
          <w:sz w:val="22"/>
          <w:szCs w:val="22"/>
        </w:rPr>
        <w:t xml:space="preserve">Dari, and Pashto) </w:t>
      </w:r>
      <w:r w:rsidR="00BF345D">
        <w:rPr>
          <w:rFonts w:ascii="Times New Roman" w:hAnsi="Times New Roman"/>
          <w:bCs/>
          <w:sz w:val="22"/>
          <w:szCs w:val="22"/>
        </w:rPr>
        <w:t xml:space="preserve">that </w:t>
      </w:r>
      <w:r w:rsidRPr="00797762" w:rsidR="00797762">
        <w:rPr>
          <w:rFonts w:ascii="Times New Roman" w:hAnsi="Times New Roman"/>
          <w:bCs/>
          <w:sz w:val="22"/>
          <w:szCs w:val="22"/>
        </w:rPr>
        <w:t>serves as written notice of receipt of a Placement Review Panel request</w:t>
      </w:r>
      <w:r w:rsidR="00722F5D">
        <w:rPr>
          <w:rFonts w:ascii="Times New Roman" w:hAnsi="Times New Roman"/>
          <w:bCs/>
          <w:sz w:val="22"/>
          <w:szCs w:val="22"/>
        </w:rPr>
        <w:t xml:space="preserve"> </w:t>
      </w:r>
      <w:r w:rsidRPr="002C0D38" w:rsidR="00722F5D">
        <w:rPr>
          <w:rFonts w:ascii="Times New Roman" w:hAnsi="Times New Roman"/>
          <w:bCs/>
          <w:sz w:val="22"/>
          <w:szCs w:val="22"/>
        </w:rPr>
        <w:t>and</w:t>
      </w:r>
      <w:r w:rsidRPr="002C0D38" w:rsidR="00797762">
        <w:rPr>
          <w:rFonts w:ascii="Times New Roman" w:hAnsi="Times New Roman"/>
          <w:bCs/>
          <w:sz w:val="22"/>
          <w:szCs w:val="22"/>
        </w:rPr>
        <w:t xml:space="preserve"> provides the </w:t>
      </w:r>
      <w:r w:rsidR="00F46731">
        <w:rPr>
          <w:rFonts w:ascii="Times New Roman" w:hAnsi="Times New Roman"/>
          <w:bCs/>
          <w:sz w:val="22"/>
          <w:szCs w:val="22"/>
        </w:rPr>
        <w:t>unaccompanied child</w:t>
      </w:r>
      <w:r w:rsidRPr="002C0D38" w:rsidR="00F46731">
        <w:rPr>
          <w:rFonts w:ascii="Times New Roman" w:hAnsi="Times New Roman"/>
          <w:bCs/>
          <w:sz w:val="22"/>
          <w:szCs w:val="22"/>
        </w:rPr>
        <w:t xml:space="preserve"> </w:t>
      </w:r>
      <w:r w:rsidRPr="002C0D38" w:rsidR="00797762">
        <w:rPr>
          <w:rFonts w:ascii="Times New Roman" w:hAnsi="Times New Roman"/>
          <w:bCs/>
          <w:sz w:val="22"/>
          <w:szCs w:val="22"/>
        </w:rPr>
        <w:t xml:space="preserve">with information on next steps to take when requesting a review and reconsideration of the </w:t>
      </w:r>
      <w:r w:rsidR="00F46731">
        <w:rPr>
          <w:rFonts w:ascii="Times New Roman" w:hAnsi="Times New Roman"/>
          <w:bCs/>
          <w:sz w:val="22"/>
          <w:szCs w:val="22"/>
        </w:rPr>
        <w:t>child</w:t>
      </w:r>
      <w:r w:rsidRPr="002C0D38" w:rsidR="00797762">
        <w:rPr>
          <w:rFonts w:ascii="Times New Roman" w:hAnsi="Times New Roman"/>
          <w:bCs/>
          <w:sz w:val="22"/>
          <w:szCs w:val="22"/>
        </w:rPr>
        <w:t>'s placement in a restrictive setting</w:t>
      </w:r>
      <w:r w:rsidRPr="002C0D38" w:rsidR="00722F5D">
        <w:rPr>
          <w:rFonts w:ascii="Times New Roman" w:hAnsi="Times New Roman"/>
          <w:bCs/>
          <w:sz w:val="22"/>
          <w:szCs w:val="22"/>
        </w:rPr>
        <w:t xml:space="preserve">. The notice also </w:t>
      </w:r>
      <w:r w:rsidRPr="002C0D38" w:rsidR="00797762">
        <w:rPr>
          <w:rFonts w:ascii="Times New Roman" w:hAnsi="Times New Roman"/>
          <w:bCs/>
          <w:sz w:val="22"/>
          <w:szCs w:val="22"/>
        </w:rPr>
        <w:t xml:space="preserve">requests </w:t>
      </w:r>
      <w:r w:rsidRPr="002C0D38" w:rsidR="002C0D38">
        <w:rPr>
          <w:rFonts w:ascii="Times New Roman" w:hAnsi="Times New Roman"/>
          <w:bCs/>
          <w:sz w:val="22"/>
          <w:szCs w:val="22"/>
        </w:rPr>
        <w:t xml:space="preserve">that </w:t>
      </w:r>
      <w:r w:rsidRPr="002C0D38" w:rsidR="00722F5D">
        <w:rPr>
          <w:rFonts w:ascii="Times New Roman" w:hAnsi="Times New Roman"/>
          <w:bCs/>
          <w:sz w:val="22"/>
          <w:szCs w:val="22"/>
        </w:rPr>
        <w:t xml:space="preserve">the </w:t>
      </w:r>
      <w:r w:rsidR="00F46731">
        <w:rPr>
          <w:rFonts w:ascii="Times New Roman" w:hAnsi="Times New Roman"/>
          <w:bCs/>
          <w:sz w:val="22"/>
          <w:szCs w:val="22"/>
        </w:rPr>
        <w:t>child</w:t>
      </w:r>
      <w:r w:rsidRPr="002C0D38" w:rsidR="00F46731">
        <w:rPr>
          <w:rFonts w:ascii="Times New Roman" w:hAnsi="Times New Roman"/>
          <w:bCs/>
          <w:sz w:val="22"/>
          <w:szCs w:val="22"/>
        </w:rPr>
        <w:t xml:space="preserve"> </w:t>
      </w:r>
      <w:r w:rsidRPr="002C0D38" w:rsidR="00195DA2">
        <w:rPr>
          <w:rFonts w:ascii="Times New Roman" w:hAnsi="Times New Roman"/>
          <w:bCs/>
          <w:sz w:val="22"/>
          <w:szCs w:val="22"/>
        </w:rPr>
        <w:t>and/</w:t>
      </w:r>
      <w:r w:rsidRPr="002C0D38" w:rsidR="00722F5D">
        <w:rPr>
          <w:rFonts w:ascii="Times New Roman" w:hAnsi="Times New Roman"/>
          <w:bCs/>
          <w:sz w:val="22"/>
          <w:szCs w:val="22"/>
        </w:rPr>
        <w:t>or their representative</w:t>
      </w:r>
      <w:r w:rsidRPr="002C0D38" w:rsidR="00503875">
        <w:rPr>
          <w:rFonts w:ascii="Times New Roman" w:hAnsi="Times New Roman"/>
          <w:bCs/>
          <w:sz w:val="22"/>
          <w:szCs w:val="22"/>
        </w:rPr>
        <w:t xml:space="preserve"> provide a written statement </w:t>
      </w:r>
      <w:r w:rsidRPr="002A0DA7" w:rsidR="00503875">
        <w:rPr>
          <w:rFonts w:asciiTheme="majorBidi" w:hAnsiTheme="majorBidi" w:cstheme="majorBidi"/>
          <w:bCs/>
          <w:sz w:val="22"/>
          <w:szCs w:val="22"/>
        </w:rPr>
        <w:t xml:space="preserve">and decision on whether they are requesting a hearing. If a hearing is requested, the </w:t>
      </w:r>
      <w:r w:rsidR="00F46731">
        <w:rPr>
          <w:rFonts w:asciiTheme="majorBidi" w:hAnsiTheme="majorBidi" w:cstheme="majorBidi"/>
          <w:bCs/>
          <w:sz w:val="22"/>
          <w:szCs w:val="22"/>
        </w:rPr>
        <w:t>child</w:t>
      </w:r>
      <w:r w:rsidRPr="002A0DA7" w:rsidR="00F46731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Pr="002A0DA7" w:rsidR="00503875">
        <w:rPr>
          <w:rFonts w:asciiTheme="majorBidi" w:hAnsiTheme="majorBidi" w:cstheme="majorBidi"/>
          <w:bCs/>
          <w:sz w:val="22"/>
          <w:szCs w:val="22"/>
        </w:rPr>
        <w:t>and/or their representative are also asked to provide:</w:t>
      </w:r>
    </w:p>
    <w:p w:rsidR="006D53CF" w:rsidRPr="002A0DA7" w14:paraId="73617027" w14:textId="41228788">
      <w:pPr>
        <w:pStyle w:val="Default"/>
        <w:numPr>
          <w:ilvl w:val="0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The name, email address, and telephone number for the </w:t>
      </w:r>
      <w:r w:rsidR="00F46731">
        <w:rPr>
          <w:rFonts w:asciiTheme="majorBidi" w:hAnsiTheme="majorBidi" w:cstheme="majorBidi"/>
          <w:sz w:val="22"/>
          <w:szCs w:val="22"/>
        </w:rPr>
        <w:t>child</w:t>
      </w:r>
      <w:r w:rsidRPr="002A0DA7">
        <w:rPr>
          <w:rFonts w:asciiTheme="majorBidi" w:hAnsiTheme="majorBidi" w:cstheme="majorBidi"/>
          <w:sz w:val="22"/>
          <w:szCs w:val="22"/>
        </w:rPr>
        <w:t>’s attorney or child advocate</w:t>
      </w:r>
    </w:p>
    <w:p w:rsidR="006D53CF" w:rsidRPr="002A0DA7" w:rsidP="006D53CF" w14:paraId="7C187A21" w14:textId="64B63B01">
      <w:pPr>
        <w:pStyle w:val="Default"/>
        <w:numPr>
          <w:ilvl w:val="0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The </w:t>
      </w:r>
      <w:r w:rsidR="00F46731">
        <w:rPr>
          <w:rFonts w:asciiTheme="majorBidi" w:hAnsiTheme="majorBidi" w:cstheme="majorBidi"/>
          <w:sz w:val="22"/>
          <w:szCs w:val="22"/>
        </w:rPr>
        <w:t>child</w:t>
      </w:r>
      <w:r w:rsidRPr="002A0DA7">
        <w:rPr>
          <w:rFonts w:asciiTheme="majorBidi" w:hAnsiTheme="majorBidi" w:cstheme="majorBidi"/>
          <w:sz w:val="22"/>
          <w:szCs w:val="22"/>
        </w:rPr>
        <w:t>’s preferred language</w:t>
      </w:r>
    </w:p>
    <w:p w:rsidR="006D53CF" w:rsidRPr="002A0DA7" w14:paraId="52124ED4" w14:textId="018D2BBE">
      <w:pPr>
        <w:pStyle w:val="Default"/>
        <w:numPr>
          <w:ilvl w:val="0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Whether the </w:t>
      </w:r>
      <w:r w:rsidR="00F46731">
        <w:rPr>
          <w:rFonts w:asciiTheme="majorBidi" w:hAnsiTheme="majorBidi" w:cstheme="majorBidi"/>
          <w:sz w:val="22"/>
          <w:szCs w:val="22"/>
        </w:rPr>
        <w:t>child</w:t>
      </w:r>
      <w:r w:rsidRPr="002A0DA7">
        <w:rPr>
          <w:rFonts w:asciiTheme="majorBidi" w:hAnsiTheme="majorBidi" w:cstheme="majorBidi"/>
          <w:sz w:val="22"/>
          <w:szCs w:val="22"/>
        </w:rPr>
        <w:t xml:space="preserve"> will need an interpreter (of if the </w:t>
      </w:r>
      <w:r w:rsidR="00F46731">
        <w:rPr>
          <w:rFonts w:asciiTheme="majorBidi" w:hAnsiTheme="majorBidi" w:cstheme="majorBidi"/>
          <w:sz w:val="22"/>
          <w:szCs w:val="22"/>
        </w:rPr>
        <w:t>child</w:t>
      </w:r>
      <w:r w:rsidRPr="002A0DA7">
        <w:rPr>
          <w:rFonts w:asciiTheme="majorBidi" w:hAnsiTheme="majorBidi" w:cstheme="majorBidi"/>
          <w:sz w:val="22"/>
          <w:szCs w:val="22"/>
        </w:rPr>
        <w:t>’s representative will provide an interpreter)</w:t>
      </w:r>
    </w:p>
    <w:p w:rsidR="006D53CF" w:rsidRPr="002A0DA7" w:rsidP="006D53CF" w14:paraId="23670B2F" w14:textId="1FD3D46B">
      <w:pPr>
        <w:pStyle w:val="Default"/>
        <w:numPr>
          <w:ilvl w:val="0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The names and email addresses for the witnesses the </w:t>
      </w:r>
      <w:r w:rsidR="00F46731">
        <w:rPr>
          <w:rFonts w:asciiTheme="majorBidi" w:hAnsiTheme="majorBidi" w:cstheme="majorBidi"/>
          <w:sz w:val="22"/>
          <w:szCs w:val="22"/>
        </w:rPr>
        <w:t>child</w:t>
      </w:r>
      <w:r w:rsidRPr="002A0DA7">
        <w:rPr>
          <w:rFonts w:asciiTheme="majorBidi" w:hAnsiTheme="majorBidi" w:cstheme="majorBidi"/>
          <w:sz w:val="22"/>
          <w:szCs w:val="22"/>
        </w:rPr>
        <w:t xml:space="preserve"> or their representative plan to call at </w:t>
      </w:r>
      <w:r w:rsidRPr="002A0DA7">
        <w:rPr>
          <w:rFonts w:asciiTheme="majorBidi" w:hAnsiTheme="majorBidi" w:cstheme="majorBidi"/>
          <w:sz w:val="22"/>
          <w:szCs w:val="22"/>
        </w:rPr>
        <w:t>the hearing</w:t>
      </w:r>
    </w:p>
    <w:p w:rsidR="00195DA2" w:rsidRPr="002A0DA7" w:rsidP="002A0DA7" w14:paraId="74916989" w14:textId="1C88CFC9">
      <w:pPr>
        <w:pStyle w:val="Default"/>
        <w:numPr>
          <w:ilvl w:val="0"/>
          <w:numId w:val="32"/>
        </w:numPr>
        <w:rPr>
          <w:rFonts w:asciiTheme="majorBidi" w:hAnsiTheme="majorBidi" w:cstheme="majorBidi"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Whether the </w:t>
      </w:r>
      <w:r w:rsidR="00F46731">
        <w:rPr>
          <w:rFonts w:asciiTheme="majorBidi" w:hAnsiTheme="majorBidi" w:cstheme="majorBidi"/>
          <w:sz w:val="22"/>
          <w:szCs w:val="22"/>
        </w:rPr>
        <w:t>child</w:t>
      </w:r>
      <w:r w:rsidRPr="002A0DA7">
        <w:rPr>
          <w:rFonts w:asciiTheme="majorBidi" w:hAnsiTheme="majorBidi" w:cstheme="majorBidi"/>
          <w:sz w:val="22"/>
          <w:szCs w:val="22"/>
        </w:rPr>
        <w:t xml:space="preserve"> has any special needs</w:t>
      </w:r>
    </w:p>
    <w:p w:rsidR="00280C78" w:rsidP="002A0DA7" w14:paraId="4AE393F9" w14:textId="77777777">
      <w:pPr>
        <w:pStyle w:val="Default"/>
        <w:widowControl/>
        <w:spacing w:after="120"/>
        <w:rPr>
          <w:rFonts w:asciiTheme="majorBidi" w:hAnsiTheme="majorBidi" w:cstheme="majorBidi"/>
          <w:sz w:val="22"/>
          <w:szCs w:val="22"/>
        </w:rPr>
      </w:pPr>
    </w:p>
    <w:p w:rsidR="007362FE" w:rsidRPr="002A0DA7" w:rsidP="002A0DA7" w14:paraId="09F19E95" w14:textId="6924EFC5">
      <w:pPr>
        <w:pStyle w:val="Default"/>
        <w:widowControl/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ORR m</w:t>
      </w:r>
      <w:r w:rsidRPr="002A0DA7" w:rsidR="00BF345D">
        <w:rPr>
          <w:rFonts w:asciiTheme="majorBidi" w:hAnsiTheme="majorBidi" w:cstheme="majorBidi"/>
          <w:sz w:val="22"/>
          <w:szCs w:val="22"/>
        </w:rPr>
        <w:t xml:space="preserve">ade the below-listed revisions to the </w:t>
      </w:r>
      <w:r w:rsidRPr="002A0DA7" w:rsidR="002A3D0C">
        <w:rPr>
          <w:rFonts w:asciiTheme="majorBidi" w:hAnsiTheme="majorBidi" w:cstheme="majorBidi"/>
          <w:b/>
          <w:bCs/>
          <w:sz w:val="22"/>
          <w:szCs w:val="22"/>
        </w:rPr>
        <w:t>Notice of Placement in a Restrictive Setting (Form P-4)</w:t>
      </w:r>
      <w:r w:rsidR="004C28AB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4C28AB">
        <w:rPr>
          <w:rFonts w:ascii="Times New Roman" w:hAnsi="Times New Roman"/>
          <w:sz w:val="22"/>
          <w:szCs w:val="22"/>
        </w:rPr>
        <w:t>(available in English, Spanish, Dari, and Pashto)</w:t>
      </w:r>
      <w:r w:rsidRPr="002A0DA7" w:rsidR="00825F5A">
        <w:rPr>
          <w:rFonts w:asciiTheme="majorBidi" w:hAnsiTheme="majorBidi" w:cstheme="majorBidi"/>
          <w:b/>
          <w:bCs/>
          <w:sz w:val="22"/>
          <w:szCs w:val="22"/>
        </w:rPr>
        <w:t>.</w:t>
      </w:r>
      <w:r w:rsidRPr="002A0DA7" w:rsidR="003065CA">
        <w:rPr>
          <w:rFonts w:asciiTheme="majorBidi" w:hAnsiTheme="majorBidi" w:cstheme="majorBidi"/>
          <w:sz w:val="22"/>
          <w:szCs w:val="22"/>
        </w:rPr>
        <w:t xml:space="preserve"> Many of the new fields in this form </w:t>
      </w:r>
      <w:r w:rsidRPr="002A0DA7" w:rsidR="00E608E3">
        <w:rPr>
          <w:rFonts w:asciiTheme="majorBidi" w:hAnsiTheme="majorBidi" w:cstheme="majorBidi"/>
          <w:sz w:val="22"/>
          <w:szCs w:val="22"/>
        </w:rPr>
        <w:t>are also contained in the 30-Day Restrictive Placement Case Review</w:t>
      </w:r>
      <w:r w:rsidRPr="002A0DA7">
        <w:rPr>
          <w:rFonts w:asciiTheme="majorBidi" w:hAnsiTheme="majorBidi" w:cstheme="majorBidi"/>
          <w:sz w:val="22"/>
          <w:szCs w:val="22"/>
        </w:rPr>
        <w:t xml:space="preserve"> (Form S-16)</w:t>
      </w:r>
      <w:r w:rsidRPr="002A0DA7" w:rsidR="00E608E3">
        <w:rPr>
          <w:rFonts w:asciiTheme="majorBidi" w:hAnsiTheme="majorBidi" w:cstheme="majorBidi"/>
          <w:sz w:val="22"/>
          <w:szCs w:val="22"/>
        </w:rPr>
        <w:t xml:space="preserve">, which is approved under OMB# 0970-0553. </w:t>
      </w:r>
      <w:r w:rsidRPr="002A0DA7" w:rsidR="003A58B1">
        <w:rPr>
          <w:rFonts w:asciiTheme="majorBidi" w:hAnsiTheme="majorBidi" w:cstheme="majorBidi"/>
          <w:sz w:val="22"/>
          <w:szCs w:val="22"/>
        </w:rPr>
        <w:t xml:space="preserve">The below revisions </w:t>
      </w:r>
      <w:r w:rsidRPr="002A0DA7" w:rsidR="00040217">
        <w:rPr>
          <w:rFonts w:asciiTheme="majorBidi" w:hAnsiTheme="majorBidi" w:cstheme="majorBidi"/>
          <w:sz w:val="22"/>
          <w:szCs w:val="22"/>
        </w:rPr>
        <w:t xml:space="preserve">effectively </w:t>
      </w:r>
      <w:r w:rsidRPr="002A0DA7" w:rsidR="003A58B1">
        <w:rPr>
          <w:rFonts w:asciiTheme="majorBidi" w:hAnsiTheme="majorBidi" w:cstheme="majorBidi"/>
          <w:sz w:val="22"/>
          <w:szCs w:val="22"/>
        </w:rPr>
        <w:t xml:space="preserve">merge Forms </w:t>
      </w:r>
      <w:r w:rsidRPr="002A0DA7">
        <w:rPr>
          <w:rFonts w:asciiTheme="majorBidi" w:hAnsiTheme="majorBidi" w:cstheme="majorBidi"/>
          <w:sz w:val="22"/>
          <w:szCs w:val="22"/>
        </w:rPr>
        <w:t xml:space="preserve">P-4 and S-16 into one form. </w:t>
      </w:r>
      <w:r w:rsidRPr="002A0DA7" w:rsidR="00E608E3">
        <w:rPr>
          <w:rFonts w:asciiTheme="majorBidi" w:hAnsiTheme="majorBidi" w:cstheme="majorBidi"/>
          <w:sz w:val="22"/>
          <w:szCs w:val="22"/>
        </w:rPr>
        <w:t xml:space="preserve">ORR plans to submit a nonsubstantive change request to </w:t>
      </w:r>
      <w:r w:rsidRPr="002A0DA7" w:rsidR="003A58B1">
        <w:rPr>
          <w:rFonts w:asciiTheme="majorBidi" w:hAnsiTheme="majorBidi" w:cstheme="majorBidi"/>
          <w:sz w:val="22"/>
          <w:szCs w:val="22"/>
        </w:rPr>
        <w:t>discontinue Form S-16</w:t>
      </w:r>
      <w:r w:rsidRPr="002A0DA7">
        <w:rPr>
          <w:rFonts w:asciiTheme="majorBidi" w:hAnsiTheme="majorBidi" w:cstheme="majorBidi"/>
          <w:sz w:val="22"/>
          <w:szCs w:val="22"/>
        </w:rPr>
        <w:t xml:space="preserve"> </w:t>
      </w:r>
      <w:r w:rsidR="00756261">
        <w:rPr>
          <w:rFonts w:asciiTheme="majorBidi" w:hAnsiTheme="majorBidi" w:cstheme="majorBidi"/>
          <w:sz w:val="22"/>
          <w:szCs w:val="22"/>
        </w:rPr>
        <w:t>soon</w:t>
      </w:r>
      <w:r w:rsidRPr="002A0DA7" w:rsidR="003A58B1">
        <w:rPr>
          <w:rFonts w:asciiTheme="majorBidi" w:hAnsiTheme="majorBidi" w:cstheme="majorBidi"/>
          <w:sz w:val="22"/>
          <w:szCs w:val="22"/>
        </w:rPr>
        <w:t xml:space="preserve">. </w:t>
      </w:r>
    </w:p>
    <w:p w:rsidR="00C33783" w:rsidRPr="002A0DA7" w:rsidP="002A0DA7" w14:paraId="33B3F9A1" w14:textId="67978B3E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Reorganized the form into </w:t>
      </w:r>
      <w:r w:rsidRPr="002A0DA7" w:rsidR="0082307C">
        <w:rPr>
          <w:rFonts w:asciiTheme="majorBidi" w:hAnsiTheme="majorBidi" w:cstheme="majorBidi"/>
          <w:sz w:val="22"/>
          <w:szCs w:val="22"/>
        </w:rPr>
        <w:t>six</w:t>
      </w:r>
      <w:r w:rsidRPr="002A0DA7">
        <w:rPr>
          <w:rFonts w:asciiTheme="majorBidi" w:hAnsiTheme="majorBidi" w:cstheme="majorBidi"/>
          <w:sz w:val="22"/>
          <w:szCs w:val="22"/>
        </w:rPr>
        <w:t xml:space="preserve"> main sections</w:t>
      </w:r>
      <w:r w:rsidRPr="002A0DA7" w:rsidR="00457D16">
        <w:rPr>
          <w:rFonts w:asciiTheme="majorBidi" w:hAnsiTheme="majorBidi" w:cstheme="majorBidi"/>
          <w:sz w:val="22"/>
          <w:szCs w:val="22"/>
        </w:rPr>
        <w:t xml:space="preserve"> – </w:t>
      </w:r>
      <w:r w:rsidR="0033077E">
        <w:rPr>
          <w:rFonts w:asciiTheme="majorBidi" w:hAnsiTheme="majorBidi" w:cstheme="majorBidi"/>
          <w:sz w:val="22"/>
          <w:szCs w:val="22"/>
        </w:rPr>
        <w:t>Unaccompanied Child</w:t>
      </w:r>
      <w:r w:rsidRPr="002A0DA7" w:rsidR="00457D16">
        <w:rPr>
          <w:rFonts w:asciiTheme="majorBidi" w:hAnsiTheme="majorBidi" w:cstheme="majorBidi"/>
          <w:sz w:val="22"/>
          <w:szCs w:val="22"/>
        </w:rPr>
        <w:t xml:space="preserve"> Information, ORR’s Determinations Related to Safety, Reason</w:t>
      </w:r>
      <w:r w:rsidRPr="002A0DA7" w:rsidR="00454FBD">
        <w:rPr>
          <w:rFonts w:asciiTheme="majorBidi" w:hAnsiTheme="majorBidi" w:cstheme="majorBidi"/>
          <w:sz w:val="22"/>
          <w:szCs w:val="22"/>
        </w:rPr>
        <w:t>s</w:t>
      </w:r>
      <w:r w:rsidRPr="002A0DA7" w:rsidR="00457D16">
        <w:rPr>
          <w:rFonts w:asciiTheme="majorBidi" w:hAnsiTheme="majorBidi" w:cstheme="majorBidi"/>
          <w:sz w:val="22"/>
          <w:szCs w:val="22"/>
        </w:rPr>
        <w:t xml:space="preserve"> for Restrictive Placement, </w:t>
      </w:r>
      <w:r w:rsidRPr="002A0DA7" w:rsidR="00454FBD">
        <w:rPr>
          <w:rFonts w:asciiTheme="majorBidi" w:hAnsiTheme="majorBidi" w:cstheme="majorBidi"/>
          <w:sz w:val="22"/>
          <w:szCs w:val="22"/>
        </w:rPr>
        <w:t xml:space="preserve">Summary of Supporting Evidence for Restrictive Placement, Your Rights to Challenge Your Placement, and </w:t>
      </w:r>
      <w:r w:rsidR="0033077E">
        <w:rPr>
          <w:rFonts w:asciiTheme="majorBidi" w:hAnsiTheme="majorBidi" w:cstheme="majorBidi"/>
          <w:sz w:val="22"/>
          <w:szCs w:val="22"/>
        </w:rPr>
        <w:t>Child</w:t>
      </w:r>
      <w:r w:rsidRPr="002A0DA7" w:rsidR="00454FBD">
        <w:rPr>
          <w:rFonts w:asciiTheme="majorBidi" w:hAnsiTheme="majorBidi" w:cstheme="majorBidi"/>
          <w:sz w:val="22"/>
          <w:szCs w:val="22"/>
        </w:rPr>
        <w:t xml:space="preserve">’s </w:t>
      </w:r>
      <w:r w:rsidRPr="002A0DA7" w:rsidR="0082307C">
        <w:rPr>
          <w:rFonts w:asciiTheme="majorBidi" w:hAnsiTheme="majorBidi" w:cstheme="majorBidi"/>
          <w:sz w:val="22"/>
          <w:szCs w:val="22"/>
        </w:rPr>
        <w:t>Acknowledgement of Receipt.</w:t>
      </w:r>
      <w:r w:rsidRPr="002A0DA7" w:rsidR="00457D16">
        <w:rPr>
          <w:rFonts w:asciiTheme="majorBidi" w:hAnsiTheme="majorBidi" w:cstheme="majorBidi"/>
          <w:sz w:val="22"/>
          <w:szCs w:val="22"/>
        </w:rPr>
        <w:t xml:space="preserve"> </w:t>
      </w:r>
    </w:p>
    <w:p w:rsidR="009C65CA" w:rsidRPr="002A0DA7" w:rsidP="002A0DA7" w14:paraId="66E1B890" w14:textId="3BC5C348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Added </w:t>
      </w:r>
      <w:r w:rsidRPr="002A0DA7" w:rsidR="00F231E2">
        <w:rPr>
          <w:rFonts w:asciiTheme="majorBidi" w:hAnsiTheme="majorBidi" w:cstheme="majorBidi"/>
          <w:sz w:val="22"/>
          <w:szCs w:val="22"/>
        </w:rPr>
        <w:t xml:space="preserve">the following </w:t>
      </w:r>
      <w:r w:rsidRPr="002A0DA7">
        <w:rPr>
          <w:rFonts w:asciiTheme="majorBidi" w:hAnsiTheme="majorBidi" w:cstheme="majorBidi"/>
          <w:sz w:val="22"/>
          <w:szCs w:val="22"/>
        </w:rPr>
        <w:t xml:space="preserve">fields </w:t>
      </w:r>
      <w:r w:rsidRPr="002A0DA7">
        <w:rPr>
          <w:rFonts w:asciiTheme="majorBidi" w:hAnsiTheme="majorBidi" w:cstheme="majorBidi"/>
          <w:sz w:val="22"/>
          <w:szCs w:val="22"/>
        </w:rPr>
        <w:t xml:space="preserve">under the </w:t>
      </w:r>
      <w:r w:rsidR="0033077E">
        <w:rPr>
          <w:rFonts w:asciiTheme="majorBidi" w:hAnsiTheme="majorBidi" w:cstheme="majorBidi"/>
          <w:sz w:val="22"/>
          <w:szCs w:val="22"/>
        </w:rPr>
        <w:t>Unaccompanied Child</w:t>
      </w:r>
      <w:r w:rsidRPr="002A0DA7" w:rsidR="0033077E">
        <w:rPr>
          <w:rFonts w:asciiTheme="majorBidi" w:hAnsiTheme="majorBidi" w:cstheme="majorBidi"/>
          <w:sz w:val="22"/>
          <w:szCs w:val="22"/>
        </w:rPr>
        <w:t xml:space="preserve"> </w:t>
      </w:r>
      <w:r w:rsidRPr="002A0DA7">
        <w:rPr>
          <w:rFonts w:asciiTheme="majorBidi" w:hAnsiTheme="majorBidi" w:cstheme="majorBidi"/>
          <w:sz w:val="22"/>
          <w:szCs w:val="22"/>
        </w:rPr>
        <w:t xml:space="preserve">Information </w:t>
      </w:r>
      <w:r w:rsidRPr="002A0DA7" w:rsidR="0082307C">
        <w:rPr>
          <w:rFonts w:asciiTheme="majorBidi" w:hAnsiTheme="majorBidi" w:cstheme="majorBidi"/>
          <w:sz w:val="22"/>
          <w:szCs w:val="22"/>
        </w:rPr>
        <w:t>s</w:t>
      </w:r>
      <w:r w:rsidRPr="002A0DA7">
        <w:rPr>
          <w:rFonts w:asciiTheme="majorBidi" w:hAnsiTheme="majorBidi" w:cstheme="majorBidi"/>
          <w:sz w:val="22"/>
          <w:szCs w:val="22"/>
        </w:rPr>
        <w:t>ection:</w:t>
      </w:r>
    </w:p>
    <w:p w:rsidR="009C65CA" w:rsidRPr="002A0DA7" w:rsidP="002A0DA7" w14:paraId="5C584DC6" w14:textId="77777777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Preferred Language</w:t>
      </w:r>
    </w:p>
    <w:p w:rsidR="009C65CA" w:rsidRPr="002A0DA7" w:rsidP="002A0DA7" w14:paraId="2556ECF5" w14:textId="77777777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Out-of-Network Facility Name</w:t>
      </w:r>
    </w:p>
    <w:p w:rsidR="00E25080" w:rsidRPr="002A0DA7" w:rsidP="002A0DA7" w14:paraId="25A32F1E" w14:textId="2CE1815E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If applicable, explain the reasons that the </w:t>
      </w:r>
      <w:r w:rsidR="0033077E">
        <w:rPr>
          <w:rFonts w:asciiTheme="majorBidi" w:hAnsiTheme="majorBidi" w:cstheme="majorBidi"/>
          <w:sz w:val="22"/>
          <w:szCs w:val="22"/>
        </w:rPr>
        <w:t>child</w:t>
      </w:r>
      <w:r w:rsidRPr="002A0DA7" w:rsidR="0033077E">
        <w:rPr>
          <w:rFonts w:asciiTheme="majorBidi" w:hAnsiTheme="majorBidi" w:cstheme="majorBidi"/>
          <w:sz w:val="22"/>
          <w:szCs w:val="22"/>
        </w:rPr>
        <w:t xml:space="preserve"> </w:t>
      </w:r>
      <w:r w:rsidRPr="002A0DA7">
        <w:rPr>
          <w:rFonts w:asciiTheme="majorBidi" w:hAnsiTheme="majorBidi" w:cstheme="majorBidi"/>
          <w:sz w:val="22"/>
          <w:szCs w:val="22"/>
        </w:rPr>
        <w:t>is placed in an out-of-network facility</w:t>
      </w:r>
      <w:r w:rsidRPr="002A0DA7" w:rsidR="009C65CA">
        <w:rPr>
          <w:rFonts w:asciiTheme="majorBidi" w:hAnsiTheme="majorBidi" w:cstheme="majorBidi"/>
          <w:sz w:val="22"/>
          <w:szCs w:val="22"/>
        </w:rPr>
        <w:t>.</w:t>
      </w:r>
    </w:p>
    <w:p w:rsidR="00C8751B" w:rsidRPr="002A0DA7" w:rsidP="002A0DA7" w14:paraId="495718C2" w14:textId="08985780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Date of Placement at Current Restrictive Facility</w:t>
      </w:r>
    </w:p>
    <w:p w:rsidR="00C8751B" w:rsidRPr="002A0DA7" w:rsidP="002A0DA7" w14:paraId="53FE3DBB" w14:textId="05E2CC0C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Date of </w:t>
      </w:r>
      <w:r w:rsidRPr="002A0DA7">
        <w:rPr>
          <w:rFonts w:asciiTheme="majorBidi" w:hAnsiTheme="majorBidi" w:cstheme="majorBidi"/>
          <w:sz w:val="22"/>
          <w:szCs w:val="22"/>
        </w:rPr>
        <w:t>Initial Notice of Placement</w:t>
      </w:r>
    </w:p>
    <w:p w:rsidR="00C8751B" w:rsidRPr="002A0DA7" w:rsidP="002A0DA7" w14:paraId="5CAB1360" w14:textId="645B2DD4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Date Next Notice of Placement is Due</w:t>
      </w:r>
      <w:r w:rsidRPr="002A0DA7" w:rsidR="007362FE">
        <w:rPr>
          <w:rFonts w:asciiTheme="majorBidi" w:hAnsiTheme="majorBidi" w:cstheme="majorBidi"/>
          <w:sz w:val="22"/>
          <w:szCs w:val="22"/>
        </w:rPr>
        <w:t xml:space="preserve"> (within 30 days)</w:t>
      </w:r>
    </w:p>
    <w:p w:rsidR="006F6643" w:rsidRPr="002A0DA7" w:rsidP="00486BFF" w14:paraId="7A65EDFE" w14:textId="6BC033F7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Created the ORR’s Determinations Related to Safety section and </w:t>
      </w:r>
      <w:r w:rsidRPr="002A0DA7" w:rsidR="008E717C">
        <w:rPr>
          <w:rFonts w:asciiTheme="majorBidi" w:hAnsiTheme="majorBidi" w:cstheme="majorBidi"/>
          <w:sz w:val="22"/>
          <w:szCs w:val="22"/>
        </w:rPr>
        <w:t>added the following checkboxes:</w:t>
      </w:r>
    </w:p>
    <w:p w:rsidR="008E717C" w:rsidRPr="002A0DA7" w:rsidP="008E717C" w14:paraId="755FA45D" w14:textId="622CAF50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Child</w:t>
      </w:r>
      <w:r w:rsidRPr="002A0DA7">
        <w:rPr>
          <w:rFonts w:asciiTheme="majorBidi" w:hAnsiTheme="majorBidi" w:cstheme="majorBidi"/>
          <w:sz w:val="22"/>
          <w:szCs w:val="22"/>
        </w:rPr>
        <w:t xml:space="preserve"> </w:t>
      </w:r>
      <w:r w:rsidRPr="002A0DA7" w:rsidR="0037609A">
        <w:rPr>
          <w:rFonts w:asciiTheme="majorBidi" w:hAnsiTheme="majorBidi" w:cstheme="majorBidi"/>
          <w:sz w:val="22"/>
          <w:szCs w:val="22"/>
        </w:rPr>
        <w:t>presents a danger to self or community</w:t>
      </w:r>
    </w:p>
    <w:p w:rsidR="008E717C" w:rsidRPr="002A0DA7" w:rsidP="008E717C" w14:paraId="49E31011" w14:textId="674E8ACB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Child</w:t>
      </w:r>
      <w:r w:rsidRPr="002A0DA7">
        <w:rPr>
          <w:rFonts w:asciiTheme="majorBidi" w:hAnsiTheme="majorBidi" w:cstheme="majorBidi"/>
          <w:sz w:val="22"/>
          <w:szCs w:val="22"/>
        </w:rPr>
        <w:t xml:space="preserve"> </w:t>
      </w:r>
      <w:r w:rsidRPr="002A0DA7" w:rsidR="0037609A">
        <w:rPr>
          <w:rFonts w:asciiTheme="majorBidi" w:hAnsiTheme="majorBidi" w:cstheme="majorBidi"/>
          <w:sz w:val="22"/>
          <w:szCs w:val="22"/>
        </w:rPr>
        <w:t>poses a risk of escape</w:t>
      </w:r>
    </w:p>
    <w:p w:rsidR="00011B8F" w:rsidRPr="002A0DA7" w:rsidP="00011B8F" w14:paraId="15E37ABD" w14:textId="6174DAA9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Revis</w:t>
      </w:r>
      <w:r w:rsidRPr="002A0DA7">
        <w:rPr>
          <w:rFonts w:asciiTheme="majorBidi" w:hAnsiTheme="majorBidi" w:cstheme="majorBidi"/>
          <w:sz w:val="22"/>
          <w:szCs w:val="22"/>
        </w:rPr>
        <w:t>ed the Reasons for Restrictive Placement section as follows:</w:t>
      </w:r>
    </w:p>
    <w:p w:rsidR="00467AF9" w:rsidRPr="002A0DA7" w:rsidP="00467AF9" w14:paraId="120E5593" w14:textId="0C4F1B74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 xml:space="preserve">Under Secure </w:t>
      </w:r>
      <w:r w:rsidRPr="002A0DA7" w:rsidR="004F4678">
        <w:rPr>
          <w:rFonts w:asciiTheme="majorBidi" w:hAnsiTheme="majorBidi" w:cstheme="majorBidi"/>
          <w:sz w:val="22"/>
          <w:szCs w:val="22"/>
        </w:rPr>
        <w:t>Facili</w:t>
      </w:r>
      <w:r w:rsidRPr="002A0DA7" w:rsidR="004D040B">
        <w:rPr>
          <w:rFonts w:asciiTheme="majorBidi" w:hAnsiTheme="majorBidi" w:cstheme="majorBidi"/>
          <w:sz w:val="22"/>
          <w:szCs w:val="22"/>
        </w:rPr>
        <w:t>ty</w:t>
      </w:r>
      <w:r w:rsidRPr="002A0DA7">
        <w:rPr>
          <w:rFonts w:asciiTheme="majorBidi" w:hAnsiTheme="majorBidi" w:cstheme="majorBidi"/>
          <w:sz w:val="22"/>
          <w:szCs w:val="22"/>
        </w:rPr>
        <w:t>:</w:t>
      </w:r>
    </w:p>
    <w:p w:rsidR="00035342" w:rsidRPr="002A0DA7" w:rsidP="00035342" w14:paraId="2EC0615F" w14:textId="63CA2BCE">
      <w:pPr>
        <w:pStyle w:val="Default"/>
        <w:widowControl/>
        <w:numPr>
          <w:ilvl w:val="2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Removed</w:t>
      </w:r>
      <w:r w:rsidRPr="002A0DA7" w:rsidR="004D16CC">
        <w:rPr>
          <w:rFonts w:asciiTheme="majorBidi" w:hAnsiTheme="majorBidi" w:cstheme="majorBidi"/>
          <w:sz w:val="22"/>
          <w:szCs w:val="22"/>
        </w:rPr>
        <w:t xml:space="preserve"> checkbox “Have committed, threatened to commit, or engaged in serious, self-harming behavior that poses a danger to self while in ORR custody.”</w:t>
      </w:r>
    </w:p>
    <w:p w:rsidR="00617054" w:rsidRPr="002A0DA7" w:rsidP="00035342" w14:paraId="3707B8C3" w14:textId="30E4DB26">
      <w:pPr>
        <w:pStyle w:val="Default"/>
        <w:widowControl/>
        <w:numPr>
          <w:ilvl w:val="2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A0DA7">
        <w:rPr>
          <w:rFonts w:asciiTheme="majorBidi" w:hAnsiTheme="majorBidi" w:cstheme="majorBidi"/>
          <w:sz w:val="22"/>
          <w:szCs w:val="22"/>
        </w:rPr>
        <w:t>Revised</w:t>
      </w:r>
      <w:r w:rsidRPr="002A0DA7" w:rsidR="000C4D44">
        <w:rPr>
          <w:rFonts w:asciiTheme="majorBidi" w:hAnsiTheme="majorBidi" w:cstheme="majorBidi"/>
          <w:sz w:val="22"/>
          <w:szCs w:val="22"/>
        </w:rPr>
        <w:t xml:space="preserve"> the checkbox “Have a history of or display sexual predatory behavior, or have inappropriate sexual behavior.” to </w:t>
      </w:r>
      <w:r w:rsidRPr="002A0DA7" w:rsidR="00F23502">
        <w:rPr>
          <w:rFonts w:asciiTheme="majorBidi" w:hAnsiTheme="majorBidi" w:cstheme="majorBidi"/>
          <w:sz w:val="22"/>
          <w:szCs w:val="22"/>
        </w:rPr>
        <w:t>instead read “</w:t>
      </w:r>
      <w:r w:rsidRPr="002A0DA7" w:rsidR="001F065D">
        <w:rPr>
          <w:rFonts w:eastAsia="Times New Roman" w:asciiTheme="majorBidi" w:hAnsiTheme="majorBidi" w:cstheme="majorBidi"/>
          <w:sz w:val="22"/>
          <w:szCs w:val="22"/>
        </w:rPr>
        <w:t>Have committed sexual abuse, where there is coercion by overt or implied threats of violence against another person and/or there is an immediate danger to others</w:t>
      </w:r>
      <w:r w:rsidRPr="002C0D38" w:rsidR="001F065D">
        <w:rPr>
          <w:rFonts w:eastAsia="Times New Roman" w:asciiTheme="majorBidi" w:hAnsiTheme="majorBidi" w:cstheme="majorBidi"/>
          <w:sz w:val="22"/>
          <w:szCs w:val="22"/>
        </w:rPr>
        <w:t>.”</w:t>
      </w:r>
    </w:p>
    <w:p w:rsidR="00C47C93" w:rsidRPr="002A0DA7" w:rsidP="00035342" w14:paraId="2ECFB3E0" w14:textId="23B3E221">
      <w:pPr>
        <w:pStyle w:val="Default"/>
        <w:widowControl/>
        <w:numPr>
          <w:ilvl w:val="2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>Added checkbox</w:t>
      </w:r>
      <w:r w:rsidRPr="002C0D38" w:rsidR="006C6E67">
        <w:rPr>
          <w:rFonts w:eastAsia="Times New Roman" w:asciiTheme="majorBidi" w:hAnsiTheme="majorBidi" w:cstheme="majorBidi"/>
          <w:sz w:val="22"/>
          <w:szCs w:val="22"/>
        </w:rPr>
        <w:t xml:space="preserve"> “</w:t>
      </w:r>
      <w:r w:rsidRPr="005B2165" w:rsidR="006C6E67">
        <w:rPr>
          <w:rFonts w:eastAsia="Times New Roman" w:asciiTheme="majorBidi" w:hAnsiTheme="majorBidi" w:cstheme="majorBidi"/>
          <w:sz w:val="22"/>
          <w:szCs w:val="22"/>
        </w:rPr>
        <w:t xml:space="preserve">Are </w:t>
      </w:r>
      <w:r w:rsidRPr="005B2165" w:rsidR="008C027A">
        <w:rPr>
          <w:rFonts w:eastAsia="Times New Roman" w:asciiTheme="majorBidi" w:hAnsiTheme="majorBidi" w:cstheme="majorBidi"/>
          <w:sz w:val="22"/>
          <w:szCs w:val="22"/>
        </w:rPr>
        <w:t>pending</w:t>
      </w:r>
      <w:r w:rsidR="008C027A">
        <w:rPr>
          <w:rFonts w:eastAsia="Times New Roman" w:asciiTheme="majorBidi" w:hAnsiTheme="majorBidi" w:cstheme="majorBidi"/>
          <w:sz w:val="22"/>
          <w:szCs w:val="22"/>
        </w:rPr>
        <w:t xml:space="preserve"> transfer of discharge/release to</w:t>
      </w:r>
      <w:r w:rsidR="00D15D64">
        <w:rPr>
          <w:rFonts w:eastAsia="Times New Roman" w:asciiTheme="majorBidi" w:hAnsiTheme="majorBidi" w:cstheme="majorBidi"/>
          <w:sz w:val="22"/>
          <w:szCs w:val="22"/>
        </w:rPr>
        <w:t>:”</w:t>
      </w:r>
    </w:p>
    <w:p w:rsidR="006C6E67" w:rsidRPr="002A0DA7" w:rsidP="006C6E67" w14:paraId="0AADBD5A" w14:textId="533E92BA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>Under Residential Treatment Center:</w:t>
      </w:r>
    </w:p>
    <w:p w:rsidR="006C6E67" w:rsidRPr="002C0D38" w:rsidP="006C6E67" w14:paraId="6E2D0EF9" w14:textId="46F6E29B">
      <w:pPr>
        <w:pStyle w:val="Default"/>
        <w:widowControl/>
        <w:numPr>
          <w:ilvl w:val="2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>Added checkbox “</w:t>
      </w:r>
      <w:r w:rsidRPr="00BE0A27" w:rsidR="005B2165">
        <w:rPr>
          <w:rFonts w:eastAsia="Times New Roman" w:asciiTheme="majorBidi" w:hAnsiTheme="majorBidi" w:cstheme="majorBidi"/>
          <w:sz w:val="22"/>
          <w:szCs w:val="22"/>
        </w:rPr>
        <w:t>Are pending</w:t>
      </w:r>
      <w:r w:rsidR="005B2165">
        <w:rPr>
          <w:rFonts w:eastAsia="Times New Roman" w:asciiTheme="majorBidi" w:hAnsiTheme="majorBidi" w:cstheme="majorBidi"/>
          <w:sz w:val="22"/>
          <w:szCs w:val="22"/>
        </w:rPr>
        <w:t xml:space="preserve"> transfer of discharge/release to:</w:t>
      </w:r>
      <w:r w:rsidRPr="002C0D38">
        <w:rPr>
          <w:rFonts w:eastAsia="Times New Roman" w:asciiTheme="majorBidi" w:hAnsiTheme="majorBidi" w:cstheme="majorBidi"/>
          <w:sz w:val="22"/>
          <w:szCs w:val="22"/>
        </w:rPr>
        <w:t>”</w:t>
      </w:r>
    </w:p>
    <w:p w:rsidR="006C6E67" w:rsidRPr="002A0DA7" w:rsidP="004D040B" w14:paraId="7F5CC66C" w14:textId="1E28A9C0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asciiTheme="majorBidi" w:hAnsiTheme="majorBidi" w:cstheme="majorBidi"/>
          <w:sz w:val="22"/>
          <w:szCs w:val="22"/>
        </w:rPr>
        <w:t>Under Staff Secure Facility:</w:t>
      </w:r>
    </w:p>
    <w:p w:rsidR="004D040B" w:rsidRPr="002A0DA7" w:rsidP="004D040B" w14:paraId="3E056CEF" w14:textId="6CB4BB07">
      <w:pPr>
        <w:pStyle w:val="Default"/>
        <w:widowControl/>
        <w:numPr>
          <w:ilvl w:val="2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asciiTheme="majorBidi" w:hAnsiTheme="majorBidi" w:cstheme="majorBidi"/>
          <w:sz w:val="22"/>
          <w:szCs w:val="22"/>
        </w:rPr>
        <w:t xml:space="preserve">Replaced checkbox “Could be stepped down from a secure facility” with </w:t>
      </w:r>
      <w:r w:rsidRPr="002C0D38">
        <w:rPr>
          <w:rFonts w:eastAsia="Times New Roman" w:asciiTheme="majorBidi" w:hAnsiTheme="majorBidi" w:cstheme="majorBidi"/>
          <w:sz w:val="22"/>
          <w:szCs w:val="22"/>
        </w:rPr>
        <w:t>“</w:t>
      </w:r>
      <w:r w:rsidRPr="00BE0A27" w:rsidR="005B2165">
        <w:rPr>
          <w:rFonts w:eastAsia="Times New Roman" w:asciiTheme="majorBidi" w:hAnsiTheme="majorBidi" w:cstheme="majorBidi"/>
          <w:sz w:val="22"/>
          <w:szCs w:val="22"/>
        </w:rPr>
        <w:t>Are pending</w:t>
      </w:r>
      <w:r w:rsidR="005B2165">
        <w:rPr>
          <w:rFonts w:eastAsia="Times New Roman" w:asciiTheme="majorBidi" w:hAnsiTheme="majorBidi" w:cstheme="majorBidi"/>
          <w:sz w:val="22"/>
          <w:szCs w:val="22"/>
        </w:rPr>
        <w:t xml:space="preserve"> transfer of discharge/release to:</w:t>
      </w:r>
      <w:r w:rsidRPr="002C0D38">
        <w:rPr>
          <w:rFonts w:eastAsia="Times New Roman" w:asciiTheme="majorBidi" w:hAnsiTheme="majorBidi" w:cstheme="majorBidi"/>
          <w:sz w:val="22"/>
          <w:szCs w:val="22"/>
        </w:rPr>
        <w:t>”</w:t>
      </w:r>
    </w:p>
    <w:p w:rsidR="00857168" w:rsidRPr="002A0DA7" w:rsidP="00857168" w14:paraId="41C3402F" w14:textId="65FC9C57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>Under Summary of Supporting Evidence for Restrictive Placement:</w:t>
      </w:r>
    </w:p>
    <w:p w:rsidR="00D209A0" w:rsidRPr="002A0DA7" w:rsidP="00D209A0" w14:paraId="44DEB5E0" w14:textId="390FF50F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>Split text box into three separate text boxes</w:t>
      </w:r>
      <w:r w:rsidRPr="002C0D38" w:rsidR="00363E7D">
        <w:rPr>
          <w:rFonts w:eastAsia="Times New Roman" w:asciiTheme="majorBidi" w:hAnsiTheme="majorBidi" w:cstheme="majorBidi"/>
          <w:sz w:val="22"/>
          <w:szCs w:val="22"/>
        </w:rPr>
        <w:t>, one each for the case manager, case coordinator, and federal field specialist</w:t>
      </w:r>
    </w:p>
    <w:p w:rsidR="00363E7D" w:rsidRPr="002A0DA7" w:rsidP="00D209A0" w14:paraId="0E1F95A5" w14:textId="29331718">
      <w:pPr>
        <w:pStyle w:val="Default"/>
        <w:widowControl/>
        <w:numPr>
          <w:ilvl w:val="1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 xml:space="preserve">Added fields for case manager, case coordinator, and federal field specialist names and their </w:t>
      </w:r>
      <w:r w:rsidRPr="002C0D38" w:rsidR="002D0060">
        <w:rPr>
          <w:rFonts w:eastAsia="Times New Roman" w:asciiTheme="majorBidi" w:hAnsiTheme="majorBidi" w:cstheme="majorBidi"/>
          <w:sz w:val="22"/>
          <w:szCs w:val="22"/>
        </w:rPr>
        <w:t xml:space="preserve">overall </w:t>
      </w:r>
      <w:r w:rsidRPr="002C0D38" w:rsidR="002B2923">
        <w:rPr>
          <w:rFonts w:eastAsia="Times New Roman" w:asciiTheme="majorBidi" w:hAnsiTheme="majorBidi" w:cstheme="majorBidi"/>
          <w:sz w:val="22"/>
          <w:szCs w:val="22"/>
        </w:rPr>
        <w:t>recommendations</w:t>
      </w:r>
    </w:p>
    <w:p w:rsidR="00CD65C2" w:rsidRPr="002A0DA7" w:rsidP="00CD65C2" w14:paraId="092B77B5" w14:textId="4B2F7BD1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 xml:space="preserve">Added additional information on how a </w:t>
      </w:r>
      <w:r w:rsidR="0033077E">
        <w:rPr>
          <w:rFonts w:eastAsia="Times New Roman" w:asciiTheme="majorBidi" w:hAnsiTheme="majorBidi" w:cstheme="majorBidi"/>
          <w:sz w:val="22"/>
          <w:szCs w:val="22"/>
        </w:rPr>
        <w:t>child</w:t>
      </w:r>
      <w:r w:rsidRPr="002C0D38" w:rsidR="0033077E">
        <w:rPr>
          <w:rFonts w:eastAsia="Times New Roman" w:asciiTheme="majorBidi" w:hAnsiTheme="majorBidi" w:cstheme="majorBidi"/>
          <w:sz w:val="22"/>
          <w:szCs w:val="22"/>
        </w:rPr>
        <w:t xml:space="preserve"> </w:t>
      </w:r>
      <w:r w:rsidRPr="002C0D38">
        <w:rPr>
          <w:rFonts w:eastAsia="Times New Roman" w:asciiTheme="majorBidi" w:hAnsiTheme="majorBidi" w:cstheme="majorBidi"/>
          <w:sz w:val="22"/>
          <w:szCs w:val="22"/>
        </w:rPr>
        <w:t xml:space="preserve">may request </w:t>
      </w:r>
      <w:r w:rsidRPr="002C0D38" w:rsidR="00CC202D">
        <w:rPr>
          <w:rFonts w:eastAsia="Times New Roman" w:asciiTheme="majorBidi" w:hAnsiTheme="majorBidi" w:cstheme="majorBidi"/>
          <w:sz w:val="22"/>
          <w:szCs w:val="22"/>
        </w:rPr>
        <w:t>to</w:t>
      </w:r>
      <w:r w:rsidRPr="002C0D38">
        <w:rPr>
          <w:rFonts w:eastAsia="Times New Roman" w:asciiTheme="majorBidi" w:hAnsiTheme="majorBidi" w:cstheme="majorBidi"/>
          <w:sz w:val="22"/>
          <w:szCs w:val="22"/>
        </w:rPr>
        <w:t xml:space="preserve"> change their </w:t>
      </w:r>
      <w:r w:rsidRPr="002C0D38" w:rsidR="00BA17BB">
        <w:rPr>
          <w:rFonts w:eastAsia="Times New Roman" w:asciiTheme="majorBidi" w:hAnsiTheme="majorBidi" w:cstheme="majorBidi"/>
          <w:sz w:val="22"/>
          <w:szCs w:val="22"/>
        </w:rPr>
        <w:t>placement in a restrictive setting under the Your Rights to Challenge Your Placement section</w:t>
      </w:r>
    </w:p>
    <w:p w:rsidR="00EF0000" w:rsidRPr="002A0DA7" w:rsidP="00CD65C2" w14:paraId="0C6F853B" w14:textId="647D6594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eastAsia="Times New Roman" w:asciiTheme="majorBidi" w:hAnsiTheme="majorBidi" w:cstheme="majorBidi"/>
          <w:sz w:val="22"/>
          <w:szCs w:val="22"/>
        </w:rPr>
        <w:t>Added a field for the name and title of the care provider/issuing official.</w:t>
      </w:r>
    </w:p>
    <w:p w:rsidR="00A72577" w:rsidRPr="002A0DA7" w:rsidP="002A0DA7" w14:paraId="4A8946B6" w14:textId="77ADD43E">
      <w:pPr>
        <w:pStyle w:val="Default"/>
        <w:widowControl/>
        <w:numPr>
          <w:ilvl w:val="0"/>
          <w:numId w:val="31"/>
        </w:numPr>
        <w:spacing w:after="120"/>
        <w:rPr>
          <w:rFonts w:asciiTheme="majorBidi" w:hAnsiTheme="majorBidi" w:cstheme="majorBidi"/>
          <w:i/>
          <w:iCs/>
          <w:sz w:val="22"/>
          <w:szCs w:val="22"/>
        </w:rPr>
      </w:pPr>
      <w:r w:rsidRPr="002C0D38">
        <w:rPr>
          <w:rFonts w:eastAsia="Times New Roman" w:asciiTheme="majorBidi" w:hAnsiTheme="majorBidi" w:cstheme="majorBidi"/>
          <w:sz w:val="22"/>
          <w:szCs w:val="22"/>
        </w:rPr>
        <w:t xml:space="preserve">Added fields for </w:t>
      </w:r>
      <w:r w:rsidRPr="002C0D38" w:rsidR="00B815E5">
        <w:rPr>
          <w:rFonts w:eastAsia="Times New Roman" w:asciiTheme="majorBidi" w:hAnsiTheme="majorBidi" w:cstheme="majorBidi"/>
          <w:sz w:val="22"/>
          <w:szCs w:val="22"/>
        </w:rPr>
        <w:t xml:space="preserve">the language used to explain the form to the </w:t>
      </w:r>
      <w:r w:rsidR="0033077E">
        <w:rPr>
          <w:rFonts w:eastAsia="Times New Roman" w:asciiTheme="majorBidi" w:hAnsiTheme="majorBidi" w:cstheme="majorBidi"/>
          <w:sz w:val="22"/>
          <w:szCs w:val="22"/>
        </w:rPr>
        <w:t>child</w:t>
      </w:r>
      <w:r w:rsidRPr="002C0D38" w:rsidR="00B815E5">
        <w:rPr>
          <w:rFonts w:eastAsia="Times New Roman" w:asciiTheme="majorBidi" w:hAnsiTheme="majorBidi" w:cstheme="majorBidi"/>
          <w:sz w:val="22"/>
          <w:szCs w:val="22"/>
        </w:rPr>
        <w:t>, the name of the person who explained the form, and their interpreter ID#, i</w:t>
      </w:r>
      <w:r w:rsidRPr="002C0D38" w:rsidR="007046D9">
        <w:rPr>
          <w:rFonts w:eastAsia="Times New Roman" w:asciiTheme="majorBidi" w:hAnsiTheme="majorBidi" w:cstheme="majorBidi"/>
          <w:sz w:val="22"/>
          <w:szCs w:val="22"/>
        </w:rPr>
        <w:t>f applicable.</w:t>
      </w:r>
    </w:p>
    <w:p w:rsidR="00280C78" w:rsidP="00280C78" w14:paraId="57D4E9F6" w14:textId="77777777">
      <w:pPr>
        <w:pStyle w:val="Default"/>
        <w:widowControl/>
        <w:rPr>
          <w:rFonts w:asciiTheme="majorBidi" w:hAnsiTheme="majorBidi" w:cstheme="majorBidi"/>
          <w:sz w:val="22"/>
          <w:szCs w:val="22"/>
        </w:rPr>
      </w:pPr>
    </w:p>
    <w:p w:rsidR="00B25AFC" w:rsidP="00280C78" w14:paraId="010442F4" w14:textId="77777777">
      <w:pPr>
        <w:pStyle w:val="Default"/>
        <w:widowControl/>
        <w:rPr>
          <w:rFonts w:asciiTheme="majorBidi" w:hAnsiTheme="majorBidi" w:cstheme="majorBidi"/>
          <w:sz w:val="22"/>
          <w:szCs w:val="22"/>
        </w:rPr>
      </w:pPr>
    </w:p>
    <w:p w:rsidR="00280C78" w:rsidRPr="002A0DA7" w:rsidP="00280C78" w14:paraId="26F34A66" w14:textId="77777777">
      <w:pPr>
        <w:pStyle w:val="Default"/>
        <w:widowControl/>
        <w:rPr>
          <w:rFonts w:asciiTheme="majorBidi" w:hAnsiTheme="majorBidi" w:cstheme="majorBidi"/>
          <w:sz w:val="22"/>
          <w:szCs w:val="22"/>
        </w:rPr>
      </w:pPr>
    </w:p>
    <w:p w:rsidR="002C3C4F" w:rsidRPr="00817E2B" w:rsidP="009321AC" w14:paraId="113CF5B4" w14:textId="77777777">
      <w:pPr>
        <w:widowControl/>
        <w:numPr>
          <w:ilvl w:val="0"/>
          <w:numId w:val="3"/>
        </w:numPr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5B0CD9" w:rsidRPr="00D330E6" w:rsidP="005B0CD9" w14:paraId="4456BEC8" w14:textId="77777777">
      <w:pPr>
        <w:pStyle w:val="CM15"/>
        <w:rPr>
          <w:rFonts w:ascii="Times New Roman" w:hAnsi="Times New Roman" w:cs="Times New Roman"/>
          <w:sz w:val="22"/>
          <w:szCs w:val="20"/>
        </w:rPr>
      </w:pPr>
      <w:r w:rsidRPr="00D330E6">
        <w:rPr>
          <w:rFonts w:ascii="Times New Roman" w:hAnsi="Times New Roman" w:cs="Times New Roman"/>
          <w:sz w:val="22"/>
          <w:szCs w:val="20"/>
        </w:rPr>
        <w:t>ORR does not plan to publish the information provided by the respondents.</w:t>
      </w:r>
    </w:p>
    <w:p w:rsidR="00D60543" w:rsidP="00DE529D" w14:paraId="1B626A1E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7935D5" w:rsidRPr="004F7B95" w:rsidP="00DE529D" w14:paraId="298DD10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17E2B" w:rsidP="009321AC" w14:paraId="4097A725" w14:textId="77777777">
      <w:pPr>
        <w:widowControl/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5B0CD9" w:rsidP="005B0CD9" w14:paraId="2DEE48E3" w14:textId="77777777">
      <w:pPr>
        <w:pStyle w:val="CM15"/>
        <w:rPr>
          <w:rFonts w:ascii="Times New Roman" w:hAnsi="Times New Roman" w:cs="Times New Roman"/>
          <w:sz w:val="20"/>
          <w:szCs w:val="20"/>
        </w:rPr>
      </w:pPr>
      <w:r w:rsidRPr="00D330E6">
        <w:rPr>
          <w:rFonts w:ascii="Times New Roman" w:hAnsi="Times New Roman" w:cs="Times New Roman"/>
          <w:sz w:val="22"/>
          <w:szCs w:val="20"/>
        </w:rPr>
        <w:t>ORR plans to display the expiration date of clearance as set by OMB.</w:t>
      </w:r>
    </w:p>
    <w:p w:rsidR="005B0CD9" w:rsidP="005B0CD9" w14:paraId="1ED6C39C" w14:textId="25D677E7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B0CD9" w:rsidRPr="003A0558" w:rsidP="005B0CD9" w14:paraId="2FC293BD" w14:textId="77777777">
      <w:pPr>
        <w:pStyle w:val="Default"/>
      </w:pPr>
    </w:p>
    <w:p w:rsidR="005B0CD9" w:rsidRPr="00895BE4" w:rsidP="005B0CD9" w14:paraId="301B0BBE" w14:textId="77777777">
      <w:pPr>
        <w:pStyle w:val="CM15"/>
        <w:spacing w:after="120"/>
        <w:rPr>
          <w:rFonts w:ascii="Times New Roman" w:hAnsi="Times New Roman" w:cs="Times New Roman"/>
          <w:b/>
        </w:rPr>
      </w:pPr>
      <w:r w:rsidRPr="00895BE4">
        <w:rPr>
          <w:rFonts w:ascii="Times New Roman" w:hAnsi="Times New Roman" w:cs="Times New Roman"/>
          <w:b/>
        </w:rPr>
        <w:t>18. Exceptions to Certification for Paperwork Reduction Act Submissions</w:t>
      </w:r>
    </w:p>
    <w:p w:rsidR="00DE529D" w:rsidRPr="00005D18" w:rsidP="002F3EF2" w14:paraId="64AD5CFF" w14:textId="08C0B2F5">
      <w:pPr>
        <w:pStyle w:val="Default"/>
        <w:rPr>
          <w:rFonts w:ascii="Times New Roman" w:hAnsi="Times New Roman"/>
        </w:rPr>
      </w:pPr>
      <w:r w:rsidRPr="00D330E6">
        <w:rPr>
          <w:rFonts w:ascii="Times New Roman" w:hAnsi="Times New Roman" w:cs="Times New Roman"/>
          <w:sz w:val="22"/>
          <w:szCs w:val="20"/>
        </w:rPr>
        <w:t>No exceptions are necessary for this information colle</w:t>
      </w:r>
      <w:r w:rsidRPr="00D330E6">
        <w:rPr>
          <w:rFonts w:ascii="Times New Roman" w:hAnsi="Times New Roman" w:cs="Times New Roman"/>
          <w:sz w:val="22"/>
          <w:szCs w:val="20"/>
        </w:rPr>
        <w:t>ction.</w:t>
      </w:r>
    </w:p>
    <w:sectPr w:rsidSect="00A918E4">
      <w:footerReference w:type="default" r:id="rId12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D076E" w14:paraId="71FB8C33" w14:textId="77777777">
      <w:pPr>
        <w:spacing w:line="20" w:lineRule="exact"/>
        <w:rPr>
          <w:sz w:val="24"/>
        </w:rPr>
      </w:pPr>
    </w:p>
  </w:endnote>
  <w:endnote w:type="continuationSeparator" w:id="1">
    <w:p w:rsidR="00DD076E" w14:paraId="270363F7" w14:textId="77777777">
      <w:r>
        <w:rPr>
          <w:sz w:val="24"/>
        </w:rPr>
        <w:t xml:space="preserve"> </w:t>
      </w:r>
    </w:p>
  </w:endnote>
  <w:endnote w:type="continuationNotice" w:id="2">
    <w:p w:rsidR="00DD076E" w14:paraId="60D961B4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7A03" w14:paraId="57DAEE5A" w14:textId="77777777">
    <w:pPr>
      <w:spacing w:before="140" w:line="100" w:lineRule="exact"/>
      <w:rPr>
        <w:sz w:val="10"/>
      </w:rPr>
    </w:pPr>
  </w:p>
  <w:p w:rsidR="00CB7A03" w14:paraId="04F6D2D5" w14:textId="77777777">
    <w:pPr>
      <w:tabs>
        <w:tab w:val="left" w:pos="-720"/>
      </w:tabs>
      <w:suppressAutoHyphens/>
      <w:rPr>
        <w:sz w:val="24"/>
      </w:rPr>
    </w:pPr>
  </w:p>
  <w:p w:rsidR="00CB7A03" w14:paraId="0C02EA95" w14:textId="4904B914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B7A03" w14:textId="77777777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17412D">
                            <w:rPr>
                              <w:noProof/>
                              <w:sz w:val="24"/>
                            </w:rPr>
                            <w:t>15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5pt;height:12pt;margin-top:12pt;margin-left:1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CB7A03" w14:paraId="530568C7" w14:textId="77777777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17412D">
                      <w:rPr>
                        <w:noProof/>
                        <w:sz w:val="24"/>
                      </w:rPr>
                      <w:t>15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D076E" w14:paraId="34238947" w14:textId="77777777">
      <w:r>
        <w:rPr>
          <w:sz w:val="24"/>
        </w:rPr>
        <w:separator/>
      </w:r>
    </w:p>
  </w:footnote>
  <w:footnote w:type="continuationSeparator" w:id="1">
    <w:p w:rsidR="00DD076E" w14:paraId="4FBD6FC0" w14:textId="77777777">
      <w:r>
        <w:continuationSeparator/>
      </w:r>
    </w:p>
  </w:footnote>
  <w:footnote w:type="continuationNotice" w:id="2">
    <w:p w:rsidR="00DD076E" w14:paraId="70124AF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43632"/>
    <w:multiLevelType w:val="hybridMultilevel"/>
    <w:tmpl w:val="D0D4EF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525C56"/>
    <w:multiLevelType w:val="hybridMultilevel"/>
    <w:tmpl w:val="1A0CB0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72218"/>
    <w:multiLevelType w:val="hybridMultilevel"/>
    <w:tmpl w:val="417EFE8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456982"/>
    <w:multiLevelType w:val="hybridMultilevel"/>
    <w:tmpl w:val="55700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55105"/>
    <w:multiLevelType w:val="hybridMultilevel"/>
    <w:tmpl w:val="C714E2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74CDB"/>
    <w:multiLevelType w:val="hybridMultilevel"/>
    <w:tmpl w:val="901E5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5504B1"/>
    <w:multiLevelType w:val="hybridMultilevel"/>
    <w:tmpl w:val="9BC8CEB6"/>
    <w:lvl w:ilvl="0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24E12"/>
    <w:multiLevelType w:val="hybridMultilevel"/>
    <w:tmpl w:val="837CC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C2FFC"/>
    <w:multiLevelType w:val="hybridMultilevel"/>
    <w:tmpl w:val="2812C60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B5CC7"/>
    <w:multiLevelType w:val="hybridMultilevel"/>
    <w:tmpl w:val="27DC8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A3E42"/>
    <w:multiLevelType w:val="hybridMultilevel"/>
    <w:tmpl w:val="856AA278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691CD3"/>
    <w:multiLevelType w:val="hybridMultilevel"/>
    <w:tmpl w:val="47725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3347D5"/>
    <w:multiLevelType w:val="hybridMultilevel"/>
    <w:tmpl w:val="DA1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60752D"/>
    <w:multiLevelType w:val="hybridMultilevel"/>
    <w:tmpl w:val="B706D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E789B"/>
    <w:multiLevelType w:val="hybridMultilevel"/>
    <w:tmpl w:val="934EAC54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72C07F8"/>
    <w:multiLevelType w:val="hybridMultilevel"/>
    <w:tmpl w:val="0204C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AF5C32"/>
    <w:multiLevelType w:val="hybridMultilevel"/>
    <w:tmpl w:val="A95CCA54"/>
    <w:lvl w:ilvl="0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767A0"/>
    <w:multiLevelType w:val="hybridMultilevel"/>
    <w:tmpl w:val="AD563F34"/>
    <w:lvl w:ilvl="0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130B48"/>
    <w:multiLevelType w:val="hybridMultilevel"/>
    <w:tmpl w:val="D34CBF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015E3"/>
    <w:multiLevelType w:val="hybrid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FA1B74"/>
    <w:multiLevelType w:val="hybridMultilevel"/>
    <w:tmpl w:val="ED9C33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E753B28"/>
    <w:multiLevelType w:val="hybridMultilevel"/>
    <w:tmpl w:val="5ACE05C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B31426"/>
    <w:multiLevelType w:val="hybridMultilevel"/>
    <w:tmpl w:val="13D0911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00B98"/>
    <w:multiLevelType w:val="hybridMultilevel"/>
    <w:tmpl w:val="0512CE3A"/>
    <w:lvl w:ilvl="0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2D47F13"/>
    <w:multiLevelType w:val="hybridMultilevel"/>
    <w:tmpl w:val="C2F23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AC4E20"/>
    <w:multiLevelType w:val="hybridMultilevel"/>
    <w:tmpl w:val="C450E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5783F94"/>
    <w:multiLevelType w:val="multilevel"/>
    <w:tmpl w:val="A194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BB23226"/>
    <w:multiLevelType w:val="hybridMultilevel"/>
    <w:tmpl w:val="99C22E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entative="1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entative="1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entative="1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33">
    <w:nsid w:val="7BE14971"/>
    <w:multiLevelType w:val="hybridMultilevel"/>
    <w:tmpl w:val="92F08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736912">
    <w:abstractNumId w:val="16"/>
  </w:num>
  <w:num w:numId="2" w16cid:durableId="2014262174">
    <w:abstractNumId w:val="18"/>
  </w:num>
  <w:num w:numId="3" w16cid:durableId="2107189155">
    <w:abstractNumId w:val="22"/>
  </w:num>
  <w:num w:numId="4" w16cid:durableId="1647659464">
    <w:abstractNumId w:val="8"/>
  </w:num>
  <w:num w:numId="5" w16cid:durableId="1144465500">
    <w:abstractNumId w:val="12"/>
  </w:num>
  <w:num w:numId="6" w16cid:durableId="1365516891">
    <w:abstractNumId w:val="15"/>
  </w:num>
  <w:num w:numId="7" w16cid:durableId="1732580878">
    <w:abstractNumId w:val="4"/>
  </w:num>
  <w:num w:numId="8" w16cid:durableId="773793713">
    <w:abstractNumId w:val="14"/>
  </w:num>
  <w:num w:numId="9" w16cid:durableId="708649753">
    <w:abstractNumId w:val="24"/>
  </w:num>
  <w:num w:numId="10" w16cid:durableId="1594362680">
    <w:abstractNumId w:val="13"/>
  </w:num>
  <w:num w:numId="11" w16cid:durableId="1725523212">
    <w:abstractNumId w:val="11"/>
  </w:num>
  <w:num w:numId="12" w16cid:durableId="844978549">
    <w:abstractNumId w:val="0"/>
  </w:num>
  <w:num w:numId="13" w16cid:durableId="1402752692">
    <w:abstractNumId w:val="26"/>
  </w:num>
  <w:num w:numId="14" w16cid:durableId="1212155750">
    <w:abstractNumId w:val="1"/>
  </w:num>
  <w:num w:numId="15" w16cid:durableId="1482116092">
    <w:abstractNumId w:val="6"/>
  </w:num>
  <w:num w:numId="16" w16cid:durableId="1920746700">
    <w:abstractNumId w:val="20"/>
  </w:num>
  <w:num w:numId="17" w16cid:durableId="146941557">
    <w:abstractNumId w:val="28"/>
  </w:num>
  <w:num w:numId="18" w16cid:durableId="1939676899">
    <w:abstractNumId w:val="7"/>
  </w:num>
  <w:num w:numId="19" w16cid:durableId="694574737">
    <w:abstractNumId w:val="30"/>
  </w:num>
  <w:num w:numId="20" w16cid:durableId="302539070">
    <w:abstractNumId w:val="25"/>
  </w:num>
  <w:num w:numId="21" w16cid:durableId="729110207">
    <w:abstractNumId w:val="5"/>
  </w:num>
  <w:num w:numId="22" w16cid:durableId="1248154984">
    <w:abstractNumId w:val="29"/>
  </w:num>
  <w:num w:numId="23" w16cid:durableId="1878078396">
    <w:abstractNumId w:val="27"/>
  </w:num>
  <w:num w:numId="24" w16cid:durableId="168570776">
    <w:abstractNumId w:val="10"/>
  </w:num>
  <w:num w:numId="25" w16cid:durableId="1738939847">
    <w:abstractNumId w:val="19"/>
  </w:num>
  <w:num w:numId="26" w16cid:durableId="1799370490">
    <w:abstractNumId w:val="3"/>
  </w:num>
  <w:num w:numId="27" w16cid:durableId="389159621">
    <w:abstractNumId w:val="17"/>
  </w:num>
  <w:num w:numId="28" w16cid:durableId="1002003191">
    <w:abstractNumId w:val="32"/>
  </w:num>
  <w:num w:numId="29" w16cid:durableId="306056506">
    <w:abstractNumId w:val="9"/>
  </w:num>
  <w:num w:numId="30" w16cid:durableId="350450767">
    <w:abstractNumId w:val="21"/>
  </w:num>
  <w:num w:numId="31" w16cid:durableId="908074721">
    <w:abstractNumId w:val="33"/>
  </w:num>
  <w:num w:numId="32" w16cid:durableId="1587418662">
    <w:abstractNumId w:val="23"/>
  </w:num>
  <w:num w:numId="33" w16cid:durableId="1777482569">
    <w:abstractNumId w:val="31"/>
  </w:num>
  <w:num w:numId="34" w16cid:durableId="1496611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00639"/>
    <w:rsid w:val="000016DA"/>
    <w:rsid w:val="00003C2B"/>
    <w:rsid w:val="00005D18"/>
    <w:rsid w:val="00011B8F"/>
    <w:rsid w:val="0001675E"/>
    <w:rsid w:val="00016934"/>
    <w:rsid w:val="00016BEA"/>
    <w:rsid w:val="00022124"/>
    <w:rsid w:val="00022586"/>
    <w:rsid w:val="000239C3"/>
    <w:rsid w:val="00025689"/>
    <w:rsid w:val="00035342"/>
    <w:rsid w:val="00040217"/>
    <w:rsid w:val="00041873"/>
    <w:rsid w:val="000433E2"/>
    <w:rsid w:val="00044449"/>
    <w:rsid w:val="00044ACD"/>
    <w:rsid w:val="00056C4B"/>
    <w:rsid w:val="0006310F"/>
    <w:rsid w:val="00066188"/>
    <w:rsid w:val="000709D0"/>
    <w:rsid w:val="00072B0A"/>
    <w:rsid w:val="00075889"/>
    <w:rsid w:val="000760E1"/>
    <w:rsid w:val="00085435"/>
    <w:rsid w:val="0009007E"/>
    <w:rsid w:val="00093833"/>
    <w:rsid w:val="00094384"/>
    <w:rsid w:val="000970C7"/>
    <w:rsid w:val="000A632B"/>
    <w:rsid w:val="000B21B3"/>
    <w:rsid w:val="000B56CA"/>
    <w:rsid w:val="000B65B5"/>
    <w:rsid w:val="000C0D57"/>
    <w:rsid w:val="000C4D44"/>
    <w:rsid w:val="000C60C9"/>
    <w:rsid w:val="000D2ED5"/>
    <w:rsid w:val="000D6E3A"/>
    <w:rsid w:val="000F069F"/>
    <w:rsid w:val="00102200"/>
    <w:rsid w:val="001110D7"/>
    <w:rsid w:val="001226E2"/>
    <w:rsid w:val="001337B5"/>
    <w:rsid w:val="0014145B"/>
    <w:rsid w:val="0014531A"/>
    <w:rsid w:val="00150298"/>
    <w:rsid w:val="0015084F"/>
    <w:rsid w:val="00160621"/>
    <w:rsid w:val="001665EA"/>
    <w:rsid w:val="0017412D"/>
    <w:rsid w:val="001801A8"/>
    <w:rsid w:val="00180D12"/>
    <w:rsid w:val="00183EDE"/>
    <w:rsid w:val="00184615"/>
    <w:rsid w:val="00184D93"/>
    <w:rsid w:val="00186385"/>
    <w:rsid w:val="00190B0B"/>
    <w:rsid w:val="0019179B"/>
    <w:rsid w:val="00195DA2"/>
    <w:rsid w:val="001A090D"/>
    <w:rsid w:val="001A2F61"/>
    <w:rsid w:val="001A48AF"/>
    <w:rsid w:val="001A7A37"/>
    <w:rsid w:val="001B1191"/>
    <w:rsid w:val="001B374E"/>
    <w:rsid w:val="001B5417"/>
    <w:rsid w:val="001B5A1D"/>
    <w:rsid w:val="001B7E51"/>
    <w:rsid w:val="001C1878"/>
    <w:rsid w:val="001C1AA0"/>
    <w:rsid w:val="001C483C"/>
    <w:rsid w:val="001C5B68"/>
    <w:rsid w:val="001C6B31"/>
    <w:rsid w:val="001C7FFE"/>
    <w:rsid w:val="001D006C"/>
    <w:rsid w:val="001D1651"/>
    <w:rsid w:val="001D37AB"/>
    <w:rsid w:val="001E218D"/>
    <w:rsid w:val="001E60D3"/>
    <w:rsid w:val="001E61A7"/>
    <w:rsid w:val="001E61D4"/>
    <w:rsid w:val="001E7F8C"/>
    <w:rsid w:val="001F065D"/>
    <w:rsid w:val="001F591A"/>
    <w:rsid w:val="001F7CB6"/>
    <w:rsid w:val="00215744"/>
    <w:rsid w:val="00216D59"/>
    <w:rsid w:val="00222C7F"/>
    <w:rsid w:val="00226C42"/>
    <w:rsid w:val="00234235"/>
    <w:rsid w:val="00241C5B"/>
    <w:rsid w:val="0024613C"/>
    <w:rsid w:val="002464EB"/>
    <w:rsid w:val="00247FD1"/>
    <w:rsid w:val="002509BD"/>
    <w:rsid w:val="00257B3D"/>
    <w:rsid w:val="002715BC"/>
    <w:rsid w:val="0027195D"/>
    <w:rsid w:val="00272435"/>
    <w:rsid w:val="00280C78"/>
    <w:rsid w:val="00282105"/>
    <w:rsid w:val="00290A1C"/>
    <w:rsid w:val="0029589B"/>
    <w:rsid w:val="00296738"/>
    <w:rsid w:val="002A0DA7"/>
    <w:rsid w:val="002A2CD3"/>
    <w:rsid w:val="002A3D0C"/>
    <w:rsid w:val="002B2923"/>
    <w:rsid w:val="002C0D38"/>
    <w:rsid w:val="002C3C4F"/>
    <w:rsid w:val="002C4F75"/>
    <w:rsid w:val="002D0060"/>
    <w:rsid w:val="002D608E"/>
    <w:rsid w:val="002E0ADD"/>
    <w:rsid w:val="002E10D1"/>
    <w:rsid w:val="002E4416"/>
    <w:rsid w:val="002E5A4E"/>
    <w:rsid w:val="002E77D1"/>
    <w:rsid w:val="002F0AD2"/>
    <w:rsid w:val="002F0D72"/>
    <w:rsid w:val="002F157E"/>
    <w:rsid w:val="002F3EF2"/>
    <w:rsid w:val="002F4449"/>
    <w:rsid w:val="002F4C51"/>
    <w:rsid w:val="002F74B5"/>
    <w:rsid w:val="00304255"/>
    <w:rsid w:val="00305BD3"/>
    <w:rsid w:val="003065CA"/>
    <w:rsid w:val="00315945"/>
    <w:rsid w:val="00315B7A"/>
    <w:rsid w:val="00321183"/>
    <w:rsid w:val="0033077E"/>
    <w:rsid w:val="003405A4"/>
    <w:rsid w:val="00347344"/>
    <w:rsid w:val="0034745F"/>
    <w:rsid w:val="003503EA"/>
    <w:rsid w:val="00353884"/>
    <w:rsid w:val="00353C4E"/>
    <w:rsid w:val="00354319"/>
    <w:rsid w:val="00356391"/>
    <w:rsid w:val="003637A5"/>
    <w:rsid w:val="00363997"/>
    <w:rsid w:val="00363E7D"/>
    <w:rsid w:val="003669EB"/>
    <w:rsid w:val="0037609A"/>
    <w:rsid w:val="003768ED"/>
    <w:rsid w:val="003769B2"/>
    <w:rsid w:val="0038209B"/>
    <w:rsid w:val="00385325"/>
    <w:rsid w:val="00395CE3"/>
    <w:rsid w:val="003962D2"/>
    <w:rsid w:val="003A0558"/>
    <w:rsid w:val="003A1BAA"/>
    <w:rsid w:val="003A28CB"/>
    <w:rsid w:val="003A58B1"/>
    <w:rsid w:val="003B2C14"/>
    <w:rsid w:val="003B3002"/>
    <w:rsid w:val="003B7A50"/>
    <w:rsid w:val="003C123B"/>
    <w:rsid w:val="003C1D6E"/>
    <w:rsid w:val="003C38A3"/>
    <w:rsid w:val="003C3F9C"/>
    <w:rsid w:val="003D5F67"/>
    <w:rsid w:val="003E3CBA"/>
    <w:rsid w:val="003E5433"/>
    <w:rsid w:val="003E6EA3"/>
    <w:rsid w:val="003F37B5"/>
    <w:rsid w:val="00402D24"/>
    <w:rsid w:val="00405C10"/>
    <w:rsid w:val="004110F5"/>
    <w:rsid w:val="00412411"/>
    <w:rsid w:val="00413219"/>
    <w:rsid w:val="00415BC2"/>
    <w:rsid w:val="00420111"/>
    <w:rsid w:val="00421727"/>
    <w:rsid w:val="00422E1D"/>
    <w:rsid w:val="0042738C"/>
    <w:rsid w:val="004275E5"/>
    <w:rsid w:val="00444A04"/>
    <w:rsid w:val="00450EDD"/>
    <w:rsid w:val="00454FBD"/>
    <w:rsid w:val="00455A49"/>
    <w:rsid w:val="00457D16"/>
    <w:rsid w:val="004602FE"/>
    <w:rsid w:val="00467954"/>
    <w:rsid w:val="00467AF9"/>
    <w:rsid w:val="00472787"/>
    <w:rsid w:val="00476436"/>
    <w:rsid w:val="00476C1F"/>
    <w:rsid w:val="00480072"/>
    <w:rsid w:val="004806FA"/>
    <w:rsid w:val="00483ECE"/>
    <w:rsid w:val="00486BFF"/>
    <w:rsid w:val="00490457"/>
    <w:rsid w:val="00490970"/>
    <w:rsid w:val="0049119A"/>
    <w:rsid w:val="004921A7"/>
    <w:rsid w:val="004943E0"/>
    <w:rsid w:val="0049490B"/>
    <w:rsid w:val="004977DE"/>
    <w:rsid w:val="004A28F9"/>
    <w:rsid w:val="004A3CA8"/>
    <w:rsid w:val="004A5337"/>
    <w:rsid w:val="004A53A8"/>
    <w:rsid w:val="004A79B5"/>
    <w:rsid w:val="004B3199"/>
    <w:rsid w:val="004B475E"/>
    <w:rsid w:val="004B5AEC"/>
    <w:rsid w:val="004C2807"/>
    <w:rsid w:val="004C28AB"/>
    <w:rsid w:val="004C3799"/>
    <w:rsid w:val="004C6747"/>
    <w:rsid w:val="004D040B"/>
    <w:rsid w:val="004D16CC"/>
    <w:rsid w:val="004D5BBC"/>
    <w:rsid w:val="004E10D9"/>
    <w:rsid w:val="004F2518"/>
    <w:rsid w:val="004F45CE"/>
    <w:rsid w:val="004F4678"/>
    <w:rsid w:val="004F4C9E"/>
    <w:rsid w:val="004F7B95"/>
    <w:rsid w:val="00503875"/>
    <w:rsid w:val="005111DD"/>
    <w:rsid w:val="0051278C"/>
    <w:rsid w:val="00513DAD"/>
    <w:rsid w:val="00517884"/>
    <w:rsid w:val="00521F8E"/>
    <w:rsid w:val="00522C18"/>
    <w:rsid w:val="00523A3E"/>
    <w:rsid w:val="00524CC7"/>
    <w:rsid w:val="00526931"/>
    <w:rsid w:val="00531E12"/>
    <w:rsid w:val="00541E51"/>
    <w:rsid w:val="00542312"/>
    <w:rsid w:val="00544CBD"/>
    <w:rsid w:val="00551648"/>
    <w:rsid w:val="005520C3"/>
    <w:rsid w:val="00555B5A"/>
    <w:rsid w:val="00556056"/>
    <w:rsid w:val="005629BD"/>
    <w:rsid w:val="00564F64"/>
    <w:rsid w:val="005658DA"/>
    <w:rsid w:val="00567F82"/>
    <w:rsid w:val="00572D4E"/>
    <w:rsid w:val="005745A6"/>
    <w:rsid w:val="005759DB"/>
    <w:rsid w:val="005776A7"/>
    <w:rsid w:val="005824BD"/>
    <w:rsid w:val="00587F4F"/>
    <w:rsid w:val="00593F2D"/>
    <w:rsid w:val="00594683"/>
    <w:rsid w:val="00596EDC"/>
    <w:rsid w:val="00597467"/>
    <w:rsid w:val="00597E7F"/>
    <w:rsid w:val="005A015D"/>
    <w:rsid w:val="005A707E"/>
    <w:rsid w:val="005B00FC"/>
    <w:rsid w:val="005B0377"/>
    <w:rsid w:val="005B0CD9"/>
    <w:rsid w:val="005B2165"/>
    <w:rsid w:val="005B22D4"/>
    <w:rsid w:val="005C2430"/>
    <w:rsid w:val="005C4181"/>
    <w:rsid w:val="005C56C3"/>
    <w:rsid w:val="005C60F1"/>
    <w:rsid w:val="005D1B7E"/>
    <w:rsid w:val="005D220D"/>
    <w:rsid w:val="005D274E"/>
    <w:rsid w:val="005D3B45"/>
    <w:rsid w:val="005D4885"/>
    <w:rsid w:val="005D61DB"/>
    <w:rsid w:val="005E0B35"/>
    <w:rsid w:val="005E2F00"/>
    <w:rsid w:val="005F0ED4"/>
    <w:rsid w:val="005F2435"/>
    <w:rsid w:val="00603498"/>
    <w:rsid w:val="00613C6D"/>
    <w:rsid w:val="00615F71"/>
    <w:rsid w:val="00617054"/>
    <w:rsid w:val="006245C4"/>
    <w:rsid w:val="00626EBB"/>
    <w:rsid w:val="0062759A"/>
    <w:rsid w:val="00634E1D"/>
    <w:rsid w:val="006364C8"/>
    <w:rsid w:val="00640565"/>
    <w:rsid w:val="006449AD"/>
    <w:rsid w:val="00651F0F"/>
    <w:rsid w:val="00654172"/>
    <w:rsid w:val="00673E81"/>
    <w:rsid w:val="00681E38"/>
    <w:rsid w:val="006929F0"/>
    <w:rsid w:val="00694E20"/>
    <w:rsid w:val="00696D22"/>
    <w:rsid w:val="006A4272"/>
    <w:rsid w:val="006B1006"/>
    <w:rsid w:val="006B2726"/>
    <w:rsid w:val="006C0576"/>
    <w:rsid w:val="006C1B62"/>
    <w:rsid w:val="006C1D43"/>
    <w:rsid w:val="006C4428"/>
    <w:rsid w:val="006C6E67"/>
    <w:rsid w:val="006D1643"/>
    <w:rsid w:val="006D53CF"/>
    <w:rsid w:val="006D6DAF"/>
    <w:rsid w:val="006E6629"/>
    <w:rsid w:val="006F589F"/>
    <w:rsid w:val="006F6643"/>
    <w:rsid w:val="006F68BE"/>
    <w:rsid w:val="006F7870"/>
    <w:rsid w:val="00702C21"/>
    <w:rsid w:val="00702DD5"/>
    <w:rsid w:val="007046D9"/>
    <w:rsid w:val="00707AFB"/>
    <w:rsid w:val="00710AE6"/>
    <w:rsid w:val="007157D9"/>
    <w:rsid w:val="0072200D"/>
    <w:rsid w:val="00722326"/>
    <w:rsid w:val="00722F5D"/>
    <w:rsid w:val="00723259"/>
    <w:rsid w:val="00732D3F"/>
    <w:rsid w:val="007362FE"/>
    <w:rsid w:val="00755489"/>
    <w:rsid w:val="00756261"/>
    <w:rsid w:val="00762C40"/>
    <w:rsid w:val="007704F3"/>
    <w:rsid w:val="00771AEF"/>
    <w:rsid w:val="007819DF"/>
    <w:rsid w:val="00784DD1"/>
    <w:rsid w:val="00786793"/>
    <w:rsid w:val="00790D2C"/>
    <w:rsid w:val="007914F3"/>
    <w:rsid w:val="007935D5"/>
    <w:rsid w:val="0079656D"/>
    <w:rsid w:val="00797762"/>
    <w:rsid w:val="007A0FBE"/>
    <w:rsid w:val="007A2C7C"/>
    <w:rsid w:val="007B017F"/>
    <w:rsid w:val="007B100B"/>
    <w:rsid w:val="007B7C00"/>
    <w:rsid w:val="007B7F75"/>
    <w:rsid w:val="007C251B"/>
    <w:rsid w:val="007C5267"/>
    <w:rsid w:val="007D0BCC"/>
    <w:rsid w:val="007D22D3"/>
    <w:rsid w:val="007E48CC"/>
    <w:rsid w:val="007E4F6A"/>
    <w:rsid w:val="007E6774"/>
    <w:rsid w:val="007E6794"/>
    <w:rsid w:val="0080062C"/>
    <w:rsid w:val="008012FE"/>
    <w:rsid w:val="0080325F"/>
    <w:rsid w:val="00807A90"/>
    <w:rsid w:val="00817E2B"/>
    <w:rsid w:val="0082307C"/>
    <w:rsid w:val="00825F5A"/>
    <w:rsid w:val="00831518"/>
    <w:rsid w:val="00831BA4"/>
    <w:rsid w:val="00836EA2"/>
    <w:rsid w:val="00840DFD"/>
    <w:rsid w:val="00841291"/>
    <w:rsid w:val="00841BDF"/>
    <w:rsid w:val="0084609A"/>
    <w:rsid w:val="00846E18"/>
    <w:rsid w:val="00850878"/>
    <w:rsid w:val="00854F99"/>
    <w:rsid w:val="00857168"/>
    <w:rsid w:val="00857489"/>
    <w:rsid w:val="008623FD"/>
    <w:rsid w:val="00872A26"/>
    <w:rsid w:val="00872FBF"/>
    <w:rsid w:val="008749BD"/>
    <w:rsid w:val="00874F84"/>
    <w:rsid w:val="00875B92"/>
    <w:rsid w:val="00876DCA"/>
    <w:rsid w:val="008774D1"/>
    <w:rsid w:val="00881C2E"/>
    <w:rsid w:val="008900A8"/>
    <w:rsid w:val="00894A64"/>
    <w:rsid w:val="008955AC"/>
    <w:rsid w:val="00895BE4"/>
    <w:rsid w:val="008A031E"/>
    <w:rsid w:val="008A22A4"/>
    <w:rsid w:val="008A35AB"/>
    <w:rsid w:val="008B345C"/>
    <w:rsid w:val="008B4226"/>
    <w:rsid w:val="008B50C0"/>
    <w:rsid w:val="008B520B"/>
    <w:rsid w:val="008B6B38"/>
    <w:rsid w:val="008C027A"/>
    <w:rsid w:val="008C138C"/>
    <w:rsid w:val="008D07C7"/>
    <w:rsid w:val="008D091F"/>
    <w:rsid w:val="008D0EB7"/>
    <w:rsid w:val="008D2345"/>
    <w:rsid w:val="008D5D7D"/>
    <w:rsid w:val="008D7E99"/>
    <w:rsid w:val="008E03B1"/>
    <w:rsid w:val="008E4369"/>
    <w:rsid w:val="008E6DD6"/>
    <w:rsid w:val="008E717C"/>
    <w:rsid w:val="008E7605"/>
    <w:rsid w:val="008F1B15"/>
    <w:rsid w:val="008F6098"/>
    <w:rsid w:val="008F7221"/>
    <w:rsid w:val="00901440"/>
    <w:rsid w:val="00902417"/>
    <w:rsid w:val="00910CB8"/>
    <w:rsid w:val="009113FF"/>
    <w:rsid w:val="009141E8"/>
    <w:rsid w:val="00914B37"/>
    <w:rsid w:val="009155B2"/>
    <w:rsid w:val="00924F11"/>
    <w:rsid w:val="0092700B"/>
    <w:rsid w:val="009321AC"/>
    <w:rsid w:val="00936A53"/>
    <w:rsid w:val="009410C1"/>
    <w:rsid w:val="009451B1"/>
    <w:rsid w:val="0094531E"/>
    <w:rsid w:val="00945B72"/>
    <w:rsid w:val="00956005"/>
    <w:rsid w:val="00957799"/>
    <w:rsid w:val="00957A8E"/>
    <w:rsid w:val="00962045"/>
    <w:rsid w:val="009655CE"/>
    <w:rsid w:val="00966622"/>
    <w:rsid w:val="00966B52"/>
    <w:rsid w:val="009706F6"/>
    <w:rsid w:val="009737C3"/>
    <w:rsid w:val="00974975"/>
    <w:rsid w:val="00975BCA"/>
    <w:rsid w:val="009809EF"/>
    <w:rsid w:val="0098253E"/>
    <w:rsid w:val="0099262F"/>
    <w:rsid w:val="00992CE3"/>
    <w:rsid w:val="00994780"/>
    <w:rsid w:val="00995AEC"/>
    <w:rsid w:val="0099621E"/>
    <w:rsid w:val="00996F15"/>
    <w:rsid w:val="009A0685"/>
    <w:rsid w:val="009A098A"/>
    <w:rsid w:val="009A2248"/>
    <w:rsid w:val="009B592B"/>
    <w:rsid w:val="009B6BBA"/>
    <w:rsid w:val="009C2DE1"/>
    <w:rsid w:val="009C3618"/>
    <w:rsid w:val="009C5213"/>
    <w:rsid w:val="009C65CA"/>
    <w:rsid w:val="009C7D5A"/>
    <w:rsid w:val="009D5F1D"/>
    <w:rsid w:val="009D6E13"/>
    <w:rsid w:val="009D789F"/>
    <w:rsid w:val="009E0604"/>
    <w:rsid w:val="009E6157"/>
    <w:rsid w:val="009F5543"/>
    <w:rsid w:val="009F58E1"/>
    <w:rsid w:val="009F5A39"/>
    <w:rsid w:val="00A04EF3"/>
    <w:rsid w:val="00A07734"/>
    <w:rsid w:val="00A139EB"/>
    <w:rsid w:val="00A160B5"/>
    <w:rsid w:val="00A217C8"/>
    <w:rsid w:val="00A234A7"/>
    <w:rsid w:val="00A24D7B"/>
    <w:rsid w:val="00A25ED5"/>
    <w:rsid w:val="00A26825"/>
    <w:rsid w:val="00A3459C"/>
    <w:rsid w:val="00A3469F"/>
    <w:rsid w:val="00A35024"/>
    <w:rsid w:val="00A40847"/>
    <w:rsid w:val="00A44347"/>
    <w:rsid w:val="00A44BBD"/>
    <w:rsid w:val="00A44FDD"/>
    <w:rsid w:val="00A50BC4"/>
    <w:rsid w:val="00A5744C"/>
    <w:rsid w:val="00A61AC0"/>
    <w:rsid w:val="00A7116A"/>
    <w:rsid w:val="00A72577"/>
    <w:rsid w:val="00A72627"/>
    <w:rsid w:val="00A7331B"/>
    <w:rsid w:val="00A755CA"/>
    <w:rsid w:val="00A76CA3"/>
    <w:rsid w:val="00A77AC0"/>
    <w:rsid w:val="00A816A7"/>
    <w:rsid w:val="00A8326A"/>
    <w:rsid w:val="00A84374"/>
    <w:rsid w:val="00A8669E"/>
    <w:rsid w:val="00A918E4"/>
    <w:rsid w:val="00A93372"/>
    <w:rsid w:val="00A97D09"/>
    <w:rsid w:val="00AA0DC0"/>
    <w:rsid w:val="00AA6D78"/>
    <w:rsid w:val="00AA7851"/>
    <w:rsid w:val="00AA7B9B"/>
    <w:rsid w:val="00AB70DB"/>
    <w:rsid w:val="00AB7865"/>
    <w:rsid w:val="00AC0594"/>
    <w:rsid w:val="00AC17FA"/>
    <w:rsid w:val="00AD5ED7"/>
    <w:rsid w:val="00AD7E03"/>
    <w:rsid w:val="00AE147E"/>
    <w:rsid w:val="00AE3C11"/>
    <w:rsid w:val="00AE49B7"/>
    <w:rsid w:val="00AE798E"/>
    <w:rsid w:val="00AF0726"/>
    <w:rsid w:val="00AF399C"/>
    <w:rsid w:val="00AF4347"/>
    <w:rsid w:val="00AF4527"/>
    <w:rsid w:val="00AF4B0E"/>
    <w:rsid w:val="00AF5FE7"/>
    <w:rsid w:val="00AF7CC6"/>
    <w:rsid w:val="00B04D1C"/>
    <w:rsid w:val="00B13EEF"/>
    <w:rsid w:val="00B14349"/>
    <w:rsid w:val="00B22424"/>
    <w:rsid w:val="00B25589"/>
    <w:rsid w:val="00B25AFC"/>
    <w:rsid w:val="00B27347"/>
    <w:rsid w:val="00B33DA1"/>
    <w:rsid w:val="00B35DBF"/>
    <w:rsid w:val="00B4284B"/>
    <w:rsid w:val="00B63419"/>
    <w:rsid w:val="00B73BF1"/>
    <w:rsid w:val="00B74C5C"/>
    <w:rsid w:val="00B815E5"/>
    <w:rsid w:val="00B82BD4"/>
    <w:rsid w:val="00B84243"/>
    <w:rsid w:val="00B93397"/>
    <w:rsid w:val="00B936EA"/>
    <w:rsid w:val="00B9500C"/>
    <w:rsid w:val="00B954A0"/>
    <w:rsid w:val="00BA17BB"/>
    <w:rsid w:val="00BA70B4"/>
    <w:rsid w:val="00BB0F00"/>
    <w:rsid w:val="00BB6C1D"/>
    <w:rsid w:val="00BC70D2"/>
    <w:rsid w:val="00BC75F0"/>
    <w:rsid w:val="00BD378C"/>
    <w:rsid w:val="00BD42EC"/>
    <w:rsid w:val="00BD6B32"/>
    <w:rsid w:val="00BD7999"/>
    <w:rsid w:val="00BE0A27"/>
    <w:rsid w:val="00BF094E"/>
    <w:rsid w:val="00BF2903"/>
    <w:rsid w:val="00BF345D"/>
    <w:rsid w:val="00BF695D"/>
    <w:rsid w:val="00C02282"/>
    <w:rsid w:val="00C03243"/>
    <w:rsid w:val="00C03908"/>
    <w:rsid w:val="00C127F6"/>
    <w:rsid w:val="00C13BA6"/>
    <w:rsid w:val="00C16CA3"/>
    <w:rsid w:val="00C22D3C"/>
    <w:rsid w:val="00C235CB"/>
    <w:rsid w:val="00C245AC"/>
    <w:rsid w:val="00C26A13"/>
    <w:rsid w:val="00C33783"/>
    <w:rsid w:val="00C35C83"/>
    <w:rsid w:val="00C36DCF"/>
    <w:rsid w:val="00C36F81"/>
    <w:rsid w:val="00C379E7"/>
    <w:rsid w:val="00C37DCB"/>
    <w:rsid w:val="00C4164B"/>
    <w:rsid w:val="00C42543"/>
    <w:rsid w:val="00C44C34"/>
    <w:rsid w:val="00C454C5"/>
    <w:rsid w:val="00C47C93"/>
    <w:rsid w:val="00C51795"/>
    <w:rsid w:val="00C54A1B"/>
    <w:rsid w:val="00C61313"/>
    <w:rsid w:val="00C62464"/>
    <w:rsid w:val="00C716BA"/>
    <w:rsid w:val="00C83EC4"/>
    <w:rsid w:val="00C86A3D"/>
    <w:rsid w:val="00C8751B"/>
    <w:rsid w:val="00C93F39"/>
    <w:rsid w:val="00C955BC"/>
    <w:rsid w:val="00CA1783"/>
    <w:rsid w:val="00CA48EB"/>
    <w:rsid w:val="00CB1A12"/>
    <w:rsid w:val="00CB27AB"/>
    <w:rsid w:val="00CB5734"/>
    <w:rsid w:val="00CB7A03"/>
    <w:rsid w:val="00CC1E14"/>
    <w:rsid w:val="00CC202D"/>
    <w:rsid w:val="00CD0237"/>
    <w:rsid w:val="00CD65C2"/>
    <w:rsid w:val="00CE4133"/>
    <w:rsid w:val="00CE53AB"/>
    <w:rsid w:val="00CE5D2F"/>
    <w:rsid w:val="00CE6182"/>
    <w:rsid w:val="00CF3EA3"/>
    <w:rsid w:val="00D01025"/>
    <w:rsid w:val="00D02EF1"/>
    <w:rsid w:val="00D057FC"/>
    <w:rsid w:val="00D100A7"/>
    <w:rsid w:val="00D11D06"/>
    <w:rsid w:val="00D11F22"/>
    <w:rsid w:val="00D15D64"/>
    <w:rsid w:val="00D176EB"/>
    <w:rsid w:val="00D203FE"/>
    <w:rsid w:val="00D20877"/>
    <w:rsid w:val="00D209A0"/>
    <w:rsid w:val="00D330E6"/>
    <w:rsid w:val="00D33DA9"/>
    <w:rsid w:val="00D344B2"/>
    <w:rsid w:val="00D4091E"/>
    <w:rsid w:val="00D42BD3"/>
    <w:rsid w:val="00D43C74"/>
    <w:rsid w:val="00D474C4"/>
    <w:rsid w:val="00D5009A"/>
    <w:rsid w:val="00D51030"/>
    <w:rsid w:val="00D52092"/>
    <w:rsid w:val="00D5300C"/>
    <w:rsid w:val="00D56D96"/>
    <w:rsid w:val="00D5708E"/>
    <w:rsid w:val="00D60543"/>
    <w:rsid w:val="00D6317C"/>
    <w:rsid w:val="00D670B1"/>
    <w:rsid w:val="00D67D80"/>
    <w:rsid w:val="00D70DDF"/>
    <w:rsid w:val="00D716D2"/>
    <w:rsid w:val="00D7443D"/>
    <w:rsid w:val="00D765B2"/>
    <w:rsid w:val="00D806D3"/>
    <w:rsid w:val="00D82B86"/>
    <w:rsid w:val="00D839BA"/>
    <w:rsid w:val="00D90468"/>
    <w:rsid w:val="00D9648C"/>
    <w:rsid w:val="00D9720E"/>
    <w:rsid w:val="00DB04A1"/>
    <w:rsid w:val="00DB2443"/>
    <w:rsid w:val="00DC1C23"/>
    <w:rsid w:val="00DD076E"/>
    <w:rsid w:val="00DD4083"/>
    <w:rsid w:val="00DD7A68"/>
    <w:rsid w:val="00DE43E1"/>
    <w:rsid w:val="00DE529D"/>
    <w:rsid w:val="00DE70D6"/>
    <w:rsid w:val="00E0149A"/>
    <w:rsid w:val="00E01B4E"/>
    <w:rsid w:val="00E03B01"/>
    <w:rsid w:val="00E0764D"/>
    <w:rsid w:val="00E16A37"/>
    <w:rsid w:val="00E2150D"/>
    <w:rsid w:val="00E25080"/>
    <w:rsid w:val="00E368FB"/>
    <w:rsid w:val="00E375FF"/>
    <w:rsid w:val="00E41210"/>
    <w:rsid w:val="00E41469"/>
    <w:rsid w:val="00E41E4C"/>
    <w:rsid w:val="00E43487"/>
    <w:rsid w:val="00E4383A"/>
    <w:rsid w:val="00E44201"/>
    <w:rsid w:val="00E45501"/>
    <w:rsid w:val="00E519B2"/>
    <w:rsid w:val="00E52ADF"/>
    <w:rsid w:val="00E608E3"/>
    <w:rsid w:val="00E63C71"/>
    <w:rsid w:val="00E6585C"/>
    <w:rsid w:val="00E7418C"/>
    <w:rsid w:val="00E74EF0"/>
    <w:rsid w:val="00E77DF5"/>
    <w:rsid w:val="00E83853"/>
    <w:rsid w:val="00E92045"/>
    <w:rsid w:val="00E9566B"/>
    <w:rsid w:val="00EB6544"/>
    <w:rsid w:val="00EC11B8"/>
    <w:rsid w:val="00EC1AC8"/>
    <w:rsid w:val="00EC5A80"/>
    <w:rsid w:val="00EC698B"/>
    <w:rsid w:val="00ED303E"/>
    <w:rsid w:val="00ED66D8"/>
    <w:rsid w:val="00ED782E"/>
    <w:rsid w:val="00ED7A2B"/>
    <w:rsid w:val="00EF0000"/>
    <w:rsid w:val="00EF4777"/>
    <w:rsid w:val="00F01C72"/>
    <w:rsid w:val="00F02021"/>
    <w:rsid w:val="00F0281C"/>
    <w:rsid w:val="00F10B17"/>
    <w:rsid w:val="00F11B3C"/>
    <w:rsid w:val="00F11C7E"/>
    <w:rsid w:val="00F210CA"/>
    <w:rsid w:val="00F222BC"/>
    <w:rsid w:val="00F231E2"/>
    <w:rsid w:val="00F23502"/>
    <w:rsid w:val="00F332CC"/>
    <w:rsid w:val="00F36E4F"/>
    <w:rsid w:val="00F37FCB"/>
    <w:rsid w:val="00F43872"/>
    <w:rsid w:val="00F440D7"/>
    <w:rsid w:val="00F46731"/>
    <w:rsid w:val="00F523E1"/>
    <w:rsid w:val="00F5643F"/>
    <w:rsid w:val="00F618C7"/>
    <w:rsid w:val="00F658AA"/>
    <w:rsid w:val="00F83116"/>
    <w:rsid w:val="00F83BCF"/>
    <w:rsid w:val="00F8557E"/>
    <w:rsid w:val="00F906AB"/>
    <w:rsid w:val="00F91E5C"/>
    <w:rsid w:val="00F93742"/>
    <w:rsid w:val="00F93D95"/>
    <w:rsid w:val="00FA1B5D"/>
    <w:rsid w:val="00FA4369"/>
    <w:rsid w:val="00FA5092"/>
    <w:rsid w:val="00FB23BA"/>
    <w:rsid w:val="00FB4215"/>
    <w:rsid w:val="00FB4221"/>
    <w:rsid w:val="00FB703C"/>
    <w:rsid w:val="00FB7547"/>
    <w:rsid w:val="00FC331C"/>
    <w:rsid w:val="00FC3A6F"/>
    <w:rsid w:val="00FD1D46"/>
    <w:rsid w:val="00FE0FDC"/>
    <w:rsid w:val="00FE554F"/>
    <w:rsid w:val="00FE70B1"/>
    <w:rsid w:val="00FF153A"/>
    <w:rsid w:val="00FF6AC1"/>
    <w:rsid w:val="00FF7CE7"/>
    <w:rsid w:val="0339326E"/>
    <w:rsid w:val="143FE989"/>
    <w:rsid w:val="1A752988"/>
    <w:rsid w:val="1BEEC0B0"/>
    <w:rsid w:val="2DFC3E38"/>
    <w:rsid w:val="3A5FFE0E"/>
    <w:rsid w:val="3D7BFE45"/>
    <w:rsid w:val="4F8DCECB"/>
    <w:rsid w:val="517B830E"/>
    <w:rsid w:val="57529432"/>
    <w:rsid w:val="57CBD100"/>
    <w:rsid w:val="59E358FA"/>
    <w:rsid w:val="5D49DB7E"/>
    <w:rsid w:val="5F6A57FF"/>
    <w:rsid w:val="60C605A1"/>
    <w:rsid w:val="6A66DFD0"/>
    <w:rsid w:val="6D0336BB"/>
    <w:rsid w:val="6D507522"/>
    <w:rsid w:val="6D84D26C"/>
    <w:rsid w:val="6E740680"/>
    <w:rsid w:val="720B42E6"/>
    <w:rsid w:val="73A98DE4"/>
    <w:rsid w:val="79DC1E60"/>
    <w:rsid w:val="7D13BF2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89ED33"/>
  <w15:chartTrackingRefBased/>
  <w15:docId w15:val="{0C17FF66-A16D-41F7-B880-DB641F71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4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uiPriority w:val="99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90D2C"/>
  </w:style>
  <w:style w:type="character" w:customStyle="1" w:styleId="CommentTextChar">
    <w:name w:val="Comment Text Char"/>
    <w:link w:val="CommentText"/>
    <w:uiPriority w:val="99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uiPriority w:val="99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paragraph" w:customStyle="1" w:styleId="Default">
    <w:name w:val="Default"/>
    <w:rsid w:val="00B74C5C"/>
    <w:pPr>
      <w:widowControl w:val="0"/>
      <w:autoSpaceDE w:val="0"/>
      <w:autoSpaceDN w:val="0"/>
      <w:adjustRightInd w:val="0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paragraph" w:customStyle="1" w:styleId="CM15">
    <w:name w:val="CM15"/>
    <w:basedOn w:val="Default"/>
    <w:next w:val="Default"/>
    <w:uiPriority w:val="99"/>
    <w:rsid w:val="00B74C5C"/>
    <w:rPr>
      <w:rFonts w:cstheme="minorBidi"/>
      <w:color w:val="auto"/>
    </w:rPr>
  </w:style>
  <w:style w:type="paragraph" w:customStyle="1" w:styleId="CM16">
    <w:name w:val="CM16"/>
    <w:basedOn w:val="Default"/>
    <w:next w:val="Default"/>
    <w:uiPriority w:val="99"/>
    <w:rsid w:val="00B74C5C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B74C5C"/>
    <w:pPr>
      <w:spacing w:line="231" w:lineRule="atLeast"/>
    </w:pPr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F523E1"/>
    <w:rPr>
      <w:rFonts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874F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acf.hhs.gov/orr/resource/children-entering-the-united-states-unaccompanied-section-1" TargetMode="External" /><Relationship Id="rId11" Type="http://schemas.openxmlformats.org/officeDocument/2006/relationships/hyperlink" Target="https://www.acf.hhs.gov/orr/resource/children-entering-the-united-states-unaccompanied-section-7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4" ma:contentTypeDescription="Create a new document." ma:contentTypeScope="" ma:versionID="672791ba4bfb494468b7c2051f58368a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e0b5e2b31006eb71c334c56aadcebe6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3.xml><?xml version="1.0" encoding="utf-8"?>
<ds:datastoreItem xmlns:ds="http://schemas.openxmlformats.org/officeDocument/2006/customXml" ds:itemID="{B650B5A4-039A-41FC-9E3A-2BFBFA430A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5DEAA4-BABF-4FF0-9D63-0581A6500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4002</Words>
  <Characters>24088</Characters>
  <Application>Microsoft Office Word</Application>
  <DocSecurity>0</DocSecurity>
  <Lines>200</Lines>
  <Paragraphs>56</Paragraphs>
  <ScaleCrop>false</ScaleCrop>
  <Company/>
  <LinksUpToDate>false</LinksUpToDate>
  <CharactersWithSpaces>28034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DPP-SH</dc:creator>
  <cp:lastModifiedBy>Jones, Molly (ACF)</cp:lastModifiedBy>
  <cp:revision>24</cp:revision>
  <dcterms:created xsi:type="dcterms:W3CDTF">2023-04-26T14:58:00Z</dcterms:created>
  <dcterms:modified xsi:type="dcterms:W3CDTF">2023-08-10T14:07:00Z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