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3FC3" w:rsidRPr="0074660E" w:rsidP="00662BB6" w14:paraId="59461BDE" w14:textId="77777777">
      <w:pPr>
        <w:tabs>
          <w:tab w:val="center" w:pos="4680"/>
          <w:tab w:val="right" w:pos="9360"/>
        </w:tabs>
        <w:jc w:val="right"/>
        <w:outlineLvl w:val="0"/>
        <w:rPr>
          <w:b/>
          <w:sz w:val="22"/>
        </w:rPr>
      </w:pPr>
      <w:r w:rsidRPr="0074660E">
        <w:rPr>
          <w:b/>
          <w:sz w:val="22"/>
        </w:rPr>
        <w:t xml:space="preserve">OMB Control No. </w:t>
      </w:r>
      <w:r w:rsidRPr="00CE4EC2">
        <w:rPr>
          <w:b/>
          <w:bCs/>
          <w:sz w:val="22"/>
          <w:szCs w:val="22"/>
        </w:rPr>
        <w:t>0910-0810</w:t>
      </w:r>
    </w:p>
    <w:p w:rsidR="00863FC3" w:rsidP="00662BB6" w14:paraId="450E8661" w14:textId="7969C25F">
      <w:pPr>
        <w:tabs>
          <w:tab w:val="center" w:pos="4680"/>
          <w:tab w:val="right" w:pos="9360"/>
        </w:tabs>
        <w:jc w:val="right"/>
        <w:outlineLvl w:val="0"/>
        <w:rPr>
          <w:b/>
          <w:sz w:val="22"/>
        </w:rPr>
      </w:pPr>
      <w:r>
        <w:rPr>
          <w:b/>
          <w:sz w:val="22"/>
        </w:rPr>
        <w:tab/>
      </w:r>
      <w:r w:rsidRPr="0074660E">
        <w:rPr>
          <w:b/>
          <w:sz w:val="22"/>
        </w:rPr>
        <w:t xml:space="preserve">Exp. Date: </w:t>
      </w:r>
      <w:r w:rsidRPr="00E24458">
        <w:rPr>
          <w:b/>
          <w:sz w:val="22"/>
        </w:rPr>
        <w:t>12/31/</w:t>
      </w:r>
      <w:r w:rsidRPr="00A67280">
        <w:rPr>
          <w:b/>
          <w:sz w:val="22"/>
        </w:rPr>
        <w:t>2024</w:t>
      </w:r>
    </w:p>
    <w:p w:rsidR="0074660E" w:rsidRPr="0074660E" w:rsidP="00662BB6" w14:paraId="769902B5" w14:textId="5A48BECE">
      <w:pPr>
        <w:tabs>
          <w:tab w:val="center" w:pos="4680"/>
          <w:tab w:val="right" w:pos="9360"/>
        </w:tabs>
        <w:jc w:val="center"/>
        <w:outlineLvl w:val="0"/>
        <w:rPr>
          <w:b/>
          <w:sz w:val="22"/>
        </w:rPr>
      </w:pPr>
      <w:r w:rsidRPr="0074660E">
        <w:rPr>
          <w:b/>
          <w:sz w:val="22"/>
        </w:rPr>
        <w:t>U.S</w:t>
      </w:r>
      <w:r w:rsidR="00AA6BAA">
        <w:rPr>
          <w:b/>
          <w:sz w:val="22"/>
        </w:rPr>
        <w:t>.</w:t>
      </w:r>
      <w:r w:rsidRPr="0074660E">
        <w:rPr>
          <w:b/>
          <w:sz w:val="22"/>
        </w:rPr>
        <w:t xml:space="preserve"> Food and Drug Administration</w:t>
      </w:r>
    </w:p>
    <w:p w:rsidR="001A2DFF" w:rsidP="00662BB6" w14:paraId="7E414199" w14:textId="6AF8BDB1">
      <w:pPr>
        <w:tabs>
          <w:tab w:val="center" w:pos="4680"/>
          <w:tab w:val="right" w:pos="9360"/>
        </w:tabs>
        <w:jc w:val="center"/>
        <w:outlineLvl w:val="0"/>
        <w:rPr>
          <w:b/>
          <w:sz w:val="22"/>
        </w:rPr>
      </w:pPr>
      <w:r w:rsidRPr="0074660E">
        <w:rPr>
          <w:b/>
          <w:sz w:val="22"/>
        </w:rPr>
        <w:t>Center for Tobacco Products</w:t>
      </w:r>
    </w:p>
    <w:p w:rsidR="006E71B8" w:rsidP="00662BB6" w14:paraId="43D318E3" w14:textId="39C3FF1B">
      <w:pPr>
        <w:jc w:val="center"/>
        <w:outlineLvl w:val="0"/>
        <w:rPr>
          <w:b/>
          <w:sz w:val="22"/>
        </w:rPr>
      </w:pPr>
      <w:r>
        <w:rPr>
          <w:b/>
          <w:sz w:val="22"/>
        </w:rPr>
        <w:t xml:space="preserve">Increasing Understanding of </w:t>
      </w:r>
      <w:r w:rsidR="00DA4F17">
        <w:rPr>
          <w:b/>
          <w:sz w:val="22"/>
        </w:rPr>
        <w:t>Digital Advertising</w:t>
      </w:r>
      <w:r w:rsidR="00863FC3">
        <w:rPr>
          <w:b/>
          <w:sz w:val="22"/>
        </w:rPr>
        <w:t>: Hookah Beliefs Survey</w:t>
      </w:r>
    </w:p>
    <w:p w:rsidR="006E71B8" w:rsidP="00662BB6" w14:paraId="26324546" w14:textId="007922C7">
      <w:pPr>
        <w:jc w:val="center"/>
        <w:rPr>
          <w:b/>
          <w:sz w:val="24"/>
          <w:szCs w:val="24"/>
        </w:rPr>
      </w:pPr>
      <w:r>
        <w:rPr>
          <w:b/>
          <w:sz w:val="24"/>
          <w:szCs w:val="24"/>
        </w:rPr>
        <w:t xml:space="preserve">Generic IC </w:t>
      </w:r>
      <w:r>
        <w:rPr>
          <w:b/>
          <w:sz w:val="24"/>
          <w:szCs w:val="24"/>
        </w:rPr>
        <w:t>Supporting Statement: Part B</w:t>
      </w:r>
    </w:p>
    <w:p w:rsidR="006E71B8" w:rsidP="00662BB6" w14:paraId="719863FF" w14:textId="77777777">
      <w:pPr>
        <w:jc w:val="center"/>
        <w:rPr>
          <w:b/>
          <w:sz w:val="24"/>
          <w:szCs w:val="24"/>
        </w:rPr>
      </w:pPr>
    </w:p>
    <w:p w:rsidR="006E71B8" w:rsidP="00662BB6" w14:paraId="7E41181B" w14:textId="27553FBE">
      <w:pPr>
        <w:rPr>
          <w:i/>
          <w:caps/>
          <w:sz w:val="24"/>
          <w:szCs w:val="24"/>
        </w:rPr>
      </w:pPr>
      <w:r>
        <w:rPr>
          <w:b/>
          <w:bCs/>
          <w:caps/>
          <w:sz w:val="24"/>
          <w:szCs w:val="24"/>
        </w:rPr>
        <w:t>B.</w:t>
      </w:r>
      <w:r w:rsidRPr="00A77197">
        <w:rPr>
          <w:b/>
          <w:bCs/>
          <w:caps/>
          <w:sz w:val="24"/>
          <w:szCs w:val="24"/>
        </w:rPr>
        <w:t xml:space="preserve"> Statistical Methods</w:t>
      </w:r>
      <w:r w:rsidRPr="00A77197">
        <w:rPr>
          <w:caps/>
          <w:sz w:val="24"/>
          <w:szCs w:val="24"/>
        </w:rPr>
        <w:t xml:space="preserve"> </w:t>
      </w:r>
    </w:p>
    <w:p w:rsidR="006E71B8" w:rsidRPr="00A77197" w:rsidP="00662BB6" w14:paraId="2246C85C" w14:textId="77777777">
      <w:pPr>
        <w:rPr>
          <w:b/>
          <w:bCs/>
          <w:caps/>
          <w:sz w:val="24"/>
          <w:szCs w:val="24"/>
        </w:rPr>
      </w:pPr>
    </w:p>
    <w:p w:rsidR="006E71B8" w:rsidP="00662BB6" w14:paraId="10813157" w14:textId="0C7B2B9A">
      <w:pPr>
        <w:rPr>
          <w:b/>
          <w:sz w:val="24"/>
          <w:szCs w:val="24"/>
          <w:u w:val="single"/>
        </w:rPr>
      </w:pPr>
      <w:r w:rsidRPr="00A77197">
        <w:rPr>
          <w:b/>
          <w:sz w:val="24"/>
          <w:szCs w:val="24"/>
          <w:u w:val="single"/>
        </w:rPr>
        <w:t xml:space="preserve">1. Respondent Universe and Sampling Methods </w:t>
      </w:r>
    </w:p>
    <w:p w:rsidR="006E71B8" w:rsidP="00662BB6" w14:paraId="474E87C2" w14:textId="77777777">
      <w:pPr>
        <w:rPr>
          <w:b/>
          <w:sz w:val="24"/>
          <w:szCs w:val="24"/>
          <w:u w:val="single"/>
        </w:rPr>
      </w:pPr>
    </w:p>
    <w:p w:rsidR="006E71B8" w:rsidP="00662BB6" w14:paraId="795D1C58" w14:textId="7AFB3202">
      <w:pPr>
        <w:rPr>
          <w:sz w:val="24"/>
          <w:szCs w:val="24"/>
        </w:rPr>
      </w:pPr>
      <w:r w:rsidRPr="00992E25">
        <w:rPr>
          <w:sz w:val="24"/>
          <w:szCs w:val="24"/>
        </w:rPr>
        <w:t xml:space="preserve">We will recruit </w:t>
      </w:r>
      <w:r w:rsidR="0012343C">
        <w:rPr>
          <w:sz w:val="24"/>
          <w:szCs w:val="24"/>
        </w:rPr>
        <w:t>approximately</w:t>
      </w:r>
      <w:r w:rsidRPr="00992E25">
        <w:rPr>
          <w:sz w:val="24"/>
          <w:szCs w:val="24"/>
        </w:rPr>
        <w:t xml:space="preserve"> </w:t>
      </w:r>
      <w:r w:rsidR="00C7078A">
        <w:rPr>
          <w:sz w:val="24"/>
          <w:szCs w:val="24"/>
        </w:rPr>
        <w:t>1,500</w:t>
      </w:r>
      <w:r w:rsidRPr="00992E25">
        <w:rPr>
          <w:sz w:val="24"/>
          <w:szCs w:val="24"/>
        </w:rPr>
        <w:t xml:space="preserve"> </w:t>
      </w:r>
      <w:r w:rsidRPr="20AF0A37">
        <w:rPr>
          <w:sz w:val="24"/>
          <w:szCs w:val="24"/>
        </w:rPr>
        <w:t xml:space="preserve">young adult </w:t>
      </w:r>
      <w:r w:rsidRPr="00992E25">
        <w:rPr>
          <w:sz w:val="24"/>
          <w:szCs w:val="24"/>
        </w:rPr>
        <w:t xml:space="preserve">respondents </w:t>
      </w:r>
      <w:r w:rsidRPr="20AF0A37" w:rsidR="20AF0A37">
        <w:rPr>
          <w:sz w:val="24"/>
          <w:szCs w:val="24"/>
        </w:rPr>
        <w:t>(aged 18-24) living in the United States</w:t>
      </w:r>
      <w:r w:rsidR="00C573A5">
        <w:rPr>
          <w:sz w:val="24"/>
          <w:szCs w:val="24"/>
        </w:rPr>
        <w:t>.</w:t>
      </w:r>
      <w:r w:rsidRPr="20AF0A37">
        <w:rPr>
          <w:sz w:val="24"/>
          <w:szCs w:val="24"/>
        </w:rPr>
        <w:t xml:space="preserve"> </w:t>
      </w:r>
      <w:r w:rsidRPr="00713BD6">
        <w:rPr>
          <w:sz w:val="24"/>
          <w:szCs w:val="24"/>
        </w:rPr>
        <w:t xml:space="preserve">The </w:t>
      </w:r>
      <w:r w:rsidR="003F43D7">
        <w:rPr>
          <w:sz w:val="24"/>
          <w:szCs w:val="24"/>
        </w:rPr>
        <w:t>study</w:t>
      </w:r>
      <w:r w:rsidRPr="00713BD6" w:rsidR="003F43D7">
        <w:rPr>
          <w:sz w:val="24"/>
          <w:szCs w:val="24"/>
        </w:rPr>
        <w:t xml:space="preserve"> </w:t>
      </w:r>
      <w:r w:rsidRPr="00713BD6">
        <w:rPr>
          <w:sz w:val="24"/>
          <w:szCs w:val="24"/>
        </w:rPr>
        <w:t xml:space="preserve">is designed primarily to </w:t>
      </w:r>
      <w:r w:rsidRPr="00992E25">
        <w:rPr>
          <w:sz w:val="24"/>
          <w:szCs w:val="24"/>
        </w:rPr>
        <w:t xml:space="preserve">understand </w:t>
      </w:r>
      <w:r w:rsidR="00FB2385">
        <w:rPr>
          <w:sz w:val="24"/>
          <w:szCs w:val="24"/>
        </w:rPr>
        <w:t xml:space="preserve">endorsement of </w:t>
      </w:r>
      <w:r w:rsidR="00881EAB">
        <w:rPr>
          <w:sz w:val="24"/>
          <w:szCs w:val="24"/>
        </w:rPr>
        <w:t xml:space="preserve">hookah-related beliefs </w:t>
      </w:r>
      <w:r w:rsidR="00AC5B0F">
        <w:rPr>
          <w:sz w:val="24"/>
          <w:szCs w:val="24"/>
        </w:rPr>
        <w:t>which will inform</w:t>
      </w:r>
      <w:r w:rsidR="001E70E7">
        <w:rPr>
          <w:sz w:val="24"/>
          <w:szCs w:val="24"/>
        </w:rPr>
        <w:t xml:space="preserve"> a </w:t>
      </w:r>
      <w:r w:rsidR="00410A34">
        <w:rPr>
          <w:sz w:val="24"/>
          <w:szCs w:val="24"/>
        </w:rPr>
        <w:t xml:space="preserve">future experimental digital campaign </w:t>
      </w:r>
      <w:r w:rsidR="000A0263">
        <w:rPr>
          <w:sz w:val="24"/>
          <w:szCs w:val="24"/>
        </w:rPr>
        <w:t xml:space="preserve">intended to shift knowledge, attitudes, and beliefs (KABs) about hookah use. </w:t>
      </w:r>
    </w:p>
    <w:p w:rsidR="006E71B8" w:rsidRPr="002E054D" w:rsidP="00662BB6" w14:paraId="04154F83" w14:textId="77777777">
      <w:pPr>
        <w:rPr>
          <w:sz w:val="24"/>
          <w:szCs w:val="24"/>
        </w:rPr>
      </w:pPr>
      <w:bookmarkStart w:id="0" w:name="OLE_LINK1"/>
      <w:bookmarkStart w:id="1" w:name="OLE_LINK2"/>
    </w:p>
    <w:p w:rsidR="006E71B8" w:rsidRPr="002E054D" w:rsidP="00662BB6" w14:paraId="40980BAA" w14:textId="77777777">
      <w:pPr>
        <w:rPr>
          <w:i/>
          <w:sz w:val="24"/>
        </w:rPr>
      </w:pPr>
      <w:r w:rsidRPr="002E054D">
        <w:rPr>
          <w:i/>
          <w:sz w:val="24"/>
        </w:rPr>
        <w:t>Sampling Methods</w:t>
      </w:r>
    </w:p>
    <w:p w:rsidR="006E71B8" w:rsidP="00662BB6" w14:paraId="24043FA4" w14:textId="3F4532CF">
      <w:pPr>
        <w:rPr>
          <w:sz w:val="24"/>
          <w:szCs w:val="24"/>
        </w:rPr>
      </w:pPr>
      <w:r w:rsidRPr="20AF0A37">
        <w:rPr>
          <w:sz w:val="24"/>
          <w:szCs w:val="24"/>
        </w:rPr>
        <w:t>The study sample will be comprised of participants</w:t>
      </w:r>
      <w:r w:rsidRPr="20AF0A37" w:rsidR="00630A09">
        <w:rPr>
          <w:sz w:val="24"/>
          <w:szCs w:val="24"/>
        </w:rPr>
        <w:t xml:space="preserve"> that are</w:t>
      </w:r>
      <w:r w:rsidRPr="20AF0A37" w:rsidR="00380449">
        <w:rPr>
          <w:sz w:val="24"/>
          <w:szCs w:val="24"/>
        </w:rPr>
        <w:t xml:space="preserve"> </w:t>
      </w:r>
      <w:r w:rsidRPr="20AF0A37" w:rsidR="00F67C95">
        <w:rPr>
          <w:sz w:val="24"/>
          <w:szCs w:val="24"/>
        </w:rPr>
        <w:t>young adults ages</w:t>
      </w:r>
      <w:r w:rsidRPr="20AF0A37" w:rsidR="00630A09">
        <w:rPr>
          <w:sz w:val="24"/>
          <w:szCs w:val="24"/>
        </w:rPr>
        <w:t xml:space="preserve"> </w:t>
      </w:r>
      <w:r w:rsidRPr="20AF0A37" w:rsidR="001F26A3">
        <w:rPr>
          <w:sz w:val="24"/>
          <w:szCs w:val="24"/>
        </w:rPr>
        <w:t>1</w:t>
      </w:r>
      <w:r w:rsidRPr="20AF0A37" w:rsidR="00F67C95">
        <w:rPr>
          <w:sz w:val="24"/>
          <w:szCs w:val="24"/>
        </w:rPr>
        <w:t>8</w:t>
      </w:r>
      <w:r w:rsidRPr="20AF0A37" w:rsidR="001F26A3">
        <w:rPr>
          <w:sz w:val="24"/>
          <w:szCs w:val="24"/>
        </w:rPr>
        <w:t xml:space="preserve"> </w:t>
      </w:r>
      <w:r w:rsidRPr="20AF0A37" w:rsidR="00630A09">
        <w:rPr>
          <w:sz w:val="24"/>
          <w:szCs w:val="24"/>
        </w:rPr>
        <w:t xml:space="preserve">to </w:t>
      </w:r>
      <w:r w:rsidRPr="20AF0A37" w:rsidR="00E21AC6">
        <w:rPr>
          <w:sz w:val="24"/>
          <w:szCs w:val="24"/>
        </w:rPr>
        <w:t>2</w:t>
      </w:r>
      <w:r w:rsidRPr="20AF0A37" w:rsidR="00380449">
        <w:rPr>
          <w:sz w:val="24"/>
          <w:szCs w:val="24"/>
        </w:rPr>
        <w:t>4</w:t>
      </w:r>
      <w:r w:rsidRPr="20AF0A37" w:rsidR="00630A09">
        <w:rPr>
          <w:sz w:val="24"/>
          <w:szCs w:val="24"/>
        </w:rPr>
        <w:t xml:space="preserve"> in the United States who are both non-users and users of tobacco products. </w:t>
      </w:r>
      <w:r w:rsidRPr="20AF0A37">
        <w:rPr>
          <w:sz w:val="24"/>
          <w:szCs w:val="24"/>
        </w:rPr>
        <w:t>This study is considered</w:t>
      </w:r>
      <w:r w:rsidR="00751924">
        <w:rPr>
          <w:sz w:val="24"/>
          <w:szCs w:val="24"/>
        </w:rPr>
        <w:t xml:space="preserve"> </w:t>
      </w:r>
      <w:r w:rsidRPr="20AF0A37">
        <w:rPr>
          <w:sz w:val="24"/>
          <w:szCs w:val="24"/>
        </w:rPr>
        <w:t xml:space="preserve">formative research for campaign development and planning; these methods are not intended to generate nationally representative samples or precise estimates of population parameters. The sampling methods are designed primarily to </w:t>
      </w:r>
      <w:r w:rsidRPr="20AF0A37" w:rsidR="00384079">
        <w:rPr>
          <w:sz w:val="24"/>
          <w:szCs w:val="24"/>
        </w:rPr>
        <w:t xml:space="preserve">look at participants’ </w:t>
      </w:r>
      <w:r w:rsidRPr="20AF0A37" w:rsidR="005B1387">
        <w:rPr>
          <w:sz w:val="24"/>
          <w:szCs w:val="24"/>
        </w:rPr>
        <w:t>levels of endorsement with hookah-related</w:t>
      </w:r>
      <w:r w:rsidRPr="20AF0A37" w:rsidR="00384079">
        <w:rPr>
          <w:sz w:val="24"/>
          <w:szCs w:val="24"/>
        </w:rPr>
        <w:t xml:space="preserve"> beliefs</w:t>
      </w:r>
      <w:r w:rsidRPr="20AF0A37" w:rsidR="005B1387">
        <w:rPr>
          <w:sz w:val="24"/>
          <w:szCs w:val="24"/>
        </w:rPr>
        <w:t xml:space="preserve">. </w:t>
      </w:r>
      <w:r w:rsidRPr="20AF0A37" w:rsidR="20AF0A37">
        <w:rPr>
          <w:sz w:val="24"/>
          <w:szCs w:val="24"/>
        </w:rPr>
        <w:t>Respondents will be recruited across gender and racial/ethnic groups to align with U.S. demographics</w:t>
      </w:r>
      <w:r w:rsidR="00E42A6F">
        <w:rPr>
          <w:sz w:val="24"/>
          <w:szCs w:val="24"/>
        </w:rPr>
        <w:t xml:space="preserve"> (p</w:t>
      </w:r>
      <w:r w:rsidR="007811EE">
        <w:rPr>
          <w:sz w:val="24"/>
          <w:szCs w:val="24"/>
        </w:rPr>
        <w:t>lease see Statement Part A Section 11</w:t>
      </w:r>
      <w:r w:rsidR="00E42A6F">
        <w:rPr>
          <w:sz w:val="24"/>
          <w:szCs w:val="24"/>
        </w:rPr>
        <w:t>).</w:t>
      </w:r>
    </w:p>
    <w:p w:rsidR="006E71B8" w:rsidP="00662BB6" w14:paraId="520A49F9" w14:textId="77777777">
      <w:pPr>
        <w:rPr>
          <w:sz w:val="24"/>
        </w:rPr>
      </w:pPr>
    </w:p>
    <w:p w:rsidR="006E71B8" w:rsidP="00662BB6" w14:paraId="6FC4B5AA" w14:textId="61876780">
      <w:pPr>
        <w:rPr>
          <w:sz w:val="24"/>
          <w:szCs w:val="24"/>
        </w:rPr>
      </w:pPr>
      <w:r w:rsidRPr="39D07D95">
        <w:rPr>
          <w:sz w:val="24"/>
          <w:szCs w:val="24"/>
        </w:rPr>
        <w:t xml:space="preserve">Participants will be recruited through targeted social media advertising </w:t>
      </w:r>
      <w:r w:rsidRPr="004541E2" w:rsidR="004541E2">
        <w:rPr>
          <w:sz w:val="24"/>
          <w:szCs w:val="24"/>
        </w:rPr>
        <w:t>(e.g., Facebook</w:t>
      </w:r>
      <w:r w:rsidR="003F3AC7">
        <w:rPr>
          <w:sz w:val="24"/>
          <w:szCs w:val="24"/>
        </w:rPr>
        <w:t xml:space="preserve"> and </w:t>
      </w:r>
      <w:r w:rsidRPr="004541E2" w:rsidR="004541E2">
        <w:rPr>
          <w:sz w:val="24"/>
          <w:szCs w:val="24"/>
        </w:rPr>
        <w:t>Instagram)</w:t>
      </w:r>
      <w:r w:rsidRPr="39D07D95">
        <w:rPr>
          <w:sz w:val="24"/>
          <w:szCs w:val="24"/>
        </w:rPr>
        <w:t>. After clicking on the advertisement, participants will be directed to the screener (Attachment</w:t>
      </w:r>
      <w:r w:rsidRPr="39D07D95" w:rsidR="43281718">
        <w:rPr>
          <w:sz w:val="24"/>
          <w:szCs w:val="24"/>
        </w:rPr>
        <w:t xml:space="preserve"> </w:t>
      </w:r>
      <w:r w:rsidR="00DB053A">
        <w:rPr>
          <w:sz w:val="24"/>
          <w:szCs w:val="24"/>
        </w:rPr>
        <w:t>2</w:t>
      </w:r>
      <w:r w:rsidRPr="39D07D95">
        <w:rPr>
          <w:sz w:val="24"/>
          <w:szCs w:val="24"/>
        </w:rPr>
        <w:t xml:space="preserve">). </w:t>
      </w:r>
      <w:r w:rsidRPr="39D07D95" w:rsidR="3B970CB8">
        <w:rPr>
          <w:sz w:val="24"/>
          <w:szCs w:val="24"/>
        </w:rPr>
        <w:t xml:space="preserve">The online screener will take approximately </w:t>
      </w:r>
      <w:r w:rsidRPr="39D07D95" w:rsidR="72C16C00">
        <w:rPr>
          <w:sz w:val="24"/>
          <w:szCs w:val="24"/>
        </w:rPr>
        <w:t xml:space="preserve">3 </w:t>
      </w:r>
      <w:r w:rsidRPr="39D07D95" w:rsidR="3B970CB8">
        <w:rPr>
          <w:sz w:val="24"/>
          <w:szCs w:val="24"/>
        </w:rPr>
        <w:t xml:space="preserve">minutes to complete. Screener instructions note that respondents may only complete the survey one time. The screener does not include questions that are especially sensitive or that we anticipate will be upsetting to those who read or complete it. The primary purpose of the online screener is to screen out participants that are not eligible to complete </w:t>
      </w:r>
      <w:r w:rsidRPr="39D07D95" w:rsidR="48A6A213">
        <w:rPr>
          <w:sz w:val="24"/>
          <w:szCs w:val="24"/>
        </w:rPr>
        <w:t>the</w:t>
      </w:r>
      <w:r w:rsidRPr="39D07D95" w:rsidR="3B970CB8">
        <w:rPr>
          <w:sz w:val="24"/>
          <w:szCs w:val="24"/>
        </w:rPr>
        <w:t xml:space="preserve"> online survey. </w:t>
      </w:r>
      <w:r w:rsidR="00C70F5F">
        <w:rPr>
          <w:sz w:val="24"/>
          <w:szCs w:val="24"/>
        </w:rPr>
        <w:t xml:space="preserve">If individuals do not complete the screener, they will not be invited to be in the study. </w:t>
      </w:r>
      <w:r w:rsidRPr="39D07D95" w:rsidR="3B970CB8">
        <w:rPr>
          <w:sz w:val="24"/>
          <w:szCs w:val="24"/>
        </w:rPr>
        <w:t>Individuals may decline to participate in the online screener if they wish</w:t>
      </w:r>
      <w:r w:rsidR="000064F7">
        <w:rPr>
          <w:sz w:val="24"/>
          <w:szCs w:val="24"/>
        </w:rPr>
        <w:t xml:space="preserve">. </w:t>
      </w:r>
      <w:r w:rsidR="00E90264">
        <w:rPr>
          <w:sz w:val="24"/>
          <w:szCs w:val="24"/>
        </w:rPr>
        <w:t>T</w:t>
      </w:r>
      <w:r w:rsidRPr="39D07D95" w:rsidR="2BBDA1E2">
        <w:rPr>
          <w:sz w:val="24"/>
          <w:szCs w:val="24"/>
        </w:rPr>
        <w:t>he social media platforms</w:t>
      </w:r>
      <w:r w:rsidRPr="39D07D95" w:rsidR="547AD252">
        <w:rPr>
          <w:sz w:val="24"/>
          <w:szCs w:val="24"/>
        </w:rPr>
        <w:t xml:space="preserve"> </w:t>
      </w:r>
      <w:r w:rsidRPr="39D07D95" w:rsidR="3B970CB8">
        <w:rPr>
          <w:sz w:val="24"/>
          <w:szCs w:val="24"/>
        </w:rPr>
        <w:t>will not share any other information about their account with RTI</w:t>
      </w:r>
      <w:r w:rsidRPr="39D07D95" w:rsidR="3C5ED682">
        <w:rPr>
          <w:sz w:val="24"/>
          <w:szCs w:val="24"/>
        </w:rPr>
        <w:t xml:space="preserve"> International (RTI)</w:t>
      </w:r>
      <w:r w:rsidRPr="39D07D95" w:rsidR="7402B4C1">
        <w:rPr>
          <w:sz w:val="24"/>
          <w:szCs w:val="24"/>
        </w:rPr>
        <w:t>, the organization conducting the survey on behalf of FDA</w:t>
      </w:r>
      <w:r w:rsidRPr="39D07D95" w:rsidR="3B970CB8">
        <w:rPr>
          <w:sz w:val="24"/>
          <w:szCs w:val="24"/>
        </w:rPr>
        <w:t>.</w:t>
      </w:r>
    </w:p>
    <w:p w:rsidR="006E71B8" w:rsidP="00662BB6" w14:paraId="687A1D49" w14:textId="77777777">
      <w:pPr>
        <w:rPr>
          <w:sz w:val="24"/>
          <w:szCs w:val="24"/>
        </w:rPr>
      </w:pPr>
    </w:p>
    <w:p w:rsidR="006E71B8" w:rsidRPr="00AE00C0" w:rsidP="00662BB6" w14:paraId="6B768B2A" w14:textId="77777777">
      <w:pPr>
        <w:rPr>
          <w:i/>
          <w:sz w:val="24"/>
        </w:rPr>
      </w:pPr>
      <w:r w:rsidRPr="00AE00C0">
        <w:rPr>
          <w:i/>
          <w:sz w:val="24"/>
        </w:rPr>
        <w:t>Sample Size</w:t>
      </w:r>
    </w:p>
    <w:p w:rsidR="006E71B8" w:rsidP="00662BB6" w14:paraId="3DC5B003" w14:textId="7621D9CC">
      <w:pPr>
        <w:rPr>
          <w:sz w:val="24"/>
          <w:szCs w:val="24"/>
        </w:rPr>
      </w:pPr>
      <w:r>
        <w:rPr>
          <w:sz w:val="24"/>
          <w:szCs w:val="24"/>
        </w:rPr>
        <w:t xml:space="preserve">Based on </w:t>
      </w:r>
      <w:r w:rsidR="00864C27">
        <w:rPr>
          <w:sz w:val="24"/>
          <w:szCs w:val="24"/>
        </w:rPr>
        <w:t>previous similar recruitments RTI has conducted, we estimate that t</w:t>
      </w:r>
      <w:r w:rsidRPr="27EBF915">
        <w:rPr>
          <w:sz w:val="24"/>
          <w:szCs w:val="24"/>
        </w:rPr>
        <w:t xml:space="preserve">o obtain a </w:t>
      </w:r>
      <w:r w:rsidRPr="27EBF915" w:rsidR="00D6496F">
        <w:rPr>
          <w:sz w:val="24"/>
          <w:szCs w:val="24"/>
        </w:rPr>
        <w:t xml:space="preserve">final </w:t>
      </w:r>
      <w:r w:rsidRPr="27EBF915">
        <w:rPr>
          <w:sz w:val="24"/>
          <w:szCs w:val="24"/>
        </w:rPr>
        <w:t xml:space="preserve">sample of </w:t>
      </w:r>
      <w:r w:rsidRPr="27EBF915" w:rsidR="00C7078A">
        <w:rPr>
          <w:sz w:val="24"/>
          <w:szCs w:val="24"/>
        </w:rPr>
        <w:t>1,500</w:t>
      </w:r>
      <w:r w:rsidRPr="27EBF915">
        <w:rPr>
          <w:sz w:val="24"/>
          <w:szCs w:val="24"/>
        </w:rPr>
        <w:t xml:space="preserve"> </w:t>
      </w:r>
      <w:r w:rsidRPr="27EBF915" w:rsidR="009B1D2F">
        <w:rPr>
          <w:sz w:val="24"/>
          <w:szCs w:val="24"/>
        </w:rPr>
        <w:t>participants</w:t>
      </w:r>
      <w:r w:rsidRPr="27EBF915" w:rsidR="001C0022">
        <w:rPr>
          <w:sz w:val="24"/>
          <w:szCs w:val="24"/>
        </w:rPr>
        <w:t xml:space="preserve"> </w:t>
      </w:r>
      <w:r w:rsidRPr="27EBF915">
        <w:rPr>
          <w:sz w:val="24"/>
          <w:szCs w:val="24"/>
        </w:rPr>
        <w:t xml:space="preserve">ages </w:t>
      </w:r>
      <w:r w:rsidRPr="27EBF915" w:rsidR="001F26A3">
        <w:rPr>
          <w:sz w:val="24"/>
          <w:szCs w:val="24"/>
        </w:rPr>
        <w:t>1</w:t>
      </w:r>
      <w:r w:rsidRPr="27EBF915" w:rsidR="000B62CE">
        <w:rPr>
          <w:sz w:val="24"/>
          <w:szCs w:val="24"/>
        </w:rPr>
        <w:t>8</w:t>
      </w:r>
      <w:r w:rsidRPr="27EBF915">
        <w:rPr>
          <w:sz w:val="24"/>
          <w:szCs w:val="24"/>
        </w:rPr>
        <w:t>–</w:t>
      </w:r>
      <w:r w:rsidRPr="27EBF915" w:rsidR="001F26A3">
        <w:rPr>
          <w:sz w:val="24"/>
          <w:szCs w:val="24"/>
        </w:rPr>
        <w:t>24</w:t>
      </w:r>
      <w:r w:rsidRPr="27EBF915" w:rsidR="00BE781B">
        <w:rPr>
          <w:sz w:val="24"/>
          <w:szCs w:val="24"/>
        </w:rPr>
        <w:t xml:space="preserve">, we will need to screen approximately </w:t>
      </w:r>
      <w:r w:rsidRPr="27EBF915" w:rsidR="00021E18">
        <w:rPr>
          <w:sz w:val="24"/>
          <w:szCs w:val="24"/>
        </w:rPr>
        <w:t>5</w:t>
      </w:r>
      <w:r w:rsidRPr="27EBF915" w:rsidR="008E3A73">
        <w:rPr>
          <w:sz w:val="24"/>
          <w:szCs w:val="24"/>
        </w:rPr>
        <w:t xml:space="preserve">,000 </w:t>
      </w:r>
      <w:r w:rsidRPr="27EBF915" w:rsidR="00BE781B">
        <w:rPr>
          <w:sz w:val="24"/>
          <w:szCs w:val="24"/>
        </w:rPr>
        <w:t xml:space="preserve">potential participants. </w:t>
      </w:r>
    </w:p>
    <w:p w:rsidR="006E71B8" w:rsidRPr="00ED7ABC" w:rsidP="00662BB6" w14:paraId="63FE30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bookmarkEnd w:id="0"/>
    <w:bookmarkEnd w:id="1"/>
    <w:p w:rsidR="00E24458" w:rsidP="00662BB6" w14:paraId="62EA07BC" w14:textId="77777777">
      <w:pPr>
        <w:rPr>
          <w:b/>
          <w:sz w:val="24"/>
          <w:szCs w:val="24"/>
          <w:u w:val="single"/>
        </w:rPr>
      </w:pPr>
      <w:r>
        <w:rPr>
          <w:b/>
          <w:sz w:val="24"/>
          <w:szCs w:val="24"/>
          <w:u w:val="single"/>
        </w:rPr>
        <w:br w:type="page"/>
      </w:r>
    </w:p>
    <w:p w:rsidR="006E71B8" w:rsidRPr="00A77197" w:rsidP="00662BB6" w14:paraId="29915DDC" w14:textId="0B8322CE">
      <w:pPr>
        <w:rPr>
          <w:b/>
          <w:sz w:val="24"/>
          <w:szCs w:val="24"/>
          <w:u w:val="single"/>
        </w:rPr>
      </w:pPr>
      <w:r w:rsidRPr="00A77197">
        <w:rPr>
          <w:b/>
          <w:sz w:val="24"/>
          <w:szCs w:val="24"/>
          <w:u w:val="single"/>
        </w:rPr>
        <w:t xml:space="preserve">2. Procedures for the Collection of Information </w:t>
      </w:r>
    </w:p>
    <w:p w:rsidR="000B02C1" w:rsidRPr="00E00EA0" w:rsidP="00662BB6" w14:paraId="0746F0CE" w14:textId="77777777">
      <w:pPr>
        <w:pStyle w:val="BodyText"/>
        <w:spacing w:before="0" w:after="0"/>
        <w:ind w:firstLine="0"/>
        <w:rPr>
          <w:u w:val="single"/>
        </w:rPr>
      </w:pPr>
      <w:r>
        <w:rPr>
          <w:snapToGrid w:val="0"/>
        </w:rPr>
        <w:t xml:space="preserve">This section provides an overview of the study procedures, provides information on the degree of accuracy </w:t>
      </w:r>
      <w:r w:rsidRPr="006A2316">
        <w:t>required</w:t>
      </w:r>
      <w:r>
        <w:rPr>
          <w:snapToGrid w:val="0"/>
        </w:rPr>
        <w:t xml:space="preserve"> for the study, and discusses the estimation procedures. There are no unusual problems requiring specialized sampling procedures.</w:t>
      </w:r>
    </w:p>
    <w:p w:rsidR="000B02C1" w:rsidP="00662BB6" w14:paraId="1784F535" w14:textId="77777777">
      <w:pPr>
        <w:rPr>
          <w:sz w:val="24"/>
          <w:szCs w:val="24"/>
        </w:rPr>
      </w:pPr>
    </w:p>
    <w:p w:rsidR="00F57A67" w:rsidP="00662BB6" w14:paraId="4DE31154" w14:textId="77777777">
      <w:pPr>
        <w:rPr>
          <w:b/>
          <w:bCs/>
          <w:i/>
          <w:iCs/>
          <w:sz w:val="24"/>
          <w:szCs w:val="24"/>
        </w:rPr>
      </w:pPr>
      <w:r w:rsidRPr="00092ADF">
        <w:rPr>
          <w:b/>
          <w:bCs/>
          <w:sz w:val="24"/>
          <w:szCs w:val="24"/>
        </w:rPr>
        <w:t xml:space="preserve">2a. </w:t>
      </w:r>
      <w:r w:rsidRPr="00092ADF">
        <w:rPr>
          <w:b/>
          <w:bCs/>
          <w:i/>
          <w:iCs/>
          <w:sz w:val="24"/>
          <w:szCs w:val="24"/>
        </w:rPr>
        <w:t>Study Procedures</w:t>
      </w:r>
    </w:p>
    <w:p w:rsidR="009369B1" w:rsidP="00662BB6" w14:paraId="63B6A00C" w14:textId="7C6B1462">
      <w:pPr>
        <w:rPr>
          <w:sz w:val="24"/>
          <w:szCs w:val="24"/>
        </w:rPr>
      </w:pPr>
      <w:r w:rsidRPr="57326326">
        <w:rPr>
          <w:sz w:val="24"/>
          <w:szCs w:val="24"/>
        </w:rPr>
        <w:t xml:space="preserve">Young adults who click on the link via the social media ad will proceed to a Qualtrics survey that begins with a screener consent and screener questions. If eligible, they will proceed to an online consent form or assent form. Those eligible will be sent directly to the full online survey, which will take approximately 15 minutes to answer. Participants who complete the survey will receive a $5 </w:t>
      </w:r>
      <w:r w:rsidR="0017582B">
        <w:rPr>
          <w:sz w:val="24"/>
          <w:szCs w:val="24"/>
        </w:rPr>
        <w:t>token of appreciation</w:t>
      </w:r>
      <w:r w:rsidRPr="57326326">
        <w:rPr>
          <w:sz w:val="24"/>
          <w:szCs w:val="24"/>
        </w:rPr>
        <w:t xml:space="preserve"> at the email address they provide. RTI will process the incentives by sharing the provided email addresses (via a password-protected Excel document) with the vendor Creative Group Inc.</w:t>
      </w:r>
    </w:p>
    <w:p w:rsidR="003D2051" w:rsidP="00662BB6" w14:paraId="7F6DDA6B" w14:textId="77777777">
      <w:pPr>
        <w:rPr>
          <w:sz w:val="24"/>
          <w:szCs w:val="24"/>
        </w:rPr>
      </w:pPr>
    </w:p>
    <w:p w:rsidR="003D2051" w:rsidRPr="00A07A09" w:rsidP="00662BB6" w14:paraId="10273BF6" w14:textId="11AF180E">
      <w:pPr>
        <w:rPr>
          <w:b/>
          <w:i/>
          <w:sz w:val="24"/>
        </w:rPr>
      </w:pPr>
      <w:r w:rsidRPr="00D636D4">
        <w:rPr>
          <w:sz w:val="24"/>
          <w:szCs w:val="24"/>
        </w:rPr>
        <w:t xml:space="preserve">If </w:t>
      </w:r>
      <w:r w:rsidRPr="00D636D4" w:rsidR="00D82D63">
        <w:rPr>
          <w:sz w:val="24"/>
          <w:szCs w:val="24"/>
        </w:rPr>
        <w:t xml:space="preserve">individuals </w:t>
      </w:r>
      <w:r w:rsidRPr="00D636D4" w:rsidR="008952A1">
        <w:rPr>
          <w:sz w:val="24"/>
          <w:szCs w:val="24"/>
        </w:rPr>
        <w:t xml:space="preserve">comment on the </w:t>
      </w:r>
      <w:r w:rsidR="00D636D4">
        <w:rPr>
          <w:sz w:val="24"/>
          <w:szCs w:val="24"/>
        </w:rPr>
        <w:t xml:space="preserve">recruitment </w:t>
      </w:r>
      <w:r w:rsidRPr="00D636D4" w:rsidR="008952A1">
        <w:rPr>
          <w:sz w:val="24"/>
          <w:szCs w:val="24"/>
        </w:rPr>
        <w:t>ads</w:t>
      </w:r>
      <w:r w:rsidRPr="00D636D4" w:rsidR="008952A1">
        <w:rPr>
          <w:sz w:val="24"/>
          <w:szCs w:val="24"/>
        </w:rPr>
        <w:t xml:space="preserve"> we will </w:t>
      </w:r>
      <w:r w:rsidRPr="00D636D4" w:rsidR="00B02740">
        <w:rPr>
          <w:sz w:val="24"/>
          <w:szCs w:val="24"/>
        </w:rPr>
        <w:t xml:space="preserve">reply using </w:t>
      </w:r>
      <w:r w:rsidRPr="00D636D4" w:rsidR="008952A1">
        <w:rPr>
          <w:sz w:val="24"/>
          <w:szCs w:val="24"/>
        </w:rPr>
        <w:t xml:space="preserve">a set of predetermined </w:t>
      </w:r>
      <w:r w:rsidRPr="00D636D4" w:rsidR="00B02740">
        <w:rPr>
          <w:sz w:val="24"/>
          <w:szCs w:val="24"/>
        </w:rPr>
        <w:t xml:space="preserve">responses. </w:t>
      </w:r>
      <w:r w:rsidRPr="00D636D4" w:rsidR="00D636D4">
        <w:rPr>
          <w:sz w:val="24"/>
          <w:szCs w:val="24"/>
        </w:rPr>
        <w:t>A</w:t>
      </w:r>
      <w:r w:rsidRPr="008A44BD" w:rsidR="00D636D4">
        <w:rPr>
          <w:sz w:val="24"/>
        </w:rPr>
        <w:t>ny comments that reveal qualification requirements</w:t>
      </w:r>
      <w:r w:rsidRPr="00813F98" w:rsidR="00D636D4">
        <w:rPr>
          <w:sz w:val="24"/>
        </w:rPr>
        <w:t xml:space="preserve"> to screen into the survey as an eligible participant or have vulgar/inappropriate language will simply be deleted.</w:t>
      </w:r>
    </w:p>
    <w:p w:rsidR="006E71B8" w:rsidP="00662BB6" w14:paraId="087F8BDB" w14:textId="77777777">
      <w:pPr>
        <w:ind w:left="1440"/>
        <w:rPr>
          <w:sz w:val="24"/>
          <w:szCs w:val="24"/>
        </w:rPr>
      </w:pPr>
    </w:p>
    <w:p w:rsidR="00B65BF2" w:rsidRPr="00E24458" w:rsidP="00662BB6" w14:paraId="789561CF" w14:textId="77777777">
      <w:pPr>
        <w:pStyle w:val="Heading4"/>
        <w:rPr>
          <w:rFonts w:ascii="Times New Roman" w:hAnsi="Times New Roman" w:cs="Times New Roman"/>
        </w:rPr>
      </w:pPr>
      <w:r w:rsidRPr="00E24458">
        <w:rPr>
          <w:rFonts w:ascii="Times New Roman" w:hAnsi="Times New Roman" w:cs="Times New Roman"/>
        </w:rPr>
        <w:t xml:space="preserve">2b. </w:t>
      </w:r>
      <w:r w:rsidRPr="00E24458">
        <w:rPr>
          <w:rFonts w:ascii="Times New Roman" w:hAnsi="Times New Roman" w:cs="Times New Roman"/>
          <w:i/>
        </w:rPr>
        <w:t>Degree of Accuracy Required for the Study</w:t>
      </w:r>
    </w:p>
    <w:p w:rsidR="00B65BF2" w:rsidP="00662BB6" w14:paraId="15A4F3BC" w14:textId="3B2D48F3">
      <w:pPr>
        <w:pStyle w:val="BodyText"/>
        <w:spacing w:before="0" w:after="0"/>
        <w:ind w:firstLine="0"/>
        <w:rPr>
          <w:snapToGrid w:val="0"/>
        </w:rPr>
      </w:pPr>
      <w:r w:rsidRPr="00C17546">
        <w:rPr>
          <w:snapToGrid w:val="0"/>
        </w:rPr>
        <w:t xml:space="preserve">For the purposes of estimating statistical power, we assumed a sample size of </w:t>
      </w:r>
      <w:r w:rsidRPr="00E24458" w:rsidR="0072797E">
        <w:rPr>
          <w:snapToGrid w:val="0"/>
        </w:rPr>
        <w:t>1,500</w:t>
      </w:r>
      <w:r w:rsidRPr="00E24458" w:rsidR="00C17546">
        <w:rPr>
          <w:snapToGrid w:val="0"/>
        </w:rPr>
        <w:t xml:space="preserve"> participants</w:t>
      </w:r>
      <w:r w:rsidRPr="00C17546">
        <w:rPr>
          <w:snapToGrid w:val="0"/>
        </w:rPr>
        <w:t xml:space="preserve">. With an N of </w:t>
      </w:r>
      <w:r w:rsidRPr="00E24458" w:rsidR="00C17546">
        <w:rPr>
          <w:snapToGrid w:val="0"/>
        </w:rPr>
        <w:t>1,500</w:t>
      </w:r>
      <w:r w:rsidRPr="00C17546">
        <w:rPr>
          <w:snapToGrid w:val="0"/>
        </w:rPr>
        <w:t xml:space="preserve">, </w:t>
      </w:r>
      <w:r w:rsidR="006D4C0C">
        <w:rPr>
          <w:snapToGrid w:val="0"/>
        </w:rPr>
        <w:t xml:space="preserve">we estimate </w:t>
      </w:r>
      <w:r w:rsidR="00A273B5">
        <w:rPr>
          <w:snapToGrid w:val="0"/>
        </w:rPr>
        <w:t xml:space="preserve">the margin of error </w:t>
      </w:r>
      <w:r w:rsidR="006D4C0C">
        <w:rPr>
          <w:snapToGrid w:val="0"/>
        </w:rPr>
        <w:t xml:space="preserve">for a population proportion that is 50% to be 3.6%. </w:t>
      </w:r>
    </w:p>
    <w:p w:rsidR="00662BB6" w:rsidRPr="00662BB6" w:rsidP="00662BB6" w14:paraId="6A56FA76" w14:textId="77777777">
      <w:pPr>
        <w:pStyle w:val="BodyText"/>
        <w:spacing w:before="0" w:after="0"/>
        <w:ind w:firstLine="0"/>
        <w:rPr>
          <w:snapToGrid w:val="0"/>
        </w:rPr>
      </w:pPr>
    </w:p>
    <w:p w:rsidR="00B714DB" w:rsidRPr="00E24458" w:rsidP="00662BB6" w14:paraId="3C693D95" w14:textId="77777777">
      <w:pPr>
        <w:pStyle w:val="Heading4"/>
        <w:rPr>
          <w:rFonts w:ascii="Times New Roman" w:hAnsi="Times New Roman" w:cs="Times New Roman"/>
          <w:i/>
          <w:iCs/>
        </w:rPr>
      </w:pPr>
      <w:r w:rsidRPr="00E24458">
        <w:rPr>
          <w:rFonts w:ascii="Times New Roman" w:hAnsi="Times New Roman" w:cs="Times New Roman"/>
          <w:i/>
          <w:iCs/>
        </w:rPr>
        <w:t>2c. Estimation Procedures</w:t>
      </w:r>
    </w:p>
    <w:p w:rsidR="00890E09" w:rsidP="00662BB6" w14:paraId="045FB61C" w14:textId="23F5F659">
      <w:pPr>
        <w:pStyle w:val="BodyText"/>
        <w:spacing w:before="0" w:after="0"/>
        <w:ind w:firstLine="0"/>
      </w:pPr>
      <w:r>
        <w:t xml:space="preserve">Statistical analyses will be conducted to address the study’s primary research questions. </w:t>
      </w:r>
      <w:r w:rsidR="005874BF">
        <w:t xml:space="preserve">We will conduct descriptive analyses </w:t>
      </w:r>
      <w:r w:rsidR="00C1239A">
        <w:t xml:space="preserve">to </w:t>
      </w:r>
      <w:r>
        <w:t xml:space="preserve">assess endorsement </w:t>
      </w:r>
      <w:r w:rsidR="00974C4A">
        <w:t>of hookah</w:t>
      </w:r>
      <w:r w:rsidR="00866D5D">
        <w:t xml:space="preserve">-related </w:t>
      </w:r>
      <w:r w:rsidR="00EF2245">
        <w:t>KABs</w:t>
      </w:r>
      <w:r w:rsidR="00866D5D">
        <w:t xml:space="preserve"> that </w:t>
      </w:r>
      <w:r w:rsidR="00EF2245">
        <w:t>have room-to-move.</w:t>
      </w:r>
      <w:r w:rsidR="00AA09D3">
        <w:t xml:space="preserve"> W</w:t>
      </w:r>
      <w:r w:rsidR="734F99F7">
        <w:t xml:space="preserve">e will conduct bivariate and multivariate analyses to understand differences in mean levels of beliefs among tobacco users and non-users. </w:t>
      </w:r>
      <w:r w:rsidRPr="734F99F7" w:rsidR="00AA09D3">
        <w:rPr>
          <w:rFonts w:eastAsia="Times New Roman"/>
        </w:rPr>
        <w:t>Following the recommendation of the U.S. Food and Drug Administration’s (FDA’s) Center for Tobacco Products’ (CTP’s) Office of Science</w:t>
      </w:r>
      <w:r w:rsidRPr="734F99F7" w:rsidR="00E64666">
        <w:rPr>
          <w:rFonts w:eastAsia="Times New Roman"/>
        </w:rPr>
        <w:t>,</w:t>
      </w:r>
      <w:r w:rsidRPr="734F99F7" w:rsidR="00AA09D3">
        <w:rPr>
          <w:rFonts w:eastAsia="Times New Roman"/>
        </w:rPr>
        <w:t xml:space="preserve"> analytic procedures will be based on nonparametric tests of statistical significance.</w:t>
      </w:r>
    </w:p>
    <w:p w:rsidR="00DD37DC" w:rsidRPr="00DD37DC" w:rsidP="00662BB6" w14:paraId="2C2AAC83" w14:textId="74B9A69E"/>
    <w:p w:rsidR="003D515F" w14:paraId="0290173C" w14:textId="77777777">
      <w:pPr>
        <w:spacing w:after="160" w:line="259" w:lineRule="auto"/>
        <w:rPr>
          <w:b/>
          <w:bCs/>
          <w:sz w:val="24"/>
          <w:u w:val="single"/>
        </w:rPr>
      </w:pPr>
      <w:r>
        <w:rPr>
          <w:u w:val="single"/>
        </w:rPr>
        <w:br w:type="page"/>
      </w:r>
    </w:p>
    <w:p w:rsidR="006E71B8" w:rsidRPr="00A77197" w:rsidP="00662BB6" w14:paraId="1F1E5837" w14:textId="0C390561">
      <w:pPr>
        <w:pStyle w:val="Heading4"/>
        <w:rPr>
          <w:rFonts w:ascii="Times New Roman" w:hAnsi="Times New Roman" w:cs="Times New Roman"/>
          <w:u w:val="single"/>
        </w:rPr>
      </w:pPr>
      <w:r w:rsidRPr="5CE2BF3D">
        <w:rPr>
          <w:rFonts w:ascii="Times New Roman" w:hAnsi="Times New Roman" w:cs="Times New Roman"/>
          <w:u w:val="single"/>
        </w:rPr>
        <w:t>3. Methods to Maximize Response Rates</w:t>
      </w:r>
      <w:r w:rsidRPr="5CE2BF3D" w:rsidR="00D13385">
        <w:rPr>
          <w:rFonts w:ascii="Times New Roman" w:hAnsi="Times New Roman" w:cs="Times New Roman"/>
          <w:u w:val="single"/>
        </w:rPr>
        <w:t xml:space="preserve"> </w:t>
      </w:r>
    </w:p>
    <w:p w:rsidR="006E71B8" w:rsidP="00662BB6" w14:paraId="6A2AEED9" w14:textId="77777777">
      <w:pPr>
        <w:rPr>
          <w:b/>
          <w:sz w:val="24"/>
          <w:szCs w:val="24"/>
          <w:u w:val="single"/>
        </w:rPr>
      </w:pPr>
    </w:p>
    <w:p w:rsidR="006E71B8" w:rsidRPr="002E054D" w:rsidP="00662BB6" w14:paraId="0C19F5DE" w14:textId="470C9A3D">
      <w:pPr>
        <w:rPr>
          <w:sz w:val="24"/>
          <w:szCs w:val="24"/>
        </w:rPr>
      </w:pPr>
      <w:r w:rsidRPr="002E054D">
        <w:rPr>
          <w:sz w:val="24"/>
          <w:szCs w:val="24"/>
        </w:rPr>
        <w:t xml:space="preserve">The ability to obtain the cooperation of potential respondents in the survey will be important to the success of this study. </w:t>
      </w:r>
      <w:r w:rsidR="0036058F">
        <w:rPr>
          <w:sz w:val="24"/>
          <w:szCs w:val="24"/>
        </w:rPr>
        <w:t xml:space="preserve">RTI </w:t>
      </w:r>
      <w:r w:rsidRPr="002E054D">
        <w:rPr>
          <w:sz w:val="24"/>
          <w:szCs w:val="24"/>
        </w:rPr>
        <w:t>will minimize the non-response rate by employing the following measures:</w:t>
      </w:r>
    </w:p>
    <w:p w:rsidR="006E71B8" w:rsidRPr="00832536" w:rsidP="00662BB6" w14:paraId="5AFA02DD" w14:textId="1139E1C1">
      <w:pPr>
        <w:numPr>
          <w:ilvl w:val="0"/>
          <w:numId w:val="2"/>
        </w:numPr>
        <w:ind w:left="720"/>
        <w:rPr>
          <w:sz w:val="24"/>
          <w:szCs w:val="24"/>
        </w:rPr>
      </w:pPr>
      <w:r>
        <w:rPr>
          <w:sz w:val="24"/>
          <w:szCs w:val="24"/>
        </w:rPr>
        <w:t>Employ targeted advertising to best reach the desired sample</w:t>
      </w:r>
      <w:r w:rsidRPr="5C298087">
        <w:rPr>
          <w:sz w:val="24"/>
          <w:szCs w:val="24"/>
        </w:rPr>
        <w:t xml:space="preserve">, </w:t>
      </w:r>
    </w:p>
    <w:p w:rsidR="006E71B8" w:rsidP="00662BB6" w14:paraId="444CC17C" w14:textId="4822D640">
      <w:pPr>
        <w:numPr>
          <w:ilvl w:val="0"/>
          <w:numId w:val="2"/>
        </w:numPr>
        <w:ind w:left="720"/>
        <w:rPr>
          <w:sz w:val="24"/>
          <w:szCs w:val="24"/>
        </w:rPr>
      </w:pPr>
      <w:r w:rsidRPr="57326326">
        <w:rPr>
          <w:sz w:val="24"/>
          <w:szCs w:val="24"/>
        </w:rPr>
        <w:t>Provide a token of appreciation in the form of a $</w:t>
      </w:r>
      <w:r w:rsidRPr="57326326" w:rsidR="0036058F">
        <w:rPr>
          <w:sz w:val="24"/>
          <w:szCs w:val="24"/>
        </w:rPr>
        <w:t>5</w:t>
      </w:r>
      <w:r w:rsidRPr="57326326">
        <w:rPr>
          <w:sz w:val="24"/>
          <w:szCs w:val="24"/>
        </w:rPr>
        <w:t xml:space="preserve"> </w:t>
      </w:r>
      <w:r w:rsidRPr="57326326" w:rsidR="00074AF4">
        <w:rPr>
          <w:sz w:val="24"/>
          <w:szCs w:val="24"/>
        </w:rPr>
        <w:t>digital gift card from Amazon</w:t>
      </w:r>
      <w:r w:rsidRPr="57326326">
        <w:rPr>
          <w:i/>
          <w:iCs/>
          <w:sz w:val="24"/>
          <w:szCs w:val="24"/>
        </w:rPr>
        <w:t xml:space="preserve"> </w:t>
      </w:r>
      <w:r w:rsidRPr="57326326">
        <w:rPr>
          <w:sz w:val="24"/>
          <w:szCs w:val="24"/>
        </w:rPr>
        <w:t>to participants who complete and submit the survey</w:t>
      </w:r>
      <w:r w:rsidRPr="57326326" w:rsidR="00E9583F">
        <w:rPr>
          <w:sz w:val="24"/>
          <w:szCs w:val="24"/>
        </w:rPr>
        <w:t>, and</w:t>
      </w:r>
    </w:p>
    <w:p w:rsidR="00E34443" w:rsidP="00662BB6" w14:paraId="0D19A360" w14:textId="358E755C">
      <w:pPr>
        <w:numPr>
          <w:ilvl w:val="0"/>
          <w:numId w:val="2"/>
        </w:numPr>
        <w:ind w:left="720"/>
        <w:rPr>
          <w:sz w:val="24"/>
          <w:szCs w:val="24"/>
        </w:rPr>
      </w:pPr>
      <w:r w:rsidRPr="734F99F7">
        <w:rPr>
          <w:sz w:val="24"/>
          <w:szCs w:val="24"/>
        </w:rPr>
        <w:t xml:space="preserve">Complete </w:t>
      </w:r>
      <w:r w:rsidRPr="734F99F7" w:rsidR="00575BF8">
        <w:rPr>
          <w:sz w:val="24"/>
          <w:szCs w:val="24"/>
        </w:rPr>
        <w:t xml:space="preserve">survey programming testing and a </w:t>
      </w:r>
      <w:r w:rsidRPr="734F99F7">
        <w:rPr>
          <w:sz w:val="24"/>
          <w:szCs w:val="24"/>
        </w:rPr>
        <w:t xml:space="preserve">soft launch to monitor </w:t>
      </w:r>
      <w:r w:rsidRPr="734F99F7" w:rsidR="00575BF8">
        <w:rPr>
          <w:sz w:val="24"/>
          <w:szCs w:val="24"/>
        </w:rPr>
        <w:t xml:space="preserve">for </w:t>
      </w:r>
      <w:r w:rsidRPr="734F99F7">
        <w:rPr>
          <w:sz w:val="24"/>
          <w:szCs w:val="24"/>
        </w:rPr>
        <w:t xml:space="preserve">possible technical difficulties with the survey to minimize potential dropout rates due to </w:t>
      </w:r>
      <w:r w:rsidRPr="734F99F7" w:rsidR="001370D1">
        <w:rPr>
          <w:sz w:val="24"/>
          <w:szCs w:val="24"/>
        </w:rPr>
        <w:t xml:space="preserve">user issues. </w:t>
      </w:r>
    </w:p>
    <w:p w:rsidR="00E34443" w:rsidP="00662BB6" w14:paraId="4AF841FB" w14:textId="2A9022C3">
      <w:pPr>
        <w:rPr>
          <w:sz w:val="24"/>
          <w:szCs w:val="24"/>
        </w:rPr>
      </w:pPr>
      <w:r w:rsidRPr="007B1742">
        <w:rPr>
          <w:sz w:val="24"/>
          <w:szCs w:val="24"/>
        </w:rPr>
        <w:t xml:space="preserve">We will use targeted advertising on </w:t>
      </w:r>
      <w:r w:rsidR="00970567">
        <w:rPr>
          <w:sz w:val="24"/>
          <w:szCs w:val="24"/>
        </w:rPr>
        <w:t xml:space="preserve">social media </w:t>
      </w:r>
      <w:r w:rsidRPr="00970567" w:rsidR="00970567">
        <w:rPr>
          <w:sz w:val="24"/>
          <w:szCs w:val="24"/>
        </w:rPr>
        <w:t>(e.g., Facebook</w:t>
      </w:r>
      <w:r w:rsidR="003F3AC7">
        <w:rPr>
          <w:sz w:val="24"/>
          <w:szCs w:val="24"/>
        </w:rPr>
        <w:t xml:space="preserve"> and </w:t>
      </w:r>
      <w:r w:rsidRPr="00970567" w:rsidR="00970567">
        <w:rPr>
          <w:sz w:val="24"/>
          <w:szCs w:val="24"/>
        </w:rPr>
        <w:t>Instagram)</w:t>
      </w:r>
      <w:r w:rsidRPr="007B1742" w:rsidR="00726270">
        <w:rPr>
          <w:sz w:val="24"/>
          <w:szCs w:val="24"/>
        </w:rPr>
        <w:t>.</w:t>
      </w:r>
      <w:r w:rsidRPr="007B1742">
        <w:rPr>
          <w:sz w:val="24"/>
          <w:szCs w:val="24"/>
        </w:rPr>
        <w:t xml:space="preserve"> We estimate that the survey will take </w:t>
      </w:r>
      <w:r w:rsidR="0088428E">
        <w:rPr>
          <w:sz w:val="24"/>
          <w:szCs w:val="24"/>
        </w:rPr>
        <w:t>15</w:t>
      </w:r>
      <w:r w:rsidRPr="0088428E" w:rsidR="00E80B8D">
        <w:rPr>
          <w:sz w:val="24"/>
          <w:szCs w:val="24"/>
        </w:rPr>
        <w:t xml:space="preserve"> </w:t>
      </w:r>
      <w:r w:rsidRPr="0088428E">
        <w:rPr>
          <w:sz w:val="24"/>
          <w:szCs w:val="24"/>
        </w:rPr>
        <w:t>minutes to</w:t>
      </w:r>
      <w:r w:rsidRPr="007B1742">
        <w:rPr>
          <w:sz w:val="24"/>
          <w:szCs w:val="24"/>
        </w:rPr>
        <w:t xml:space="preserve"> complete</w:t>
      </w:r>
      <w:r w:rsidRPr="27EBF915" w:rsidR="004F4D97">
        <w:rPr>
          <w:sz w:val="24"/>
          <w:szCs w:val="24"/>
        </w:rPr>
        <w:t xml:space="preserve">, which we intentionally aimed for to </w:t>
      </w:r>
      <w:r w:rsidRPr="00E24458" w:rsidR="004F4D97">
        <w:rPr>
          <w:sz w:val="24"/>
          <w:szCs w:val="24"/>
        </w:rPr>
        <w:t>keep the survey at a reasonable length to minimize non-completion</w:t>
      </w:r>
      <w:r w:rsidRPr="007B1742">
        <w:rPr>
          <w:sz w:val="24"/>
          <w:szCs w:val="24"/>
        </w:rPr>
        <w:t xml:space="preserve">. As a token of appreciation, </w:t>
      </w:r>
      <w:r w:rsidRPr="27EBF915">
        <w:rPr>
          <w:sz w:val="24"/>
          <w:szCs w:val="24"/>
        </w:rPr>
        <w:t xml:space="preserve">eligible </w:t>
      </w:r>
      <w:r w:rsidRPr="007B1742">
        <w:rPr>
          <w:sz w:val="24"/>
          <w:szCs w:val="24"/>
        </w:rPr>
        <w:t xml:space="preserve">participants </w:t>
      </w:r>
      <w:r w:rsidRPr="27EBF915" w:rsidR="00393860">
        <w:rPr>
          <w:sz w:val="24"/>
          <w:szCs w:val="24"/>
        </w:rPr>
        <w:t xml:space="preserve">(determined by completing the screener) </w:t>
      </w:r>
      <w:r w:rsidRPr="007B1742">
        <w:rPr>
          <w:sz w:val="24"/>
          <w:szCs w:val="24"/>
        </w:rPr>
        <w:t xml:space="preserve">recruited through social media who complete and submit the survey will receive a </w:t>
      </w:r>
      <w:r w:rsidRPr="007B1742" w:rsidR="00191553">
        <w:rPr>
          <w:sz w:val="24"/>
          <w:szCs w:val="24"/>
        </w:rPr>
        <w:t>$5 digital gift card from Amazon</w:t>
      </w:r>
      <w:r w:rsidRPr="007B1742">
        <w:rPr>
          <w:sz w:val="24"/>
          <w:szCs w:val="24"/>
        </w:rPr>
        <w:t>. As participants often have competing demands for their time, a token of appreciation for participation in</w:t>
      </w:r>
      <w:r w:rsidRPr="3C98EB72">
        <w:rPr>
          <w:sz w:val="24"/>
          <w:szCs w:val="24"/>
        </w:rPr>
        <w:t xml:space="preserve"> research is warranted. The use of a token of appreciation treats participants justly and with respect by recognizing and acknowledging the effort participants expend to participate.</w:t>
      </w:r>
    </w:p>
    <w:p w:rsidR="00A82369" w:rsidP="00662BB6" w14:paraId="4E0F17B4" w14:textId="244C4F26">
      <w:pPr>
        <w:rPr>
          <w:rFonts w:eastAsiaTheme="minorEastAsia"/>
          <w:sz w:val="24"/>
          <w:szCs w:val="24"/>
        </w:rPr>
      </w:pPr>
      <w:r w:rsidRPr="3C98EB72">
        <w:rPr>
          <w:sz w:val="24"/>
          <w:szCs w:val="24"/>
        </w:rPr>
        <w:t xml:space="preserve"> </w:t>
      </w:r>
    </w:p>
    <w:p w:rsidR="00273625" w:rsidRPr="003C27C8" w:rsidP="00662BB6" w14:paraId="2460A59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 w:val="24"/>
          <w:szCs w:val="24"/>
        </w:rPr>
      </w:pPr>
    </w:p>
    <w:p w:rsidR="006E71B8" w:rsidRPr="00A77197" w:rsidP="00662BB6" w14:paraId="42484D09" w14:textId="6A0C8324">
      <w:pPr>
        <w:rPr>
          <w:b/>
          <w:sz w:val="24"/>
          <w:szCs w:val="24"/>
          <w:u w:val="single"/>
        </w:rPr>
      </w:pPr>
      <w:r w:rsidRPr="00A77197">
        <w:rPr>
          <w:b/>
          <w:sz w:val="24"/>
          <w:szCs w:val="24"/>
          <w:u w:val="single"/>
        </w:rPr>
        <w:t>4</w:t>
      </w:r>
      <w:r w:rsidRPr="00A77197">
        <w:rPr>
          <w:sz w:val="24"/>
          <w:szCs w:val="24"/>
          <w:u w:val="single"/>
        </w:rPr>
        <w:t xml:space="preserve">. </w:t>
      </w:r>
      <w:r w:rsidRPr="00A77197">
        <w:rPr>
          <w:b/>
          <w:sz w:val="24"/>
          <w:szCs w:val="24"/>
          <w:u w:val="single"/>
        </w:rPr>
        <w:t>Tests of Procedures or Methods</w:t>
      </w:r>
    </w:p>
    <w:p w:rsidR="006E71B8" w:rsidP="00662BB6" w14:paraId="6AC02344" w14:textId="77777777">
      <w:pPr>
        <w:ind w:left="720" w:hanging="720"/>
        <w:rPr>
          <w:b/>
          <w:sz w:val="24"/>
          <w:szCs w:val="24"/>
          <w:u w:val="single"/>
        </w:rPr>
      </w:pPr>
    </w:p>
    <w:p w:rsidR="006E71B8" w:rsidP="00662BB6" w14:paraId="6815CF1A" w14:textId="5EB58C59">
      <w:pPr>
        <w:rPr>
          <w:sz w:val="24"/>
          <w:szCs w:val="24"/>
        </w:rPr>
      </w:pPr>
      <w:r w:rsidRPr="037A033D">
        <w:rPr>
          <w:sz w:val="24"/>
          <w:szCs w:val="24"/>
        </w:rPr>
        <w:t xml:space="preserve">RTI </w:t>
      </w:r>
      <w:r w:rsidRPr="037A033D">
        <w:rPr>
          <w:sz w:val="24"/>
          <w:szCs w:val="24"/>
        </w:rPr>
        <w:t>will conduct internal testing of the online survey instrument</w:t>
      </w:r>
      <w:r w:rsidRPr="037A033D">
        <w:rPr>
          <w:sz w:val="24"/>
          <w:szCs w:val="24"/>
        </w:rPr>
        <w:t>s</w:t>
      </w:r>
      <w:r w:rsidRPr="037A033D">
        <w:rPr>
          <w:sz w:val="24"/>
          <w:szCs w:val="24"/>
        </w:rPr>
        <w:t xml:space="preserve"> prior to fielding. Survey testers will review the online test version of the instrument that we will use to verify that instrument skip patterns are functioning properly</w:t>
      </w:r>
      <w:r w:rsidR="007C463E">
        <w:rPr>
          <w:sz w:val="24"/>
          <w:szCs w:val="24"/>
        </w:rPr>
        <w:t xml:space="preserve">. </w:t>
      </w:r>
      <w:r w:rsidR="00D40BEF">
        <w:rPr>
          <w:sz w:val="24"/>
          <w:szCs w:val="24"/>
        </w:rPr>
        <w:t xml:space="preserve">Based on skip pattern testing </w:t>
      </w:r>
      <w:r w:rsidR="004D794F">
        <w:rPr>
          <w:sz w:val="24"/>
          <w:szCs w:val="24"/>
        </w:rPr>
        <w:t xml:space="preserve">and </w:t>
      </w:r>
      <w:r w:rsidR="005F3373">
        <w:rPr>
          <w:sz w:val="24"/>
          <w:szCs w:val="24"/>
        </w:rPr>
        <w:t>instrument</w:t>
      </w:r>
      <w:r w:rsidR="005E3FDB">
        <w:rPr>
          <w:sz w:val="24"/>
          <w:szCs w:val="24"/>
        </w:rPr>
        <w:t xml:space="preserve"> length</w:t>
      </w:r>
      <w:r w:rsidR="004D794F">
        <w:rPr>
          <w:sz w:val="24"/>
          <w:szCs w:val="24"/>
        </w:rPr>
        <w:t>, some</w:t>
      </w:r>
      <w:r w:rsidR="00037097">
        <w:rPr>
          <w:sz w:val="24"/>
          <w:szCs w:val="24"/>
        </w:rPr>
        <w:t xml:space="preserve"> </w:t>
      </w:r>
      <w:r w:rsidR="004D794F">
        <w:rPr>
          <w:sz w:val="24"/>
          <w:szCs w:val="24"/>
        </w:rPr>
        <w:t>items may be</w:t>
      </w:r>
      <w:r w:rsidR="00064986">
        <w:rPr>
          <w:sz w:val="24"/>
          <w:szCs w:val="24"/>
        </w:rPr>
        <w:t xml:space="preserve"> excluded</w:t>
      </w:r>
      <w:r w:rsidR="005E3FDB">
        <w:rPr>
          <w:sz w:val="24"/>
          <w:szCs w:val="24"/>
        </w:rPr>
        <w:t xml:space="preserve">. </w:t>
      </w:r>
      <w:r w:rsidR="008E3791">
        <w:rPr>
          <w:sz w:val="24"/>
          <w:szCs w:val="24"/>
        </w:rPr>
        <w:t>Survey test</w:t>
      </w:r>
      <w:r w:rsidR="00D36687">
        <w:rPr>
          <w:sz w:val="24"/>
          <w:szCs w:val="24"/>
        </w:rPr>
        <w:t xml:space="preserve">ing will </w:t>
      </w:r>
      <w:r w:rsidR="00B32E1F">
        <w:rPr>
          <w:sz w:val="24"/>
          <w:szCs w:val="24"/>
        </w:rPr>
        <w:t xml:space="preserve">aid </w:t>
      </w:r>
      <w:r w:rsidR="00F91E9B">
        <w:rPr>
          <w:sz w:val="24"/>
          <w:szCs w:val="24"/>
        </w:rPr>
        <w:t xml:space="preserve">survey clarity (e.g., </w:t>
      </w:r>
      <w:r w:rsidR="00B32E1F">
        <w:rPr>
          <w:sz w:val="24"/>
          <w:szCs w:val="24"/>
        </w:rPr>
        <w:t xml:space="preserve">address </w:t>
      </w:r>
      <w:r w:rsidR="00F91E9B">
        <w:rPr>
          <w:sz w:val="24"/>
          <w:szCs w:val="24"/>
        </w:rPr>
        <w:t>typos and decrease confusing wording)</w:t>
      </w:r>
      <w:r w:rsidR="00876FFF">
        <w:rPr>
          <w:sz w:val="24"/>
          <w:szCs w:val="24"/>
        </w:rPr>
        <w:t xml:space="preserve"> and</w:t>
      </w:r>
      <w:r w:rsidR="00F91E9B">
        <w:rPr>
          <w:sz w:val="24"/>
          <w:szCs w:val="24"/>
        </w:rPr>
        <w:t xml:space="preserve"> </w:t>
      </w:r>
      <w:r w:rsidR="00FF06DA">
        <w:rPr>
          <w:sz w:val="24"/>
          <w:szCs w:val="24"/>
        </w:rPr>
        <w:t xml:space="preserve">will </w:t>
      </w:r>
      <w:r w:rsidR="00876FFF">
        <w:rPr>
          <w:sz w:val="24"/>
          <w:szCs w:val="24"/>
        </w:rPr>
        <w:t>ensure</w:t>
      </w:r>
      <w:r w:rsidR="007C26C7">
        <w:rPr>
          <w:sz w:val="24"/>
          <w:szCs w:val="24"/>
        </w:rPr>
        <w:t xml:space="preserve"> </w:t>
      </w:r>
      <w:r w:rsidRPr="037A033D">
        <w:rPr>
          <w:sz w:val="24"/>
          <w:szCs w:val="24"/>
        </w:rPr>
        <w:t>that all survey questions are in accordance with the instrument</w:t>
      </w:r>
      <w:r w:rsidR="00E36530">
        <w:rPr>
          <w:sz w:val="24"/>
          <w:szCs w:val="24"/>
        </w:rPr>
        <w:t>s</w:t>
      </w:r>
      <w:r w:rsidRPr="037A033D">
        <w:rPr>
          <w:sz w:val="24"/>
          <w:szCs w:val="24"/>
        </w:rPr>
        <w:t xml:space="preserve"> approved by OMB</w:t>
      </w:r>
      <w:r w:rsidRPr="037A033D" w:rsidR="003C343D">
        <w:rPr>
          <w:sz w:val="24"/>
          <w:szCs w:val="24"/>
        </w:rPr>
        <w:t xml:space="preserve"> and IRB</w:t>
      </w:r>
      <w:r w:rsidR="00F91E9B">
        <w:rPr>
          <w:sz w:val="24"/>
          <w:szCs w:val="24"/>
        </w:rPr>
        <w:t>.</w:t>
      </w:r>
    </w:p>
    <w:p w:rsidR="006E71B8" w:rsidP="00662BB6" w14:paraId="27B70BC3" w14:textId="77777777">
      <w:pPr>
        <w:ind w:left="720" w:hanging="720"/>
        <w:rPr>
          <w:b/>
          <w:sz w:val="24"/>
          <w:szCs w:val="24"/>
          <w:u w:val="single"/>
        </w:rPr>
      </w:pPr>
    </w:p>
    <w:p w:rsidR="003D515F" w14:paraId="3686F4AD" w14:textId="77777777">
      <w:pPr>
        <w:spacing w:after="160" w:line="259" w:lineRule="auto"/>
        <w:rPr>
          <w:b/>
          <w:sz w:val="24"/>
          <w:szCs w:val="24"/>
          <w:u w:val="single"/>
        </w:rPr>
      </w:pPr>
      <w:r>
        <w:rPr>
          <w:b/>
          <w:sz w:val="24"/>
          <w:szCs w:val="24"/>
          <w:u w:val="single"/>
        </w:rPr>
        <w:br w:type="page"/>
      </w:r>
    </w:p>
    <w:p w:rsidR="006E71B8" w:rsidRPr="00A77197" w:rsidP="00662BB6" w14:paraId="344B0039" w14:textId="6CD806BA">
      <w:pPr>
        <w:rPr>
          <w:b/>
          <w:sz w:val="24"/>
          <w:szCs w:val="24"/>
          <w:u w:val="single"/>
        </w:rPr>
      </w:pPr>
      <w:r w:rsidRPr="00A77197">
        <w:rPr>
          <w:b/>
          <w:sz w:val="24"/>
          <w:szCs w:val="24"/>
          <w:u w:val="single"/>
        </w:rPr>
        <w:t>5. Individuals Involved in Statistical Consultation and Information Collection</w:t>
      </w:r>
      <w:r w:rsidR="0067178A">
        <w:rPr>
          <w:b/>
          <w:sz w:val="24"/>
          <w:szCs w:val="24"/>
          <w:u w:val="single"/>
        </w:rPr>
        <w:t xml:space="preserve"> and/or</w:t>
      </w:r>
      <w:r w:rsidR="00974C4A">
        <w:rPr>
          <w:b/>
          <w:sz w:val="24"/>
          <w:szCs w:val="24"/>
          <w:u w:val="single"/>
        </w:rPr>
        <w:t xml:space="preserve"> </w:t>
      </w:r>
      <w:r w:rsidR="0067178A">
        <w:rPr>
          <w:b/>
          <w:sz w:val="24"/>
          <w:szCs w:val="24"/>
          <w:u w:val="single"/>
        </w:rPr>
        <w:t>Analyzing Data</w:t>
      </w:r>
    </w:p>
    <w:p w:rsidR="006E71B8" w:rsidP="00662BB6" w14:paraId="3C545004" w14:textId="77777777">
      <w:pPr>
        <w:rPr>
          <w:sz w:val="24"/>
          <w:szCs w:val="24"/>
        </w:rPr>
      </w:pPr>
    </w:p>
    <w:p w:rsidR="000F47AC" w:rsidP="00662BB6" w14:paraId="14C0CE5C" w14:textId="4B52BD28">
      <w:pPr>
        <w:rPr>
          <w:sz w:val="24"/>
          <w:szCs w:val="24"/>
        </w:rPr>
      </w:pPr>
      <w:bookmarkStart w:id="2" w:name="_Toc361824168"/>
      <w:bookmarkStart w:id="3" w:name="_Toc365037510"/>
      <w:r>
        <w:rPr>
          <w:sz w:val="24"/>
          <w:szCs w:val="24"/>
        </w:rPr>
        <w:t>The following individuals inside the agency have been consulted on the design of the study plan, questionnaire development, or intra-agency coordination of information collection efforts</w:t>
      </w:r>
      <w:r w:rsidR="00912602">
        <w:rPr>
          <w:sz w:val="24"/>
          <w:szCs w:val="24"/>
        </w:rPr>
        <w:t xml:space="preserve"> and plans for data analysis</w:t>
      </w:r>
      <w:r>
        <w:rPr>
          <w:sz w:val="24"/>
          <w:szCs w:val="24"/>
        </w:rPr>
        <w:t>:</w:t>
      </w:r>
    </w:p>
    <w:p w:rsidR="00800FBF" w:rsidP="00662BB6" w14:paraId="0B900B8A" w14:textId="77777777">
      <w:pPr>
        <w:rPr>
          <w:sz w:val="24"/>
          <w:szCs w:val="24"/>
        </w:rPr>
      </w:pPr>
    </w:p>
    <w:p w:rsidR="00FF3037" w:rsidRPr="00FF3037" w:rsidP="00662BB6" w14:paraId="7D697EE1" w14:textId="77777777">
      <w:pPr>
        <w:rPr>
          <w:rFonts w:eastAsiaTheme="minorHAnsi"/>
          <w:sz w:val="24"/>
          <w:szCs w:val="24"/>
        </w:rPr>
      </w:pPr>
      <w:r w:rsidRPr="00FF3037">
        <w:rPr>
          <w:rFonts w:eastAsiaTheme="minorHAnsi"/>
          <w:sz w:val="24"/>
          <w:szCs w:val="24"/>
        </w:rPr>
        <w:t>Elizabeth Petrun Sayers</w:t>
      </w:r>
    </w:p>
    <w:p w:rsidR="00FF3037" w:rsidRPr="00FF3037" w:rsidP="00662BB6" w14:paraId="5335862F" w14:textId="77777777">
      <w:pPr>
        <w:rPr>
          <w:rFonts w:eastAsiaTheme="minorHAnsi"/>
          <w:sz w:val="24"/>
          <w:szCs w:val="24"/>
        </w:rPr>
      </w:pPr>
      <w:r w:rsidRPr="00FF3037">
        <w:rPr>
          <w:rFonts w:eastAsiaTheme="minorHAnsi"/>
          <w:sz w:val="24"/>
          <w:szCs w:val="24"/>
        </w:rPr>
        <w:t>Office of Health Communication &amp; Education</w:t>
      </w:r>
    </w:p>
    <w:p w:rsidR="00FF3037" w:rsidRPr="00FF3037" w:rsidP="00662BB6" w14:paraId="47698A12" w14:textId="77777777">
      <w:pPr>
        <w:rPr>
          <w:rFonts w:eastAsiaTheme="minorHAnsi"/>
          <w:sz w:val="24"/>
          <w:szCs w:val="24"/>
        </w:rPr>
      </w:pPr>
      <w:r w:rsidRPr="00FF3037">
        <w:rPr>
          <w:rFonts w:eastAsiaTheme="minorHAnsi"/>
          <w:sz w:val="24"/>
          <w:szCs w:val="24"/>
        </w:rPr>
        <w:t>Center for Tobacco Products</w:t>
      </w:r>
    </w:p>
    <w:p w:rsidR="00FF3037" w:rsidRPr="00FF3037" w:rsidP="00662BB6" w14:paraId="36E2BBF1" w14:textId="77777777">
      <w:pPr>
        <w:rPr>
          <w:rFonts w:eastAsiaTheme="minorHAnsi"/>
          <w:sz w:val="24"/>
          <w:szCs w:val="24"/>
        </w:rPr>
      </w:pPr>
      <w:r w:rsidRPr="00FF3037">
        <w:rPr>
          <w:rFonts w:eastAsiaTheme="minorHAnsi"/>
          <w:sz w:val="24"/>
          <w:szCs w:val="24"/>
        </w:rPr>
        <w:t>Food and Drug Administration</w:t>
      </w:r>
    </w:p>
    <w:p w:rsidR="00FF3037" w:rsidRPr="00FF3037" w:rsidP="00662BB6" w14:paraId="3350D981" w14:textId="77777777">
      <w:pPr>
        <w:rPr>
          <w:rFonts w:eastAsiaTheme="minorHAnsi"/>
          <w:sz w:val="24"/>
          <w:szCs w:val="24"/>
        </w:rPr>
      </w:pPr>
      <w:r w:rsidRPr="00FF3037">
        <w:rPr>
          <w:rFonts w:eastAsiaTheme="minorHAnsi"/>
          <w:sz w:val="24"/>
          <w:szCs w:val="24"/>
        </w:rPr>
        <w:t>10903 New Hampshire Avenue</w:t>
      </w:r>
    </w:p>
    <w:p w:rsidR="00FF3037" w:rsidRPr="00FF3037" w:rsidP="00662BB6" w14:paraId="3FB4F23F" w14:textId="77777777">
      <w:pPr>
        <w:rPr>
          <w:rFonts w:eastAsiaTheme="minorHAnsi"/>
          <w:sz w:val="24"/>
          <w:szCs w:val="24"/>
        </w:rPr>
      </w:pPr>
      <w:r w:rsidRPr="00FF3037">
        <w:rPr>
          <w:rFonts w:eastAsiaTheme="minorHAnsi"/>
          <w:sz w:val="24"/>
          <w:szCs w:val="24"/>
        </w:rPr>
        <w:t>Silver Spring, MD 20993</w:t>
      </w:r>
    </w:p>
    <w:p w:rsidR="00FF3037" w:rsidRPr="00FF3037" w:rsidP="00662BB6" w14:paraId="1BBE2033" w14:textId="77777777">
      <w:pPr>
        <w:rPr>
          <w:rFonts w:eastAsiaTheme="minorHAnsi"/>
          <w:sz w:val="24"/>
          <w:szCs w:val="24"/>
        </w:rPr>
      </w:pPr>
      <w:r w:rsidRPr="00FF3037">
        <w:rPr>
          <w:rFonts w:eastAsiaTheme="minorHAnsi"/>
          <w:sz w:val="24"/>
          <w:szCs w:val="24"/>
        </w:rPr>
        <w:t>Phone: 240-750-5297</w:t>
      </w:r>
    </w:p>
    <w:p w:rsidR="00FF3037" w:rsidRPr="00FF3037" w:rsidP="00662BB6" w14:paraId="67E5F8AD" w14:textId="77777777">
      <w:pPr>
        <w:rPr>
          <w:rFonts w:eastAsiaTheme="minorHAnsi"/>
          <w:sz w:val="24"/>
          <w:szCs w:val="24"/>
        </w:rPr>
      </w:pPr>
      <w:r w:rsidRPr="00FF3037">
        <w:rPr>
          <w:rFonts w:eastAsiaTheme="minorHAnsi"/>
          <w:sz w:val="24"/>
          <w:szCs w:val="24"/>
        </w:rPr>
        <w:t>E-mail: Elizabeth.Petrun@fda.hhs.gov</w:t>
      </w:r>
    </w:p>
    <w:p w:rsidR="00FF3037" w:rsidRPr="00FF3037" w:rsidP="00662BB6" w14:paraId="7C81EEDE" w14:textId="77777777">
      <w:pPr>
        <w:rPr>
          <w:rFonts w:eastAsiaTheme="minorHAnsi"/>
          <w:sz w:val="24"/>
          <w:szCs w:val="24"/>
        </w:rPr>
      </w:pPr>
      <w:r w:rsidRPr="00FF3037">
        <w:rPr>
          <w:rFonts w:eastAsiaTheme="minorHAnsi"/>
          <w:sz w:val="24"/>
          <w:szCs w:val="24"/>
        </w:rPr>
        <w:tab/>
      </w:r>
    </w:p>
    <w:p w:rsidR="00FF3037" w:rsidRPr="00FF3037" w:rsidP="00662BB6" w14:paraId="1FB5BBAD" w14:textId="61148860">
      <w:pPr>
        <w:rPr>
          <w:rFonts w:eastAsiaTheme="minorHAnsi"/>
          <w:sz w:val="24"/>
          <w:szCs w:val="24"/>
        </w:rPr>
      </w:pPr>
      <w:bookmarkStart w:id="4" w:name="_Hlk110267272"/>
      <w:r w:rsidRPr="00FF3037">
        <w:rPr>
          <w:rFonts w:eastAsiaTheme="minorHAnsi"/>
          <w:sz w:val="24"/>
          <w:szCs w:val="24"/>
        </w:rPr>
        <w:t>Alexandra Budenz</w:t>
      </w:r>
    </w:p>
    <w:p w:rsidR="00FF3037" w:rsidRPr="00FF3037" w:rsidP="00662BB6" w14:paraId="19EDAD99" w14:textId="6BC0BA5E">
      <w:pPr>
        <w:rPr>
          <w:rFonts w:eastAsiaTheme="minorHAnsi"/>
          <w:sz w:val="24"/>
          <w:szCs w:val="24"/>
        </w:rPr>
      </w:pPr>
      <w:r w:rsidRPr="00FF3037">
        <w:rPr>
          <w:rFonts w:eastAsiaTheme="minorHAnsi"/>
          <w:sz w:val="24"/>
          <w:szCs w:val="24"/>
        </w:rPr>
        <w:t>Office of Health Communication &amp; Education</w:t>
      </w:r>
    </w:p>
    <w:p w:rsidR="00FF3037" w:rsidRPr="00FF3037" w:rsidP="00662BB6" w14:paraId="4E298093" w14:textId="5BBA8CC7">
      <w:pPr>
        <w:rPr>
          <w:rFonts w:eastAsiaTheme="minorHAnsi"/>
          <w:sz w:val="24"/>
          <w:szCs w:val="24"/>
        </w:rPr>
      </w:pPr>
      <w:r w:rsidRPr="00FF3037">
        <w:rPr>
          <w:rFonts w:eastAsiaTheme="minorHAnsi"/>
          <w:sz w:val="24"/>
          <w:szCs w:val="24"/>
        </w:rPr>
        <w:t>Center for Tobacco Products</w:t>
      </w:r>
    </w:p>
    <w:p w:rsidR="00FF3037" w:rsidRPr="00FF3037" w:rsidP="00662BB6" w14:paraId="293677DF" w14:textId="1EB78609">
      <w:pPr>
        <w:rPr>
          <w:rFonts w:eastAsiaTheme="minorHAnsi"/>
          <w:sz w:val="24"/>
          <w:szCs w:val="24"/>
        </w:rPr>
      </w:pPr>
      <w:r w:rsidRPr="00FF3037">
        <w:rPr>
          <w:rFonts w:eastAsiaTheme="minorHAnsi"/>
          <w:sz w:val="24"/>
          <w:szCs w:val="24"/>
        </w:rPr>
        <w:t>Food and Drug Administration</w:t>
      </w:r>
    </w:p>
    <w:p w:rsidR="00FF3037" w:rsidRPr="00FF3037" w:rsidP="00662BB6" w14:paraId="29A17224" w14:textId="019DD5A6">
      <w:pPr>
        <w:rPr>
          <w:rFonts w:eastAsiaTheme="minorHAnsi"/>
          <w:sz w:val="24"/>
          <w:szCs w:val="24"/>
        </w:rPr>
      </w:pPr>
      <w:r w:rsidRPr="00FF3037">
        <w:rPr>
          <w:rFonts w:eastAsiaTheme="minorHAnsi"/>
          <w:sz w:val="24"/>
          <w:szCs w:val="24"/>
        </w:rPr>
        <w:t>10903 New Hampshire Avenue</w:t>
      </w:r>
    </w:p>
    <w:p w:rsidR="00FF3037" w:rsidRPr="00FF3037" w:rsidP="00662BB6" w14:paraId="31A49789" w14:textId="1F19F4A2">
      <w:pPr>
        <w:rPr>
          <w:rFonts w:eastAsiaTheme="minorHAnsi"/>
          <w:sz w:val="24"/>
          <w:szCs w:val="24"/>
        </w:rPr>
      </w:pPr>
      <w:r w:rsidRPr="00FF3037">
        <w:rPr>
          <w:rFonts w:eastAsiaTheme="minorHAnsi"/>
          <w:sz w:val="24"/>
          <w:szCs w:val="24"/>
        </w:rPr>
        <w:t>Silver Spring, MD 20993</w:t>
      </w:r>
    </w:p>
    <w:p w:rsidR="00FF3037" w:rsidRPr="00FF3037" w:rsidP="00662BB6" w14:paraId="12562F0D" w14:textId="77777777">
      <w:pPr>
        <w:rPr>
          <w:rFonts w:eastAsiaTheme="minorHAnsi"/>
          <w:sz w:val="24"/>
          <w:szCs w:val="24"/>
        </w:rPr>
      </w:pPr>
      <w:r w:rsidRPr="00FF3037">
        <w:rPr>
          <w:rFonts w:eastAsiaTheme="minorHAnsi"/>
          <w:sz w:val="24"/>
          <w:szCs w:val="24"/>
        </w:rPr>
        <w:t>Phone: 202-423-8075</w:t>
      </w:r>
    </w:p>
    <w:p w:rsidR="000A666C" w:rsidP="00662BB6" w14:paraId="2C364DC9" w14:textId="273E68B0">
      <w:pPr>
        <w:rPr>
          <w:rFonts w:eastAsiaTheme="minorHAnsi"/>
          <w:sz w:val="24"/>
          <w:szCs w:val="24"/>
        </w:rPr>
      </w:pPr>
      <w:r w:rsidRPr="00FF3037">
        <w:rPr>
          <w:rFonts w:eastAsiaTheme="minorHAnsi"/>
          <w:sz w:val="24"/>
          <w:szCs w:val="24"/>
        </w:rPr>
        <w:t>E-mail: Alexandra.Budenz@fda.hhs.gov</w:t>
      </w:r>
      <w:bookmarkEnd w:id="4"/>
    </w:p>
    <w:p w:rsidR="000A666C" w:rsidP="00662BB6" w14:paraId="1A6E9E19" w14:textId="77777777">
      <w:pPr>
        <w:rPr>
          <w:rFonts w:eastAsiaTheme="minorHAnsi"/>
          <w:sz w:val="24"/>
          <w:szCs w:val="24"/>
        </w:rPr>
      </w:pPr>
    </w:p>
    <w:p w:rsidR="000A666C" w:rsidRPr="00FF3037" w:rsidP="00662BB6" w14:paraId="5564E4F4" w14:textId="622B1E74">
      <w:pPr>
        <w:rPr>
          <w:rFonts w:eastAsiaTheme="minorHAnsi"/>
          <w:sz w:val="24"/>
          <w:szCs w:val="24"/>
        </w:rPr>
      </w:pPr>
      <w:r>
        <w:rPr>
          <w:rFonts w:eastAsiaTheme="minorHAnsi"/>
          <w:sz w:val="24"/>
          <w:szCs w:val="24"/>
        </w:rPr>
        <w:t xml:space="preserve">Lindsay Pitzer </w:t>
      </w:r>
    </w:p>
    <w:p w:rsidR="000A666C" w:rsidRPr="00FF3037" w:rsidP="00662BB6" w14:paraId="1AB04141" w14:textId="77777777">
      <w:pPr>
        <w:rPr>
          <w:rFonts w:eastAsiaTheme="minorHAnsi"/>
          <w:sz w:val="24"/>
          <w:szCs w:val="24"/>
        </w:rPr>
      </w:pPr>
      <w:r w:rsidRPr="00FF3037">
        <w:rPr>
          <w:rFonts w:eastAsiaTheme="minorHAnsi"/>
          <w:sz w:val="24"/>
          <w:szCs w:val="24"/>
        </w:rPr>
        <w:t>Office of Health Communication &amp; Education</w:t>
      </w:r>
    </w:p>
    <w:p w:rsidR="000A666C" w:rsidRPr="00FF3037" w:rsidP="00662BB6" w14:paraId="76C42191" w14:textId="77777777">
      <w:pPr>
        <w:rPr>
          <w:rFonts w:eastAsiaTheme="minorHAnsi"/>
          <w:sz w:val="24"/>
          <w:szCs w:val="24"/>
        </w:rPr>
      </w:pPr>
      <w:r w:rsidRPr="00FF3037">
        <w:rPr>
          <w:rFonts w:eastAsiaTheme="minorHAnsi"/>
          <w:sz w:val="24"/>
          <w:szCs w:val="24"/>
        </w:rPr>
        <w:t>Center for Tobacco Products</w:t>
      </w:r>
    </w:p>
    <w:p w:rsidR="000A666C" w:rsidRPr="00FF3037" w:rsidP="00662BB6" w14:paraId="5D48B867" w14:textId="77777777">
      <w:pPr>
        <w:rPr>
          <w:rFonts w:eastAsiaTheme="minorHAnsi"/>
          <w:sz w:val="24"/>
          <w:szCs w:val="24"/>
        </w:rPr>
      </w:pPr>
      <w:r w:rsidRPr="00FF3037">
        <w:rPr>
          <w:rFonts w:eastAsiaTheme="minorHAnsi"/>
          <w:sz w:val="24"/>
          <w:szCs w:val="24"/>
        </w:rPr>
        <w:t>Food and Drug Administration</w:t>
      </w:r>
    </w:p>
    <w:p w:rsidR="000A666C" w:rsidRPr="00FF3037" w:rsidP="00662BB6" w14:paraId="49D723A8" w14:textId="77777777">
      <w:pPr>
        <w:rPr>
          <w:rFonts w:eastAsiaTheme="minorHAnsi"/>
          <w:sz w:val="24"/>
          <w:szCs w:val="24"/>
        </w:rPr>
      </w:pPr>
      <w:r w:rsidRPr="00FF3037">
        <w:rPr>
          <w:rFonts w:eastAsiaTheme="minorHAnsi"/>
          <w:sz w:val="24"/>
          <w:szCs w:val="24"/>
        </w:rPr>
        <w:t>10903 New Hampshire Avenue</w:t>
      </w:r>
    </w:p>
    <w:p w:rsidR="000A666C" w:rsidRPr="00FF3037" w:rsidP="00662BB6" w14:paraId="5D7FAE82" w14:textId="77777777">
      <w:pPr>
        <w:rPr>
          <w:rFonts w:eastAsiaTheme="minorHAnsi"/>
          <w:sz w:val="24"/>
          <w:szCs w:val="24"/>
        </w:rPr>
      </w:pPr>
      <w:r w:rsidRPr="00FF3037">
        <w:rPr>
          <w:rFonts w:eastAsiaTheme="minorHAnsi"/>
          <w:sz w:val="24"/>
          <w:szCs w:val="24"/>
        </w:rPr>
        <w:t>Silver Spring, MD 20993</w:t>
      </w:r>
    </w:p>
    <w:p w:rsidR="000A666C" w:rsidRPr="00FF3037" w:rsidP="00662BB6" w14:paraId="0656A033" w14:textId="59E4B089">
      <w:pPr>
        <w:rPr>
          <w:rFonts w:eastAsiaTheme="minorEastAsia"/>
          <w:sz w:val="24"/>
          <w:szCs w:val="24"/>
        </w:rPr>
      </w:pPr>
      <w:r w:rsidRPr="1F366375">
        <w:rPr>
          <w:rFonts w:eastAsiaTheme="minorEastAsia"/>
          <w:sz w:val="24"/>
          <w:szCs w:val="24"/>
        </w:rPr>
        <w:t>Phone: 240-620-9526</w:t>
      </w:r>
    </w:p>
    <w:p w:rsidR="000A666C" w:rsidRPr="00AC591B" w:rsidP="00662BB6" w14:paraId="2FC9A923" w14:textId="7F3105CD">
      <w:pPr>
        <w:rPr>
          <w:rFonts w:eastAsiaTheme="minorHAnsi"/>
          <w:sz w:val="24"/>
          <w:szCs w:val="24"/>
        </w:rPr>
      </w:pPr>
      <w:r w:rsidRPr="00FF3037">
        <w:rPr>
          <w:rFonts w:eastAsiaTheme="minorHAnsi"/>
          <w:sz w:val="24"/>
          <w:szCs w:val="24"/>
        </w:rPr>
        <w:t xml:space="preserve">E-mail: </w:t>
      </w:r>
      <w:r w:rsidRPr="00822E7C" w:rsidR="00822E7C">
        <w:rPr>
          <w:rFonts w:eastAsiaTheme="minorHAnsi"/>
          <w:sz w:val="24"/>
          <w:szCs w:val="24"/>
        </w:rPr>
        <w:t>lindsay.pitzer@fda.hhs.gov</w:t>
      </w:r>
    </w:p>
    <w:p w:rsidR="00FF3037" w:rsidP="00662BB6" w14:paraId="17989DA1" w14:textId="77777777">
      <w:pPr>
        <w:rPr>
          <w:sz w:val="24"/>
          <w:szCs w:val="24"/>
        </w:rPr>
      </w:pPr>
    </w:p>
    <w:p w:rsidR="00AD79E5" w:rsidRPr="00E24458" w:rsidP="00662BB6" w14:paraId="6DAA09FF" w14:textId="77777777">
      <w:pPr>
        <w:rPr>
          <w:sz w:val="24"/>
          <w:szCs w:val="32"/>
        </w:rPr>
      </w:pPr>
      <w:r w:rsidRPr="00E24458">
        <w:rPr>
          <w:sz w:val="24"/>
          <w:szCs w:val="32"/>
        </w:rPr>
        <w:t>The following individuals outside of the agency have been consulted on questionnaire development and/or will be collecting and/or analyzing data:</w:t>
      </w:r>
    </w:p>
    <w:p w:rsidR="007A7DCE" w:rsidP="00662BB6" w14:paraId="679B799C" w14:textId="77777777">
      <w:pPr>
        <w:rPr>
          <w:sz w:val="24"/>
          <w:szCs w:val="24"/>
        </w:rPr>
      </w:pPr>
    </w:p>
    <w:p w:rsidR="007A7DCE" w:rsidRPr="007A7DCE" w:rsidP="00662BB6" w14:paraId="702B6FE4" w14:textId="2587D8F8">
      <w:pPr>
        <w:rPr>
          <w:sz w:val="24"/>
          <w:szCs w:val="24"/>
        </w:rPr>
      </w:pPr>
      <w:r w:rsidRPr="007A7DCE">
        <w:rPr>
          <w:sz w:val="24"/>
          <w:szCs w:val="24"/>
        </w:rPr>
        <w:t>Matthew Farrelly</w:t>
      </w:r>
    </w:p>
    <w:p w:rsidR="007A7DCE" w:rsidRPr="007A7DCE" w:rsidP="00662BB6" w14:paraId="4D707D5B" w14:textId="77777777">
      <w:pPr>
        <w:rPr>
          <w:sz w:val="24"/>
          <w:szCs w:val="24"/>
        </w:rPr>
      </w:pPr>
      <w:r w:rsidRPr="007A7DCE">
        <w:rPr>
          <w:sz w:val="24"/>
          <w:szCs w:val="24"/>
        </w:rPr>
        <w:t>RTI International</w:t>
      </w:r>
    </w:p>
    <w:p w:rsidR="007A7DCE" w:rsidRPr="007A7DCE" w:rsidP="00662BB6" w14:paraId="6F85EBE4" w14:textId="77777777">
      <w:pPr>
        <w:rPr>
          <w:sz w:val="24"/>
          <w:szCs w:val="24"/>
        </w:rPr>
      </w:pPr>
      <w:r w:rsidRPr="007A7DCE">
        <w:rPr>
          <w:sz w:val="24"/>
          <w:szCs w:val="24"/>
        </w:rPr>
        <w:t>3040 Cornwallis Road</w:t>
      </w:r>
    </w:p>
    <w:p w:rsidR="007A7DCE" w:rsidRPr="007A7DCE" w:rsidP="00662BB6" w14:paraId="7FB76FE0" w14:textId="77777777">
      <w:pPr>
        <w:rPr>
          <w:sz w:val="24"/>
          <w:szCs w:val="24"/>
        </w:rPr>
      </w:pPr>
      <w:r w:rsidRPr="007A7DCE">
        <w:rPr>
          <w:sz w:val="24"/>
          <w:szCs w:val="24"/>
        </w:rPr>
        <w:t>Research Triangle Park, NC 27709</w:t>
      </w:r>
    </w:p>
    <w:p w:rsidR="007A7DCE" w:rsidRPr="007A7DCE" w:rsidP="00662BB6" w14:paraId="3B4BF3DD" w14:textId="77777777">
      <w:pPr>
        <w:rPr>
          <w:sz w:val="24"/>
          <w:szCs w:val="24"/>
        </w:rPr>
      </w:pPr>
      <w:r w:rsidRPr="007A7DCE">
        <w:rPr>
          <w:sz w:val="24"/>
          <w:szCs w:val="24"/>
        </w:rPr>
        <w:t>Phone: 919-541-6852</w:t>
      </w:r>
    </w:p>
    <w:p w:rsidR="007A7DCE" w:rsidRPr="007A7DCE" w:rsidP="00662BB6" w14:paraId="6BD73921" w14:textId="77777777">
      <w:pPr>
        <w:rPr>
          <w:sz w:val="24"/>
          <w:szCs w:val="24"/>
        </w:rPr>
      </w:pPr>
      <w:r w:rsidRPr="007A7DCE">
        <w:rPr>
          <w:sz w:val="24"/>
          <w:szCs w:val="24"/>
        </w:rPr>
        <w:t xml:space="preserve">E-mail: </w:t>
      </w:r>
      <w:hyperlink r:id="rId8" w:history="1">
        <w:r w:rsidRPr="007A7DCE">
          <w:rPr>
            <w:rStyle w:val="Hyperlink"/>
            <w:sz w:val="24"/>
            <w:szCs w:val="24"/>
          </w:rPr>
          <w:t>mcf@rti.org</w:t>
        </w:r>
      </w:hyperlink>
    </w:p>
    <w:p w:rsidR="008165A5" w:rsidP="00662BB6" w14:paraId="41BF1E46" w14:textId="77777777">
      <w:pPr>
        <w:rPr>
          <w:sz w:val="24"/>
          <w:szCs w:val="24"/>
        </w:rPr>
      </w:pPr>
    </w:p>
    <w:p w:rsidR="003D515F" w14:paraId="35145222" w14:textId="77777777">
      <w:pPr>
        <w:spacing w:after="160" w:line="259" w:lineRule="auto"/>
        <w:rPr>
          <w:sz w:val="24"/>
          <w:szCs w:val="24"/>
        </w:rPr>
      </w:pPr>
      <w:r>
        <w:rPr>
          <w:sz w:val="24"/>
          <w:szCs w:val="24"/>
        </w:rPr>
        <w:br w:type="page"/>
      </w:r>
    </w:p>
    <w:p w:rsidR="007A7DCE" w:rsidRPr="007A7DCE" w:rsidP="00662BB6" w14:paraId="2E4EA5E6" w14:textId="72655900">
      <w:pPr>
        <w:rPr>
          <w:sz w:val="24"/>
          <w:szCs w:val="24"/>
        </w:rPr>
      </w:pPr>
      <w:r w:rsidRPr="007A7DCE">
        <w:rPr>
          <w:sz w:val="24"/>
          <w:szCs w:val="24"/>
        </w:rPr>
        <w:t>Kim Hayes</w:t>
      </w:r>
    </w:p>
    <w:p w:rsidR="007A7DCE" w:rsidRPr="007A7DCE" w:rsidP="00662BB6" w14:paraId="1A3F26BF" w14:textId="77777777">
      <w:pPr>
        <w:rPr>
          <w:sz w:val="24"/>
          <w:szCs w:val="24"/>
        </w:rPr>
      </w:pPr>
      <w:r w:rsidRPr="007A7DCE">
        <w:rPr>
          <w:sz w:val="24"/>
          <w:szCs w:val="24"/>
        </w:rPr>
        <w:t>RTI International</w:t>
      </w:r>
    </w:p>
    <w:p w:rsidR="007A7DCE" w:rsidRPr="007A7DCE" w:rsidP="00662BB6" w14:paraId="03BE3E17" w14:textId="77777777">
      <w:pPr>
        <w:rPr>
          <w:sz w:val="24"/>
          <w:szCs w:val="24"/>
        </w:rPr>
      </w:pPr>
      <w:r w:rsidRPr="007A7DCE">
        <w:rPr>
          <w:sz w:val="24"/>
          <w:szCs w:val="24"/>
        </w:rPr>
        <w:t>3040 Cornwallis Road</w:t>
      </w:r>
    </w:p>
    <w:p w:rsidR="007A7DCE" w:rsidRPr="007A7DCE" w:rsidP="00662BB6" w14:paraId="34609D85" w14:textId="77777777">
      <w:pPr>
        <w:rPr>
          <w:sz w:val="24"/>
          <w:szCs w:val="24"/>
        </w:rPr>
      </w:pPr>
      <w:r w:rsidRPr="007A7DCE">
        <w:rPr>
          <w:sz w:val="24"/>
          <w:szCs w:val="24"/>
        </w:rPr>
        <w:t>Research Triangle Park, NC 27709</w:t>
      </w:r>
    </w:p>
    <w:p w:rsidR="007A7DCE" w:rsidRPr="007A7DCE" w:rsidP="00662BB6" w14:paraId="7987D4C0" w14:textId="77777777">
      <w:pPr>
        <w:rPr>
          <w:sz w:val="24"/>
          <w:szCs w:val="24"/>
        </w:rPr>
      </w:pPr>
      <w:r w:rsidRPr="007A7DCE">
        <w:rPr>
          <w:sz w:val="24"/>
          <w:szCs w:val="24"/>
        </w:rPr>
        <w:t>Phone: 919-541-1215</w:t>
      </w:r>
    </w:p>
    <w:p w:rsidR="007A7DCE" w:rsidRPr="007A7DCE" w:rsidP="00662BB6" w14:paraId="6AF9B6FE" w14:textId="77777777">
      <w:pPr>
        <w:rPr>
          <w:sz w:val="24"/>
          <w:szCs w:val="24"/>
        </w:rPr>
      </w:pPr>
      <w:r w:rsidRPr="007A7DCE">
        <w:rPr>
          <w:sz w:val="24"/>
          <w:szCs w:val="24"/>
        </w:rPr>
        <w:t xml:space="preserve">E-mail: </w:t>
      </w:r>
      <w:hyperlink r:id="rId9" w:history="1">
        <w:r w:rsidRPr="007A7DCE">
          <w:rPr>
            <w:rStyle w:val="Hyperlink"/>
            <w:sz w:val="24"/>
            <w:szCs w:val="24"/>
          </w:rPr>
          <w:t>khayes@rti.org</w:t>
        </w:r>
      </w:hyperlink>
    </w:p>
    <w:p w:rsidR="007A7DCE" w:rsidRPr="007A7DCE" w:rsidP="00662BB6" w14:paraId="08EE282F" w14:textId="77777777">
      <w:pPr>
        <w:rPr>
          <w:sz w:val="24"/>
          <w:szCs w:val="24"/>
        </w:rPr>
      </w:pPr>
    </w:p>
    <w:p w:rsidR="003E49C6" w:rsidRPr="003E49C6" w:rsidP="00662BB6" w14:paraId="7A0134A0" w14:textId="77777777">
      <w:pPr>
        <w:rPr>
          <w:sz w:val="24"/>
          <w:szCs w:val="24"/>
        </w:rPr>
      </w:pPr>
      <w:r w:rsidRPr="003E49C6">
        <w:rPr>
          <w:sz w:val="24"/>
          <w:szCs w:val="24"/>
        </w:rPr>
        <w:t>Jessica Sobolewski</w:t>
      </w:r>
    </w:p>
    <w:p w:rsidR="003E49C6" w:rsidRPr="003E49C6" w:rsidP="00662BB6" w14:paraId="1B4CD15E" w14:textId="77777777">
      <w:pPr>
        <w:rPr>
          <w:sz w:val="24"/>
          <w:szCs w:val="24"/>
        </w:rPr>
      </w:pPr>
      <w:r w:rsidRPr="003E49C6">
        <w:rPr>
          <w:sz w:val="24"/>
          <w:szCs w:val="24"/>
        </w:rPr>
        <w:t xml:space="preserve">RTI International </w:t>
      </w:r>
    </w:p>
    <w:p w:rsidR="003E49C6" w:rsidRPr="003E49C6" w:rsidP="00662BB6" w14:paraId="6D08C4B5" w14:textId="77777777">
      <w:pPr>
        <w:rPr>
          <w:sz w:val="24"/>
          <w:szCs w:val="24"/>
        </w:rPr>
      </w:pPr>
      <w:r w:rsidRPr="003E49C6">
        <w:rPr>
          <w:sz w:val="24"/>
          <w:szCs w:val="24"/>
        </w:rPr>
        <w:t>3040 Cornwallis Road</w:t>
      </w:r>
    </w:p>
    <w:p w:rsidR="003E49C6" w:rsidRPr="003E49C6" w:rsidP="00662BB6" w14:paraId="046F517D" w14:textId="77777777">
      <w:pPr>
        <w:rPr>
          <w:sz w:val="24"/>
          <w:szCs w:val="24"/>
        </w:rPr>
      </w:pPr>
      <w:r w:rsidRPr="003E49C6">
        <w:rPr>
          <w:sz w:val="24"/>
          <w:szCs w:val="24"/>
        </w:rPr>
        <w:t>Research Triangle Park, NC 27709</w:t>
      </w:r>
    </w:p>
    <w:p w:rsidR="003E49C6" w:rsidRPr="003E49C6" w:rsidP="00662BB6" w14:paraId="3D95D418" w14:textId="77777777">
      <w:pPr>
        <w:rPr>
          <w:sz w:val="24"/>
          <w:szCs w:val="24"/>
        </w:rPr>
      </w:pPr>
      <w:r w:rsidRPr="003E49C6">
        <w:rPr>
          <w:sz w:val="24"/>
          <w:szCs w:val="24"/>
        </w:rPr>
        <w:t>Phone: 919-541-6657</w:t>
      </w:r>
    </w:p>
    <w:p w:rsidR="003E49C6" w:rsidRPr="003E49C6" w:rsidP="00662BB6" w14:paraId="37F67296" w14:textId="22EC81FD">
      <w:pPr>
        <w:rPr>
          <w:sz w:val="24"/>
          <w:szCs w:val="24"/>
        </w:rPr>
      </w:pPr>
      <w:r w:rsidRPr="003E49C6">
        <w:rPr>
          <w:sz w:val="24"/>
          <w:szCs w:val="24"/>
        </w:rPr>
        <w:t xml:space="preserve">Email: </w:t>
      </w:r>
      <w:hyperlink r:id="rId10" w:history="1">
        <w:r w:rsidRPr="003E49C6">
          <w:rPr>
            <w:rStyle w:val="Hyperlink"/>
            <w:sz w:val="24"/>
            <w:szCs w:val="24"/>
          </w:rPr>
          <w:t>jsobolewski@rti.org</w:t>
        </w:r>
      </w:hyperlink>
    </w:p>
    <w:p w:rsidR="003E49C6" w:rsidRPr="003E49C6" w:rsidP="00662BB6" w14:paraId="0496C47B" w14:textId="77777777">
      <w:pPr>
        <w:rPr>
          <w:sz w:val="24"/>
          <w:szCs w:val="24"/>
        </w:rPr>
      </w:pPr>
    </w:p>
    <w:p w:rsidR="003E49C6" w:rsidRPr="003E49C6" w:rsidP="00662BB6" w14:paraId="26FC49F3" w14:textId="77777777">
      <w:pPr>
        <w:rPr>
          <w:sz w:val="24"/>
          <w:szCs w:val="24"/>
        </w:rPr>
      </w:pPr>
      <w:r w:rsidRPr="003E49C6">
        <w:rPr>
          <w:sz w:val="24"/>
          <w:szCs w:val="24"/>
        </w:rPr>
        <w:t xml:space="preserve">Jamie Guillory </w:t>
      </w:r>
    </w:p>
    <w:p w:rsidR="003616DA" w:rsidRPr="003616DA" w:rsidP="00662BB6" w14:paraId="77E4C005" w14:textId="77777777">
      <w:pPr>
        <w:rPr>
          <w:sz w:val="24"/>
          <w:szCs w:val="24"/>
        </w:rPr>
      </w:pPr>
      <w:r w:rsidRPr="003616DA">
        <w:rPr>
          <w:sz w:val="24"/>
          <w:szCs w:val="24"/>
        </w:rPr>
        <w:t>Prime Affect Research, Ltd</w:t>
      </w:r>
    </w:p>
    <w:p w:rsidR="003616DA" w:rsidRPr="003616DA" w:rsidP="00662BB6" w14:paraId="1DA776A8" w14:textId="77777777">
      <w:pPr>
        <w:rPr>
          <w:sz w:val="24"/>
          <w:szCs w:val="24"/>
        </w:rPr>
      </w:pPr>
      <w:r w:rsidRPr="003616DA">
        <w:rPr>
          <w:sz w:val="24"/>
          <w:szCs w:val="24"/>
        </w:rPr>
        <w:t>64 Dame Street</w:t>
      </w:r>
    </w:p>
    <w:p w:rsidR="003616DA" w:rsidRPr="003616DA" w:rsidP="00662BB6" w14:paraId="3C7FC1CE" w14:textId="77777777">
      <w:pPr>
        <w:rPr>
          <w:sz w:val="24"/>
          <w:szCs w:val="24"/>
        </w:rPr>
      </w:pPr>
      <w:r w:rsidRPr="003616DA">
        <w:rPr>
          <w:sz w:val="24"/>
          <w:szCs w:val="24"/>
        </w:rPr>
        <w:t>Dublin D02RTY72, Ireland</w:t>
      </w:r>
    </w:p>
    <w:p w:rsidR="003616DA" w:rsidRPr="003616DA" w:rsidP="00662BB6" w14:paraId="0C3ACD36" w14:textId="77777777">
      <w:pPr>
        <w:rPr>
          <w:sz w:val="24"/>
          <w:szCs w:val="24"/>
        </w:rPr>
      </w:pPr>
      <w:r w:rsidRPr="003616DA">
        <w:rPr>
          <w:sz w:val="24"/>
          <w:szCs w:val="24"/>
        </w:rPr>
        <w:t>Phone: 919-695-9264</w:t>
      </w:r>
    </w:p>
    <w:p w:rsidR="003616DA" w:rsidP="00662BB6" w14:paraId="11AAFE10" w14:textId="5B063E8A">
      <w:pPr>
        <w:rPr>
          <w:sz w:val="24"/>
          <w:szCs w:val="24"/>
        </w:rPr>
      </w:pPr>
      <w:r w:rsidRPr="003E49C6">
        <w:rPr>
          <w:sz w:val="24"/>
          <w:szCs w:val="24"/>
        </w:rPr>
        <w:t xml:space="preserve">Email: </w:t>
      </w:r>
      <w:hyperlink r:id="rId11" w:history="1">
        <w:r w:rsidRPr="00F0686B">
          <w:rPr>
            <w:rStyle w:val="Hyperlink"/>
            <w:sz w:val="24"/>
            <w:szCs w:val="24"/>
          </w:rPr>
          <w:t>jamieguillory.contractor@rti.org</w:t>
        </w:r>
      </w:hyperlink>
    </w:p>
    <w:p w:rsidR="003E49C6" w:rsidRPr="003E49C6" w:rsidP="00662BB6" w14:paraId="74380405" w14:textId="13428316">
      <w:pPr>
        <w:rPr>
          <w:sz w:val="24"/>
          <w:szCs w:val="24"/>
        </w:rPr>
      </w:pPr>
    </w:p>
    <w:p w:rsidR="003E49C6" w:rsidRPr="003E49C6" w:rsidP="00662BB6" w14:paraId="118F6927" w14:textId="77777777">
      <w:pPr>
        <w:rPr>
          <w:sz w:val="24"/>
          <w:szCs w:val="24"/>
        </w:rPr>
      </w:pPr>
      <w:r w:rsidRPr="003E49C6">
        <w:rPr>
          <w:sz w:val="24"/>
          <w:szCs w:val="24"/>
        </w:rPr>
        <w:t>Vaughn Armbrister</w:t>
      </w:r>
    </w:p>
    <w:p w:rsidR="003E49C6" w:rsidRPr="003E49C6" w:rsidP="00662BB6" w14:paraId="45C1AB2D" w14:textId="77777777">
      <w:pPr>
        <w:rPr>
          <w:sz w:val="24"/>
          <w:szCs w:val="24"/>
        </w:rPr>
      </w:pPr>
      <w:r w:rsidRPr="003E49C6">
        <w:rPr>
          <w:sz w:val="24"/>
          <w:szCs w:val="24"/>
        </w:rPr>
        <w:t>RTI International</w:t>
      </w:r>
    </w:p>
    <w:p w:rsidR="003E49C6" w:rsidRPr="003E49C6" w:rsidP="00662BB6" w14:paraId="31D0A50E" w14:textId="77777777">
      <w:pPr>
        <w:rPr>
          <w:sz w:val="24"/>
          <w:szCs w:val="24"/>
        </w:rPr>
      </w:pPr>
      <w:r w:rsidRPr="003E49C6">
        <w:rPr>
          <w:sz w:val="24"/>
          <w:szCs w:val="24"/>
        </w:rPr>
        <w:t>3040 Cornwallis Road</w:t>
      </w:r>
    </w:p>
    <w:p w:rsidR="003E49C6" w:rsidRPr="003E49C6" w:rsidP="00662BB6" w14:paraId="2C58DD68" w14:textId="77777777">
      <w:pPr>
        <w:rPr>
          <w:sz w:val="24"/>
          <w:szCs w:val="24"/>
        </w:rPr>
      </w:pPr>
      <w:r w:rsidRPr="003E49C6">
        <w:rPr>
          <w:sz w:val="24"/>
          <w:szCs w:val="24"/>
        </w:rPr>
        <w:t>Research Triangle Park, NC 27709</w:t>
      </w:r>
    </w:p>
    <w:p w:rsidR="003E49C6" w:rsidRPr="003E49C6" w:rsidP="00662BB6" w14:paraId="6832B805" w14:textId="77777777">
      <w:pPr>
        <w:rPr>
          <w:sz w:val="24"/>
          <w:szCs w:val="24"/>
        </w:rPr>
      </w:pPr>
      <w:r w:rsidRPr="003E49C6">
        <w:rPr>
          <w:sz w:val="24"/>
          <w:szCs w:val="24"/>
        </w:rPr>
        <w:t>Phone: 919-248-8521</w:t>
      </w:r>
    </w:p>
    <w:p w:rsidR="003E49C6" w:rsidRPr="003E49C6" w:rsidP="00662BB6" w14:paraId="7CCA7E77" w14:textId="2E4845FC">
      <w:pPr>
        <w:rPr>
          <w:sz w:val="24"/>
          <w:szCs w:val="24"/>
        </w:rPr>
      </w:pPr>
      <w:r w:rsidRPr="003E49C6">
        <w:rPr>
          <w:sz w:val="24"/>
          <w:szCs w:val="24"/>
        </w:rPr>
        <w:t xml:space="preserve">Email: </w:t>
      </w:r>
      <w:hyperlink r:id="rId12" w:history="1">
        <w:r w:rsidRPr="003E49C6">
          <w:rPr>
            <w:rStyle w:val="Hyperlink"/>
            <w:sz w:val="24"/>
            <w:szCs w:val="24"/>
          </w:rPr>
          <w:t>aarmbrister@rti.org</w:t>
        </w:r>
      </w:hyperlink>
      <w:r w:rsidRPr="003E49C6">
        <w:rPr>
          <w:sz w:val="24"/>
          <w:szCs w:val="24"/>
        </w:rPr>
        <w:t xml:space="preserve"> </w:t>
      </w:r>
    </w:p>
    <w:bookmarkEnd w:id="2"/>
    <w:bookmarkEnd w:id="3"/>
    <w:p w:rsidR="007A7DCE" w:rsidP="00662BB6" w14:paraId="33C3DD87" w14:textId="77777777">
      <w:pPr>
        <w:rPr>
          <w:sz w:val="24"/>
          <w:szCs w:val="24"/>
        </w:rPr>
      </w:pPr>
    </w:p>
    <w:p w:rsidR="009B3C14" w:rsidP="00E24458" w14:paraId="7005387E" w14:textId="77777777">
      <w:pPr>
        <w:spacing w:after="200"/>
      </w:pP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5378335"/>
      <w:docPartObj>
        <w:docPartGallery w:val="Page Numbers (Bottom of Page)"/>
        <w:docPartUnique/>
      </w:docPartObj>
    </w:sdtPr>
    <w:sdtEndPr>
      <w:rPr>
        <w:noProof/>
      </w:rPr>
    </w:sdtEndPr>
    <w:sdtContent>
      <w:p w:rsidR="00E85591" w14:paraId="34AF4A90" w14:textId="0C3AC7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5591" w14:paraId="09DAA7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4BD" w14:paraId="39F4D0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30288E"/>
    <w:multiLevelType w:val="hybridMultilevel"/>
    <w:tmpl w:val="174402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47D85EA5"/>
    <w:multiLevelType w:val="hybridMultilevel"/>
    <w:tmpl w:val="5232DE46"/>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6D732190"/>
    <w:multiLevelType w:val="hybridMultilevel"/>
    <w:tmpl w:val="6ED8B0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120075">
    <w:abstractNumId w:val="1"/>
  </w:num>
  <w:num w:numId="2" w16cid:durableId="2102143833">
    <w:abstractNumId w:val="0"/>
  </w:num>
  <w:num w:numId="3" w16cid:durableId="388769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8"/>
    <w:rsid w:val="00000413"/>
    <w:rsid w:val="000064F7"/>
    <w:rsid w:val="0001190E"/>
    <w:rsid w:val="00013282"/>
    <w:rsid w:val="0001492C"/>
    <w:rsid w:val="00021E18"/>
    <w:rsid w:val="000262F0"/>
    <w:rsid w:val="00026F69"/>
    <w:rsid w:val="00027455"/>
    <w:rsid w:val="00034693"/>
    <w:rsid w:val="00037097"/>
    <w:rsid w:val="0005048D"/>
    <w:rsid w:val="000619D3"/>
    <w:rsid w:val="000619EC"/>
    <w:rsid w:val="00064986"/>
    <w:rsid w:val="00065F28"/>
    <w:rsid w:val="00067AC6"/>
    <w:rsid w:val="00070DBA"/>
    <w:rsid w:val="00074541"/>
    <w:rsid w:val="00074AF4"/>
    <w:rsid w:val="00090BB3"/>
    <w:rsid w:val="00092ADF"/>
    <w:rsid w:val="000969B0"/>
    <w:rsid w:val="000A0263"/>
    <w:rsid w:val="000A2116"/>
    <w:rsid w:val="000A666C"/>
    <w:rsid w:val="000B02C1"/>
    <w:rsid w:val="000B3EEB"/>
    <w:rsid w:val="000B62C9"/>
    <w:rsid w:val="000B62CE"/>
    <w:rsid w:val="000C0CCB"/>
    <w:rsid w:val="000C2308"/>
    <w:rsid w:val="000C3349"/>
    <w:rsid w:val="000C6BBA"/>
    <w:rsid w:val="000D5FB6"/>
    <w:rsid w:val="000D6A9A"/>
    <w:rsid w:val="000E0A17"/>
    <w:rsid w:val="000E195F"/>
    <w:rsid w:val="000E33FA"/>
    <w:rsid w:val="000E672E"/>
    <w:rsid w:val="000F47AC"/>
    <w:rsid w:val="000F7E45"/>
    <w:rsid w:val="00101CC7"/>
    <w:rsid w:val="00104799"/>
    <w:rsid w:val="00110FBF"/>
    <w:rsid w:val="00117E9F"/>
    <w:rsid w:val="00120D87"/>
    <w:rsid w:val="00122586"/>
    <w:rsid w:val="001232B4"/>
    <w:rsid w:val="0012343C"/>
    <w:rsid w:val="001370D1"/>
    <w:rsid w:val="00141855"/>
    <w:rsid w:val="00141FBD"/>
    <w:rsid w:val="0014495C"/>
    <w:rsid w:val="00144DD9"/>
    <w:rsid w:val="00145300"/>
    <w:rsid w:val="0015056A"/>
    <w:rsid w:val="0015336F"/>
    <w:rsid w:val="00167ABD"/>
    <w:rsid w:val="001726F8"/>
    <w:rsid w:val="00173988"/>
    <w:rsid w:val="001756D7"/>
    <w:rsid w:val="0017582B"/>
    <w:rsid w:val="00180670"/>
    <w:rsid w:val="00181924"/>
    <w:rsid w:val="001855DC"/>
    <w:rsid w:val="00191553"/>
    <w:rsid w:val="00191B04"/>
    <w:rsid w:val="001A2DFF"/>
    <w:rsid w:val="001A54A8"/>
    <w:rsid w:val="001A60DA"/>
    <w:rsid w:val="001B38B4"/>
    <w:rsid w:val="001B51ED"/>
    <w:rsid w:val="001B576E"/>
    <w:rsid w:val="001C0022"/>
    <w:rsid w:val="001C49F8"/>
    <w:rsid w:val="001D7AFB"/>
    <w:rsid w:val="001E70E7"/>
    <w:rsid w:val="001E7CFE"/>
    <w:rsid w:val="001F26A3"/>
    <w:rsid w:val="001F5083"/>
    <w:rsid w:val="0020130C"/>
    <w:rsid w:val="00204A73"/>
    <w:rsid w:val="00212329"/>
    <w:rsid w:val="0022056B"/>
    <w:rsid w:val="00220726"/>
    <w:rsid w:val="00223F0D"/>
    <w:rsid w:val="00224D06"/>
    <w:rsid w:val="002369CD"/>
    <w:rsid w:val="002427EF"/>
    <w:rsid w:val="002436FD"/>
    <w:rsid w:val="0024665B"/>
    <w:rsid w:val="00251783"/>
    <w:rsid w:val="00251963"/>
    <w:rsid w:val="002519F3"/>
    <w:rsid w:val="00262E7C"/>
    <w:rsid w:val="00263A58"/>
    <w:rsid w:val="00273625"/>
    <w:rsid w:val="002779A5"/>
    <w:rsid w:val="00291CBB"/>
    <w:rsid w:val="00292474"/>
    <w:rsid w:val="0029551D"/>
    <w:rsid w:val="002A0D99"/>
    <w:rsid w:val="002A5DAF"/>
    <w:rsid w:val="002B18BD"/>
    <w:rsid w:val="002C0477"/>
    <w:rsid w:val="002E0120"/>
    <w:rsid w:val="002E054D"/>
    <w:rsid w:val="002E0606"/>
    <w:rsid w:val="002E1AED"/>
    <w:rsid w:val="002E4270"/>
    <w:rsid w:val="002E559B"/>
    <w:rsid w:val="002F68EB"/>
    <w:rsid w:val="00304E3C"/>
    <w:rsid w:val="00310DEF"/>
    <w:rsid w:val="00313A6D"/>
    <w:rsid w:val="00314766"/>
    <w:rsid w:val="003150DD"/>
    <w:rsid w:val="003159F8"/>
    <w:rsid w:val="00316355"/>
    <w:rsid w:val="00316F3D"/>
    <w:rsid w:val="003309E3"/>
    <w:rsid w:val="003319A0"/>
    <w:rsid w:val="00340BF4"/>
    <w:rsid w:val="0035589F"/>
    <w:rsid w:val="00357C44"/>
    <w:rsid w:val="0036058F"/>
    <w:rsid w:val="003616DA"/>
    <w:rsid w:val="003667DB"/>
    <w:rsid w:val="00367462"/>
    <w:rsid w:val="003675D6"/>
    <w:rsid w:val="00370350"/>
    <w:rsid w:val="00373056"/>
    <w:rsid w:val="00373DC3"/>
    <w:rsid w:val="00374860"/>
    <w:rsid w:val="00375028"/>
    <w:rsid w:val="00380449"/>
    <w:rsid w:val="00384079"/>
    <w:rsid w:val="003918F0"/>
    <w:rsid w:val="0039277C"/>
    <w:rsid w:val="00393860"/>
    <w:rsid w:val="003A009F"/>
    <w:rsid w:val="003A2F5E"/>
    <w:rsid w:val="003A3F54"/>
    <w:rsid w:val="003A5A7C"/>
    <w:rsid w:val="003B36FC"/>
    <w:rsid w:val="003C0269"/>
    <w:rsid w:val="003C27C8"/>
    <w:rsid w:val="003C343D"/>
    <w:rsid w:val="003C4178"/>
    <w:rsid w:val="003C70F8"/>
    <w:rsid w:val="003D0B89"/>
    <w:rsid w:val="003D2051"/>
    <w:rsid w:val="003D36E9"/>
    <w:rsid w:val="003D515F"/>
    <w:rsid w:val="003D68F9"/>
    <w:rsid w:val="003D690D"/>
    <w:rsid w:val="003E1758"/>
    <w:rsid w:val="003E49C6"/>
    <w:rsid w:val="003E6AEA"/>
    <w:rsid w:val="003E7D0F"/>
    <w:rsid w:val="003F08EC"/>
    <w:rsid w:val="003F2361"/>
    <w:rsid w:val="003F3AC7"/>
    <w:rsid w:val="003F43D7"/>
    <w:rsid w:val="00406C9C"/>
    <w:rsid w:val="00410A34"/>
    <w:rsid w:val="0041289E"/>
    <w:rsid w:val="00416A30"/>
    <w:rsid w:val="00416EB5"/>
    <w:rsid w:val="00417984"/>
    <w:rsid w:val="00420C80"/>
    <w:rsid w:val="00430B9F"/>
    <w:rsid w:val="0043410C"/>
    <w:rsid w:val="00435258"/>
    <w:rsid w:val="00435394"/>
    <w:rsid w:val="004362A3"/>
    <w:rsid w:val="00436BB0"/>
    <w:rsid w:val="00445BD2"/>
    <w:rsid w:val="00447222"/>
    <w:rsid w:val="00451C36"/>
    <w:rsid w:val="004541E2"/>
    <w:rsid w:val="004633CA"/>
    <w:rsid w:val="00465427"/>
    <w:rsid w:val="00467B74"/>
    <w:rsid w:val="00471EBB"/>
    <w:rsid w:val="004723D9"/>
    <w:rsid w:val="004727A8"/>
    <w:rsid w:val="0047289F"/>
    <w:rsid w:val="004759C1"/>
    <w:rsid w:val="00477385"/>
    <w:rsid w:val="004803E9"/>
    <w:rsid w:val="00480C4D"/>
    <w:rsid w:val="0049247E"/>
    <w:rsid w:val="0049371C"/>
    <w:rsid w:val="00493BCF"/>
    <w:rsid w:val="004A72D9"/>
    <w:rsid w:val="004B0262"/>
    <w:rsid w:val="004B2632"/>
    <w:rsid w:val="004B27C6"/>
    <w:rsid w:val="004B3899"/>
    <w:rsid w:val="004B60C9"/>
    <w:rsid w:val="004C3279"/>
    <w:rsid w:val="004D794F"/>
    <w:rsid w:val="004E01F9"/>
    <w:rsid w:val="004E18FD"/>
    <w:rsid w:val="004E23B8"/>
    <w:rsid w:val="004E240C"/>
    <w:rsid w:val="004E78FB"/>
    <w:rsid w:val="004F0BCB"/>
    <w:rsid w:val="004F4CDA"/>
    <w:rsid w:val="004F4D97"/>
    <w:rsid w:val="00511432"/>
    <w:rsid w:val="00513C93"/>
    <w:rsid w:val="00514A82"/>
    <w:rsid w:val="00517A4C"/>
    <w:rsid w:val="005278B6"/>
    <w:rsid w:val="00533CC1"/>
    <w:rsid w:val="00536944"/>
    <w:rsid w:val="00544F48"/>
    <w:rsid w:val="005606C8"/>
    <w:rsid w:val="00564C4A"/>
    <w:rsid w:val="005702C3"/>
    <w:rsid w:val="00572915"/>
    <w:rsid w:val="005729D5"/>
    <w:rsid w:val="00575BF8"/>
    <w:rsid w:val="005772C6"/>
    <w:rsid w:val="005825C6"/>
    <w:rsid w:val="005874BF"/>
    <w:rsid w:val="00590074"/>
    <w:rsid w:val="005914D6"/>
    <w:rsid w:val="005A195B"/>
    <w:rsid w:val="005A2075"/>
    <w:rsid w:val="005A5CBF"/>
    <w:rsid w:val="005B10C7"/>
    <w:rsid w:val="005B1387"/>
    <w:rsid w:val="005B13BC"/>
    <w:rsid w:val="005B7A0E"/>
    <w:rsid w:val="005B7F98"/>
    <w:rsid w:val="005C0B28"/>
    <w:rsid w:val="005C4BA0"/>
    <w:rsid w:val="005C4F33"/>
    <w:rsid w:val="005D26AB"/>
    <w:rsid w:val="005D70CB"/>
    <w:rsid w:val="005E3FDB"/>
    <w:rsid w:val="005E5DEC"/>
    <w:rsid w:val="005F1DD6"/>
    <w:rsid w:val="005F3373"/>
    <w:rsid w:val="005F4B1F"/>
    <w:rsid w:val="005F4C9C"/>
    <w:rsid w:val="005F591E"/>
    <w:rsid w:val="006015A6"/>
    <w:rsid w:val="006039D0"/>
    <w:rsid w:val="006056AC"/>
    <w:rsid w:val="00610116"/>
    <w:rsid w:val="006144E3"/>
    <w:rsid w:val="006162C5"/>
    <w:rsid w:val="00620720"/>
    <w:rsid w:val="006224CD"/>
    <w:rsid w:val="00630A09"/>
    <w:rsid w:val="00631B09"/>
    <w:rsid w:val="006326D0"/>
    <w:rsid w:val="006347EB"/>
    <w:rsid w:val="00636030"/>
    <w:rsid w:val="00636EBB"/>
    <w:rsid w:val="00640310"/>
    <w:rsid w:val="00640E45"/>
    <w:rsid w:val="006425B8"/>
    <w:rsid w:val="006425DB"/>
    <w:rsid w:val="00643B5A"/>
    <w:rsid w:val="00643C34"/>
    <w:rsid w:val="006448D5"/>
    <w:rsid w:val="0065120B"/>
    <w:rsid w:val="00653B6A"/>
    <w:rsid w:val="00653C15"/>
    <w:rsid w:val="00655BEE"/>
    <w:rsid w:val="0066065B"/>
    <w:rsid w:val="00662BB6"/>
    <w:rsid w:val="00662E3E"/>
    <w:rsid w:val="00663B8C"/>
    <w:rsid w:val="00664424"/>
    <w:rsid w:val="0067090F"/>
    <w:rsid w:val="0067178A"/>
    <w:rsid w:val="00675121"/>
    <w:rsid w:val="00684E72"/>
    <w:rsid w:val="00685972"/>
    <w:rsid w:val="00691C6D"/>
    <w:rsid w:val="00692C68"/>
    <w:rsid w:val="00693280"/>
    <w:rsid w:val="00693DCF"/>
    <w:rsid w:val="006964A2"/>
    <w:rsid w:val="006A2316"/>
    <w:rsid w:val="006A33FB"/>
    <w:rsid w:val="006A35DB"/>
    <w:rsid w:val="006A62B0"/>
    <w:rsid w:val="006A7A76"/>
    <w:rsid w:val="006B6E35"/>
    <w:rsid w:val="006B7109"/>
    <w:rsid w:val="006C2E6D"/>
    <w:rsid w:val="006C6CB1"/>
    <w:rsid w:val="006D155C"/>
    <w:rsid w:val="006D1B6A"/>
    <w:rsid w:val="006D1BA6"/>
    <w:rsid w:val="006D4C0C"/>
    <w:rsid w:val="006D5243"/>
    <w:rsid w:val="006E0CF8"/>
    <w:rsid w:val="006E2C91"/>
    <w:rsid w:val="006E32CC"/>
    <w:rsid w:val="006E71B8"/>
    <w:rsid w:val="006F1B71"/>
    <w:rsid w:val="006F22EF"/>
    <w:rsid w:val="006F24D9"/>
    <w:rsid w:val="00704E9D"/>
    <w:rsid w:val="0070515A"/>
    <w:rsid w:val="00705B30"/>
    <w:rsid w:val="00706D6B"/>
    <w:rsid w:val="00706DBB"/>
    <w:rsid w:val="00713BD6"/>
    <w:rsid w:val="00715008"/>
    <w:rsid w:val="00715932"/>
    <w:rsid w:val="00720C54"/>
    <w:rsid w:val="00726270"/>
    <w:rsid w:val="0072797E"/>
    <w:rsid w:val="00727CFF"/>
    <w:rsid w:val="00730701"/>
    <w:rsid w:val="00735049"/>
    <w:rsid w:val="00740A29"/>
    <w:rsid w:val="0074284B"/>
    <w:rsid w:val="00743374"/>
    <w:rsid w:val="0074660E"/>
    <w:rsid w:val="00746845"/>
    <w:rsid w:val="0074779F"/>
    <w:rsid w:val="00750B19"/>
    <w:rsid w:val="00751924"/>
    <w:rsid w:val="007546AF"/>
    <w:rsid w:val="00764AB1"/>
    <w:rsid w:val="007811EE"/>
    <w:rsid w:val="00781964"/>
    <w:rsid w:val="00784147"/>
    <w:rsid w:val="00786972"/>
    <w:rsid w:val="0079389A"/>
    <w:rsid w:val="007A0F4C"/>
    <w:rsid w:val="007A1206"/>
    <w:rsid w:val="007A36C4"/>
    <w:rsid w:val="007A3BAD"/>
    <w:rsid w:val="007A3CBD"/>
    <w:rsid w:val="007A7DCE"/>
    <w:rsid w:val="007B1742"/>
    <w:rsid w:val="007B2B99"/>
    <w:rsid w:val="007C057C"/>
    <w:rsid w:val="007C26C7"/>
    <w:rsid w:val="007C463E"/>
    <w:rsid w:val="007C7317"/>
    <w:rsid w:val="007D067D"/>
    <w:rsid w:val="007E0259"/>
    <w:rsid w:val="007E05F4"/>
    <w:rsid w:val="007F269A"/>
    <w:rsid w:val="007F5C7A"/>
    <w:rsid w:val="00800FBF"/>
    <w:rsid w:val="00804127"/>
    <w:rsid w:val="00804A9B"/>
    <w:rsid w:val="00804ADD"/>
    <w:rsid w:val="00805FD2"/>
    <w:rsid w:val="008138BF"/>
    <w:rsid w:val="00813F98"/>
    <w:rsid w:val="008165A5"/>
    <w:rsid w:val="00820A2D"/>
    <w:rsid w:val="00822E7C"/>
    <w:rsid w:val="00824045"/>
    <w:rsid w:val="00824EF4"/>
    <w:rsid w:val="00826CF0"/>
    <w:rsid w:val="00826F18"/>
    <w:rsid w:val="00832536"/>
    <w:rsid w:val="00835231"/>
    <w:rsid w:val="00835E3B"/>
    <w:rsid w:val="00845112"/>
    <w:rsid w:val="0085054F"/>
    <w:rsid w:val="00860E9C"/>
    <w:rsid w:val="00861055"/>
    <w:rsid w:val="00863FC3"/>
    <w:rsid w:val="00864C27"/>
    <w:rsid w:val="00864CF1"/>
    <w:rsid w:val="00866429"/>
    <w:rsid w:val="00866D5D"/>
    <w:rsid w:val="00867AE3"/>
    <w:rsid w:val="00867E49"/>
    <w:rsid w:val="0087003F"/>
    <w:rsid w:val="00870E38"/>
    <w:rsid w:val="00871620"/>
    <w:rsid w:val="00872743"/>
    <w:rsid w:val="00874B75"/>
    <w:rsid w:val="00876AB3"/>
    <w:rsid w:val="00876FFF"/>
    <w:rsid w:val="00881EAB"/>
    <w:rsid w:val="00883BC0"/>
    <w:rsid w:val="0088428E"/>
    <w:rsid w:val="00890E09"/>
    <w:rsid w:val="00890FBD"/>
    <w:rsid w:val="00891D2D"/>
    <w:rsid w:val="00894EA1"/>
    <w:rsid w:val="008952A1"/>
    <w:rsid w:val="00895BFE"/>
    <w:rsid w:val="008967D0"/>
    <w:rsid w:val="008A44BD"/>
    <w:rsid w:val="008B59AE"/>
    <w:rsid w:val="008C0B65"/>
    <w:rsid w:val="008C1EC6"/>
    <w:rsid w:val="008C2564"/>
    <w:rsid w:val="008C50F4"/>
    <w:rsid w:val="008C6A53"/>
    <w:rsid w:val="008D34C2"/>
    <w:rsid w:val="008D3BBE"/>
    <w:rsid w:val="008D69A1"/>
    <w:rsid w:val="008D735E"/>
    <w:rsid w:val="008E1751"/>
    <w:rsid w:val="008E3791"/>
    <w:rsid w:val="008E3A73"/>
    <w:rsid w:val="008E49CD"/>
    <w:rsid w:val="008F3509"/>
    <w:rsid w:val="008F3BEB"/>
    <w:rsid w:val="008F6900"/>
    <w:rsid w:val="009022AC"/>
    <w:rsid w:val="00905C59"/>
    <w:rsid w:val="00906BF2"/>
    <w:rsid w:val="00912602"/>
    <w:rsid w:val="00914590"/>
    <w:rsid w:val="009211A1"/>
    <w:rsid w:val="00924863"/>
    <w:rsid w:val="00925614"/>
    <w:rsid w:val="00932242"/>
    <w:rsid w:val="00933E1F"/>
    <w:rsid w:val="009369B1"/>
    <w:rsid w:val="009370FF"/>
    <w:rsid w:val="0094113E"/>
    <w:rsid w:val="00941945"/>
    <w:rsid w:val="00941CE5"/>
    <w:rsid w:val="00954DE6"/>
    <w:rsid w:val="00955A1F"/>
    <w:rsid w:val="00956457"/>
    <w:rsid w:val="00960EA9"/>
    <w:rsid w:val="00962713"/>
    <w:rsid w:val="00965592"/>
    <w:rsid w:val="00966DC8"/>
    <w:rsid w:val="00970567"/>
    <w:rsid w:val="00974C4A"/>
    <w:rsid w:val="00975C7F"/>
    <w:rsid w:val="009864A8"/>
    <w:rsid w:val="00992E25"/>
    <w:rsid w:val="00997307"/>
    <w:rsid w:val="009A24DD"/>
    <w:rsid w:val="009B1D2F"/>
    <w:rsid w:val="009B1DB6"/>
    <w:rsid w:val="009B3C14"/>
    <w:rsid w:val="009C63B4"/>
    <w:rsid w:val="009D2910"/>
    <w:rsid w:val="009D5F05"/>
    <w:rsid w:val="009E33B2"/>
    <w:rsid w:val="009E5C73"/>
    <w:rsid w:val="009F1463"/>
    <w:rsid w:val="009F3871"/>
    <w:rsid w:val="009F3DD1"/>
    <w:rsid w:val="009F53EB"/>
    <w:rsid w:val="009F72BD"/>
    <w:rsid w:val="00A03787"/>
    <w:rsid w:val="00A07A09"/>
    <w:rsid w:val="00A11C21"/>
    <w:rsid w:val="00A13768"/>
    <w:rsid w:val="00A1451A"/>
    <w:rsid w:val="00A16B2D"/>
    <w:rsid w:val="00A25893"/>
    <w:rsid w:val="00A273B5"/>
    <w:rsid w:val="00A278CE"/>
    <w:rsid w:val="00A36A30"/>
    <w:rsid w:val="00A376AA"/>
    <w:rsid w:val="00A42E68"/>
    <w:rsid w:val="00A45CA1"/>
    <w:rsid w:val="00A4662D"/>
    <w:rsid w:val="00A619A4"/>
    <w:rsid w:val="00A61AFE"/>
    <w:rsid w:val="00A67280"/>
    <w:rsid w:val="00A754DC"/>
    <w:rsid w:val="00A75902"/>
    <w:rsid w:val="00A76DD8"/>
    <w:rsid w:val="00A77197"/>
    <w:rsid w:val="00A82369"/>
    <w:rsid w:val="00A8586D"/>
    <w:rsid w:val="00A96A8F"/>
    <w:rsid w:val="00AA09D3"/>
    <w:rsid w:val="00AA4B12"/>
    <w:rsid w:val="00AA6BAA"/>
    <w:rsid w:val="00AC0F77"/>
    <w:rsid w:val="00AC139A"/>
    <w:rsid w:val="00AC21AC"/>
    <w:rsid w:val="00AC2EA6"/>
    <w:rsid w:val="00AC591B"/>
    <w:rsid w:val="00AC5B0F"/>
    <w:rsid w:val="00AD1539"/>
    <w:rsid w:val="00AD3E12"/>
    <w:rsid w:val="00AD79E5"/>
    <w:rsid w:val="00AE00C0"/>
    <w:rsid w:val="00AF27E1"/>
    <w:rsid w:val="00AF3199"/>
    <w:rsid w:val="00AF5917"/>
    <w:rsid w:val="00AF65A0"/>
    <w:rsid w:val="00B02740"/>
    <w:rsid w:val="00B166C8"/>
    <w:rsid w:val="00B170DA"/>
    <w:rsid w:val="00B30F53"/>
    <w:rsid w:val="00B32E1F"/>
    <w:rsid w:val="00B334BE"/>
    <w:rsid w:val="00B33D3C"/>
    <w:rsid w:val="00B42AE3"/>
    <w:rsid w:val="00B516D0"/>
    <w:rsid w:val="00B53794"/>
    <w:rsid w:val="00B57410"/>
    <w:rsid w:val="00B61980"/>
    <w:rsid w:val="00B65BF2"/>
    <w:rsid w:val="00B714DB"/>
    <w:rsid w:val="00B77FA7"/>
    <w:rsid w:val="00B8006A"/>
    <w:rsid w:val="00B803B3"/>
    <w:rsid w:val="00B85B73"/>
    <w:rsid w:val="00B929C3"/>
    <w:rsid w:val="00B943B5"/>
    <w:rsid w:val="00BB0FCE"/>
    <w:rsid w:val="00BB349E"/>
    <w:rsid w:val="00BC21C1"/>
    <w:rsid w:val="00BC3EE1"/>
    <w:rsid w:val="00BC5B68"/>
    <w:rsid w:val="00BD15C9"/>
    <w:rsid w:val="00BD3235"/>
    <w:rsid w:val="00BD6B55"/>
    <w:rsid w:val="00BE0E4B"/>
    <w:rsid w:val="00BE781B"/>
    <w:rsid w:val="00BF5E39"/>
    <w:rsid w:val="00C04860"/>
    <w:rsid w:val="00C06572"/>
    <w:rsid w:val="00C122A9"/>
    <w:rsid w:val="00C1239A"/>
    <w:rsid w:val="00C17546"/>
    <w:rsid w:val="00C21636"/>
    <w:rsid w:val="00C222E4"/>
    <w:rsid w:val="00C22839"/>
    <w:rsid w:val="00C24CA1"/>
    <w:rsid w:val="00C25CEB"/>
    <w:rsid w:val="00C2623C"/>
    <w:rsid w:val="00C307AB"/>
    <w:rsid w:val="00C36EBD"/>
    <w:rsid w:val="00C40B48"/>
    <w:rsid w:val="00C44AD5"/>
    <w:rsid w:val="00C56818"/>
    <w:rsid w:val="00C573A5"/>
    <w:rsid w:val="00C63B9D"/>
    <w:rsid w:val="00C67F80"/>
    <w:rsid w:val="00C7078A"/>
    <w:rsid w:val="00C70F5F"/>
    <w:rsid w:val="00C7711A"/>
    <w:rsid w:val="00C77402"/>
    <w:rsid w:val="00C77FEE"/>
    <w:rsid w:val="00C95C53"/>
    <w:rsid w:val="00C96AB2"/>
    <w:rsid w:val="00CA09D2"/>
    <w:rsid w:val="00CA1351"/>
    <w:rsid w:val="00CB249D"/>
    <w:rsid w:val="00CB2E4F"/>
    <w:rsid w:val="00CB6A47"/>
    <w:rsid w:val="00CC44F6"/>
    <w:rsid w:val="00CC5D84"/>
    <w:rsid w:val="00CD57B1"/>
    <w:rsid w:val="00CD783F"/>
    <w:rsid w:val="00CE1702"/>
    <w:rsid w:val="00CE45F4"/>
    <w:rsid w:val="00CE4E60"/>
    <w:rsid w:val="00CE4EC2"/>
    <w:rsid w:val="00CE7BEE"/>
    <w:rsid w:val="00CF2466"/>
    <w:rsid w:val="00D13385"/>
    <w:rsid w:val="00D21129"/>
    <w:rsid w:val="00D22206"/>
    <w:rsid w:val="00D246EE"/>
    <w:rsid w:val="00D255F7"/>
    <w:rsid w:val="00D2778E"/>
    <w:rsid w:val="00D27E35"/>
    <w:rsid w:val="00D3338A"/>
    <w:rsid w:val="00D3379A"/>
    <w:rsid w:val="00D36687"/>
    <w:rsid w:val="00D36CF3"/>
    <w:rsid w:val="00D37A85"/>
    <w:rsid w:val="00D40BEF"/>
    <w:rsid w:val="00D40F0E"/>
    <w:rsid w:val="00D44342"/>
    <w:rsid w:val="00D44639"/>
    <w:rsid w:val="00D45914"/>
    <w:rsid w:val="00D51F8F"/>
    <w:rsid w:val="00D56A54"/>
    <w:rsid w:val="00D602FA"/>
    <w:rsid w:val="00D60F7D"/>
    <w:rsid w:val="00D6340F"/>
    <w:rsid w:val="00D636D4"/>
    <w:rsid w:val="00D6496F"/>
    <w:rsid w:val="00D65870"/>
    <w:rsid w:val="00D67067"/>
    <w:rsid w:val="00D70B37"/>
    <w:rsid w:val="00D759C7"/>
    <w:rsid w:val="00D80D71"/>
    <w:rsid w:val="00D82D63"/>
    <w:rsid w:val="00D8385B"/>
    <w:rsid w:val="00D844A8"/>
    <w:rsid w:val="00D865A3"/>
    <w:rsid w:val="00D8738F"/>
    <w:rsid w:val="00D92785"/>
    <w:rsid w:val="00D92786"/>
    <w:rsid w:val="00D95EF3"/>
    <w:rsid w:val="00D96B42"/>
    <w:rsid w:val="00D96B5C"/>
    <w:rsid w:val="00DA4F17"/>
    <w:rsid w:val="00DB053A"/>
    <w:rsid w:val="00DB2242"/>
    <w:rsid w:val="00DC1059"/>
    <w:rsid w:val="00DD1294"/>
    <w:rsid w:val="00DD37DC"/>
    <w:rsid w:val="00DD3A8B"/>
    <w:rsid w:val="00DD3B82"/>
    <w:rsid w:val="00DD5002"/>
    <w:rsid w:val="00DD7EF8"/>
    <w:rsid w:val="00DE0A1E"/>
    <w:rsid w:val="00DE2A7F"/>
    <w:rsid w:val="00DE5604"/>
    <w:rsid w:val="00DF2524"/>
    <w:rsid w:val="00DF4EFC"/>
    <w:rsid w:val="00DF552E"/>
    <w:rsid w:val="00DF73B9"/>
    <w:rsid w:val="00E00EA0"/>
    <w:rsid w:val="00E0395E"/>
    <w:rsid w:val="00E21AC6"/>
    <w:rsid w:val="00E24458"/>
    <w:rsid w:val="00E266A5"/>
    <w:rsid w:val="00E2751C"/>
    <w:rsid w:val="00E30BBE"/>
    <w:rsid w:val="00E34443"/>
    <w:rsid w:val="00E36530"/>
    <w:rsid w:val="00E36F48"/>
    <w:rsid w:val="00E4255A"/>
    <w:rsid w:val="00E42A6F"/>
    <w:rsid w:val="00E43D15"/>
    <w:rsid w:val="00E44872"/>
    <w:rsid w:val="00E4492E"/>
    <w:rsid w:val="00E47A85"/>
    <w:rsid w:val="00E502BD"/>
    <w:rsid w:val="00E57698"/>
    <w:rsid w:val="00E64666"/>
    <w:rsid w:val="00E65C00"/>
    <w:rsid w:val="00E71ACE"/>
    <w:rsid w:val="00E72C92"/>
    <w:rsid w:val="00E74D17"/>
    <w:rsid w:val="00E80B8D"/>
    <w:rsid w:val="00E80E00"/>
    <w:rsid w:val="00E85591"/>
    <w:rsid w:val="00E90264"/>
    <w:rsid w:val="00E9583F"/>
    <w:rsid w:val="00EA18CC"/>
    <w:rsid w:val="00EB2F26"/>
    <w:rsid w:val="00EB3341"/>
    <w:rsid w:val="00EB7487"/>
    <w:rsid w:val="00EC25C7"/>
    <w:rsid w:val="00EC53AC"/>
    <w:rsid w:val="00ED2519"/>
    <w:rsid w:val="00ED4A5F"/>
    <w:rsid w:val="00ED5E79"/>
    <w:rsid w:val="00ED61CA"/>
    <w:rsid w:val="00ED7334"/>
    <w:rsid w:val="00ED7ABC"/>
    <w:rsid w:val="00ED7E13"/>
    <w:rsid w:val="00EE192E"/>
    <w:rsid w:val="00EE4936"/>
    <w:rsid w:val="00EF0A52"/>
    <w:rsid w:val="00EF2245"/>
    <w:rsid w:val="00EF56A4"/>
    <w:rsid w:val="00F00026"/>
    <w:rsid w:val="00F02FC0"/>
    <w:rsid w:val="00F06747"/>
    <w:rsid w:val="00F0686B"/>
    <w:rsid w:val="00F15819"/>
    <w:rsid w:val="00F200AD"/>
    <w:rsid w:val="00F207BD"/>
    <w:rsid w:val="00F21F76"/>
    <w:rsid w:val="00F226D5"/>
    <w:rsid w:val="00F27595"/>
    <w:rsid w:val="00F31484"/>
    <w:rsid w:val="00F40542"/>
    <w:rsid w:val="00F57A67"/>
    <w:rsid w:val="00F60C65"/>
    <w:rsid w:val="00F61D2F"/>
    <w:rsid w:val="00F65E83"/>
    <w:rsid w:val="00F67C95"/>
    <w:rsid w:val="00F70019"/>
    <w:rsid w:val="00F749C8"/>
    <w:rsid w:val="00F75308"/>
    <w:rsid w:val="00F83746"/>
    <w:rsid w:val="00F91E9B"/>
    <w:rsid w:val="00F964CC"/>
    <w:rsid w:val="00F968AA"/>
    <w:rsid w:val="00FA0CCE"/>
    <w:rsid w:val="00FA6953"/>
    <w:rsid w:val="00FA777A"/>
    <w:rsid w:val="00FB2110"/>
    <w:rsid w:val="00FB2385"/>
    <w:rsid w:val="00FC0918"/>
    <w:rsid w:val="00FC216D"/>
    <w:rsid w:val="00FC2A79"/>
    <w:rsid w:val="00FC7E29"/>
    <w:rsid w:val="00FD5E2C"/>
    <w:rsid w:val="00FE4949"/>
    <w:rsid w:val="00FE55C9"/>
    <w:rsid w:val="00FE70A9"/>
    <w:rsid w:val="00FF06DA"/>
    <w:rsid w:val="00FF3037"/>
    <w:rsid w:val="00FF64EE"/>
    <w:rsid w:val="00FF7D9E"/>
    <w:rsid w:val="0184115E"/>
    <w:rsid w:val="0273F52B"/>
    <w:rsid w:val="02A9EBA3"/>
    <w:rsid w:val="037A033D"/>
    <w:rsid w:val="03B8E1C3"/>
    <w:rsid w:val="05513642"/>
    <w:rsid w:val="056709F6"/>
    <w:rsid w:val="0643FC1B"/>
    <w:rsid w:val="076CDBEC"/>
    <w:rsid w:val="07A0FCAB"/>
    <w:rsid w:val="0AF06409"/>
    <w:rsid w:val="0B026929"/>
    <w:rsid w:val="0B81A7F5"/>
    <w:rsid w:val="0B967939"/>
    <w:rsid w:val="0BEC4658"/>
    <w:rsid w:val="0F5947B2"/>
    <w:rsid w:val="0FDBCE99"/>
    <w:rsid w:val="1144592A"/>
    <w:rsid w:val="11FBFD32"/>
    <w:rsid w:val="122ED476"/>
    <w:rsid w:val="1288107E"/>
    <w:rsid w:val="128820B7"/>
    <w:rsid w:val="13FA828F"/>
    <w:rsid w:val="14682EA7"/>
    <w:rsid w:val="1538F897"/>
    <w:rsid w:val="16F0292E"/>
    <w:rsid w:val="18EFA786"/>
    <w:rsid w:val="197B6CB5"/>
    <w:rsid w:val="1A5F9BE5"/>
    <w:rsid w:val="1A770B4A"/>
    <w:rsid w:val="1B4A4FD2"/>
    <w:rsid w:val="1BBC4443"/>
    <w:rsid w:val="1BD1B44B"/>
    <w:rsid w:val="1BEC69EE"/>
    <w:rsid w:val="1CBF7CA0"/>
    <w:rsid w:val="1D13D27C"/>
    <w:rsid w:val="1D851B3D"/>
    <w:rsid w:val="1F1BFC3D"/>
    <w:rsid w:val="1F366375"/>
    <w:rsid w:val="1FE6B88C"/>
    <w:rsid w:val="20988A18"/>
    <w:rsid w:val="20AF0A37"/>
    <w:rsid w:val="21A03723"/>
    <w:rsid w:val="2212D3F5"/>
    <w:rsid w:val="225EAA67"/>
    <w:rsid w:val="22C654F0"/>
    <w:rsid w:val="2378479F"/>
    <w:rsid w:val="238D5962"/>
    <w:rsid w:val="2496A5ED"/>
    <w:rsid w:val="24FA317D"/>
    <w:rsid w:val="24FA4E8E"/>
    <w:rsid w:val="253B91F4"/>
    <w:rsid w:val="255F66ED"/>
    <w:rsid w:val="25C60B32"/>
    <w:rsid w:val="268BEBCF"/>
    <w:rsid w:val="26AA1B56"/>
    <w:rsid w:val="27EBF915"/>
    <w:rsid w:val="2805BB1C"/>
    <w:rsid w:val="28A9B626"/>
    <w:rsid w:val="29957AAA"/>
    <w:rsid w:val="2A7F90B8"/>
    <w:rsid w:val="2A994FD5"/>
    <w:rsid w:val="2AF312B2"/>
    <w:rsid w:val="2BBDA1E2"/>
    <w:rsid w:val="2BF2577A"/>
    <w:rsid w:val="2CB2A980"/>
    <w:rsid w:val="2D339EBA"/>
    <w:rsid w:val="2E3857DE"/>
    <w:rsid w:val="2E427A10"/>
    <w:rsid w:val="2EB8F770"/>
    <w:rsid w:val="2F158CC2"/>
    <w:rsid w:val="2F8ADB32"/>
    <w:rsid w:val="2FF0B438"/>
    <w:rsid w:val="311BD75E"/>
    <w:rsid w:val="315C0098"/>
    <w:rsid w:val="31EE846E"/>
    <w:rsid w:val="3237F69E"/>
    <w:rsid w:val="330E634F"/>
    <w:rsid w:val="34E02BC0"/>
    <w:rsid w:val="354E1339"/>
    <w:rsid w:val="36C1F591"/>
    <w:rsid w:val="38B84123"/>
    <w:rsid w:val="396A5733"/>
    <w:rsid w:val="39D07D95"/>
    <w:rsid w:val="3B5DA2D5"/>
    <w:rsid w:val="3B970CB8"/>
    <w:rsid w:val="3C41BD8D"/>
    <w:rsid w:val="3C5ED682"/>
    <w:rsid w:val="3C98EB72"/>
    <w:rsid w:val="3CE71622"/>
    <w:rsid w:val="3D60CE66"/>
    <w:rsid w:val="3D6A456A"/>
    <w:rsid w:val="3E204244"/>
    <w:rsid w:val="3E37BBC3"/>
    <w:rsid w:val="3E6DE5A9"/>
    <w:rsid w:val="3E6F6857"/>
    <w:rsid w:val="3EE15CC8"/>
    <w:rsid w:val="3EEFBE10"/>
    <w:rsid w:val="3F3E7FF5"/>
    <w:rsid w:val="3F531F63"/>
    <w:rsid w:val="401192A7"/>
    <w:rsid w:val="4068C08C"/>
    <w:rsid w:val="40990FFA"/>
    <w:rsid w:val="40C9BCE5"/>
    <w:rsid w:val="40D3049D"/>
    <w:rsid w:val="41965553"/>
    <w:rsid w:val="43281718"/>
    <w:rsid w:val="43537DD4"/>
    <w:rsid w:val="445E436B"/>
    <w:rsid w:val="44B2D336"/>
    <w:rsid w:val="44DD272D"/>
    <w:rsid w:val="456F237E"/>
    <w:rsid w:val="4683B895"/>
    <w:rsid w:val="4841B488"/>
    <w:rsid w:val="487BD742"/>
    <w:rsid w:val="48A6A213"/>
    <w:rsid w:val="48D2F874"/>
    <w:rsid w:val="49182139"/>
    <w:rsid w:val="4B1BC4A7"/>
    <w:rsid w:val="4DEBFD54"/>
    <w:rsid w:val="4ECFA5FC"/>
    <w:rsid w:val="5015072E"/>
    <w:rsid w:val="5286EE2C"/>
    <w:rsid w:val="52DCF139"/>
    <w:rsid w:val="547AD252"/>
    <w:rsid w:val="55483DDF"/>
    <w:rsid w:val="57326326"/>
    <w:rsid w:val="5809F8B9"/>
    <w:rsid w:val="58AC44AB"/>
    <w:rsid w:val="59E3CF9D"/>
    <w:rsid w:val="5AA242E1"/>
    <w:rsid w:val="5AF01C3F"/>
    <w:rsid w:val="5C298087"/>
    <w:rsid w:val="5CE2BF3D"/>
    <w:rsid w:val="5E4B7272"/>
    <w:rsid w:val="5E97BF6F"/>
    <w:rsid w:val="60EA233C"/>
    <w:rsid w:val="61165675"/>
    <w:rsid w:val="6189D1CA"/>
    <w:rsid w:val="635AF05C"/>
    <w:rsid w:val="63792253"/>
    <w:rsid w:val="63A1498F"/>
    <w:rsid w:val="63A8D173"/>
    <w:rsid w:val="63FFCD82"/>
    <w:rsid w:val="64032A06"/>
    <w:rsid w:val="645C0AE0"/>
    <w:rsid w:val="64D3120A"/>
    <w:rsid w:val="670CD83F"/>
    <w:rsid w:val="67942BCF"/>
    <w:rsid w:val="67D37D30"/>
    <w:rsid w:val="68E6AF23"/>
    <w:rsid w:val="694C8829"/>
    <w:rsid w:val="6A7B8F18"/>
    <w:rsid w:val="6ABF6800"/>
    <w:rsid w:val="6B51FBC9"/>
    <w:rsid w:val="6B6E54F1"/>
    <w:rsid w:val="6B9E7A9C"/>
    <w:rsid w:val="6BC1FD52"/>
    <w:rsid w:val="6D104C70"/>
    <w:rsid w:val="6D580E60"/>
    <w:rsid w:val="6E294A1D"/>
    <w:rsid w:val="6EFC5A4A"/>
    <w:rsid w:val="6F8031F3"/>
    <w:rsid w:val="72C16C00"/>
    <w:rsid w:val="734F99F7"/>
    <w:rsid w:val="7402B4C1"/>
    <w:rsid w:val="747D0A2B"/>
    <w:rsid w:val="74C1A70B"/>
    <w:rsid w:val="7528E834"/>
    <w:rsid w:val="759D917E"/>
    <w:rsid w:val="75C5387C"/>
    <w:rsid w:val="766AF89C"/>
    <w:rsid w:val="76BD2303"/>
    <w:rsid w:val="773BD70A"/>
    <w:rsid w:val="776108DD"/>
    <w:rsid w:val="77A3A949"/>
    <w:rsid w:val="782A8271"/>
    <w:rsid w:val="794523DB"/>
    <w:rsid w:val="794B7FF3"/>
    <w:rsid w:val="796D6698"/>
    <w:rsid w:val="7A1AD72C"/>
    <w:rsid w:val="7F0C945F"/>
    <w:rsid w:val="7F46E8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BC712C"/>
  <w15:chartTrackingRefBased/>
  <w15:docId w15:val="{53374C72-7832-4A00-B8C5-0BC23B98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602"/>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6E71B8"/>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71B8"/>
    <w:rPr>
      <w:rFonts w:ascii="Arial" w:eastAsia="Times New Roman" w:hAnsi="Arial" w:cs="Arial"/>
      <w:b/>
      <w:bCs/>
      <w:sz w:val="24"/>
      <w:szCs w:val="20"/>
    </w:rPr>
  </w:style>
  <w:style w:type="character" w:styleId="Hyperlink">
    <w:name w:val="Hyperlink"/>
    <w:uiPriority w:val="99"/>
    <w:rsid w:val="006E71B8"/>
    <w:rPr>
      <w:color w:val="0000FF"/>
      <w:u w:val="single"/>
    </w:rPr>
  </w:style>
  <w:style w:type="paragraph" w:customStyle="1" w:styleId="bodytextpsg">
    <w:name w:val="body text_psg"/>
    <w:basedOn w:val="Normal"/>
    <w:link w:val="bodytextpsgChar"/>
    <w:rsid w:val="006E71B8"/>
    <w:pPr>
      <w:spacing w:before="120" w:after="120"/>
      <w:ind w:firstLine="720"/>
    </w:pPr>
    <w:rPr>
      <w:sz w:val="22"/>
    </w:rPr>
  </w:style>
  <w:style w:type="character" w:customStyle="1" w:styleId="bodytextpsgChar">
    <w:name w:val="body text_psg Char"/>
    <w:link w:val="bodytextpsg"/>
    <w:rsid w:val="006E71B8"/>
    <w:rPr>
      <w:rFonts w:ascii="Times New Roman" w:eastAsia="Times New Roman" w:hAnsi="Times New Roman" w:cs="Times New Roman"/>
      <w:szCs w:val="20"/>
    </w:rPr>
  </w:style>
  <w:style w:type="paragraph" w:styleId="Header">
    <w:name w:val="header"/>
    <w:basedOn w:val="Normal"/>
    <w:link w:val="HeaderChar"/>
    <w:uiPriority w:val="99"/>
    <w:rsid w:val="006E71B8"/>
    <w:pPr>
      <w:tabs>
        <w:tab w:val="center" w:pos="4680"/>
        <w:tab w:val="right" w:pos="9360"/>
      </w:tabs>
    </w:pPr>
  </w:style>
  <w:style w:type="character" w:customStyle="1" w:styleId="HeaderChar">
    <w:name w:val="Header Char"/>
    <w:basedOn w:val="DefaultParagraphFont"/>
    <w:link w:val="Header"/>
    <w:uiPriority w:val="99"/>
    <w:rsid w:val="006E71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7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B8"/>
    <w:rPr>
      <w:rFonts w:ascii="Segoe UI" w:eastAsia="Times New Roman" w:hAnsi="Segoe UI" w:cs="Segoe UI"/>
      <w:sz w:val="18"/>
      <w:szCs w:val="18"/>
    </w:rPr>
  </w:style>
  <w:style w:type="character" w:styleId="CommentReference">
    <w:name w:val="annotation reference"/>
    <w:basedOn w:val="DefaultParagraphFont"/>
    <w:unhideWhenUsed/>
    <w:rsid w:val="00C95C53"/>
    <w:rPr>
      <w:sz w:val="16"/>
      <w:szCs w:val="16"/>
    </w:rPr>
  </w:style>
  <w:style w:type="paragraph" w:styleId="CommentText">
    <w:name w:val="annotation text"/>
    <w:basedOn w:val="Normal"/>
    <w:link w:val="CommentTextChar"/>
    <w:uiPriority w:val="99"/>
    <w:unhideWhenUsed/>
    <w:rsid w:val="00C95C53"/>
  </w:style>
  <w:style w:type="character" w:customStyle="1" w:styleId="CommentTextChar">
    <w:name w:val="Comment Text Char"/>
    <w:basedOn w:val="DefaultParagraphFont"/>
    <w:link w:val="CommentText"/>
    <w:uiPriority w:val="99"/>
    <w:rsid w:val="00C95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C53"/>
    <w:rPr>
      <w:b/>
      <w:bCs/>
    </w:rPr>
  </w:style>
  <w:style w:type="character" w:customStyle="1" w:styleId="CommentSubjectChar">
    <w:name w:val="Comment Subject Char"/>
    <w:basedOn w:val="CommentTextChar"/>
    <w:link w:val="CommentSubject"/>
    <w:uiPriority w:val="99"/>
    <w:semiHidden/>
    <w:rsid w:val="00C95C53"/>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727CFF"/>
    <w:rPr>
      <w:color w:val="605E5C"/>
      <w:shd w:val="clear" w:color="auto" w:fill="E1DFDD"/>
    </w:rPr>
  </w:style>
  <w:style w:type="paragraph" w:styleId="Footer">
    <w:name w:val="footer"/>
    <w:basedOn w:val="Normal"/>
    <w:link w:val="FooterChar"/>
    <w:uiPriority w:val="99"/>
    <w:unhideWhenUsed/>
    <w:rsid w:val="00E85591"/>
    <w:pPr>
      <w:tabs>
        <w:tab w:val="center" w:pos="4680"/>
        <w:tab w:val="right" w:pos="9360"/>
      </w:tabs>
    </w:pPr>
  </w:style>
  <w:style w:type="character" w:customStyle="1" w:styleId="FooterChar">
    <w:name w:val="Footer Char"/>
    <w:basedOn w:val="DefaultParagraphFont"/>
    <w:link w:val="Footer"/>
    <w:uiPriority w:val="99"/>
    <w:rsid w:val="00E85591"/>
    <w:rPr>
      <w:rFonts w:ascii="Times New Roman" w:eastAsia="Times New Roman" w:hAnsi="Times New Roman" w:cs="Times New Roman"/>
      <w:sz w:val="20"/>
      <w:szCs w:val="20"/>
    </w:rPr>
  </w:style>
  <w:style w:type="paragraph" w:styleId="Revision">
    <w:name w:val="Revision"/>
    <w:hidden/>
    <w:uiPriority w:val="99"/>
    <w:semiHidden/>
    <w:rsid w:val="00DD7EF8"/>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CB2E4F"/>
    <w:rPr>
      <w:color w:val="2B579A"/>
      <w:shd w:val="clear" w:color="auto" w:fill="E1DFDD"/>
    </w:rPr>
  </w:style>
  <w:style w:type="paragraph" w:styleId="BodyText">
    <w:name w:val="Body Text"/>
    <w:basedOn w:val="Normal"/>
    <w:link w:val="BodyTextChar"/>
    <w:uiPriority w:val="99"/>
    <w:rsid w:val="000B02C1"/>
    <w:pPr>
      <w:spacing w:before="120" w:after="120"/>
      <w:ind w:firstLine="720"/>
    </w:pPr>
    <w:rPr>
      <w:rFonts w:eastAsia="SimSun"/>
      <w:sz w:val="24"/>
      <w:szCs w:val="22"/>
      <w:lang w:eastAsia="zh-CN"/>
    </w:rPr>
  </w:style>
  <w:style w:type="character" w:customStyle="1" w:styleId="BodyTextChar">
    <w:name w:val="Body Text Char"/>
    <w:basedOn w:val="DefaultParagraphFont"/>
    <w:link w:val="BodyText"/>
    <w:uiPriority w:val="99"/>
    <w:rsid w:val="000B02C1"/>
    <w:rPr>
      <w:rFonts w:ascii="Times New Roman" w:eastAsia="SimSun" w:hAnsi="Times New Roman" w:cs="Times New Roman"/>
      <w:sz w:val="24"/>
      <w:lang w:eastAsia="zh-CN"/>
    </w:rPr>
  </w:style>
  <w:style w:type="character" w:styleId="FollowedHyperlink">
    <w:name w:val="FollowedHyperlink"/>
    <w:basedOn w:val="DefaultParagraphFont"/>
    <w:uiPriority w:val="99"/>
    <w:semiHidden/>
    <w:unhideWhenUsed/>
    <w:rsid w:val="00D67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fda.gov\WODC\CTP_Sandbox\OR\PRA\PRA%20Collections\0910-0810%20Quantitative%20Generic\2021-2024%20Studies\Hookah%20Beliefs\2.%20CTP%20feedback%20080222\jsobolewski@rti.org" TargetMode="External" /><Relationship Id="rId11" Type="http://schemas.openxmlformats.org/officeDocument/2006/relationships/hyperlink" Target="mailto:jamieguillory.contractor@rti.org" TargetMode="External" /><Relationship Id="rId12" Type="http://schemas.openxmlformats.org/officeDocument/2006/relationships/hyperlink" Target="file:///\\fda.gov\WODC\CTP_Sandbox\OR\PRA\PRA%20Collections\0910-0810%20Quantitative%20Generic\2021-2024%20Studies\Hookah%20Beliefs\2.%20CTP%20feedback%20080222\aarmbrister@rti.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cf@rti.org" TargetMode="External" /><Relationship Id="rId9" Type="http://schemas.openxmlformats.org/officeDocument/2006/relationships/hyperlink" Target="mailto:khaye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6424533-5061-4c6b-8d85-ac4b88abb0a8" xsi:nil="true"/>
    <SharedWithUsers xmlns="a43e997a-d32d-481d-8724-80aafe00af7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3471CDAB27E4BB575F8234902E6B4" ma:contentTypeVersion="9" ma:contentTypeDescription="Create a new document." ma:contentTypeScope="" ma:versionID="63ffec684b1603bf6284baf162e18a71">
  <xsd:schema xmlns:xsd="http://www.w3.org/2001/XMLSchema" xmlns:xs="http://www.w3.org/2001/XMLSchema" xmlns:p="http://schemas.microsoft.com/office/2006/metadata/properties" xmlns:ns2="96424533-5061-4c6b-8d85-ac4b88abb0a8" xmlns:ns3="a43e997a-d32d-481d-8724-80aafe00af7c" targetNamespace="http://schemas.microsoft.com/office/2006/metadata/properties" ma:root="true" ma:fieldsID="4231a061942c01198a0453bbea33c2a6" ns2:_="" ns3:_="">
    <xsd:import namespace="96424533-5061-4c6b-8d85-ac4b88abb0a8"/>
    <xsd:import namespace="a43e997a-d32d-481d-8724-80aafe00a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4533-5061-4c6b-8d85-ac4b88ab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e997a-d32d-481d-8724-80aafe00af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140A3-7D64-4736-96A3-9BCB2DC0A4A5}">
  <ds:schemaRefs>
    <ds:schemaRef ds:uri="http://schemas.openxmlformats.org/officeDocument/2006/bibliography"/>
  </ds:schemaRefs>
</ds:datastoreItem>
</file>

<file path=customXml/itemProps2.xml><?xml version="1.0" encoding="utf-8"?>
<ds:datastoreItem xmlns:ds="http://schemas.openxmlformats.org/officeDocument/2006/customXml" ds:itemID="{70608F20-63E9-4FA9-8C95-EA8221260EA5}">
  <ds:schemaRefs>
    <ds:schemaRef ds:uri="http://schemas.microsoft.com/office/2006/metadata/properties"/>
    <ds:schemaRef ds:uri="http://schemas.microsoft.com/office/infopath/2007/PartnerControls"/>
    <ds:schemaRef ds:uri="96424533-5061-4c6b-8d85-ac4b88abb0a8"/>
    <ds:schemaRef ds:uri="a43e997a-d32d-481d-8724-80aafe00af7c"/>
  </ds:schemaRefs>
</ds:datastoreItem>
</file>

<file path=customXml/itemProps3.xml><?xml version="1.0" encoding="utf-8"?>
<ds:datastoreItem xmlns:ds="http://schemas.openxmlformats.org/officeDocument/2006/customXml" ds:itemID="{69075613-B057-4CAA-9408-7DE7FF2AE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4533-5061-4c6b-8d85-ac4b88abb0a8"/>
    <ds:schemaRef ds:uri="a43e997a-d32d-481d-8724-80aafe00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30401-BF29-4EB7-87FE-387C65B49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Gittleson, Daniel</cp:lastModifiedBy>
  <cp:revision>2</cp:revision>
  <dcterms:created xsi:type="dcterms:W3CDTF">2023-02-23T17:15:00Z</dcterms:created>
  <dcterms:modified xsi:type="dcterms:W3CDTF">2023-02-23T17:15:00Z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0x010100A163471CDAB27E4BB575F8234902E6B4</vt:lpwstr>
  </property>
  <property fmtid="{D5CDD505-2E9C-101B-9397-08002B2CF9AE}" pid="4" name="SharedWithUser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