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04EE0" w:rsidRPr="00C92BEF" w:rsidP="001744D6" w14:paraId="1791D267" w14:textId="77777777">
      <w:pPr>
        <w:tabs>
          <w:tab w:val="left" w:pos="2520"/>
        </w:tabs>
        <w:jc w:val="center"/>
      </w:pPr>
    </w:p>
    <w:p w:rsidR="001744D6" w:rsidP="00103733" w14:paraId="04A6CD0F" w14:textId="5F78E8DA">
      <w:pPr>
        <w:tabs>
          <w:tab w:val="left" w:pos="1893"/>
          <w:tab w:val="center" w:pos="4680"/>
        </w:tabs>
      </w:pPr>
      <w:r>
        <w:tab/>
      </w:r>
      <w:r>
        <w:tab/>
      </w:r>
      <w:r w:rsidR="002C6C0B">
        <w:t>Medical Device Labeling</w:t>
      </w:r>
      <w:r w:rsidR="008A0E47">
        <w:t>; Unique Device Identification</w:t>
      </w:r>
    </w:p>
    <w:p w:rsidR="00081209" w:rsidRPr="00C92BEF" w:rsidP="00081209" w14:paraId="20711276" w14:textId="57B9079C">
      <w:pPr>
        <w:tabs>
          <w:tab w:val="left" w:pos="1893"/>
          <w:tab w:val="center" w:pos="4680"/>
        </w:tabs>
        <w:jc w:val="center"/>
      </w:pPr>
      <w:r>
        <w:t>21 CFR 801; 21 CFR 830</w:t>
      </w:r>
    </w:p>
    <w:p w:rsidR="00804EE0" w:rsidRPr="00C92BEF" w:rsidP="00C92BEF" w14:paraId="7D6DABA6" w14:textId="77777777">
      <w:pPr>
        <w:jc w:val="center"/>
      </w:pPr>
    </w:p>
    <w:p w:rsidR="00F244FF" w:rsidRPr="00C63AF4" w:rsidP="00C92BEF" w14:paraId="00CE6650" w14:textId="2EEBD2A6">
      <w:pPr>
        <w:jc w:val="center"/>
        <w:rPr>
          <w:u w:val="single"/>
        </w:rPr>
      </w:pPr>
      <w:r w:rsidRPr="00C63AF4">
        <w:rPr>
          <w:u w:val="single"/>
        </w:rPr>
        <w:t>OMB Control No. 0910-0485</w:t>
      </w:r>
      <w:r w:rsidR="00132C35">
        <w:rPr>
          <w:u w:val="single"/>
        </w:rPr>
        <w:t xml:space="preserve"> - Revision</w:t>
      </w:r>
    </w:p>
    <w:p w:rsidR="00A00F3A" w:rsidP="00C92BEF" w14:paraId="185C8409" w14:textId="283459E5"/>
    <w:p w:rsidR="00A00F3A" w:rsidP="00C92BEF" w14:paraId="1F633312" w14:textId="1DDE7F3D">
      <w:r w:rsidRPr="00C92BEF">
        <w:t>SUPPORTING STATEMENT</w:t>
      </w:r>
      <w:r w:rsidRPr="00C92BEF" w:rsidR="00C81690">
        <w:t xml:space="preserve"> – </w:t>
      </w:r>
      <w:r w:rsidR="009661D6">
        <w:t xml:space="preserve"> </w:t>
      </w:r>
      <w:r w:rsidRPr="00C92BEF">
        <w:rPr>
          <w:b/>
          <w:bCs/>
        </w:rPr>
        <w:t>Part A: Justification</w:t>
      </w:r>
      <w:r w:rsidR="0011003A">
        <w:rPr>
          <w:b/>
          <w:bCs/>
        </w:rPr>
        <w:t>:</w:t>
      </w:r>
    </w:p>
    <w:p w:rsidR="00A00F3A" w:rsidP="00C92BEF" w14:paraId="726DAB2A" w14:textId="77777777"/>
    <w:p w:rsidR="008B30AB" w:rsidRPr="00C92BEF" w:rsidP="00C92BEF" w14:paraId="09602472" w14:textId="66BCB18E">
      <w:r>
        <w:t xml:space="preserve">1.  </w:t>
      </w:r>
      <w:r w:rsidRPr="00C92BEF" w:rsidR="00EB7538">
        <w:rPr>
          <w:u w:val="single"/>
        </w:rPr>
        <w:t>Circumstances Making the Collection of Information Necessary</w:t>
      </w:r>
    </w:p>
    <w:p w:rsidR="00C92BEF" w:rsidP="00C92BEF" w14:paraId="12761828" w14:textId="77777777"/>
    <w:p w:rsidR="00E967B2" w:rsidRPr="00E967B2" w:rsidP="00E967B2" w14:paraId="78A065FC" w14:textId="31C6BEAF">
      <w:r w:rsidRPr="00E967B2">
        <w:t xml:space="preserve">This information collection </w:t>
      </w:r>
      <w:r w:rsidR="00081209">
        <w:t xml:space="preserve">helps </w:t>
      </w:r>
      <w:r w:rsidRPr="00E967B2">
        <w:t xml:space="preserve">support implementation of </w:t>
      </w:r>
      <w:r w:rsidR="003729A1">
        <w:t xml:space="preserve">statutory and regulatory requirements that govern the labeling of medical devices.  </w:t>
      </w:r>
      <w:r w:rsidRPr="00E967B2">
        <w:t xml:space="preserve">Medical device labeling requirements </w:t>
      </w:r>
      <w:r w:rsidR="001D12AA">
        <w:t xml:space="preserve">established in </w:t>
      </w:r>
      <w:r w:rsidRPr="00E967B2">
        <w:t xml:space="preserve">section 502 of the </w:t>
      </w:r>
      <w:r w:rsidR="000A0339">
        <w:t>Federal Food, Drug, and Cosmetic Act (</w:t>
      </w:r>
      <w:r w:rsidRPr="00E967B2">
        <w:t>FD&amp;C Act</w:t>
      </w:r>
      <w:r w:rsidR="000A0339">
        <w:t>)</w:t>
      </w:r>
      <w:r w:rsidRPr="00E967B2">
        <w:t xml:space="preserve"> provide</w:t>
      </w:r>
      <w:r w:rsidR="00234FAC">
        <w:t>, among other things,</w:t>
      </w:r>
      <w:r w:rsidRPr="00E967B2">
        <w:t xml:space="preserve"> that every medical device and every device package bear a unique device identifier (UDI).  Implementing regulations </w:t>
      </w:r>
      <w:r w:rsidR="00125AE4">
        <w:t xml:space="preserve">are found </w:t>
      </w:r>
      <w:r w:rsidRPr="00E967B2">
        <w:t>in 21 CFR part 801, subpart B (Labeling Requirements for Unique Device Identification), includ</w:t>
      </w:r>
      <w:r w:rsidR="00125AE4">
        <w:t>ing</w:t>
      </w:r>
      <w:r w:rsidRPr="00E967B2">
        <w:t xml:space="preserve"> provisions for exceptions from UDI requirements (21 CFR 801.30).  Applicable regulations are also found in 21 CFR part 821 (Medical Device Tracking Requirements); 21 CFR part 822 (Postmarket Surveillance); 21 CFR part 814 (Premarket Approval of Medical Devices); and 21 CFR part 820 (Quality System Regulations), as well as regulations pertaining to in vitro device labeling, biological device product labeling, or any article subject to the device labeling provisions in section 502 of the FD&amp;C Act.  </w:t>
      </w:r>
    </w:p>
    <w:p w:rsidR="006B3A84" w:rsidP="00E967B2" w14:paraId="001085B8" w14:textId="77777777"/>
    <w:p w:rsidR="002B7C62" w:rsidP="00C92BEF" w14:paraId="2C475517" w14:textId="16DAA8F5">
      <w:r>
        <w:t>For operational efficiency</w:t>
      </w:r>
      <w:r>
        <w:t xml:space="preserve"> therefore</w:t>
      </w:r>
      <w:r>
        <w:t>, w</w:t>
      </w:r>
      <w:r w:rsidRPr="00E967B2" w:rsidR="00E967B2">
        <w:t>e are revising the information collection to include burden that may be attributable to activities associated with provisions found in 21 CFR part 830 (21 CFR 830), currently approved in OMB control no. 0910-0720</w:t>
      </w:r>
      <w:r w:rsidR="00B96E3D">
        <w:t>,</w:t>
      </w:r>
      <w:r w:rsidRPr="00E967B2" w:rsidR="00E967B2">
        <w:t xml:space="preserve"> and established through rulemaking on September 24, 2013 (0910-AG31).  The regulations define relevant terms, identify specific data requirements, and incorporate global standards applicable to use and discontinuation of a UDI.  The regulations also provide for FDA accreditation of an issuing agency (21 CFR 830.110) and explain associated information collection activities including the establishment, maintenance, and disclosure of records.</w:t>
      </w:r>
      <w:r w:rsidR="00F51DB5">
        <w:t xml:space="preserve">  </w:t>
      </w:r>
      <w:r w:rsidRPr="00E967B2" w:rsidR="00E967B2">
        <w:t xml:space="preserve">Finally, the regulations provide for administration of the Global UDI Database (GUDID) (21 CFR 830, subpart E), which specifies data that must be submitted to FDA to be made publicly available.  Users of the GUDID will be able to </w:t>
      </w:r>
      <w:r w:rsidR="00F26144">
        <w:t xml:space="preserve">input </w:t>
      </w:r>
      <w:r w:rsidRPr="00E967B2" w:rsidR="00E967B2">
        <w:t xml:space="preserve">the device identifier portion of the UDI to query descriptive data about a specific device.  The GUDID may be accessed on our website at  </w:t>
      </w:r>
      <w:hyperlink r:id="rId5" w:history="1">
        <w:r w:rsidRPr="00E967B2" w:rsidR="00E967B2">
          <w:rPr>
            <w:rStyle w:val="Hyperlink"/>
          </w:rPr>
          <w:t>https://www.fda.gov/medical-devices/unique-device-identification-system-udi-system/global-unique-device-identification-database-gudid</w:t>
        </w:r>
      </w:hyperlink>
      <w:r w:rsidRPr="00E967B2" w:rsidR="00E967B2">
        <w:t>.</w:t>
      </w:r>
      <w:r w:rsidR="001744D6">
        <w:t xml:space="preserve">  </w:t>
      </w:r>
      <w:r>
        <w:t>W</w:t>
      </w:r>
      <w:r w:rsidR="000A0339">
        <w:t xml:space="preserve">e are also revising the information collection to include labeling provisions </w:t>
      </w:r>
      <w:r>
        <w:t xml:space="preserve">pertaining </w:t>
      </w:r>
      <w:r w:rsidR="000A0339">
        <w:t xml:space="preserve">to exceptions or alternatives to the labeling of products in the Strategic National Stockpile </w:t>
      </w:r>
      <w:r w:rsidR="0096745C">
        <w:t>(SNS)</w:t>
      </w:r>
      <w:r w:rsidR="00D0448F">
        <w:t>,</w:t>
      </w:r>
      <w:r w:rsidR="0096745C">
        <w:t xml:space="preserve"> </w:t>
      </w:r>
      <w:r w:rsidR="000A0339">
        <w:t>provided for</w:t>
      </w:r>
      <w:r>
        <w:t xml:space="preserve"> in agency regulations </w:t>
      </w:r>
      <w:r w:rsidR="00D0448F">
        <w:t xml:space="preserve">at </w:t>
      </w:r>
      <w:r>
        <w:t>21 CFR 801.128 and 809.11</w:t>
      </w:r>
      <w:r w:rsidR="00D0448F">
        <w:t xml:space="preserve">, </w:t>
      </w:r>
      <w:r>
        <w:t>applicable to medical device and in vitro device products, respectively</w:t>
      </w:r>
      <w:r w:rsidR="001D1684">
        <w:t>, and currently approved in control no. 0910-0614.</w:t>
      </w:r>
    </w:p>
    <w:p w:rsidR="002B7C62" w:rsidP="00C92BEF" w14:paraId="311F4A76" w14:textId="77777777"/>
    <w:p w:rsidR="00F9209B" w:rsidRPr="00C92BEF" w:rsidP="00C92BEF" w14:paraId="020DFB8A" w14:textId="66342EFE">
      <w:r>
        <w:t>Accordingly. w</w:t>
      </w:r>
      <w:r w:rsidR="00031443">
        <w:t xml:space="preserve">e request </w:t>
      </w:r>
      <w:r w:rsidRPr="00C92BEF" w:rsidR="0032088F">
        <w:t xml:space="preserve">approval </w:t>
      </w:r>
      <w:r w:rsidR="00031443">
        <w:t xml:space="preserve">for the information collection </w:t>
      </w:r>
      <w:r w:rsidRPr="00C92BEF" w:rsidR="0032088F">
        <w:t xml:space="preserve">provisions </w:t>
      </w:r>
      <w:r w:rsidR="00C64036">
        <w:t>in 21 CFR part 801, subpart B</w:t>
      </w:r>
      <w:r w:rsidR="002A6A68">
        <w:t>, pertaining to UD</w:t>
      </w:r>
      <w:r w:rsidR="0057055F">
        <w:t>I</w:t>
      </w:r>
      <w:r w:rsidR="002A6A68">
        <w:t xml:space="preserve"> requirements</w:t>
      </w:r>
      <w:r>
        <w:t xml:space="preserve"> and labeling exceptions applicable to the SNS, as discussed in this supporting statement</w:t>
      </w:r>
      <w:r w:rsidR="002A6A68">
        <w:t>.</w:t>
      </w:r>
    </w:p>
    <w:p w:rsidR="00C92BEF" w:rsidP="00C92BEF" w14:paraId="617D8B92" w14:textId="77777777"/>
    <w:p w:rsidR="008B30AB" w:rsidRPr="00C92BEF" w:rsidP="00C92BEF" w14:paraId="57BE3D8D" w14:textId="1019CE2A">
      <w:r>
        <w:t xml:space="preserve">2.  </w:t>
      </w:r>
      <w:r w:rsidRPr="00C92BEF" w:rsidR="00EB7538">
        <w:rPr>
          <w:u w:val="single"/>
        </w:rPr>
        <w:t>Purpose and Use of the Information Collection</w:t>
      </w:r>
      <w:r w:rsidRPr="00C92BEF" w:rsidR="00EB7538">
        <w:t xml:space="preserve"> </w:t>
      </w:r>
    </w:p>
    <w:p w:rsidR="00C92BEF" w:rsidP="00C92BEF" w14:paraId="06519CCE" w14:textId="77777777"/>
    <w:p w:rsidR="008825A1" w:rsidP="00606A0D" w14:paraId="5A7A0801" w14:textId="25278B33">
      <w:r>
        <w:t>We use the information collection to ensure adherence to statutory and regulatory</w:t>
      </w:r>
      <w:r w:rsidR="00BF00D8">
        <w:t xml:space="preserve"> requirements.  </w:t>
      </w:r>
      <w:r w:rsidRPr="00BF00D8" w:rsidR="00BF00D8">
        <w:t>Products not in compliance with</w:t>
      </w:r>
      <w:r w:rsidR="00443677">
        <w:t xml:space="preserve"> </w:t>
      </w:r>
      <w:r w:rsidRPr="00BF00D8" w:rsidR="00BF00D8">
        <w:t xml:space="preserve">applicable statutory and regulatory </w:t>
      </w:r>
      <w:r w:rsidR="00F804D3">
        <w:t xml:space="preserve">labeling requirements </w:t>
      </w:r>
      <w:r w:rsidRPr="00BF00D8" w:rsidR="00BF00D8">
        <w:t xml:space="preserve">may be subject to enforcement action by FDA.  </w:t>
      </w:r>
    </w:p>
    <w:p w:rsidR="009D2FF1" w:rsidP="00606A0D" w14:paraId="7FED9147" w14:textId="77777777"/>
    <w:p w:rsidR="002746DB" w:rsidRPr="00C92BEF" w:rsidP="00C92BEF" w14:paraId="09CACDA8" w14:textId="418A190C">
      <w:r>
        <w:t xml:space="preserve">3.  </w:t>
      </w:r>
      <w:r w:rsidRPr="00C92BEF" w:rsidR="00EB7538">
        <w:rPr>
          <w:u w:val="single"/>
        </w:rPr>
        <w:t>Use of Improved Information Technology and Burden Reduction</w:t>
      </w:r>
      <w:r w:rsidRPr="00C92BEF" w:rsidR="00EB7538">
        <w:t xml:space="preserve"> </w:t>
      </w:r>
    </w:p>
    <w:p w:rsidR="00C92BEF" w:rsidP="00C92BEF" w14:paraId="1F0522BF" w14:textId="77777777"/>
    <w:p w:rsidR="00843752" w:rsidRPr="00C92BEF" w:rsidP="00C92BEF" w14:paraId="1D2D8838" w14:textId="07A7E205">
      <w:r>
        <w:t>The information collection is effected through electronic means.  Respondents include UDI information in accordance with the applicable requirements</w:t>
      </w:r>
      <w:r w:rsidR="0003160A">
        <w:t xml:space="preserve"> in respective submissions to FDA and </w:t>
      </w:r>
      <w:r w:rsidR="00831679">
        <w:t xml:space="preserve">manufacturers of medical device products must ensure the disclosure of required labeling to consumers.  </w:t>
      </w:r>
    </w:p>
    <w:p w:rsidR="008C4060" w:rsidP="00C92BEF" w14:paraId="2F423EA6" w14:textId="77777777"/>
    <w:p w:rsidR="002746DB" w:rsidRPr="00C92BEF" w:rsidP="00C92BEF" w14:paraId="76CF90E6" w14:textId="7F7F25D9">
      <w:r>
        <w:t xml:space="preserve">4.  </w:t>
      </w:r>
      <w:r w:rsidRPr="008C4060" w:rsidR="00EB7538">
        <w:rPr>
          <w:u w:val="single"/>
        </w:rPr>
        <w:t>Efforts to Identify Duplication and Use of Similar Information</w:t>
      </w:r>
      <w:r w:rsidRPr="00C92BEF" w:rsidR="00EB7538">
        <w:t xml:space="preserve"> </w:t>
      </w:r>
    </w:p>
    <w:p w:rsidR="008C4060" w:rsidP="00C92BEF" w14:paraId="51635E77" w14:textId="77777777"/>
    <w:p w:rsidR="000F526F" w:rsidP="00C92BEF" w14:paraId="77525A01" w14:textId="60C3CCB7">
      <w:r w:rsidRPr="00C92BEF">
        <w:t>We are unaware of duplicative information collection.</w:t>
      </w:r>
      <w:r w:rsidR="0080214F">
        <w:t xml:space="preserve">  </w:t>
      </w:r>
      <w:r w:rsidR="00174CF5">
        <w:t>Additional p</w:t>
      </w:r>
      <w:r w:rsidR="001B342F">
        <w:t xml:space="preserve">rovisions </w:t>
      </w:r>
      <w:r w:rsidR="0074123B">
        <w:t>a</w:t>
      </w:r>
      <w:r w:rsidRPr="0080214F" w:rsidR="0080214F">
        <w:t xml:space="preserve">pplicable </w:t>
      </w:r>
      <w:r w:rsidR="0074123B">
        <w:t>to the UDI element are found in</w:t>
      </w:r>
      <w:r w:rsidR="00BE1352">
        <w:t xml:space="preserve"> </w:t>
      </w:r>
      <w:r w:rsidR="00632932">
        <w:t xml:space="preserve">a number </w:t>
      </w:r>
      <w:r w:rsidR="00BE1352">
        <w:t>of agency regulations</w:t>
      </w:r>
      <w:r>
        <w:t xml:space="preserve"> and </w:t>
      </w:r>
      <w:r w:rsidR="008908F3">
        <w:t xml:space="preserve">approved </w:t>
      </w:r>
      <w:r>
        <w:t>in our</w:t>
      </w:r>
      <w:r w:rsidR="00254BF0">
        <w:t xml:space="preserve"> current</w:t>
      </w:r>
      <w:r>
        <w:t xml:space="preserve"> inventory</w:t>
      </w:r>
      <w:r w:rsidR="000E4193">
        <w:t xml:space="preserve">, including those </w:t>
      </w:r>
      <w:r w:rsidR="00F4614E">
        <w:t>ICRs</w:t>
      </w:r>
      <w:r w:rsidR="003E2B4E">
        <w:t xml:space="preserve"> </w:t>
      </w:r>
      <w:r>
        <w:t>listed here:</w:t>
      </w:r>
    </w:p>
    <w:p w:rsidR="000F526F" w:rsidP="00C92BEF" w14:paraId="033DD4B9" w14:textId="77777777"/>
    <w:p w:rsidR="000F526F" w:rsidP="00C92BEF" w14:paraId="4822284B" w14:textId="3195EF6E">
      <w:r w:rsidRPr="0080214F">
        <w:t>21 CFR part 821 (Medical Device Tracking Requirements)</w:t>
      </w:r>
      <w:r w:rsidR="00AE2323">
        <w:t xml:space="preserve">, </w:t>
      </w:r>
      <w:r w:rsidR="008E57AA">
        <w:t>0910-0442</w:t>
      </w:r>
    </w:p>
    <w:p w:rsidR="000F526F" w:rsidP="00C92BEF" w14:paraId="3A2C0E4D" w14:textId="2BFA3DD5">
      <w:r w:rsidRPr="0080214F">
        <w:t xml:space="preserve">21 CFR part 822 (Postmarket Surveillance); </w:t>
      </w:r>
      <w:r w:rsidR="008C196F">
        <w:t>0910-0822</w:t>
      </w:r>
    </w:p>
    <w:p w:rsidR="000F526F" w:rsidP="00C92BEF" w14:paraId="352003D3" w14:textId="0FD96579">
      <w:r w:rsidRPr="0080214F">
        <w:t xml:space="preserve">21 CFR part 814 (Premarket Approval of Medical Devices); </w:t>
      </w:r>
      <w:r w:rsidR="00D73165">
        <w:t>0910-0231</w:t>
      </w:r>
    </w:p>
    <w:p w:rsidR="000F526F" w:rsidP="00C92BEF" w14:paraId="27208117" w14:textId="0246C2EF">
      <w:r w:rsidRPr="0080214F">
        <w:t>21 CFR part 820 (Quality System Regulations),</w:t>
      </w:r>
      <w:r w:rsidR="00D73165">
        <w:t xml:space="preserve"> 0910-0</w:t>
      </w:r>
      <w:r w:rsidR="001A7F8D">
        <w:t>073</w:t>
      </w:r>
    </w:p>
    <w:p w:rsidR="00081209" w:rsidP="00C92BEF" w14:paraId="6FB0EA37" w14:textId="7116444E"/>
    <w:p w:rsidR="00081209" w:rsidP="00C92BEF" w14:paraId="7E474CB5" w14:textId="35E7825C">
      <w:r>
        <w:t>Upon OMB approval of our request to include burden now accounted for in 0910-0614, we will discontinue use of that information collection.</w:t>
      </w:r>
    </w:p>
    <w:p w:rsidR="008C4060" w:rsidP="00C92BEF" w14:paraId="6A407233" w14:textId="77777777"/>
    <w:p w:rsidR="002746DB" w:rsidRPr="00C92BEF" w:rsidP="00C92BEF" w14:paraId="7E8241F9" w14:textId="2CAA2A1F">
      <w:r>
        <w:t xml:space="preserve">5.  </w:t>
      </w:r>
      <w:r w:rsidRPr="008C4060" w:rsidR="00EB7538">
        <w:rPr>
          <w:u w:val="single"/>
        </w:rPr>
        <w:t>Impact on Small Businesses or Other Small Entities</w:t>
      </w:r>
    </w:p>
    <w:p w:rsidR="008C4060" w:rsidP="00C92BEF" w14:paraId="0DAFC47D" w14:textId="77777777"/>
    <w:p w:rsidR="00D303ED" w:rsidRPr="00C92BEF" w:rsidP="00163772" w14:paraId="2654C9A4" w14:textId="1063CD06">
      <w:r>
        <w:t xml:space="preserve">We do not believe the </w:t>
      </w:r>
      <w:r w:rsidRPr="00C92BEF" w:rsidR="00AC3204">
        <w:t>information collection imposes undue burden on small entities</w:t>
      </w:r>
      <w:r>
        <w:t xml:space="preserve">. </w:t>
      </w:r>
    </w:p>
    <w:p w:rsidR="008C4060" w:rsidP="00C92BEF" w14:paraId="5F942546" w14:textId="77777777">
      <w:bookmarkStart w:id="0" w:name="Plus"/>
      <w:bookmarkEnd w:id="0"/>
    </w:p>
    <w:p w:rsidR="00CD77C3" w:rsidRPr="00C92BEF" w:rsidP="00093400" w14:paraId="680FD418" w14:textId="2F91BE76">
      <w:pPr>
        <w:keepNext/>
      </w:pPr>
      <w:r>
        <w:t xml:space="preserve">6.  </w:t>
      </w:r>
      <w:r w:rsidRPr="008C4060" w:rsidR="00EB7538">
        <w:rPr>
          <w:u w:val="single"/>
        </w:rPr>
        <w:t>Consequences of Collecting the Information Less Frequently</w:t>
      </w:r>
    </w:p>
    <w:p w:rsidR="008C4060" w:rsidP="00093400" w14:paraId="6EEA1310" w14:textId="77777777">
      <w:pPr>
        <w:keepNext/>
      </w:pPr>
    </w:p>
    <w:p w:rsidR="00CD77C3" w:rsidRPr="00C92BEF" w:rsidP="00C92BEF" w14:paraId="4248864B" w14:textId="4E968AA2">
      <w:r w:rsidRPr="00C92BEF">
        <w:t xml:space="preserve">The </w:t>
      </w:r>
      <w:r w:rsidRPr="00C92BEF" w:rsidR="00FE75CE">
        <w:t>information collection is consistent with</w:t>
      </w:r>
      <w:r w:rsidRPr="00C92BEF" w:rsidR="004D56DF">
        <w:t xml:space="preserve"> applicable</w:t>
      </w:r>
      <w:r w:rsidRPr="00C92BEF" w:rsidR="00FE75CE">
        <w:t xml:space="preserve"> statutory and regulatory requirements</w:t>
      </w:r>
      <w:r w:rsidRPr="00C92BEF" w:rsidR="008D4107">
        <w:t xml:space="preserve">. </w:t>
      </w:r>
    </w:p>
    <w:p w:rsidR="008C4060" w:rsidP="00C92BEF" w14:paraId="5D9BA53E" w14:textId="77777777"/>
    <w:p w:rsidR="00CD77C3" w:rsidRPr="00C92BEF" w:rsidP="00C92BEF" w14:paraId="7354C276" w14:textId="020D91B6">
      <w:r>
        <w:t xml:space="preserve">7.  </w:t>
      </w:r>
      <w:r w:rsidRPr="00501909" w:rsidR="00EB7538">
        <w:rPr>
          <w:u w:val="single"/>
        </w:rPr>
        <w:t>Special Circumstances Relating to the Guidelines of 5 CFR 1320.5</w:t>
      </w:r>
    </w:p>
    <w:p w:rsidR="008C4060" w:rsidP="00C92BEF" w14:paraId="46714269" w14:textId="77777777"/>
    <w:p w:rsidR="008108FA" w:rsidRPr="00C92BEF" w:rsidP="00C92BEF" w14:paraId="15B51331" w14:textId="155058F4">
      <w:r w:rsidRPr="00C92BEF">
        <w:t xml:space="preserve">There are no special circumstances for </w:t>
      </w:r>
      <w:r w:rsidRPr="00C92BEF" w:rsidR="00092833">
        <w:t>this collection of information.</w:t>
      </w:r>
    </w:p>
    <w:p w:rsidR="00501909" w:rsidP="00C92BEF" w14:paraId="5CF23E59" w14:textId="77777777"/>
    <w:p w:rsidR="00CD77C3" w:rsidRPr="00C92BEF" w:rsidP="00C92BEF" w14:paraId="5EAE0F0C" w14:textId="49B902FF">
      <w:r>
        <w:t xml:space="preserve">8.  </w:t>
      </w:r>
      <w:r w:rsidRPr="00501909" w:rsidR="00EB7538">
        <w:rPr>
          <w:u w:val="single"/>
        </w:rPr>
        <w:t>Comments in Response to the Federal Register Notice and Efforts to Consult Outside the Agency</w:t>
      </w:r>
    </w:p>
    <w:p w:rsidR="00501909" w:rsidP="00C92BEF" w14:paraId="09130D20" w14:textId="77777777"/>
    <w:p w:rsidR="00CB1DD6" w:rsidRPr="00C92BEF" w:rsidP="00C92BEF" w14:paraId="0EF7C0D0" w14:textId="5FF231FE">
      <w:r>
        <w:t xml:space="preserve">In the </w:t>
      </w:r>
      <w:r w:rsidRPr="00827F5F">
        <w:rPr>
          <w:i/>
          <w:iCs/>
        </w:rPr>
        <w:t>Federal Register</w:t>
      </w:r>
      <w:r>
        <w:t xml:space="preserve"> of</w:t>
      </w:r>
      <w:r w:rsidR="006922FA">
        <w:t xml:space="preserve"> August 24, 2022</w:t>
      </w:r>
      <w:r w:rsidR="007520EF">
        <w:t>, we published a notice soliciting public comment on the proposed information collection; no comments were received</w:t>
      </w:r>
      <w:r w:rsidR="00DD0669">
        <w:t>.</w:t>
      </w:r>
    </w:p>
    <w:p w:rsidR="00CD77C3" w:rsidRPr="00C92BEF" w:rsidP="00C92BEF" w14:paraId="79709139" w14:textId="263300F0">
      <w:r>
        <w:t xml:space="preserve">9.  </w:t>
      </w:r>
      <w:r w:rsidRPr="00133C3C" w:rsidR="00EB7538">
        <w:rPr>
          <w:u w:val="single"/>
        </w:rPr>
        <w:t>Explanation of Any Payment or Gift to Respondents</w:t>
      </w:r>
    </w:p>
    <w:p w:rsidR="00133C3C" w:rsidP="00C92BEF" w14:paraId="3CC0E996" w14:textId="77777777"/>
    <w:p w:rsidR="00CD77C3" w:rsidRPr="00C92BEF" w:rsidP="00C92BEF" w14:paraId="6E80204E" w14:textId="26FCC5D7">
      <w:r>
        <w:t>No remuneration is associa</w:t>
      </w:r>
      <w:r w:rsidR="00BF5261">
        <w:t>ted with</w:t>
      </w:r>
      <w:r>
        <w:t xml:space="preserve"> the </w:t>
      </w:r>
      <w:r w:rsidRPr="00C92BEF" w:rsidR="00B0417D">
        <w:t>information collection.</w:t>
      </w:r>
    </w:p>
    <w:p w:rsidR="00133C3C" w:rsidP="00C92BEF" w14:paraId="2BFCE263" w14:textId="77777777"/>
    <w:p w:rsidR="00CD77C3" w:rsidRPr="00C92BEF" w:rsidP="00C92BEF" w14:paraId="4464400E" w14:textId="3DC55F10">
      <w:r>
        <w:t xml:space="preserve">10.  </w:t>
      </w:r>
      <w:r w:rsidRPr="00133C3C" w:rsidR="00EB7538">
        <w:rPr>
          <w:u w:val="single"/>
        </w:rPr>
        <w:t>Assurance of Confidentiality Provided to Respondents</w:t>
      </w:r>
    </w:p>
    <w:p w:rsidR="00133C3C" w:rsidP="00C92BEF" w14:paraId="6ABB5415" w14:textId="77777777"/>
    <w:p w:rsidR="002E2C90" w:rsidRPr="00081209" w:rsidP="008F2ADD" w14:paraId="6BB33B9D" w14:textId="57DFE0A1">
      <w:pPr>
        <w:rPr>
          <w:i/>
          <w:iCs/>
        </w:rPr>
      </w:pPr>
      <w:r w:rsidRPr="001A3BB3">
        <w:rPr>
          <w:i/>
          <w:iCs/>
        </w:rPr>
        <w:t>The Privacy Act of 1974</w:t>
      </w:r>
      <w:r w:rsidR="00081209">
        <w:t xml:space="preserve">:  </w:t>
      </w:r>
      <w:r w:rsidRPr="00FE460C">
        <w:t xml:space="preserve">In preparing this </w:t>
      </w:r>
      <w:r w:rsidR="008F2ADD">
        <w:t>s</w:t>
      </w:r>
      <w:r w:rsidRPr="00FE460C">
        <w:t xml:space="preserve">upporting </w:t>
      </w:r>
      <w:r w:rsidR="008F2ADD">
        <w:t>s</w:t>
      </w:r>
      <w:r w:rsidRPr="00FE460C">
        <w:t>tatement, we consulted our Privacy Office to ensure appropriate identification and handling of information collected.</w:t>
      </w:r>
      <w:r w:rsidR="008F2ADD">
        <w:t xml:space="preserve">  </w:t>
      </w:r>
      <w:r w:rsidRPr="00FE460C">
        <w:t>This ICR does not collect personally identifiable information (PII) or information of a personal nature.</w:t>
      </w:r>
      <w:r w:rsidR="008F2ADD">
        <w:t xml:space="preserve">  </w:t>
      </w:r>
      <w:r w:rsidR="009F4D77">
        <w:t xml:space="preserve">UDI information </w:t>
      </w:r>
      <w:r w:rsidR="005A4333">
        <w:t xml:space="preserve">is a required element of product labeling.  </w:t>
      </w:r>
      <w:r w:rsidRPr="006C64E6">
        <w:t xml:space="preserve">The information </w:t>
      </w:r>
      <w:r w:rsidR="008F2ADD">
        <w:t xml:space="preserve">disclosure </w:t>
      </w:r>
      <w:r w:rsidRPr="006C64E6">
        <w:t>is used to inform users and medical professionals regarding the safety and efficacy of the device(s).</w:t>
      </w:r>
      <w:r w:rsidR="008F2ADD">
        <w:t xml:space="preserve">  </w:t>
      </w:r>
      <w:r w:rsidRPr="006C64E6">
        <w:t xml:space="preserve">Recordkeeping is </w:t>
      </w:r>
      <w:r w:rsidR="00380738">
        <w:t xml:space="preserve">performed </w:t>
      </w:r>
      <w:r w:rsidRPr="006C64E6">
        <w:t>to comply with the requirement to maintain the product labeling online for users and medical professionals.</w:t>
      </w:r>
      <w:r w:rsidR="00380738">
        <w:t xml:space="preserve">  </w:t>
      </w:r>
      <w:r w:rsidRPr="00F1765D">
        <w:t xml:space="preserve">Because neither FDA nor any party acting on behalf of the agency collects PII, the ICR is not subject to the Privacy Act of 1974 and the requirements </w:t>
      </w:r>
      <w:r w:rsidRPr="00FE460C">
        <w:t>of the Privacy Act</w:t>
      </w:r>
      <w:r w:rsidR="00F564E1">
        <w:t>,</w:t>
      </w:r>
      <w:r w:rsidRPr="00FE460C">
        <w:t xml:space="preserve"> such as displaying a Privacy Act Statement on a collection form do not apply.</w:t>
      </w:r>
    </w:p>
    <w:p w:rsidR="002E2C90" w:rsidRPr="00FE460C" w:rsidP="002E2C90" w14:paraId="5602D6C4" w14:textId="77777777">
      <w:pPr>
        <w:pStyle w:val="NoSpacing"/>
        <w:rPr>
          <w:rFonts w:ascii="Times New Roman" w:hAnsi="Times New Roman" w:cs="Times New Roman"/>
          <w:sz w:val="24"/>
          <w:szCs w:val="24"/>
        </w:rPr>
      </w:pPr>
    </w:p>
    <w:p w:rsidR="00967BE5" w:rsidRPr="00081209" w:rsidP="00C92BEF" w14:paraId="43A183F3" w14:textId="0ADC6DCA">
      <w:pPr>
        <w:rPr>
          <w:i/>
          <w:iCs/>
        </w:rPr>
      </w:pPr>
      <w:r w:rsidRPr="001A3BB3">
        <w:rPr>
          <w:i/>
          <w:iCs/>
        </w:rPr>
        <w:t>The Freedom of Information Act</w:t>
      </w:r>
      <w:r w:rsidR="00081209">
        <w:t xml:space="preserve">:  </w:t>
      </w:r>
      <w:r w:rsidRPr="00FE460C" w:rsidR="002E2C90">
        <w:t>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00885EE2" w:rsidP="00C92BEF" w14:paraId="685C308D" w14:textId="77777777"/>
    <w:p w:rsidR="004C6979" w:rsidRPr="00C92BEF" w:rsidP="00C92BEF" w14:paraId="264FCC5B" w14:textId="4521406C">
      <w:r>
        <w:t xml:space="preserve">11.  </w:t>
      </w:r>
      <w:r w:rsidRPr="00885EE2" w:rsidR="00EB7538">
        <w:rPr>
          <w:u w:val="single"/>
        </w:rPr>
        <w:t>Justification for Sensitive Questions</w:t>
      </w:r>
    </w:p>
    <w:p w:rsidR="00885EE2" w:rsidP="00C92BEF" w14:paraId="42FC2160" w14:textId="77777777"/>
    <w:p w:rsidR="004C6979" w:rsidRPr="00C92BEF" w:rsidP="00C92BEF" w14:paraId="5E5F990C" w14:textId="23B3C793">
      <w:r w:rsidRPr="00C92BEF">
        <w:t>The collection of information does not involve sensitive questions.</w:t>
      </w:r>
    </w:p>
    <w:p w:rsidR="00885EE2" w:rsidP="00C92BEF" w14:paraId="5752EF50" w14:textId="77777777"/>
    <w:p w:rsidR="004C6979" w:rsidRPr="00C92BEF" w:rsidP="00C92BEF" w14:paraId="147F40F9" w14:textId="5F868CF8">
      <w:r>
        <w:t xml:space="preserve">12.  </w:t>
      </w:r>
      <w:r w:rsidRPr="00885EE2" w:rsidR="00EB7538">
        <w:rPr>
          <w:u w:val="single"/>
        </w:rPr>
        <w:t>Estimates of Annualized Burden Hours and Costs</w:t>
      </w:r>
    </w:p>
    <w:p w:rsidR="00885EE2" w:rsidP="00C92BEF" w14:paraId="3368DE83" w14:textId="77777777"/>
    <w:p w:rsidR="004C6979" w:rsidRPr="00885EE2" w:rsidP="00C92BEF" w14:paraId="70EC3B3D" w14:textId="592D289F">
      <w:pPr>
        <w:rPr>
          <w:i/>
          <w:iCs/>
        </w:rPr>
      </w:pPr>
      <w:r>
        <w:tab/>
      </w:r>
      <w:r w:rsidRPr="00885EE2" w:rsidR="008B0E29">
        <w:rPr>
          <w:i/>
          <w:iCs/>
        </w:rPr>
        <w:t xml:space="preserve">12a. </w:t>
      </w:r>
      <w:r w:rsidRPr="00885EE2" w:rsidR="00411D11">
        <w:rPr>
          <w:i/>
          <w:iCs/>
        </w:rPr>
        <w:t xml:space="preserve">Annualized </w:t>
      </w:r>
      <w:r w:rsidRPr="00885EE2">
        <w:rPr>
          <w:i/>
          <w:iCs/>
        </w:rPr>
        <w:t>Hour Burden Estimate</w:t>
      </w:r>
    </w:p>
    <w:p w:rsidR="000A4BB2" w:rsidRPr="00C92BEF" w:rsidP="00C92BEF" w14:paraId="50A20347" w14:textId="701EA58F"/>
    <w:p w:rsidR="004211B4" w:rsidRPr="005E1260" w:rsidP="004211B4" w14:paraId="22C55545" w14:textId="77777777">
      <w:pPr>
        <w:contextualSpacing/>
        <w:jc w:val="center"/>
      </w:pPr>
      <w:r w:rsidRPr="005E1260">
        <w:t>Table 1.--Estimated Annual Recordkeeping Burden</w:t>
      </w:r>
      <w:r w:rsidRPr="005E1260">
        <w:rPr>
          <w:vertAlign w:val="superscript"/>
        </w:rPr>
        <w:t>1</w:t>
      </w:r>
    </w:p>
    <w:tbl>
      <w:tblPr>
        <w:tblStyle w:val="TableGrid"/>
        <w:tblW w:w="9586" w:type="dxa"/>
        <w:tblLayout w:type="fixed"/>
        <w:tblLook w:val="04A0"/>
      </w:tblPr>
      <w:tblGrid>
        <w:gridCol w:w="2785"/>
        <w:gridCol w:w="1530"/>
        <w:gridCol w:w="1440"/>
        <w:gridCol w:w="1170"/>
        <w:gridCol w:w="1530"/>
        <w:gridCol w:w="1131"/>
      </w:tblGrid>
      <w:tr w14:paraId="6560CDFA" w14:textId="77777777" w:rsidTr="00081209">
        <w:tblPrEx>
          <w:tblW w:w="9586" w:type="dxa"/>
          <w:tblLayout w:type="fixed"/>
          <w:tblLook w:val="04A0"/>
        </w:tblPrEx>
        <w:tc>
          <w:tcPr>
            <w:tcW w:w="2785" w:type="dxa"/>
          </w:tcPr>
          <w:p w:rsidR="004211B4" w:rsidRPr="00B77465" w:rsidP="00735450" w14:paraId="0764F5D0" w14:textId="3A008E68">
            <w:pPr>
              <w:contextualSpacing/>
              <w:jc w:val="center"/>
              <w:rPr>
                <w:sz w:val="22"/>
                <w:szCs w:val="22"/>
              </w:rPr>
            </w:pPr>
            <w:r w:rsidRPr="00B77465">
              <w:rPr>
                <w:spacing w:val="-2"/>
                <w:sz w:val="22"/>
                <w:szCs w:val="22"/>
              </w:rPr>
              <w:t>Part 801</w:t>
            </w:r>
            <w:r w:rsidR="00F85FBA">
              <w:rPr>
                <w:spacing w:val="-2"/>
                <w:sz w:val="22"/>
                <w:szCs w:val="22"/>
              </w:rPr>
              <w:t xml:space="preserve"> – </w:t>
            </w:r>
            <w:r w:rsidRPr="00B77465">
              <w:rPr>
                <w:spacing w:val="-2"/>
                <w:sz w:val="22"/>
                <w:szCs w:val="22"/>
              </w:rPr>
              <w:t xml:space="preserve">Labeling </w:t>
            </w:r>
            <w:r w:rsidRPr="00B77465">
              <w:rPr>
                <w:sz w:val="22"/>
                <w:szCs w:val="22"/>
              </w:rPr>
              <w:t xml:space="preserve">Requirements </w:t>
            </w:r>
          </w:p>
        </w:tc>
        <w:tc>
          <w:tcPr>
            <w:tcW w:w="1530" w:type="dxa"/>
          </w:tcPr>
          <w:p w:rsidR="004211B4" w:rsidRPr="00B77465" w:rsidP="00735450" w14:paraId="4736D373" w14:textId="77777777">
            <w:pPr>
              <w:contextualSpacing/>
              <w:jc w:val="center"/>
              <w:rPr>
                <w:sz w:val="22"/>
                <w:szCs w:val="22"/>
              </w:rPr>
            </w:pPr>
            <w:r w:rsidRPr="00B77465">
              <w:rPr>
                <w:sz w:val="22"/>
                <w:szCs w:val="22"/>
              </w:rPr>
              <w:t>No. of Recordkeepers</w:t>
            </w:r>
          </w:p>
        </w:tc>
        <w:tc>
          <w:tcPr>
            <w:tcW w:w="1440" w:type="dxa"/>
          </w:tcPr>
          <w:p w:rsidR="004211B4" w:rsidRPr="00B77465" w:rsidP="00735450" w14:paraId="1D5AC709" w14:textId="77777777">
            <w:pPr>
              <w:contextualSpacing/>
              <w:jc w:val="center"/>
              <w:rPr>
                <w:sz w:val="22"/>
                <w:szCs w:val="22"/>
              </w:rPr>
            </w:pPr>
            <w:r w:rsidRPr="00B77465">
              <w:rPr>
                <w:sz w:val="22"/>
                <w:szCs w:val="22"/>
              </w:rPr>
              <w:t>No. of Records per Recordkeeper</w:t>
            </w:r>
          </w:p>
        </w:tc>
        <w:tc>
          <w:tcPr>
            <w:tcW w:w="1170" w:type="dxa"/>
          </w:tcPr>
          <w:p w:rsidR="004211B4" w:rsidRPr="00B77465" w:rsidP="00735450" w14:paraId="3E925918" w14:textId="77777777">
            <w:pPr>
              <w:contextualSpacing/>
              <w:jc w:val="center"/>
              <w:rPr>
                <w:sz w:val="22"/>
                <w:szCs w:val="22"/>
              </w:rPr>
            </w:pPr>
            <w:r w:rsidRPr="00B77465">
              <w:rPr>
                <w:sz w:val="22"/>
                <w:szCs w:val="22"/>
              </w:rPr>
              <w:t>Total</w:t>
            </w:r>
            <w:r w:rsidRPr="00B77465">
              <w:rPr>
                <w:spacing w:val="-13"/>
                <w:sz w:val="22"/>
                <w:szCs w:val="22"/>
              </w:rPr>
              <w:t xml:space="preserve"> </w:t>
            </w:r>
            <w:r w:rsidRPr="00B77465">
              <w:rPr>
                <w:sz w:val="22"/>
                <w:szCs w:val="22"/>
              </w:rPr>
              <w:t>Annual Records</w:t>
            </w:r>
          </w:p>
        </w:tc>
        <w:tc>
          <w:tcPr>
            <w:tcW w:w="1530" w:type="dxa"/>
          </w:tcPr>
          <w:p w:rsidR="004211B4" w:rsidRPr="00B77465" w:rsidP="00735450" w14:paraId="0F70C9BC" w14:textId="77777777">
            <w:pPr>
              <w:contextualSpacing/>
              <w:jc w:val="center"/>
              <w:rPr>
                <w:sz w:val="22"/>
                <w:szCs w:val="22"/>
              </w:rPr>
            </w:pPr>
            <w:r w:rsidRPr="00B77465">
              <w:rPr>
                <w:spacing w:val="-2"/>
                <w:sz w:val="22"/>
                <w:szCs w:val="22"/>
              </w:rPr>
              <w:t xml:space="preserve">Average </w:t>
            </w:r>
            <w:r w:rsidRPr="00B77465">
              <w:rPr>
                <w:sz w:val="22"/>
                <w:szCs w:val="22"/>
              </w:rPr>
              <w:t>Burden</w:t>
            </w:r>
            <w:r w:rsidRPr="00B77465">
              <w:rPr>
                <w:spacing w:val="-13"/>
                <w:sz w:val="22"/>
                <w:szCs w:val="22"/>
              </w:rPr>
              <w:t xml:space="preserve"> </w:t>
            </w:r>
            <w:r w:rsidRPr="00B77465">
              <w:rPr>
                <w:sz w:val="22"/>
                <w:szCs w:val="22"/>
              </w:rPr>
              <w:t xml:space="preserve">per </w:t>
            </w:r>
            <w:r w:rsidRPr="00B77465">
              <w:rPr>
                <w:spacing w:val="-2"/>
                <w:sz w:val="22"/>
                <w:szCs w:val="22"/>
              </w:rPr>
              <w:t>Recordkeeping</w:t>
            </w:r>
          </w:p>
        </w:tc>
        <w:tc>
          <w:tcPr>
            <w:tcW w:w="1131" w:type="dxa"/>
          </w:tcPr>
          <w:p w:rsidR="004211B4" w:rsidRPr="00B77465" w:rsidP="00735450" w14:paraId="74F7E6DE" w14:textId="77777777">
            <w:pPr>
              <w:contextualSpacing/>
              <w:jc w:val="center"/>
              <w:rPr>
                <w:spacing w:val="-2"/>
                <w:sz w:val="22"/>
                <w:szCs w:val="22"/>
              </w:rPr>
            </w:pPr>
            <w:r w:rsidRPr="00B77465">
              <w:rPr>
                <w:spacing w:val="-2"/>
                <w:sz w:val="22"/>
                <w:szCs w:val="22"/>
              </w:rPr>
              <w:t xml:space="preserve">Total </w:t>
            </w:r>
            <w:r w:rsidRPr="00B77465">
              <w:rPr>
                <w:spacing w:val="-4"/>
                <w:sz w:val="22"/>
                <w:szCs w:val="22"/>
              </w:rPr>
              <w:t>Hours</w:t>
            </w:r>
          </w:p>
        </w:tc>
      </w:tr>
      <w:tr w14:paraId="3BB411B1" w14:textId="77777777" w:rsidTr="00081209">
        <w:tblPrEx>
          <w:tblW w:w="9586" w:type="dxa"/>
          <w:tblLayout w:type="fixed"/>
          <w:tblLook w:val="04A0"/>
        </w:tblPrEx>
        <w:tc>
          <w:tcPr>
            <w:tcW w:w="2785" w:type="dxa"/>
          </w:tcPr>
          <w:p w:rsidR="004211B4" w:rsidRPr="00B77465" w:rsidP="00735450" w14:paraId="4DCAEF6C" w14:textId="4F8CB3F5">
            <w:pPr>
              <w:contextualSpacing/>
              <w:rPr>
                <w:sz w:val="22"/>
                <w:szCs w:val="22"/>
              </w:rPr>
            </w:pPr>
            <w:r>
              <w:rPr>
                <w:sz w:val="22"/>
                <w:szCs w:val="22"/>
              </w:rPr>
              <w:t>§</w:t>
            </w:r>
            <w:r w:rsidR="00722B14">
              <w:rPr>
                <w:sz w:val="22"/>
                <w:szCs w:val="22"/>
              </w:rPr>
              <w:t xml:space="preserve"> 830; re</w:t>
            </w:r>
            <w:r w:rsidRPr="00B77465">
              <w:rPr>
                <w:sz w:val="22"/>
                <w:szCs w:val="22"/>
              </w:rPr>
              <w:t>quirements for a unique device identifier</w:t>
            </w:r>
          </w:p>
        </w:tc>
        <w:tc>
          <w:tcPr>
            <w:tcW w:w="1530" w:type="dxa"/>
          </w:tcPr>
          <w:p w:rsidR="004211B4" w:rsidRPr="00B77465" w:rsidP="00F85FBA" w14:paraId="7D4FE8E2" w14:textId="77777777">
            <w:pPr>
              <w:contextualSpacing/>
              <w:jc w:val="right"/>
              <w:rPr>
                <w:sz w:val="22"/>
                <w:szCs w:val="22"/>
              </w:rPr>
            </w:pPr>
            <w:r w:rsidRPr="00B77465">
              <w:rPr>
                <w:sz w:val="22"/>
                <w:szCs w:val="22"/>
              </w:rPr>
              <w:t>6,199</w:t>
            </w:r>
          </w:p>
        </w:tc>
        <w:tc>
          <w:tcPr>
            <w:tcW w:w="1440" w:type="dxa"/>
          </w:tcPr>
          <w:p w:rsidR="004211B4" w:rsidRPr="00B77465" w:rsidP="00F85FBA" w14:paraId="7DA62075" w14:textId="77777777">
            <w:pPr>
              <w:contextualSpacing/>
              <w:jc w:val="right"/>
              <w:rPr>
                <w:sz w:val="22"/>
                <w:szCs w:val="22"/>
              </w:rPr>
            </w:pPr>
            <w:r w:rsidRPr="00B77465">
              <w:rPr>
                <w:sz w:val="22"/>
                <w:szCs w:val="22"/>
              </w:rPr>
              <w:t>51</w:t>
            </w:r>
          </w:p>
        </w:tc>
        <w:tc>
          <w:tcPr>
            <w:tcW w:w="1170" w:type="dxa"/>
          </w:tcPr>
          <w:p w:rsidR="004211B4" w:rsidRPr="00B77465" w:rsidP="00F85FBA" w14:paraId="69381A2B" w14:textId="77777777">
            <w:pPr>
              <w:contextualSpacing/>
              <w:jc w:val="right"/>
              <w:rPr>
                <w:sz w:val="22"/>
                <w:szCs w:val="22"/>
              </w:rPr>
            </w:pPr>
            <w:r w:rsidRPr="00B77465">
              <w:rPr>
                <w:sz w:val="22"/>
                <w:szCs w:val="22"/>
              </w:rPr>
              <w:t>316,149</w:t>
            </w:r>
          </w:p>
        </w:tc>
        <w:tc>
          <w:tcPr>
            <w:tcW w:w="1530" w:type="dxa"/>
          </w:tcPr>
          <w:p w:rsidR="004211B4" w:rsidRPr="00B77465" w:rsidP="00F85FBA" w14:paraId="2850D297" w14:textId="77777777">
            <w:pPr>
              <w:contextualSpacing/>
              <w:jc w:val="right"/>
              <w:rPr>
                <w:sz w:val="22"/>
                <w:szCs w:val="22"/>
              </w:rPr>
            </w:pPr>
            <w:r w:rsidRPr="00B77465">
              <w:rPr>
                <w:sz w:val="22"/>
                <w:szCs w:val="22"/>
              </w:rPr>
              <w:t>1</w:t>
            </w:r>
          </w:p>
        </w:tc>
        <w:tc>
          <w:tcPr>
            <w:tcW w:w="1131" w:type="dxa"/>
          </w:tcPr>
          <w:p w:rsidR="004211B4" w:rsidRPr="00B77465" w:rsidP="00F85FBA" w14:paraId="3FABC512" w14:textId="77777777">
            <w:pPr>
              <w:pStyle w:val="TableParagraph"/>
              <w:ind w:left="149"/>
              <w:contextualSpacing/>
            </w:pPr>
            <w:r w:rsidRPr="00B77465">
              <w:t>316,149</w:t>
            </w:r>
          </w:p>
        </w:tc>
      </w:tr>
      <w:tr w14:paraId="6B94DF7C" w14:textId="77777777" w:rsidTr="00081209">
        <w:tblPrEx>
          <w:tblW w:w="9586" w:type="dxa"/>
          <w:tblLayout w:type="fixed"/>
          <w:tblLook w:val="04A0"/>
        </w:tblPrEx>
        <w:tc>
          <w:tcPr>
            <w:tcW w:w="2785" w:type="dxa"/>
          </w:tcPr>
          <w:p w:rsidR="00C62F0E" w:rsidRPr="00B77465" w:rsidP="00735450" w14:paraId="75D0D5E1" w14:textId="5A86C348">
            <w:pPr>
              <w:contextualSpacing/>
              <w:rPr>
                <w:sz w:val="22"/>
                <w:szCs w:val="22"/>
              </w:rPr>
            </w:pPr>
            <w:r w:rsidRPr="00E4426D">
              <w:rPr>
                <w:sz w:val="22"/>
                <w:szCs w:val="22"/>
              </w:rPr>
              <w:t>801.128</w:t>
            </w:r>
            <w:r w:rsidR="00702DD4">
              <w:rPr>
                <w:sz w:val="22"/>
                <w:szCs w:val="22"/>
              </w:rPr>
              <w:t xml:space="preserve"> and 809.11; </w:t>
            </w:r>
            <w:r w:rsidRPr="00F80C94" w:rsidR="00C066C3">
              <w:rPr>
                <w:sz w:val="22"/>
                <w:szCs w:val="22"/>
              </w:rPr>
              <w:t>exceptions or alternatives to labeling requirements for products held</w:t>
            </w:r>
            <w:r w:rsidRPr="00F80C94" w:rsidR="00F80C94">
              <w:rPr>
                <w:sz w:val="22"/>
                <w:szCs w:val="22"/>
              </w:rPr>
              <w:t xml:space="preserve"> by the </w:t>
            </w:r>
            <w:r w:rsidR="0096745C">
              <w:rPr>
                <w:sz w:val="22"/>
                <w:szCs w:val="22"/>
              </w:rPr>
              <w:t>SNS</w:t>
            </w:r>
          </w:p>
        </w:tc>
        <w:tc>
          <w:tcPr>
            <w:tcW w:w="1530" w:type="dxa"/>
          </w:tcPr>
          <w:p w:rsidR="00C62F0E" w:rsidRPr="00B77465" w:rsidP="00F85FBA" w14:paraId="67AA18F0" w14:textId="50A5A08F">
            <w:pPr>
              <w:contextualSpacing/>
              <w:jc w:val="right"/>
              <w:rPr>
                <w:sz w:val="22"/>
                <w:szCs w:val="22"/>
              </w:rPr>
            </w:pPr>
            <w:r>
              <w:rPr>
                <w:sz w:val="22"/>
                <w:szCs w:val="22"/>
              </w:rPr>
              <w:t>2</w:t>
            </w:r>
          </w:p>
        </w:tc>
        <w:tc>
          <w:tcPr>
            <w:tcW w:w="1440" w:type="dxa"/>
          </w:tcPr>
          <w:p w:rsidR="00C62F0E" w:rsidRPr="00B77465" w:rsidP="00F85FBA" w14:paraId="038BA74D" w14:textId="7D0D64B6">
            <w:pPr>
              <w:contextualSpacing/>
              <w:jc w:val="right"/>
              <w:rPr>
                <w:sz w:val="22"/>
                <w:szCs w:val="22"/>
              </w:rPr>
            </w:pPr>
            <w:r>
              <w:rPr>
                <w:sz w:val="22"/>
                <w:szCs w:val="22"/>
              </w:rPr>
              <w:t>1</w:t>
            </w:r>
          </w:p>
        </w:tc>
        <w:tc>
          <w:tcPr>
            <w:tcW w:w="1170" w:type="dxa"/>
          </w:tcPr>
          <w:p w:rsidR="00C62F0E" w:rsidRPr="00B77465" w:rsidP="00F85FBA" w14:paraId="1F9DEEF8" w14:textId="05DDA75C">
            <w:pPr>
              <w:contextualSpacing/>
              <w:jc w:val="right"/>
              <w:rPr>
                <w:sz w:val="22"/>
                <w:szCs w:val="22"/>
              </w:rPr>
            </w:pPr>
            <w:r>
              <w:rPr>
                <w:sz w:val="22"/>
                <w:szCs w:val="22"/>
              </w:rPr>
              <w:t>2</w:t>
            </w:r>
          </w:p>
        </w:tc>
        <w:tc>
          <w:tcPr>
            <w:tcW w:w="1530" w:type="dxa"/>
          </w:tcPr>
          <w:p w:rsidR="00C62F0E" w:rsidRPr="00B77465" w:rsidP="00F85FBA" w14:paraId="08E56A34" w14:textId="3CCE1A1A">
            <w:pPr>
              <w:contextualSpacing/>
              <w:jc w:val="right"/>
              <w:rPr>
                <w:sz w:val="22"/>
                <w:szCs w:val="22"/>
              </w:rPr>
            </w:pPr>
            <w:r>
              <w:rPr>
                <w:sz w:val="22"/>
                <w:szCs w:val="22"/>
              </w:rPr>
              <w:t>24</w:t>
            </w:r>
          </w:p>
        </w:tc>
        <w:tc>
          <w:tcPr>
            <w:tcW w:w="1131" w:type="dxa"/>
          </w:tcPr>
          <w:p w:rsidR="00C62F0E" w:rsidRPr="00B77465" w:rsidP="00F85FBA" w14:paraId="6427F2A7" w14:textId="3B34FC0D">
            <w:pPr>
              <w:pStyle w:val="TableParagraph"/>
              <w:ind w:left="149"/>
              <w:contextualSpacing/>
            </w:pPr>
            <w:r>
              <w:t>48</w:t>
            </w:r>
          </w:p>
        </w:tc>
      </w:tr>
      <w:tr w14:paraId="5A5D0906" w14:textId="77777777" w:rsidTr="00081209">
        <w:tblPrEx>
          <w:tblW w:w="9586" w:type="dxa"/>
          <w:tblLayout w:type="fixed"/>
          <w:tblLook w:val="04A0"/>
        </w:tblPrEx>
        <w:tc>
          <w:tcPr>
            <w:tcW w:w="2785" w:type="dxa"/>
          </w:tcPr>
          <w:p w:rsidR="00F85FBA" w:rsidRPr="00E4426D" w:rsidP="00735450" w14:paraId="0F3EAC70" w14:textId="559F0592">
            <w:pPr>
              <w:contextualSpacing/>
              <w:rPr>
                <w:sz w:val="22"/>
                <w:szCs w:val="22"/>
              </w:rPr>
            </w:pPr>
            <w:r>
              <w:rPr>
                <w:sz w:val="22"/>
                <w:szCs w:val="22"/>
              </w:rPr>
              <w:t>TOTAL</w:t>
            </w:r>
          </w:p>
        </w:tc>
        <w:tc>
          <w:tcPr>
            <w:tcW w:w="1530" w:type="dxa"/>
          </w:tcPr>
          <w:p w:rsidR="00F85FBA" w:rsidRPr="00B77465" w:rsidP="00F85FBA" w14:paraId="726A0473" w14:textId="2575CF02">
            <w:pPr>
              <w:contextualSpacing/>
              <w:jc w:val="right"/>
              <w:rPr>
                <w:sz w:val="22"/>
                <w:szCs w:val="22"/>
              </w:rPr>
            </w:pPr>
            <w:r>
              <w:rPr>
                <w:sz w:val="22"/>
                <w:szCs w:val="22"/>
              </w:rPr>
              <w:fldChar w:fldCharType="begin"/>
            </w:r>
            <w:r>
              <w:rPr>
                <w:sz w:val="22"/>
                <w:szCs w:val="22"/>
              </w:rPr>
              <w:instrText xml:space="preserve"> =SUM(ABOVE) </w:instrText>
            </w:r>
            <w:r>
              <w:rPr>
                <w:sz w:val="22"/>
                <w:szCs w:val="22"/>
              </w:rPr>
              <w:fldChar w:fldCharType="separate"/>
            </w:r>
            <w:r>
              <w:rPr>
                <w:noProof/>
                <w:sz w:val="22"/>
                <w:szCs w:val="22"/>
              </w:rPr>
              <w:t>6,201</w:t>
            </w:r>
            <w:r>
              <w:rPr>
                <w:sz w:val="22"/>
                <w:szCs w:val="22"/>
              </w:rPr>
              <w:fldChar w:fldCharType="end"/>
            </w:r>
          </w:p>
        </w:tc>
        <w:tc>
          <w:tcPr>
            <w:tcW w:w="1440" w:type="dxa"/>
          </w:tcPr>
          <w:p w:rsidR="00F85FBA" w:rsidRPr="00B77465" w:rsidP="00F85FBA" w14:paraId="68399FB8" w14:textId="77777777">
            <w:pPr>
              <w:contextualSpacing/>
              <w:jc w:val="right"/>
              <w:rPr>
                <w:sz w:val="22"/>
                <w:szCs w:val="22"/>
              </w:rPr>
            </w:pPr>
          </w:p>
        </w:tc>
        <w:tc>
          <w:tcPr>
            <w:tcW w:w="1170" w:type="dxa"/>
          </w:tcPr>
          <w:p w:rsidR="00F85FBA" w:rsidRPr="00B77465" w:rsidP="00F85FBA" w14:paraId="05B13E13" w14:textId="5228EB11">
            <w:pPr>
              <w:contextualSpacing/>
              <w:jc w:val="right"/>
              <w:rPr>
                <w:sz w:val="22"/>
                <w:szCs w:val="22"/>
              </w:rPr>
            </w:pPr>
            <w:r>
              <w:rPr>
                <w:sz w:val="22"/>
                <w:szCs w:val="22"/>
              </w:rPr>
              <w:fldChar w:fldCharType="begin"/>
            </w:r>
            <w:r>
              <w:rPr>
                <w:sz w:val="22"/>
                <w:szCs w:val="22"/>
              </w:rPr>
              <w:instrText xml:space="preserve"> =SUM(ABOVE) </w:instrText>
            </w:r>
            <w:r>
              <w:rPr>
                <w:sz w:val="22"/>
                <w:szCs w:val="22"/>
              </w:rPr>
              <w:fldChar w:fldCharType="separate"/>
            </w:r>
            <w:r>
              <w:rPr>
                <w:noProof/>
                <w:sz w:val="22"/>
                <w:szCs w:val="22"/>
              </w:rPr>
              <w:t>316,151</w:t>
            </w:r>
            <w:r>
              <w:rPr>
                <w:sz w:val="22"/>
                <w:szCs w:val="22"/>
              </w:rPr>
              <w:fldChar w:fldCharType="end"/>
            </w:r>
          </w:p>
        </w:tc>
        <w:tc>
          <w:tcPr>
            <w:tcW w:w="1530" w:type="dxa"/>
          </w:tcPr>
          <w:p w:rsidR="00F85FBA" w:rsidRPr="00B77465" w:rsidP="00F85FBA" w14:paraId="7BA7056A" w14:textId="77777777">
            <w:pPr>
              <w:contextualSpacing/>
              <w:jc w:val="right"/>
              <w:rPr>
                <w:sz w:val="22"/>
                <w:szCs w:val="22"/>
              </w:rPr>
            </w:pPr>
          </w:p>
        </w:tc>
        <w:tc>
          <w:tcPr>
            <w:tcW w:w="1131" w:type="dxa"/>
          </w:tcPr>
          <w:p w:rsidR="00F85FBA" w:rsidRPr="00B77465" w:rsidP="00F85FBA" w14:paraId="51879B48" w14:textId="23C4DDFF">
            <w:pPr>
              <w:pStyle w:val="TableParagraph"/>
              <w:ind w:left="149"/>
              <w:contextualSpacing/>
            </w:pPr>
            <w:r>
              <w:fldChar w:fldCharType="begin"/>
            </w:r>
            <w:r>
              <w:instrText xml:space="preserve"> =SUM(ABOVE) </w:instrText>
            </w:r>
            <w:r>
              <w:fldChar w:fldCharType="separate"/>
            </w:r>
            <w:r>
              <w:rPr>
                <w:noProof/>
              </w:rPr>
              <w:t>316,197</w:t>
            </w:r>
            <w:r>
              <w:fldChar w:fldCharType="end"/>
            </w:r>
          </w:p>
        </w:tc>
      </w:tr>
    </w:tbl>
    <w:p w:rsidR="004211B4" w:rsidRPr="005E059F" w:rsidP="004211B4" w14:paraId="06177817" w14:textId="77777777">
      <w:pPr>
        <w:ind w:left="86"/>
        <w:contextualSpacing/>
        <w:rPr>
          <w:sz w:val="18"/>
          <w:szCs w:val="18"/>
        </w:rPr>
      </w:pPr>
      <w:r w:rsidRPr="005E059F">
        <w:rPr>
          <w:sz w:val="18"/>
          <w:szCs w:val="18"/>
          <w:vertAlign w:val="superscript"/>
        </w:rPr>
        <w:t>1</w:t>
      </w:r>
      <w:r w:rsidRPr="005E059F">
        <w:rPr>
          <w:sz w:val="18"/>
          <w:szCs w:val="18"/>
        </w:rPr>
        <w:t xml:space="preserve"> There are no capital costs or operating and maintenance costs associated with this collection of information. </w:t>
      </w:r>
    </w:p>
    <w:p w:rsidR="005E059F" w:rsidP="00C92BEF" w14:paraId="47C091D5" w14:textId="7DD5D103"/>
    <w:p w:rsidR="001744D6" w:rsidP="00C92BEF" w14:paraId="23699377" w14:textId="77777777"/>
    <w:p w:rsidR="00044D87" w:rsidRPr="00044D87" w:rsidP="00C92BEF" w14:paraId="12F8820B" w14:textId="39374BF2">
      <w:r w:rsidRPr="00C92BEF">
        <w:tab/>
      </w:r>
      <w:r w:rsidRPr="00E5557C" w:rsidR="00A93ED9">
        <w:rPr>
          <w:i/>
          <w:iCs/>
        </w:rPr>
        <w:t xml:space="preserve">12b. </w:t>
      </w:r>
      <w:r w:rsidRPr="00E5557C" w:rsidR="00411D11">
        <w:rPr>
          <w:i/>
          <w:iCs/>
        </w:rPr>
        <w:t>Annualized Cost Burden Estimate</w:t>
      </w:r>
    </w:p>
    <w:p w:rsidR="00044D87" w:rsidP="00C92BEF" w14:paraId="41B1142A" w14:textId="77777777"/>
    <w:p w:rsidR="00165FCB" w:rsidP="00C92BEF" w14:paraId="11BEED51" w14:textId="1B14203C">
      <w:r>
        <w:t xml:space="preserve">To calculate </w:t>
      </w:r>
      <w:r w:rsidR="00EF418A">
        <w:t>estimated annual cost</w:t>
      </w:r>
      <w:r>
        <w:t>s to industry we assume wage rates commensurate with that of the “</w:t>
      </w:r>
      <w:r w:rsidRPr="001D1684">
        <w:rPr>
          <w:i/>
          <w:iCs/>
        </w:rPr>
        <w:t>Compliance Officer</w:t>
      </w:r>
      <w:r>
        <w:t>” category established by the Bureau of Labor Statistics</w:t>
      </w:r>
      <w:r w:rsidRPr="00C92BEF" w:rsidR="00F63687">
        <w:t xml:space="preserve">, </w:t>
      </w:r>
      <w:hyperlink r:id="rId6" w:history="1">
        <w:r w:rsidRPr="001D1684" w:rsidR="001D1684">
          <w:rPr>
            <w:rStyle w:val="Hyperlink"/>
          </w:rPr>
          <w:t>BLS Compliance Officer</w:t>
        </w:r>
      </w:hyperlink>
      <w:r w:rsidRPr="00C92BEF">
        <w:t>:</w:t>
      </w:r>
    </w:p>
    <w:p w:rsidR="00EB346E" w:rsidRPr="00C92BEF" w:rsidP="00C92BEF" w14:paraId="7D0B359E" w14:textId="77777777"/>
    <w:tbl>
      <w:tblPr>
        <w:tblW w:w="50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45"/>
        <w:gridCol w:w="2160"/>
        <w:gridCol w:w="2160"/>
        <w:gridCol w:w="1990"/>
      </w:tblGrid>
      <w:tr w14:paraId="4AA520A2" w14:textId="77777777" w:rsidTr="001D1684">
        <w:tblPrEx>
          <w:tblW w:w="50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blHeader/>
          <w:jc w:val="center"/>
        </w:trPr>
        <w:tc>
          <w:tcPr>
            <w:tcW w:w="3145" w:type="dxa"/>
            <w:shd w:val="clear" w:color="auto" w:fill="auto"/>
          </w:tcPr>
          <w:p w:rsidR="00677288" w:rsidRPr="00B77465" w:rsidP="00F42A7B" w14:paraId="1CB1915D" w14:textId="3AA1184C">
            <w:pPr>
              <w:jc w:val="center"/>
              <w:rPr>
                <w:sz w:val="22"/>
                <w:szCs w:val="22"/>
              </w:rPr>
            </w:pPr>
            <w:r w:rsidRPr="00B77465">
              <w:rPr>
                <w:sz w:val="22"/>
                <w:szCs w:val="22"/>
              </w:rPr>
              <w:t>Occupation code</w:t>
            </w:r>
          </w:p>
          <w:p w:rsidR="00FC020B" w:rsidRPr="00B77465" w:rsidP="00F42A7B" w14:paraId="63226191" w14:textId="15124B53">
            <w:pPr>
              <w:jc w:val="center"/>
              <w:rPr>
                <w:sz w:val="22"/>
                <w:szCs w:val="22"/>
              </w:rPr>
            </w:pPr>
          </w:p>
        </w:tc>
        <w:tc>
          <w:tcPr>
            <w:tcW w:w="2160" w:type="dxa"/>
            <w:shd w:val="clear" w:color="auto" w:fill="auto"/>
          </w:tcPr>
          <w:p w:rsidR="00FC020B" w:rsidRPr="00B77465" w:rsidP="00F42A7B" w14:paraId="3905EE23" w14:textId="77777777">
            <w:pPr>
              <w:jc w:val="center"/>
              <w:rPr>
                <w:sz w:val="22"/>
                <w:szCs w:val="22"/>
              </w:rPr>
            </w:pPr>
            <w:r w:rsidRPr="00B77465">
              <w:rPr>
                <w:sz w:val="22"/>
                <w:szCs w:val="22"/>
              </w:rPr>
              <w:t>Total Burden Hours</w:t>
            </w:r>
          </w:p>
        </w:tc>
        <w:tc>
          <w:tcPr>
            <w:tcW w:w="2160" w:type="dxa"/>
            <w:shd w:val="clear" w:color="auto" w:fill="auto"/>
          </w:tcPr>
          <w:p w:rsidR="00FC020B" w:rsidRPr="00B77465" w:rsidP="00F42A7B" w14:paraId="338D9539" w14:textId="77777777">
            <w:pPr>
              <w:jc w:val="center"/>
              <w:rPr>
                <w:sz w:val="22"/>
                <w:szCs w:val="22"/>
              </w:rPr>
            </w:pPr>
            <w:r w:rsidRPr="00B77465">
              <w:rPr>
                <w:sz w:val="22"/>
                <w:szCs w:val="22"/>
              </w:rPr>
              <w:t>Hourly Wage Rate</w:t>
            </w:r>
          </w:p>
        </w:tc>
        <w:tc>
          <w:tcPr>
            <w:tcW w:w="1990" w:type="dxa"/>
            <w:shd w:val="clear" w:color="auto" w:fill="auto"/>
          </w:tcPr>
          <w:p w:rsidR="00FC020B" w:rsidRPr="00B77465" w:rsidP="00F42A7B" w14:paraId="59A283BF" w14:textId="77777777">
            <w:pPr>
              <w:jc w:val="center"/>
              <w:rPr>
                <w:sz w:val="22"/>
                <w:szCs w:val="22"/>
              </w:rPr>
            </w:pPr>
            <w:r w:rsidRPr="00B77465">
              <w:rPr>
                <w:sz w:val="22"/>
                <w:szCs w:val="22"/>
              </w:rPr>
              <w:t>Total Respondent Costs</w:t>
            </w:r>
          </w:p>
        </w:tc>
      </w:tr>
      <w:tr w14:paraId="60FDCF35" w14:textId="77777777" w:rsidTr="001D1684">
        <w:tblPrEx>
          <w:tblW w:w="5056" w:type="pct"/>
          <w:jc w:val="center"/>
          <w:tblLook w:val="01E0"/>
        </w:tblPrEx>
        <w:trPr>
          <w:cantSplit/>
          <w:jc w:val="center"/>
        </w:trPr>
        <w:tc>
          <w:tcPr>
            <w:tcW w:w="3145" w:type="dxa"/>
            <w:shd w:val="clear" w:color="auto" w:fill="auto"/>
          </w:tcPr>
          <w:p w:rsidR="00FC020B" w:rsidRPr="00B77465" w:rsidP="00C92BEF" w14:paraId="3BE1D66C" w14:textId="14450401">
            <w:pPr>
              <w:rPr>
                <w:sz w:val="22"/>
                <w:szCs w:val="22"/>
              </w:rPr>
            </w:pPr>
            <w:r>
              <w:rPr>
                <w:sz w:val="22"/>
                <w:szCs w:val="22"/>
              </w:rPr>
              <w:t xml:space="preserve">13-1041 </w:t>
            </w:r>
            <w:r w:rsidR="0096745C">
              <w:rPr>
                <w:sz w:val="22"/>
                <w:szCs w:val="22"/>
              </w:rPr>
              <w:t>Compliance Officer</w:t>
            </w:r>
          </w:p>
        </w:tc>
        <w:tc>
          <w:tcPr>
            <w:tcW w:w="2160" w:type="dxa"/>
            <w:shd w:val="clear" w:color="auto" w:fill="auto"/>
          </w:tcPr>
          <w:p w:rsidR="00FC020B" w:rsidRPr="00B77465" w:rsidP="00F42A7B" w14:paraId="61EBB277" w14:textId="0FE3436B">
            <w:pPr>
              <w:jc w:val="right"/>
              <w:rPr>
                <w:sz w:val="22"/>
                <w:szCs w:val="22"/>
              </w:rPr>
            </w:pPr>
            <w:r>
              <w:rPr>
                <w:sz w:val="22"/>
                <w:szCs w:val="22"/>
              </w:rPr>
              <w:t>316,197</w:t>
            </w:r>
          </w:p>
        </w:tc>
        <w:tc>
          <w:tcPr>
            <w:tcW w:w="2160" w:type="dxa"/>
            <w:shd w:val="clear" w:color="auto" w:fill="auto"/>
          </w:tcPr>
          <w:p w:rsidR="00FC020B" w:rsidRPr="00B77465" w:rsidP="00F42A7B" w14:paraId="2A2A7924" w14:textId="0AEDD136">
            <w:pPr>
              <w:jc w:val="right"/>
              <w:rPr>
                <w:sz w:val="22"/>
                <w:szCs w:val="22"/>
              </w:rPr>
            </w:pPr>
            <w:r w:rsidRPr="00B77465">
              <w:rPr>
                <w:sz w:val="22"/>
                <w:szCs w:val="22"/>
              </w:rPr>
              <w:t>$</w:t>
            </w:r>
            <w:r w:rsidR="001D1684">
              <w:rPr>
                <w:sz w:val="22"/>
                <w:szCs w:val="22"/>
              </w:rPr>
              <w:t>36.45</w:t>
            </w:r>
          </w:p>
        </w:tc>
        <w:tc>
          <w:tcPr>
            <w:tcW w:w="1990" w:type="dxa"/>
            <w:shd w:val="clear" w:color="auto" w:fill="auto"/>
          </w:tcPr>
          <w:p w:rsidR="00FC020B" w:rsidRPr="00B77465" w:rsidP="00F42A7B" w14:paraId="3A7621DC" w14:textId="275F7B84">
            <w:pPr>
              <w:jc w:val="right"/>
              <w:rPr>
                <w:sz w:val="22"/>
                <w:szCs w:val="22"/>
              </w:rPr>
            </w:pPr>
            <w:r>
              <w:rPr>
                <w:sz w:val="22"/>
                <w:szCs w:val="22"/>
              </w:rPr>
              <w:t>$</w:t>
            </w:r>
            <w:r w:rsidRPr="001D1684">
              <w:rPr>
                <w:sz w:val="22"/>
                <w:szCs w:val="22"/>
              </w:rPr>
              <w:t>11,525,380.65</w:t>
            </w:r>
          </w:p>
        </w:tc>
      </w:tr>
    </w:tbl>
    <w:p w:rsidR="004C007B" w:rsidRPr="00C92BEF" w:rsidP="00C92BEF" w14:paraId="2216A2B3" w14:textId="77777777"/>
    <w:p w:rsidR="004C6979" w:rsidRPr="00C92BEF" w:rsidP="006176FB" w14:paraId="596C824B" w14:textId="679E83C7">
      <w:pPr>
        <w:keepNext/>
      </w:pPr>
      <w:r>
        <w:t xml:space="preserve">13.  </w:t>
      </w:r>
      <w:r w:rsidRPr="0004396D" w:rsidR="00EB7538">
        <w:rPr>
          <w:u w:val="single"/>
        </w:rPr>
        <w:t>Estimates of Other Total Annual Cost</w:t>
      </w:r>
      <w:r w:rsidRPr="0004396D" w:rsidR="007C75B1">
        <w:rPr>
          <w:u w:val="single"/>
        </w:rPr>
        <w:t>s</w:t>
      </w:r>
      <w:r w:rsidRPr="0004396D" w:rsidR="00EB7538">
        <w:rPr>
          <w:u w:val="single"/>
        </w:rPr>
        <w:t xml:space="preserve"> to Respondents and</w:t>
      </w:r>
      <w:r w:rsidRPr="0004396D" w:rsidR="00350523">
        <w:rPr>
          <w:u w:val="single"/>
        </w:rPr>
        <w:t>/or Recordkeepers/Capital Costs</w:t>
      </w:r>
    </w:p>
    <w:p w:rsidR="00A80B0C" w:rsidP="006176FB" w14:paraId="5A771BD9" w14:textId="7F1AC718">
      <w:pPr>
        <w:keepNext/>
      </w:pPr>
    </w:p>
    <w:p w:rsidR="00066725" w:rsidRPr="00C92BEF" w:rsidP="006176FB" w14:paraId="4154E92B" w14:textId="784B2AFF">
      <w:pPr>
        <w:keepNext/>
      </w:pPr>
      <w:r>
        <w:t>There are no</w:t>
      </w:r>
      <w:r w:rsidR="0020524E">
        <w:t xml:space="preserve"> </w:t>
      </w:r>
      <w:r w:rsidR="00357607">
        <w:t xml:space="preserve">other </w:t>
      </w:r>
      <w:r w:rsidR="0020524E">
        <w:t xml:space="preserve">annual costs to the respondents </w:t>
      </w:r>
      <w:r w:rsidR="00357607">
        <w:t>of the information collection.</w:t>
      </w:r>
    </w:p>
    <w:p w:rsidR="00C61D28" w:rsidP="00C92BEF" w14:paraId="5C506369" w14:textId="77777777"/>
    <w:p w:rsidR="00804EE0" w:rsidRPr="00C92BEF" w:rsidP="004C3EF2" w14:paraId="17477083" w14:textId="5DB76EB9">
      <w:pPr>
        <w:keepNext/>
        <w:spacing w:after="120"/>
      </w:pPr>
      <w:r>
        <w:t xml:space="preserve">14.  </w:t>
      </w:r>
      <w:r w:rsidRPr="00974FD3" w:rsidR="00EB7538">
        <w:rPr>
          <w:u w:val="single"/>
        </w:rPr>
        <w:t>Annualized Cost to the Federal Government</w:t>
      </w:r>
    </w:p>
    <w:p w:rsidR="00974FD3" w:rsidP="00C92BEF" w14:paraId="66C8C394" w14:textId="29E22B87">
      <w:r>
        <w:t xml:space="preserve">Our </w:t>
      </w:r>
      <w:r w:rsidR="00264DD5">
        <w:t xml:space="preserve">currently </w:t>
      </w:r>
      <w:r>
        <w:t xml:space="preserve">approved cost </w:t>
      </w:r>
      <w:r w:rsidR="00264DD5">
        <w:t xml:space="preserve">estimate </w:t>
      </w:r>
      <w:r>
        <w:t xml:space="preserve">of </w:t>
      </w:r>
      <w:r w:rsidR="00726D37">
        <w:t>$2,633,260</w:t>
      </w:r>
      <w:r w:rsidR="004B2F1F">
        <w:t xml:space="preserve"> </w:t>
      </w:r>
      <w:r w:rsidR="00600442">
        <w:t xml:space="preserve">FDA </w:t>
      </w:r>
      <w:r w:rsidR="00264DD5">
        <w:t>for administering the information collection</w:t>
      </w:r>
      <w:r w:rsidR="004B2F1F">
        <w:t>.</w:t>
      </w:r>
    </w:p>
    <w:p w:rsidR="00974FD3" w:rsidP="00C92BEF" w14:paraId="16766455" w14:textId="77777777"/>
    <w:p w:rsidR="00804EE0" w:rsidRPr="00C92BEF" w:rsidP="004C3EF2" w14:paraId="6D547C0D" w14:textId="5A35ABFB">
      <w:pPr>
        <w:spacing w:after="120"/>
      </w:pPr>
      <w:r>
        <w:t xml:space="preserve">15.  </w:t>
      </w:r>
      <w:r w:rsidRPr="00974FD3" w:rsidR="003D49E0">
        <w:rPr>
          <w:u w:val="single"/>
        </w:rPr>
        <w:t>Explanation</w:t>
      </w:r>
      <w:r w:rsidRPr="00974FD3" w:rsidR="00EB7538">
        <w:rPr>
          <w:u w:val="single"/>
        </w:rPr>
        <w:t xml:space="preserve"> for Program Changes or Adjustments</w:t>
      </w:r>
    </w:p>
    <w:p w:rsidR="001D6034" w:rsidP="00C92BEF" w14:paraId="4D070BB3" w14:textId="52620950">
      <w:r>
        <w:t xml:space="preserve">We have adjusted </w:t>
      </w:r>
      <w:r w:rsidR="00055E62">
        <w:t xml:space="preserve">our estimate </w:t>
      </w:r>
      <w:r>
        <w:t xml:space="preserve">to reflect </w:t>
      </w:r>
      <w:r w:rsidRPr="00055E62" w:rsidR="00055E62">
        <w:t>an increase of 316,151 responses and 316,197 hours to</w:t>
      </w:r>
      <w:r w:rsidR="00055E62">
        <w:t xml:space="preserve"> account for program</w:t>
      </w:r>
      <w:r>
        <w:t xml:space="preserve"> changes resulting from the implementation of </w:t>
      </w:r>
      <w:r w:rsidR="00AE757D">
        <w:t>two</w:t>
      </w:r>
      <w:r w:rsidR="00476528">
        <w:t xml:space="preserve"> previous</w:t>
      </w:r>
      <w:r w:rsidR="00AE757D">
        <w:t xml:space="preserve"> </w:t>
      </w:r>
      <w:r w:rsidR="00DD0669">
        <w:t xml:space="preserve">agency </w:t>
      </w:r>
      <w:r>
        <w:t>rulemaking</w:t>
      </w:r>
      <w:r w:rsidR="00AE757D">
        <w:t>s</w:t>
      </w:r>
      <w:r w:rsidR="00DD0669">
        <w:t xml:space="preserve">.  Although we discussed provisions established from </w:t>
      </w:r>
      <w:r>
        <w:t xml:space="preserve">2007 </w:t>
      </w:r>
      <w:r w:rsidR="00DD0669">
        <w:t xml:space="preserve">rulemaking </w:t>
      </w:r>
      <w:r>
        <w:t xml:space="preserve">pertaining to </w:t>
      </w:r>
      <w:r w:rsidR="00DD0669">
        <w:t>UDI requirements in</w:t>
      </w:r>
      <w:r w:rsidR="00AE757D">
        <w:t xml:space="preserve"> our 60- and 30-day </w:t>
      </w:r>
      <w:r w:rsidRPr="00AE757D" w:rsidR="00AE757D">
        <w:rPr>
          <w:i/>
          <w:iCs/>
        </w:rPr>
        <w:t>Federal Register</w:t>
      </w:r>
      <w:r w:rsidR="00AE757D">
        <w:t xml:space="preserve"> notices</w:t>
      </w:r>
      <w:r w:rsidR="00DD0669">
        <w:t>, only upon our reevaluation of the inventory and submission to OMB</w:t>
      </w:r>
      <w:r w:rsidR="00AE757D">
        <w:t xml:space="preserve"> are we requesting revision for </w:t>
      </w:r>
      <w:r>
        <w:t xml:space="preserve">SNS product labeling </w:t>
      </w:r>
      <w:r w:rsidR="00AE757D">
        <w:t>provisions established under 801.128 and 809.11 from rulemaking in 2007</w:t>
      </w:r>
      <w:r w:rsidR="00476528">
        <w:t xml:space="preserve"> and currently approved in 0910-0614</w:t>
      </w:r>
      <w:r w:rsidR="00AE757D">
        <w:t>.</w:t>
      </w:r>
      <w:r w:rsidR="00476528">
        <w:t xml:space="preserve">  </w:t>
      </w:r>
      <w:r w:rsidR="00AE757D">
        <w:t>We inadvertently omitted accounting for the incorporation of these labeling requirements into our subsequent requests for extension of labeling provisions.</w:t>
      </w:r>
    </w:p>
    <w:p w:rsidR="0096745C" w:rsidP="00C92BEF" w14:paraId="545D60E9" w14:textId="77777777"/>
    <w:p w:rsidR="00796BC0" w:rsidP="00103733" w14:paraId="31283C81" w14:textId="1B7AEFE3">
      <w:r>
        <w:t xml:space="preserve">16.  </w:t>
      </w:r>
      <w:r w:rsidRPr="00796BC0" w:rsidR="00EB7538">
        <w:rPr>
          <w:u w:val="single"/>
        </w:rPr>
        <w:t>Publication and Project Time Schedule</w:t>
      </w:r>
    </w:p>
    <w:p w:rsidR="00103733" w:rsidRPr="00103733" w:rsidP="00103733" w14:paraId="5651A8D6" w14:textId="77777777"/>
    <w:p w:rsidR="003C4EBB" w:rsidRPr="00C92BEF" w:rsidP="00C92BEF" w14:paraId="0D56E466" w14:textId="281B07D2">
      <w:r>
        <w:rPr>
          <w:rFonts w:eastAsia="Calibri"/>
        </w:rPr>
        <w:t>Information collection supports rulemaking included on FDA’s Regulatory Agenda.</w:t>
      </w:r>
    </w:p>
    <w:p w:rsidR="00796BC0" w:rsidP="00C92BEF" w14:paraId="4AFD5AAE" w14:textId="77777777"/>
    <w:p w:rsidR="004C6979" w:rsidRPr="00C92BEF" w:rsidP="00C92BEF" w14:paraId="5984E01D" w14:textId="5BC83990">
      <w:r>
        <w:t xml:space="preserve">17.  </w:t>
      </w:r>
      <w:r w:rsidRPr="00796BC0" w:rsidR="00EB7538">
        <w:rPr>
          <w:u w:val="single"/>
        </w:rPr>
        <w:t>Reason(s) Display of OMB Expiration Date is Inappropriate</w:t>
      </w:r>
    </w:p>
    <w:p w:rsidR="00796BC0" w:rsidP="00C92BEF" w14:paraId="7C9FB2ED" w14:textId="77777777"/>
    <w:p w:rsidR="004C6979" w:rsidRPr="00C92BEF" w:rsidP="00C92BEF" w14:paraId="5996A82D" w14:textId="4C1E3457">
      <w:r>
        <w:t xml:space="preserve">Display of the </w:t>
      </w:r>
      <w:r w:rsidRPr="00C92BEF" w:rsidR="00AC1771">
        <w:t>OMB expiration date as required by 5 CFR 1320.5</w:t>
      </w:r>
      <w:r w:rsidR="00055E62">
        <w:t xml:space="preserve"> is appropriate.</w:t>
      </w:r>
    </w:p>
    <w:p w:rsidR="00796BC0" w:rsidP="00C92BEF" w14:paraId="4F62E28D" w14:textId="77777777"/>
    <w:p w:rsidR="00EB7538" w:rsidRPr="00C92BEF" w:rsidP="00C92BEF" w14:paraId="03BEB8EB" w14:textId="283AE0EB">
      <w:r>
        <w:t xml:space="preserve">18.  </w:t>
      </w:r>
      <w:r w:rsidRPr="00796BC0">
        <w:rPr>
          <w:u w:val="single"/>
        </w:rPr>
        <w:t>Exceptions to Certification for Paperwork Reduction Act Submissions</w:t>
      </w:r>
    </w:p>
    <w:p w:rsidR="00796BC0" w:rsidP="00C92BEF" w14:paraId="784BB445" w14:textId="77777777"/>
    <w:p w:rsidR="00E00EA0" w:rsidRPr="00C92BEF" w:rsidP="00C92BEF" w14:paraId="46C8B86F" w14:textId="1F9A2A0B">
      <w:r w:rsidRPr="00C92BEF">
        <w:t>T</w:t>
      </w:r>
      <w:r w:rsidRPr="00C92BEF" w:rsidR="00754497">
        <w:t>here are no e</w:t>
      </w:r>
      <w:r w:rsidRPr="00C92BEF">
        <w:t>xceptions to the certification.</w:t>
      </w:r>
    </w:p>
    <w:p w:rsidR="002746DB" w:rsidRPr="00C92BEF" w:rsidP="00C92BEF" w14:paraId="1D58427C" w14:textId="77777777">
      <w:r w:rsidRPr="00C92BEF">
        <w:t xml:space="preserve"> </w:t>
      </w:r>
    </w:p>
    <w:sectPr w:rsidSect="00373B95">
      <w:headerReference w:type="default" r:id="rId7"/>
      <w:headerReference w:type="first" r:id="rId8"/>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44D6" w:rsidP="001744D6" w14:paraId="770D6C3A" w14:textId="0D928949">
    <w:pPr>
      <w:pStyle w:val="Header"/>
      <w:ind w:left="-720"/>
    </w:pPr>
    <w:r>
      <w:rPr>
        <w:noProof/>
      </w:rPr>
      <w:drawing>
        <wp:inline distT="0" distB="0" distL="0" distR="0">
          <wp:extent cx="2426970" cy="5021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426970" cy="502132"/>
                  </a:xfrm>
                  <a:prstGeom prst="rect">
                    <a:avLst/>
                  </a:prstGeom>
                </pic:spPr>
              </pic:pic>
            </a:graphicData>
          </a:graphic>
        </wp:inline>
      </w:drawing>
    </w:r>
  </w:p>
  <w:p w:rsidR="001744D6" w:rsidP="001744D6" w14:paraId="49A96878" w14:textId="45DBD34B">
    <w:pPr>
      <w:pStyle w:val="Header"/>
      <w:ind w:left="-720"/>
    </w:pPr>
  </w:p>
  <w:p w:rsidR="001744D6" w:rsidRPr="001744D6" w:rsidP="001744D6" w14:paraId="1D45B50D" w14:textId="7777777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44D6" w:rsidP="001744D6" w14:paraId="04BB4424" w14:textId="153A24BC">
    <w:pPr>
      <w:pStyle w:val="Header"/>
      <w:ind w:left="-720"/>
    </w:pPr>
    <w:r>
      <w:rPr>
        <w:noProof/>
      </w:rPr>
      <w:drawing>
        <wp:inline distT="0" distB="0" distL="0" distR="0">
          <wp:extent cx="2426970" cy="50213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426970" cy="5021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3F9068F"/>
    <w:multiLevelType w:val="multilevel"/>
    <w:tmpl w:val="4DD2EB1A"/>
    <w:lvl w:ilvl="0">
      <w:start w:val="1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05024764"/>
    <w:multiLevelType w:val="hybridMultilevel"/>
    <w:tmpl w:val="AE489960"/>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4">
    <w:nsid w:val="05F825FE"/>
    <w:multiLevelType w:val="hybridMultilevel"/>
    <w:tmpl w:val="99861524"/>
    <w:lvl w:ilvl="0">
      <w:start w:val="13"/>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3A6ACE"/>
    <w:multiLevelType w:val="hybridMultilevel"/>
    <w:tmpl w:val="44EA2790"/>
    <w:lvl w:ilvl="0">
      <w:start w:val="1"/>
      <w:numFmt w:val="bullet"/>
      <w:lvlText w:val=""/>
      <w:lvlJc w:val="left"/>
      <w:pPr>
        <w:tabs>
          <w:tab w:val="num" w:pos="1440"/>
        </w:tabs>
        <w:ind w:left="1440" w:hanging="360"/>
      </w:pPr>
      <w:rPr>
        <w:rFonts w:ascii="Symbol" w:hAnsi="Symbol" w:hint="default"/>
        <w:color w:val="auto"/>
        <w:sz w:val="20"/>
        <w:szCs w:val="20"/>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6">
    <w:nsid w:val="0CA83AC9"/>
    <w:multiLevelType w:val="hybridMultilevel"/>
    <w:tmpl w:val="FAC4CB26"/>
    <w:lvl w:ilvl="0">
      <w:start w:val="13"/>
      <w:numFmt w:val="decimal"/>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4B91F04"/>
    <w:multiLevelType w:val="hybridMultilevel"/>
    <w:tmpl w:val="0764FE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14F05FC2"/>
    <w:multiLevelType w:val="hybridMultilevel"/>
    <w:tmpl w:val="AB6A92D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1E2515D4"/>
    <w:multiLevelType w:val="hybridMultilevel"/>
    <w:tmpl w:val="3A8806B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0">
    <w:nsid w:val="29CA6BBF"/>
    <w:multiLevelType w:val="hybridMultilevel"/>
    <w:tmpl w:val="B4AEF0E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1">
    <w:nsid w:val="2A3F6F8E"/>
    <w:multiLevelType w:val="hybridMultilevel"/>
    <w:tmpl w:val="F3F0DD98"/>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12">
    <w:nsid w:val="2E385D16"/>
    <w:multiLevelType w:val="hybridMultilevel"/>
    <w:tmpl w:val="06B4897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3">
    <w:nsid w:val="2F4650AC"/>
    <w:multiLevelType w:val="hybridMultilevel"/>
    <w:tmpl w:val="957E7FFC"/>
    <w:lvl w:ilvl="0">
      <w:start w:val="1"/>
      <w:numFmt w:val="decimal"/>
      <w:pStyle w:val="Style3"/>
      <w:lvlText w:val="%1."/>
      <w:lvlJc w:val="left"/>
      <w:pPr>
        <w:ind w:left="126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32133949"/>
    <w:multiLevelType w:val="hybridMultilevel"/>
    <w:tmpl w:val="EE1E777E"/>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5">
    <w:nsid w:val="329D65D6"/>
    <w:multiLevelType w:val="hybridMultilevel"/>
    <w:tmpl w:val="35AA028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nsid w:val="399D09AB"/>
    <w:multiLevelType w:val="multilevel"/>
    <w:tmpl w:val="247863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A727494"/>
    <w:multiLevelType w:val="hybridMultilevel"/>
    <w:tmpl w:val="33C2E12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3F23582C"/>
    <w:multiLevelType w:val="hybridMultilevel"/>
    <w:tmpl w:val="AE489960"/>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9">
    <w:nsid w:val="419C31D2"/>
    <w:multiLevelType w:val="hybridMultilevel"/>
    <w:tmpl w:val="6AF0E2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1AB03BC"/>
    <w:multiLevelType w:val="hybridMultilevel"/>
    <w:tmpl w:val="CB806EC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1">
    <w:nsid w:val="434F798B"/>
    <w:multiLevelType w:val="hybridMultilevel"/>
    <w:tmpl w:val="4D5AF6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2">
    <w:nsid w:val="45912058"/>
    <w:multiLevelType w:val="hybridMultilevel"/>
    <w:tmpl w:val="063EBFB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48FC3877"/>
    <w:multiLevelType w:val="multilevel"/>
    <w:tmpl w:val="B366C89C"/>
    <w:lvl w:ilvl="0">
      <w:start w:val="1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B0E2065"/>
    <w:multiLevelType w:val="hybridMultilevel"/>
    <w:tmpl w:val="FDFAF3D2"/>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26">
    <w:nsid w:val="4D422FFD"/>
    <w:multiLevelType w:val="hybridMultilevel"/>
    <w:tmpl w:val="69FEA0E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7">
    <w:nsid w:val="4D5C0C3F"/>
    <w:multiLevelType w:val="hybridMultilevel"/>
    <w:tmpl w:val="C9A0A82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8">
    <w:nsid w:val="4F413E2B"/>
    <w:multiLevelType w:val="hybridMultilevel"/>
    <w:tmpl w:val="79A2CDD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503A1327"/>
    <w:multiLevelType w:val="hybridMultilevel"/>
    <w:tmpl w:val="D930ACD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50A4594D"/>
    <w:multiLevelType w:val="hybridMultilevel"/>
    <w:tmpl w:val="A8BA880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nsid w:val="52B10A5B"/>
    <w:multiLevelType w:val="hybridMultilevel"/>
    <w:tmpl w:val="F4C6EC1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2">
    <w:nsid w:val="5ADB58CB"/>
    <w:multiLevelType w:val="hybridMultilevel"/>
    <w:tmpl w:val="A57AC9B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3">
    <w:nsid w:val="5B9A63D6"/>
    <w:multiLevelType w:val="hybridMultilevel"/>
    <w:tmpl w:val="707CAA4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4">
    <w:nsid w:val="658B58D1"/>
    <w:multiLevelType w:val="hybridMultilevel"/>
    <w:tmpl w:val="4204126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5">
    <w:nsid w:val="68DA5096"/>
    <w:multiLevelType w:val="hybridMultilevel"/>
    <w:tmpl w:val="AC744B66"/>
    <w:lvl w:ilvl="0">
      <w:start w:val="1"/>
      <w:numFmt w:val="bullet"/>
      <w:lvlText w:val=""/>
      <w:lvlJc w:val="left"/>
      <w:pPr>
        <w:tabs>
          <w:tab w:val="num" w:pos="1500"/>
        </w:tabs>
        <w:ind w:left="1500" w:hanging="360"/>
      </w:pPr>
      <w:rPr>
        <w:rFonts w:ascii="Symbol" w:hAnsi="Symbol"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36">
    <w:nsid w:val="69F63E68"/>
    <w:multiLevelType w:val="hybridMultilevel"/>
    <w:tmpl w:val="C0F070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2FB651B"/>
    <w:multiLevelType w:val="hybridMultilevel"/>
    <w:tmpl w:val="05665982"/>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8">
    <w:nsid w:val="73346864"/>
    <w:multiLevelType w:val="hybridMultilevel"/>
    <w:tmpl w:val="06C6322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9">
    <w:nsid w:val="739F61EA"/>
    <w:multiLevelType w:val="hybridMultilevel"/>
    <w:tmpl w:val="4344FD8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0">
    <w:nsid w:val="77567685"/>
    <w:multiLevelType w:val="hybridMultilevel"/>
    <w:tmpl w:val="1FEE564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1">
    <w:nsid w:val="77985B12"/>
    <w:multiLevelType w:val="hybridMultilevel"/>
    <w:tmpl w:val="485C8892"/>
    <w:lvl w:ilvl="0">
      <w:start w:val="1"/>
      <w:numFmt w:val="bullet"/>
      <w:pStyle w:val="List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2">
    <w:nsid w:val="77DC103B"/>
    <w:multiLevelType w:val="hybridMultilevel"/>
    <w:tmpl w:val="AB600B5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3">
    <w:nsid w:val="78FE6A70"/>
    <w:multiLevelType w:val="hybridMultilevel"/>
    <w:tmpl w:val="BC7A439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4">
    <w:nsid w:val="7FE538FE"/>
    <w:multiLevelType w:val="hybridMultilevel"/>
    <w:tmpl w:val="30D832A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num w:numId="1">
    <w:abstractNumId w:val="16"/>
  </w:num>
  <w:num w:numId="2">
    <w:abstractNumId w:val="24"/>
  </w:num>
  <w:num w:numId="3">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4">
    <w:abstractNumId w:val="30"/>
  </w:num>
  <w:num w:numId="5">
    <w:abstractNumId w:val="12"/>
  </w:num>
  <w:num w:numId="6">
    <w:abstractNumId w:val="32"/>
  </w:num>
  <w:num w:numId="7">
    <w:abstractNumId w:val="38"/>
  </w:num>
  <w:num w:numId="8">
    <w:abstractNumId w:val="9"/>
  </w:num>
  <w:num w:numId="9">
    <w:abstractNumId w:val="33"/>
  </w:num>
  <w:num w:numId="10">
    <w:abstractNumId w:val="29"/>
  </w:num>
  <w:num w:numId="11">
    <w:abstractNumId w:val="15"/>
  </w:num>
  <w:num w:numId="12">
    <w:abstractNumId w:val="42"/>
  </w:num>
  <w:num w:numId="13">
    <w:abstractNumId w:val="27"/>
  </w:num>
  <w:num w:numId="14">
    <w:abstractNumId w:val="14"/>
  </w:num>
  <w:num w:numId="15">
    <w:abstractNumId w:val="22"/>
  </w:num>
  <w:num w:numId="16">
    <w:abstractNumId w:val="21"/>
  </w:num>
  <w:num w:numId="17">
    <w:abstractNumId w:val="37"/>
  </w:num>
  <w:num w:numId="18">
    <w:abstractNumId w:val="40"/>
  </w:num>
  <w:num w:numId="19">
    <w:abstractNumId w:val="39"/>
  </w:num>
  <w:num w:numId="20">
    <w:abstractNumId w:val="26"/>
  </w:num>
  <w:num w:numId="21">
    <w:abstractNumId w:val="20"/>
  </w:num>
  <w:num w:numId="22">
    <w:abstractNumId w:val="7"/>
  </w:num>
  <w:num w:numId="23">
    <w:abstractNumId w:val="34"/>
  </w:num>
  <w:num w:numId="24">
    <w:abstractNumId w:val="31"/>
  </w:num>
  <w:num w:numId="25">
    <w:abstractNumId w:val="17"/>
  </w:num>
  <w:num w:numId="26">
    <w:abstractNumId w:val="11"/>
  </w:num>
  <w:num w:numId="27">
    <w:abstractNumId w:val="44"/>
  </w:num>
  <w:num w:numId="28">
    <w:abstractNumId w:val="35"/>
  </w:num>
  <w:num w:numId="29">
    <w:abstractNumId w:val="10"/>
  </w:num>
  <w:num w:numId="30">
    <w:abstractNumId w:val="25"/>
  </w:num>
  <w:num w:numId="31">
    <w:abstractNumId w:val="5"/>
  </w:num>
  <w:num w:numId="32">
    <w:abstractNumId w:val="2"/>
  </w:num>
  <w:num w:numId="33">
    <w:abstractNumId w:val="43"/>
  </w:num>
  <w:num w:numId="34">
    <w:abstractNumId w:val="19"/>
  </w:num>
  <w:num w:numId="35">
    <w:abstractNumId w:val="13"/>
  </w:num>
  <w:num w:numId="36">
    <w:abstractNumId w:val="3"/>
  </w:num>
  <w:num w:numId="37">
    <w:abstractNumId w:val="18"/>
  </w:num>
  <w:num w:numId="38">
    <w:abstractNumId w:val="13"/>
    <w:lvlOverride w:ilvl="0">
      <w:startOverride w:val="1"/>
    </w:lvlOverride>
  </w:num>
  <w:num w:numId="39">
    <w:abstractNumId w:val="36"/>
  </w:num>
  <w:num w:numId="40">
    <w:abstractNumId w:val="8"/>
  </w:num>
  <w:num w:numId="41">
    <w:abstractNumId w:val="4"/>
  </w:num>
  <w:num w:numId="42">
    <w:abstractNumId w:val="6"/>
  </w:num>
  <w:num w:numId="43">
    <w:abstractNumId w:val="1"/>
  </w:num>
  <w:num w:numId="44">
    <w:abstractNumId w:val="23"/>
  </w:num>
  <w:num w:numId="45">
    <w:abstractNumId w:val="28"/>
  </w:num>
  <w:num w:numId="46">
    <w:abstractNumId w:val="4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00684"/>
    <w:rsid w:val="00000B73"/>
    <w:rsid w:val="00001E14"/>
    <w:rsid w:val="00004B92"/>
    <w:rsid w:val="00005FB4"/>
    <w:rsid w:val="00006543"/>
    <w:rsid w:val="00007271"/>
    <w:rsid w:val="00011717"/>
    <w:rsid w:val="000120A7"/>
    <w:rsid w:val="0001693B"/>
    <w:rsid w:val="00017228"/>
    <w:rsid w:val="00021387"/>
    <w:rsid w:val="00021907"/>
    <w:rsid w:val="00021C05"/>
    <w:rsid w:val="000239D9"/>
    <w:rsid w:val="00024DAB"/>
    <w:rsid w:val="00031443"/>
    <w:rsid w:val="0003152B"/>
    <w:rsid w:val="0003160A"/>
    <w:rsid w:val="000326AD"/>
    <w:rsid w:val="00032839"/>
    <w:rsid w:val="000340EF"/>
    <w:rsid w:val="000346D3"/>
    <w:rsid w:val="00035D56"/>
    <w:rsid w:val="00036424"/>
    <w:rsid w:val="00037930"/>
    <w:rsid w:val="00037F16"/>
    <w:rsid w:val="00041B9F"/>
    <w:rsid w:val="00042137"/>
    <w:rsid w:val="000427FC"/>
    <w:rsid w:val="0004396D"/>
    <w:rsid w:val="00043DA1"/>
    <w:rsid w:val="00044D87"/>
    <w:rsid w:val="00046240"/>
    <w:rsid w:val="00046F9D"/>
    <w:rsid w:val="000505E2"/>
    <w:rsid w:val="00051498"/>
    <w:rsid w:val="000522C1"/>
    <w:rsid w:val="00052440"/>
    <w:rsid w:val="00052CA2"/>
    <w:rsid w:val="0005326E"/>
    <w:rsid w:val="00054F43"/>
    <w:rsid w:val="00055E62"/>
    <w:rsid w:val="00057E46"/>
    <w:rsid w:val="00061716"/>
    <w:rsid w:val="0006356D"/>
    <w:rsid w:val="0006570F"/>
    <w:rsid w:val="000664A1"/>
    <w:rsid w:val="00066725"/>
    <w:rsid w:val="000668B3"/>
    <w:rsid w:val="00066A9F"/>
    <w:rsid w:val="00080BC9"/>
    <w:rsid w:val="00080DCF"/>
    <w:rsid w:val="00081209"/>
    <w:rsid w:val="000829E3"/>
    <w:rsid w:val="000830B2"/>
    <w:rsid w:val="00083244"/>
    <w:rsid w:val="000841F7"/>
    <w:rsid w:val="00084887"/>
    <w:rsid w:val="00084F20"/>
    <w:rsid w:val="00085463"/>
    <w:rsid w:val="000911B8"/>
    <w:rsid w:val="00091620"/>
    <w:rsid w:val="00092833"/>
    <w:rsid w:val="00093400"/>
    <w:rsid w:val="000959E2"/>
    <w:rsid w:val="000A0339"/>
    <w:rsid w:val="000A28DA"/>
    <w:rsid w:val="000A4BB2"/>
    <w:rsid w:val="000A5C22"/>
    <w:rsid w:val="000B0514"/>
    <w:rsid w:val="000B093B"/>
    <w:rsid w:val="000B0C13"/>
    <w:rsid w:val="000B2988"/>
    <w:rsid w:val="000B2F6F"/>
    <w:rsid w:val="000B3BBB"/>
    <w:rsid w:val="000B49EB"/>
    <w:rsid w:val="000B6774"/>
    <w:rsid w:val="000B7930"/>
    <w:rsid w:val="000C0A4C"/>
    <w:rsid w:val="000C2C9F"/>
    <w:rsid w:val="000C3569"/>
    <w:rsid w:val="000C3A16"/>
    <w:rsid w:val="000C3DEB"/>
    <w:rsid w:val="000C510F"/>
    <w:rsid w:val="000C640E"/>
    <w:rsid w:val="000C6AA0"/>
    <w:rsid w:val="000C7725"/>
    <w:rsid w:val="000D0BB6"/>
    <w:rsid w:val="000D11F4"/>
    <w:rsid w:val="000D48FD"/>
    <w:rsid w:val="000D4BB1"/>
    <w:rsid w:val="000D5515"/>
    <w:rsid w:val="000D695B"/>
    <w:rsid w:val="000D7885"/>
    <w:rsid w:val="000E114A"/>
    <w:rsid w:val="000E1293"/>
    <w:rsid w:val="000E1C64"/>
    <w:rsid w:val="000E31E0"/>
    <w:rsid w:val="000E3407"/>
    <w:rsid w:val="000E4193"/>
    <w:rsid w:val="000E4611"/>
    <w:rsid w:val="000E504C"/>
    <w:rsid w:val="000E571E"/>
    <w:rsid w:val="000E69A8"/>
    <w:rsid w:val="000E69EB"/>
    <w:rsid w:val="000E78D2"/>
    <w:rsid w:val="000F1CE6"/>
    <w:rsid w:val="000F1DB2"/>
    <w:rsid w:val="000F2661"/>
    <w:rsid w:val="000F2E83"/>
    <w:rsid w:val="000F323C"/>
    <w:rsid w:val="000F379F"/>
    <w:rsid w:val="000F3CFA"/>
    <w:rsid w:val="000F526F"/>
    <w:rsid w:val="000F5505"/>
    <w:rsid w:val="000F55C3"/>
    <w:rsid w:val="000F5C3E"/>
    <w:rsid w:val="000F66FD"/>
    <w:rsid w:val="000F6ECF"/>
    <w:rsid w:val="000F79B2"/>
    <w:rsid w:val="00100401"/>
    <w:rsid w:val="00100739"/>
    <w:rsid w:val="001025A2"/>
    <w:rsid w:val="00102BCF"/>
    <w:rsid w:val="00102CD2"/>
    <w:rsid w:val="00103733"/>
    <w:rsid w:val="0010485F"/>
    <w:rsid w:val="00105AF1"/>
    <w:rsid w:val="0010777A"/>
    <w:rsid w:val="00107885"/>
    <w:rsid w:val="0011003A"/>
    <w:rsid w:val="00110BE8"/>
    <w:rsid w:val="00111709"/>
    <w:rsid w:val="00111DC0"/>
    <w:rsid w:val="00113061"/>
    <w:rsid w:val="001142CE"/>
    <w:rsid w:val="00114FC4"/>
    <w:rsid w:val="00115EDD"/>
    <w:rsid w:val="001173D2"/>
    <w:rsid w:val="00117ACA"/>
    <w:rsid w:val="0012046B"/>
    <w:rsid w:val="001210E0"/>
    <w:rsid w:val="0012329C"/>
    <w:rsid w:val="001243C9"/>
    <w:rsid w:val="00125AE4"/>
    <w:rsid w:val="00131893"/>
    <w:rsid w:val="00131F80"/>
    <w:rsid w:val="00132A95"/>
    <w:rsid w:val="00132C35"/>
    <w:rsid w:val="00133C3C"/>
    <w:rsid w:val="00133E26"/>
    <w:rsid w:val="00134FA7"/>
    <w:rsid w:val="00135734"/>
    <w:rsid w:val="00135CB9"/>
    <w:rsid w:val="00135D50"/>
    <w:rsid w:val="00137950"/>
    <w:rsid w:val="001402CD"/>
    <w:rsid w:val="00141B47"/>
    <w:rsid w:val="001424A0"/>
    <w:rsid w:val="0014584D"/>
    <w:rsid w:val="00145AE4"/>
    <w:rsid w:val="00145FE3"/>
    <w:rsid w:val="00147CA5"/>
    <w:rsid w:val="001510E7"/>
    <w:rsid w:val="00151DCA"/>
    <w:rsid w:val="00152284"/>
    <w:rsid w:val="00152F29"/>
    <w:rsid w:val="00152FDD"/>
    <w:rsid w:val="001544D4"/>
    <w:rsid w:val="00154F49"/>
    <w:rsid w:val="001563AD"/>
    <w:rsid w:val="00157E5D"/>
    <w:rsid w:val="00160F93"/>
    <w:rsid w:val="00162E20"/>
    <w:rsid w:val="00163772"/>
    <w:rsid w:val="001649C7"/>
    <w:rsid w:val="00165232"/>
    <w:rsid w:val="00165FCB"/>
    <w:rsid w:val="001660EB"/>
    <w:rsid w:val="001666DF"/>
    <w:rsid w:val="00167572"/>
    <w:rsid w:val="001707B8"/>
    <w:rsid w:val="00170DC1"/>
    <w:rsid w:val="00171109"/>
    <w:rsid w:val="00172EB2"/>
    <w:rsid w:val="00173011"/>
    <w:rsid w:val="00173910"/>
    <w:rsid w:val="001744D6"/>
    <w:rsid w:val="00174CF5"/>
    <w:rsid w:val="001754C3"/>
    <w:rsid w:val="00175CC6"/>
    <w:rsid w:val="0017712D"/>
    <w:rsid w:val="00180469"/>
    <w:rsid w:val="00180CF0"/>
    <w:rsid w:val="00180F94"/>
    <w:rsid w:val="0018120C"/>
    <w:rsid w:val="00182610"/>
    <w:rsid w:val="00183466"/>
    <w:rsid w:val="00185270"/>
    <w:rsid w:val="001854C9"/>
    <w:rsid w:val="00185B57"/>
    <w:rsid w:val="00185DF7"/>
    <w:rsid w:val="0018689F"/>
    <w:rsid w:val="00186F95"/>
    <w:rsid w:val="0018708D"/>
    <w:rsid w:val="00187533"/>
    <w:rsid w:val="00187DF6"/>
    <w:rsid w:val="001907CE"/>
    <w:rsid w:val="0019122B"/>
    <w:rsid w:val="00191EE0"/>
    <w:rsid w:val="00192C30"/>
    <w:rsid w:val="00192FAD"/>
    <w:rsid w:val="001942D2"/>
    <w:rsid w:val="00194337"/>
    <w:rsid w:val="001943FB"/>
    <w:rsid w:val="00197168"/>
    <w:rsid w:val="001A07EC"/>
    <w:rsid w:val="001A2814"/>
    <w:rsid w:val="001A34DC"/>
    <w:rsid w:val="001A3B5A"/>
    <w:rsid w:val="001A3BB3"/>
    <w:rsid w:val="001A75BA"/>
    <w:rsid w:val="001A788B"/>
    <w:rsid w:val="001A7F8D"/>
    <w:rsid w:val="001B0C8A"/>
    <w:rsid w:val="001B1C86"/>
    <w:rsid w:val="001B2147"/>
    <w:rsid w:val="001B2A16"/>
    <w:rsid w:val="001B31D2"/>
    <w:rsid w:val="001B342F"/>
    <w:rsid w:val="001B351A"/>
    <w:rsid w:val="001B5E8F"/>
    <w:rsid w:val="001B625D"/>
    <w:rsid w:val="001B7CE9"/>
    <w:rsid w:val="001C0691"/>
    <w:rsid w:val="001C20F8"/>
    <w:rsid w:val="001C6AA3"/>
    <w:rsid w:val="001D0494"/>
    <w:rsid w:val="001D07A5"/>
    <w:rsid w:val="001D12AA"/>
    <w:rsid w:val="001D1684"/>
    <w:rsid w:val="001D1D23"/>
    <w:rsid w:val="001D2EE0"/>
    <w:rsid w:val="001D304D"/>
    <w:rsid w:val="001D37E4"/>
    <w:rsid w:val="001D38EF"/>
    <w:rsid w:val="001D495A"/>
    <w:rsid w:val="001D6034"/>
    <w:rsid w:val="001D672B"/>
    <w:rsid w:val="001D71A7"/>
    <w:rsid w:val="001D7F46"/>
    <w:rsid w:val="001E00A0"/>
    <w:rsid w:val="001E0337"/>
    <w:rsid w:val="001E0A99"/>
    <w:rsid w:val="001E2A1E"/>
    <w:rsid w:val="001E3327"/>
    <w:rsid w:val="001E5943"/>
    <w:rsid w:val="001E61D1"/>
    <w:rsid w:val="001E6E51"/>
    <w:rsid w:val="001E6EF5"/>
    <w:rsid w:val="001E7885"/>
    <w:rsid w:val="001F249C"/>
    <w:rsid w:val="001F4A3A"/>
    <w:rsid w:val="001F4D88"/>
    <w:rsid w:val="001F53F1"/>
    <w:rsid w:val="001F5A5B"/>
    <w:rsid w:val="001F7B70"/>
    <w:rsid w:val="00201AA1"/>
    <w:rsid w:val="0020270D"/>
    <w:rsid w:val="00203C84"/>
    <w:rsid w:val="0020524E"/>
    <w:rsid w:val="0020551B"/>
    <w:rsid w:val="0020685C"/>
    <w:rsid w:val="002113A9"/>
    <w:rsid w:val="00211834"/>
    <w:rsid w:val="002141D4"/>
    <w:rsid w:val="002152E4"/>
    <w:rsid w:val="00221B1E"/>
    <w:rsid w:val="0022335F"/>
    <w:rsid w:val="00223472"/>
    <w:rsid w:val="00223F18"/>
    <w:rsid w:val="0022536F"/>
    <w:rsid w:val="002259EF"/>
    <w:rsid w:val="00225A67"/>
    <w:rsid w:val="002269A3"/>
    <w:rsid w:val="00227F1C"/>
    <w:rsid w:val="00232696"/>
    <w:rsid w:val="0023487A"/>
    <w:rsid w:val="002349F4"/>
    <w:rsid w:val="00234FAC"/>
    <w:rsid w:val="00237578"/>
    <w:rsid w:val="002413D4"/>
    <w:rsid w:val="00242ED1"/>
    <w:rsid w:val="0024503F"/>
    <w:rsid w:val="00245C5C"/>
    <w:rsid w:val="00246943"/>
    <w:rsid w:val="002477DD"/>
    <w:rsid w:val="002505C2"/>
    <w:rsid w:val="00250FD7"/>
    <w:rsid w:val="002511B1"/>
    <w:rsid w:val="00252B20"/>
    <w:rsid w:val="00252C87"/>
    <w:rsid w:val="00252E59"/>
    <w:rsid w:val="00254069"/>
    <w:rsid w:val="00254B2C"/>
    <w:rsid w:val="00254BF0"/>
    <w:rsid w:val="00255B55"/>
    <w:rsid w:val="00260350"/>
    <w:rsid w:val="00262EBF"/>
    <w:rsid w:val="002635C7"/>
    <w:rsid w:val="00264DD5"/>
    <w:rsid w:val="00266FEB"/>
    <w:rsid w:val="0026720B"/>
    <w:rsid w:val="002706FC"/>
    <w:rsid w:val="002707C8"/>
    <w:rsid w:val="00272283"/>
    <w:rsid w:val="00272B76"/>
    <w:rsid w:val="00273311"/>
    <w:rsid w:val="002734E5"/>
    <w:rsid w:val="0027403A"/>
    <w:rsid w:val="0027450C"/>
    <w:rsid w:val="002746DB"/>
    <w:rsid w:val="00274F4E"/>
    <w:rsid w:val="00275FA8"/>
    <w:rsid w:val="0027798C"/>
    <w:rsid w:val="00277FB4"/>
    <w:rsid w:val="00280710"/>
    <w:rsid w:val="0028078B"/>
    <w:rsid w:val="00280CAF"/>
    <w:rsid w:val="00282F09"/>
    <w:rsid w:val="00283F36"/>
    <w:rsid w:val="00286FAE"/>
    <w:rsid w:val="00287734"/>
    <w:rsid w:val="00293999"/>
    <w:rsid w:val="00293A08"/>
    <w:rsid w:val="00293AE7"/>
    <w:rsid w:val="002964C8"/>
    <w:rsid w:val="00297013"/>
    <w:rsid w:val="00297BFD"/>
    <w:rsid w:val="00297E86"/>
    <w:rsid w:val="002A08CD"/>
    <w:rsid w:val="002A1173"/>
    <w:rsid w:val="002A1A87"/>
    <w:rsid w:val="002A3B98"/>
    <w:rsid w:val="002A3C7A"/>
    <w:rsid w:val="002A43DC"/>
    <w:rsid w:val="002A5242"/>
    <w:rsid w:val="002A5CF2"/>
    <w:rsid w:val="002A5F2B"/>
    <w:rsid w:val="002A6A68"/>
    <w:rsid w:val="002A747E"/>
    <w:rsid w:val="002B11D0"/>
    <w:rsid w:val="002B2EB6"/>
    <w:rsid w:val="002B35CB"/>
    <w:rsid w:val="002B39F4"/>
    <w:rsid w:val="002B3FA0"/>
    <w:rsid w:val="002B5B4F"/>
    <w:rsid w:val="002B616B"/>
    <w:rsid w:val="002B73D3"/>
    <w:rsid w:val="002B7C62"/>
    <w:rsid w:val="002C07E9"/>
    <w:rsid w:val="002C4140"/>
    <w:rsid w:val="002C4D88"/>
    <w:rsid w:val="002C650C"/>
    <w:rsid w:val="002C6C0B"/>
    <w:rsid w:val="002C7805"/>
    <w:rsid w:val="002C7F2F"/>
    <w:rsid w:val="002D0D0A"/>
    <w:rsid w:val="002D14D8"/>
    <w:rsid w:val="002D2C32"/>
    <w:rsid w:val="002D4799"/>
    <w:rsid w:val="002D4D45"/>
    <w:rsid w:val="002D573A"/>
    <w:rsid w:val="002E1A9C"/>
    <w:rsid w:val="002E2C90"/>
    <w:rsid w:val="002E3FA4"/>
    <w:rsid w:val="002E42F6"/>
    <w:rsid w:val="002E66AE"/>
    <w:rsid w:val="002E6FAA"/>
    <w:rsid w:val="002E7875"/>
    <w:rsid w:val="002F1D1A"/>
    <w:rsid w:val="002F202B"/>
    <w:rsid w:val="002F2380"/>
    <w:rsid w:val="002F379F"/>
    <w:rsid w:val="002F46B7"/>
    <w:rsid w:val="002F49C3"/>
    <w:rsid w:val="002F4E6C"/>
    <w:rsid w:val="002F7E0A"/>
    <w:rsid w:val="0030119F"/>
    <w:rsid w:val="00302235"/>
    <w:rsid w:val="00302A86"/>
    <w:rsid w:val="00302B37"/>
    <w:rsid w:val="00304206"/>
    <w:rsid w:val="00306C0E"/>
    <w:rsid w:val="003122A3"/>
    <w:rsid w:val="003135B7"/>
    <w:rsid w:val="00314090"/>
    <w:rsid w:val="00315165"/>
    <w:rsid w:val="003171A5"/>
    <w:rsid w:val="0031753B"/>
    <w:rsid w:val="00317CD8"/>
    <w:rsid w:val="0032075F"/>
    <w:rsid w:val="0032088F"/>
    <w:rsid w:val="00322680"/>
    <w:rsid w:val="0032277F"/>
    <w:rsid w:val="00323B5D"/>
    <w:rsid w:val="00325659"/>
    <w:rsid w:val="0033058D"/>
    <w:rsid w:val="00331BDD"/>
    <w:rsid w:val="00332223"/>
    <w:rsid w:val="00333895"/>
    <w:rsid w:val="0033530E"/>
    <w:rsid w:val="00335D9C"/>
    <w:rsid w:val="0033686F"/>
    <w:rsid w:val="00336DD8"/>
    <w:rsid w:val="00337F76"/>
    <w:rsid w:val="00341B24"/>
    <w:rsid w:val="003446BD"/>
    <w:rsid w:val="0034629D"/>
    <w:rsid w:val="003463EB"/>
    <w:rsid w:val="00346DC0"/>
    <w:rsid w:val="00347564"/>
    <w:rsid w:val="00347E13"/>
    <w:rsid w:val="00350523"/>
    <w:rsid w:val="003505C0"/>
    <w:rsid w:val="00351735"/>
    <w:rsid w:val="00351782"/>
    <w:rsid w:val="003519EA"/>
    <w:rsid w:val="00351B6E"/>
    <w:rsid w:val="003522E0"/>
    <w:rsid w:val="003525D3"/>
    <w:rsid w:val="003545F3"/>
    <w:rsid w:val="00356708"/>
    <w:rsid w:val="00357607"/>
    <w:rsid w:val="0036380C"/>
    <w:rsid w:val="00364573"/>
    <w:rsid w:val="0036681A"/>
    <w:rsid w:val="00367991"/>
    <w:rsid w:val="00371A73"/>
    <w:rsid w:val="00371D9B"/>
    <w:rsid w:val="003729A1"/>
    <w:rsid w:val="00372F22"/>
    <w:rsid w:val="00373B95"/>
    <w:rsid w:val="00373C97"/>
    <w:rsid w:val="003740BC"/>
    <w:rsid w:val="00374AC1"/>
    <w:rsid w:val="00375315"/>
    <w:rsid w:val="003801A3"/>
    <w:rsid w:val="00380738"/>
    <w:rsid w:val="00380D51"/>
    <w:rsid w:val="0038158D"/>
    <w:rsid w:val="00381987"/>
    <w:rsid w:val="00382CD0"/>
    <w:rsid w:val="0038327C"/>
    <w:rsid w:val="003834AF"/>
    <w:rsid w:val="00383D90"/>
    <w:rsid w:val="003840E3"/>
    <w:rsid w:val="00384DFC"/>
    <w:rsid w:val="00385F6E"/>
    <w:rsid w:val="00387DE5"/>
    <w:rsid w:val="0039048A"/>
    <w:rsid w:val="00390D60"/>
    <w:rsid w:val="00392EDC"/>
    <w:rsid w:val="0039343D"/>
    <w:rsid w:val="00394362"/>
    <w:rsid w:val="00394F7B"/>
    <w:rsid w:val="00394FBA"/>
    <w:rsid w:val="003976A2"/>
    <w:rsid w:val="003A3EA9"/>
    <w:rsid w:val="003A4AAF"/>
    <w:rsid w:val="003A6441"/>
    <w:rsid w:val="003A6A45"/>
    <w:rsid w:val="003A76EE"/>
    <w:rsid w:val="003B42B3"/>
    <w:rsid w:val="003B53EC"/>
    <w:rsid w:val="003B5ACF"/>
    <w:rsid w:val="003B6384"/>
    <w:rsid w:val="003B6A45"/>
    <w:rsid w:val="003B71C9"/>
    <w:rsid w:val="003B732A"/>
    <w:rsid w:val="003C0DDA"/>
    <w:rsid w:val="003C1E8E"/>
    <w:rsid w:val="003C331E"/>
    <w:rsid w:val="003C4EBB"/>
    <w:rsid w:val="003D1531"/>
    <w:rsid w:val="003D19C5"/>
    <w:rsid w:val="003D2D83"/>
    <w:rsid w:val="003D314F"/>
    <w:rsid w:val="003D49E0"/>
    <w:rsid w:val="003D4FEB"/>
    <w:rsid w:val="003D608F"/>
    <w:rsid w:val="003D63B3"/>
    <w:rsid w:val="003D6913"/>
    <w:rsid w:val="003E0CBB"/>
    <w:rsid w:val="003E0D32"/>
    <w:rsid w:val="003E2B4E"/>
    <w:rsid w:val="003E38CF"/>
    <w:rsid w:val="003E445D"/>
    <w:rsid w:val="003E4EC6"/>
    <w:rsid w:val="003E527E"/>
    <w:rsid w:val="003E553E"/>
    <w:rsid w:val="003E7078"/>
    <w:rsid w:val="003E74A5"/>
    <w:rsid w:val="003E7B31"/>
    <w:rsid w:val="003F1F66"/>
    <w:rsid w:val="003F1F77"/>
    <w:rsid w:val="003F21E4"/>
    <w:rsid w:val="003F3DF5"/>
    <w:rsid w:val="003F452F"/>
    <w:rsid w:val="003F5699"/>
    <w:rsid w:val="003F5C5A"/>
    <w:rsid w:val="003F68EA"/>
    <w:rsid w:val="003F6AAF"/>
    <w:rsid w:val="00400623"/>
    <w:rsid w:val="00400D51"/>
    <w:rsid w:val="00401306"/>
    <w:rsid w:val="00401734"/>
    <w:rsid w:val="00401911"/>
    <w:rsid w:val="0040273A"/>
    <w:rsid w:val="004041E3"/>
    <w:rsid w:val="00404D0A"/>
    <w:rsid w:val="00404F08"/>
    <w:rsid w:val="0040505D"/>
    <w:rsid w:val="0040619B"/>
    <w:rsid w:val="00406475"/>
    <w:rsid w:val="004068E3"/>
    <w:rsid w:val="00411D11"/>
    <w:rsid w:val="00412285"/>
    <w:rsid w:val="00412851"/>
    <w:rsid w:val="00412E09"/>
    <w:rsid w:val="00413866"/>
    <w:rsid w:val="00415BAD"/>
    <w:rsid w:val="00415E23"/>
    <w:rsid w:val="0041694F"/>
    <w:rsid w:val="00416C67"/>
    <w:rsid w:val="00420170"/>
    <w:rsid w:val="004208D6"/>
    <w:rsid w:val="004211B4"/>
    <w:rsid w:val="004218AB"/>
    <w:rsid w:val="00423A57"/>
    <w:rsid w:val="00423C36"/>
    <w:rsid w:val="00424061"/>
    <w:rsid w:val="0042570F"/>
    <w:rsid w:val="00425E0F"/>
    <w:rsid w:val="004273E4"/>
    <w:rsid w:val="00430C49"/>
    <w:rsid w:val="00431F57"/>
    <w:rsid w:val="004320B2"/>
    <w:rsid w:val="004322D4"/>
    <w:rsid w:val="00433067"/>
    <w:rsid w:val="00433F92"/>
    <w:rsid w:val="00437086"/>
    <w:rsid w:val="004376CC"/>
    <w:rsid w:val="00440683"/>
    <w:rsid w:val="00440ABE"/>
    <w:rsid w:val="00440E66"/>
    <w:rsid w:val="004419AF"/>
    <w:rsid w:val="00441DF7"/>
    <w:rsid w:val="004424C2"/>
    <w:rsid w:val="0044285B"/>
    <w:rsid w:val="00443229"/>
    <w:rsid w:val="00443677"/>
    <w:rsid w:val="00443969"/>
    <w:rsid w:val="00443E10"/>
    <w:rsid w:val="00446510"/>
    <w:rsid w:val="004472F5"/>
    <w:rsid w:val="00447D74"/>
    <w:rsid w:val="00450A74"/>
    <w:rsid w:val="00450DAA"/>
    <w:rsid w:val="0045131A"/>
    <w:rsid w:val="0045469E"/>
    <w:rsid w:val="0045606B"/>
    <w:rsid w:val="0045615C"/>
    <w:rsid w:val="0045663A"/>
    <w:rsid w:val="00456B4A"/>
    <w:rsid w:val="00457017"/>
    <w:rsid w:val="0046016A"/>
    <w:rsid w:val="004618D9"/>
    <w:rsid w:val="00461CF0"/>
    <w:rsid w:val="00461E73"/>
    <w:rsid w:val="00464481"/>
    <w:rsid w:val="00465191"/>
    <w:rsid w:val="00465350"/>
    <w:rsid w:val="00466851"/>
    <w:rsid w:val="00471467"/>
    <w:rsid w:val="00471E68"/>
    <w:rsid w:val="00472097"/>
    <w:rsid w:val="004731EA"/>
    <w:rsid w:val="004748F9"/>
    <w:rsid w:val="00474DCB"/>
    <w:rsid w:val="0047531E"/>
    <w:rsid w:val="00476528"/>
    <w:rsid w:val="00477616"/>
    <w:rsid w:val="00477BD2"/>
    <w:rsid w:val="00481DB4"/>
    <w:rsid w:val="00482A83"/>
    <w:rsid w:val="00483BAE"/>
    <w:rsid w:val="004846BF"/>
    <w:rsid w:val="0048470C"/>
    <w:rsid w:val="0048532C"/>
    <w:rsid w:val="004862A5"/>
    <w:rsid w:val="00486684"/>
    <w:rsid w:val="004870AA"/>
    <w:rsid w:val="00487CB4"/>
    <w:rsid w:val="00487FA6"/>
    <w:rsid w:val="00490039"/>
    <w:rsid w:val="00490861"/>
    <w:rsid w:val="00493077"/>
    <w:rsid w:val="00494352"/>
    <w:rsid w:val="00494389"/>
    <w:rsid w:val="00495A23"/>
    <w:rsid w:val="004962FE"/>
    <w:rsid w:val="0049664B"/>
    <w:rsid w:val="004978CB"/>
    <w:rsid w:val="004A1728"/>
    <w:rsid w:val="004A1D82"/>
    <w:rsid w:val="004A307B"/>
    <w:rsid w:val="004A6518"/>
    <w:rsid w:val="004A6D20"/>
    <w:rsid w:val="004A6D8A"/>
    <w:rsid w:val="004A7436"/>
    <w:rsid w:val="004B18C1"/>
    <w:rsid w:val="004B2181"/>
    <w:rsid w:val="004B28E3"/>
    <w:rsid w:val="004B2F1F"/>
    <w:rsid w:val="004B301C"/>
    <w:rsid w:val="004B62F2"/>
    <w:rsid w:val="004B68A7"/>
    <w:rsid w:val="004B706B"/>
    <w:rsid w:val="004B7414"/>
    <w:rsid w:val="004C007B"/>
    <w:rsid w:val="004C0A98"/>
    <w:rsid w:val="004C0A9A"/>
    <w:rsid w:val="004C0DEC"/>
    <w:rsid w:val="004C1B91"/>
    <w:rsid w:val="004C1C12"/>
    <w:rsid w:val="004C2431"/>
    <w:rsid w:val="004C2BC2"/>
    <w:rsid w:val="004C2EF3"/>
    <w:rsid w:val="004C3CE7"/>
    <w:rsid w:val="004C3EF2"/>
    <w:rsid w:val="004C6979"/>
    <w:rsid w:val="004C6DB5"/>
    <w:rsid w:val="004C7439"/>
    <w:rsid w:val="004C76F5"/>
    <w:rsid w:val="004D1C9A"/>
    <w:rsid w:val="004D263C"/>
    <w:rsid w:val="004D3032"/>
    <w:rsid w:val="004D30E7"/>
    <w:rsid w:val="004D34E6"/>
    <w:rsid w:val="004D3E7A"/>
    <w:rsid w:val="004D4D5D"/>
    <w:rsid w:val="004D5172"/>
    <w:rsid w:val="004D56DF"/>
    <w:rsid w:val="004D5889"/>
    <w:rsid w:val="004D6A2B"/>
    <w:rsid w:val="004E07AB"/>
    <w:rsid w:val="004E3125"/>
    <w:rsid w:val="004E3143"/>
    <w:rsid w:val="004E3FD1"/>
    <w:rsid w:val="004E470B"/>
    <w:rsid w:val="004E6845"/>
    <w:rsid w:val="004F109B"/>
    <w:rsid w:val="004F117D"/>
    <w:rsid w:val="004F1644"/>
    <w:rsid w:val="004F35C2"/>
    <w:rsid w:val="004F410D"/>
    <w:rsid w:val="004F4AF4"/>
    <w:rsid w:val="004F5A17"/>
    <w:rsid w:val="004F64D0"/>
    <w:rsid w:val="004F6FC6"/>
    <w:rsid w:val="00500447"/>
    <w:rsid w:val="005009FF"/>
    <w:rsid w:val="00500C98"/>
    <w:rsid w:val="005011B1"/>
    <w:rsid w:val="00501909"/>
    <w:rsid w:val="00502BB5"/>
    <w:rsid w:val="005065FA"/>
    <w:rsid w:val="00507B23"/>
    <w:rsid w:val="00513D6E"/>
    <w:rsid w:val="0051534F"/>
    <w:rsid w:val="005158DD"/>
    <w:rsid w:val="005224C8"/>
    <w:rsid w:val="005327B0"/>
    <w:rsid w:val="005327EC"/>
    <w:rsid w:val="005342B6"/>
    <w:rsid w:val="00535648"/>
    <w:rsid w:val="0053649E"/>
    <w:rsid w:val="00536CC8"/>
    <w:rsid w:val="00536F8F"/>
    <w:rsid w:val="005375A5"/>
    <w:rsid w:val="00540862"/>
    <w:rsid w:val="005408CE"/>
    <w:rsid w:val="00541A76"/>
    <w:rsid w:val="00541FA7"/>
    <w:rsid w:val="00543D1E"/>
    <w:rsid w:val="00544138"/>
    <w:rsid w:val="00545E92"/>
    <w:rsid w:val="00545FF2"/>
    <w:rsid w:val="00547466"/>
    <w:rsid w:val="00547644"/>
    <w:rsid w:val="00557586"/>
    <w:rsid w:val="00557C0D"/>
    <w:rsid w:val="005612D3"/>
    <w:rsid w:val="00563294"/>
    <w:rsid w:val="00565457"/>
    <w:rsid w:val="00565E19"/>
    <w:rsid w:val="00566181"/>
    <w:rsid w:val="00566187"/>
    <w:rsid w:val="005663EB"/>
    <w:rsid w:val="00566541"/>
    <w:rsid w:val="00566E7C"/>
    <w:rsid w:val="00567261"/>
    <w:rsid w:val="00567CD1"/>
    <w:rsid w:val="0057055F"/>
    <w:rsid w:val="00572096"/>
    <w:rsid w:val="005776E8"/>
    <w:rsid w:val="00580060"/>
    <w:rsid w:val="005811A2"/>
    <w:rsid w:val="005820B7"/>
    <w:rsid w:val="00584583"/>
    <w:rsid w:val="00584865"/>
    <w:rsid w:val="00584C3A"/>
    <w:rsid w:val="00584FA5"/>
    <w:rsid w:val="00585871"/>
    <w:rsid w:val="0059090A"/>
    <w:rsid w:val="00590FEF"/>
    <w:rsid w:val="00591542"/>
    <w:rsid w:val="00591C76"/>
    <w:rsid w:val="00592FA0"/>
    <w:rsid w:val="0059333E"/>
    <w:rsid w:val="00593DFE"/>
    <w:rsid w:val="00597ADA"/>
    <w:rsid w:val="00597AF4"/>
    <w:rsid w:val="00597F6F"/>
    <w:rsid w:val="005A0554"/>
    <w:rsid w:val="005A0F74"/>
    <w:rsid w:val="005A1053"/>
    <w:rsid w:val="005A282D"/>
    <w:rsid w:val="005A33D5"/>
    <w:rsid w:val="005A3751"/>
    <w:rsid w:val="005A4099"/>
    <w:rsid w:val="005A420C"/>
    <w:rsid w:val="005A4333"/>
    <w:rsid w:val="005A49A8"/>
    <w:rsid w:val="005A4D4E"/>
    <w:rsid w:val="005A73C1"/>
    <w:rsid w:val="005A78BB"/>
    <w:rsid w:val="005B10DE"/>
    <w:rsid w:val="005B1710"/>
    <w:rsid w:val="005B245D"/>
    <w:rsid w:val="005B3B67"/>
    <w:rsid w:val="005B5DD7"/>
    <w:rsid w:val="005B658D"/>
    <w:rsid w:val="005C269F"/>
    <w:rsid w:val="005C38B2"/>
    <w:rsid w:val="005C43B4"/>
    <w:rsid w:val="005C5029"/>
    <w:rsid w:val="005C558C"/>
    <w:rsid w:val="005C55C2"/>
    <w:rsid w:val="005C587F"/>
    <w:rsid w:val="005C6765"/>
    <w:rsid w:val="005C7BFB"/>
    <w:rsid w:val="005D11D8"/>
    <w:rsid w:val="005D1A80"/>
    <w:rsid w:val="005D1DBC"/>
    <w:rsid w:val="005D1EC3"/>
    <w:rsid w:val="005D2142"/>
    <w:rsid w:val="005D3F5D"/>
    <w:rsid w:val="005D413A"/>
    <w:rsid w:val="005D4DF5"/>
    <w:rsid w:val="005E059F"/>
    <w:rsid w:val="005E1260"/>
    <w:rsid w:val="005E1597"/>
    <w:rsid w:val="005E20D1"/>
    <w:rsid w:val="005E25C0"/>
    <w:rsid w:val="005E3D22"/>
    <w:rsid w:val="005E3DB4"/>
    <w:rsid w:val="005E4335"/>
    <w:rsid w:val="005E49A6"/>
    <w:rsid w:val="005E5E13"/>
    <w:rsid w:val="005E6604"/>
    <w:rsid w:val="005E7E12"/>
    <w:rsid w:val="005F2757"/>
    <w:rsid w:val="005F28E0"/>
    <w:rsid w:val="005F3F28"/>
    <w:rsid w:val="005F432E"/>
    <w:rsid w:val="005F5FB7"/>
    <w:rsid w:val="00600442"/>
    <w:rsid w:val="00600554"/>
    <w:rsid w:val="0060151E"/>
    <w:rsid w:val="00601A30"/>
    <w:rsid w:val="00603917"/>
    <w:rsid w:val="0060468E"/>
    <w:rsid w:val="006047CD"/>
    <w:rsid w:val="00604853"/>
    <w:rsid w:val="00604C04"/>
    <w:rsid w:val="00605560"/>
    <w:rsid w:val="0060560F"/>
    <w:rsid w:val="00605BA8"/>
    <w:rsid w:val="0060654B"/>
    <w:rsid w:val="00606A0D"/>
    <w:rsid w:val="0060760B"/>
    <w:rsid w:val="00611D6B"/>
    <w:rsid w:val="00612389"/>
    <w:rsid w:val="00612580"/>
    <w:rsid w:val="006155AA"/>
    <w:rsid w:val="006176FB"/>
    <w:rsid w:val="00621FFA"/>
    <w:rsid w:val="00623AAD"/>
    <w:rsid w:val="00623ADA"/>
    <w:rsid w:val="00623BB2"/>
    <w:rsid w:val="00623CBB"/>
    <w:rsid w:val="006252F8"/>
    <w:rsid w:val="00625F1A"/>
    <w:rsid w:val="00630353"/>
    <w:rsid w:val="00630B07"/>
    <w:rsid w:val="00630C64"/>
    <w:rsid w:val="0063115F"/>
    <w:rsid w:val="006323F3"/>
    <w:rsid w:val="00632932"/>
    <w:rsid w:val="006361D1"/>
    <w:rsid w:val="00637169"/>
    <w:rsid w:val="00637196"/>
    <w:rsid w:val="006377AA"/>
    <w:rsid w:val="00637A12"/>
    <w:rsid w:val="00643075"/>
    <w:rsid w:val="006441A9"/>
    <w:rsid w:val="00645578"/>
    <w:rsid w:val="00645D2A"/>
    <w:rsid w:val="00647D61"/>
    <w:rsid w:val="0065132F"/>
    <w:rsid w:val="006517A9"/>
    <w:rsid w:val="00651BBB"/>
    <w:rsid w:val="00651F8C"/>
    <w:rsid w:val="00652956"/>
    <w:rsid w:val="00652F73"/>
    <w:rsid w:val="00653BC2"/>
    <w:rsid w:val="0065507D"/>
    <w:rsid w:val="00657518"/>
    <w:rsid w:val="006579A3"/>
    <w:rsid w:val="00660C9F"/>
    <w:rsid w:val="006621E6"/>
    <w:rsid w:val="00664327"/>
    <w:rsid w:val="006643B1"/>
    <w:rsid w:val="00664DA0"/>
    <w:rsid w:val="00664E4E"/>
    <w:rsid w:val="00665762"/>
    <w:rsid w:val="00666DE1"/>
    <w:rsid w:val="006678DE"/>
    <w:rsid w:val="0067061E"/>
    <w:rsid w:val="00673E10"/>
    <w:rsid w:val="00674B64"/>
    <w:rsid w:val="006752E1"/>
    <w:rsid w:val="00677288"/>
    <w:rsid w:val="006801CF"/>
    <w:rsid w:val="00680AE2"/>
    <w:rsid w:val="00682844"/>
    <w:rsid w:val="00683232"/>
    <w:rsid w:val="00683A09"/>
    <w:rsid w:val="00685075"/>
    <w:rsid w:val="00685D5D"/>
    <w:rsid w:val="00690A67"/>
    <w:rsid w:val="00690BEC"/>
    <w:rsid w:val="006922FA"/>
    <w:rsid w:val="00693C83"/>
    <w:rsid w:val="00694015"/>
    <w:rsid w:val="006967C6"/>
    <w:rsid w:val="00696C1A"/>
    <w:rsid w:val="00696DF2"/>
    <w:rsid w:val="00697963"/>
    <w:rsid w:val="006A1959"/>
    <w:rsid w:val="006A1EB9"/>
    <w:rsid w:val="006A26C6"/>
    <w:rsid w:val="006A33E9"/>
    <w:rsid w:val="006A4247"/>
    <w:rsid w:val="006A60C5"/>
    <w:rsid w:val="006A611E"/>
    <w:rsid w:val="006A7D5D"/>
    <w:rsid w:val="006B056B"/>
    <w:rsid w:val="006B0AA4"/>
    <w:rsid w:val="006B2C8C"/>
    <w:rsid w:val="006B2E97"/>
    <w:rsid w:val="006B32E7"/>
    <w:rsid w:val="006B3A84"/>
    <w:rsid w:val="006B56B2"/>
    <w:rsid w:val="006B797D"/>
    <w:rsid w:val="006B7CEF"/>
    <w:rsid w:val="006C2655"/>
    <w:rsid w:val="006C5D58"/>
    <w:rsid w:val="006C64E6"/>
    <w:rsid w:val="006C720E"/>
    <w:rsid w:val="006C7BC2"/>
    <w:rsid w:val="006D042C"/>
    <w:rsid w:val="006D255A"/>
    <w:rsid w:val="006E1209"/>
    <w:rsid w:val="006E1618"/>
    <w:rsid w:val="006E3FA4"/>
    <w:rsid w:val="006E4306"/>
    <w:rsid w:val="006E646D"/>
    <w:rsid w:val="006F0B75"/>
    <w:rsid w:val="006F29F1"/>
    <w:rsid w:val="006F3E14"/>
    <w:rsid w:val="006F41C0"/>
    <w:rsid w:val="006F4D6D"/>
    <w:rsid w:val="006F4F0E"/>
    <w:rsid w:val="006F5303"/>
    <w:rsid w:val="006F5630"/>
    <w:rsid w:val="006F6A1C"/>
    <w:rsid w:val="00701876"/>
    <w:rsid w:val="00701CD9"/>
    <w:rsid w:val="00701D71"/>
    <w:rsid w:val="007026EC"/>
    <w:rsid w:val="00702DD4"/>
    <w:rsid w:val="00704A64"/>
    <w:rsid w:val="00704ABE"/>
    <w:rsid w:val="00705086"/>
    <w:rsid w:val="007063B3"/>
    <w:rsid w:val="007077A3"/>
    <w:rsid w:val="0071134F"/>
    <w:rsid w:val="00712037"/>
    <w:rsid w:val="007121B8"/>
    <w:rsid w:val="0071554F"/>
    <w:rsid w:val="00715B37"/>
    <w:rsid w:val="0071704D"/>
    <w:rsid w:val="00717C5E"/>
    <w:rsid w:val="00717FF7"/>
    <w:rsid w:val="00720EA1"/>
    <w:rsid w:val="00722AAC"/>
    <w:rsid w:val="00722B14"/>
    <w:rsid w:val="00722F7F"/>
    <w:rsid w:val="0072412B"/>
    <w:rsid w:val="007246EA"/>
    <w:rsid w:val="0072544F"/>
    <w:rsid w:val="007258AD"/>
    <w:rsid w:val="00726D37"/>
    <w:rsid w:val="007278C9"/>
    <w:rsid w:val="0073109C"/>
    <w:rsid w:val="00732DFD"/>
    <w:rsid w:val="007330C8"/>
    <w:rsid w:val="00733681"/>
    <w:rsid w:val="00735450"/>
    <w:rsid w:val="007358CD"/>
    <w:rsid w:val="00737BFC"/>
    <w:rsid w:val="00740566"/>
    <w:rsid w:val="0074123B"/>
    <w:rsid w:val="0074230D"/>
    <w:rsid w:val="0074345B"/>
    <w:rsid w:val="00744B53"/>
    <w:rsid w:val="007456E3"/>
    <w:rsid w:val="00745AB3"/>
    <w:rsid w:val="0074611A"/>
    <w:rsid w:val="00747B3D"/>
    <w:rsid w:val="007505C8"/>
    <w:rsid w:val="007520EF"/>
    <w:rsid w:val="007530B9"/>
    <w:rsid w:val="007532CF"/>
    <w:rsid w:val="007533B7"/>
    <w:rsid w:val="007543CC"/>
    <w:rsid w:val="00754497"/>
    <w:rsid w:val="00754EAE"/>
    <w:rsid w:val="007551D4"/>
    <w:rsid w:val="0075727B"/>
    <w:rsid w:val="00757630"/>
    <w:rsid w:val="00757FB2"/>
    <w:rsid w:val="0076132A"/>
    <w:rsid w:val="00761AE4"/>
    <w:rsid w:val="007628BC"/>
    <w:rsid w:val="007646ED"/>
    <w:rsid w:val="00765FB1"/>
    <w:rsid w:val="007679B2"/>
    <w:rsid w:val="0077281F"/>
    <w:rsid w:val="00773278"/>
    <w:rsid w:val="0077456F"/>
    <w:rsid w:val="00776A1C"/>
    <w:rsid w:val="007801FD"/>
    <w:rsid w:val="00782961"/>
    <w:rsid w:val="00784DDC"/>
    <w:rsid w:val="007859A0"/>
    <w:rsid w:val="00786979"/>
    <w:rsid w:val="00787553"/>
    <w:rsid w:val="007878AA"/>
    <w:rsid w:val="00787C39"/>
    <w:rsid w:val="0079246E"/>
    <w:rsid w:val="007958A4"/>
    <w:rsid w:val="00795DD9"/>
    <w:rsid w:val="00795DF3"/>
    <w:rsid w:val="00796726"/>
    <w:rsid w:val="00796BC0"/>
    <w:rsid w:val="0079752C"/>
    <w:rsid w:val="007A0429"/>
    <w:rsid w:val="007A0D48"/>
    <w:rsid w:val="007A24B3"/>
    <w:rsid w:val="007A3035"/>
    <w:rsid w:val="007A373C"/>
    <w:rsid w:val="007A3D49"/>
    <w:rsid w:val="007A641A"/>
    <w:rsid w:val="007A6463"/>
    <w:rsid w:val="007A6AF5"/>
    <w:rsid w:val="007A6BF2"/>
    <w:rsid w:val="007A7247"/>
    <w:rsid w:val="007A79DC"/>
    <w:rsid w:val="007A7E5B"/>
    <w:rsid w:val="007B0B84"/>
    <w:rsid w:val="007B225C"/>
    <w:rsid w:val="007B2C2C"/>
    <w:rsid w:val="007B5D41"/>
    <w:rsid w:val="007B6DDC"/>
    <w:rsid w:val="007B73D3"/>
    <w:rsid w:val="007C3346"/>
    <w:rsid w:val="007C3666"/>
    <w:rsid w:val="007C3EB9"/>
    <w:rsid w:val="007C5782"/>
    <w:rsid w:val="007C67B7"/>
    <w:rsid w:val="007C75B1"/>
    <w:rsid w:val="007C7B56"/>
    <w:rsid w:val="007D159D"/>
    <w:rsid w:val="007D3879"/>
    <w:rsid w:val="007D3DFC"/>
    <w:rsid w:val="007D6313"/>
    <w:rsid w:val="007D6A1D"/>
    <w:rsid w:val="007D70FC"/>
    <w:rsid w:val="007D74BB"/>
    <w:rsid w:val="007D7BC2"/>
    <w:rsid w:val="007E1F3B"/>
    <w:rsid w:val="007E29B3"/>
    <w:rsid w:val="007E3E3B"/>
    <w:rsid w:val="007E683F"/>
    <w:rsid w:val="007E717E"/>
    <w:rsid w:val="007E73B0"/>
    <w:rsid w:val="007F521E"/>
    <w:rsid w:val="007F5673"/>
    <w:rsid w:val="007F6508"/>
    <w:rsid w:val="007F6731"/>
    <w:rsid w:val="007F7567"/>
    <w:rsid w:val="007F78D3"/>
    <w:rsid w:val="00801232"/>
    <w:rsid w:val="0080214F"/>
    <w:rsid w:val="008040CD"/>
    <w:rsid w:val="00804EE0"/>
    <w:rsid w:val="00805E7D"/>
    <w:rsid w:val="00806A3F"/>
    <w:rsid w:val="0080776D"/>
    <w:rsid w:val="00810145"/>
    <w:rsid w:val="008108FA"/>
    <w:rsid w:val="00810FF1"/>
    <w:rsid w:val="00811311"/>
    <w:rsid w:val="00812842"/>
    <w:rsid w:val="00813B37"/>
    <w:rsid w:val="0081474B"/>
    <w:rsid w:val="008149F0"/>
    <w:rsid w:val="0081569F"/>
    <w:rsid w:val="00815814"/>
    <w:rsid w:val="00815CA4"/>
    <w:rsid w:val="00822336"/>
    <w:rsid w:val="008231AF"/>
    <w:rsid w:val="00823831"/>
    <w:rsid w:val="00823DFA"/>
    <w:rsid w:val="00827F5F"/>
    <w:rsid w:val="008303EB"/>
    <w:rsid w:val="00831679"/>
    <w:rsid w:val="00831C83"/>
    <w:rsid w:val="00833013"/>
    <w:rsid w:val="00833278"/>
    <w:rsid w:val="00835587"/>
    <w:rsid w:val="00836153"/>
    <w:rsid w:val="00836BED"/>
    <w:rsid w:val="008409C3"/>
    <w:rsid w:val="00841482"/>
    <w:rsid w:val="0084211F"/>
    <w:rsid w:val="00842F4D"/>
    <w:rsid w:val="00843232"/>
    <w:rsid w:val="00843752"/>
    <w:rsid w:val="00843D9A"/>
    <w:rsid w:val="00843E34"/>
    <w:rsid w:val="00844765"/>
    <w:rsid w:val="00847CFF"/>
    <w:rsid w:val="008518A9"/>
    <w:rsid w:val="00852BB6"/>
    <w:rsid w:val="0085627F"/>
    <w:rsid w:val="00856B10"/>
    <w:rsid w:val="00861339"/>
    <w:rsid w:val="00862009"/>
    <w:rsid w:val="00862012"/>
    <w:rsid w:val="0086443A"/>
    <w:rsid w:val="0086638F"/>
    <w:rsid w:val="00866A27"/>
    <w:rsid w:val="0087006E"/>
    <w:rsid w:val="0087088E"/>
    <w:rsid w:val="00870F10"/>
    <w:rsid w:val="00871AB5"/>
    <w:rsid w:val="00874C18"/>
    <w:rsid w:val="00877D51"/>
    <w:rsid w:val="00881DC4"/>
    <w:rsid w:val="008825A1"/>
    <w:rsid w:val="00882B37"/>
    <w:rsid w:val="00882B96"/>
    <w:rsid w:val="00884BE9"/>
    <w:rsid w:val="00885B09"/>
    <w:rsid w:val="00885EE2"/>
    <w:rsid w:val="00886F97"/>
    <w:rsid w:val="00887579"/>
    <w:rsid w:val="00887FC0"/>
    <w:rsid w:val="008901EA"/>
    <w:rsid w:val="008908F3"/>
    <w:rsid w:val="00890FCE"/>
    <w:rsid w:val="00892129"/>
    <w:rsid w:val="00892400"/>
    <w:rsid w:val="0089283D"/>
    <w:rsid w:val="00892C58"/>
    <w:rsid w:val="0089498B"/>
    <w:rsid w:val="0089653E"/>
    <w:rsid w:val="008968AB"/>
    <w:rsid w:val="008970E0"/>
    <w:rsid w:val="00897149"/>
    <w:rsid w:val="008A0955"/>
    <w:rsid w:val="008A0E47"/>
    <w:rsid w:val="008A0FA5"/>
    <w:rsid w:val="008A0FD5"/>
    <w:rsid w:val="008A19A6"/>
    <w:rsid w:val="008A209D"/>
    <w:rsid w:val="008A37E0"/>
    <w:rsid w:val="008A57A7"/>
    <w:rsid w:val="008A6754"/>
    <w:rsid w:val="008A6DD3"/>
    <w:rsid w:val="008A73A8"/>
    <w:rsid w:val="008B0E29"/>
    <w:rsid w:val="008B0EFA"/>
    <w:rsid w:val="008B1B08"/>
    <w:rsid w:val="008B30AB"/>
    <w:rsid w:val="008B3751"/>
    <w:rsid w:val="008B3FF1"/>
    <w:rsid w:val="008B4B46"/>
    <w:rsid w:val="008B62DB"/>
    <w:rsid w:val="008B7B7B"/>
    <w:rsid w:val="008C0E24"/>
    <w:rsid w:val="008C196F"/>
    <w:rsid w:val="008C2110"/>
    <w:rsid w:val="008C273D"/>
    <w:rsid w:val="008C3C92"/>
    <w:rsid w:val="008C3E15"/>
    <w:rsid w:val="008C3F41"/>
    <w:rsid w:val="008C4060"/>
    <w:rsid w:val="008D043E"/>
    <w:rsid w:val="008D2745"/>
    <w:rsid w:val="008D276E"/>
    <w:rsid w:val="008D2974"/>
    <w:rsid w:val="008D4107"/>
    <w:rsid w:val="008D651A"/>
    <w:rsid w:val="008D7778"/>
    <w:rsid w:val="008E0121"/>
    <w:rsid w:val="008E09D9"/>
    <w:rsid w:val="008E15D5"/>
    <w:rsid w:val="008E42CB"/>
    <w:rsid w:val="008E4D61"/>
    <w:rsid w:val="008E57AA"/>
    <w:rsid w:val="008E6C58"/>
    <w:rsid w:val="008E7000"/>
    <w:rsid w:val="008E73BF"/>
    <w:rsid w:val="008E7AA0"/>
    <w:rsid w:val="008F0250"/>
    <w:rsid w:val="008F2513"/>
    <w:rsid w:val="008F2ADD"/>
    <w:rsid w:val="008F3BE9"/>
    <w:rsid w:val="008F4B41"/>
    <w:rsid w:val="008F714A"/>
    <w:rsid w:val="00900DBD"/>
    <w:rsid w:val="009015C6"/>
    <w:rsid w:val="009027EF"/>
    <w:rsid w:val="00902D0B"/>
    <w:rsid w:val="009036A3"/>
    <w:rsid w:val="00905DEF"/>
    <w:rsid w:val="00905ED8"/>
    <w:rsid w:val="00907D9E"/>
    <w:rsid w:val="009104C6"/>
    <w:rsid w:val="00913A91"/>
    <w:rsid w:val="00913B43"/>
    <w:rsid w:val="00915F22"/>
    <w:rsid w:val="0091612C"/>
    <w:rsid w:val="009162CE"/>
    <w:rsid w:val="00917473"/>
    <w:rsid w:val="0091786B"/>
    <w:rsid w:val="00917927"/>
    <w:rsid w:val="0092090A"/>
    <w:rsid w:val="009228FB"/>
    <w:rsid w:val="009233BC"/>
    <w:rsid w:val="00924909"/>
    <w:rsid w:val="00925C2F"/>
    <w:rsid w:val="00930203"/>
    <w:rsid w:val="00930F24"/>
    <w:rsid w:val="009311D2"/>
    <w:rsid w:val="00931275"/>
    <w:rsid w:val="00934B7E"/>
    <w:rsid w:val="00936AC7"/>
    <w:rsid w:val="009400F6"/>
    <w:rsid w:val="00940627"/>
    <w:rsid w:val="0094149B"/>
    <w:rsid w:val="0094587C"/>
    <w:rsid w:val="00946E4C"/>
    <w:rsid w:val="0095028C"/>
    <w:rsid w:val="009506C8"/>
    <w:rsid w:val="0095266E"/>
    <w:rsid w:val="00952C5C"/>
    <w:rsid w:val="00952FF2"/>
    <w:rsid w:val="0095386F"/>
    <w:rsid w:val="009547D2"/>
    <w:rsid w:val="009558D1"/>
    <w:rsid w:val="00955C17"/>
    <w:rsid w:val="00955C38"/>
    <w:rsid w:val="0095632D"/>
    <w:rsid w:val="009568CD"/>
    <w:rsid w:val="00956F02"/>
    <w:rsid w:val="009574EB"/>
    <w:rsid w:val="00961FF8"/>
    <w:rsid w:val="009661D6"/>
    <w:rsid w:val="0096688C"/>
    <w:rsid w:val="0096727F"/>
    <w:rsid w:val="0096745C"/>
    <w:rsid w:val="00967BE5"/>
    <w:rsid w:val="00970A9A"/>
    <w:rsid w:val="0097316D"/>
    <w:rsid w:val="00974FD3"/>
    <w:rsid w:val="009766C1"/>
    <w:rsid w:val="00976CA1"/>
    <w:rsid w:val="00977504"/>
    <w:rsid w:val="00980085"/>
    <w:rsid w:val="0098479F"/>
    <w:rsid w:val="0098560C"/>
    <w:rsid w:val="00990D7D"/>
    <w:rsid w:val="00991A2B"/>
    <w:rsid w:val="00993A01"/>
    <w:rsid w:val="009953C8"/>
    <w:rsid w:val="00996299"/>
    <w:rsid w:val="00997663"/>
    <w:rsid w:val="009A029F"/>
    <w:rsid w:val="009A138F"/>
    <w:rsid w:val="009A1674"/>
    <w:rsid w:val="009A1E57"/>
    <w:rsid w:val="009A2E7A"/>
    <w:rsid w:val="009A6321"/>
    <w:rsid w:val="009B01BC"/>
    <w:rsid w:val="009B0DAD"/>
    <w:rsid w:val="009B1930"/>
    <w:rsid w:val="009B2012"/>
    <w:rsid w:val="009B3621"/>
    <w:rsid w:val="009B3812"/>
    <w:rsid w:val="009B3F83"/>
    <w:rsid w:val="009B5474"/>
    <w:rsid w:val="009B783B"/>
    <w:rsid w:val="009C1761"/>
    <w:rsid w:val="009C1795"/>
    <w:rsid w:val="009C1DFE"/>
    <w:rsid w:val="009C2360"/>
    <w:rsid w:val="009C343C"/>
    <w:rsid w:val="009C496B"/>
    <w:rsid w:val="009C4D09"/>
    <w:rsid w:val="009C684F"/>
    <w:rsid w:val="009C7365"/>
    <w:rsid w:val="009D074C"/>
    <w:rsid w:val="009D079E"/>
    <w:rsid w:val="009D2E5B"/>
    <w:rsid w:val="009D2FF1"/>
    <w:rsid w:val="009D34DB"/>
    <w:rsid w:val="009D62A7"/>
    <w:rsid w:val="009F06EE"/>
    <w:rsid w:val="009F085E"/>
    <w:rsid w:val="009F2514"/>
    <w:rsid w:val="009F28E6"/>
    <w:rsid w:val="009F2B4F"/>
    <w:rsid w:val="009F3057"/>
    <w:rsid w:val="009F4D77"/>
    <w:rsid w:val="009F5F0A"/>
    <w:rsid w:val="009F64E8"/>
    <w:rsid w:val="009F66B5"/>
    <w:rsid w:val="00A00F3A"/>
    <w:rsid w:val="00A01067"/>
    <w:rsid w:val="00A01FFD"/>
    <w:rsid w:val="00A05749"/>
    <w:rsid w:val="00A05D5F"/>
    <w:rsid w:val="00A067B5"/>
    <w:rsid w:val="00A07CEA"/>
    <w:rsid w:val="00A10D95"/>
    <w:rsid w:val="00A1544B"/>
    <w:rsid w:val="00A16177"/>
    <w:rsid w:val="00A16273"/>
    <w:rsid w:val="00A16990"/>
    <w:rsid w:val="00A1724B"/>
    <w:rsid w:val="00A17845"/>
    <w:rsid w:val="00A2029A"/>
    <w:rsid w:val="00A20838"/>
    <w:rsid w:val="00A20A7D"/>
    <w:rsid w:val="00A20FC4"/>
    <w:rsid w:val="00A224EB"/>
    <w:rsid w:val="00A23AB9"/>
    <w:rsid w:val="00A258C2"/>
    <w:rsid w:val="00A3038C"/>
    <w:rsid w:val="00A3070D"/>
    <w:rsid w:val="00A32922"/>
    <w:rsid w:val="00A35D42"/>
    <w:rsid w:val="00A36416"/>
    <w:rsid w:val="00A3770E"/>
    <w:rsid w:val="00A42A9B"/>
    <w:rsid w:val="00A43B08"/>
    <w:rsid w:val="00A43C19"/>
    <w:rsid w:val="00A454F4"/>
    <w:rsid w:val="00A46CCF"/>
    <w:rsid w:val="00A509D7"/>
    <w:rsid w:val="00A50FFC"/>
    <w:rsid w:val="00A51290"/>
    <w:rsid w:val="00A53B2F"/>
    <w:rsid w:val="00A56A74"/>
    <w:rsid w:val="00A56F0D"/>
    <w:rsid w:val="00A576C3"/>
    <w:rsid w:val="00A60F27"/>
    <w:rsid w:val="00A62B36"/>
    <w:rsid w:val="00A63D92"/>
    <w:rsid w:val="00A640B0"/>
    <w:rsid w:val="00A64D37"/>
    <w:rsid w:val="00A664D7"/>
    <w:rsid w:val="00A67845"/>
    <w:rsid w:val="00A679B0"/>
    <w:rsid w:val="00A70426"/>
    <w:rsid w:val="00A731CC"/>
    <w:rsid w:val="00A73FD6"/>
    <w:rsid w:val="00A75C2E"/>
    <w:rsid w:val="00A7780C"/>
    <w:rsid w:val="00A77B60"/>
    <w:rsid w:val="00A80127"/>
    <w:rsid w:val="00A80133"/>
    <w:rsid w:val="00A80B0C"/>
    <w:rsid w:val="00A813EB"/>
    <w:rsid w:val="00A825FC"/>
    <w:rsid w:val="00A836F3"/>
    <w:rsid w:val="00A839D3"/>
    <w:rsid w:val="00A84CBA"/>
    <w:rsid w:val="00A90DA9"/>
    <w:rsid w:val="00A90FB7"/>
    <w:rsid w:val="00A916A8"/>
    <w:rsid w:val="00A9198E"/>
    <w:rsid w:val="00A91E9A"/>
    <w:rsid w:val="00A9321B"/>
    <w:rsid w:val="00A93ED9"/>
    <w:rsid w:val="00A9470A"/>
    <w:rsid w:val="00A97A6C"/>
    <w:rsid w:val="00AA1200"/>
    <w:rsid w:val="00AA2344"/>
    <w:rsid w:val="00AA37A3"/>
    <w:rsid w:val="00AA414F"/>
    <w:rsid w:val="00AA578F"/>
    <w:rsid w:val="00AA5C8A"/>
    <w:rsid w:val="00AA69EC"/>
    <w:rsid w:val="00AB0E59"/>
    <w:rsid w:val="00AB4238"/>
    <w:rsid w:val="00AB43FA"/>
    <w:rsid w:val="00AB71BC"/>
    <w:rsid w:val="00AC1138"/>
    <w:rsid w:val="00AC16C7"/>
    <w:rsid w:val="00AC1771"/>
    <w:rsid w:val="00AC1AA3"/>
    <w:rsid w:val="00AC2FAC"/>
    <w:rsid w:val="00AC3204"/>
    <w:rsid w:val="00AC5660"/>
    <w:rsid w:val="00AC5D20"/>
    <w:rsid w:val="00AC697E"/>
    <w:rsid w:val="00AC6A99"/>
    <w:rsid w:val="00AC7C0D"/>
    <w:rsid w:val="00AD10A2"/>
    <w:rsid w:val="00AD253E"/>
    <w:rsid w:val="00AD3E92"/>
    <w:rsid w:val="00AD52F0"/>
    <w:rsid w:val="00AD5BBA"/>
    <w:rsid w:val="00AD620E"/>
    <w:rsid w:val="00AD6C1F"/>
    <w:rsid w:val="00AD6DD7"/>
    <w:rsid w:val="00AD7EEE"/>
    <w:rsid w:val="00AE175A"/>
    <w:rsid w:val="00AE1BD2"/>
    <w:rsid w:val="00AE2323"/>
    <w:rsid w:val="00AE3024"/>
    <w:rsid w:val="00AE36B8"/>
    <w:rsid w:val="00AE44CD"/>
    <w:rsid w:val="00AE48B1"/>
    <w:rsid w:val="00AE53D5"/>
    <w:rsid w:val="00AE6C0D"/>
    <w:rsid w:val="00AE757D"/>
    <w:rsid w:val="00AE75A0"/>
    <w:rsid w:val="00AE777A"/>
    <w:rsid w:val="00AF161E"/>
    <w:rsid w:val="00AF3E4A"/>
    <w:rsid w:val="00AF4909"/>
    <w:rsid w:val="00AF51AA"/>
    <w:rsid w:val="00B002AD"/>
    <w:rsid w:val="00B007F0"/>
    <w:rsid w:val="00B013F7"/>
    <w:rsid w:val="00B02699"/>
    <w:rsid w:val="00B0417D"/>
    <w:rsid w:val="00B050E7"/>
    <w:rsid w:val="00B051B7"/>
    <w:rsid w:val="00B055EF"/>
    <w:rsid w:val="00B06478"/>
    <w:rsid w:val="00B07FD2"/>
    <w:rsid w:val="00B07FE8"/>
    <w:rsid w:val="00B10734"/>
    <w:rsid w:val="00B10C93"/>
    <w:rsid w:val="00B114A4"/>
    <w:rsid w:val="00B11784"/>
    <w:rsid w:val="00B119AE"/>
    <w:rsid w:val="00B11C61"/>
    <w:rsid w:val="00B1520B"/>
    <w:rsid w:val="00B164C6"/>
    <w:rsid w:val="00B16FC1"/>
    <w:rsid w:val="00B17696"/>
    <w:rsid w:val="00B17DC7"/>
    <w:rsid w:val="00B20CBC"/>
    <w:rsid w:val="00B2185D"/>
    <w:rsid w:val="00B234C3"/>
    <w:rsid w:val="00B23769"/>
    <w:rsid w:val="00B2519D"/>
    <w:rsid w:val="00B25C61"/>
    <w:rsid w:val="00B2717D"/>
    <w:rsid w:val="00B3308E"/>
    <w:rsid w:val="00B33708"/>
    <w:rsid w:val="00B33E8F"/>
    <w:rsid w:val="00B341E9"/>
    <w:rsid w:val="00B35C5E"/>
    <w:rsid w:val="00B368D1"/>
    <w:rsid w:val="00B41846"/>
    <w:rsid w:val="00B42427"/>
    <w:rsid w:val="00B43217"/>
    <w:rsid w:val="00B4772B"/>
    <w:rsid w:val="00B51AAA"/>
    <w:rsid w:val="00B53483"/>
    <w:rsid w:val="00B55237"/>
    <w:rsid w:val="00B5543A"/>
    <w:rsid w:val="00B55E4B"/>
    <w:rsid w:val="00B56703"/>
    <w:rsid w:val="00B567C8"/>
    <w:rsid w:val="00B6312F"/>
    <w:rsid w:val="00B64D8D"/>
    <w:rsid w:val="00B658F6"/>
    <w:rsid w:val="00B65EAF"/>
    <w:rsid w:val="00B6753A"/>
    <w:rsid w:val="00B678C5"/>
    <w:rsid w:val="00B67978"/>
    <w:rsid w:val="00B70E68"/>
    <w:rsid w:val="00B714EE"/>
    <w:rsid w:val="00B73F56"/>
    <w:rsid w:val="00B74B6C"/>
    <w:rsid w:val="00B76FE9"/>
    <w:rsid w:val="00B7735D"/>
    <w:rsid w:val="00B77465"/>
    <w:rsid w:val="00B774FB"/>
    <w:rsid w:val="00B80432"/>
    <w:rsid w:val="00B806F5"/>
    <w:rsid w:val="00B80EA4"/>
    <w:rsid w:val="00B82394"/>
    <w:rsid w:val="00B82EE0"/>
    <w:rsid w:val="00B836DC"/>
    <w:rsid w:val="00B8496A"/>
    <w:rsid w:val="00B86DFA"/>
    <w:rsid w:val="00B86FF6"/>
    <w:rsid w:val="00B87755"/>
    <w:rsid w:val="00B900CD"/>
    <w:rsid w:val="00B9100A"/>
    <w:rsid w:val="00B9110F"/>
    <w:rsid w:val="00B936D0"/>
    <w:rsid w:val="00B93AB7"/>
    <w:rsid w:val="00B93E9B"/>
    <w:rsid w:val="00B94560"/>
    <w:rsid w:val="00B94932"/>
    <w:rsid w:val="00B94DC7"/>
    <w:rsid w:val="00B96E3D"/>
    <w:rsid w:val="00BA5886"/>
    <w:rsid w:val="00BA6D05"/>
    <w:rsid w:val="00BA7729"/>
    <w:rsid w:val="00BA7FB9"/>
    <w:rsid w:val="00BB0BE2"/>
    <w:rsid w:val="00BB1063"/>
    <w:rsid w:val="00BB2F42"/>
    <w:rsid w:val="00BB3E49"/>
    <w:rsid w:val="00BB7160"/>
    <w:rsid w:val="00BB78E1"/>
    <w:rsid w:val="00BC114C"/>
    <w:rsid w:val="00BC70DA"/>
    <w:rsid w:val="00BD2ECE"/>
    <w:rsid w:val="00BD45CC"/>
    <w:rsid w:val="00BD4BB2"/>
    <w:rsid w:val="00BD5BF6"/>
    <w:rsid w:val="00BD61A4"/>
    <w:rsid w:val="00BD6B1E"/>
    <w:rsid w:val="00BD6E9D"/>
    <w:rsid w:val="00BE1352"/>
    <w:rsid w:val="00BE2C03"/>
    <w:rsid w:val="00BE337B"/>
    <w:rsid w:val="00BE3600"/>
    <w:rsid w:val="00BE3D65"/>
    <w:rsid w:val="00BE428D"/>
    <w:rsid w:val="00BE79B3"/>
    <w:rsid w:val="00BE7ECB"/>
    <w:rsid w:val="00BF00D8"/>
    <w:rsid w:val="00BF0A13"/>
    <w:rsid w:val="00BF17D9"/>
    <w:rsid w:val="00BF5261"/>
    <w:rsid w:val="00BF7852"/>
    <w:rsid w:val="00C01F6F"/>
    <w:rsid w:val="00C025EF"/>
    <w:rsid w:val="00C05729"/>
    <w:rsid w:val="00C066C3"/>
    <w:rsid w:val="00C06C62"/>
    <w:rsid w:val="00C074CC"/>
    <w:rsid w:val="00C10DE2"/>
    <w:rsid w:val="00C11C9D"/>
    <w:rsid w:val="00C12684"/>
    <w:rsid w:val="00C12865"/>
    <w:rsid w:val="00C134CA"/>
    <w:rsid w:val="00C142D8"/>
    <w:rsid w:val="00C149AB"/>
    <w:rsid w:val="00C16BE4"/>
    <w:rsid w:val="00C2098B"/>
    <w:rsid w:val="00C228B6"/>
    <w:rsid w:val="00C23C97"/>
    <w:rsid w:val="00C23F83"/>
    <w:rsid w:val="00C24A73"/>
    <w:rsid w:val="00C253A1"/>
    <w:rsid w:val="00C25EA2"/>
    <w:rsid w:val="00C26921"/>
    <w:rsid w:val="00C26CE9"/>
    <w:rsid w:val="00C26DBF"/>
    <w:rsid w:val="00C316D0"/>
    <w:rsid w:val="00C32A00"/>
    <w:rsid w:val="00C341E4"/>
    <w:rsid w:val="00C353E4"/>
    <w:rsid w:val="00C35697"/>
    <w:rsid w:val="00C35C36"/>
    <w:rsid w:val="00C3763A"/>
    <w:rsid w:val="00C37ED2"/>
    <w:rsid w:val="00C40694"/>
    <w:rsid w:val="00C40B92"/>
    <w:rsid w:val="00C42453"/>
    <w:rsid w:val="00C47EB0"/>
    <w:rsid w:val="00C5094B"/>
    <w:rsid w:val="00C513AB"/>
    <w:rsid w:val="00C53970"/>
    <w:rsid w:val="00C55334"/>
    <w:rsid w:val="00C57015"/>
    <w:rsid w:val="00C6036D"/>
    <w:rsid w:val="00C61D28"/>
    <w:rsid w:val="00C61D57"/>
    <w:rsid w:val="00C62F0E"/>
    <w:rsid w:val="00C63AF4"/>
    <w:rsid w:val="00C64036"/>
    <w:rsid w:val="00C64D48"/>
    <w:rsid w:val="00C65621"/>
    <w:rsid w:val="00C67696"/>
    <w:rsid w:val="00C67D54"/>
    <w:rsid w:val="00C67D8D"/>
    <w:rsid w:val="00C67FA5"/>
    <w:rsid w:val="00C70542"/>
    <w:rsid w:val="00C70E14"/>
    <w:rsid w:val="00C717E9"/>
    <w:rsid w:val="00C72616"/>
    <w:rsid w:val="00C75CBF"/>
    <w:rsid w:val="00C76495"/>
    <w:rsid w:val="00C76D25"/>
    <w:rsid w:val="00C77FC1"/>
    <w:rsid w:val="00C806A9"/>
    <w:rsid w:val="00C81690"/>
    <w:rsid w:val="00C837FC"/>
    <w:rsid w:val="00C84687"/>
    <w:rsid w:val="00C85836"/>
    <w:rsid w:val="00C879F6"/>
    <w:rsid w:val="00C91003"/>
    <w:rsid w:val="00C91821"/>
    <w:rsid w:val="00C924CC"/>
    <w:rsid w:val="00C92BEF"/>
    <w:rsid w:val="00C9388A"/>
    <w:rsid w:val="00C94AEF"/>
    <w:rsid w:val="00C94DFF"/>
    <w:rsid w:val="00C954C6"/>
    <w:rsid w:val="00C97A0E"/>
    <w:rsid w:val="00CA3007"/>
    <w:rsid w:val="00CA7052"/>
    <w:rsid w:val="00CB1DD6"/>
    <w:rsid w:val="00CB1F91"/>
    <w:rsid w:val="00CB2B08"/>
    <w:rsid w:val="00CB36DF"/>
    <w:rsid w:val="00CB372B"/>
    <w:rsid w:val="00CB41C3"/>
    <w:rsid w:val="00CB5CD1"/>
    <w:rsid w:val="00CB5E3E"/>
    <w:rsid w:val="00CB6F02"/>
    <w:rsid w:val="00CC0015"/>
    <w:rsid w:val="00CC010E"/>
    <w:rsid w:val="00CC1D9D"/>
    <w:rsid w:val="00CC2196"/>
    <w:rsid w:val="00CC21B0"/>
    <w:rsid w:val="00CC22A2"/>
    <w:rsid w:val="00CC2894"/>
    <w:rsid w:val="00CC5D27"/>
    <w:rsid w:val="00CC7FFC"/>
    <w:rsid w:val="00CD05F0"/>
    <w:rsid w:val="00CD1D95"/>
    <w:rsid w:val="00CD67F3"/>
    <w:rsid w:val="00CD6BF7"/>
    <w:rsid w:val="00CD77C3"/>
    <w:rsid w:val="00CD7D65"/>
    <w:rsid w:val="00CE112C"/>
    <w:rsid w:val="00CE1E3E"/>
    <w:rsid w:val="00CE48D0"/>
    <w:rsid w:val="00CE4B9D"/>
    <w:rsid w:val="00CE4DA6"/>
    <w:rsid w:val="00CE5DBF"/>
    <w:rsid w:val="00CE65DE"/>
    <w:rsid w:val="00CE71F6"/>
    <w:rsid w:val="00CE735D"/>
    <w:rsid w:val="00CE7579"/>
    <w:rsid w:val="00CE7615"/>
    <w:rsid w:val="00CF0F1A"/>
    <w:rsid w:val="00CF1E2D"/>
    <w:rsid w:val="00CF2847"/>
    <w:rsid w:val="00CF511D"/>
    <w:rsid w:val="00CF5CDE"/>
    <w:rsid w:val="00CF6AA5"/>
    <w:rsid w:val="00CF71DC"/>
    <w:rsid w:val="00D01041"/>
    <w:rsid w:val="00D02207"/>
    <w:rsid w:val="00D02C0F"/>
    <w:rsid w:val="00D03EB3"/>
    <w:rsid w:val="00D0448F"/>
    <w:rsid w:val="00D05B06"/>
    <w:rsid w:val="00D06247"/>
    <w:rsid w:val="00D072CA"/>
    <w:rsid w:val="00D11F78"/>
    <w:rsid w:val="00D12413"/>
    <w:rsid w:val="00D13A40"/>
    <w:rsid w:val="00D13D57"/>
    <w:rsid w:val="00D215A1"/>
    <w:rsid w:val="00D246DD"/>
    <w:rsid w:val="00D25B62"/>
    <w:rsid w:val="00D26376"/>
    <w:rsid w:val="00D26CD6"/>
    <w:rsid w:val="00D26EA9"/>
    <w:rsid w:val="00D271B0"/>
    <w:rsid w:val="00D303ED"/>
    <w:rsid w:val="00D30E25"/>
    <w:rsid w:val="00D35404"/>
    <w:rsid w:val="00D35956"/>
    <w:rsid w:val="00D359D7"/>
    <w:rsid w:val="00D35A44"/>
    <w:rsid w:val="00D36A8A"/>
    <w:rsid w:val="00D37285"/>
    <w:rsid w:val="00D4485C"/>
    <w:rsid w:val="00D45AED"/>
    <w:rsid w:val="00D45B39"/>
    <w:rsid w:val="00D4647D"/>
    <w:rsid w:val="00D475EE"/>
    <w:rsid w:val="00D479C4"/>
    <w:rsid w:val="00D51077"/>
    <w:rsid w:val="00D522C6"/>
    <w:rsid w:val="00D5471A"/>
    <w:rsid w:val="00D55B06"/>
    <w:rsid w:val="00D5658D"/>
    <w:rsid w:val="00D5692F"/>
    <w:rsid w:val="00D56B75"/>
    <w:rsid w:val="00D57694"/>
    <w:rsid w:val="00D60823"/>
    <w:rsid w:val="00D608DA"/>
    <w:rsid w:val="00D614EB"/>
    <w:rsid w:val="00D61602"/>
    <w:rsid w:val="00D630D8"/>
    <w:rsid w:val="00D639D3"/>
    <w:rsid w:val="00D645B1"/>
    <w:rsid w:val="00D652C8"/>
    <w:rsid w:val="00D66178"/>
    <w:rsid w:val="00D677B3"/>
    <w:rsid w:val="00D71839"/>
    <w:rsid w:val="00D71D55"/>
    <w:rsid w:val="00D730BF"/>
    <w:rsid w:val="00D73165"/>
    <w:rsid w:val="00D733C2"/>
    <w:rsid w:val="00D740B7"/>
    <w:rsid w:val="00D75223"/>
    <w:rsid w:val="00D7535D"/>
    <w:rsid w:val="00D80CEA"/>
    <w:rsid w:val="00D81DBD"/>
    <w:rsid w:val="00D8436C"/>
    <w:rsid w:val="00D84F21"/>
    <w:rsid w:val="00D85384"/>
    <w:rsid w:val="00D8652E"/>
    <w:rsid w:val="00D878A3"/>
    <w:rsid w:val="00D903C1"/>
    <w:rsid w:val="00D90D4D"/>
    <w:rsid w:val="00D91499"/>
    <w:rsid w:val="00D916CB"/>
    <w:rsid w:val="00D92CE5"/>
    <w:rsid w:val="00D93F06"/>
    <w:rsid w:val="00D95A55"/>
    <w:rsid w:val="00D9663A"/>
    <w:rsid w:val="00D9686F"/>
    <w:rsid w:val="00D976B0"/>
    <w:rsid w:val="00DA049B"/>
    <w:rsid w:val="00DA09D7"/>
    <w:rsid w:val="00DA0C38"/>
    <w:rsid w:val="00DA118E"/>
    <w:rsid w:val="00DA22A5"/>
    <w:rsid w:val="00DA26A3"/>
    <w:rsid w:val="00DA3EAA"/>
    <w:rsid w:val="00DA4045"/>
    <w:rsid w:val="00DA4DD8"/>
    <w:rsid w:val="00DA613C"/>
    <w:rsid w:val="00DA6375"/>
    <w:rsid w:val="00DA68F2"/>
    <w:rsid w:val="00DA6CB2"/>
    <w:rsid w:val="00DA7B8E"/>
    <w:rsid w:val="00DB2CFF"/>
    <w:rsid w:val="00DB3D5A"/>
    <w:rsid w:val="00DB3F46"/>
    <w:rsid w:val="00DB3FEE"/>
    <w:rsid w:val="00DB586B"/>
    <w:rsid w:val="00DB60AF"/>
    <w:rsid w:val="00DB66AB"/>
    <w:rsid w:val="00DB6BBD"/>
    <w:rsid w:val="00DC03B3"/>
    <w:rsid w:val="00DC0D8A"/>
    <w:rsid w:val="00DC1857"/>
    <w:rsid w:val="00DC1A61"/>
    <w:rsid w:val="00DC22DB"/>
    <w:rsid w:val="00DC2318"/>
    <w:rsid w:val="00DC2635"/>
    <w:rsid w:val="00DC405A"/>
    <w:rsid w:val="00DC56BE"/>
    <w:rsid w:val="00DC6072"/>
    <w:rsid w:val="00DC62B4"/>
    <w:rsid w:val="00DC630E"/>
    <w:rsid w:val="00DC6F70"/>
    <w:rsid w:val="00DC76C7"/>
    <w:rsid w:val="00DC7881"/>
    <w:rsid w:val="00DD0669"/>
    <w:rsid w:val="00DD09F5"/>
    <w:rsid w:val="00DD13B3"/>
    <w:rsid w:val="00DD1CE5"/>
    <w:rsid w:val="00DD1D1B"/>
    <w:rsid w:val="00DD33A3"/>
    <w:rsid w:val="00DD4201"/>
    <w:rsid w:val="00DD5408"/>
    <w:rsid w:val="00DD5468"/>
    <w:rsid w:val="00DE010B"/>
    <w:rsid w:val="00DE01DC"/>
    <w:rsid w:val="00DE2B47"/>
    <w:rsid w:val="00DE46A0"/>
    <w:rsid w:val="00DE5694"/>
    <w:rsid w:val="00DE5711"/>
    <w:rsid w:val="00DE578E"/>
    <w:rsid w:val="00DE5C14"/>
    <w:rsid w:val="00DE6721"/>
    <w:rsid w:val="00DE7966"/>
    <w:rsid w:val="00DF0296"/>
    <w:rsid w:val="00DF0CBD"/>
    <w:rsid w:val="00DF21A7"/>
    <w:rsid w:val="00DF3477"/>
    <w:rsid w:val="00DF3A59"/>
    <w:rsid w:val="00DF46FE"/>
    <w:rsid w:val="00DF569E"/>
    <w:rsid w:val="00DF61B4"/>
    <w:rsid w:val="00DF6A10"/>
    <w:rsid w:val="00DF722F"/>
    <w:rsid w:val="00DF773B"/>
    <w:rsid w:val="00E00EA0"/>
    <w:rsid w:val="00E01C38"/>
    <w:rsid w:val="00E03FCA"/>
    <w:rsid w:val="00E0422D"/>
    <w:rsid w:val="00E066AD"/>
    <w:rsid w:val="00E1129E"/>
    <w:rsid w:val="00E123AB"/>
    <w:rsid w:val="00E13328"/>
    <w:rsid w:val="00E145ED"/>
    <w:rsid w:val="00E23482"/>
    <w:rsid w:val="00E263CB"/>
    <w:rsid w:val="00E26758"/>
    <w:rsid w:val="00E30048"/>
    <w:rsid w:val="00E309CF"/>
    <w:rsid w:val="00E33E7E"/>
    <w:rsid w:val="00E34974"/>
    <w:rsid w:val="00E36ABC"/>
    <w:rsid w:val="00E37F04"/>
    <w:rsid w:val="00E422AF"/>
    <w:rsid w:val="00E4357B"/>
    <w:rsid w:val="00E4426D"/>
    <w:rsid w:val="00E46977"/>
    <w:rsid w:val="00E47089"/>
    <w:rsid w:val="00E51B09"/>
    <w:rsid w:val="00E5375B"/>
    <w:rsid w:val="00E53AE7"/>
    <w:rsid w:val="00E550AA"/>
    <w:rsid w:val="00E5557C"/>
    <w:rsid w:val="00E566EB"/>
    <w:rsid w:val="00E5714E"/>
    <w:rsid w:val="00E5727B"/>
    <w:rsid w:val="00E57CB7"/>
    <w:rsid w:val="00E6243E"/>
    <w:rsid w:val="00E62495"/>
    <w:rsid w:val="00E62AB0"/>
    <w:rsid w:val="00E63DE5"/>
    <w:rsid w:val="00E65A37"/>
    <w:rsid w:val="00E6754E"/>
    <w:rsid w:val="00E675F9"/>
    <w:rsid w:val="00E71515"/>
    <w:rsid w:val="00E728F7"/>
    <w:rsid w:val="00E72CEA"/>
    <w:rsid w:val="00E73009"/>
    <w:rsid w:val="00E73815"/>
    <w:rsid w:val="00E73AEE"/>
    <w:rsid w:val="00E74292"/>
    <w:rsid w:val="00E74668"/>
    <w:rsid w:val="00E7504D"/>
    <w:rsid w:val="00E77B48"/>
    <w:rsid w:val="00E809DA"/>
    <w:rsid w:val="00E80E80"/>
    <w:rsid w:val="00E814FA"/>
    <w:rsid w:val="00E828EA"/>
    <w:rsid w:val="00E83C7D"/>
    <w:rsid w:val="00E83E74"/>
    <w:rsid w:val="00E84A99"/>
    <w:rsid w:val="00E86DA5"/>
    <w:rsid w:val="00E872D1"/>
    <w:rsid w:val="00E8744C"/>
    <w:rsid w:val="00E91799"/>
    <w:rsid w:val="00E92111"/>
    <w:rsid w:val="00E93281"/>
    <w:rsid w:val="00E938D3"/>
    <w:rsid w:val="00E93D13"/>
    <w:rsid w:val="00E945E6"/>
    <w:rsid w:val="00E967B2"/>
    <w:rsid w:val="00E97925"/>
    <w:rsid w:val="00EA249B"/>
    <w:rsid w:val="00EA34E3"/>
    <w:rsid w:val="00EA649E"/>
    <w:rsid w:val="00EB1B3F"/>
    <w:rsid w:val="00EB1F12"/>
    <w:rsid w:val="00EB346E"/>
    <w:rsid w:val="00EB408F"/>
    <w:rsid w:val="00EB507A"/>
    <w:rsid w:val="00EB71FB"/>
    <w:rsid w:val="00EB7219"/>
    <w:rsid w:val="00EB7538"/>
    <w:rsid w:val="00EC04E3"/>
    <w:rsid w:val="00EC1981"/>
    <w:rsid w:val="00EC2F45"/>
    <w:rsid w:val="00EC3204"/>
    <w:rsid w:val="00EC3412"/>
    <w:rsid w:val="00EC3711"/>
    <w:rsid w:val="00EC37B5"/>
    <w:rsid w:val="00EC4F00"/>
    <w:rsid w:val="00EC5D2B"/>
    <w:rsid w:val="00EC5E52"/>
    <w:rsid w:val="00EC66B7"/>
    <w:rsid w:val="00EC69A3"/>
    <w:rsid w:val="00EC6B8E"/>
    <w:rsid w:val="00EC7764"/>
    <w:rsid w:val="00ED2304"/>
    <w:rsid w:val="00ED29A5"/>
    <w:rsid w:val="00ED3979"/>
    <w:rsid w:val="00ED434D"/>
    <w:rsid w:val="00ED5D18"/>
    <w:rsid w:val="00ED6CBC"/>
    <w:rsid w:val="00ED72BF"/>
    <w:rsid w:val="00EE08CF"/>
    <w:rsid w:val="00EE3110"/>
    <w:rsid w:val="00EE480B"/>
    <w:rsid w:val="00EE51CF"/>
    <w:rsid w:val="00EE6112"/>
    <w:rsid w:val="00EE79AC"/>
    <w:rsid w:val="00EE7E4C"/>
    <w:rsid w:val="00EF1256"/>
    <w:rsid w:val="00EF2128"/>
    <w:rsid w:val="00EF418A"/>
    <w:rsid w:val="00EF41A9"/>
    <w:rsid w:val="00EF492A"/>
    <w:rsid w:val="00F00632"/>
    <w:rsid w:val="00F00697"/>
    <w:rsid w:val="00F00B50"/>
    <w:rsid w:val="00F02565"/>
    <w:rsid w:val="00F03B2B"/>
    <w:rsid w:val="00F04B03"/>
    <w:rsid w:val="00F060FC"/>
    <w:rsid w:val="00F108BA"/>
    <w:rsid w:val="00F12A10"/>
    <w:rsid w:val="00F145D3"/>
    <w:rsid w:val="00F15908"/>
    <w:rsid w:val="00F1765D"/>
    <w:rsid w:val="00F207A4"/>
    <w:rsid w:val="00F21893"/>
    <w:rsid w:val="00F2307A"/>
    <w:rsid w:val="00F23FE2"/>
    <w:rsid w:val="00F244FF"/>
    <w:rsid w:val="00F24A5E"/>
    <w:rsid w:val="00F2562D"/>
    <w:rsid w:val="00F26144"/>
    <w:rsid w:val="00F2638C"/>
    <w:rsid w:val="00F2647C"/>
    <w:rsid w:val="00F271D1"/>
    <w:rsid w:val="00F317F2"/>
    <w:rsid w:val="00F32016"/>
    <w:rsid w:val="00F3388A"/>
    <w:rsid w:val="00F355AC"/>
    <w:rsid w:val="00F3717C"/>
    <w:rsid w:val="00F37D02"/>
    <w:rsid w:val="00F40AC6"/>
    <w:rsid w:val="00F41439"/>
    <w:rsid w:val="00F414DB"/>
    <w:rsid w:val="00F41DEB"/>
    <w:rsid w:val="00F42A7B"/>
    <w:rsid w:val="00F45524"/>
    <w:rsid w:val="00F45877"/>
    <w:rsid w:val="00F4614E"/>
    <w:rsid w:val="00F4645A"/>
    <w:rsid w:val="00F46828"/>
    <w:rsid w:val="00F47DFF"/>
    <w:rsid w:val="00F51DB5"/>
    <w:rsid w:val="00F51FC1"/>
    <w:rsid w:val="00F53A99"/>
    <w:rsid w:val="00F53F35"/>
    <w:rsid w:val="00F544C7"/>
    <w:rsid w:val="00F564E1"/>
    <w:rsid w:val="00F57BFA"/>
    <w:rsid w:val="00F62302"/>
    <w:rsid w:val="00F625E8"/>
    <w:rsid w:val="00F635F6"/>
    <w:rsid w:val="00F63687"/>
    <w:rsid w:val="00F66C8A"/>
    <w:rsid w:val="00F67F7C"/>
    <w:rsid w:val="00F710C0"/>
    <w:rsid w:val="00F71A5A"/>
    <w:rsid w:val="00F71E6D"/>
    <w:rsid w:val="00F7271C"/>
    <w:rsid w:val="00F7280D"/>
    <w:rsid w:val="00F73927"/>
    <w:rsid w:val="00F7480D"/>
    <w:rsid w:val="00F74973"/>
    <w:rsid w:val="00F75394"/>
    <w:rsid w:val="00F75AAF"/>
    <w:rsid w:val="00F769E0"/>
    <w:rsid w:val="00F77324"/>
    <w:rsid w:val="00F804D3"/>
    <w:rsid w:val="00F80C94"/>
    <w:rsid w:val="00F80C99"/>
    <w:rsid w:val="00F8244A"/>
    <w:rsid w:val="00F82CC9"/>
    <w:rsid w:val="00F84F49"/>
    <w:rsid w:val="00F85FBA"/>
    <w:rsid w:val="00F86764"/>
    <w:rsid w:val="00F87B44"/>
    <w:rsid w:val="00F905A0"/>
    <w:rsid w:val="00F91F36"/>
    <w:rsid w:val="00F9209B"/>
    <w:rsid w:val="00F94E69"/>
    <w:rsid w:val="00F94EB9"/>
    <w:rsid w:val="00F9604A"/>
    <w:rsid w:val="00F96468"/>
    <w:rsid w:val="00FA0424"/>
    <w:rsid w:val="00FA0F02"/>
    <w:rsid w:val="00FA1E06"/>
    <w:rsid w:val="00FA309F"/>
    <w:rsid w:val="00FA311F"/>
    <w:rsid w:val="00FA350B"/>
    <w:rsid w:val="00FA47B4"/>
    <w:rsid w:val="00FA5B20"/>
    <w:rsid w:val="00FA5F32"/>
    <w:rsid w:val="00FA7207"/>
    <w:rsid w:val="00FB074A"/>
    <w:rsid w:val="00FB18C6"/>
    <w:rsid w:val="00FB1A83"/>
    <w:rsid w:val="00FB28F2"/>
    <w:rsid w:val="00FC020B"/>
    <w:rsid w:val="00FC1B90"/>
    <w:rsid w:val="00FC46A8"/>
    <w:rsid w:val="00FC519A"/>
    <w:rsid w:val="00FC5B09"/>
    <w:rsid w:val="00FC6582"/>
    <w:rsid w:val="00FC6BDE"/>
    <w:rsid w:val="00FC7F36"/>
    <w:rsid w:val="00FC7F9B"/>
    <w:rsid w:val="00FD02E3"/>
    <w:rsid w:val="00FD1449"/>
    <w:rsid w:val="00FD1732"/>
    <w:rsid w:val="00FD263E"/>
    <w:rsid w:val="00FD7239"/>
    <w:rsid w:val="00FD7E63"/>
    <w:rsid w:val="00FE0367"/>
    <w:rsid w:val="00FE0458"/>
    <w:rsid w:val="00FE12F4"/>
    <w:rsid w:val="00FE3BC4"/>
    <w:rsid w:val="00FE460C"/>
    <w:rsid w:val="00FE5681"/>
    <w:rsid w:val="00FE6B3F"/>
    <w:rsid w:val="00FE75CE"/>
    <w:rsid w:val="00FF074C"/>
    <w:rsid w:val="00FF427C"/>
    <w:rsid w:val="00FF526B"/>
    <w:rsid w:val="00FF66AA"/>
    <w:rsid w:val="00FF72A1"/>
    <w:rsid w:val="00FF74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186F4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List Bullet"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uiPriority w:val="3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uiPriority w:val="99"/>
    <w:rsid w:val="00092833"/>
    <w:rPr>
      <w:sz w:val="16"/>
      <w:szCs w:val="16"/>
    </w:rPr>
  </w:style>
  <w:style w:type="paragraph" w:styleId="CommentText">
    <w:name w:val="annotation text"/>
    <w:basedOn w:val="Normal"/>
    <w:link w:val="CommentTextChar"/>
    <w:uiPriority w:val="99"/>
    <w:rsid w:val="00092833"/>
    <w:rPr>
      <w:sz w:val="20"/>
      <w:szCs w:val="20"/>
    </w:rPr>
  </w:style>
  <w:style w:type="character" w:customStyle="1" w:styleId="CommentTextChar">
    <w:name w:val="Comment Text Char"/>
    <w:basedOn w:val="DefaultParagraphFont"/>
    <w:link w:val="CommentText"/>
    <w:uiPriority w:val="99"/>
    <w:rsid w:val="00092833"/>
  </w:style>
  <w:style w:type="paragraph" w:styleId="CommentSubject">
    <w:name w:val="annotation subject"/>
    <w:basedOn w:val="CommentText"/>
    <w:next w:val="CommentText"/>
    <w:link w:val="CommentSubjectChar"/>
    <w:rsid w:val="00092833"/>
    <w:rPr>
      <w:b/>
      <w:bCs/>
    </w:rPr>
  </w:style>
  <w:style w:type="character" w:customStyle="1" w:styleId="CommentSubjectChar">
    <w:name w:val="Comment Subject Char"/>
    <w:link w:val="CommentSubject"/>
    <w:rsid w:val="00092833"/>
    <w:rPr>
      <w:b/>
      <w:bCs/>
    </w:rPr>
  </w:style>
  <w:style w:type="paragraph" w:customStyle="1" w:styleId="Style1">
    <w:name w:val="Style 1"/>
    <w:basedOn w:val="Normal"/>
    <w:rsid w:val="00092833"/>
    <w:pPr>
      <w:widowControl w:val="0"/>
      <w:autoSpaceDE w:val="0"/>
      <w:autoSpaceDN w:val="0"/>
      <w:spacing w:line="480" w:lineRule="auto"/>
      <w:ind w:firstLine="360"/>
    </w:pPr>
  </w:style>
  <w:style w:type="character" w:styleId="Emphasis">
    <w:name w:val="Emphasis"/>
    <w:qFormat/>
    <w:rsid w:val="00092833"/>
    <w:rPr>
      <w:i/>
      <w:iCs/>
    </w:rPr>
  </w:style>
  <w:style w:type="paragraph" w:customStyle="1" w:styleId="Style2">
    <w:name w:val="Style 2"/>
    <w:basedOn w:val="Normal"/>
    <w:rsid w:val="00092833"/>
    <w:pPr>
      <w:widowControl w:val="0"/>
      <w:autoSpaceDE w:val="0"/>
      <w:autoSpaceDN w:val="0"/>
      <w:spacing w:before="252"/>
      <w:ind w:left="432"/>
    </w:pPr>
  </w:style>
  <w:style w:type="character" w:styleId="Hyperlink">
    <w:name w:val="Hyperlink"/>
    <w:rsid w:val="00AE75A0"/>
    <w:rPr>
      <w:color w:val="0000FF"/>
      <w:u w:val="single"/>
    </w:rPr>
  </w:style>
  <w:style w:type="character" w:styleId="FollowedHyperlink">
    <w:name w:val="FollowedHyperlink"/>
    <w:rsid w:val="00FB18C6"/>
    <w:rPr>
      <w:color w:val="954F72"/>
      <w:u w:val="single"/>
    </w:rPr>
  </w:style>
  <w:style w:type="paragraph" w:styleId="ListParagraph">
    <w:name w:val="List Paragraph"/>
    <w:basedOn w:val="Normal"/>
    <w:uiPriority w:val="34"/>
    <w:qFormat/>
    <w:rsid w:val="00967BE5"/>
    <w:pPr>
      <w:ind w:left="720"/>
    </w:pPr>
    <w:rPr>
      <w:rFonts w:ascii="Calibri" w:eastAsia="Calibri" w:hAnsi="Calibri"/>
      <w:sz w:val="22"/>
      <w:szCs w:val="22"/>
    </w:rPr>
  </w:style>
  <w:style w:type="paragraph" w:styleId="Revision">
    <w:name w:val="Revision"/>
    <w:hidden/>
    <w:uiPriority w:val="99"/>
    <w:semiHidden/>
    <w:rsid w:val="00C06C62"/>
    <w:rPr>
      <w:sz w:val="24"/>
      <w:szCs w:val="24"/>
    </w:rPr>
  </w:style>
  <w:style w:type="character" w:styleId="UnresolvedMention">
    <w:name w:val="Unresolved Mention"/>
    <w:uiPriority w:val="99"/>
    <w:semiHidden/>
    <w:unhideWhenUsed/>
    <w:rsid w:val="001942D2"/>
    <w:rPr>
      <w:color w:val="605E5C"/>
      <w:shd w:val="clear" w:color="auto" w:fill="E1DFDD"/>
    </w:rPr>
  </w:style>
  <w:style w:type="character" w:styleId="FootnoteReference">
    <w:name w:val="footnote reference"/>
    <w:unhideWhenUsed/>
    <w:rsid w:val="002B2EB6"/>
    <w:rPr>
      <w:vertAlign w:val="superscript"/>
    </w:rPr>
  </w:style>
  <w:style w:type="paragraph" w:styleId="FootnoteText">
    <w:name w:val="footnote text"/>
    <w:basedOn w:val="Normal"/>
    <w:link w:val="FootnoteTextChar"/>
    <w:rsid w:val="00567CD1"/>
    <w:rPr>
      <w:sz w:val="20"/>
      <w:szCs w:val="20"/>
    </w:rPr>
  </w:style>
  <w:style w:type="character" w:customStyle="1" w:styleId="FootnoteTextChar">
    <w:name w:val="Footnote Text Char"/>
    <w:basedOn w:val="DefaultParagraphFont"/>
    <w:link w:val="FootnoteText"/>
    <w:rsid w:val="00567CD1"/>
  </w:style>
  <w:style w:type="paragraph" w:styleId="Header">
    <w:name w:val="header"/>
    <w:basedOn w:val="Normal"/>
    <w:link w:val="HeaderChar"/>
    <w:rsid w:val="00440E66"/>
    <w:pPr>
      <w:tabs>
        <w:tab w:val="center" w:pos="4680"/>
        <w:tab w:val="right" w:pos="9360"/>
      </w:tabs>
    </w:pPr>
  </w:style>
  <w:style w:type="character" w:customStyle="1" w:styleId="HeaderChar">
    <w:name w:val="Header Char"/>
    <w:link w:val="Header"/>
    <w:rsid w:val="00440E66"/>
    <w:rPr>
      <w:sz w:val="24"/>
      <w:szCs w:val="24"/>
    </w:rPr>
  </w:style>
  <w:style w:type="paragraph" w:customStyle="1" w:styleId="Style3">
    <w:name w:val="Style3"/>
    <w:basedOn w:val="Normal"/>
    <w:next w:val="Normal"/>
    <w:link w:val="Style3Char"/>
    <w:qFormat/>
    <w:rsid w:val="00E938D3"/>
    <w:pPr>
      <w:numPr>
        <w:numId w:val="35"/>
      </w:numPr>
      <w:spacing w:line="480" w:lineRule="auto"/>
    </w:pPr>
    <w:rPr>
      <w:rFonts w:eastAsia="MS Mincho"/>
      <w:b/>
      <w:lang w:eastAsia="ja-JP"/>
    </w:rPr>
  </w:style>
  <w:style w:type="character" w:customStyle="1" w:styleId="Style3Char">
    <w:name w:val="Style3 Char"/>
    <w:link w:val="Style3"/>
    <w:rsid w:val="00E938D3"/>
    <w:rPr>
      <w:rFonts w:eastAsia="MS Mincho"/>
      <w:b/>
      <w:sz w:val="24"/>
      <w:szCs w:val="24"/>
      <w:lang w:eastAsia="ja-JP"/>
    </w:rPr>
  </w:style>
  <w:style w:type="character" w:customStyle="1" w:styleId="BodyText2Char">
    <w:name w:val="Body Text 2 Char"/>
    <w:link w:val="BodyText2"/>
    <w:rsid w:val="00651F8C"/>
    <w:rPr>
      <w:sz w:val="24"/>
    </w:rPr>
  </w:style>
  <w:style w:type="paragraph" w:styleId="ListBullet">
    <w:name w:val="List Bullet"/>
    <w:basedOn w:val="ListParagraph"/>
    <w:uiPriority w:val="99"/>
    <w:unhideWhenUsed/>
    <w:rsid w:val="0095386F"/>
    <w:pPr>
      <w:numPr>
        <w:numId w:val="46"/>
      </w:numPr>
      <w:spacing w:line="480" w:lineRule="auto"/>
      <w:contextualSpacing/>
    </w:pPr>
    <w:rPr>
      <w:rFonts w:ascii="Times New Roman" w:hAnsi="Times New Roman" w:eastAsiaTheme="minorHAnsi" w:cstheme="minorBidi"/>
      <w:sz w:val="24"/>
      <w:szCs w:val="24"/>
    </w:rPr>
  </w:style>
  <w:style w:type="paragraph" w:styleId="NoSpacing">
    <w:name w:val="No Spacing"/>
    <w:link w:val="NoSpacingChar"/>
    <w:uiPriority w:val="1"/>
    <w:qFormat/>
    <w:rsid w:val="002E2C90"/>
    <w:rPr>
      <w:rFonts w:asciiTheme="minorHAnsi" w:eastAsiaTheme="minorHAnsi" w:hAnsiTheme="minorHAnsi" w:cstheme="minorBidi"/>
      <w:sz w:val="22"/>
      <w:szCs w:val="22"/>
    </w:rPr>
  </w:style>
  <w:style w:type="character" w:customStyle="1" w:styleId="NoSpacingChar">
    <w:name w:val="No Spacing Char"/>
    <w:link w:val="NoSpacing"/>
    <w:uiPriority w:val="1"/>
    <w:rsid w:val="002E2C90"/>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4211B4"/>
    <w:pPr>
      <w:widowControl w:val="0"/>
      <w:autoSpaceDE w:val="0"/>
      <w:autoSpaceDN w:val="0"/>
      <w:jc w:val="righ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da.gov/medical-devices/unique-device-identification-system-udi-system/global-unique-device-identification-database-gudid" TargetMode="External" /><Relationship Id="rId6" Type="http://schemas.openxmlformats.org/officeDocument/2006/relationships/hyperlink" Target="https://www.bls.gov/oes/current/oes131041.htm"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80DEF-4A9B-4CA5-821C-30D9F3378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1417</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2023-02-26T23:41:00Z</dcterms:created>
  <dcterms:modified xsi:type="dcterms:W3CDTF">2023-02-26T23:41:00Z</dcterms:modified>
</cp:coreProperties>
</file>