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7CA" w14:paraId="0E67D700" w14:textId="77777777">
      <w:pPr>
        <w:pStyle w:val="BodyText"/>
        <w:spacing w:before="60"/>
        <w:ind w:left="3042"/>
      </w:pPr>
      <w:r>
        <w:t>Legal</w:t>
      </w:r>
      <w:r>
        <w:rPr>
          <w:spacing w:val="-2"/>
        </w:rPr>
        <w:t xml:space="preserve"> </w:t>
      </w:r>
      <w:r>
        <w:t>Aid</w:t>
      </w:r>
      <w:r>
        <w:rPr>
          <w:spacing w:val="-2"/>
        </w:rPr>
        <w:t xml:space="preserve"> </w:t>
      </w:r>
      <w:r>
        <w:t>Organizations’</w:t>
      </w:r>
      <w:r>
        <w:rPr>
          <w:spacing w:val="-2"/>
        </w:rPr>
        <w:t xml:space="preserve"> Comments</w:t>
      </w:r>
    </w:p>
    <w:p w:rsidR="00A867CA" w14:paraId="0E67D701" w14:textId="77777777">
      <w:pPr>
        <w:pStyle w:val="BodyText"/>
        <w:spacing w:before="41" w:line="276" w:lineRule="auto"/>
        <w:ind w:left="1649" w:right="1406" w:firstLine="626"/>
      </w:pPr>
      <w:r>
        <w:t>In Response To The U.S. Department of Education’s Proposed</w:t>
      </w:r>
      <w:r>
        <w:rPr>
          <w:spacing w:val="-6"/>
        </w:rPr>
        <w:t xml:space="preserve"> </w:t>
      </w:r>
      <w:r>
        <w:t>Borrower</w:t>
      </w:r>
      <w:r>
        <w:rPr>
          <w:spacing w:val="-6"/>
        </w:rPr>
        <w:t xml:space="preserve"> </w:t>
      </w:r>
      <w:r>
        <w:t>Defense</w:t>
      </w:r>
      <w:r>
        <w:rPr>
          <w:spacing w:val="-7"/>
        </w:rPr>
        <w:t xml:space="preserve"> </w:t>
      </w:r>
      <w:r>
        <w:t>to</w:t>
      </w:r>
      <w:r>
        <w:rPr>
          <w:spacing w:val="-6"/>
        </w:rPr>
        <w:t xml:space="preserve"> </w:t>
      </w:r>
      <w:r>
        <w:t>Loan</w:t>
      </w:r>
      <w:r>
        <w:rPr>
          <w:spacing w:val="-6"/>
        </w:rPr>
        <w:t xml:space="preserve"> </w:t>
      </w:r>
      <w:r>
        <w:t>Repayment</w:t>
      </w:r>
      <w:r>
        <w:rPr>
          <w:spacing w:val="-7"/>
        </w:rPr>
        <w:t xml:space="preserve"> </w:t>
      </w:r>
      <w:r>
        <w:t>Universal</w:t>
      </w:r>
      <w:r>
        <w:rPr>
          <w:spacing w:val="-6"/>
        </w:rPr>
        <w:t xml:space="preserve"> </w:t>
      </w:r>
      <w:r>
        <w:t>Forms</w:t>
      </w:r>
    </w:p>
    <w:p w:rsidR="00A867CA" w14:paraId="0E67D702" w14:textId="77777777">
      <w:pPr>
        <w:pStyle w:val="BodyText"/>
        <w:spacing w:line="275" w:lineRule="exact"/>
        <w:ind w:left="2996" w:right="2997"/>
        <w:jc w:val="center"/>
      </w:pPr>
      <w:r>
        <w:t>Docket</w:t>
      </w:r>
      <w:r>
        <w:rPr>
          <w:spacing w:val="-2"/>
        </w:rPr>
        <w:t xml:space="preserve"> </w:t>
      </w:r>
      <w:r>
        <w:t>ID:</w:t>
      </w:r>
      <w:r>
        <w:rPr>
          <w:spacing w:val="-1"/>
        </w:rPr>
        <w:t xml:space="preserve"> </w:t>
      </w:r>
      <w:r>
        <w:rPr>
          <w:color w:val="333333"/>
        </w:rPr>
        <w:t>ED-2023-SCC-</w:t>
      </w:r>
      <w:r>
        <w:rPr>
          <w:color w:val="333333"/>
          <w:spacing w:val="-4"/>
        </w:rPr>
        <w:t>0024</w:t>
      </w:r>
    </w:p>
    <w:p w:rsidR="00A867CA" w14:paraId="0E67D703" w14:textId="77777777">
      <w:pPr>
        <w:pStyle w:val="BodyText"/>
        <w:spacing w:before="41" w:line="280" w:lineRule="auto"/>
        <w:ind w:left="2996" w:right="2996"/>
        <w:jc w:val="center"/>
      </w:pPr>
      <w:r>
        <w:t>OMB</w:t>
      </w:r>
      <w:r>
        <w:rPr>
          <w:spacing w:val="-12"/>
        </w:rPr>
        <w:t xml:space="preserve"> </w:t>
      </w:r>
      <w:r>
        <w:t>Control</w:t>
      </w:r>
      <w:r>
        <w:rPr>
          <w:spacing w:val="-13"/>
        </w:rPr>
        <w:t xml:space="preserve"> </w:t>
      </w:r>
      <w:r>
        <w:t>Number:</w:t>
      </w:r>
      <w:r>
        <w:rPr>
          <w:spacing w:val="-13"/>
        </w:rPr>
        <w:t xml:space="preserve"> </w:t>
      </w:r>
      <w:r>
        <w:t>1845-0163 April 3, 2023</w:t>
      </w:r>
    </w:p>
    <w:p w:rsidR="00A867CA" w14:paraId="0E67D704" w14:textId="77777777">
      <w:pPr>
        <w:pStyle w:val="BodyText"/>
        <w:spacing w:before="10"/>
        <w:rPr>
          <w:sz w:val="26"/>
        </w:rPr>
      </w:pPr>
    </w:p>
    <w:p w:rsidR="00A867CA" w14:paraId="0E67D705" w14:textId="77777777">
      <w:pPr>
        <w:pStyle w:val="BodyText"/>
        <w:spacing w:line="276" w:lineRule="auto"/>
        <w:ind w:left="1466" w:right="1466"/>
        <w:jc w:val="center"/>
      </w:pPr>
      <w:r>
        <w:t>National</w:t>
      </w:r>
      <w:r>
        <w:rPr>
          <w:spacing w:val="-5"/>
        </w:rPr>
        <w:t xml:space="preserve"> </w:t>
      </w:r>
      <w:r>
        <w:t>Consumer</w:t>
      </w:r>
      <w:r>
        <w:rPr>
          <w:spacing w:val="-5"/>
        </w:rPr>
        <w:t xml:space="preserve"> </w:t>
      </w:r>
      <w:r>
        <w:t>Law</w:t>
      </w:r>
      <w:r>
        <w:rPr>
          <w:spacing w:val="-5"/>
        </w:rPr>
        <w:t xml:space="preserve"> </w:t>
      </w:r>
      <w:r>
        <w:t>Center</w:t>
      </w:r>
      <w:r>
        <w:rPr>
          <w:spacing w:val="-5"/>
        </w:rPr>
        <w:t xml:space="preserve"> </w:t>
      </w:r>
      <w:r>
        <w:t>(on</w:t>
      </w:r>
      <w:r>
        <w:rPr>
          <w:spacing w:val="-5"/>
        </w:rPr>
        <w:t xml:space="preserve"> </w:t>
      </w:r>
      <w:r>
        <w:t>behalf</w:t>
      </w:r>
      <w:r>
        <w:rPr>
          <w:spacing w:val="-5"/>
        </w:rPr>
        <w:t xml:space="preserve"> </w:t>
      </w:r>
      <w:r>
        <w:t>of</w:t>
      </w:r>
      <w:r>
        <w:rPr>
          <w:spacing w:val="-5"/>
        </w:rPr>
        <w:t xml:space="preserve"> </w:t>
      </w:r>
      <w:r>
        <w:t>our</w:t>
      </w:r>
      <w:r>
        <w:rPr>
          <w:spacing w:val="-5"/>
        </w:rPr>
        <w:t xml:space="preserve"> </w:t>
      </w:r>
      <w:r>
        <w:t>low-income</w:t>
      </w:r>
      <w:r>
        <w:rPr>
          <w:spacing w:val="-5"/>
        </w:rPr>
        <w:t xml:space="preserve"> </w:t>
      </w:r>
      <w:r>
        <w:t>clients) Housing and Economic Rights Advocates</w:t>
      </w:r>
    </w:p>
    <w:p w:rsidR="00A867CA" w14:paraId="0E67D706" w14:textId="77777777">
      <w:pPr>
        <w:pStyle w:val="BodyText"/>
        <w:spacing w:line="276" w:lineRule="auto"/>
        <w:ind w:left="2996" w:right="2997"/>
        <w:jc w:val="center"/>
      </w:pPr>
      <w:r>
        <w:t>Legal</w:t>
      </w:r>
      <w:r>
        <w:rPr>
          <w:spacing w:val="-8"/>
        </w:rPr>
        <w:t xml:space="preserve"> </w:t>
      </w:r>
      <w:r>
        <w:t>Aid</w:t>
      </w:r>
      <w:r>
        <w:rPr>
          <w:spacing w:val="-8"/>
        </w:rPr>
        <w:t xml:space="preserve"> </w:t>
      </w:r>
      <w:r>
        <w:t>Foundation</w:t>
      </w:r>
      <w:r>
        <w:rPr>
          <w:spacing w:val="-8"/>
        </w:rPr>
        <w:t xml:space="preserve"> </w:t>
      </w:r>
      <w:r>
        <w:t>of</w:t>
      </w:r>
      <w:r>
        <w:rPr>
          <w:spacing w:val="-8"/>
        </w:rPr>
        <w:t xml:space="preserve"> </w:t>
      </w:r>
      <w:r>
        <w:t>Los</w:t>
      </w:r>
      <w:r>
        <w:rPr>
          <w:spacing w:val="-8"/>
        </w:rPr>
        <w:t xml:space="preserve"> </w:t>
      </w:r>
      <w:r>
        <w:t>Angeles The Legal Aid Society of Cleveland Pine Tree Legal Assistance</w:t>
      </w:r>
    </w:p>
    <w:p w:rsidR="00A867CA" w14:paraId="0E67D707" w14:textId="77777777">
      <w:pPr>
        <w:pStyle w:val="BodyText"/>
        <w:spacing w:line="274" w:lineRule="exact"/>
        <w:ind w:left="1466" w:right="1466"/>
        <w:jc w:val="center"/>
      </w:pPr>
      <w:r>
        <w:t>Community</w:t>
      </w:r>
      <w:r>
        <w:rPr>
          <w:spacing w:val="-2"/>
        </w:rPr>
        <w:t xml:space="preserve"> </w:t>
      </w:r>
      <w:r>
        <w:t>Legal</w:t>
      </w:r>
      <w:r>
        <w:rPr>
          <w:spacing w:val="-2"/>
        </w:rPr>
        <w:t xml:space="preserve"> </w:t>
      </w:r>
      <w:r>
        <w:t>Services</w:t>
      </w:r>
      <w:r>
        <w:rPr>
          <w:spacing w:val="-2"/>
        </w:rPr>
        <w:t xml:space="preserve"> </w:t>
      </w:r>
      <w:r>
        <w:t>of</w:t>
      </w:r>
      <w:r>
        <w:rPr>
          <w:spacing w:val="-2"/>
        </w:rPr>
        <w:t xml:space="preserve"> Philadelphia</w:t>
      </w:r>
    </w:p>
    <w:p w:rsidR="00A867CA" w14:paraId="0E67D708" w14:textId="77777777">
      <w:pPr>
        <w:pStyle w:val="BodyText"/>
        <w:rPr>
          <w:sz w:val="20"/>
        </w:rPr>
      </w:pPr>
    </w:p>
    <w:p w:rsidR="00A867CA" w14:paraId="0E67D709" w14:textId="693BA3BA">
      <w:pPr>
        <w:pStyle w:val="BodyText"/>
        <w:spacing w:before="10"/>
        <w:rPr>
          <w:sz w:val="10"/>
        </w:rPr>
      </w:pPr>
      <w:r>
        <w:rPr>
          <w:noProof/>
        </w:rPr>
        <mc:AlternateContent>
          <mc:Choice Requires="wps">
            <w:drawing>
              <wp:anchor distT="0" distB="0" distL="0" distR="0" simplePos="0" relativeHeight="251658240" behindDoc="1" locked="0" layoutInCell="1" allowOverlap="1">
                <wp:simplePos x="0" y="0"/>
                <wp:positionH relativeFrom="page">
                  <wp:posOffset>908050</wp:posOffset>
                </wp:positionH>
                <wp:positionV relativeFrom="paragraph">
                  <wp:posOffset>95250</wp:posOffset>
                </wp:positionV>
                <wp:extent cx="5980430" cy="18415"/>
                <wp:effectExtent l="0" t="0" r="0" b="0"/>
                <wp:wrapTopAndBottom/>
                <wp:docPr id="2"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470.9pt;height:1.45pt;margin-top:7.5pt;margin-left:71.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A867CA" w14:paraId="0E67D70A" w14:textId="77777777">
      <w:pPr>
        <w:pStyle w:val="BodyText"/>
        <w:spacing w:before="10"/>
        <w:rPr>
          <w:sz w:val="19"/>
        </w:rPr>
      </w:pPr>
    </w:p>
    <w:p w:rsidR="00A867CA" w14:paraId="0E67D70B" w14:textId="77777777">
      <w:pPr>
        <w:pStyle w:val="Heading1"/>
        <w:numPr>
          <w:ilvl w:val="0"/>
          <w:numId w:val="4"/>
        </w:numPr>
        <w:tabs>
          <w:tab w:val="left" w:pos="1218"/>
          <w:tab w:val="left" w:pos="1220"/>
        </w:tabs>
        <w:spacing w:before="90"/>
        <w:ind w:hanging="721"/>
      </w:pPr>
      <w:r>
        <w:rPr>
          <w:spacing w:val="-2"/>
        </w:rPr>
        <w:t>Introduction</w:t>
      </w:r>
    </w:p>
    <w:p w:rsidR="00A867CA" w14:paraId="0E67D70C" w14:textId="77777777">
      <w:pPr>
        <w:pStyle w:val="BodyText"/>
        <w:spacing w:before="1"/>
        <w:rPr>
          <w:b/>
          <w:sz w:val="31"/>
        </w:rPr>
      </w:pPr>
    </w:p>
    <w:p w:rsidR="00A867CA" w14:paraId="0E67D70D" w14:textId="77777777">
      <w:pPr>
        <w:pStyle w:val="BodyText"/>
        <w:spacing w:line="276" w:lineRule="auto"/>
        <w:ind w:left="139" w:right="217" w:firstLine="720"/>
      </w:pPr>
      <w:r>
        <w:t>As</w:t>
      </w:r>
      <w:r>
        <w:rPr>
          <w:spacing w:val="-3"/>
        </w:rPr>
        <w:t xml:space="preserve"> </w:t>
      </w:r>
      <w:r>
        <w:t>organizations</w:t>
      </w:r>
      <w:r>
        <w:rPr>
          <w:spacing w:val="-3"/>
        </w:rPr>
        <w:t xml:space="preserve"> </w:t>
      </w:r>
      <w:r>
        <w:t>that</w:t>
      </w:r>
      <w:r>
        <w:rPr>
          <w:spacing w:val="-3"/>
        </w:rPr>
        <w:t xml:space="preserve"> </w:t>
      </w:r>
      <w:r>
        <w:t>represent</w:t>
      </w:r>
      <w:r>
        <w:rPr>
          <w:spacing w:val="-4"/>
        </w:rPr>
        <w:t xml:space="preserve"> </w:t>
      </w:r>
      <w:r>
        <w:t>low-income</w:t>
      </w:r>
      <w:r>
        <w:rPr>
          <w:spacing w:val="-4"/>
        </w:rPr>
        <w:t xml:space="preserve"> </w:t>
      </w:r>
      <w:r>
        <w:t>student</w:t>
      </w:r>
      <w:r>
        <w:rPr>
          <w:spacing w:val="-4"/>
        </w:rPr>
        <w:t xml:space="preserve"> </w:t>
      </w:r>
      <w:r>
        <w:t>loan</w:t>
      </w:r>
      <w:r>
        <w:rPr>
          <w:spacing w:val="-3"/>
        </w:rPr>
        <w:t xml:space="preserve"> </w:t>
      </w:r>
      <w:r>
        <w:t>borrowers,</w:t>
      </w:r>
      <w:r>
        <w:rPr>
          <w:spacing w:val="-3"/>
        </w:rPr>
        <w:t xml:space="preserve"> </w:t>
      </w:r>
      <w:r>
        <w:t>we</w:t>
      </w:r>
      <w:r>
        <w:rPr>
          <w:spacing w:val="-4"/>
        </w:rPr>
        <w:t xml:space="preserve"> </w:t>
      </w:r>
      <w:r>
        <w:t>thank</w:t>
      </w:r>
      <w:r>
        <w:rPr>
          <w:spacing w:val="-3"/>
        </w:rPr>
        <w:t xml:space="preserve"> </w:t>
      </w:r>
      <w:r>
        <w:t>you</w:t>
      </w:r>
      <w:r>
        <w:rPr>
          <w:spacing w:val="-3"/>
        </w:rPr>
        <w:t xml:space="preserve"> </w:t>
      </w:r>
      <w:r>
        <w:t>for</w:t>
      </w:r>
      <w:r>
        <w:rPr>
          <w:spacing w:val="-3"/>
        </w:rPr>
        <w:t xml:space="preserve"> </w:t>
      </w:r>
      <w:r>
        <w:t>the opportunity to comment on the Department of Education’s proposed borrower defense to loan repayment</w:t>
      </w:r>
      <w:r>
        <w:rPr>
          <w:spacing w:val="-5"/>
        </w:rPr>
        <w:t xml:space="preserve"> </w:t>
      </w:r>
      <w:r>
        <w:t>application</w:t>
      </w:r>
      <w:r>
        <w:rPr>
          <w:spacing w:val="-4"/>
        </w:rPr>
        <w:t xml:space="preserve"> </w:t>
      </w:r>
      <w:r>
        <w:t>form.</w:t>
      </w:r>
      <w:r>
        <w:rPr>
          <w:spacing w:val="40"/>
        </w:rPr>
        <w:t xml:space="preserve"> </w:t>
      </w:r>
      <w:r>
        <w:t>Our</w:t>
      </w:r>
      <w:r>
        <w:rPr>
          <w:spacing w:val="-4"/>
        </w:rPr>
        <w:t xml:space="preserve"> </w:t>
      </w:r>
      <w:r>
        <w:t>organizations</w:t>
      </w:r>
      <w:r>
        <w:rPr>
          <w:spacing w:val="-4"/>
        </w:rPr>
        <w:t xml:space="preserve"> </w:t>
      </w:r>
      <w:r>
        <w:t>assist</w:t>
      </w:r>
      <w:r>
        <w:rPr>
          <w:spacing w:val="-4"/>
        </w:rPr>
        <w:t xml:space="preserve"> </w:t>
      </w:r>
      <w:r>
        <w:t>low-income</w:t>
      </w:r>
      <w:r>
        <w:rPr>
          <w:spacing w:val="-5"/>
        </w:rPr>
        <w:t xml:space="preserve"> </w:t>
      </w:r>
      <w:r>
        <w:t>student</w:t>
      </w:r>
      <w:r>
        <w:rPr>
          <w:spacing w:val="-4"/>
        </w:rPr>
        <w:t xml:space="preserve"> </w:t>
      </w:r>
      <w:r>
        <w:t>loan</w:t>
      </w:r>
      <w:r>
        <w:rPr>
          <w:spacing w:val="-4"/>
        </w:rPr>
        <w:t xml:space="preserve"> </w:t>
      </w:r>
      <w:r>
        <w:t>borrowers,</w:t>
      </w:r>
      <w:r>
        <w:rPr>
          <w:spacing w:val="-4"/>
        </w:rPr>
        <w:t xml:space="preserve"> </w:t>
      </w:r>
      <w:r>
        <w:t>many of whom were harmed by unscrupulous schools that engaged in predatory conduct to make a profit off of our clients’ federal student aid dollars. Our comments reflect our experience working directly with low-income borrowers applying for borrower defense and other federal student loan discharges and are intended to help ensure that the proposed borrower defense application form is clear, accessible, and fair to all potentially eligible borrowers. We would welcome the opportunity to meet with the Department to discuss ways to make this form more accessible and less burdensome to the borrowers we serve.</w:t>
      </w:r>
    </w:p>
    <w:p w:rsidR="00A867CA" w14:paraId="0E67D70E" w14:textId="77777777">
      <w:pPr>
        <w:pStyle w:val="BodyText"/>
        <w:spacing w:before="10"/>
        <w:rPr>
          <w:sz w:val="27"/>
        </w:rPr>
      </w:pPr>
    </w:p>
    <w:p w:rsidR="00A867CA" w14:paraId="0E67D70F" w14:textId="151F2913">
      <w:pPr>
        <w:pStyle w:val="BodyText"/>
        <w:spacing w:line="276" w:lineRule="auto"/>
        <w:ind w:left="139" w:right="142" w:firstLine="720"/>
      </w:pPr>
      <w:r>
        <w:t>As an initial matter, we are encouraged to see that the administration is committed to providing</w:t>
      </w:r>
      <w:r>
        <w:rPr>
          <w:spacing w:val="-4"/>
        </w:rPr>
        <w:t xml:space="preserve"> </w:t>
      </w:r>
      <w:r>
        <w:t>government</w:t>
      </w:r>
      <w:r>
        <w:rPr>
          <w:spacing w:val="-5"/>
        </w:rPr>
        <w:t xml:space="preserve"> </w:t>
      </w:r>
      <w:r>
        <w:t>services</w:t>
      </w:r>
      <w:r>
        <w:rPr>
          <w:spacing w:val="-4"/>
        </w:rPr>
        <w:t xml:space="preserve"> </w:t>
      </w:r>
      <w:r>
        <w:t>efficiently</w:t>
      </w:r>
      <w:r>
        <w:rPr>
          <w:spacing w:val="-4"/>
        </w:rPr>
        <w:t xml:space="preserve"> </w:t>
      </w:r>
      <w:r>
        <w:t>and</w:t>
      </w:r>
      <w:r>
        <w:rPr>
          <w:spacing w:val="-4"/>
        </w:rPr>
        <w:t xml:space="preserve"> </w:t>
      </w:r>
      <w:r>
        <w:t>equitably</w:t>
      </w:r>
      <w:r>
        <w:rPr>
          <w:spacing w:val="-4"/>
        </w:rPr>
        <w:t xml:space="preserve"> </w:t>
      </w:r>
      <w:r>
        <w:t>and</w:t>
      </w:r>
      <w:r>
        <w:rPr>
          <w:spacing w:val="-4"/>
        </w:rPr>
        <w:t xml:space="preserve"> </w:t>
      </w:r>
      <w:r>
        <w:t>minimizing</w:t>
      </w:r>
      <w:r>
        <w:rPr>
          <w:spacing w:val="-4"/>
        </w:rPr>
        <w:t xml:space="preserve"> </w:t>
      </w:r>
      <w:r>
        <w:t>the</w:t>
      </w:r>
      <w:r>
        <w:rPr>
          <w:spacing w:val="-5"/>
        </w:rPr>
        <w:t xml:space="preserve"> </w:t>
      </w:r>
      <w:r>
        <w:t>burdens</w:t>
      </w:r>
      <w:r>
        <w:rPr>
          <w:spacing w:val="-4"/>
        </w:rPr>
        <w:t xml:space="preserve"> </w:t>
      </w:r>
      <w:r>
        <w:t>experienced by the public when accessing government services or public benefits programs.</w:t>
      </w:r>
      <w:r>
        <w:rPr>
          <w:rStyle w:val="FootnoteReference"/>
        </w:rPr>
        <w:footnoteReference w:id="3"/>
      </w:r>
      <w:r>
        <w:t xml:space="preserve"> This commitment demands action to minimize the existing substantial burden borrowers face in</w:t>
      </w:r>
    </w:p>
    <w:p w:rsidR="00A867CA" w:rsidP="007C7307" w14:paraId="0E67D714" w14:textId="7A023DFA">
      <w:pPr>
        <w:pStyle w:val="BodyText"/>
        <w:sectPr>
          <w:footerReference w:type="default" r:id="rId9"/>
          <w:type w:val="continuous"/>
          <w:pgSz w:w="12240" w:h="15840"/>
          <w:pgMar w:top="1400" w:right="1280" w:bottom="1200" w:left="1320" w:header="0" w:footer="1003" w:gutter="0"/>
          <w:pgNumType w:start="1"/>
          <w:cols w:space="720"/>
        </w:sectPr>
      </w:pPr>
    </w:p>
    <w:p w:rsidR="00A867CA" w14:paraId="0E67D715" w14:textId="77777777">
      <w:pPr>
        <w:pStyle w:val="BodyText"/>
        <w:spacing w:before="60" w:line="276" w:lineRule="auto"/>
        <w:ind w:left="139" w:right="164"/>
      </w:pPr>
      <w:r>
        <w:t>accessing borrower defense relief. People eligible for borrower defense are likely to be concentrated in underserved communities and in populations that have vulnerabilities that may increase the burden of completing a complex application form. In our experience, many borrowers that are eligible for a borrower defense discharge may also have limited English Proficiency (LEP) or have a high-school or middle-school literacy level. Further, many borrowers attempt to complete the borrower defense form on their phones because they have limited access to a computer or to the internet. If the Department revises this form guided by the OMB’s mandate to reduce the disproportionate barriers the most vulnerable borrowers face, the burden</w:t>
      </w:r>
      <w:r>
        <w:rPr>
          <w:spacing w:val="-3"/>
        </w:rPr>
        <w:t xml:space="preserve"> </w:t>
      </w:r>
      <w:r>
        <w:t>of</w:t>
      </w:r>
      <w:r>
        <w:rPr>
          <w:spacing w:val="-3"/>
        </w:rPr>
        <w:t xml:space="preserve"> </w:t>
      </w:r>
      <w:r>
        <w:t>completing</w:t>
      </w:r>
      <w:r>
        <w:rPr>
          <w:spacing w:val="-3"/>
        </w:rPr>
        <w:t xml:space="preserve"> </w:t>
      </w:r>
      <w:r>
        <w:t>this</w:t>
      </w:r>
      <w:r>
        <w:rPr>
          <w:spacing w:val="-3"/>
        </w:rPr>
        <w:t xml:space="preserve"> </w:t>
      </w:r>
      <w:r>
        <w:t>form</w:t>
      </w:r>
      <w:r>
        <w:rPr>
          <w:spacing w:val="-4"/>
        </w:rPr>
        <w:t xml:space="preserve"> </w:t>
      </w:r>
      <w:r>
        <w:t>would</w:t>
      </w:r>
      <w:r>
        <w:rPr>
          <w:spacing w:val="-3"/>
        </w:rPr>
        <w:t xml:space="preserve"> </w:t>
      </w:r>
      <w:r>
        <w:t>be</w:t>
      </w:r>
      <w:r>
        <w:rPr>
          <w:spacing w:val="-4"/>
        </w:rPr>
        <w:t xml:space="preserve"> </w:t>
      </w:r>
      <w:r>
        <w:t>meaningfully</w:t>
      </w:r>
      <w:r>
        <w:rPr>
          <w:spacing w:val="-3"/>
        </w:rPr>
        <w:t xml:space="preserve"> </w:t>
      </w:r>
      <w:r>
        <w:t>reduced</w:t>
      </w:r>
      <w:r>
        <w:rPr>
          <w:spacing w:val="-3"/>
        </w:rPr>
        <w:t xml:space="preserve"> </w:t>
      </w:r>
      <w:r>
        <w:t>for</w:t>
      </w:r>
      <w:r>
        <w:rPr>
          <w:spacing w:val="-3"/>
        </w:rPr>
        <w:t xml:space="preserve"> </w:t>
      </w:r>
      <w:r>
        <w:t>all</w:t>
      </w:r>
      <w:r>
        <w:rPr>
          <w:spacing w:val="-3"/>
        </w:rPr>
        <w:t xml:space="preserve"> </w:t>
      </w:r>
      <w:r>
        <w:t>of</w:t>
      </w:r>
      <w:r>
        <w:rPr>
          <w:spacing w:val="-3"/>
        </w:rPr>
        <w:t xml:space="preserve"> </w:t>
      </w:r>
      <w:r>
        <w:t>our</w:t>
      </w:r>
      <w:r>
        <w:rPr>
          <w:spacing w:val="-3"/>
        </w:rPr>
        <w:t xml:space="preserve"> </w:t>
      </w:r>
      <w:r>
        <w:t>low-income</w:t>
      </w:r>
      <w:r>
        <w:rPr>
          <w:spacing w:val="-4"/>
        </w:rPr>
        <w:t xml:space="preserve"> </w:t>
      </w:r>
      <w:r>
        <w:t>clients, and their access to much-needed debt relief would be correspondingly improved.</w:t>
      </w:r>
    </w:p>
    <w:p w:rsidR="00A867CA" w14:paraId="0E67D716" w14:textId="77777777">
      <w:pPr>
        <w:pStyle w:val="BodyText"/>
        <w:spacing w:before="5"/>
        <w:rPr>
          <w:sz w:val="27"/>
        </w:rPr>
      </w:pPr>
    </w:p>
    <w:p w:rsidR="00A867CA" w14:paraId="0E67D717" w14:textId="53F0B6E3">
      <w:pPr>
        <w:pStyle w:val="BodyText"/>
        <w:spacing w:before="1" w:line="276" w:lineRule="auto"/>
        <w:ind w:left="139" w:right="164" w:firstLine="720"/>
      </w:pPr>
      <w:r>
        <w:t>In addition, the accessibility of this form has significant racial equity implications. For- profit colleges—colleges that are subject to the overwhelming majority of borrower defense claims—target low-income Black and Brown communities and first-generation college students, and as a result these students are overrepresented at for-profit schools.</w:t>
      </w:r>
      <w:r>
        <w:rPr>
          <w:rStyle w:val="FootnoteReference"/>
        </w:rPr>
        <w:footnoteReference w:id="4"/>
      </w:r>
      <w:r>
        <w:t xml:space="preserve"> Given that people of color are disproportionately preyed upon by for-profit colleges and thus rely disproportionately on borrower defense discharges for redress, whether or not borrowers can successfully complete this</w:t>
      </w:r>
      <w:r>
        <w:rPr>
          <w:spacing w:val="-1"/>
        </w:rPr>
        <w:t xml:space="preserve"> </w:t>
      </w:r>
      <w:r>
        <w:t>form</w:t>
      </w:r>
      <w:r>
        <w:rPr>
          <w:spacing w:val="-2"/>
        </w:rPr>
        <w:t xml:space="preserve"> </w:t>
      </w:r>
      <w:r>
        <w:t>has</w:t>
      </w:r>
      <w:r>
        <w:rPr>
          <w:spacing w:val="-1"/>
        </w:rPr>
        <w:t xml:space="preserve"> </w:t>
      </w:r>
      <w:r>
        <w:t>a</w:t>
      </w:r>
      <w:r>
        <w:rPr>
          <w:spacing w:val="-2"/>
        </w:rPr>
        <w:t xml:space="preserve"> </w:t>
      </w:r>
      <w:r>
        <w:t>direct</w:t>
      </w:r>
      <w:r>
        <w:rPr>
          <w:spacing w:val="-1"/>
        </w:rPr>
        <w:t xml:space="preserve"> </w:t>
      </w:r>
      <w:r>
        <w:t>bearing</w:t>
      </w:r>
      <w:r>
        <w:rPr>
          <w:spacing w:val="-1"/>
        </w:rPr>
        <w:t xml:space="preserve"> </w:t>
      </w:r>
      <w:r>
        <w:t>on</w:t>
      </w:r>
      <w:r>
        <w:rPr>
          <w:spacing w:val="-1"/>
        </w:rPr>
        <w:t xml:space="preserve"> </w:t>
      </w:r>
      <w:r>
        <w:t>how</w:t>
      </w:r>
      <w:r>
        <w:rPr>
          <w:spacing w:val="-1"/>
        </w:rPr>
        <w:t xml:space="preserve"> </w:t>
      </w:r>
      <w:r>
        <w:t>the</w:t>
      </w:r>
      <w:r>
        <w:rPr>
          <w:spacing w:val="-2"/>
        </w:rPr>
        <w:t xml:space="preserve"> </w:t>
      </w:r>
      <w:r>
        <w:t>Department</w:t>
      </w:r>
      <w:r>
        <w:rPr>
          <w:spacing w:val="-2"/>
        </w:rPr>
        <w:t xml:space="preserve"> </w:t>
      </w:r>
      <w:r>
        <w:t>of</w:t>
      </w:r>
      <w:r>
        <w:rPr>
          <w:spacing w:val="-1"/>
        </w:rPr>
        <w:t xml:space="preserve"> </w:t>
      </w:r>
      <w:r>
        <w:t>Education</w:t>
      </w:r>
      <w:r>
        <w:rPr>
          <w:spacing w:val="-1"/>
        </w:rPr>
        <w:t xml:space="preserve"> </w:t>
      </w:r>
      <w:r>
        <w:t>is</w:t>
      </w:r>
      <w:r>
        <w:rPr>
          <w:spacing w:val="-1"/>
        </w:rPr>
        <w:t xml:space="preserve"> </w:t>
      </w:r>
      <w:r>
        <w:t>fulfilling</w:t>
      </w:r>
      <w:r>
        <w:rPr>
          <w:spacing w:val="-1"/>
        </w:rPr>
        <w:t xml:space="preserve"> </w:t>
      </w:r>
      <w:r>
        <w:t>President</w:t>
      </w:r>
      <w:r>
        <w:rPr>
          <w:spacing w:val="-2"/>
        </w:rPr>
        <w:t xml:space="preserve"> </w:t>
      </w:r>
      <w:r>
        <w:t>Biden’s Executive</w:t>
      </w:r>
      <w:r>
        <w:rPr>
          <w:spacing w:val="-5"/>
        </w:rPr>
        <w:t xml:space="preserve"> </w:t>
      </w:r>
      <w:r>
        <w:t>Order</w:t>
      </w:r>
      <w:r>
        <w:rPr>
          <w:spacing w:val="-4"/>
        </w:rPr>
        <w:t xml:space="preserve"> </w:t>
      </w:r>
      <w:r>
        <w:t>on</w:t>
      </w:r>
      <w:r>
        <w:rPr>
          <w:spacing w:val="-4"/>
        </w:rPr>
        <w:t xml:space="preserve"> </w:t>
      </w:r>
      <w:r>
        <w:t>Further</w:t>
      </w:r>
      <w:r>
        <w:rPr>
          <w:spacing w:val="-4"/>
        </w:rPr>
        <w:t xml:space="preserve"> </w:t>
      </w:r>
      <w:r>
        <w:t>Advancing</w:t>
      </w:r>
      <w:r>
        <w:rPr>
          <w:spacing w:val="-4"/>
        </w:rPr>
        <w:t xml:space="preserve"> </w:t>
      </w:r>
      <w:r>
        <w:t>Racial</w:t>
      </w:r>
      <w:r>
        <w:rPr>
          <w:spacing w:val="-4"/>
        </w:rPr>
        <w:t xml:space="preserve"> </w:t>
      </w:r>
      <w:r>
        <w:t>Equity</w:t>
      </w:r>
      <w:r>
        <w:rPr>
          <w:spacing w:val="-4"/>
        </w:rPr>
        <w:t xml:space="preserve"> </w:t>
      </w:r>
      <w:r>
        <w:t>and</w:t>
      </w:r>
      <w:r>
        <w:rPr>
          <w:spacing w:val="-4"/>
        </w:rPr>
        <w:t xml:space="preserve"> </w:t>
      </w:r>
      <w:r>
        <w:t>Support</w:t>
      </w:r>
      <w:r>
        <w:rPr>
          <w:spacing w:val="-5"/>
        </w:rPr>
        <w:t xml:space="preserve"> </w:t>
      </w:r>
      <w:r>
        <w:t>for</w:t>
      </w:r>
      <w:r>
        <w:rPr>
          <w:spacing w:val="-4"/>
        </w:rPr>
        <w:t xml:space="preserve"> </w:t>
      </w:r>
      <w:r>
        <w:t>Underserved</w:t>
      </w:r>
      <w:r>
        <w:rPr>
          <w:spacing w:val="-4"/>
        </w:rPr>
        <w:t xml:space="preserve"> </w:t>
      </w:r>
      <w:r>
        <w:t>Communities Through the Federal Government.</w:t>
      </w:r>
      <w:r>
        <w:rPr>
          <w:rStyle w:val="FootnoteReference"/>
        </w:rPr>
        <w:footnoteReference w:id="5"/>
      </w:r>
    </w:p>
    <w:p w:rsidR="00A867CA" w14:paraId="0E67D718" w14:textId="77777777">
      <w:pPr>
        <w:pStyle w:val="BodyText"/>
        <w:spacing w:before="10"/>
        <w:rPr>
          <w:sz w:val="27"/>
        </w:rPr>
      </w:pPr>
    </w:p>
    <w:p w:rsidR="00A867CA" w14:paraId="0E67D719" w14:textId="3C1B6DE7">
      <w:pPr>
        <w:pStyle w:val="BodyText"/>
        <w:spacing w:line="276" w:lineRule="auto"/>
        <w:ind w:left="139" w:right="217" w:firstLine="720"/>
      </w:pPr>
      <w:r>
        <w:t>While we are encouraged that the proposed forms are an improvement from existing forms, there is significant room for additional improvement, particularly on the individual application</w:t>
      </w:r>
      <w:r>
        <w:rPr>
          <w:spacing w:val="-3"/>
        </w:rPr>
        <w:t xml:space="preserve"> </w:t>
      </w:r>
      <w:r>
        <w:t>form.</w:t>
      </w:r>
      <w:r>
        <w:rPr>
          <w:spacing w:val="-3"/>
        </w:rPr>
        <w:t xml:space="preserve"> </w:t>
      </w:r>
      <w:r>
        <w:t>Under</w:t>
      </w:r>
      <w:r>
        <w:rPr>
          <w:spacing w:val="-3"/>
        </w:rPr>
        <w:t xml:space="preserve"> </w:t>
      </w:r>
      <w:r>
        <w:t>the</w:t>
      </w:r>
      <w:r>
        <w:rPr>
          <w:spacing w:val="-4"/>
        </w:rPr>
        <w:t xml:space="preserve"> </w:t>
      </w:r>
      <w:r>
        <w:t>Plain</w:t>
      </w:r>
      <w:r>
        <w:rPr>
          <w:spacing w:val="-3"/>
        </w:rPr>
        <w:t xml:space="preserve"> </w:t>
      </w:r>
      <w:r>
        <w:t>Writing</w:t>
      </w:r>
      <w:r>
        <w:rPr>
          <w:spacing w:val="-3"/>
        </w:rPr>
        <w:t xml:space="preserve"> </w:t>
      </w:r>
      <w:r>
        <w:t>Act</w:t>
      </w:r>
      <w:r>
        <w:rPr>
          <w:spacing w:val="-3"/>
        </w:rPr>
        <w:t xml:space="preserve"> </w:t>
      </w:r>
      <w:r>
        <w:t>of</w:t>
      </w:r>
      <w:r>
        <w:rPr>
          <w:spacing w:val="-3"/>
        </w:rPr>
        <w:t xml:space="preserve"> </w:t>
      </w:r>
      <w:r>
        <w:t>2010,</w:t>
      </w:r>
      <w:r>
        <w:rPr>
          <w:spacing w:val="-3"/>
        </w:rPr>
        <w:t xml:space="preserve"> </w:t>
      </w:r>
      <w:r>
        <w:t>the</w:t>
      </w:r>
      <w:r>
        <w:rPr>
          <w:spacing w:val="-4"/>
        </w:rPr>
        <w:t xml:space="preserve"> </w:t>
      </w:r>
      <w:r>
        <w:t>Department</w:t>
      </w:r>
      <w:r>
        <w:rPr>
          <w:spacing w:val="-4"/>
        </w:rPr>
        <w:t xml:space="preserve"> </w:t>
      </w:r>
      <w:r>
        <w:t>of</w:t>
      </w:r>
      <w:r>
        <w:rPr>
          <w:spacing w:val="-3"/>
        </w:rPr>
        <w:t xml:space="preserve"> </w:t>
      </w:r>
      <w:r>
        <w:t>Education</w:t>
      </w:r>
      <w:r>
        <w:rPr>
          <w:spacing w:val="-3"/>
        </w:rPr>
        <w:t xml:space="preserve"> </w:t>
      </w:r>
      <w:r>
        <w:t>is</w:t>
      </w:r>
      <w:r>
        <w:rPr>
          <w:spacing w:val="-3"/>
        </w:rPr>
        <w:t xml:space="preserve"> </w:t>
      </w:r>
      <w:r>
        <w:t>required to write “clear Government communication that the public can understand and use.”</w:t>
      </w:r>
      <w:r>
        <w:rPr>
          <w:rStyle w:val="FootnoteReference"/>
        </w:rPr>
        <w:footnoteReference w:id="6"/>
      </w:r>
      <w:r>
        <w:t xml:space="preserve"> This requirement applies to any communication that is necessary for obtaining any federal government benefit or service; provides information about any federal government benefit or</w:t>
      </w:r>
    </w:p>
    <w:p w:rsidR="00A867CA" w14:paraId="0E67D71A" w14:textId="77777777">
      <w:pPr>
        <w:pStyle w:val="BodyText"/>
        <w:rPr>
          <w:sz w:val="20"/>
        </w:rPr>
      </w:pPr>
    </w:p>
    <w:p w:rsidR="00A867CA" w14:paraId="0E67D71B" w14:textId="2CF4F18A">
      <w:pPr>
        <w:pStyle w:val="BodyText"/>
        <w:spacing w:before="3"/>
        <w:rPr>
          <w:sz w:val="14"/>
        </w:rPr>
      </w:pPr>
    </w:p>
    <w:p w:rsidR="00A867CA" w14:paraId="0E67D720" w14:textId="2261792B">
      <w:pPr>
        <w:pStyle w:val="BodyText"/>
        <w:spacing w:before="60" w:line="276" w:lineRule="auto"/>
        <w:ind w:left="139"/>
      </w:pPr>
      <w:r>
        <w:t>service; or explains to the public how to comply with a requirement that the federal government administers</w:t>
      </w:r>
      <w:r>
        <w:rPr>
          <w:spacing w:val="-4"/>
        </w:rPr>
        <w:t xml:space="preserve"> </w:t>
      </w:r>
      <w:r>
        <w:t>or</w:t>
      </w:r>
      <w:r>
        <w:rPr>
          <w:spacing w:val="-4"/>
        </w:rPr>
        <w:t xml:space="preserve"> </w:t>
      </w:r>
      <w:r>
        <w:t>enforces.</w:t>
      </w:r>
      <w:r>
        <w:rPr>
          <w:spacing w:val="-4"/>
        </w:rPr>
        <w:t xml:space="preserve"> </w:t>
      </w:r>
      <w:r>
        <w:t>Unfortunately,</w:t>
      </w:r>
      <w:r>
        <w:rPr>
          <w:spacing w:val="-4"/>
        </w:rPr>
        <w:t xml:space="preserve"> </w:t>
      </w:r>
      <w:r>
        <w:t>the</w:t>
      </w:r>
      <w:r>
        <w:rPr>
          <w:spacing w:val="-5"/>
        </w:rPr>
        <w:t xml:space="preserve"> </w:t>
      </w:r>
      <w:r>
        <w:t>new</w:t>
      </w:r>
      <w:r>
        <w:rPr>
          <w:spacing w:val="-4"/>
        </w:rPr>
        <w:t xml:space="preserve"> </w:t>
      </w:r>
      <w:r>
        <w:t>individual</w:t>
      </w:r>
      <w:r>
        <w:rPr>
          <w:spacing w:val="-4"/>
        </w:rPr>
        <w:t xml:space="preserve"> </w:t>
      </w:r>
      <w:r>
        <w:t>application</w:t>
      </w:r>
      <w:r>
        <w:rPr>
          <w:spacing w:val="-4"/>
        </w:rPr>
        <w:t xml:space="preserve"> </w:t>
      </w:r>
      <w:r>
        <w:t>and</w:t>
      </w:r>
      <w:r>
        <w:rPr>
          <w:spacing w:val="-4"/>
        </w:rPr>
        <w:t xml:space="preserve"> </w:t>
      </w:r>
      <w:r>
        <w:t>reconsideration</w:t>
      </w:r>
      <w:r>
        <w:rPr>
          <w:spacing w:val="-4"/>
        </w:rPr>
        <w:t xml:space="preserve"> </w:t>
      </w:r>
      <w:r>
        <w:t>forms fall</w:t>
      </w:r>
      <w:r>
        <w:rPr>
          <w:spacing w:val="-1"/>
        </w:rPr>
        <w:t xml:space="preserve"> </w:t>
      </w:r>
      <w:r>
        <w:t>short</w:t>
      </w:r>
      <w:r>
        <w:rPr>
          <w:spacing w:val="-2"/>
        </w:rPr>
        <w:t xml:space="preserve"> </w:t>
      </w:r>
      <w:r>
        <w:t>of</w:t>
      </w:r>
      <w:r>
        <w:rPr>
          <w:spacing w:val="-1"/>
        </w:rPr>
        <w:t xml:space="preserve"> </w:t>
      </w:r>
      <w:r>
        <w:t>being</w:t>
      </w:r>
      <w:r>
        <w:rPr>
          <w:spacing w:val="-1"/>
        </w:rPr>
        <w:t xml:space="preserve"> </w:t>
      </w:r>
      <w:r>
        <w:t>clear</w:t>
      </w:r>
      <w:r>
        <w:rPr>
          <w:spacing w:val="-1"/>
        </w:rPr>
        <w:t xml:space="preserve"> </w:t>
      </w:r>
      <w:r>
        <w:t>and</w:t>
      </w:r>
      <w:r>
        <w:rPr>
          <w:spacing w:val="-1"/>
        </w:rPr>
        <w:t xml:space="preserve"> </w:t>
      </w:r>
      <w:r>
        <w:t>easy-to-use</w:t>
      </w:r>
      <w:r>
        <w:rPr>
          <w:spacing w:val="-2"/>
        </w:rPr>
        <w:t xml:space="preserve"> </w:t>
      </w:r>
      <w:r>
        <w:t>by</w:t>
      </w:r>
      <w:r>
        <w:rPr>
          <w:spacing w:val="-1"/>
        </w:rPr>
        <w:t xml:space="preserve"> </w:t>
      </w:r>
      <w:r>
        <w:t>the</w:t>
      </w:r>
      <w:r>
        <w:rPr>
          <w:spacing w:val="-2"/>
        </w:rPr>
        <w:t xml:space="preserve"> </w:t>
      </w:r>
      <w:r>
        <w:t>public.</w:t>
      </w:r>
      <w:r>
        <w:rPr>
          <w:spacing w:val="-1"/>
        </w:rPr>
        <w:t xml:space="preserve"> </w:t>
      </w:r>
      <w:r>
        <w:t>We</w:t>
      </w:r>
      <w:r>
        <w:rPr>
          <w:spacing w:val="-2"/>
        </w:rPr>
        <w:t xml:space="preserve"> </w:t>
      </w:r>
      <w:r>
        <w:t>recommend</w:t>
      </w:r>
      <w:r>
        <w:rPr>
          <w:spacing w:val="-1"/>
        </w:rPr>
        <w:t xml:space="preserve"> </w:t>
      </w:r>
      <w:r>
        <w:t>that</w:t>
      </w:r>
      <w:r>
        <w:rPr>
          <w:spacing w:val="-1"/>
        </w:rPr>
        <w:t xml:space="preserve"> </w:t>
      </w:r>
      <w:r>
        <w:t>the</w:t>
      </w:r>
      <w:r>
        <w:rPr>
          <w:spacing w:val="-2"/>
        </w:rPr>
        <w:t xml:space="preserve"> </w:t>
      </w:r>
      <w:r>
        <w:t>Department</w:t>
      </w:r>
      <w:r>
        <w:rPr>
          <w:spacing w:val="-2"/>
        </w:rPr>
        <w:t xml:space="preserve"> </w:t>
      </w:r>
      <w:r>
        <w:t>work with plain language experts to redesign these forms and engage in user-testing before finalizing them to ensure that the public will be able to easily understand and use them.</w:t>
      </w:r>
    </w:p>
    <w:p w:rsidR="00A867CA" w14:paraId="0E67D721" w14:textId="77777777">
      <w:pPr>
        <w:pStyle w:val="BodyText"/>
        <w:spacing w:before="8"/>
        <w:rPr>
          <w:sz w:val="27"/>
        </w:rPr>
      </w:pPr>
    </w:p>
    <w:p w:rsidR="00A867CA" w14:paraId="0E67D722" w14:textId="77777777">
      <w:pPr>
        <w:pStyle w:val="BodyText"/>
        <w:spacing w:before="1" w:line="276" w:lineRule="auto"/>
        <w:ind w:left="139" w:right="217" w:firstLine="720"/>
      </w:pPr>
      <w:r>
        <w:t>We have provided general comments regarding the forms below. Our comments primarily</w:t>
      </w:r>
      <w:r>
        <w:rPr>
          <w:spacing w:val="-3"/>
        </w:rPr>
        <w:t xml:space="preserve"> </w:t>
      </w:r>
      <w:r>
        <w:t>focus</w:t>
      </w:r>
      <w:r>
        <w:rPr>
          <w:spacing w:val="-3"/>
        </w:rPr>
        <w:t xml:space="preserve"> </w:t>
      </w:r>
      <w:r>
        <w:t>on</w:t>
      </w:r>
      <w:r>
        <w:rPr>
          <w:spacing w:val="-3"/>
        </w:rPr>
        <w:t xml:space="preserve"> </w:t>
      </w:r>
      <w:r>
        <w:t>the</w:t>
      </w:r>
      <w:r>
        <w:rPr>
          <w:spacing w:val="-4"/>
        </w:rPr>
        <w:t xml:space="preserve"> </w:t>
      </w:r>
      <w:r>
        <w:t>individual</w:t>
      </w:r>
      <w:r>
        <w:rPr>
          <w:spacing w:val="-3"/>
        </w:rPr>
        <w:t xml:space="preserve"> </w:t>
      </w:r>
      <w:r>
        <w:t>application</w:t>
      </w:r>
      <w:r>
        <w:rPr>
          <w:spacing w:val="-3"/>
        </w:rPr>
        <w:t xml:space="preserve"> </w:t>
      </w:r>
      <w:r>
        <w:t>form,</w:t>
      </w:r>
      <w:r>
        <w:rPr>
          <w:spacing w:val="-3"/>
        </w:rPr>
        <w:t xml:space="preserve"> </w:t>
      </w:r>
      <w:r>
        <w:t>as</w:t>
      </w:r>
      <w:r>
        <w:rPr>
          <w:spacing w:val="-3"/>
        </w:rPr>
        <w:t xml:space="preserve"> </w:t>
      </w:r>
      <w:r>
        <w:t>this</w:t>
      </w:r>
      <w:r>
        <w:rPr>
          <w:spacing w:val="-3"/>
        </w:rPr>
        <w:t xml:space="preserve"> </w:t>
      </w:r>
      <w:r>
        <w:t>is</w:t>
      </w:r>
      <w:r>
        <w:rPr>
          <w:spacing w:val="-3"/>
        </w:rPr>
        <w:t xml:space="preserve"> </w:t>
      </w:r>
      <w:r>
        <w:t>the</w:t>
      </w:r>
      <w:r>
        <w:rPr>
          <w:spacing w:val="-4"/>
        </w:rPr>
        <w:t xml:space="preserve"> </w:t>
      </w:r>
      <w:r>
        <w:t>form</w:t>
      </w:r>
      <w:r>
        <w:rPr>
          <w:spacing w:val="-4"/>
        </w:rPr>
        <w:t xml:space="preserve"> </w:t>
      </w:r>
      <w:r>
        <w:t>that</w:t>
      </w:r>
      <w:r>
        <w:rPr>
          <w:spacing w:val="-3"/>
        </w:rPr>
        <w:t xml:space="preserve"> </w:t>
      </w:r>
      <w:r>
        <w:t>will</w:t>
      </w:r>
      <w:r>
        <w:rPr>
          <w:spacing w:val="-3"/>
        </w:rPr>
        <w:t xml:space="preserve"> </w:t>
      </w:r>
      <w:r>
        <w:t>be</w:t>
      </w:r>
      <w:r>
        <w:rPr>
          <w:spacing w:val="-4"/>
        </w:rPr>
        <w:t xml:space="preserve"> </w:t>
      </w:r>
      <w:r>
        <w:t>used</w:t>
      </w:r>
      <w:r>
        <w:rPr>
          <w:spacing w:val="-3"/>
        </w:rPr>
        <w:t xml:space="preserve"> </w:t>
      </w:r>
      <w:r>
        <w:t>by</w:t>
      </w:r>
      <w:r>
        <w:rPr>
          <w:spacing w:val="-3"/>
        </w:rPr>
        <w:t xml:space="preserve"> </w:t>
      </w:r>
      <w:r>
        <w:t>the highest number of people.</w:t>
      </w:r>
    </w:p>
    <w:p w:rsidR="00A867CA" w14:paraId="0E67D723" w14:textId="77777777">
      <w:pPr>
        <w:pStyle w:val="BodyText"/>
        <w:spacing w:before="4"/>
        <w:rPr>
          <w:sz w:val="27"/>
        </w:rPr>
      </w:pPr>
    </w:p>
    <w:p w:rsidR="00A867CA" w14:paraId="0E67D724" w14:textId="77777777">
      <w:pPr>
        <w:pStyle w:val="BodyText"/>
        <w:spacing w:line="276" w:lineRule="auto"/>
        <w:ind w:left="139" w:right="142" w:firstLine="720"/>
      </w:pPr>
      <w:r>
        <w:t>Our comments first address the estimates the Department has set forth in the supportive statement</w:t>
      </w:r>
      <w:r>
        <w:rPr>
          <w:spacing w:val="-3"/>
        </w:rPr>
        <w:t xml:space="preserve"> </w:t>
      </w:r>
      <w:r>
        <w:t>of</w:t>
      </w:r>
      <w:r>
        <w:rPr>
          <w:spacing w:val="-2"/>
        </w:rPr>
        <w:t xml:space="preserve"> </w:t>
      </w:r>
      <w:r>
        <w:t>the</w:t>
      </w:r>
      <w:r>
        <w:rPr>
          <w:spacing w:val="-3"/>
        </w:rPr>
        <w:t xml:space="preserve"> </w:t>
      </w:r>
      <w:r>
        <w:t>amount</w:t>
      </w:r>
      <w:r>
        <w:rPr>
          <w:spacing w:val="-3"/>
        </w:rPr>
        <w:t xml:space="preserve"> </w:t>
      </w:r>
      <w:r>
        <w:t>of</w:t>
      </w:r>
      <w:r>
        <w:rPr>
          <w:spacing w:val="-2"/>
        </w:rPr>
        <w:t xml:space="preserve"> </w:t>
      </w:r>
      <w:r>
        <w:t>time</w:t>
      </w:r>
      <w:r>
        <w:rPr>
          <w:spacing w:val="-3"/>
        </w:rPr>
        <w:t xml:space="preserve"> </w:t>
      </w:r>
      <w:r>
        <w:t>that</w:t>
      </w:r>
      <w:r>
        <w:rPr>
          <w:spacing w:val="-2"/>
        </w:rPr>
        <w:t xml:space="preserve"> </w:t>
      </w:r>
      <w:r>
        <w:t>will</w:t>
      </w:r>
      <w:r>
        <w:rPr>
          <w:spacing w:val="-2"/>
        </w:rPr>
        <w:t xml:space="preserve"> </w:t>
      </w:r>
      <w:r>
        <w:t>be</w:t>
      </w:r>
      <w:r>
        <w:rPr>
          <w:spacing w:val="-3"/>
        </w:rPr>
        <w:t xml:space="preserve"> </w:t>
      </w:r>
      <w:r>
        <w:t>needed</w:t>
      </w:r>
      <w:r>
        <w:rPr>
          <w:spacing w:val="-2"/>
        </w:rPr>
        <w:t xml:space="preserve"> </w:t>
      </w:r>
      <w:r>
        <w:t>to</w:t>
      </w:r>
      <w:r>
        <w:rPr>
          <w:spacing w:val="-2"/>
        </w:rPr>
        <w:t xml:space="preserve"> </w:t>
      </w:r>
      <w:r>
        <w:t>fill</w:t>
      </w:r>
      <w:r>
        <w:rPr>
          <w:spacing w:val="-2"/>
        </w:rPr>
        <w:t xml:space="preserve"> </w:t>
      </w:r>
      <w:r>
        <w:t>out</w:t>
      </w:r>
      <w:r>
        <w:rPr>
          <w:spacing w:val="-3"/>
        </w:rPr>
        <w:t xml:space="preserve"> </w:t>
      </w:r>
      <w:r>
        <w:t>the</w:t>
      </w:r>
      <w:r>
        <w:rPr>
          <w:spacing w:val="-3"/>
        </w:rPr>
        <w:t xml:space="preserve"> </w:t>
      </w:r>
      <w:r>
        <w:t>individual</w:t>
      </w:r>
      <w:r>
        <w:rPr>
          <w:spacing w:val="-2"/>
        </w:rPr>
        <w:t xml:space="preserve"> </w:t>
      </w:r>
      <w:r>
        <w:t>application</w:t>
      </w:r>
      <w:r>
        <w:rPr>
          <w:spacing w:val="-2"/>
        </w:rPr>
        <w:t xml:space="preserve"> </w:t>
      </w:r>
      <w:r>
        <w:t>form</w:t>
      </w:r>
      <w:r>
        <w:rPr>
          <w:spacing w:val="-3"/>
        </w:rPr>
        <w:t xml:space="preserve"> </w:t>
      </w:r>
      <w:r>
        <w:t>and steps the Department should take to make the form less time-consuming to fill out.</w:t>
      </w:r>
      <w:r>
        <w:rPr>
          <w:spacing w:val="40"/>
        </w:rPr>
        <w:t xml:space="preserve"> </w:t>
      </w:r>
      <w:r>
        <w:t>Our comments then focus in some detail on ways to improve the individual application form.</w:t>
      </w:r>
      <w:r>
        <w:rPr>
          <w:spacing w:val="40"/>
        </w:rPr>
        <w:t xml:space="preserve"> </w:t>
      </w:r>
      <w:r>
        <w:t>We conclude</w:t>
      </w:r>
      <w:r>
        <w:rPr>
          <w:spacing w:val="-5"/>
        </w:rPr>
        <w:t xml:space="preserve"> </w:t>
      </w:r>
      <w:r>
        <w:t>by</w:t>
      </w:r>
      <w:r>
        <w:rPr>
          <w:spacing w:val="-4"/>
        </w:rPr>
        <w:t xml:space="preserve"> </w:t>
      </w:r>
      <w:r>
        <w:t>providing</w:t>
      </w:r>
      <w:r>
        <w:rPr>
          <w:spacing w:val="-4"/>
        </w:rPr>
        <w:t xml:space="preserve"> </w:t>
      </w:r>
      <w:r>
        <w:t>comments</w:t>
      </w:r>
      <w:r>
        <w:rPr>
          <w:spacing w:val="-4"/>
        </w:rPr>
        <w:t xml:space="preserve"> </w:t>
      </w:r>
      <w:r>
        <w:t>regarding</w:t>
      </w:r>
      <w:r>
        <w:rPr>
          <w:spacing w:val="-4"/>
        </w:rPr>
        <w:t xml:space="preserve"> </w:t>
      </w:r>
      <w:r>
        <w:t>the</w:t>
      </w:r>
      <w:r>
        <w:rPr>
          <w:spacing w:val="-5"/>
        </w:rPr>
        <w:t xml:space="preserve"> </w:t>
      </w:r>
      <w:r>
        <w:t>individual</w:t>
      </w:r>
      <w:r>
        <w:rPr>
          <w:spacing w:val="-4"/>
        </w:rPr>
        <w:t xml:space="preserve"> </w:t>
      </w:r>
      <w:r>
        <w:t>borrower</w:t>
      </w:r>
      <w:r>
        <w:rPr>
          <w:spacing w:val="-4"/>
        </w:rPr>
        <w:t xml:space="preserve"> </w:t>
      </w:r>
      <w:r>
        <w:t>reconsideration</w:t>
      </w:r>
      <w:r>
        <w:rPr>
          <w:spacing w:val="-4"/>
        </w:rPr>
        <w:t xml:space="preserve"> </w:t>
      </w:r>
      <w:r>
        <w:t>form</w:t>
      </w:r>
      <w:r>
        <w:rPr>
          <w:spacing w:val="-5"/>
        </w:rPr>
        <w:t xml:space="preserve"> </w:t>
      </w:r>
      <w:r>
        <w:t>and</w:t>
      </w:r>
      <w:r>
        <w:rPr>
          <w:spacing w:val="-4"/>
        </w:rPr>
        <w:t xml:space="preserve"> </w:t>
      </w:r>
      <w:r>
        <w:t>the third party group application forms.</w:t>
      </w:r>
    </w:p>
    <w:p w:rsidR="00A867CA" w14:paraId="0E67D725" w14:textId="77777777">
      <w:pPr>
        <w:pStyle w:val="BodyText"/>
        <w:spacing w:before="8"/>
        <w:rPr>
          <w:sz w:val="27"/>
        </w:rPr>
      </w:pPr>
    </w:p>
    <w:p w:rsidR="00A867CA" w14:paraId="0E67D726" w14:textId="77777777">
      <w:pPr>
        <w:pStyle w:val="BodyText"/>
        <w:spacing w:line="276" w:lineRule="auto"/>
        <w:ind w:left="139" w:right="214" w:firstLine="720"/>
      </w:pPr>
      <w:r>
        <w:t xml:space="preserve">We have also attached annotated versions of the individual forms themselves to reflect our more granular suggestions to improve the forms. Our annotations eliminate typos, identify questions that are irrelevant under the borrower defense regulations at 34 CFR 685.400 </w:t>
      </w:r>
      <w:r>
        <w:rPr>
          <w:i/>
        </w:rPr>
        <w:t>et seq</w:t>
      </w:r>
      <w:r>
        <w:t>, suggest</w:t>
      </w:r>
      <w:r>
        <w:rPr>
          <w:spacing w:val="-3"/>
        </w:rPr>
        <w:t xml:space="preserve"> </w:t>
      </w:r>
      <w:r>
        <w:t>word</w:t>
      </w:r>
      <w:r>
        <w:rPr>
          <w:spacing w:val="-3"/>
        </w:rPr>
        <w:t xml:space="preserve"> </w:t>
      </w:r>
      <w:r>
        <w:t>choice</w:t>
      </w:r>
      <w:r>
        <w:rPr>
          <w:spacing w:val="-4"/>
        </w:rPr>
        <w:t xml:space="preserve"> </w:t>
      </w:r>
      <w:r>
        <w:t>revisions</w:t>
      </w:r>
      <w:r>
        <w:rPr>
          <w:spacing w:val="-3"/>
        </w:rPr>
        <w:t xml:space="preserve"> </w:t>
      </w:r>
      <w:r>
        <w:t>that</w:t>
      </w:r>
      <w:r>
        <w:rPr>
          <w:spacing w:val="-3"/>
        </w:rPr>
        <w:t xml:space="preserve"> </w:t>
      </w:r>
      <w:r>
        <w:t>would</w:t>
      </w:r>
      <w:r>
        <w:rPr>
          <w:spacing w:val="-3"/>
        </w:rPr>
        <w:t xml:space="preserve"> </w:t>
      </w:r>
      <w:r>
        <w:t>make</w:t>
      </w:r>
      <w:r>
        <w:rPr>
          <w:spacing w:val="-4"/>
        </w:rPr>
        <w:t xml:space="preserve"> </w:t>
      </w:r>
      <w:r>
        <w:t>the</w:t>
      </w:r>
      <w:r>
        <w:rPr>
          <w:spacing w:val="-4"/>
        </w:rPr>
        <w:t xml:space="preserve"> </w:t>
      </w:r>
      <w:r>
        <w:t>form</w:t>
      </w:r>
      <w:r>
        <w:rPr>
          <w:spacing w:val="-4"/>
        </w:rPr>
        <w:t xml:space="preserve"> </w:t>
      </w:r>
      <w:r>
        <w:t>easier</w:t>
      </w:r>
      <w:r>
        <w:rPr>
          <w:spacing w:val="-3"/>
        </w:rPr>
        <w:t xml:space="preserve"> </w:t>
      </w:r>
      <w:r>
        <w:t>for</w:t>
      </w:r>
      <w:r>
        <w:rPr>
          <w:spacing w:val="-3"/>
        </w:rPr>
        <w:t xml:space="preserve"> </w:t>
      </w:r>
      <w:r>
        <w:t>borrowers</w:t>
      </w:r>
      <w:r>
        <w:rPr>
          <w:spacing w:val="-3"/>
        </w:rPr>
        <w:t xml:space="preserve"> </w:t>
      </w:r>
      <w:r>
        <w:t>to</w:t>
      </w:r>
      <w:r>
        <w:rPr>
          <w:spacing w:val="-3"/>
        </w:rPr>
        <w:t xml:space="preserve"> </w:t>
      </w:r>
      <w:r>
        <w:t>understand,</w:t>
      </w:r>
      <w:r>
        <w:rPr>
          <w:spacing w:val="-3"/>
        </w:rPr>
        <w:t xml:space="preserve"> </w:t>
      </w:r>
      <w:r>
        <w:t>and identify places where borrowers will need more clarity.</w:t>
      </w:r>
    </w:p>
    <w:p w:rsidR="00A867CA" w14:paraId="0E67D727" w14:textId="77777777">
      <w:pPr>
        <w:pStyle w:val="BodyText"/>
        <w:spacing w:before="8"/>
        <w:rPr>
          <w:sz w:val="27"/>
        </w:rPr>
      </w:pPr>
    </w:p>
    <w:p w:rsidR="00A867CA" w14:paraId="0E67D728" w14:textId="77777777">
      <w:pPr>
        <w:pStyle w:val="Heading1"/>
        <w:numPr>
          <w:ilvl w:val="0"/>
          <w:numId w:val="4"/>
        </w:numPr>
        <w:tabs>
          <w:tab w:val="left" w:pos="1218"/>
          <w:tab w:val="left" w:pos="1220"/>
        </w:tabs>
        <w:ind w:hanging="721"/>
      </w:pPr>
      <w:r>
        <w:t>Responses</w:t>
      </w:r>
      <w:r>
        <w:rPr>
          <w:spacing w:val="-5"/>
        </w:rPr>
        <w:t xml:space="preserve"> </w:t>
      </w:r>
      <w:r>
        <w:t>To</w:t>
      </w:r>
      <w:r>
        <w:rPr>
          <w:spacing w:val="-1"/>
        </w:rPr>
        <w:t xml:space="preserve"> </w:t>
      </w:r>
      <w:r>
        <w:t>The</w:t>
      </w:r>
      <w:r>
        <w:rPr>
          <w:spacing w:val="-3"/>
        </w:rPr>
        <w:t xml:space="preserve"> </w:t>
      </w:r>
      <w:r>
        <w:t>Department’s</w:t>
      </w:r>
      <w:r>
        <w:rPr>
          <w:spacing w:val="-1"/>
        </w:rPr>
        <w:t xml:space="preserve"> </w:t>
      </w:r>
      <w:r>
        <w:t>Supportive</w:t>
      </w:r>
      <w:r>
        <w:rPr>
          <w:spacing w:val="-2"/>
        </w:rPr>
        <w:t xml:space="preserve"> Statement</w:t>
      </w:r>
    </w:p>
    <w:p w:rsidR="00A867CA" w14:paraId="0E67D729" w14:textId="77777777">
      <w:pPr>
        <w:pStyle w:val="ListParagraph"/>
        <w:numPr>
          <w:ilvl w:val="1"/>
          <w:numId w:val="4"/>
        </w:numPr>
        <w:tabs>
          <w:tab w:val="left" w:pos="1580"/>
        </w:tabs>
        <w:spacing w:before="41" w:line="276" w:lineRule="auto"/>
        <w:ind w:right="1019"/>
        <w:rPr>
          <w:b/>
          <w:sz w:val="24"/>
        </w:rPr>
      </w:pPr>
      <w:r>
        <w:rPr>
          <w:b/>
          <w:sz w:val="24"/>
        </w:rPr>
        <w:t>The</w:t>
      </w:r>
      <w:r>
        <w:rPr>
          <w:b/>
          <w:spacing w:val="-5"/>
          <w:sz w:val="24"/>
        </w:rPr>
        <w:t xml:space="preserve"> </w:t>
      </w:r>
      <w:r>
        <w:rPr>
          <w:b/>
          <w:sz w:val="24"/>
        </w:rPr>
        <w:t>Department</w:t>
      </w:r>
      <w:r>
        <w:rPr>
          <w:b/>
          <w:spacing w:val="-4"/>
          <w:sz w:val="24"/>
        </w:rPr>
        <w:t xml:space="preserve"> </w:t>
      </w:r>
      <w:r>
        <w:rPr>
          <w:b/>
          <w:sz w:val="24"/>
        </w:rPr>
        <w:t>Underestimates</w:t>
      </w:r>
      <w:r>
        <w:rPr>
          <w:b/>
          <w:spacing w:val="-4"/>
          <w:sz w:val="24"/>
        </w:rPr>
        <w:t xml:space="preserve"> </w:t>
      </w:r>
      <w:r>
        <w:rPr>
          <w:b/>
          <w:sz w:val="24"/>
        </w:rPr>
        <w:t>the</w:t>
      </w:r>
      <w:r>
        <w:rPr>
          <w:b/>
          <w:spacing w:val="-5"/>
          <w:sz w:val="24"/>
        </w:rPr>
        <w:t xml:space="preserve"> </w:t>
      </w:r>
      <w:r>
        <w:rPr>
          <w:b/>
          <w:sz w:val="24"/>
        </w:rPr>
        <w:t>Amount</w:t>
      </w:r>
      <w:r>
        <w:rPr>
          <w:b/>
          <w:spacing w:val="-4"/>
          <w:sz w:val="24"/>
        </w:rPr>
        <w:t xml:space="preserve"> </w:t>
      </w:r>
      <w:r>
        <w:rPr>
          <w:b/>
          <w:sz w:val="24"/>
        </w:rPr>
        <w:t>of</w:t>
      </w:r>
      <w:r>
        <w:rPr>
          <w:b/>
          <w:spacing w:val="-4"/>
          <w:sz w:val="24"/>
        </w:rPr>
        <w:t xml:space="preserve"> </w:t>
      </w:r>
      <w:r>
        <w:rPr>
          <w:b/>
          <w:sz w:val="24"/>
        </w:rPr>
        <w:t>Time</w:t>
      </w:r>
      <w:r>
        <w:rPr>
          <w:b/>
          <w:spacing w:val="-5"/>
          <w:sz w:val="24"/>
        </w:rPr>
        <w:t xml:space="preserve"> </w:t>
      </w:r>
      <w:r>
        <w:rPr>
          <w:b/>
          <w:sz w:val="24"/>
        </w:rPr>
        <w:t>It</w:t>
      </w:r>
      <w:r>
        <w:rPr>
          <w:b/>
          <w:spacing w:val="-4"/>
          <w:sz w:val="24"/>
        </w:rPr>
        <w:t xml:space="preserve"> </w:t>
      </w:r>
      <w:r>
        <w:rPr>
          <w:b/>
          <w:sz w:val="24"/>
        </w:rPr>
        <w:t>Will</w:t>
      </w:r>
      <w:r>
        <w:rPr>
          <w:b/>
          <w:spacing w:val="-4"/>
          <w:sz w:val="24"/>
        </w:rPr>
        <w:t xml:space="preserve"> </w:t>
      </w:r>
      <w:r>
        <w:rPr>
          <w:b/>
          <w:sz w:val="24"/>
        </w:rPr>
        <w:t>Take</w:t>
      </w:r>
      <w:r>
        <w:rPr>
          <w:b/>
          <w:spacing w:val="-5"/>
          <w:sz w:val="24"/>
        </w:rPr>
        <w:t xml:space="preserve"> </w:t>
      </w:r>
      <w:r>
        <w:rPr>
          <w:b/>
          <w:sz w:val="24"/>
        </w:rPr>
        <w:t>A Borrower to Complete the Individual Application Form</w:t>
      </w:r>
    </w:p>
    <w:p w:rsidR="00A867CA" w14:paraId="0E67D72A" w14:textId="77777777">
      <w:pPr>
        <w:pStyle w:val="BodyText"/>
        <w:spacing w:before="5"/>
        <w:rPr>
          <w:b/>
          <w:sz w:val="27"/>
        </w:rPr>
      </w:pPr>
    </w:p>
    <w:p w:rsidR="00A867CA" w:rsidP="00036B06" w14:paraId="0E67D72C" w14:textId="4A727D44">
      <w:pPr>
        <w:pStyle w:val="BodyText"/>
        <w:spacing w:line="276" w:lineRule="auto"/>
        <w:ind w:left="139" w:right="217" w:firstLine="720"/>
        <w:rPr>
          <w:sz w:val="27"/>
        </w:rPr>
      </w:pPr>
      <w:r>
        <w:t>In item 12 of the supportive statement, the Department stated that it would take borrowers</w:t>
      </w:r>
      <w:r>
        <w:rPr>
          <w:spacing w:val="-3"/>
        </w:rPr>
        <w:t xml:space="preserve"> </w:t>
      </w:r>
      <w:r>
        <w:t>30</w:t>
      </w:r>
      <w:r>
        <w:rPr>
          <w:spacing w:val="-3"/>
        </w:rPr>
        <w:t xml:space="preserve"> </w:t>
      </w:r>
      <w:r>
        <w:t>minutes</w:t>
      </w:r>
      <w:r>
        <w:rPr>
          <w:spacing w:val="-3"/>
        </w:rPr>
        <w:t xml:space="preserve"> </w:t>
      </w:r>
      <w:r>
        <w:t>to</w:t>
      </w:r>
      <w:r>
        <w:rPr>
          <w:spacing w:val="-3"/>
        </w:rPr>
        <w:t xml:space="preserve"> </w:t>
      </w:r>
      <w:r>
        <w:t>complete</w:t>
      </w:r>
      <w:r>
        <w:rPr>
          <w:spacing w:val="-4"/>
        </w:rPr>
        <w:t xml:space="preserve"> </w:t>
      </w:r>
      <w:r>
        <w:t>the</w:t>
      </w:r>
      <w:r>
        <w:rPr>
          <w:spacing w:val="-4"/>
        </w:rPr>
        <w:t xml:space="preserve"> </w:t>
      </w:r>
      <w:r>
        <w:t>individual</w:t>
      </w:r>
      <w:r>
        <w:rPr>
          <w:spacing w:val="-3"/>
        </w:rPr>
        <w:t xml:space="preserve"> </w:t>
      </w:r>
      <w:r>
        <w:t>application</w:t>
      </w:r>
      <w:r>
        <w:rPr>
          <w:spacing w:val="-3"/>
        </w:rPr>
        <w:t xml:space="preserve"> </w:t>
      </w:r>
      <w:r>
        <w:t>form,</w:t>
      </w:r>
      <w:r>
        <w:rPr>
          <w:spacing w:val="-3"/>
        </w:rPr>
        <w:t xml:space="preserve"> </w:t>
      </w:r>
      <w:r>
        <w:t>with</w:t>
      </w:r>
      <w:r>
        <w:rPr>
          <w:spacing w:val="-3"/>
        </w:rPr>
        <w:t xml:space="preserve"> </w:t>
      </w:r>
      <w:r>
        <w:t>the</w:t>
      </w:r>
      <w:r>
        <w:rPr>
          <w:spacing w:val="-4"/>
        </w:rPr>
        <w:t xml:space="preserve"> </w:t>
      </w:r>
      <w:r>
        <w:t>cumulative</w:t>
      </w:r>
      <w:r>
        <w:rPr>
          <w:spacing w:val="-3"/>
        </w:rPr>
        <w:t xml:space="preserve"> </w:t>
      </w:r>
      <w:r>
        <w:t>burden being 150,534 hours for approximately 300,000 individual applicants.</w:t>
      </w:r>
      <w:r>
        <w:rPr>
          <w:rStyle w:val="FootnoteReference"/>
        </w:rPr>
        <w:footnoteReference w:id="7"/>
      </w:r>
      <w:r>
        <w:t xml:space="preserve"> We strongly disagree with this estimate.</w:t>
      </w:r>
    </w:p>
    <w:p w:rsidR="00036B06" w:rsidP="00A021C6" w14:paraId="7C71B202" w14:textId="77777777">
      <w:pPr>
        <w:pStyle w:val="BodyText"/>
        <w:spacing w:line="276" w:lineRule="auto"/>
        <w:ind w:left="139" w:firstLine="720"/>
      </w:pPr>
    </w:p>
    <w:p w:rsidR="00A867CA" w:rsidP="00453BF6" w14:paraId="0E67D733" w14:textId="693CBE33">
      <w:pPr>
        <w:pStyle w:val="BodyText"/>
        <w:spacing w:line="276" w:lineRule="auto"/>
        <w:ind w:left="139" w:firstLine="720"/>
      </w:pPr>
      <w:r>
        <w:t>The</w:t>
      </w:r>
      <w:r>
        <w:rPr>
          <w:spacing w:val="-4"/>
        </w:rPr>
        <w:t xml:space="preserve"> </w:t>
      </w:r>
      <w:r>
        <w:t>Department’s</w:t>
      </w:r>
      <w:r>
        <w:rPr>
          <w:spacing w:val="-3"/>
        </w:rPr>
        <w:t xml:space="preserve"> </w:t>
      </w:r>
      <w:r>
        <w:t>estimate</w:t>
      </w:r>
      <w:r>
        <w:rPr>
          <w:spacing w:val="-4"/>
        </w:rPr>
        <w:t xml:space="preserve"> </w:t>
      </w:r>
      <w:r>
        <w:t>fails</w:t>
      </w:r>
      <w:r>
        <w:rPr>
          <w:spacing w:val="-3"/>
        </w:rPr>
        <w:t xml:space="preserve"> </w:t>
      </w:r>
      <w:r>
        <w:t>to</w:t>
      </w:r>
      <w:r>
        <w:rPr>
          <w:spacing w:val="-3"/>
        </w:rPr>
        <w:t xml:space="preserve"> </w:t>
      </w:r>
      <w:r>
        <w:t>reflect</w:t>
      </w:r>
      <w:r>
        <w:rPr>
          <w:spacing w:val="-3"/>
        </w:rPr>
        <w:t xml:space="preserve"> </w:t>
      </w:r>
      <w:r>
        <w:t>the</w:t>
      </w:r>
      <w:r>
        <w:rPr>
          <w:spacing w:val="-4"/>
        </w:rPr>
        <w:t xml:space="preserve"> </w:t>
      </w:r>
      <w:r>
        <w:t>“beginning</w:t>
      </w:r>
      <w:r>
        <w:rPr>
          <w:spacing w:val="-3"/>
        </w:rPr>
        <w:t xml:space="preserve"> </w:t>
      </w:r>
      <w:r>
        <w:t>to</w:t>
      </w:r>
      <w:r>
        <w:rPr>
          <w:spacing w:val="-3"/>
        </w:rPr>
        <w:t xml:space="preserve"> </w:t>
      </w:r>
      <w:r>
        <w:t>end</w:t>
      </w:r>
      <w:r>
        <w:rPr>
          <w:spacing w:val="-3"/>
        </w:rPr>
        <w:t xml:space="preserve"> </w:t>
      </w:r>
      <w:r>
        <w:t>experience</w:t>
      </w:r>
      <w:r>
        <w:rPr>
          <w:spacing w:val="-4"/>
        </w:rPr>
        <w:t xml:space="preserve"> </w:t>
      </w:r>
      <w:r>
        <w:t>of</w:t>
      </w:r>
      <w:r>
        <w:rPr>
          <w:spacing w:val="-3"/>
        </w:rPr>
        <w:t xml:space="preserve"> </w:t>
      </w:r>
      <w:r>
        <w:t>completing the information collection activity.”</w:t>
      </w:r>
      <w:r>
        <w:rPr>
          <w:rStyle w:val="FootnoteReference"/>
        </w:rPr>
        <w:footnoteReference w:id="8"/>
      </w:r>
      <w:r>
        <w:t xml:space="preserve"> The proposed form is 19 pages, is written in single spaced</w:t>
      </w:r>
      <w:r w:rsidR="00453BF6">
        <w:t xml:space="preserve"> </w:t>
      </w:r>
      <w:r>
        <w:t>10</w:t>
      </w:r>
      <w:r>
        <w:rPr>
          <w:spacing w:val="-3"/>
        </w:rPr>
        <w:t xml:space="preserve"> </w:t>
      </w:r>
      <w:r>
        <w:t>point</w:t>
      </w:r>
      <w:r>
        <w:rPr>
          <w:spacing w:val="-4"/>
        </w:rPr>
        <w:t xml:space="preserve"> </w:t>
      </w:r>
      <w:r>
        <w:t>font,</w:t>
      </w:r>
      <w:r>
        <w:rPr>
          <w:spacing w:val="-3"/>
        </w:rPr>
        <w:t xml:space="preserve"> </w:t>
      </w:r>
      <w:r>
        <w:t>and</w:t>
      </w:r>
      <w:r>
        <w:rPr>
          <w:spacing w:val="-3"/>
        </w:rPr>
        <w:t xml:space="preserve"> </w:t>
      </w:r>
      <w:r>
        <w:t>has</w:t>
      </w:r>
      <w:r>
        <w:rPr>
          <w:spacing w:val="-3"/>
        </w:rPr>
        <w:t xml:space="preserve"> </w:t>
      </w:r>
      <w:r>
        <w:t>77</w:t>
      </w:r>
      <w:r>
        <w:rPr>
          <w:spacing w:val="-3"/>
        </w:rPr>
        <w:t xml:space="preserve"> </w:t>
      </w:r>
      <w:r>
        <w:t>open</w:t>
      </w:r>
      <w:r>
        <w:rPr>
          <w:spacing w:val="-3"/>
        </w:rPr>
        <w:t xml:space="preserve"> </w:t>
      </w:r>
      <w:r>
        <w:t>response</w:t>
      </w:r>
      <w:r>
        <w:rPr>
          <w:spacing w:val="-4"/>
        </w:rPr>
        <w:t xml:space="preserve"> </w:t>
      </w:r>
      <w:r>
        <w:t>questions.</w:t>
      </w:r>
      <w:r>
        <w:rPr>
          <w:spacing w:val="-3"/>
        </w:rPr>
        <w:t xml:space="preserve"> </w:t>
      </w:r>
      <w:r>
        <w:t>For</w:t>
      </w:r>
      <w:r>
        <w:rPr>
          <w:spacing w:val="-3"/>
        </w:rPr>
        <w:t xml:space="preserve"> </w:t>
      </w:r>
      <w:r>
        <w:t>most</w:t>
      </w:r>
      <w:r>
        <w:rPr>
          <w:spacing w:val="-3"/>
        </w:rPr>
        <w:t xml:space="preserve"> </w:t>
      </w:r>
      <w:r>
        <w:t>borrowers,</w:t>
      </w:r>
      <w:r>
        <w:rPr>
          <w:spacing w:val="-3"/>
        </w:rPr>
        <w:t xml:space="preserve"> </w:t>
      </w:r>
      <w:r>
        <w:t>it</w:t>
      </w:r>
      <w:r>
        <w:rPr>
          <w:spacing w:val="-3"/>
        </w:rPr>
        <w:t xml:space="preserve"> </w:t>
      </w:r>
      <w:r>
        <w:t>would</w:t>
      </w:r>
      <w:r>
        <w:rPr>
          <w:spacing w:val="-3"/>
        </w:rPr>
        <w:t xml:space="preserve"> </w:t>
      </w:r>
      <w:r>
        <w:t>take</w:t>
      </w:r>
      <w:r>
        <w:rPr>
          <w:spacing w:val="-4"/>
        </w:rPr>
        <w:t xml:space="preserve"> </w:t>
      </w:r>
      <w:r>
        <w:t>30</w:t>
      </w:r>
      <w:r>
        <w:rPr>
          <w:spacing w:val="-3"/>
        </w:rPr>
        <w:t xml:space="preserve"> </w:t>
      </w:r>
      <w:r>
        <w:t>minutes just to read and understand the form. But as explained below, completing the borrower defense application takes many more steps. Given what we have learned from borrowers completing the current form—a form that is substantially similar to the proposed form—a more accurate but conservative estimate of the time it will take an individual borrower to complete this form is 4-5 hours,</w:t>
      </w:r>
      <w:r>
        <w:rPr>
          <w:spacing w:val="-2"/>
        </w:rPr>
        <w:t xml:space="preserve"> </w:t>
      </w:r>
      <w:r>
        <w:t>regardless</w:t>
      </w:r>
      <w:r>
        <w:rPr>
          <w:spacing w:val="-2"/>
        </w:rPr>
        <w:t xml:space="preserve"> </w:t>
      </w:r>
      <w:r>
        <w:t>of</w:t>
      </w:r>
      <w:r>
        <w:rPr>
          <w:spacing w:val="-2"/>
        </w:rPr>
        <w:t xml:space="preserve"> </w:t>
      </w:r>
      <w:r>
        <w:t>whether</w:t>
      </w:r>
      <w:r>
        <w:rPr>
          <w:spacing w:val="-2"/>
        </w:rPr>
        <w:t xml:space="preserve"> </w:t>
      </w:r>
      <w:r>
        <w:t>they</w:t>
      </w:r>
      <w:r>
        <w:rPr>
          <w:spacing w:val="-2"/>
        </w:rPr>
        <w:t xml:space="preserve"> </w:t>
      </w:r>
      <w:r>
        <w:t>are</w:t>
      </w:r>
      <w:r>
        <w:rPr>
          <w:spacing w:val="-3"/>
        </w:rPr>
        <w:t xml:space="preserve"> </w:t>
      </w:r>
      <w:r>
        <w:t>completing</w:t>
      </w:r>
      <w:r>
        <w:rPr>
          <w:spacing w:val="-2"/>
        </w:rPr>
        <w:t xml:space="preserve"> </w:t>
      </w:r>
      <w:r>
        <w:t>the</w:t>
      </w:r>
      <w:r>
        <w:rPr>
          <w:spacing w:val="-3"/>
        </w:rPr>
        <w:t xml:space="preserve"> </w:t>
      </w:r>
      <w:r>
        <w:t>form</w:t>
      </w:r>
      <w:r>
        <w:rPr>
          <w:spacing w:val="-3"/>
        </w:rPr>
        <w:t xml:space="preserve"> </w:t>
      </w:r>
      <w:r>
        <w:t>on</w:t>
      </w:r>
      <w:r>
        <w:rPr>
          <w:spacing w:val="-2"/>
        </w:rPr>
        <w:t xml:space="preserve"> </w:t>
      </w:r>
      <w:r>
        <w:t>their</w:t>
      </w:r>
      <w:r>
        <w:rPr>
          <w:spacing w:val="-2"/>
        </w:rPr>
        <w:t xml:space="preserve"> </w:t>
      </w:r>
      <w:r>
        <w:t>own</w:t>
      </w:r>
      <w:r>
        <w:rPr>
          <w:spacing w:val="-2"/>
        </w:rPr>
        <w:t xml:space="preserve"> </w:t>
      </w:r>
      <w:r>
        <w:t>or</w:t>
      </w:r>
      <w:r>
        <w:rPr>
          <w:spacing w:val="-2"/>
        </w:rPr>
        <w:t xml:space="preserve"> </w:t>
      </w:r>
      <w:r>
        <w:t>they</w:t>
      </w:r>
      <w:r>
        <w:rPr>
          <w:spacing w:val="-2"/>
        </w:rPr>
        <w:t xml:space="preserve"> </w:t>
      </w:r>
      <w:r>
        <w:t>are</w:t>
      </w:r>
      <w:r>
        <w:rPr>
          <w:spacing w:val="-3"/>
        </w:rPr>
        <w:t xml:space="preserve"> </w:t>
      </w:r>
      <w:r>
        <w:t>working</w:t>
      </w:r>
      <w:r>
        <w:rPr>
          <w:spacing w:val="-2"/>
        </w:rPr>
        <w:t xml:space="preserve"> </w:t>
      </w:r>
      <w:r>
        <w:t>with a legal aid staff member to complete the form. That means that a more accurate estimate of the total burden of this form is 1.2 million to 1.5 million hours.</w:t>
      </w:r>
    </w:p>
    <w:p w:rsidR="00A867CA" w14:paraId="0E67D734" w14:textId="77777777">
      <w:pPr>
        <w:pStyle w:val="BodyText"/>
        <w:spacing w:before="7"/>
        <w:rPr>
          <w:sz w:val="27"/>
        </w:rPr>
      </w:pPr>
    </w:p>
    <w:p w:rsidR="00A867CA" w:rsidP="005D3AB4" w14:paraId="0E67D735" w14:textId="56F168EF">
      <w:pPr>
        <w:pStyle w:val="BodyText"/>
        <w:spacing w:line="276" w:lineRule="auto"/>
        <w:ind w:left="139" w:right="217"/>
      </w:pPr>
      <w:r>
        <w:t>Preparing</w:t>
      </w:r>
      <w:r>
        <w:rPr>
          <w:spacing w:val="-3"/>
        </w:rPr>
        <w:t xml:space="preserve"> </w:t>
      </w:r>
      <w:r>
        <w:t>to</w:t>
      </w:r>
      <w:r>
        <w:rPr>
          <w:spacing w:val="-3"/>
        </w:rPr>
        <w:t xml:space="preserve"> </w:t>
      </w:r>
      <w:r>
        <w:t>complete</w:t>
      </w:r>
      <w:r>
        <w:rPr>
          <w:spacing w:val="-4"/>
        </w:rPr>
        <w:t xml:space="preserve"> </w:t>
      </w:r>
      <w:r>
        <w:t>the</w:t>
      </w:r>
      <w:r>
        <w:rPr>
          <w:spacing w:val="-4"/>
        </w:rPr>
        <w:t xml:space="preserve"> </w:t>
      </w:r>
      <w:r>
        <w:t>form</w:t>
      </w:r>
      <w:r>
        <w:rPr>
          <w:spacing w:val="-4"/>
        </w:rPr>
        <w:t xml:space="preserve"> </w:t>
      </w:r>
      <w:r>
        <w:t>often</w:t>
      </w:r>
      <w:r>
        <w:rPr>
          <w:spacing w:val="-3"/>
        </w:rPr>
        <w:t xml:space="preserve"> </w:t>
      </w:r>
      <w:r>
        <w:t>takes</w:t>
      </w:r>
      <w:r>
        <w:rPr>
          <w:spacing w:val="-3"/>
        </w:rPr>
        <w:t xml:space="preserve"> </w:t>
      </w:r>
      <w:r>
        <w:t>2-3</w:t>
      </w:r>
      <w:r>
        <w:rPr>
          <w:spacing w:val="-3"/>
        </w:rPr>
        <w:t xml:space="preserve"> </w:t>
      </w:r>
      <w:r>
        <w:t>hours</w:t>
      </w:r>
      <w:r>
        <w:rPr>
          <w:spacing w:val="-3"/>
        </w:rPr>
        <w:t xml:space="preserve"> </w:t>
      </w:r>
      <w:r>
        <w:t>or</w:t>
      </w:r>
      <w:r>
        <w:rPr>
          <w:spacing w:val="-3"/>
        </w:rPr>
        <w:t xml:space="preserve"> </w:t>
      </w:r>
      <w:r>
        <w:t>more.</w:t>
      </w:r>
      <w:r>
        <w:rPr>
          <w:spacing w:val="-3"/>
        </w:rPr>
        <w:t xml:space="preserve"> </w:t>
      </w:r>
      <w:r>
        <w:t>Most</w:t>
      </w:r>
      <w:r>
        <w:rPr>
          <w:spacing w:val="-3"/>
        </w:rPr>
        <w:t xml:space="preserve"> </w:t>
      </w:r>
      <w:r>
        <w:t>borrowers</w:t>
      </w:r>
      <w:r>
        <w:rPr>
          <w:spacing w:val="-3"/>
        </w:rPr>
        <w:t xml:space="preserve"> </w:t>
      </w:r>
      <w:r>
        <w:t>will prepare to complete this form by:</w:t>
      </w:r>
    </w:p>
    <w:p w:rsidR="00A867CA" w14:paraId="0E67D736" w14:textId="77777777">
      <w:pPr>
        <w:pStyle w:val="ListParagraph"/>
        <w:numPr>
          <w:ilvl w:val="0"/>
          <w:numId w:val="1"/>
        </w:numPr>
        <w:tabs>
          <w:tab w:val="left" w:pos="858"/>
          <w:tab w:val="left" w:pos="860"/>
        </w:tabs>
        <w:spacing w:line="275" w:lineRule="exact"/>
        <w:ind w:hanging="361"/>
        <w:rPr>
          <w:sz w:val="24"/>
        </w:rPr>
      </w:pPr>
      <w:r>
        <w:rPr>
          <w:sz w:val="24"/>
        </w:rPr>
        <w:t>Reading</w:t>
      </w:r>
      <w:r>
        <w:rPr>
          <w:spacing w:val="-4"/>
          <w:sz w:val="24"/>
        </w:rPr>
        <w:t xml:space="preserve"> </w:t>
      </w:r>
      <w:r>
        <w:rPr>
          <w:sz w:val="24"/>
        </w:rPr>
        <w:t>and</w:t>
      </w:r>
      <w:r>
        <w:rPr>
          <w:spacing w:val="-1"/>
          <w:sz w:val="24"/>
        </w:rPr>
        <w:t xml:space="preserve"> </w:t>
      </w:r>
      <w:r>
        <w:rPr>
          <w:sz w:val="24"/>
        </w:rPr>
        <w:t>attempting</w:t>
      </w:r>
      <w:r>
        <w:rPr>
          <w:spacing w:val="-2"/>
          <w:sz w:val="24"/>
        </w:rPr>
        <w:t xml:space="preserve"> </w:t>
      </w:r>
      <w:r>
        <w:rPr>
          <w:sz w:val="24"/>
        </w:rPr>
        <w:t>to</w:t>
      </w:r>
      <w:r>
        <w:rPr>
          <w:spacing w:val="-1"/>
          <w:sz w:val="24"/>
        </w:rPr>
        <w:t xml:space="preserve"> </w:t>
      </w:r>
      <w:r>
        <w:rPr>
          <w:sz w:val="24"/>
        </w:rPr>
        <w:t>understand</w:t>
      </w:r>
      <w:r>
        <w:rPr>
          <w:spacing w:val="-2"/>
          <w:sz w:val="24"/>
        </w:rPr>
        <w:t xml:space="preserve"> </w:t>
      </w:r>
      <w:r>
        <w:rPr>
          <w:sz w:val="24"/>
        </w:rPr>
        <w:t>the</w:t>
      </w:r>
      <w:r>
        <w:rPr>
          <w:spacing w:val="-1"/>
          <w:sz w:val="24"/>
        </w:rPr>
        <w:t xml:space="preserve"> </w:t>
      </w:r>
      <w:r>
        <w:rPr>
          <w:sz w:val="24"/>
        </w:rPr>
        <w:t>19-page</w:t>
      </w:r>
      <w:r>
        <w:rPr>
          <w:spacing w:val="-2"/>
          <w:sz w:val="24"/>
        </w:rPr>
        <w:t xml:space="preserve"> form,</w:t>
      </w:r>
    </w:p>
    <w:p w:rsidR="00A867CA" w14:paraId="0E67D737" w14:textId="77777777">
      <w:pPr>
        <w:pStyle w:val="ListParagraph"/>
        <w:numPr>
          <w:ilvl w:val="0"/>
          <w:numId w:val="1"/>
        </w:numPr>
        <w:tabs>
          <w:tab w:val="left" w:pos="858"/>
          <w:tab w:val="left" w:pos="860"/>
        </w:tabs>
        <w:spacing w:before="41" w:line="280" w:lineRule="auto"/>
        <w:ind w:right="248"/>
        <w:rPr>
          <w:sz w:val="24"/>
        </w:rPr>
      </w:pPr>
      <w:r>
        <w:rPr>
          <w:sz w:val="24"/>
        </w:rPr>
        <w:t>Attempting</w:t>
      </w:r>
      <w:r>
        <w:rPr>
          <w:spacing w:val="-3"/>
          <w:sz w:val="24"/>
        </w:rPr>
        <w:t xml:space="preserve"> </w:t>
      </w:r>
      <w:r>
        <w:rPr>
          <w:sz w:val="24"/>
        </w:rPr>
        <w:t>to</w:t>
      </w:r>
      <w:r>
        <w:rPr>
          <w:spacing w:val="-3"/>
          <w:sz w:val="24"/>
        </w:rPr>
        <w:t xml:space="preserve"> </w:t>
      </w:r>
      <w:r>
        <w:rPr>
          <w:sz w:val="24"/>
        </w:rPr>
        <w:t>seek</w:t>
      </w:r>
      <w:r>
        <w:rPr>
          <w:spacing w:val="-3"/>
          <w:sz w:val="24"/>
        </w:rPr>
        <w:t xml:space="preserve"> </w:t>
      </w:r>
      <w:r>
        <w:rPr>
          <w:sz w:val="24"/>
        </w:rPr>
        <w:t>out</w:t>
      </w:r>
      <w:r>
        <w:rPr>
          <w:spacing w:val="-4"/>
          <w:sz w:val="24"/>
        </w:rPr>
        <w:t xml:space="preserve"> </w:t>
      </w:r>
      <w:r>
        <w:rPr>
          <w:sz w:val="24"/>
        </w:rPr>
        <w:t>and</w:t>
      </w:r>
      <w:r>
        <w:rPr>
          <w:spacing w:val="-3"/>
          <w:sz w:val="24"/>
        </w:rPr>
        <w:t xml:space="preserve"> </w:t>
      </w:r>
      <w:r>
        <w:rPr>
          <w:sz w:val="24"/>
        </w:rPr>
        <w:t>understand</w:t>
      </w:r>
      <w:r>
        <w:rPr>
          <w:spacing w:val="-3"/>
          <w:sz w:val="24"/>
        </w:rPr>
        <w:t xml:space="preserve"> </w:t>
      </w:r>
      <w:r>
        <w:rPr>
          <w:sz w:val="24"/>
        </w:rPr>
        <w:t>information</w:t>
      </w:r>
      <w:r>
        <w:rPr>
          <w:spacing w:val="-3"/>
          <w:sz w:val="24"/>
        </w:rPr>
        <w:t xml:space="preserve"> </w:t>
      </w:r>
      <w:r>
        <w:rPr>
          <w:sz w:val="24"/>
        </w:rPr>
        <w:t>regarding</w:t>
      </w:r>
      <w:r>
        <w:rPr>
          <w:spacing w:val="-3"/>
          <w:sz w:val="24"/>
        </w:rPr>
        <w:t xml:space="preserve"> </w:t>
      </w:r>
      <w:r>
        <w:rPr>
          <w:sz w:val="24"/>
        </w:rPr>
        <w:t>what</w:t>
      </w:r>
      <w:r>
        <w:rPr>
          <w:spacing w:val="-3"/>
          <w:sz w:val="24"/>
        </w:rPr>
        <w:t xml:space="preserve"> </w:t>
      </w:r>
      <w:r>
        <w:rPr>
          <w:sz w:val="24"/>
        </w:rPr>
        <w:t>a</w:t>
      </w:r>
      <w:r>
        <w:rPr>
          <w:spacing w:val="-4"/>
          <w:sz w:val="24"/>
        </w:rPr>
        <w:t xml:space="preserve"> </w:t>
      </w:r>
      <w:r>
        <w:rPr>
          <w:sz w:val="24"/>
        </w:rPr>
        <w:t>borrower</w:t>
      </w:r>
      <w:r>
        <w:rPr>
          <w:spacing w:val="-3"/>
          <w:sz w:val="24"/>
        </w:rPr>
        <w:t xml:space="preserve"> </w:t>
      </w:r>
      <w:r>
        <w:rPr>
          <w:sz w:val="24"/>
        </w:rPr>
        <w:t>defense</w:t>
      </w:r>
      <w:r>
        <w:rPr>
          <w:spacing w:val="-4"/>
          <w:sz w:val="24"/>
        </w:rPr>
        <w:t xml:space="preserve"> </w:t>
      </w:r>
      <w:r>
        <w:rPr>
          <w:sz w:val="24"/>
        </w:rPr>
        <w:t>is and what claims the Department has granted in the past,</w:t>
      </w:r>
    </w:p>
    <w:p w:rsidR="00A867CA" w14:paraId="0E67D738" w14:textId="77777777">
      <w:pPr>
        <w:pStyle w:val="ListParagraph"/>
        <w:numPr>
          <w:ilvl w:val="0"/>
          <w:numId w:val="1"/>
        </w:numPr>
        <w:tabs>
          <w:tab w:val="left" w:pos="858"/>
          <w:tab w:val="left" w:pos="860"/>
        </w:tabs>
        <w:spacing w:line="269" w:lineRule="exact"/>
        <w:ind w:hanging="361"/>
        <w:rPr>
          <w:sz w:val="24"/>
        </w:rPr>
      </w:pPr>
      <w:r>
        <w:rPr>
          <w:sz w:val="24"/>
        </w:rPr>
        <w:t>Searching</w:t>
      </w:r>
      <w:r>
        <w:rPr>
          <w:spacing w:val="-4"/>
          <w:sz w:val="24"/>
        </w:rPr>
        <w:t xml:space="preserve"> </w:t>
      </w:r>
      <w:r>
        <w:rPr>
          <w:sz w:val="24"/>
        </w:rPr>
        <w:t>for</w:t>
      </w:r>
      <w:r>
        <w:rPr>
          <w:spacing w:val="-2"/>
          <w:sz w:val="24"/>
        </w:rPr>
        <w:t xml:space="preserve"> </w:t>
      </w:r>
      <w:r>
        <w:rPr>
          <w:sz w:val="24"/>
        </w:rPr>
        <w:t>evidence</w:t>
      </w:r>
      <w:r>
        <w:rPr>
          <w:spacing w:val="-2"/>
          <w:sz w:val="24"/>
        </w:rPr>
        <w:t xml:space="preserve"> </w:t>
      </w:r>
      <w:r>
        <w:rPr>
          <w:sz w:val="24"/>
        </w:rPr>
        <w:t>that</w:t>
      </w:r>
      <w:r>
        <w:rPr>
          <w:spacing w:val="-2"/>
          <w:sz w:val="24"/>
        </w:rPr>
        <w:t xml:space="preserve"> </w:t>
      </w:r>
      <w:r>
        <w:rPr>
          <w:sz w:val="24"/>
        </w:rPr>
        <w:t>might</w:t>
      </w:r>
      <w:r>
        <w:rPr>
          <w:spacing w:val="-2"/>
          <w:sz w:val="24"/>
        </w:rPr>
        <w:t xml:space="preserve"> </w:t>
      </w:r>
      <w:r>
        <w:rPr>
          <w:sz w:val="24"/>
        </w:rPr>
        <w:t>support</w:t>
      </w:r>
      <w:r>
        <w:rPr>
          <w:spacing w:val="-2"/>
          <w:sz w:val="24"/>
        </w:rPr>
        <w:t xml:space="preserve"> </w:t>
      </w:r>
      <w:r>
        <w:rPr>
          <w:sz w:val="24"/>
        </w:rPr>
        <w:t>their</w:t>
      </w:r>
      <w:r>
        <w:rPr>
          <w:spacing w:val="-2"/>
          <w:sz w:val="24"/>
        </w:rPr>
        <w:t xml:space="preserve"> </w:t>
      </w:r>
      <w:r>
        <w:rPr>
          <w:sz w:val="24"/>
        </w:rPr>
        <w:t>claim,</w:t>
      </w:r>
      <w:r>
        <w:rPr>
          <w:spacing w:val="-1"/>
          <w:sz w:val="24"/>
        </w:rPr>
        <w:t xml:space="preserve"> </w:t>
      </w:r>
      <w:r>
        <w:rPr>
          <w:spacing w:val="-2"/>
          <w:sz w:val="24"/>
        </w:rPr>
        <w:t>including:</w:t>
      </w:r>
    </w:p>
    <w:p w:rsidR="00A867CA" w14:paraId="0E67D739" w14:textId="77777777">
      <w:pPr>
        <w:pStyle w:val="ListParagraph"/>
        <w:numPr>
          <w:ilvl w:val="1"/>
          <w:numId w:val="1"/>
        </w:numPr>
        <w:tabs>
          <w:tab w:val="left" w:pos="1578"/>
          <w:tab w:val="left" w:pos="1580"/>
        </w:tabs>
        <w:spacing w:before="40" w:line="276" w:lineRule="auto"/>
        <w:ind w:right="354"/>
        <w:rPr>
          <w:sz w:val="24"/>
        </w:rPr>
      </w:pPr>
      <w:r w:rsidRPr="6FC07A01">
        <w:rPr>
          <w:sz w:val="24"/>
          <w:szCs w:val="24"/>
        </w:rPr>
        <w:t>Searching</w:t>
      </w:r>
      <w:r w:rsidRPr="6FC07A01">
        <w:rPr>
          <w:spacing w:val="-2"/>
          <w:sz w:val="24"/>
          <w:szCs w:val="24"/>
        </w:rPr>
        <w:t xml:space="preserve"> </w:t>
      </w:r>
      <w:r w:rsidRPr="6FC07A01">
        <w:rPr>
          <w:sz w:val="24"/>
          <w:szCs w:val="24"/>
        </w:rPr>
        <w:t>for</w:t>
      </w:r>
      <w:r w:rsidRPr="6FC07A01">
        <w:rPr>
          <w:spacing w:val="-2"/>
          <w:sz w:val="24"/>
          <w:szCs w:val="24"/>
        </w:rPr>
        <w:t xml:space="preserve"> </w:t>
      </w:r>
      <w:r w:rsidRPr="6FC07A01">
        <w:rPr>
          <w:sz w:val="24"/>
          <w:szCs w:val="24"/>
        </w:rPr>
        <w:t>old</w:t>
      </w:r>
      <w:r w:rsidRPr="6FC07A01">
        <w:rPr>
          <w:spacing w:val="-2"/>
          <w:sz w:val="24"/>
          <w:szCs w:val="24"/>
        </w:rPr>
        <w:t xml:space="preserve"> </w:t>
      </w:r>
      <w:r w:rsidRPr="6FC07A01">
        <w:rPr>
          <w:sz w:val="24"/>
          <w:szCs w:val="24"/>
        </w:rPr>
        <w:t>school</w:t>
      </w:r>
      <w:r w:rsidRPr="6FC07A01">
        <w:rPr>
          <w:spacing w:val="-3"/>
          <w:sz w:val="24"/>
          <w:szCs w:val="24"/>
        </w:rPr>
        <w:t xml:space="preserve"> </w:t>
      </w:r>
      <w:r w:rsidRPr="6FC07A01">
        <w:rPr>
          <w:sz w:val="24"/>
          <w:szCs w:val="24"/>
        </w:rPr>
        <w:t>records</w:t>
      </w:r>
      <w:r w:rsidRPr="6FC07A01">
        <w:rPr>
          <w:spacing w:val="-2"/>
          <w:sz w:val="24"/>
          <w:szCs w:val="24"/>
        </w:rPr>
        <w:t xml:space="preserve"> </w:t>
      </w:r>
      <w:r w:rsidRPr="6FC07A01">
        <w:rPr>
          <w:sz w:val="24"/>
          <w:szCs w:val="24"/>
        </w:rPr>
        <w:t>or</w:t>
      </w:r>
      <w:r w:rsidRPr="6FC07A01">
        <w:rPr>
          <w:spacing w:val="-2"/>
          <w:sz w:val="24"/>
          <w:szCs w:val="24"/>
        </w:rPr>
        <w:t xml:space="preserve"> </w:t>
      </w:r>
      <w:r w:rsidRPr="6FC07A01">
        <w:rPr>
          <w:sz w:val="24"/>
          <w:szCs w:val="24"/>
        </w:rPr>
        <w:t>emails</w:t>
      </w:r>
      <w:r w:rsidRPr="6FC07A01">
        <w:rPr>
          <w:spacing w:val="-2"/>
          <w:sz w:val="24"/>
          <w:szCs w:val="24"/>
        </w:rPr>
        <w:t xml:space="preserve"> </w:t>
      </w:r>
      <w:r w:rsidRPr="6FC07A01">
        <w:rPr>
          <w:sz w:val="24"/>
          <w:szCs w:val="24"/>
        </w:rPr>
        <w:t>that</w:t>
      </w:r>
      <w:r w:rsidRPr="6FC07A01">
        <w:rPr>
          <w:spacing w:val="-2"/>
          <w:sz w:val="24"/>
          <w:szCs w:val="24"/>
        </w:rPr>
        <w:t xml:space="preserve"> </w:t>
      </w:r>
      <w:r w:rsidRPr="6FC07A01">
        <w:rPr>
          <w:sz w:val="24"/>
          <w:szCs w:val="24"/>
        </w:rPr>
        <w:t>might</w:t>
      </w:r>
      <w:r w:rsidRPr="6FC07A01">
        <w:rPr>
          <w:spacing w:val="-3"/>
          <w:sz w:val="24"/>
          <w:szCs w:val="24"/>
        </w:rPr>
        <w:t xml:space="preserve"> </w:t>
      </w:r>
      <w:r w:rsidRPr="6FC07A01">
        <w:rPr>
          <w:sz w:val="24"/>
          <w:szCs w:val="24"/>
        </w:rPr>
        <w:t>contain</w:t>
      </w:r>
      <w:r w:rsidRPr="6FC07A01">
        <w:rPr>
          <w:spacing w:val="-2"/>
          <w:sz w:val="24"/>
          <w:szCs w:val="24"/>
        </w:rPr>
        <w:t xml:space="preserve"> </w:t>
      </w:r>
      <w:r w:rsidRPr="6FC07A01">
        <w:rPr>
          <w:sz w:val="24"/>
          <w:szCs w:val="24"/>
        </w:rPr>
        <w:t>useful</w:t>
      </w:r>
      <w:r w:rsidRPr="6FC07A01">
        <w:rPr>
          <w:spacing w:val="-3"/>
          <w:sz w:val="24"/>
          <w:szCs w:val="24"/>
        </w:rPr>
        <w:t xml:space="preserve"> </w:t>
      </w:r>
      <w:r w:rsidRPr="6FC07A01">
        <w:rPr>
          <w:sz w:val="24"/>
          <w:szCs w:val="24"/>
        </w:rPr>
        <w:t>evidence</w:t>
      </w:r>
      <w:r w:rsidRPr="6FC07A01">
        <w:rPr>
          <w:spacing w:val="-3"/>
          <w:sz w:val="24"/>
          <w:szCs w:val="24"/>
        </w:rPr>
        <w:t xml:space="preserve"> </w:t>
      </w:r>
      <w:r w:rsidRPr="6FC07A01">
        <w:rPr>
          <w:sz w:val="24"/>
          <w:szCs w:val="24"/>
        </w:rPr>
        <w:t>as well as dates of enrollment and formal names for programs (note: many of our clients</w:t>
      </w:r>
      <w:r w:rsidRPr="6FC07A01">
        <w:rPr>
          <w:spacing w:val="-3"/>
          <w:sz w:val="24"/>
          <w:szCs w:val="24"/>
        </w:rPr>
        <w:t xml:space="preserve"> </w:t>
      </w:r>
      <w:r w:rsidRPr="6FC07A01">
        <w:rPr>
          <w:sz w:val="24"/>
          <w:szCs w:val="24"/>
        </w:rPr>
        <w:t>do</w:t>
      </w:r>
      <w:r w:rsidRPr="6FC07A01">
        <w:rPr>
          <w:spacing w:val="-3"/>
          <w:sz w:val="24"/>
          <w:szCs w:val="24"/>
        </w:rPr>
        <w:t xml:space="preserve"> </w:t>
      </w:r>
      <w:r w:rsidRPr="6FC07A01">
        <w:rPr>
          <w:sz w:val="24"/>
          <w:szCs w:val="24"/>
        </w:rPr>
        <w:t>not</w:t>
      </w:r>
      <w:r w:rsidRPr="6FC07A01">
        <w:rPr>
          <w:spacing w:val="-4"/>
          <w:sz w:val="24"/>
          <w:szCs w:val="24"/>
        </w:rPr>
        <w:t xml:space="preserve"> </w:t>
      </w:r>
      <w:r w:rsidRPr="6FC07A01">
        <w:rPr>
          <w:sz w:val="24"/>
          <w:szCs w:val="24"/>
        </w:rPr>
        <w:t>have</w:t>
      </w:r>
      <w:r w:rsidRPr="6FC07A01">
        <w:rPr>
          <w:spacing w:val="-4"/>
          <w:sz w:val="24"/>
          <w:szCs w:val="24"/>
        </w:rPr>
        <w:t xml:space="preserve"> </w:t>
      </w:r>
      <w:r w:rsidRPr="6FC07A01">
        <w:rPr>
          <w:sz w:val="24"/>
          <w:szCs w:val="24"/>
        </w:rPr>
        <w:t>housing</w:t>
      </w:r>
      <w:r w:rsidRPr="6FC07A01">
        <w:rPr>
          <w:spacing w:val="-3"/>
          <w:sz w:val="24"/>
          <w:szCs w:val="24"/>
        </w:rPr>
        <w:t xml:space="preserve"> </w:t>
      </w:r>
      <w:r w:rsidRPr="6FC07A01">
        <w:rPr>
          <w:sz w:val="24"/>
          <w:szCs w:val="24"/>
        </w:rPr>
        <w:t>stability</w:t>
      </w:r>
      <w:r w:rsidRPr="6FC07A01">
        <w:rPr>
          <w:spacing w:val="-3"/>
          <w:sz w:val="24"/>
          <w:szCs w:val="24"/>
        </w:rPr>
        <w:t xml:space="preserve"> </w:t>
      </w:r>
      <w:r w:rsidRPr="6FC07A01">
        <w:rPr>
          <w:sz w:val="24"/>
          <w:szCs w:val="24"/>
        </w:rPr>
        <w:t>and</w:t>
      </w:r>
      <w:r w:rsidRPr="6FC07A01">
        <w:rPr>
          <w:spacing w:val="-3"/>
          <w:sz w:val="24"/>
          <w:szCs w:val="24"/>
        </w:rPr>
        <w:t xml:space="preserve"> </w:t>
      </w:r>
      <w:r w:rsidRPr="6FC07A01">
        <w:rPr>
          <w:sz w:val="24"/>
          <w:szCs w:val="24"/>
        </w:rPr>
        <w:t>have</w:t>
      </w:r>
      <w:r w:rsidRPr="6FC07A01">
        <w:rPr>
          <w:spacing w:val="-4"/>
          <w:sz w:val="24"/>
          <w:szCs w:val="24"/>
        </w:rPr>
        <w:t xml:space="preserve"> </w:t>
      </w:r>
      <w:r w:rsidRPr="6FC07A01">
        <w:rPr>
          <w:sz w:val="24"/>
          <w:szCs w:val="24"/>
        </w:rPr>
        <w:t>often</w:t>
      </w:r>
      <w:r w:rsidRPr="6FC07A01">
        <w:rPr>
          <w:spacing w:val="-3"/>
          <w:sz w:val="24"/>
          <w:szCs w:val="24"/>
        </w:rPr>
        <w:t xml:space="preserve"> </w:t>
      </w:r>
      <w:r w:rsidRPr="6FC07A01">
        <w:rPr>
          <w:sz w:val="24"/>
          <w:szCs w:val="24"/>
        </w:rPr>
        <w:t>lost</w:t>
      </w:r>
      <w:r w:rsidRPr="6FC07A01">
        <w:rPr>
          <w:spacing w:val="-3"/>
          <w:sz w:val="24"/>
          <w:szCs w:val="24"/>
        </w:rPr>
        <w:t xml:space="preserve"> </w:t>
      </w:r>
      <w:r w:rsidRPr="6FC07A01">
        <w:rPr>
          <w:sz w:val="24"/>
          <w:szCs w:val="24"/>
        </w:rPr>
        <w:t>access</w:t>
      </w:r>
      <w:r w:rsidRPr="6FC07A01">
        <w:rPr>
          <w:spacing w:val="-3"/>
          <w:sz w:val="24"/>
          <w:szCs w:val="24"/>
        </w:rPr>
        <w:t xml:space="preserve"> </w:t>
      </w:r>
      <w:r w:rsidRPr="6FC07A01">
        <w:rPr>
          <w:sz w:val="24"/>
          <w:szCs w:val="24"/>
        </w:rPr>
        <w:t>to</w:t>
      </w:r>
      <w:r w:rsidRPr="6FC07A01">
        <w:rPr>
          <w:spacing w:val="-3"/>
          <w:sz w:val="24"/>
          <w:szCs w:val="24"/>
        </w:rPr>
        <w:t xml:space="preserve"> </w:t>
      </w:r>
      <w:r w:rsidRPr="6FC07A01">
        <w:rPr>
          <w:sz w:val="24"/>
          <w:szCs w:val="24"/>
        </w:rPr>
        <w:t>the</w:t>
      </w:r>
      <w:r w:rsidRPr="6FC07A01">
        <w:rPr>
          <w:spacing w:val="-4"/>
          <w:sz w:val="24"/>
          <w:szCs w:val="24"/>
        </w:rPr>
        <w:t xml:space="preserve"> </w:t>
      </w:r>
      <w:r w:rsidRPr="6FC07A01">
        <w:rPr>
          <w:sz w:val="24"/>
          <w:szCs w:val="24"/>
        </w:rPr>
        <w:t>email</w:t>
      </w:r>
      <w:r w:rsidRPr="6FC07A01">
        <w:rPr>
          <w:spacing w:val="-3"/>
          <w:sz w:val="24"/>
          <w:szCs w:val="24"/>
        </w:rPr>
        <w:t xml:space="preserve"> </w:t>
      </w:r>
      <w:r w:rsidRPr="6FC07A01">
        <w:rPr>
          <w:sz w:val="24"/>
          <w:szCs w:val="24"/>
        </w:rPr>
        <w:t>used to communicate with their school),</w:t>
      </w:r>
    </w:p>
    <w:p w:rsidR="00A867CA" w14:paraId="0E67D73A" w14:textId="77777777">
      <w:pPr>
        <w:pStyle w:val="ListParagraph"/>
        <w:numPr>
          <w:ilvl w:val="1"/>
          <w:numId w:val="1"/>
        </w:numPr>
        <w:tabs>
          <w:tab w:val="left" w:pos="1578"/>
          <w:tab w:val="left" w:pos="1580"/>
        </w:tabs>
        <w:spacing w:line="276" w:lineRule="auto"/>
        <w:ind w:right="461"/>
        <w:rPr>
          <w:sz w:val="24"/>
        </w:rPr>
      </w:pPr>
      <w:r w:rsidRPr="6FC07A01">
        <w:rPr>
          <w:sz w:val="24"/>
          <w:szCs w:val="24"/>
        </w:rPr>
        <w:t>Searching</w:t>
      </w:r>
      <w:r w:rsidRPr="6FC07A01">
        <w:rPr>
          <w:spacing w:val="-4"/>
          <w:sz w:val="24"/>
          <w:szCs w:val="24"/>
        </w:rPr>
        <w:t xml:space="preserve"> </w:t>
      </w:r>
      <w:r w:rsidRPr="6FC07A01">
        <w:rPr>
          <w:sz w:val="24"/>
          <w:szCs w:val="24"/>
        </w:rPr>
        <w:t>the</w:t>
      </w:r>
      <w:r w:rsidRPr="6FC07A01">
        <w:rPr>
          <w:spacing w:val="-5"/>
          <w:sz w:val="24"/>
          <w:szCs w:val="24"/>
        </w:rPr>
        <w:t xml:space="preserve"> </w:t>
      </w:r>
      <w:r w:rsidRPr="6FC07A01">
        <w:rPr>
          <w:sz w:val="24"/>
          <w:szCs w:val="24"/>
        </w:rPr>
        <w:t>internet</w:t>
      </w:r>
      <w:r w:rsidRPr="6FC07A01">
        <w:rPr>
          <w:spacing w:val="-4"/>
          <w:sz w:val="24"/>
          <w:szCs w:val="24"/>
        </w:rPr>
        <w:t xml:space="preserve"> </w:t>
      </w:r>
      <w:r w:rsidRPr="6FC07A01">
        <w:rPr>
          <w:sz w:val="24"/>
          <w:szCs w:val="24"/>
        </w:rPr>
        <w:t>for</w:t>
      </w:r>
      <w:r w:rsidRPr="6FC07A01">
        <w:rPr>
          <w:spacing w:val="-4"/>
          <w:sz w:val="24"/>
          <w:szCs w:val="24"/>
        </w:rPr>
        <w:t xml:space="preserve"> </w:t>
      </w:r>
      <w:r w:rsidRPr="6FC07A01">
        <w:rPr>
          <w:sz w:val="24"/>
          <w:szCs w:val="24"/>
        </w:rPr>
        <w:t>old</w:t>
      </w:r>
      <w:r w:rsidRPr="6FC07A01">
        <w:rPr>
          <w:spacing w:val="-4"/>
          <w:sz w:val="24"/>
          <w:szCs w:val="24"/>
        </w:rPr>
        <w:t xml:space="preserve"> </w:t>
      </w:r>
      <w:r w:rsidRPr="6FC07A01">
        <w:rPr>
          <w:sz w:val="24"/>
          <w:szCs w:val="24"/>
        </w:rPr>
        <w:t>advertisements</w:t>
      </w:r>
      <w:r w:rsidRPr="6FC07A01">
        <w:rPr>
          <w:spacing w:val="-4"/>
          <w:sz w:val="24"/>
          <w:szCs w:val="24"/>
        </w:rPr>
        <w:t xml:space="preserve"> </w:t>
      </w:r>
      <w:r w:rsidRPr="6FC07A01">
        <w:rPr>
          <w:sz w:val="24"/>
          <w:szCs w:val="24"/>
        </w:rPr>
        <w:t>or</w:t>
      </w:r>
      <w:r w:rsidRPr="6FC07A01">
        <w:rPr>
          <w:spacing w:val="-4"/>
          <w:sz w:val="24"/>
          <w:szCs w:val="24"/>
        </w:rPr>
        <w:t xml:space="preserve"> </w:t>
      </w:r>
      <w:r w:rsidRPr="6FC07A01">
        <w:rPr>
          <w:sz w:val="24"/>
          <w:szCs w:val="24"/>
        </w:rPr>
        <w:t>school</w:t>
      </w:r>
      <w:r w:rsidRPr="6FC07A01">
        <w:rPr>
          <w:spacing w:val="-5"/>
          <w:sz w:val="24"/>
          <w:szCs w:val="24"/>
        </w:rPr>
        <w:t xml:space="preserve"> </w:t>
      </w:r>
      <w:r w:rsidRPr="6FC07A01">
        <w:rPr>
          <w:sz w:val="24"/>
          <w:szCs w:val="24"/>
        </w:rPr>
        <w:t>website</w:t>
      </w:r>
      <w:r w:rsidRPr="6FC07A01">
        <w:rPr>
          <w:spacing w:val="-5"/>
          <w:sz w:val="24"/>
          <w:szCs w:val="24"/>
        </w:rPr>
        <w:t xml:space="preserve"> </w:t>
      </w:r>
      <w:r w:rsidRPr="6FC07A01">
        <w:rPr>
          <w:sz w:val="24"/>
          <w:szCs w:val="24"/>
        </w:rPr>
        <w:t>information</w:t>
      </w:r>
      <w:r w:rsidRPr="6FC07A01">
        <w:rPr>
          <w:spacing w:val="-4"/>
          <w:sz w:val="24"/>
          <w:szCs w:val="24"/>
        </w:rPr>
        <w:t xml:space="preserve"> </w:t>
      </w:r>
      <w:r w:rsidRPr="6FC07A01">
        <w:rPr>
          <w:sz w:val="24"/>
          <w:szCs w:val="24"/>
        </w:rPr>
        <w:t>the borrower might have viewed when enrolling, and/or</w:t>
      </w:r>
    </w:p>
    <w:p w:rsidR="00A867CA" w14:paraId="0E67D73B" w14:textId="77777777">
      <w:pPr>
        <w:pStyle w:val="ListParagraph"/>
        <w:numPr>
          <w:ilvl w:val="1"/>
          <w:numId w:val="1"/>
        </w:numPr>
        <w:tabs>
          <w:tab w:val="left" w:pos="1578"/>
          <w:tab w:val="left" w:pos="1580"/>
        </w:tabs>
        <w:spacing w:before="2" w:line="276" w:lineRule="auto"/>
        <w:ind w:right="214"/>
        <w:rPr>
          <w:sz w:val="24"/>
        </w:rPr>
      </w:pPr>
      <w:r w:rsidRPr="6FC07A01">
        <w:rPr>
          <w:sz w:val="24"/>
          <w:szCs w:val="24"/>
        </w:rPr>
        <w:t>Calling</w:t>
      </w:r>
      <w:r w:rsidRPr="6FC07A01">
        <w:rPr>
          <w:spacing w:val="-4"/>
          <w:sz w:val="24"/>
          <w:szCs w:val="24"/>
        </w:rPr>
        <w:t xml:space="preserve"> </w:t>
      </w:r>
      <w:r w:rsidRPr="6FC07A01">
        <w:rPr>
          <w:sz w:val="24"/>
          <w:szCs w:val="24"/>
        </w:rPr>
        <w:t>old</w:t>
      </w:r>
      <w:r w:rsidRPr="6FC07A01">
        <w:rPr>
          <w:spacing w:val="-4"/>
          <w:sz w:val="24"/>
          <w:szCs w:val="24"/>
        </w:rPr>
        <w:t xml:space="preserve"> </w:t>
      </w:r>
      <w:r w:rsidRPr="6FC07A01">
        <w:rPr>
          <w:sz w:val="24"/>
          <w:szCs w:val="24"/>
        </w:rPr>
        <w:t>classmates,</w:t>
      </w:r>
      <w:r w:rsidRPr="6FC07A01">
        <w:rPr>
          <w:spacing w:val="-4"/>
          <w:sz w:val="24"/>
          <w:szCs w:val="24"/>
        </w:rPr>
        <w:t xml:space="preserve"> </w:t>
      </w:r>
      <w:r w:rsidRPr="6FC07A01">
        <w:rPr>
          <w:sz w:val="24"/>
          <w:szCs w:val="24"/>
        </w:rPr>
        <w:t>instructors,</w:t>
      </w:r>
      <w:r w:rsidRPr="6FC07A01">
        <w:rPr>
          <w:spacing w:val="-4"/>
          <w:sz w:val="24"/>
          <w:szCs w:val="24"/>
        </w:rPr>
        <w:t xml:space="preserve"> </w:t>
      </w:r>
      <w:r w:rsidRPr="6FC07A01">
        <w:rPr>
          <w:sz w:val="24"/>
          <w:szCs w:val="24"/>
        </w:rPr>
        <w:t>or</w:t>
      </w:r>
      <w:r w:rsidRPr="6FC07A01">
        <w:rPr>
          <w:spacing w:val="-4"/>
          <w:sz w:val="24"/>
          <w:szCs w:val="24"/>
        </w:rPr>
        <w:t xml:space="preserve"> </w:t>
      </w:r>
      <w:r w:rsidRPr="6FC07A01">
        <w:rPr>
          <w:sz w:val="24"/>
          <w:szCs w:val="24"/>
        </w:rPr>
        <w:t>family</w:t>
      </w:r>
      <w:r w:rsidRPr="6FC07A01">
        <w:rPr>
          <w:spacing w:val="-4"/>
          <w:sz w:val="24"/>
          <w:szCs w:val="24"/>
        </w:rPr>
        <w:t xml:space="preserve"> </w:t>
      </w:r>
      <w:r w:rsidRPr="6FC07A01">
        <w:rPr>
          <w:sz w:val="24"/>
          <w:szCs w:val="24"/>
        </w:rPr>
        <w:t>members</w:t>
      </w:r>
      <w:r w:rsidRPr="6FC07A01">
        <w:rPr>
          <w:spacing w:val="-4"/>
          <w:sz w:val="24"/>
          <w:szCs w:val="24"/>
        </w:rPr>
        <w:t xml:space="preserve"> </w:t>
      </w:r>
      <w:r w:rsidRPr="6FC07A01">
        <w:rPr>
          <w:sz w:val="24"/>
          <w:szCs w:val="24"/>
        </w:rPr>
        <w:t>to</w:t>
      </w:r>
      <w:r w:rsidRPr="6FC07A01">
        <w:rPr>
          <w:spacing w:val="-4"/>
          <w:sz w:val="24"/>
          <w:szCs w:val="24"/>
        </w:rPr>
        <w:t xml:space="preserve"> </w:t>
      </w:r>
      <w:r w:rsidRPr="6FC07A01">
        <w:rPr>
          <w:sz w:val="24"/>
          <w:szCs w:val="24"/>
        </w:rPr>
        <w:t>help</w:t>
      </w:r>
      <w:r w:rsidRPr="6FC07A01">
        <w:rPr>
          <w:spacing w:val="-4"/>
          <w:sz w:val="24"/>
          <w:szCs w:val="24"/>
        </w:rPr>
        <w:t xml:space="preserve"> </w:t>
      </w:r>
      <w:r w:rsidRPr="6FC07A01">
        <w:rPr>
          <w:sz w:val="24"/>
          <w:szCs w:val="24"/>
        </w:rPr>
        <w:t>the</w:t>
      </w:r>
      <w:r w:rsidRPr="6FC07A01">
        <w:rPr>
          <w:spacing w:val="-5"/>
          <w:sz w:val="24"/>
          <w:szCs w:val="24"/>
        </w:rPr>
        <w:t xml:space="preserve"> </w:t>
      </w:r>
      <w:r w:rsidRPr="6FC07A01">
        <w:rPr>
          <w:sz w:val="24"/>
          <w:szCs w:val="24"/>
        </w:rPr>
        <w:t>borrower</w:t>
      </w:r>
      <w:r w:rsidRPr="6FC07A01">
        <w:rPr>
          <w:spacing w:val="-4"/>
          <w:sz w:val="24"/>
          <w:szCs w:val="24"/>
        </w:rPr>
        <w:t xml:space="preserve"> </w:t>
      </w:r>
      <w:r w:rsidRPr="6FC07A01">
        <w:rPr>
          <w:sz w:val="24"/>
          <w:szCs w:val="24"/>
        </w:rPr>
        <w:t>recall which school employees they spoke with or what that employee said.</w:t>
      </w:r>
    </w:p>
    <w:p w:rsidR="00A867CA" w14:paraId="0E67D73C" w14:textId="77777777">
      <w:pPr>
        <w:pStyle w:val="BodyText"/>
        <w:spacing w:before="5"/>
        <w:rPr>
          <w:sz w:val="27"/>
        </w:rPr>
      </w:pPr>
    </w:p>
    <w:p w:rsidR="00A867CA" w14:paraId="0E67D73D" w14:textId="77777777">
      <w:pPr>
        <w:pStyle w:val="BodyText"/>
        <w:spacing w:line="276" w:lineRule="auto"/>
        <w:ind w:left="139" w:right="217"/>
      </w:pPr>
      <w:r>
        <w:t>In</w:t>
      </w:r>
      <w:r>
        <w:rPr>
          <w:spacing w:val="-3"/>
        </w:rPr>
        <w:t xml:space="preserve"> </w:t>
      </w:r>
      <w:r>
        <w:t>addition,</w:t>
      </w:r>
      <w:r>
        <w:rPr>
          <w:spacing w:val="-3"/>
        </w:rPr>
        <w:t xml:space="preserve"> </w:t>
      </w:r>
      <w:r>
        <w:t>if</w:t>
      </w:r>
      <w:r>
        <w:rPr>
          <w:spacing w:val="-3"/>
        </w:rPr>
        <w:t xml:space="preserve"> </w:t>
      </w:r>
      <w:r>
        <w:t>an</w:t>
      </w:r>
      <w:r>
        <w:rPr>
          <w:spacing w:val="-3"/>
        </w:rPr>
        <w:t xml:space="preserve"> </w:t>
      </w:r>
      <w:r>
        <w:t>attorney</w:t>
      </w:r>
      <w:r>
        <w:rPr>
          <w:spacing w:val="-3"/>
        </w:rPr>
        <w:t xml:space="preserve"> </w:t>
      </w:r>
      <w:r>
        <w:t>or</w:t>
      </w:r>
      <w:r>
        <w:rPr>
          <w:spacing w:val="-3"/>
        </w:rPr>
        <w:t xml:space="preserve"> </w:t>
      </w:r>
      <w:r>
        <w:t>other</w:t>
      </w:r>
      <w:r>
        <w:rPr>
          <w:spacing w:val="-3"/>
        </w:rPr>
        <w:t xml:space="preserve"> </w:t>
      </w:r>
      <w:r>
        <w:t>service</w:t>
      </w:r>
      <w:r>
        <w:rPr>
          <w:spacing w:val="-4"/>
        </w:rPr>
        <w:t xml:space="preserve"> </w:t>
      </w:r>
      <w:r>
        <w:t>provider</w:t>
      </w:r>
      <w:r>
        <w:rPr>
          <w:spacing w:val="-3"/>
        </w:rPr>
        <w:t xml:space="preserve"> </w:t>
      </w:r>
      <w:r>
        <w:t>is</w:t>
      </w:r>
      <w:r>
        <w:rPr>
          <w:spacing w:val="-3"/>
        </w:rPr>
        <w:t xml:space="preserve"> </w:t>
      </w:r>
      <w:r>
        <w:t>assisting</w:t>
      </w:r>
      <w:r>
        <w:rPr>
          <w:spacing w:val="-3"/>
        </w:rPr>
        <w:t xml:space="preserve"> </w:t>
      </w:r>
      <w:r>
        <w:t>the</w:t>
      </w:r>
      <w:r>
        <w:rPr>
          <w:spacing w:val="-4"/>
        </w:rPr>
        <w:t xml:space="preserve"> </w:t>
      </w:r>
      <w:r>
        <w:t>borrower</w:t>
      </w:r>
      <w:r>
        <w:rPr>
          <w:spacing w:val="-3"/>
        </w:rPr>
        <w:t xml:space="preserve"> </w:t>
      </w:r>
      <w:r>
        <w:t>with</w:t>
      </w:r>
      <w:r>
        <w:rPr>
          <w:spacing w:val="-3"/>
        </w:rPr>
        <w:t xml:space="preserve"> </w:t>
      </w:r>
      <w:r>
        <w:t>drafting</w:t>
      </w:r>
      <w:r>
        <w:rPr>
          <w:spacing w:val="-3"/>
        </w:rPr>
        <w:t xml:space="preserve"> </w:t>
      </w:r>
      <w:r>
        <w:t>their form, it will generally take an hour or more to interview the borrower about their school experience</w:t>
      </w:r>
      <w:r>
        <w:rPr>
          <w:spacing w:val="-4"/>
        </w:rPr>
        <w:t xml:space="preserve"> </w:t>
      </w:r>
      <w:r>
        <w:t>and</w:t>
      </w:r>
      <w:r>
        <w:rPr>
          <w:spacing w:val="-3"/>
        </w:rPr>
        <w:t xml:space="preserve"> </w:t>
      </w:r>
      <w:r>
        <w:t>to</w:t>
      </w:r>
      <w:r>
        <w:rPr>
          <w:spacing w:val="-3"/>
        </w:rPr>
        <w:t xml:space="preserve"> </w:t>
      </w:r>
      <w:r>
        <w:t>educate</w:t>
      </w:r>
      <w:r>
        <w:rPr>
          <w:spacing w:val="-4"/>
        </w:rPr>
        <w:t xml:space="preserve"> </w:t>
      </w:r>
      <w:r>
        <w:t>the</w:t>
      </w:r>
      <w:r>
        <w:rPr>
          <w:spacing w:val="-4"/>
        </w:rPr>
        <w:t xml:space="preserve"> </w:t>
      </w:r>
      <w:r>
        <w:t>borrower</w:t>
      </w:r>
      <w:r>
        <w:rPr>
          <w:spacing w:val="-3"/>
        </w:rPr>
        <w:t xml:space="preserve"> </w:t>
      </w:r>
      <w:r>
        <w:t>about</w:t>
      </w:r>
      <w:r>
        <w:rPr>
          <w:spacing w:val="-4"/>
        </w:rPr>
        <w:t xml:space="preserve"> </w:t>
      </w:r>
      <w:r>
        <w:t>what</w:t>
      </w:r>
      <w:r>
        <w:rPr>
          <w:spacing w:val="-3"/>
        </w:rPr>
        <w:t xml:space="preserve"> </w:t>
      </w:r>
      <w:r>
        <w:t>a</w:t>
      </w:r>
      <w:r>
        <w:rPr>
          <w:spacing w:val="-4"/>
        </w:rPr>
        <w:t xml:space="preserve"> </w:t>
      </w:r>
      <w:r>
        <w:t>borrower</w:t>
      </w:r>
      <w:r>
        <w:rPr>
          <w:spacing w:val="-3"/>
        </w:rPr>
        <w:t xml:space="preserve"> </w:t>
      </w:r>
      <w:r>
        <w:t>defense</w:t>
      </w:r>
      <w:r>
        <w:rPr>
          <w:spacing w:val="-4"/>
        </w:rPr>
        <w:t xml:space="preserve"> </w:t>
      </w:r>
      <w:r>
        <w:t>is</w:t>
      </w:r>
      <w:r>
        <w:rPr>
          <w:spacing w:val="-3"/>
        </w:rPr>
        <w:t xml:space="preserve"> </w:t>
      </w:r>
      <w:r>
        <w:t>and</w:t>
      </w:r>
      <w:r>
        <w:rPr>
          <w:spacing w:val="-3"/>
        </w:rPr>
        <w:t xml:space="preserve"> </w:t>
      </w:r>
      <w:r>
        <w:t>how</w:t>
      </w:r>
      <w:r>
        <w:rPr>
          <w:spacing w:val="-3"/>
        </w:rPr>
        <w:t xml:space="preserve"> </w:t>
      </w:r>
      <w:r>
        <w:t>to</w:t>
      </w:r>
      <w:r>
        <w:rPr>
          <w:spacing w:val="-3"/>
        </w:rPr>
        <w:t xml:space="preserve"> </w:t>
      </w:r>
      <w:r>
        <w:t>complete the application.</w:t>
      </w:r>
    </w:p>
    <w:p w:rsidR="00A867CA" w14:paraId="0E67D73E" w14:textId="77777777">
      <w:pPr>
        <w:pStyle w:val="BodyText"/>
        <w:spacing w:before="4"/>
        <w:rPr>
          <w:sz w:val="27"/>
        </w:rPr>
      </w:pPr>
    </w:p>
    <w:p w:rsidR="00A867CA" w14:paraId="0E67D73F" w14:textId="77777777">
      <w:pPr>
        <w:pStyle w:val="BodyText"/>
        <w:spacing w:line="276" w:lineRule="auto"/>
        <w:ind w:left="139" w:right="201" w:firstLine="720"/>
      </w:pPr>
      <w:r>
        <w:t>Further, completing the form itself is a multi-hour endeavor for most borrowers. Given that the proposed form substantially mirrors the existing form, the experiences of borrowers attempting to complete the existing form are instructive. Borrowers report that it takes them two hours</w:t>
      </w:r>
      <w:r>
        <w:rPr>
          <w:spacing w:val="-3"/>
        </w:rPr>
        <w:t xml:space="preserve"> </w:t>
      </w:r>
      <w:r>
        <w:t>or</w:t>
      </w:r>
      <w:r>
        <w:rPr>
          <w:spacing w:val="-3"/>
        </w:rPr>
        <w:t xml:space="preserve"> </w:t>
      </w:r>
      <w:r>
        <w:t>longer</w:t>
      </w:r>
      <w:r>
        <w:rPr>
          <w:spacing w:val="-3"/>
        </w:rPr>
        <w:t xml:space="preserve"> </w:t>
      </w:r>
      <w:r>
        <w:t>to</w:t>
      </w:r>
      <w:r>
        <w:rPr>
          <w:spacing w:val="-3"/>
        </w:rPr>
        <w:t xml:space="preserve"> </w:t>
      </w:r>
      <w:r>
        <w:t>respond</w:t>
      </w:r>
      <w:r>
        <w:rPr>
          <w:spacing w:val="-3"/>
        </w:rPr>
        <w:t xml:space="preserve"> </w:t>
      </w:r>
      <w:r>
        <w:t>to</w:t>
      </w:r>
      <w:r>
        <w:rPr>
          <w:spacing w:val="-3"/>
        </w:rPr>
        <w:t xml:space="preserve"> </w:t>
      </w:r>
      <w:r>
        <w:t>the</w:t>
      </w:r>
      <w:r>
        <w:rPr>
          <w:spacing w:val="-3"/>
        </w:rPr>
        <w:t xml:space="preserve"> </w:t>
      </w:r>
      <w:r>
        <w:t>current</w:t>
      </w:r>
      <w:r>
        <w:rPr>
          <w:spacing w:val="-3"/>
        </w:rPr>
        <w:t xml:space="preserve"> </w:t>
      </w:r>
      <w:r>
        <w:t>PDF</w:t>
      </w:r>
      <w:r>
        <w:rPr>
          <w:spacing w:val="-3"/>
        </w:rPr>
        <w:t xml:space="preserve"> </w:t>
      </w:r>
      <w:r>
        <w:t>form,</w:t>
      </w:r>
      <w:r>
        <w:rPr>
          <w:spacing w:val="-3"/>
        </w:rPr>
        <w:t xml:space="preserve"> </w:t>
      </w:r>
      <w:r>
        <w:t>and</w:t>
      </w:r>
      <w:r>
        <w:rPr>
          <w:spacing w:val="-3"/>
        </w:rPr>
        <w:t xml:space="preserve"> </w:t>
      </w:r>
      <w:r>
        <w:t>borrowers</w:t>
      </w:r>
      <w:r>
        <w:rPr>
          <w:spacing w:val="-3"/>
        </w:rPr>
        <w:t xml:space="preserve"> </w:t>
      </w:r>
      <w:r>
        <w:t>often</w:t>
      </w:r>
      <w:r>
        <w:rPr>
          <w:spacing w:val="-3"/>
        </w:rPr>
        <w:t xml:space="preserve"> </w:t>
      </w:r>
      <w:r>
        <w:t>tell</w:t>
      </w:r>
      <w:r>
        <w:rPr>
          <w:spacing w:val="-3"/>
        </w:rPr>
        <w:t xml:space="preserve"> </w:t>
      </w:r>
      <w:r>
        <w:t>us</w:t>
      </w:r>
      <w:r>
        <w:rPr>
          <w:spacing w:val="-3"/>
        </w:rPr>
        <w:t xml:space="preserve"> </w:t>
      </w:r>
      <w:r>
        <w:t>that</w:t>
      </w:r>
      <w:r>
        <w:rPr>
          <w:spacing w:val="-3"/>
        </w:rPr>
        <w:t xml:space="preserve"> </w:t>
      </w:r>
      <w:r>
        <w:t>it</w:t>
      </w:r>
      <w:r>
        <w:rPr>
          <w:spacing w:val="-3"/>
        </w:rPr>
        <w:t xml:space="preserve"> </w:t>
      </w:r>
      <w:r>
        <w:t>takes</w:t>
      </w:r>
      <w:r>
        <w:rPr>
          <w:spacing w:val="-3"/>
        </w:rPr>
        <w:t xml:space="preserve"> </w:t>
      </w:r>
      <w:r>
        <w:t>them multiple-hour long sessions to complete the online form.</w:t>
      </w:r>
    </w:p>
    <w:p w:rsidR="00A867CA" w14:paraId="0E67D740" w14:textId="77777777">
      <w:pPr>
        <w:pStyle w:val="BodyText"/>
        <w:spacing w:before="8"/>
        <w:rPr>
          <w:sz w:val="27"/>
        </w:rPr>
      </w:pPr>
    </w:p>
    <w:p w:rsidR="00A867CA" w:rsidP="005D3AB4" w14:paraId="0E67D743" w14:textId="120CAB8C">
      <w:pPr>
        <w:pStyle w:val="BodyText"/>
        <w:spacing w:line="276" w:lineRule="auto"/>
        <w:ind w:left="139" w:right="142" w:firstLine="720"/>
      </w:pPr>
      <w:r>
        <w:t>Both</w:t>
      </w:r>
      <w:r>
        <w:rPr>
          <w:spacing w:val="-3"/>
        </w:rPr>
        <w:t xml:space="preserve"> </w:t>
      </w:r>
      <w:r>
        <w:t>borrowers</w:t>
      </w:r>
      <w:r>
        <w:rPr>
          <w:spacing w:val="-3"/>
        </w:rPr>
        <w:t xml:space="preserve"> </w:t>
      </w:r>
      <w:r>
        <w:t>who</w:t>
      </w:r>
      <w:r>
        <w:rPr>
          <w:spacing w:val="-3"/>
        </w:rPr>
        <w:t xml:space="preserve"> </w:t>
      </w:r>
      <w:r>
        <w:t>complete</w:t>
      </w:r>
      <w:r>
        <w:rPr>
          <w:spacing w:val="-4"/>
        </w:rPr>
        <w:t xml:space="preserve"> </w:t>
      </w:r>
      <w:r>
        <w:t>the</w:t>
      </w:r>
      <w:r>
        <w:rPr>
          <w:spacing w:val="-4"/>
        </w:rPr>
        <w:t xml:space="preserve"> </w:t>
      </w:r>
      <w:r>
        <w:t>online</w:t>
      </w:r>
      <w:r>
        <w:rPr>
          <w:spacing w:val="-4"/>
        </w:rPr>
        <w:t xml:space="preserve"> </w:t>
      </w:r>
      <w:r>
        <w:t>form</w:t>
      </w:r>
      <w:r>
        <w:rPr>
          <w:spacing w:val="-4"/>
        </w:rPr>
        <w:t xml:space="preserve"> </w:t>
      </w:r>
      <w:r>
        <w:t>and</w:t>
      </w:r>
      <w:r>
        <w:rPr>
          <w:spacing w:val="-3"/>
        </w:rPr>
        <w:t xml:space="preserve"> </w:t>
      </w:r>
      <w:r>
        <w:t>the</w:t>
      </w:r>
      <w:r>
        <w:rPr>
          <w:spacing w:val="-4"/>
        </w:rPr>
        <w:t xml:space="preserve"> </w:t>
      </w:r>
      <w:r>
        <w:t>PDF</w:t>
      </w:r>
      <w:r>
        <w:rPr>
          <w:spacing w:val="-3"/>
        </w:rPr>
        <w:t xml:space="preserve"> </w:t>
      </w:r>
      <w:r>
        <w:t>form</w:t>
      </w:r>
      <w:r>
        <w:rPr>
          <w:spacing w:val="-4"/>
        </w:rPr>
        <w:t xml:space="preserve"> </w:t>
      </w:r>
      <w:r>
        <w:t>observe</w:t>
      </w:r>
      <w:r>
        <w:rPr>
          <w:spacing w:val="-4"/>
        </w:rPr>
        <w:t xml:space="preserve"> </w:t>
      </w:r>
      <w:r>
        <w:t>that</w:t>
      </w:r>
      <w:r>
        <w:rPr>
          <w:spacing w:val="-3"/>
        </w:rPr>
        <w:t xml:space="preserve"> </w:t>
      </w:r>
      <w:r>
        <w:t>the</w:t>
      </w:r>
      <w:r>
        <w:rPr>
          <w:spacing w:val="-4"/>
        </w:rPr>
        <w:t xml:space="preserve"> </w:t>
      </w:r>
      <w:r>
        <w:t>way</w:t>
      </w:r>
      <w:r>
        <w:rPr>
          <w:spacing w:val="-3"/>
        </w:rPr>
        <w:t xml:space="preserve"> </w:t>
      </w:r>
      <w:r>
        <w:t>the form is designed requires that they repeat the same information over and over again. In many cases, multiple types of school misconduct occur in the same interaction with a borrower, or in</w:t>
      </w:r>
    </w:p>
    <w:p w:rsidR="00A867CA" w14:paraId="0E67D744" w14:textId="77777777">
      <w:pPr>
        <w:spacing w:line="242" w:lineRule="auto"/>
        <w:sectPr>
          <w:pgSz w:w="12240" w:h="15840"/>
          <w:pgMar w:top="1400" w:right="1280" w:bottom="1200" w:left="1320" w:header="0" w:footer="1003" w:gutter="0"/>
          <w:cols w:space="720"/>
        </w:sectPr>
      </w:pPr>
    </w:p>
    <w:p w:rsidR="00A867CA" w:rsidP="00914E16" w14:paraId="0E67D745" w14:textId="397E9CE1">
      <w:pPr>
        <w:pStyle w:val="BodyText"/>
        <w:ind w:left="144" w:right="144"/>
      </w:pPr>
      <w:r>
        <w:t>fluid interactions with the school. But the current form requires that the borrower repeat essentially the same information if they check a new category of school misconduct, even if they provided a comprehensive narrative when describing a different category of school misconduct earlier in the form. This repetition is made worse on the online form, where the borrower is required</w:t>
      </w:r>
      <w:r>
        <w:rPr>
          <w:spacing w:val="-3"/>
        </w:rPr>
        <w:t xml:space="preserve"> </w:t>
      </w:r>
      <w:r>
        <w:t>to</w:t>
      </w:r>
      <w:r>
        <w:rPr>
          <w:spacing w:val="-3"/>
        </w:rPr>
        <w:t xml:space="preserve"> </w:t>
      </w:r>
      <w:r>
        <w:t>complete</w:t>
      </w:r>
      <w:r>
        <w:rPr>
          <w:spacing w:val="-4"/>
        </w:rPr>
        <w:t xml:space="preserve"> </w:t>
      </w:r>
      <w:r>
        <w:t>text</w:t>
      </w:r>
      <w:r>
        <w:rPr>
          <w:spacing w:val="-4"/>
        </w:rPr>
        <w:t xml:space="preserve"> </w:t>
      </w:r>
      <w:r>
        <w:t>boxes</w:t>
      </w:r>
      <w:r>
        <w:rPr>
          <w:spacing w:val="-3"/>
        </w:rPr>
        <w:t xml:space="preserve"> </w:t>
      </w:r>
      <w:r>
        <w:t>before</w:t>
      </w:r>
      <w:r>
        <w:rPr>
          <w:spacing w:val="-4"/>
        </w:rPr>
        <w:t xml:space="preserve"> </w:t>
      </w:r>
      <w:r>
        <w:t>the</w:t>
      </w:r>
      <w:r>
        <w:rPr>
          <w:spacing w:val="-4"/>
        </w:rPr>
        <w:t xml:space="preserve"> </w:t>
      </w:r>
      <w:r>
        <w:t>application</w:t>
      </w:r>
      <w:r>
        <w:rPr>
          <w:spacing w:val="-3"/>
        </w:rPr>
        <w:t xml:space="preserve"> </w:t>
      </w:r>
      <w:r>
        <w:t>allows</w:t>
      </w:r>
      <w:r>
        <w:rPr>
          <w:spacing w:val="-3"/>
        </w:rPr>
        <w:t xml:space="preserve"> </w:t>
      </w:r>
      <w:r>
        <w:t>the</w:t>
      </w:r>
      <w:r>
        <w:rPr>
          <w:spacing w:val="-4"/>
        </w:rPr>
        <w:t xml:space="preserve"> </w:t>
      </w:r>
      <w:r>
        <w:t>borrower</w:t>
      </w:r>
      <w:r>
        <w:rPr>
          <w:spacing w:val="-3"/>
        </w:rPr>
        <w:t xml:space="preserve"> </w:t>
      </w:r>
      <w:r>
        <w:t>to</w:t>
      </w:r>
      <w:r>
        <w:rPr>
          <w:spacing w:val="-3"/>
        </w:rPr>
        <w:t xml:space="preserve"> </w:t>
      </w:r>
      <w:r>
        <w:t>progress</w:t>
      </w:r>
      <w:r>
        <w:rPr>
          <w:spacing w:val="-3"/>
        </w:rPr>
        <w:t xml:space="preserve"> </w:t>
      </w:r>
      <w:r>
        <w:t>to</w:t>
      </w:r>
      <w:r>
        <w:rPr>
          <w:spacing w:val="-3"/>
        </w:rPr>
        <w:t xml:space="preserve"> </w:t>
      </w:r>
      <w:r>
        <w:t>the</w:t>
      </w:r>
      <w:r>
        <w:rPr>
          <w:spacing w:val="-4"/>
        </w:rPr>
        <w:t xml:space="preserve"> </w:t>
      </w:r>
      <w:r>
        <w:t>next screen. As a result, borrowers experience significant psychological burden when completing these forms and often express frustration, confusion, defeat, anger, and exhaustion during the application process—even if they ultimately have a meritorious claim. The needless length and repetition of the current form causes many borrowers to be too discouraged to complete and submit it.</w:t>
      </w:r>
    </w:p>
    <w:p w:rsidR="00394176" w:rsidP="00914E16" w14:paraId="3B21B832" w14:textId="77777777">
      <w:pPr>
        <w:pStyle w:val="BodyText"/>
        <w:ind w:left="144" w:right="144"/>
      </w:pPr>
    </w:p>
    <w:p w:rsidR="00A867CA" w:rsidP="00565846" w14:paraId="0E67D746" w14:textId="0CF64D55">
      <w:pPr>
        <w:pStyle w:val="BodyText"/>
        <w:spacing w:before="5"/>
        <w:ind w:left="139"/>
        <w:rPr>
          <w:sz w:val="27"/>
        </w:rPr>
      </w:pPr>
      <w:r w:rsidRPr="00921D3A">
        <w:rPr>
          <w:color w:val="FF0000"/>
        </w:rPr>
        <w:t xml:space="preserve">Response: </w:t>
      </w:r>
      <w:r>
        <w:rPr>
          <w:color w:val="FF0000"/>
        </w:rPr>
        <w:t xml:space="preserve">The Department </w:t>
      </w:r>
      <w:r w:rsidR="00250AE2">
        <w:rPr>
          <w:color w:val="FF0000"/>
        </w:rPr>
        <w:t xml:space="preserve">agrees that the form may be repetitive in some instances however </w:t>
      </w:r>
      <w:r w:rsidR="00536826">
        <w:rPr>
          <w:color w:val="FF0000"/>
        </w:rPr>
        <w:t xml:space="preserve">the goal is </w:t>
      </w:r>
      <w:r>
        <w:rPr>
          <w:color w:val="FF0000"/>
        </w:rPr>
        <w:t xml:space="preserve">to provide borrowers an opportunity to fully explain all the information necessary for the Department to fully consider the unique facts and circumstances surrounding each allegation. For the Department to consider a borrower’s application, the application must be materially complete. The application is </w:t>
      </w:r>
      <w:r w:rsidR="00CE1DC0">
        <w:rPr>
          <w:color w:val="FF0000"/>
        </w:rPr>
        <w:t xml:space="preserve">currently </w:t>
      </w:r>
      <w:r>
        <w:rPr>
          <w:color w:val="FF0000"/>
        </w:rPr>
        <w:t xml:space="preserve">designed to ensure borrowers are guided question by question through submitting a materially complete application. </w:t>
      </w:r>
      <w:r w:rsidR="00832A31">
        <w:rPr>
          <w:color w:val="FF0000"/>
        </w:rPr>
        <w:t>The Department seeks to minimize the risk</w:t>
      </w:r>
      <w:r>
        <w:rPr>
          <w:color w:val="FF0000"/>
        </w:rPr>
        <w:t xml:space="preserve"> that borrowers who would otherwise be entitled to relief get denied because they left out critical information that was necessary to submit a materially complete application.</w:t>
      </w:r>
    </w:p>
    <w:p w:rsidR="00394176" w14:paraId="0762F374" w14:textId="77777777">
      <w:pPr>
        <w:pStyle w:val="BodyText"/>
        <w:spacing w:before="5"/>
        <w:rPr>
          <w:sz w:val="27"/>
        </w:rPr>
      </w:pPr>
    </w:p>
    <w:p w:rsidR="00A867CA" w14:paraId="0E67D747" w14:textId="77777777">
      <w:pPr>
        <w:pStyle w:val="BodyText"/>
        <w:spacing w:before="1" w:line="276" w:lineRule="auto"/>
        <w:ind w:left="139" w:right="169" w:firstLine="720"/>
      </w:pPr>
      <w:r>
        <w:t>Borrowers using both the PDF and online form also experience logistical difficulties when submitting their forms—challenges that needlessly extend how much time must be expended to submit an application. Borrowers often report that the online form deletes information they attempted to input before they can move to the next screen. In addition, they cannot</w:t>
      </w:r>
      <w:r>
        <w:rPr>
          <w:spacing w:val="-3"/>
        </w:rPr>
        <w:t xml:space="preserve"> </w:t>
      </w:r>
      <w:r>
        <w:t>move</w:t>
      </w:r>
      <w:r>
        <w:rPr>
          <w:spacing w:val="-3"/>
        </w:rPr>
        <w:t xml:space="preserve"> </w:t>
      </w:r>
      <w:r>
        <w:t>to</w:t>
      </w:r>
      <w:r>
        <w:rPr>
          <w:spacing w:val="-2"/>
        </w:rPr>
        <w:t xml:space="preserve"> </w:t>
      </w:r>
      <w:r>
        <w:t>the</w:t>
      </w:r>
      <w:r>
        <w:rPr>
          <w:spacing w:val="-3"/>
        </w:rPr>
        <w:t xml:space="preserve"> </w:t>
      </w:r>
      <w:r>
        <w:t>next</w:t>
      </w:r>
      <w:r>
        <w:rPr>
          <w:spacing w:val="-3"/>
        </w:rPr>
        <w:t xml:space="preserve"> </w:t>
      </w:r>
      <w:r>
        <w:t>screen</w:t>
      </w:r>
      <w:r>
        <w:rPr>
          <w:spacing w:val="-2"/>
        </w:rPr>
        <w:t xml:space="preserve"> </w:t>
      </w:r>
      <w:r>
        <w:t>until</w:t>
      </w:r>
      <w:r>
        <w:rPr>
          <w:spacing w:val="-2"/>
        </w:rPr>
        <w:t xml:space="preserve"> </w:t>
      </w:r>
      <w:r>
        <w:t>they</w:t>
      </w:r>
      <w:r>
        <w:rPr>
          <w:spacing w:val="-2"/>
        </w:rPr>
        <w:t xml:space="preserve"> </w:t>
      </w:r>
      <w:r>
        <w:t>complete</w:t>
      </w:r>
      <w:r>
        <w:rPr>
          <w:spacing w:val="-3"/>
        </w:rPr>
        <w:t xml:space="preserve"> </w:t>
      </w:r>
      <w:r>
        <w:t>all</w:t>
      </w:r>
      <w:r>
        <w:rPr>
          <w:spacing w:val="-2"/>
        </w:rPr>
        <w:t xml:space="preserve"> </w:t>
      </w:r>
      <w:r>
        <w:t>of</w:t>
      </w:r>
      <w:r>
        <w:rPr>
          <w:spacing w:val="-2"/>
        </w:rPr>
        <w:t xml:space="preserve"> </w:t>
      </w:r>
      <w:r>
        <w:t>the</w:t>
      </w:r>
      <w:r>
        <w:rPr>
          <w:spacing w:val="-3"/>
        </w:rPr>
        <w:t xml:space="preserve"> </w:t>
      </w:r>
      <w:r>
        <w:t>mandatory</w:t>
      </w:r>
      <w:r>
        <w:rPr>
          <w:spacing w:val="-2"/>
        </w:rPr>
        <w:t xml:space="preserve"> </w:t>
      </w:r>
      <w:r>
        <w:t>boxes</w:t>
      </w:r>
      <w:r>
        <w:rPr>
          <w:spacing w:val="-2"/>
        </w:rPr>
        <w:t xml:space="preserve"> </w:t>
      </w:r>
      <w:r>
        <w:t>on</w:t>
      </w:r>
      <w:r>
        <w:rPr>
          <w:spacing w:val="-2"/>
        </w:rPr>
        <w:t xml:space="preserve"> </w:t>
      </w:r>
      <w:r>
        <w:t>the</w:t>
      </w:r>
      <w:r>
        <w:rPr>
          <w:spacing w:val="-3"/>
        </w:rPr>
        <w:t xml:space="preserve"> </w:t>
      </w:r>
      <w:r>
        <w:t>screen</w:t>
      </w:r>
      <w:r>
        <w:rPr>
          <w:spacing w:val="-2"/>
        </w:rPr>
        <w:t xml:space="preserve"> </w:t>
      </w:r>
      <w:r>
        <w:t>they are on. That means that if they do not have that information available, they must stop, find the information, and then return later. Borrowers who submit a paper application (at times completing the form by hand) often must spend additional time completing the form again because the Department has lost it.</w:t>
      </w:r>
    </w:p>
    <w:p w:rsidR="00A867CA" w14:paraId="0E67D748" w14:textId="77777777">
      <w:pPr>
        <w:pStyle w:val="BodyText"/>
        <w:spacing w:before="10"/>
        <w:rPr>
          <w:sz w:val="27"/>
        </w:rPr>
      </w:pPr>
    </w:p>
    <w:p w:rsidR="00616123" w:rsidP="00D43961" w14:paraId="5B2E4437" w14:textId="5AE0B933">
      <w:pPr>
        <w:pStyle w:val="BodyText"/>
        <w:ind w:left="100" w:right="136"/>
        <w:rPr>
          <w:color w:val="FF0000"/>
        </w:rPr>
      </w:pPr>
      <w:r w:rsidRPr="48BD2B0C">
        <w:rPr>
          <w:color w:val="FF0000"/>
        </w:rPr>
        <w:t xml:space="preserve">Response: The Department </w:t>
      </w:r>
      <w:r w:rsidRPr="48BD2B0C" w:rsidR="04B940A1">
        <w:rPr>
          <w:color w:val="FF0000"/>
        </w:rPr>
        <w:t xml:space="preserve">based the </w:t>
      </w:r>
      <w:r w:rsidRPr="48BD2B0C" w:rsidR="13584EF3">
        <w:rPr>
          <w:color w:val="FF0000"/>
        </w:rPr>
        <w:t>30-minute</w:t>
      </w:r>
      <w:r w:rsidRPr="48BD2B0C" w:rsidR="195BE00E">
        <w:rPr>
          <w:color w:val="FF0000"/>
        </w:rPr>
        <w:t xml:space="preserve"> estimate </w:t>
      </w:r>
      <w:r w:rsidRPr="48BD2B0C" w:rsidR="64E7C189">
        <w:rPr>
          <w:color w:val="FF0000"/>
        </w:rPr>
        <w:t xml:space="preserve">in </w:t>
      </w:r>
      <w:r w:rsidRPr="48BD2B0C" w:rsidR="6DD98C5A">
        <w:rPr>
          <w:color w:val="FF0000"/>
        </w:rPr>
        <w:t>the Supporting Statement</w:t>
      </w:r>
      <w:r w:rsidRPr="48BD2B0C" w:rsidR="64E7C189">
        <w:rPr>
          <w:color w:val="FF0000"/>
        </w:rPr>
        <w:t xml:space="preserve"> on </w:t>
      </w:r>
      <w:r w:rsidRPr="48BD2B0C" w:rsidR="21C1C53D">
        <w:rPr>
          <w:color w:val="FF0000"/>
        </w:rPr>
        <w:t xml:space="preserve">data gathered from borrowers </w:t>
      </w:r>
      <w:r w:rsidRPr="48BD2B0C" w:rsidR="5D7EF29A">
        <w:rPr>
          <w:color w:val="FF0000"/>
        </w:rPr>
        <w:t>who filled out</w:t>
      </w:r>
      <w:r w:rsidRPr="48BD2B0C" w:rsidR="5ECDB51D">
        <w:rPr>
          <w:color w:val="FF0000"/>
        </w:rPr>
        <w:t xml:space="preserve"> the</w:t>
      </w:r>
      <w:r w:rsidRPr="48BD2B0C" w:rsidR="5D7EF29A">
        <w:rPr>
          <w:color w:val="FF0000"/>
        </w:rPr>
        <w:t xml:space="preserve"> previous version of the application</w:t>
      </w:r>
      <w:r w:rsidRPr="48BD2B0C" w:rsidR="4A92443F">
        <w:rPr>
          <w:color w:val="FF0000"/>
        </w:rPr>
        <w:t xml:space="preserve">, and the </w:t>
      </w:r>
      <w:r w:rsidRPr="48BD2B0C" w:rsidR="24F01536">
        <w:rPr>
          <w:color w:val="FF0000"/>
        </w:rPr>
        <w:t>prior application is substantially similar to this new form</w:t>
      </w:r>
      <w:r w:rsidRPr="48BD2B0C" w:rsidR="62991FEC">
        <w:rPr>
          <w:color w:val="FF0000"/>
        </w:rPr>
        <w:t xml:space="preserve">. </w:t>
      </w:r>
      <w:r w:rsidRPr="48BD2B0C" w:rsidR="0EA8B054">
        <w:rPr>
          <w:color w:val="FF0000"/>
        </w:rPr>
        <w:t xml:space="preserve">Additionally, although the </w:t>
      </w:r>
      <w:r w:rsidRPr="48BD2B0C" w:rsidR="7DCE0FA4">
        <w:rPr>
          <w:color w:val="FF0000"/>
        </w:rPr>
        <w:t>Department agrees with the commenter</w:t>
      </w:r>
      <w:r w:rsidRPr="48BD2B0C" w:rsidR="7FBDF34B">
        <w:rPr>
          <w:color w:val="FF0000"/>
        </w:rPr>
        <w:t>s</w:t>
      </w:r>
      <w:r w:rsidRPr="48BD2B0C" w:rsidR="7DCE0FA4">
        <w:rPr>
          <w:color w:val="FF0000"/>
        </w:rPr>
        <w:t xml:space="preserve"> that the </w:t>
      </w:r>
      <w:r w:rsidRPr="48BD2B0C" w:rsidR="0EA8B054">
        <w:rPr>
          <w:color w:val="FF0000"/>
        </w:rPr>
        <w:t xml:space="preserve">form has many open response questions, borrowers </w:t>
      </w:r>
      <w:r w:rsidRPr="48BD2B0C" w:rsidR="7DCE0FA4">
        <w:rPr>
          <w:color w:val="FF0000"/>
        </w:rPr>
        <w:t xml:space="preserve">are instructed to </w:t>
      </w:r>
      <w:r w:rsidRPr="48BD2B0C" w:rsidR="0EA8B054">
        <w:rPr>
          <w:color w:val="FF0000"/>
        </w:rPr>
        <w:t xml:space="preserve">only fill out the </w:t>
      </w:r>
      <w:r w:rsidRPr="48BD2B0C" w:rsidR="7DCE0FA4">
        <w:rPr>
          <w:color w:val="FF0000"/>
        </w:rPr>
        <w:t xml:space="preserve">sections that pertain to their </w:t>
      </w:r>
      <w:r w:rsidRPr="48BD2B0C" w:rsidR="7E2846A9">
        <w:rPr>
          <w:color w:val="FF0000"/>
        </w:rPr>
        <w:t>situation, and that is typically far fewer questions than the total included on the form</w:t>
      </w:r>
      <w:r w:rsidRPr="48BD2B0C" w:rsidR="67FBA204">
        <w:rPr>
          <w:color w:val="FF0000"/>
        </w:rPr>
        <w:t xml:space="preserve">. </w:t>
      </w:r>
      <w:r w:rsidRPr="48BD2B0C" w:rsidR="15D6D7CB">
        <w:rPr>
          <w:color w:val="FF0000"/>
        </w:rPr>
        <w:t xml:space="preserve">The Department </w:t>
      </w:r>
      <w:r w:rsidRPr="48BD2B0C" w:rsidR="62991FEC">
        <w:rPr>
          <w:color w:val="FF0000"/>
        </w:rPr>
        <w:t>agrees with the commenter</w:t>
      </w:r>
      <w:r w:rsidRPr="48BD2B0C" w:rsidR="7FBDF34B">
        <w:rPr>
          <w:color w:val="FF0000"/>
        </w:rPr>
        <w:t>s</w:t>
      </w:r>
      <w:r w:rsidRPr="48BD2B0C" w:rsidR="62991FEC">
        <w:rPr>
          <w:color w:val="FF0000"/>
        </w:rPr>
        <w:t xml:space="preserve"> </w:t>
      </w:r>
      <w:r w:rsidRPr="48BD2B0C" w:rsidR="6677D38C">
        <w:rPr>
          <w:color w:val="FF0000"/>
        </w:rPr>
        <w:t xml:space="preserve">that the </w:t>
      </w:r>
      <w:r w:rsidRPr="48BD2B0C" w:rsidR="2870F35C">
        <w:rPr>
          <w:color w:val="FF0000"/>
        </w:rPr>
        <w:t>Department’s estimate did not include preparatory time</w:t>
      </w:r>
      <w:r w:rsidRPr="48BD2B0C" w:rsidR="4C9FACF1">
        <w:rPr>
          <w:color w:val="FF0000"/>
        </w:rPr>
        <w:t xml:space="preserve"> in that estimate</w:t>
      </w:r>
      <w:r w:rsidRPr="48BD2B0C" w:rsidR="0DE6A194">
        <w:rPr>
          <w:color w:val="FF0000"/>
        </w:rPr>
        <w:t xml:space="preserve"> and </w:t>
      </w:r>
      <w:r w:rsidRPr="48BD2B0C" w:rsidR="79C1099A">
        <w:rPr>
          <w:color w:val="FF0000"/>
        </w:rPr>
        <w:t xml:space="preserve">that </w:t>
      </w:r>
      <w:r w:rsidRPr="48BD2B0C" w:rsidR="0DE6A194">
        <w:rPr>
          <w:color w:val="FF0000"/>
        </w:rPr>
        <w:t>additional time should be added for locating applicable evidence</w:t>
      </w:r>
      <w:r w:rsidRPr="48BD2B0C" w:rsidR="512723E3">
        <w:rPr>
          <w:color w:val="FF0000"/>
        </w:rPr>
        <w:t xml:space="preserve"> so </w:t>
      </w:r>
      <w:r w:rsidRPr="48BD2B0C" w:rsidR="109300F9">
        <w:rPr>
          <w:color w:val="FF0000"/>
        </w:rPr>
        <w:t xml:space="preserve">has </w:t>
      </w:r>
      <w:r w:rsidRPr="48BD2B0C" w:rsidR="512723E3">
        <w:rPr>
          <w:color w:val="FF0000"/>
        </w:rPr>
        <w:t>add</w:t>
      </w:r>
      <w:r w:rsidRPr="48BD2B0C" w:rsidR="109300F9">
        <w:rPr>
          <w:color w:val="FF0000"/>
        </w:rPr>
        <w:t>ed</w:t>
      </w:r>
      <w:r w:rsidRPr="48BD2B0C" w:rsidR="512723E3">
        <w:rPr>
          <w:color w:val="FF0000"/>
        </w:rPr>
        <w:t xml:space="preserve"> </w:t>
      </w:r>
      <w:r w:rsidRPr="48BD2B0C" w:rsidR="384F2090">
        <w:rPr>
          <w:color w:val="FF0000"/>
        </w:rPr>
        <w:t xml:space="preserve">the requested </w:t>
      </w:r>
      <w:r w:rsidRPr="48BD2B0C" w:rsidR="512723E3">
        <w:rPr>
          <w:color w:val="FF0000"/>
        </w:rPr>
        <w:t>2 hours</w:t>
      </w:r>
      <w:r w:rsidRPr="48BD2B0C" w:rsidR="4B4EE4DE">
        <w:rPr>
          <w:color w:val="FF0000"/>
        </w:rPr>
        <w:t xml:space="preserve"> for preparation</w:t>
      </w:r>
      <w:r w:rsidRPr="48BD2B0C" w:rsidR="384F2090">
        <w:rPr>
          <w:color w:val="FF0000"/>
        </w:rPr>
        <w:t xml:space="preserve"> time</w:t>
      </w:r>
      <w:r w:rsidRPr="48BD2B0C" w:rsidR="4C9FACF1">
        <w:rPr>
          <w:color w:val="FF0000"/>
        </w:rPr>
        <w:t>.</w:t>
      </w:r>
      <w:r w:rsidRPr="48BD2B0C" w:rsidR="4B4EE4DE">
        <w:rPr>
          <w:color w:val="FF0000"/>
        </w:rPr>
        <w:t xml:space="preserve"> </w:t>
      </w:r>
      <w:r w:rsidRPr="48BD2B0C" w:rsidR="5E4BAE9E">
        <w:rPr>
          <w:color w:val="FF0000"/>
        </w:rPr>
        <w:t xml:space="preserve">The Department also notes that the </w:t>
      </w:r>
      <w:r w:rsidRPr="48BD2B0C" w:rsidR="7766C0CD">
        <w:rPr>
          <w:color w:val="FF0000"/>
        </w:rPr>
        <w:t>prior form</w:t>
      </w:r>
      <w:r w:rsidRPr="48BD2B0C" w:rsidR="5E4BAE9E">
        <w:rPr>
          <w:color w:val="FF0000"/>
        </w:rPr>
        <w:t xml:space="preserve"> requested less information because it</w:t>
      </w:r>
      <w:r w:rsidRPr="48BD2B0C" w:rsidR="7766C0CD">
        <w:rPr>
          <w:color w:val="FF0000"/>
        </w:rPr>
        <w:t xml:space="preserve"> did not </w:t>
      </w:r>
      <w:r w:rsidRPr="48BD2B0C" w:rsidR="5E4BAE9E">
        <w:rPr>
          <w:color w:val="FF0000"/>
        </w:rPr>
        <w:t xml:space="preserve">contain as many </w:t>
      </w:r>
      <w:r w:rsidRPr="48BD2B0C" w:rsidR="6496AD26">
        <w:rPr>
          <w:color w:val="FF0000"/>
        </w:rPr>
        <w:t xml:space="preserve">mandatory fields </w:t>
      </w:r>
      <w:r w:rsidRPr="48BD2B0C" w:rsidR="5E4BAE9E">
        <w:rPr>
          <w:color w:val="FF0000"/>
        </w:rPr>
        <w:t>after each checkbox</w:t>
      </w:r>
      <w:r w:rsidRPr="48BD2B0C" w:rsidR="384F2090">
        <w:rPr>
          <w:color w:val="FF0000"/>
        </w:rPr>
        <w:t>.</w:t>
      </w:r>
      <w:r w:rsidRPr="48BD2B0C" w:rsidR="16D1E980">
        <w:rPr>
          <w:color w:val="FF0000"/>
        </w:rPr>
        <w:t xml:space="preserve"> </w:t>
      </w:r>
      <w:r w:rsidRPr="48BD2B0C" w:rsidR="384F2090">
        <w:rPr>
          <w:color w:val="FF0000"/>
        </w:rPr>
        <w:t>The commenter</w:t>
      </w:r>
      <w:r w:rsidRPr="48BD2B0C" w:rsidR="7FBDF34B">
        <w:rPr>
          <w:color w:val="FF0000"/>
        </w:rPr>
        <w:t>s</w:t>
      </w:r>
      <w:r w:rsidRPr="48BD2B0C" w:rsidR="384F2090">
        <w:rPr>
          <w:color w:val="FF0000"/>
        </w:rPr>
        <w:t xml:space="preserve"> did not ask for a specific time for this extra work</w:t>
      </w:r>
      <w:r w:rsidRPr="48BD2B0C" w:rsidR="66E2BEF5">
        <w:rPr>
          <w:color w:val="FF0000"/>
        </w:rPr>
        <w:t xml:space="preserve">; </w:t>
      </w:r>
      <w:r w:rsidRPr="48BD2B0C" w:rsidR="072CAED7">
        <w:rPr>
          <w:color w:val="FF0000"/>
        </w:rPr>
        <w:t xml:space="preserve">however, </w:t>
      </w:r>
      <w:r w:rsidRPr="48BD2B0C" w:rsidR="66E2BEF5">
        <w:rPr>
          <w:color w:val="FF0000"/>
        </w:rPr>
        <w:t xml:space="preserve">due to the added number of questions the Department </w:t>
      </w:r>
      <w:r w:rsidRPr="48BD2B0C" w:rsidR="109300F9">
        <w:rPr>
          <w:color w:val="FF0000"/>
        </w:rPr>
        <w:t xml:space="preserve">has </w:t>
      </w:r>
      <w:r w:rsidRPr="48BD2B0C" w:rsidR="4B4EE4DE">
        <w:rPr>
          <w:color w:val="FF0000"/>
        </w:rPr>
        <w:t>add</w:t>
      </w:r>
      <w:r w:rsidRPr="48BD2B0C" w:rsidR="109300F9">
        <w:rPr>
          <w:color w:val="FF0000"/>
        </w:rPr>
        <w:t>ed</w:t>
      </w:r>
      <w:r w:rsidRPr="48BD2B0C" w:rsidR="4B4EE4DE">
        <w:rPr>
          <w:color w:val="FF0000"/>
        </w:rPr>
        <w:t xml:space="preserve"> </w:t>
      </w:r>
      <w:r w:rsidRPr="48BD2B0C" w:rsidR="760AF25D">
        <w:rPr>
          <w:color w:val="FF0000"/>
        </w:rPr>
        <w:t xml:space="preserve">30 </w:t>
      </w:r>
      <w:r w:rsidRPr="48BD2B0C" w:rsidR="4B4EE4DE">
        <w:rPr>
          <w:color w:val="FF0000"/>
        </w:rPr>
        <w:t>minutes for those requests</w:t>
      </w:r>
      <w:r w:rsidRPr="48BD2B0C" w:rsidR="5E4BAE9E">
        <w:rPr>
          <w:color w:val="FF0000"/>
        </w:rPr>
        <w:t xml:space="preserve">. </w:t>
      </w:r>
      <w:r w:rsidRPr="48BD2B0C" w:rsidR="4B4EE4DE">
        <w:rPr>
          <w:color w:val="FF0000"/>
        </w:rPr>
        <w:t xml:space="preserve">In total </w:t>
      </w:r>
      <w:r w:rsidRPr="48BD2B0C" w:rsidR="2FAA0CC6">
        <w:rPr>
          <w:color w:val="FF0000"/>
        </w:rPr>
        <w:t xml:space="preserve">the Department </w:t>
      </w:r>
      <w:r w:rsidRPr="48BD2B0C" w:rsidR="109300F9">
        <w:rPr>
          <w:color w:val="FF0000"/>
        </w:rPr>
        <w:t>has</w:t>
      </w:r>
      <w:r w:rsidRPr="48BD2B0C" w:rsidR="115D4893">
        <w:rPr>
          <w:color w:val="FF0000"/>
        </w:rPr>
        <w:t xml:space="preserve"> amend</w:t>
      </w:r>
      <w:r w:rsidRPr="48BD2B0C" w:rsidR="109300F9">
        <w:rPr>
          <w:color w:val="FF0000"/>
        </w:rPr>
        <w:t>ed</w:t>
      </w:r>
      <w:r w:rsidRPr="48BD2B0C" w:rsidR="2FAA0CC6">
        <w:rPr>
          <w:color w:val="FF0000"/>
        </w:rPr>
        <w:t xml:space="preserve"> the </w:t>
      </w:r>
      <w:r w:rsidRPr="48BD2B0C" w:rsidR="115D4893">
        <w:rPr>
          <w:color w:val="FF0000"/>
        </w:rPr>
        <w:t>supporting statement to reflect a</w:t>
      </w:r>
      <w:r w:rsidRPr="48BD2B0C" w:rsidR="64F50770">
        <w:rPr>
          <w:color w:val="FF0000"/>
        </w:rPr>
        <w:t xml:space="preserve"> burden of </w:t>
      </w:r>
      <w:r w:rsidRPr="48BD2B0C" w:rsidR="577C8FE1">
        <w:rPr>
          <w:color w:val="FF0000"/>
        </w:rPr>
        <w:t xml:space="preserve">3 </w:t>
      </w:r>
      <w:r w:rsidRPr="48BD2B0C" w:rsidR="30CD3AE6">
        <w:rPr>
          <w:color w:val="FF0000"/>
        </w:rPr>
        <w:t>hours</w:t>
      </w:r>
      <w:r w:rsidRPr="48BD2B0C" w:rsidR="1E613ACD">
        <w:rPr>
          <w:color w:val="FF0000"/>
        </w:rPr>
        <w:t xml:space="preserve"> </w:t>
      </w:r>
      <w:r w:rsidRPr="48BD2B0C" w:rsidR="64F50770">
        <w:rPr>
          <w:color w:val="FF0000"/>
        </w:rPr>
        <w:t>to complete the new application</w:t>
      </w:r>
      <w:r w:rsidRPr="48BD2B0C" w:rsidR="115D4893">
        <w:rPr>
          <w:color w:val="FF0000"/>
        </w:rPr>
        <w:t>.</w:t>
      </w:r>
    </w:p>
    <w:p w:rsidR="00616123" w:rsidP="00D43961" w14:paraId="321FAA66" w14:textId="77777777">
      <w:pPr>
        <w:pStyle w:val="BodyText"/>
        <w:ind w:left="100" w:right="136"/>
        <w:rPr>
          <w:color w:val="FF0000"/>
        </w:rPr>
      </w:pPr>
    </w:p>
    <w:p w:rsidR="00A867CA" w14:paraId="0E67D749" w14:textId="77777777">
      <w:pPr>
        <w:pStyle w:val="Heading1"/>
        <w:numPr>
          <w:ilvl w:val="1"/>
          <w:numId w:val="4"/>
        </w:numPr>
        <w:tabs>
          <w:tab w:val="left" w:pos="1580"/>
        </w:tabs>
        <w:spacing w:line="276" w:lineRule="auto"/>
        <w:ind w:right="1125"/>
      </w:pPr>
      <w:r>
        <w:t>Recommendations</w:t>
      </w:r>
      <w:r>
        <w:rPr>
          <w:spacing w:val="-5"/>
        </w:rPr>
        <w:t xml:space="preserve"> </w:t>
      </w:r>
      <w:r>
        <w:t>to</w:t>
      </w:r>
      <w:r>
        <w:rPr>
          <w:spacing w:val="-5"/>
        </w:rPr>
        <w:t xml:space="preserve"> </w:t>
      </w:r>
      <w:r>
        <w:t>reduce</w:t>
      </w:r>
      <w:r>
        <w:rPr>
          <w:spacing w:val="-6"/>
        </w:rPr>
        <w:t xml:space="preserve"> </w:t>
      </w:r>
      <w:r>
        <w:t>the</w:t>
      </w:r>
      <w:r>
        <w:rPr>
          <w:spacing w:val="-6"/>
        </w:rPr>
        <w:t xml:space="preserve"> </w:t>
      </w:r>
      <w:r>
        <w:t>time</w:t>
      </w:r>
      <w:r>
        <w:rPr>
          <w:spacing w:val="-6"/>
        </w:rPr>
        <w:t xml:space="preserve"> </w:t>
      </w:r>
      <w:r>
        <w:t>burden</w:t>
      </w:r>
      <w:r>
        <w:rPr>
          <w:spacing w:val="-5"/>
        </w:rPr>
        <w:t xml:space="preserve"> </w:t>
      </w:r>
      <w:r>
        <w:t>imposed</w:t>
      </w:r>
      <w:r>
        <w:rPr>
          <w:spacing w:val="-5"/>
        </w:rPr>
        <w:t xml:space="preserve"> </w:t>
      </w:r>
      <w:r>
        <w:t>on</w:t>
      </w:r>
      <w:r>
        <w:rPr>
          <w:spacing w:val="-5"/>
        </w:rPr>
        <w:t xml:space="preserve"> </w:t>
      </w:r>
      <w:r>
        <w:t xml:space="preserve">individual </w:t>
      </w:r>
      <w:r>
        <w:rPr>
          <w:spacing w:val="-2"/>
        </w:rPr>
        <w:t>applicants.</w:t>
      </w:r>
    </w:p>
    <w:p w:rsidR="00A867CA" w14:paraId="0E67D74A" w14:textId="77777777">
      <w:pPr>
        <w:pStyle w:val="BodyText"/>
        <w:spacing w:before="5"/>
        <w:rPr>
          <w:b/>
          <w:sz w:val="27"/>
        </w:rPr>
      </w:pPr>
    </w:p>
    <w:p w:rsidR="00A867CA" w14:paraId="0E67D74B" w14:textId="55D95C52">
      <w:pPr>
        <w:pStyle w:val="BodyText"/>
        <w:spacing w:before="1" w:line="276" w:lineRule="auto"/>
        <w:ind w:left="139" w:right="142" w:firstLine="720"/>
      </w:pPr>
      <w:r>
        <w:t>We appreciate that the Department is attempting to compile a form that prompts borrowers</w:t>
      </w:r>
      <w:r>
        <w:rPr>
          <w:spacing w:val="-3"/>
        </w:rPr>
        <w:t xml:space="preserve"> </w:t>
      </w:r>
      <w:r>
        <w:t>to</w:t>
      </w:r>
      <w:r>
        <w:rPr>
          <w:spacing w:val="-3"/>
        </w:rPr>
        <w:t xml:space="preserve"> </w:t>
      </w:r>
      <w:r>
        <w:t>respond</w:t>
      </w:r>
      <w:r>
        <w:rPr>
          <w:spacing w:val="-3"/>
        </w:rPr>
        <w:t xml:space="preserve"> </w:t>
      </w:r>
      <w:r>
        <w:t>to</w:t>
      </w:r>
      <w:r>
        <w:rPr>
          <w:spacing w:val="-3"/>
        </w:rPr>
        <w:t xml:space="preserve"> </w:t>
      </w:r>
      <w:r>
        <w:t>each</w:t>
      </w:r>
      <w:r>
        <w:rPr>
          <w:spacing w:val="-3"/>
        </w:rPr>
        <w:t xml:space="preserve"> </w:t>
      </w:r>
      <w:r>
        <w:t>element</w:t>
      </w:r>
      <w:r>
        <w:rPr>
          <w:spacing w:val="-4"/>
        </w:rPr>
        <w:t xml:space="preserve"> </w:t>
      </w:r>
      <w:r>
        <w:t>necessary</w:t>
      </w:r>
      <w:r>
        <w:rPr>
          <w:spacing w:val="-3"/>
        </w:rPr>
        <w:t xml:space="preserve"> </w:t>
      </w:r>
      <w:r>
        <w:t>to</w:t>
      </w:r>
      <w:r>
        <w:rPr>
          <w:spacing w:val="-3"/>
        </w:rPr>
        <w:t xml:space="preserve"> </w:t>
      </w:r>
      <w:r>
        <w:t>substantiate</w:t>
      </w:r>
      <w:r>
        <w:rPr>
          <w:spacing w:val="-4"/>
        </w:rPr>
        <w:t xml:space="preserve"> </w:t>
      </w:r>
      <w:r>
        <w:t>a</w:t>
      </w:r>
      <w:r>
        <w:rPr>
          <w:spacing w:val="-4"/>
        </w:rPr>
        <w:t xml:space="preserve"> </w:t>
      </w:r>
      <w:r>
        <w:t>borrower</w:t>
      </w:r>
      <w:r>
        <w:rPr>
          <w:spacing w:val="-3"/>
        </w:rPr>
        <w:t xml:space="preserve"> </w:t>
      </w:r>
      <w:r>
        <w:t>defense</w:t>
      </w:r>
      <w:r>
        <w:rPr>
          <w:spacing w:val="-4"/>
        </w:rPr>
        <w:t xml:space="preserve"> </w:t>
      </w:r>
      <w:r>
        <w:t>claim,</w:t>
      </w:r>
      <w:r>
        <w:rPr>
          <w:spacing w:val="-3"/>
        </w:rPr>
        <w:t xml:space="preserve"> </w:t>
      </w:r>
      <w:r>
        <w:t>but</w:t>
      </w:r>
      <w:r>
        <w:rPr>
          <w:spacing w:val="-4"/>
        </w:rPr>
        <w:t xml:space="preserve"> </w:t>
      </w:r>
      <w:r>
        <w:t>we believe that there is a less burdensome way to do so. We recommend that the Department consider</w:t>
      </w:r>
      <w:r>
        <w:rPr>
          <w:spacing w:val="-2"/>
        </w:rPr>
        <w:t xml:space="preserve"> </w:t>
      </w:r>
      <w:r>
        <w:t>utilizing</w:t>
      </w:r>
      <w:r>
        <w:rPr>
          <w:spacing w:val="-2"/>
        </w:rPr>
        <w:t xml:space="preserve"> </w:t>
      </w:r>
      <w:r>
        <w:t>the</w:t>
      </w:r>
      <w:r>
        <w:rPr>
          <w:spacing w:val="-3"/>
        </w:rPr>
        <w:t xml:space="preserve"> </w:t>
      </w:r>
      <w:r>
        <w:t>A/B</w:t>
      </w:r>
      <w:r>
        <w:rPr>
          <w:spacing w:val="-2"/>
        </w:rPr>
        <w:t xml:space="preserve"> </w:t>
      </w:r>
      <w:r>
        <w:t>testing</w:t>
      </w:r>
      <w:r>
        <w:rPr>
          <w:spacing w:val="-2"/>
        </w:rPr>
        <w:t xml:space="preserve"> </w:t>
      </w:r>
      <w:r>
        <w:t>suggested</w:t>
      </w:r>
      <w:r>
        <w:rPr>
          <w:spacing w:val="-2"/>
        </w:rPr>
        <w:t xml:space="preserve"> </w:t>
      </w:r>
      <w:r>
        <w:t>in</w:t>
      </w:r>
      <w:r>
        <w:rPr>
          <w:spacing w:val="-2"/>
        </w:rPr>
        <w:t xml:space="preserve"> </w:t>
      </w:r>
      <w:r>
        <w:t>the</w:t>
      </w:r>
      <w:r>
        <w:rPr>
          <w:spacing w:val="-3"/>
        </w:rPr>
        <w:t xml:space="preserve"> </w:t>
      </w:r>
      <w:r>
        <w:t>OMB</w:t>
      </w:r>
      <w:r>
        <w:rPr>
          <w:spacing w:val="-2"/>
        </w:rPr>
        <w:t xml:space="preserve"> </w:t>
      </w:r>
      <w:r>
        <w:t>guidance</w:t>
      </w:r>
      <w:r>
        <w:rPr>
          <w:spacing w:val="-3"/>
        </w:rPr>
        <w:t xml:space="preserve"> </w:t>
      </w:r>
      <w:r>
        <w:t>to</w:t>
      </w:r>
      <w:r>
        <w:rPr>
          <w:spacing w:val="-2"/>
        </w:rPr>
        <w:t xml:space="preserve"> </w:t>
      </w:r>
      <w:r>
        <w:t>reduce</w:t>
      </w:r>
      <w:r>
        <w:rPr>
          <w:spacing w:val="-3"/>
        </w:rPr>
        <w:t xml:space="preserve"> </w:t>
      </w:r>
      <w:r>
        <w:t>the</w:t>
      </w:r>
      <w:r>
        <w:rPr>
          <w:spacing w:val="-3"/>
        </w:rPr>
        <w:t xml:space="preserve"> </w:t>
      </w:r>
      <w:r>
        <w:t>burden</w:t>
      </w:r>
      <w:r>
        <w:rPr>
          <w:spacing w:val="-2"/>
        </w:rPr>
        <w:t xml:space="preserve"> </w:t>
      </w:r>
      <w:r>
        <w:t>this</w:t>
      </w:r>
      <w:r>
        <w:rPr>
          <w:spacing w:val="-2"/>
        </w:rPr>
        <w:t xml:space="preserve"> </w:t>
      </w:r>
      <w:r>
        <w:t>form imposes on borrowers.</w:t>
      </w:r>
      <w:r>
        <w:rPr>
          <w:rStyle w:val="FootnoteReference"/>
        </w:rPr>
        <w:footnoteReference w:id="9"/>
      </w:r>
    </w:p>
    <w:p w:rsidR="00A867CA" w14:paraId="0E67D74C" w14:textId="77777777">
      <w:pPr>
        <w:pStyle w:val="BodyText"/>
        <w:spacing w:before="8"/>
        <w:rPr>
          <w:sz w:val="27"/>
        </w:rPr>
      </w:pPr>
    </w:p>
    <w:p w:rsidR="009C7E1D" w:rsidP="004D0A9C" w14:paraId="71630679" w14:textId="60390F1B">
      <w:pPr>
        <w:pStyle w:val="BodyText"/>
        <w:spacing w:before="1" w:line="276" w:lineRule="auto"/>
        <w:ind w:left="139" w:right="214"/>
        <w:rPr>
          <w:color w:val="FF0000"/>
          <w:spacing w:val="-2"/>
        </w:rPr>
      </w:pPr>
      <w:r>
        <w:rPr>
          <w:color w:val="FF0000"/>
          <w:spacing w:val="-2"/>
        </w:rPr>
        <w:t>Response: The Department appreciates this comment</w:t>
      </w:r>
      <w:r w:rsidR="00B60874">
        <w:rPr>
          <w:color w:val="FF0000"/>
          <w:spacing w:val="-2"/>
        </w:rPr>
        <w:t xml:space="preserve"> and agrees that user testing </w:t>
      </w:r>
      <w:r w:rsidR="00D44AEA">
        <w:rPr>
          <w:color w:val="FF0000"/>
          <w:spacing w:val="-2"/>
        </w:rPr>
        <w:t xml:space="preserve">is important to ensure </w:t>
      </w:r>
      <w:r w:rsidR="000C0462">
        <w:rPr>
          <w:color w:val="FF0000"/>
          <w:spacing w:val="-2"/>
        </w:rPr>
        <w:t xml:space="preserve">borrowers who </w:t>
      </w:r>
      <w:r w:rsidR="00CE07A0">
        <w:rPr>
          <w:color w:val="FF0000"/>
          <w:spacing w:val="-2"/>
        </w:rPr>
        <w:t>submit applications through</w:t>
      </w:r>
      <w:r w:rsidR="000C0462">
        <w:rPr>
          <w:color w:val="FF0000"/>
          <w:spacing w:val="-2"/>
        </w:rPr>
        <w:t xml:space="preserve"> the Digital Platform have a positive experience</w:t>
      </w:r>
      <w:r>
        <w:rPr>
          <w:color w:val="FF0000"/>
          <w:spacing w:val="-2"/>
        </w:rPr>
        <w:t>. However, the Department has already engaged in user testing</w:t>
      </w:r>
      <w:r w:rsidR="007B0481">
        <w:rPr>
          <w:color w:val="FF0000"/>
          <w:spacing w:val="-2"/>
        </w:rPr>
        <w:t xml:space="preserve"> through its vendor as we update and build out the </w:t>
      </w:r>
      <w:r w:rsidR="00C34E10">
        <w:rPr>
          <w:color w:val="FF0000"/>
          <w:spacing w:val="-2"/>
        </w:rPr>
        <w:t xml:space="preserve">technological requirements to seamlessly transition to the new application when the </w:t>
      </w:r>
      <w:r w:rsidR="007C4AC0">
        <w:rPr>
          <w:color w:val="FF0000"/>
          <w:spacing w:val="-2"/>
        </w:rPr>
        <w:t>regulation takes effect</w:t>
      </w:r>
      <w:r>
        <w:rPr>
          <w:color w:val="FF0000"/>
          <w:spacing w:val="-2"/>
        </w:rPr>
        <w:t xml:space="preserve">. </w:t>
      </w:r>
      <w:r w:rsidR="00B828A5">
        <w:rPr>
          <w:color w:val="FF0000"/>
          <w:spacing w:val="-2"/>
        </w:rPr>
        <w:t xml:space="preserve">The user testing assessed the intuitiveness of the general flow, page structure, and interaction with the application. </w:t>
      </w:r>
      <w:r>
        <w:rPr>
          <w:color w:val="FF0000"/>
          <w:spacing w:val="-2"/>
        </w:rPr>
        <w:t>During user testing</w:t>
      </w:r>
      <w:r w:rsidR="004457DE">
        <w:rPr>
          <w:color w:val="FF0000"/>
          <w:spacing w:val="-2"/>
        </w:rPr>
        <w:t xml:space="preserve"> earlier this year</w:t>
      </w:r>
      <w:r>
        <w:rPr>
          <w:color w:val="FF0000"/>
          <w:spacing w:val="-2"/>
        </w:rPr>
        <w:t xml:space="preserve">, </w:t>
      </w:r>
      <w:r w:rsidR="00941B19">
        <w:rPr>
          <w:color w:val="FF0000"/>
          <w:spacing w:val="-2"/>
        </w:rPr>
        <w:t xml:space="preserve">the top </w:t>
      </w:r>
      <w:r w:rsidR="00916799">
        <w:rPr>
          <w:color w:val="FF0000"/>
          <w:spacing w:val="-2"/>
        </w:rPr>
        <w:t xml:space="preserve">finding was that </w:t>
      </w:r>
      <w:r w:rsidR="009709CA">
        <w:rPr>
          <w:color w:val="FF0000"/>
          <w:spacing w:val="-2"/>
        </w:rPr>
        <w:t>participants “</w:t>
      </w:r>
      <w:r>
        <w:rPr>
          <w:color w:val="FF0000"/>
          <w:spacing w:val="-2"/>
        </w:rPr>
        <w:t xml:space="preserve">found the application easy, straight-forward, and that it simplified a complicated process.” </w:t>
      </w:r>
    </w:p>
    <w:p w:rsidR="009709CA" w:rsidP="004D0A9C" w14:paraId="759D6C63" w14:textId="77777777">
      <w:pPr>
        <w:pStyle w:val="BodyText"/>
        <w:spacing w:before="1" w:line="276" w:lineRule="auto"/>
        <w:ind w:left="139" w:right="214"/>
        <w:rPr>
          <w:color w:val="FF0000"/>
          <w:spacing w:val="-2"/>
        </w:rPr>
      </w:pPr>
    </w:p>
    <w:p w:rsidR="009709CA" w:rsidRPr="009C7E1D" w:rsidP="004D0A9C" w14:paraId="3EFE2EDE" w14:textId="14CEEE71">
      <w:pPr>
        <w:pStyle w:val="BodyText"/>
        <w:spacing w:before="1" w:line="276" w:lineRule="auto"/>
        <w:ind w:left="139" w:right="214"/>
        <w:rPr>
          <w:color w:val="FF0000"/>
        </w:rPr>
      </w:pPr>
      <w:r>
        <w:rPr>
          <w:color w:val="FF0000"/>
        </w:rPr>
        <w:t>The Department agrees that additional user testing, could be helpful</w:t>
      </w:r>
      <w:r w:rsidR="00862068">
        <w:rPr>
          <w:color w:val="FF0000"/>
        </w:rPr>
        <w:t>, however,</w:t>
      </w:r>
      <w:r>
        <w:rPr>
          <w:color w:val="FF0000"/>
        </w:rPr>
        <w:t xml:space="preserve"> the Department </w:t>
      </w:r>
      <w:r w:rsidR="00377394">
        <w:rPr>
          <w:color w:val="FF0000"/>
        </w:rPr>
        <w:t>also must ensure the application is available to borrowers when the regulation goes into effect</w:t>
      </w:r>
      <w:r w:rsidR="00DF4917">
        <w:rPr>
          <w:color w:val="FF0000"/>
        </w:rPr>
        <w:t xml:space="preserve"> and the necessary technology is updated</w:t>
      </w:r>
      <w:r w:rsidR="001D3EB3">
        <w:rPr>
          <w:color w:val="FF0000"/>
        </w:rPr>
        <w:t xml:space="preserve"> and cannot accomplish that i</w:t>
      </w:r>
      <w:r w:rsidR="00C36518">
        <w:rPr>
          <w:color w:val="FF0000"/>
        </w:rPr>
        <w:t xml:space="preserve">f it engages in additional </w:t>
      </w:r>
      <w:r w:rsidR="00E15487">
        <w:rPr>
          <w:color w:val="FF0000"/>
        </w:rPr>
        <w:t>user testing at this point</w:t>
      </w:r>
      <w:r w:rsidR="00DF4917">
        <w:rPr>
          <w:color w:val="FF0000"/>
        </w:rPr>
        <w:t>.</w:t>
      </w:r>
    </w:p>
    <w:p w:rsidR="009C7E1D" w14:paraId="3E0F70B1" w14:textId="77777777">
      <w:pPr>
        <w:pStyle w:val="BodyText"/>
        <w:spacing w:before="8"/>
        <w:rPr>
          <w:sz w:val="27"/>
        </w:rPr>
      </w:pPr>
    </w:p>
    <w:p w:rsidR="00A867CA" w14:paraId="0E67D74D" w14:textId="77777777">
      <w:pPr>
        <w:pStyle w:val="BodyText"/>
        <w:spacing w:line="276" w:lineRule="auto"/>
        <w:ind w:left="139" w:right="217" w:firstLine="720"/>
      </w:pPr>
      <w:r>
        <w:t>We also propose that the Department user-test a reformatted version of the form that collapses the 6 sections on school misrepresentations or omissions in the proposed form (Employment Prospects, Career Services, Transferring Credits, Accreditation, Educational Services, Program Cost and Nature of Loans, Aggressive and Deceptive Recruitment) into a single</w:t>
      </w:r>
      <w:r>
        <w:rPr>
          <w:spacing w:val="-4"/>
        </w:rPr>
        <w:t xml:space="preserve"> </w:t>
      </w:r>
      <w:r>
        <w:t>section</w:t>
      </w:r>
      <w:r>
        <w:rPr>
          <w:spacing w:val="-3"/>
        </w:rPr>
        <w:t xml:space="preserve"> </w:t>
      </w:r>
      <w:r>
        <w:t>that</w:t>
      </w:r>
      <w:r>
        <w:rPr>
          <w:spacing w:val="-3"/>
        </w:rPr>
        <w:t xml:space="preserve"> </w:t>
      </w:r>
      <w:r>
        <w:t>is</w:t>
      </w:r>
      <w:r>
        <w:rPr>
          <w:spacing w:val="-3"/>
        </w:rPr>
        <w:t xml:space="preserve"> </w:t>
      </w:r>
      <w:r>
        <w:t>comprised</w:t>
      </w:r>
      <w:r>
        <w:rPr>
          <w:spacing w:val="-3"/>
        </w:rPr>
        <w:t xml:space="preserve"> </w:t>
      </w:r>
      <w:r>
        <w:t>of</w:t>
      </w:r>
      <w:r>
        <w:rPr>
          <w:spacing w:val="-3"/>
        </w:rPr>
        <w:t xml:space="preserve"> </w:t>
      </w:r>
      <w:r>
        <w:t>a</w:t>
      </w:r>
      <w:r>
        <w:rPr>
          <w:spacing w:val="-4"/>
        </w:rPr>
        <w:t xml:space="preserve"> </w:t>
      </w:r>
      <w:r>
        <w:t>checklist</w:t>
      </w:r>
      <w:r>
        <w:rPr>
          <w:spacing w:val="-3"/>
        </w:rPr>
        <w:t xml:space="preserve"> </w:t>
      </w:r>
      <w:r>
        <w:t>of</w:t>
      </w:r>
      <w:r>
        <w:rPr>
          <w:spacing w:val="-3"/>
        </w:rPr>
        <w:t xml:space="preserve"> </w:t>
      </w:r>
      <w:r>
        <w:t>all</w:t>
      </w:r>
      <w:r>
        <w:rPr>
          <w:spacing w:val="-3"/>
        </w:rPr>
        <w:t xml:space="preserve"> </w:t>
      </w:r>
      <w:r>
        <w:t>forms</w:t>
      </w:r>
      <w:r>
        <w:rPr>
          <w:spacing w:val="-3"/>
        </w:rPr>
        <w:t xml:space="preserve"> </w:t>
      </w:r>
      <w:r>
        <w:t>of</w:t>
      </w:r>
      <w:r>
        <w:rPr>
          <w:spacing w:val="-3"/>
        </w:rPr>
        <w:t xml:space="preserve"> </w:t>
      </w:r>
      <w:r>
        <w:t>school</w:t>
      </w:r>
      <w:r>
        <w:rPr>
          <w:spacing w:val="-4"/>
        </w:rPr>
        <w:t xml:space="preserve"> </w:t>
      </w:r>
      <w:r>
        <w:t>misconduct</w:t>
      </w:r>
      <w:r>
        <w:rPr>
          <w:spacing w:val="-3"/>
        </w:rPr>
        <w:t xml:space="preserve"> </w:t>
      </w:r>
      <w:r>
        <w:t>and</w:t>
      </w:r>
      <w:r>
        <w:rPr>
          <w:spacing w:val="-3"/>
        </w:rPr>
        <w:t xml:space="preserve"> </w:t>
      </w:r>
      <w:r>
        <w:t>follows</w:t>
      </w:r>
      <w:r>
        <w:rPr>
          <w:spacing w:val="-3"/>
        </w:rPr>
        <w:t xml:space="preserve"> </w:t>
      </w:r>
      <w:r>
        <w:t>that checklist</w:t>
      </w:r>
      <w:r>
        <w:rPr>
          <w:spacing w:val="-2"/>
        </w:rPr>
        <w:t xml:space="preserve"> </w:t>
      </w:r>
      <w:r>
        <w:t>with</w:t>
      </w:r>
      <w:r>
        <w:rPr>
          <w:spacing w:val="-1"/>
        </w:rPr>
        <w:t xml:space="preserve"> </w:t>
      </w:r>
      <w:r>
        <w:t>an</w:t>
      </w:r>
      <w:r>
        <w:rPr>
          <w:spacing w:val="-2"/>
        </w:rPr>
        <w:t xml:space="preserve"> </w:t>
      </w:r>
      <w:r>
        <w:t>open-ended</w:t>
      </w:r>
      <w:r>
        <w:rPr>
          <w:spacing w:val="-1"/>
        </w:rPr>
        <w:t xml:space="preserve"> </w:t>
      </w:r>
      <w:r>
        <w:t>narrative</w:t>
      </w:r>
      <w:r>
        <w:rPr>
          <w:spacing w:val="-2"/>
        </w:rPr>
        <w:t xml:space="preserve"> </w:t>
      </w:r>
      <w:r>
        <w:t>response</w:t>
      </w:r>
      <w:r>
        <w:rPr>
          <w:spacing w:val="-2"/>
        </w:rPr>
        <w:t xml:space="preserve"> </w:t>
      </w:r>
      <w:r>
        <w:t>question</w:t>
      </w:r>
      <w:r>
        <w:rPr>
          <w:spacing w:val="-2"/>
        </w:rPr>
        <w:t xml:space="preserve"> </w:t>
      </w:r>
      <w:r>
        <w:t>prompting</w:t>
      </w:r>
      <w:r>
        <w:rPr>
          <w:spacing w:val="-1"/>
        </w:rPr>
        <w:t xml:space="preserve"> </w:t>
      </w:r>
      <w:r>
        <w:t>the</w:t>
      </w:r>
      <w:r>
        <w:rPr>
          <w:spacing w:val="-2"/>
        </w:rPr>
        <w:t xml:space="preserve"> </w:t>
      </w:r>
      <w:r>
        <w:t>borrower</w:t>
      </w:r>
      <w:r>
        <w:rPr>
          <w:spacing w:val="-2"/>
        </w:rPr>
        <w:t xml:space="preserve"> </w:t>
      </w:r>
      <w:r>
        <w:t>to</w:t>
      </w:r>
      <w:r>
        <w:rPr>
          <w:spacing w:val="-1"/>
        </w:rPr>
        <w:t xml:space="preserve"> </w:t>
      </w:r>
      <w:r>
        <w:t>provide</w:t>
      </w:r>
      <w:r>
        <w:rPr>
          <w:spacing w:val="-2"/>
        </w:rPr>
        <w:t xml:space="preserve"> </w:t>
      </w:r>
      <w:r>
        <w:rPr>
          <w:spacing w:val="-5"/>
        </w:rPr>
        <w:t>the</w:t>
      </w:r>
    </w:p>
    <w:p w:rsidR="00A867CA" w:rsidP="007801EB" w14:paraId="0E67D751" w14:textId="1CC1ACA4">
      <w:pPr>
        <w:pStyle w:val="BodyText"/>
        <w:spacing w:before="10"/>
        <w:ind w:left="139"/>
      </w:pPr>
      <w:r>
        <w:t>supporting details of the misconduct. This approach will reduce the amount of duplicative information the borrower must insert into the form. Collapsing the school misconduct section into</w:t>
      </w:r>
      <w:r>
        <w:rPr>
          <w:spacing w:val="-3"/>
        </w:rPr>
        <w:t xml:space="preserve"> </w:t>
      </w:r>
      <w:r>
        <w:t>a</w:t>
      </w:r>
      <w:r>
        <w:rPr>
          <w:spacing w:val="-4"/>
        </w:rPr>
        <w:t xml:space="preserve"> </w:t>
      </w:r>
      <w:r>
        <w:t>unified</w:t>
      </w:r>
      <w:r>
        <w:rPr>
          <w:spacing w:val="-3"/>
        </w:rPr>
        <w:t xml:space="preserve"> </w:t>
      </w:r>
      <w:r>
        <w:t>narrative</w:t>
      </w:r>
      <w:r>
        <w:rPr>
          <w:spacing w:val="-4"/>
        </w:rPr>
        <w:t xml:space="preserve"> </w:t>
      </w:r>
      <w:r>
        <w:t>section</w:t>
      </w:r>
      <w:r>
        <w:rPr>
          <w:spacing w:val="-3"/>
        </w:rPr>
        <w:t xml:space="preserve"> </w:t>
      </w:r>
      <w:r>
        <w:t>may</w:t>
      </w:r>
      <w:r>
        <w:rPr>
          <w:spacing w:val="-3"/>
        </w:rPr>
        <w:t xml:space="preserve"> </w:t>
      </w:r>
      <w:r>
        <w:t>also</w:t>
      </w:r>
      <w:r>
        <w:rPr>
          <w:spacing w:val="-3"/>
        </w:rPr>
        <w:t xml:space="preserve"> </w:t>
      </w:r>
      <w:r>
        <w:t>present</w:t>
      </w:r>
      <w:r>
        <w:rPr>
          <w:spacing w:val="-4"/>
        </w:rPr>
        <w:t xml:space="preserve"> </w:t>
      </w:r>
      <w:r>
        <w:t>borrowers</w:t>
      </w:r>
      <w:r>
        <w:rPr>
          <w:spacing w:val="-3"/>
        </w:rPr>
        <w:t xml:space="preserve"> </w:t>
      </w:r>
      <w:r>
        <w:t>with</w:t>
      </w:r>
      <w:r>
        <w:rPr>
          <w:spacing w:val="-3"/>
        </w:rPr>
        <w:t xml:space="preserve"> </w:t>
      </w:r>
      <w:r>
        <w:t>a</w:t>
      </w:r>
      <w:r>
        <w:rPr>
          <w:spacing w:val="-4"/>
        </w:rPr>
        <w:t xml:space="preserve"> </w:t>
      </w:r>
      <w:r>
        <w:t>more</w:t>
      </w:r>
      <w:r>
        <w:rPr>
          <w:spacing w:val="-4"/>
        </w:rPr>
        <w:t xml:space="preserve"> </w:t>
      </w:r>
      <w:r>
        <w:t>natural</w:t>
      </w:r>
      <w:r>
        <w:rPr>
          <w:spacing w:val="-3"/>
        </w:rPr>
        <w:t xml:space="preserve"> </w:t>
      </w:r>
      <w:r>
        <w:t>and</w:t>
      </w:r>
      <w:r>
        <w:rPr>
          <w:spacing w:val="-3"/>
        </w:rPr>
        <w:t xml:space="preserve"> </w:t>
      </w:r>
      <w:r>
        <w:t>intuitive</w:t>
      </w:r>
      <w:r>
        <w:rPr>
          <w:spacing w:val="-4"/>
        </w:rPr>
        <w:t xml:space="preserve"> </w:t>
      </w:r>
      <w:r>
        <w:t>way to tell their story and include all of the relevant facts without getting caught up in confusion about which facts may pertain to which type of school misconduct.</w:t>
      </w:r>
    </w:p>
    <w:p w:rsidR="00421128" w:rsidP="001B4C1D" w14:paraId="0E67D752" w14:textId="77777777">
      <w:pPr>
        <w:pStyle w:val="BodyText"/>
        <w:spacing w:before="1" w:line="276" w:lineRule="auto"/>
        <w:ind w:right="214"/>
      </w:pPr>
    </w:p>
    <w:p w:rsidR="001B4C1D" w:rsidRPr="006C593B" w:rsidP="004D0A9C" w14:paraId="55717925" w14:textId="7CFB0F25">
      <w:pPr>
        <w:pStyle w:val="BodyText"/>
        <w:spacing w:before="1" w:line="276" w:lineRule="auto"/>
        <w:ind w:left="139" w:right="214"/>
        <w:rPr>
          <w:color w:val="FF0000"/>
          <w:spacing w:val="-2"/>
        </w:rPr>
      </w:pPr>
      <w:r>
        <w:rPr>
          <w:color w:val="FF0000"/>
          <w:spacing w:val="-2"/>
        </w:rPr>
        <w:t xml:space="preserve">Response: </w:t>
      </w:r>
      <w:r w:rsidR="00A942D0">
        <w:rPr>
          <w:color w:val="FF0000"/>
          <w:spacing w:val="-2"/>
        </w:rPr>
        <w:t xml:space="preserve">The Department respectfully disagrees with this comment. </w:t>
      </w:r>
      <w:r w:rsidR="00AA074F">
        <w:rPr>
          <w:color w:val="FF0000"/>
          <w:spacing w:val="-2"/>
        </w:rPr>
        <w:t xml:space="preserve">It is important </w:t>
      </w:r>
      <w:r w:rsidR="00A942D0">
        <w:rPr>
          <w:color w:val="FF0000"/>
          <w:spacing w:val="-2"/>
        </w:rPr>
        <w:t xml:space="preserve">to </w:t>
      </w:r>
      <w:r w:rsidR="00AA074F">
        <w:rPr>
          <w:color w:val="FF0000"/>
          <w:spacing w:val="-2"/>
        </w:rPr>
        <w:t>encou</w:t>
      </w:r>
      <w:r w:rsidR="00FD5DC8">
        <w:rPr>
          <w:color w:val="FF0000"/>
          <w:spacing w:val="-2"/>
        </w:rPr>
        <w:t xml:space="preserve">rage </w:t>
      </w:r>
      <w:r w:rsidR="002D67BA">
        <w:rPr>
          <w:color w:val="FF0000"/>
          <w:spacing w:val="-2"/>
        </w:rPr>
        <w:t xml:space="preserve">borrowers to provide a full and complete narrative for each alleged claim. </w:t>
      </w:r>
      <w:r w:rsidR="00657FD1">
        <w:rPr>
          <w:color w:val="FF0000"/>
          <w:spacing w:val="-2"/>
        </w:rPr>
        <w:t>Different claims</w:t>
      </w:r>
      <w:r w:rsidR="00FD5DC8">
        <w:rPr>
          <w:color w:val="FF0000"/>
          <w:spacing w:val="-2"/>
        </w:rPr>
        <w:t xml:space="preserve"> </w:t>
      </w:r>
      <w:r w:rsidR="00EF1B8D">
        <w:rPr>
          <w:color w:val="FF0000"/>
          <w:spacing w:val="-2"/>
        </w:rPr>
        <w:t xml:space="preserve">are likely to </w:t>
      </w:r>
      <w:r w:rsidR="00982E8B">
        <w:rPr>
          <w:color w:val="FF0000"/>
          <w:spacing w:val="-2"/>
        </w:rPr>
        <w:t>include different facts</w:t>
      </w:r>
      <w:r w:rsidR="00CA319F">
        <w:rPr>
          <w:color w:val="FF0000"/>
          <w:spacing w:val="-2"/>
        </w:rPr>
        <w:t>.</w:t>
      </w:r>
      <w:r w:rsidR="00FC62F6">
        <w:rPr>
          <w:color w:val="FF0000"/>
          <w:spacing w:val="-2"/>
        </w:rPr>
        <w:t xml:space="preserve"> For example, </w:t>
      </w:r>
      <w:r w:rsidR="0025737F">
        <w:rPr>
          <w:color w:val="FF0000"/>
          <w:spacing w:val="-2"/>
        </w:rPr>
        <w:t xml:space="preserve">the facts surrounding </w:t>
      </w:r>
      <w:r w:rsidR="00FC62F6">
        <w:rPr>
          <w:color w:val="FF0000"/>
          <w:spacing w:val="-2"/>
        </w:rPr>
        <w:t>h</w:t>
      </w:r>
      <w:r w:rsidR="00204985">
        <w:rPr>
          <w:color w:val="FF0000"/>
          <w:spacing w:val="-2"/>
        </w:rPr>
        <w:t>ow a school misled a borrower regarding their employment prospects may be different from how a school misled a borrower about whether their credits will transfer.</w:t>
      </w:r>
    </w:p>
    <w:p w:rsidR="001B4C1D" w14:paraId="04F1CB20" w14:textId="77777777">
      <w:pPr>
        <w:pStyle w:val="BodyText"/>
        <w:spacing w:before="1" w:line="276" w:lineRule="auto"/>
        <w:ind w:left="139" w:right="214" w:firstLine="720"/>
      </w:pPr>
    </w:p>
    <w:p w:rsidR="00A867CA" w14:paraId="0E67D753" w14:textId="137395E5">
      <w:pPr>
        <w:pStyle w:val="BodyText"/>
        <w:spacing w:before="1" w:line="276" w:lineRule="auto"/>
        <w:ind w:left="139" w:right="214" w:firstLine="720"/>
        <w:rPr>
          <w:spacing w:val="-2"/>
        </w:rPr>
      </w:pPr>
      <w:r>
        <w:t>In addition, we ask that the Department fix the logistical and technical problems borrowers are experiencing when they submit these forms. It is essential that the online version of the form does not delete information and that the Department does not lose copies of completed forms submitted by mail. Some of the problems with the current online form might have been avoidable had legal aid organizations been given the opportunity to review the form before</w:t>
      </w:r>
      <w:r>
        <w:rPr>
          <w:spacing w:val="-3"/>
        </w:rPr>
        <w:t xml:space="preserve"> </w:t>
      </w:r>
      <w:r>
        <w:t>it</w:t>
      </w:r>
      <w:r>
        <w:rPr>
          <w:spacing w:val="-2"/>
        </w:rPr>
        <w:t xml:space="preserve"> </w:t>
      </w:r>
      <w:r>
        <w:t>went</w:t>
      </w:r>
      <w:r>
        <w:rPr>
          <w:spacing w:val="-3"/>
        </w:rPr>
        <w:t xml:space="preserve"> </w:t>
      </w:r>
      <w:r>
        <w:t>live.</w:t>
      </w:r>
      <w:r>
        <w:rPr>
          <w:rStyle w:val="FootnoteReference"/>
        </w:rPr>
        <w:footnoteReference w:id="10"/>
      </w:r>
      <w:r>
        <w:rPr>
          <w:spacing w:val="-2"/>
        </w:rPr>
        <w:t xml:space="preserve"> </w:t>
      </w:r>
      <w:r>
        <w:t>We</w:t>
      </w:r>
      <w:r>
        <w:rPr>
          <w:spacing w:val="-3"/>
        </w:rPr>
        <w:t xml:space="preserve"> </w:t>
      </w:r>
      <w:r>
        <w:t>request</w:t>
      </w:r>
      <w:r>
        <w:rPr>
          <w:spacing w:val="-2"/>
        </w:rPr>
        <w:t xml:space="preserve"> </w:t>
      </w:r>
      <w:r>
        <w:t>that,</w:t>
      </w:r>
      <w:r>
        <w:rPr>
          <w:spacing w:val="-2"/>
        </w:rPr>
        <w:t xml:space="preserve"> </w:t>
      </w:r>
      <w:r>
        <w:t>at</w:t>
      </w:r>
      <w:r>
        <w:rPr>
          <w:spacing w:val="-2"/>
        </w:rPr>
        <w:t xml:space="preserve"> </w:t>
      </w:r>
      <w:r>
        <w:t>a</w:t>
      </w:r>
      <w:r>
        <w:rPr>
          <w:spacing w:val="-3"/>
        </w:rPr>
        <w:t xml:space="preserve"> </w:t>
      </w:r>
      <w:r>
        <w:t>minimum,</w:t>
      </w:r>
      <w:r>
        <w:rPr>
          <w:spacing w:val="-2"/>
        </w:rPr>
        <w:t xml:space="preserve"> </w:t>
      </w:r>
      <w:r>
        <w:t>legal</w:t>
      </w:r>
      <w:r>
        <w:rPr>
          <w:spacing w:val="-2"/>
        </w:rPr>
        <w:t xml:space="preserve"> </w:t>
      </w:r>
      <w:r>
        <w:t>aid</w:t>
      </w:r>
      <w:r>
        <w:rPr>
          <w:spacing w:val="-2"/>
        </w:rPr>
        <w:t xml:space="preserve"> </w:t>
      </w:r>
      <w:r>
        <w:t>attorneys</w:t>
      </w:r>
      <w:r>
        <w:rPr>
          <w:spacing w:val="-2"/>
        </w:rPr>
        <w:t xml:space="preserve"> </w:t>
      </w:r>
      <w:r>
        <w:t>be</w:t>
      </w:r>
      <w:r>
        <w:rPr>
          <w:spacing w:val="-3"/>
        </w:rPr>
        <w:t xml:space="preserve"> </w:t>
      </w:r>
      <w:r>
        <w:t>given</w:t>
      </w:r>
      <w:r>
        <w:rPr>
          <w:spacing w:val="-2"/>
        </w:rPr>
        <w:t xml:space="preserve"> </w:t>
      </w:r>
      <w:r>
        <w:t>the</w:t>
      </w:r>
      <w:r>
        <w:rPr>
          <w:spacing w:val="-3"/>
        </w:rPr>
        <w:t xml:space="preserve"> </w:t>
      </w:r>
      <w:r>
        <w:t xml:space="preserve">opportunity to work with the Department to improve the online form and reduce the places where it causes borrowers significant frustration or extends the time they must expend completing the </w:t>
      </w:r>
      <w:r>
        <w:rPr>
          <w:spacing w:val="-2"/>
        </w:rPr>
        <w:t>application.</w:t>
      </w:r>
    </w:p>
    <w:p w:rsidR="009C7E1D" w:rsidP="009C7E1D" w14:paraId="649AC935" w14:textId="6317117B">
      <w:pPr>
        <w:pStyle w:val="BodyText"/>
        <w:spacing w:before="1" w:line="276" w:lineRule="auto"/>
        <w:ind w:right="214"/>
        <w:rPr>
          <w:spacing w:val="-2"/>
        </w:rPr>
      </w:pPr>
    </w:p>
    <w:p w:rsidR="009C7E1D" w:rsidRPr="009C7E1D" w:rsidP="004D0A9C" w14:paraId="2E264E01" w14:textId="2F9CC004">
      <w:pPr>
        <w:pStyle w:val="BodyText"/>
        <w:spacing w:before="1" w:line="276" w:lineRule="auto"/>
        <w:ind w:left="139" w:right="214"/>
        <w:rPr>
          <w:color w:val="FF0000"/>
        </w:rPr>
      </w:pPr>
      <w:r>
        <w:rPr>
          <w:color w:val="FF0000"/>
          <w:spacing w:val="-2"/>
        </w:rPr>
        <w:t xml:space="preserve">Response: The Department </w:t>
      </w:r>
      <w:r w:rsidR="00B34DEE">
        <w:rPr>
          <w:color w:val="FF0000"/>
          <w:spacing w:val="-2"/>
        </w:rPr>
        <w:t xml:space="preserve">agrees that </w:t>
      </w:r>
      <w:r w:rsidR="00145953">
        <w:rPr>
          <w:color w:val="FF0000"/>
          <w:spacing w:val="-2"/>
        </w:rPr>
        <w:t xml:space="preserve">the goal is for </w:t>
      </w:r>
      <w:r w:rsidR="00B34DEE">
        <w:rPr>
          <w:color w:val="FF0000"/>
          <w:spacing w:val="-2"/>
        </w:rPr>
        <w:t>the fo</w:t>
      </w:r>
      <w:r w:rsidR="00F62263">
        <w:rPr>
          <w:color w:val="FF0000"/>
          <w:spacing w:val="-2"/>
        </w:rPr>
        <w:t>r</w:t>
      </w:r>
      <w:r w:rsidR="00B34DEE">
        <w:rPr>
          <w:color w:val="FF0000"/>
          <w:spacing w:val="-2"/>
        </w:rPr>
        <w:t xml:space="preserve">m </w:t>
      </w:r>
      <w:r w:rsidR="00145953">
        <w:rPr>
          <w:color w:val="FF0000"/>
          <w:spacing w:val="-2"/>
        </w:rPr>
        <w:t xml:space="preserve">to </w:t>
      </w:r>
      <w:r w:rsidR="00B34DEE">
        <w:rPr>
          <w:color w:val="FF0000"/>
          <w:spacing w:val="-2"/>
        </w:rPr>
        <w:t>be free of logistical and tech</w:t>
      </w:r>
      <w:r w:rsidR="003C0953">
        <w:rPr>
          <w:color w:val="FF0000"/>
          <w:spacing w:val="-2"/>
        </w:rPr>
        <w:t>nical problems</w:t>
      </w:r>
      <w:r w:rsidR="004072D4">
        <w:rPr>
          <w:color w:val="FF0000"/>
          <w:spacing w:val="-2"/>
        </w:rPr>
        <w:t>.</w:t>
      </w:r>
      <w:r w:rsidR="004458DE">
        <w:rPr>
          <w:color w:val="FF0000"/>
          <w:spacing w:val="-2"/>
        </w:rPr>
        <w:t xml:space="preserve"> </w:t>
      </w:r>
      <w:r w:rsidR="00157E78">
        <w:rPr>
          <w:color w:val="FF0000"/>
          <w:spacing w:val="-2"/>
        </w:rPr>
        <w:t xml:space="preserve">Toward those ends, the Department is working closely with its vendor </w:t>
      </w:r>
      <w:r w:rsidR="00354AD7">
        <w:rPr>
          <w:color w:val="FF0000"/>
          <w:spacing w:val="-2"/>
        </w:rPr>
        <w:t>t</w:t>
      </w:r>
      <w:r w:rsidR="0079774F">
        <w:rPr>
          <w:color w:val="FF0000"/>
          <w:spacing w:val="-2"/>
        </w:rPr>
        <w:t>o implement the technology requirements for the 2023 regulation</w:t>
      </w:r>
      <w:r w:rsidR="008F5F32">
        <w:rPr>
          <w:color w:val="FF0000"/>
          <w:spacing w:val="-2"/>
        </w:rPr>
        <w:t xml:space="preserve">, including </w:t>
      </w:r>
      <w:r w:rsidR="00631E77">
        <w:rPr>
          <w:color w:val="FF0000"/>
          <w:spacing w:val="-2"/>
        </w:rPr>
        <w:t>technical fixes to the digital experience.</w:t>
      </w:r>
      <w:r>
        <w:rPr>
          <w:color w:val="FF0000"/>
          <w:spacing w:val="-2"/>
        </w:rPr>
        <w:t xml:space="preserve"> </w:t>
      </w:r>
    </w:p>
    <w:p w:rsidR="00A867CA" w14:paraId="0E67D754" w14:textId="77777777">
      <w:pPr>
        <w:pStyle w:val="BodyText"/>
        <w:spacing w:before="5"/>
        <w:rPr>
          <w:sz w:val="27"/>
        </w:rPr>
      </w:pPr>
    </w:p>
    <w:p w:rsidR="00A867CA" w14:paraId="0E67D755" w14:textId="77777777">
      <w:pPr>
        <w:pStyle w:val="Heading1"/>
        <w:numPr>
          <w:ilvl w:val="1"/>
          <w:numId w:val="4"/>
        </w:numPr>
        <w:tabs>
          <w:tab w:val="left" w:pos="1580"/>
        </w:tabs>
        <w:spacing w:line="276" w:lineRule="auto"/>
        <w:ind w:right="432"/>
      </w:pPr>
      <w:r>
        <w:t>The</w:t>
      </w:r>
      <w:r>
        <w:rPr>
          <w:spacing w:val="-5"/>
        </w:rPr>
        <w:t xml:space="preserve"> </w:t>
      </w:r>
      <w:r>
        <w:t>Department</w:t>
      </w:r>
      <w:r>
        <w:rPr>
          <w:spacing w:val="-4"/>
        </w:rPr>
        <w:t xml:space="preserve"> </w:t>
      </w:r>
      <w:r>
        <w:t>Ignores</w:t>
      </w:r>
      <w:r>
        <w:rPr>
          <w:spacing w:val="-4"/>
        </w:rPr>
        <w:t xml:space="preserve"> </w:t>
      </w:r>
      <w:r>
        <w:t>the</w:t>
      </w:r>
      <w:r>
        <w:rPr>
          <w:spacing w:val="-5"/>
        </w:rPr>
        <w:t xml:space="preserve"> </w:t>
      </w:r>
      <w:r>
        <w:t>Time</w:t>
      </w:r>
      <w:r>
        <w:rPr>
          <w:spacing w:val="-5"/>
        </w:rPr>
        <w:t xml:space="preserve"> </w:t>
      </w:r>
      <w:r>
        <w:t>Burden</w:t>
      </w:r>
      <w:r>
        <w:rPr>
          <w:spacing w:val="-4"/>
        </w:rPr>
        <w:t xml:space="preserve"> </w:t>
      </w:r>
      <w:r>
        <w:t>to</w:t>
      </w:r>
      <w:r>
        <w:rPr>
          <w:spacing w:val="-4"/>
        </w:rPr>
        <w:t xml:space="preserve"> </w:t>
      </w:r>
      <w:r>
        <w:t>Legal</w:t>
      </w:r>
      <w:r>
        <w:rPr>
          <w:spacing w:val="-5"/>
        </w:rPr>
        <w:t xml:space="preserve"> </w:t>
      </w:r>
      <w:r>
        <w:t>Aid</w:t>
      </w:r>
      <w:r>
        <w:rPr>
          <w:spacing w:val="-4"/>
        </w:rPr>
        <w:t xml:space="preserve"> </w:t>
      </w:r>
      <w:r>
        <w:t>Organizations</w:t>
      </w:r>
      <w:r>
        <w:rPr>
          <w:spacing w:val="-4"/>
        </w:rPr>
        <w:t xml:space="preserve"> </w:t>
      </w:r>
      <w:r>
        <w:t>and Other Entities Providing Borrower Defense Assistance</w:t>
      </w:r>
    </w:p>
    <w:p w:rsidR="00A867CA" w14:paraId="0E67D756" w14:textId="77777777">
      <w:pPr>
        <w:pStyle w:val="BodyText"/>
        <w:spacing w:before="5"/>
        <w:rPr>
          <w:b/>
          <w:sz w:val="27"/>
        </w:rPr>
      </w:pPr>
    </w:p>
    <w:p w:rsidR="00A867CA" w14:paraId="0E67D757" w14:textId="77777777">
      <w:pPr>
        <w:pStyle w:val="BodyText"/>
        <w:spacing w:before="1" w:line="276" w:lineRule="auto"/>
        <w:ind w:left="139" w:right="217" w:firstLine="720"/>
      </w:pPr>
      <w:r>
        <w:t>The supporting statement also notes in item 5 that the information collection does not impact</w:t>
      </w:r>
      <w:r>
        <w:rPr>
          <w:spacing w:val="-4"/>
        </w:rPr>
        <w:t xml:space="preserve"> </w:t>
      </w:r>
      <w:r>
        <w:t>any</w:t>
      </w:r>
      <w:r>
        <w:rPr>
          <w:spacing w:val="-4"/>
        </w:rPr>
        <w:t xml:space="preserve"> </w:t>
      </w:r>
      <w:r>
        <w:t>small</w:t>
      </w:r>
      <w:r>
        <w:rPr>
          <w:spacing w:val="-4"/>
        </w:rPr>
        <w:t xml:space="preserve"> </w:t>
      </w:r>
      <w:r>
        <w:t>business</w:t>
      </w:r>
      <w:r>
        <w:rPr>
          <w:spacing w:val="-4"/>
        </w:rPr>
        <w:t xml:space="preserve"> </w:t>
      </w:r>
      <w:r>
        <w:t>or</w:t>
      </w:r>
      <w:r>
        <w:rPr>
          <w:spacing w:val="-4"/>
        </w:rPr>
        <w:t xml:space="preserve"> </w:t>
      </w:r>
      <w:r>
        <w:t>non-for-profit</w:t>
      </w:r>
      <w:r>
        <w:rPr>
          <w:spacing w:val="-4"/>
        </w:rPr>
        <w:t xml:space="preserve"> </w:t>
      </w:r>
      <w:r>
        <w:t>enterprise</w:t>
      </w:r>
      <w:r>
        <w:rPr>
          <w:spacing w:val="-5"/>
        </w:rPr>
        <w:t xml:space="preserve"> </w:t>
      </w:r>
      <w:r>
        <w:t>that</w:t>
      </w:r>
      <w:r>
        <w:rPr>
          <w:spacing w:val="-4"/>
        </w:rPr>
        <w:t xml:space="preserve"> </w:t>
      </w:r>
      <w:r>
        <w:t>is</w:t>
      </w:r>
      <w:r>
        <w:rPr>
          <w:spacing w:val="-4"/>
        </w:rPr>
        <w:t xml:space="preserve"> </w:t>
      </w:r>
      <w:r>
        <w:t>independently</w:t>
      </w:r>
      <w:r>
        <w:rPr>
          <w:spacing w:val="-4"/>
        </w:rPr>
        <w:t xml:space="preserve"> </w:t>
      </w:r>
      <w:r>
        <w:t>owned</w:t>
      </w:r>
      <w:r>
        <w:rPr>
          <w:spacing w:val="-4"/>
        </w:rPr>
        <w:t xml:space="preserve"> </w:t>
      </w:r>
      <w:r>
        <w:t>and</w:t>
      </w:r>
      <w:r>
        <w:rPr>
          <w:spacing w:val="-4"/>
        </w:rPr>
        <w:t xml:space="preserve"> </w:t>
      </w:r>
      <w:r>
        <w:t>operated and is not dominant in its field and does not provide any burden estimate for that constituency. We disagree; legal aid attorneys and the nonprofit legal aid organizations they work for will be burdened by this information collection. Many legal aid attorneys dedicate time to assisting borrowers with individual applications and will dedicate substantial time to submitting group applications. Time spent on these applications will be time that the organization must pay for.</w:t>
      </w:r>
    </w:p>
    <w:p w:rsidR="007A2E63" w14:paraId="4D936CA1" w14:textId="77777777">
      <w:pPr>
        <w:pStyle w:val="BodyText"/>
        <w:spacing w:before="7"/>
        <w:rPr>
          <w:sz w:val="27"/>
        </w:rPr>
      </w:pPr>
    </w:p>
    <w:p w:rsidR="00A867CA" w:rsidP="00891FBE" w14:paraId="0E67D75E" w14:textId="3B52F055">
      <w:pPr>
        <w:pStyle w:val="BodyText"/>
        <w:spacing w:line="276" w:lineRule="auto"/>
        <w:ind w:left="139" w:right="214" w:firstLine="720"/>
      </w:pPr>
      <w:r>
        <w:t>Legal aid attorneys experience a substantial burden when assisting borrowers with individual borrower defense applications. It often takes more than 12 hours of work for a legal aid attorney to research and draft an individual client’s borrower defense claim. The attorney must interview the client and help them obtain their My Aid Data File from studentaid.gov; review relevant Department of Education regulations, guidance, and findings; investigate the school</w:t>
      </w:r>
      <w:r>
        <w:rPr>
          <w:spacing w:val="-3"/>
        </w:rPr>
        <w:t xml:space="preserve"> </w:t>
      </w:r>
      <w:r>
        <w:t>that</w:t>
      </w:r>
      <w:r>
        <w:rPr>
          <w:spacing w:val="-2"/>
        </w:rPr>
        <w:t xml:space="preserve"> </w:t>
      </w:r>
      <w:r>
        <w:t>is</w:t>
      </w:r>
      <w:r>
        <w:rPr>
          <w:spacing w:val="-2"/>
        </w:rPr>
        <w:t xml:space="preserve"> </w:t>
      </w:r>
      <w:r>
        <w:t>the</w:t>
      </w:r>
      <w:r>
        <w:rPr>
          <w:spacing w:val="-3"/>
        </w:rPr>
        <w:t xml:space="preserve"> </w:t>
      </w:r>
      <w:r>
        <w:t>subject</w:t>
      </w:r>
      <w:r>
        <w:rPr>
          <w:spacing w:val="-2"/>
        </w:rPr>
        <w:t xml:space="preserve"> </w:t>
      </w:r>
      <w:r>
        <w:t>of</w:t>
      </w:r>
      <w:r>
        <w:rPr>
          <w:spacing w:val="-2"/>
        </w:rPr>
        <w:t xml:space="preserve"> </w:t>
      </w:r>
      <w:r>
        <w:t>the</w:t>
      </w:r>
      <w:r>
        <w:rPr>
          <w:spacing w:val="-3"/>
        </w:rPr>
        <w:t xml:space="preserve"> </w:t>
      </w:r>
      <w:r>
        <w:t>application;</w:t>
      </w:r>
      <w:r>
        <w:rPr>
          <w:spacing w:val="-3"/>
        </w:rPr>
        <w:t xml:space="preserve"> </w:t>
      </w:r>
      <w:r>
        <w:t>seek</w:t>
      </w:r>
      <w:r>
        <w:rPr>
          <w:spacing w:val="-2"/>
        </w:rPr>
        <w:t xml:space="preserve"> </w:t>
      </w:r>
      <w:r>
        <w:t>evidence</w:t>
      </w:r>
      <w:r>
        <w:rPr>
          <w:spacing w:val="-3"/>
        </w:rPr>
        <w:t xml:space="preserve"> </w:t>
      </w:r>
      <w:r>
        <w:t>in</w:t>
      </w:r>
      <w:r>
        <w:rPr>
          <w:spacing w:val="-2"/>
        </w:rPr>
        <w:t xml:space="preserve"> </w:t>
      </w:r>
      <w:r>
        <w:t>support</w:t>
      </w:r>
      <w:r>
        <w:rPr>
          <w:spacing w:val="-3"/>
        </w:rPr>
        <w:t xml:space="preserve"> </w:t>
      </w:r>
      <w:r>
        <w:t>of</w:t>
      </w:r>
      <w:r>
        <w:rPr>
          <w:spacing w:val="-2"/>
        </w:rPr>
        <w:t xml:space="preserve"> </w:t>
      </w:r>
      <w:r>
        <w:t>the</w:t>
      </w:r>
      <w:r>
        <w:rPr>
          <w:spacing w:val="-3"/>
        </w:rPr>
        <w:t xml:space="preserve"> </w:t>
      </w:r>
      <w:r>
        <w:t>borrower’s</w:t>
      </w:r>
      <w:r>
        <w:rPr>
          <w:spacing w:val="-2"/>
        </w:rPr>
        <w:t xml:space="preserve"> </w:t>
      </w:r>
      <w:r>
        <w:t>claim</w:t>
      </w:r>
      <w:r>
        <w:rPr>
          <w:spacing w:val="-2"/>
        </w:rPr>
        <w:t xml:space="preserve"> </w:t>
      </w:r>
      <w:r>
        <w:t>for</w:t>
      </w:r>
      <w:r w:rsidR="005273FE">
        <w:t xml:space="preserve"> </w:t>
      </w:r>
      <w:r>
        <w:t>relief;</w:t>
      </w:r>
      <w:r>
        <w:rPr>
          <w:spacing w:val="-4"/>
        </w:rPr>
        <w:t xml:space="preserve"> </w:t>
      </w:r>
      <w:r>
        <w:t>draft</w:t>
      </w:r>
      <w:r>
        <w:rPr>
          <w:spacing w:val="-4"/>
        </w:rPr>
        <w:t xml:space="preserve"> </w:t>
      </w:r>
      <w:r>
        <w:t>the</w:t>
      </w:r>
      <w:r>
        <w:rPr>
          <w:spacing w:val="-4"/>
        </w:rPr>
        <w:t xml:space="preserve"> </w:t>
      </w:r>
      <w:r>
        <w:t>borrower’s</w:t>
      </w:r>
      <w:r>
        <w:rPr>
          <w:spacing w:val="-3"/>
        </w:rPr>
        <w:t xml:space="preserve"> </w:t>
      </w:r>
      <w:r>
        <w:t>application;</w:t>
      </w:r>
      <w:r>
        <w:rPr>
          <w:spacing w:val="-4"/>
        </w:rPr>
        <w:t xml:space="preserve"> </w:t>
      </w:r>
      <w:r>
        <w:t>work</w:t>
      </w:r>
      <w:r>
        <w:rPr>
          <w:spacing w:val="-3"/>
        </w:rPr>
        <w:t xml:space="preserve"> </w:t>
      </w:r>
      <w:r>
        <w:t>with</w:t>
      </w:r>
      <w:r>
        <w:rPr>
          <w:spacing w:val="-3"/>
        </w:rPr>
        <w:t xml:space="preserve"> </w:t>
      </w:r>
      <w:r>
        <w:t>the</w:t>
      </w:r>
      <w:r>
        <w:rPr>
          <w:spacing w:val="-4"/>
        </w:rPr>
        <w:t xml:space="preserve"> </w:t>
      </w:r>
      <w:r>
        <w:t>borrower</w:t>
      </w:r>
      <w:r>
        <w:rPr>
          <w:spacing w:val="-3"/>
        </w:rPr>
        <w:t xml:space="preserve"> </w:t>
      </w:r>
      <w:r>
        <w:t>to</w:t>
      </w:r>
      <w:r>
        <w:rPr>
          <w:spacing w:val="-3"/>
        </w:rPr>
        <w:t xml:space="preserve"> </w:t>
      </w:r>
      <w:r>
        <w:t>submit</w:t>
      </w:r>
      <w:r>
        <w:rPr>
          <w:spacing w:val="-3"/>
        </w:rPr>
        <w:t xml:space="preserve"> </w:t>
      </w:r>
      <w:r>
        <w:t>the</w:t>
      </w:r>
      <w:r>
        <w:rPr>
          <w:spacing w:val="-4"/>
        </w:rPr>
        <w:t xml:space="preserve"> </w:t>
      </w:r>
      <w:r>
        <w:t>application</w:t>
      </w:r>
      <w:r>
        <w:rPr>
          <w:spacing w:val="-3"/>
        </w:rPr>
        <w:t xml:space="preserve"> </w:t>
      </w:r>
      <w:r>
        <w:t xml:space="preserve">via </w:t>
      </w:r>
      <w:r>
        <w:t xml:space="preserve">their portal on stuentaid.gov or via mail; and verify that the Department has received the </w:t>
      </w:r>
      <w:r>
        <w:rPr>
          <w:spacing w:val="-2"/>
        </w:rPr>
        <w:t>application.</w:t>
      </w:r>
    </w:p>
    <w:p w:rsidR="009D3A08" w:rsidP="009D3A08" w14:paraId="16473044" w14:textId="77777777">
      <w:pPr>
        <w:pStyle w:val="BodyText"/>
        <w:ind w:left="100" w:right="136"/>
        <w:rPr>
          <w:color w:val="FF0000"/>
        </w:rPr>
      </w:pPr>
    </w:p>
    <w:p w:rsidR="008130E6" w:rsidRPr="009C7E1D" w:rsidP="004D0A9C" w14:paraId="5BE94EEE" w14:textId="16EBBBDA">
      <w:pPr>
        <w:pStyle w:val="BodyText"/>
        <w:spacing w:before="1" w:line="276" w:lineRule="auto"/>
        <w:ind w:left="139" w:right="214"/>
        <w:rPr>
          <w:color w:val="FF0000"/>
        </w:rPr>
      </w:pPr>
      <w:r>
        <w:rPr>
          <w:color w:val="FF0000"/>
          <w:spacing w:val="-2"/>
        </w:rPr>
        <w:t>Response: The Department recognizes that legal aid attorneys and nonprofit legal aid organizations help borrowers file applications</w:t>
      </w:r>
      <w:r w:rsidR="00FB6695">
        <w:rPr>
          <w:color w:val="FF0000"/>
          <w:spacing w:val="-2"/>
        </w:rPr>
        <w:t xml:space="preserve"> and that the process takes time</w:t>
      </w:r>
      <w:r>
        <w:rPr>
          <w:color w:val="FF0000"/>
          <w:spacing w:val="-2"/>
        </w:rPr>
        <w:t xml:space="preserve">. The Department </w:t>
      </w:r>
      <w:r w:rsidR="00D06C3B">
        <w:rPr>
          <w:color w:val="FF0000"/>
          <w:spacing w:val="-2"/>
        </w:rPr>
        <w:t>has</w:t>
      </w:r>
      <w:r>
        <w:rPr>
          <w:color w:val="FF0000"/>
          <w:spacing w:val="-2"/>
        </w:rPr>
        <w:t xml:space="preserve"> amend</w:t>
      </w:r>
      <w:r w:rsidR="00D06C3B">
        <w:rPr>
          <w:color w:val="FF0000"/>
          <w:spacing w:val="-2"/>
        </w:rPr>
        <w:t>ed</w:t>
      </w:r>
      <w:r>
        <w:rPr>
          <w:color w:val="FF0000"/>
          <w:spacing w:val="-2"/>
        </w:rPr>
        <w:t xml:space="preserve"> the Supporting Statement to note the burden on small </w:t>
      </w:r>
      <w:r w:rsidR="00E15B0C">
        <w:rPr>
          <w:color w:val="FF0000"/>
          <w:spacing w:val="-2"/>
        </w:rPr>
        <w:t xml:space="preserve">entities such as </w:t>
      </w:r>
      <w:r w:rsidR="005A5E37">
        <w:rPr>
          <w:color w:val="FF0000"/>
          <w:spacing w:val="-2"/>
        </w:rPr>
        <w:t>no</w:t>
      </w:r>
      <w:r w:rsidR="00776C36">
        <w:rPr>
          <w:color w:val="FF0000"/>
          <w:spacing w:val="-2"/>
        </w:rPr>
        <w:t>nprofit legal aid organizations</w:t>
      </w:r>
      <w:r>
        <w:rPr>
          <w:color w:val="FF0000"/>
          <w:spacing w:val="-2"/>
        </w:rPr>
        <w:t xml:space="preserve"> as it relates to submissions of applications. </w:t>
      </w:r>
    </w:p>
    <w:p w:rsidR="009D3A08" w14:paraId="19845BFE" w14:textId="77777777">
      <w:pPr>
        <w:pStyle w:val="BodyText"/>
        <w:spacing w:before="5"/>
        <w:rPr>
          <w:sz w:val="27"/>
        </w:rPr>
      </w:pPr>
    </w:p>
    <w:p w:rsidR="00A867CA" w14:paraId="0E67D760" w14:textId="77777777">
      <w:pPr>
        <w:pStyle w:val="BodyText"/>
        <w:spacing w:line="276" w:lineRule="auto"/>
        <w:ind w:left="139" w:right="217" w:firstLine="720"/>
      </w:pPr>
      <w:r>
        <w:t>Technical issues also make it more difficult for legal aid attorneys to help borrowers submit borrower defense applications. Currently, there is no way for a legal aid attorney to submit a client’s individual borrower defense application over the internet. As noted above, paper forms are often lost by the Department, so submitting these applications digitally is preferred.</w:t>
      </w:r>
      <w:r>
        <w:rPr>
          <w:spacing w:val="-2"/>
        </w:rPr>
        <w:t xml:space="preserve"> </w:t>
      </w:r>
      <w:r>
        <w:t>However,</w:t>
      </w:r>
      <w:r>
        <w:rPr>
          <w:spacing w:val="-2"/>
        </w:rPr>
        <w:t xml:space="preserve"> </w:t>
      </w:r>
      <w:r>
        <w:t>to</w:t>
      </w:r>
      <w:r>
        <w:rPr>
          <w:spacing w:val="-3"/>
        </w:rPr>
        <w:t xml:space="preserve"> </w:t>
      </w:r>
      <w:r>
        <w:t>do</w:t>
      </w:r>
      <w:r>
        <w:rPr>
          <w:spacing w:val="-2"/>
        </w:rPr>
        <w:t xml:space="preserve"> </w:t>
      </w:r>
      <w:r>
        <w:t>so,</w:t>
      </w:r>
      <w:r>
        <w:rPr>
          <w:spacing w:val="-2"/>
        </w:rPr>
        <w:t xml:space="preserve"> </w:t>
      </w:r>
      <w:r>
        <w:t>the</w:t>
      </w:r>
      <w:r>
        <w:rPr>
          <w:spacing w:val="-3"/>
        </w:rPr>
        <w:t xml:space="preserve"> </w:t>
      </w:r>
      <w:r>
        <w:t>legal</w:t>
      </w:r>
      <w:r>
        <w:rPr>
          <w:spacing w:val="-2"/>
        </w:rPr>
        <w:t xml:space="preserve"> </w:t>
      </w:r>
      <w:r>
        <w:t>aid</w:t>
      </w:r>
      <w:r>
        <w:rPr>
          <w:spacing w:val="-2"/>
        </w:rPr>
        <w:t xml:space="preserve"> </w:t>
      </w:r>
      <w:r>
        <w:t>attorney</w:t>
      </w:r>
      <w:r>
        <w:rPr>
          <w:spacing w:val="-3"/>
        </w:rPr>
        <w:t xml:space="preserve"> </w:t>
      </w:r>
      <w:r>
        <w:t>must</w:t>
      </w:r>
      <w:r>
        <w:rPr>
          <w:spacing w:val="-2"/>
        </w:rPr>
        <w:t xml:space="preserve"> </w:t>
      </w:r>
      <w:r>
        <w:t>bring</w:t>
      </w:r>
      <w:r>
        <w:rPr>
          <w:spacing w:val="-2"/>
        </w:rPr>
        <w:t xml:space="preserve"> </w:t>
      </w:r>
      <w:r>
        <w:t>their</w:t>
      </w:r>
      <w:r>
        <w:rPr>
          <w:spacing w:val="-3"/>
        </w:rPr>
        <w:t xml:space="preserve"> </w:t>
      </w:r>
      <w:r>
        <w:t>client</w:t>
      </w:r>
      <w:r>
        <w:rPr>
          <w:spacing w:val="-3"/>
        </w:rPr>
        <w:t xml:space="preserve"> </w:t>
      </w:r>
      <w:r>
        <w:t>into</w:t>
      </w:r>
      <w:r>
        <w:rPr>
          <w:spacing w:val="-2"/>
        </w:rPr>
        <w:t xml:space="preserve"> </w:t>
      </w:r>
      <w:r>
        <w:t>the</w:t>
      </w:r>
      <w:r>
        <w:rPr>
          <w:spacing w:val="-3"/>
        </w:rPr>
        <w:t xml:space="preserve"> </w:t>
      </w:r>
      <w:r>
        <w:t>office</w:t>
      </w:r>
      <w:r>
        <w:rPr>
          <w:spacing w:val="-3"/>
        </w:rPr>
        <w:t xml:space="preserve"> </w:t>
      </w:r>
      <w:r>
        <w:t>so</w:t>
      </w:r>
      <w:r>
        <w:rPr>
          <w:spacing w:val="-2"/>
        </w:rPr>
        <w:t xml:space="preserve"> </w:t>
      </w:r>
      <w:r>
        <w:t>that the client can log in to the client’s studentaid.gov account and submit the application together with the attorney. This imposes a substantial burden on both the attorney and the client. The Department used to have an email address applicants could send the completed application to, but that has been discontinued.</w:t>
      </w:r>
    </w:p>
    <w:p w:rsidR="00A867CA" w14:paraId="0E67D761" w14:textId="77777777">
      <w:pPr>
        <w:pStyle w:val="BodyText"/>
        <w:spacing w:before="10"/>
        <w:rPr>
          <w:sz w:val="27"/>
        </w:rPr>
      </w:pPr>
    </w:p>
    <w:p w:rsidR="00544E65" w:rsidRPr="00D90E5A" w:rsidP="00544E65" w14:paraId="7480CBD8" w14:textId="3360B970">
      <w:pPr>
        <w:pStyle w:val="BodyText"/>
        <w:ind w:left="100" w:right="136"/>
        <w:rPr>
          <w:color w:val="FF0000"/>
        </w:rPr>
      </w:pPr>
      <w:r w:rsidRPr="00921D3A">
        <w:rPr>
          <w:color w:val="FF0000"/>
        </w:rPr>
        <w:t xml:space="preserve">Response: </w:t>
      </w:r>
      <w:r w:rsidR="00744FDD">
        <w:rPr>
          <w:color w:val="FF0000"/>
        </w:rPr>
        <w:t xml:space="preserve">Submitting an application via the web portal using a borrower’s FSA ID is the most secure way for the Department to receive an application. </w:t>
      </w:r>
      <w:r w:rsidR="001F6B65">
        <w:rPr>
          <w:color w:val="FF0000"/>
        </w:rPr>
        <w:t>The Department is not sure of the basis for the assertion that the Department loses paper forms</w:t>
      </w:r>
      <w:r w:rsidR="00AA0507">
        <w:rPr>
          <w:color w:val="FF0000"/>
        </w:rPr>
        <w:t xml:space="preserve"> and </w:t>
      </w:r>
      <w:r w:rsidR="00315B01">
        <w:rPr>
          <w:color w:val="FF0000"/>
        </w:rPr>
        <w:t>the Department</w:t>
      </w:r>
      <w:r w:rsidR="00AA0507">
        <w:rPr>
          <w:color w:val="FF0000"/>
        </w:rPr>
        <w:t xml:space="preserve"> will continue to </w:t>
      </w:r>
      <w:r w:rsidR="00B24001">
        <w:rPr>
          <w:color w:val="FF0000"/>
        </w:rPr>
        <w:t>provide</w:t>
      </w:r>
      <w:r w:rsidR="003A7144">
        <w:rPr>
          <w:color w:val="FF0000"/>
        </w:rPr>
        <w:t xml:space="preserve"> borrowers </w:t>
      </w:r>
      <w:r w:rsidR="00B24001">
        <w:rPr>
          <w:color w:val="FF0000"/>
        </w:rPr>
        <w:t>the ability</w:t>
      </w:r>
      <w:r w:rsidR="00AA0507">
        <w:rPr>
          <w:color w:val="FF0000"/>
        </w:rPr>
        <w:t xml:space="preserve"> to mail applications to the Department. </w:t>
      </w:r>
    </w:p>
    <w:p w:rsidR="00544E65" w14:paraId="044BC3D5" w14:textId="77777777">
      <w:pPr>
        <w:pStyle w:val="BodyText"/>
        <w:spacing w:before="10"/>
        <w:rPr>
          <w:sz w:val="27"/>
        </w:rPr>
      </w:pPr>
    </w:p>
    <w:p w:rsidR="00A867CA" w14:paraId="0E67D762" w14:textId="77777777">
      <w:pPr>
        <w:pStyle w:val="BodyText"/>
        <w:spacing w:before="1" w:line="276" w:lineRule="auto"/>
        <w:ind w:left="139" w:right="142" w:firstLine="720"/>
      </w:pPr>
      <w:r>
        <w:t>Group applications are even more laborious. Attorneys spend hours speaking with borrowers and past employees at the school, searching for old copies of school documents, and issuing state public records requests for evidence material to their clients’ claims. In addition, legal aid attorneys will spend hours combing through the Department’s past borrower defense decisions to discern whether their clients’ situation is analogous to instances of school misconduct</w:t>
      </w:r>
      <w:r>
        <w:rPr>
          <w:spacing w:val="-3"/>
        </w:rPr>
        <w:t xml:space="preserve"> </w:t>
      </w:r>
      <w:r>
        <w:t>that</w:t>
      </w:r>
      <w:r>
        <w:rPr>
          <w:spacing w:val="-3"/>
        </w:rPr>
        <w:t xml:space="preserve"> </w:t>
      </w:r>
      <w:r>
        <w:t>previously</w:t>
      </w:r>
      <w:r>
        <w:rPr>
          <w:spacing w:val="-3"/>
        </w:rPr>
        <w:t xml:space="preserve"> </w:t>
      </w:r>
      <w:r>
        <w:t>warranted</w:t>
      </w:r>
      <w:r>
        <w:rPr>
          <w:spacing w:val="-3"/>
        </w:rPr>
        <w:t xml:space="preserve"> </w:t>
      </w:r>
      <w:r>
        <w:t>relief.</w:t>
      </w:r>
      <w:r>
        <w:rPr>
          <w:spacing w:val="-3"/>
        </w:rPr>
        <w:t xml:space="preserve"> </w:t>
      </w:r>
      <w:r>
        <w:t>At</w:t>
      </w:r>
      <w:r>
        <w:rPr>
          <w:spacing w:val="-3"/>
        </w:rPr>
        <w:t xml:space="preserve"> </w:t>
      </w:r>
      <w:r>
        <w:t>a</w:t>
      </w:r>
      <w:r>
        <w:rPr>
          <w:spacing w:val="-4"/>
        </w:rPr>
        <w:t xml:space="preserve"> </w:t>
      </w:r>
      <w:r>
        <w:t>minimum,</w:t>
      </w:r>
      <w:r>
        <w:rPr>
          <w:spacing w:val="-3"/>
        </w:rPr>
        <w:t xml:space="preserve"> </w:t>
      </w:r>
      <w:r>
        <w:t>the</w:t>
      </w:r>
      <w:r>
        <w:rPr>
          <w:spacing w:val="-4"/>
        </w:rPr>
        <w:t xml:space="preserve"> </w:t>
      </w:r>
      <w:r>
        <w:t>Department</w:t>
      </w:r>
      <w:r>
        <w:rPr>
          <w:spacing w:val="-4"/>
        </w:rPr>
        <w:t xml:space="preserve"> </w:t>
      </w:r>
      <w:r>
        <w:t>should</w:t>
      </w:r>
      <w:r>
        <w:rPr>
          <w:spacing w:val="-3"/>
        </w:rPr>
        <w:t xml:space="preserve"> </w:t>
      </w:r>
      <w:r>
        <w:t>consider</w:t>
      </w:r>
      <w:r>
        <w:rPr>
          <w:spacing w:val="-3"/>
        </w:rPr>
        <w:t xml:space="preserve"> </w:t>
      </w:r>
      <w:r>
        <w:t>how legal aid attorneys will be affected by this information collection as well.</w:t>
      </w:r>
    </w:p>
    <w:p w:rsidR="00544E65" w14:paraId="1E2D08F2" w14:textId="77777777">
      <w:pPr>
        <w:pStyle w:val="BodyText"/>
        <w:spacing w:before="1" w:line="276" w:lineRule="auto"/>
        <w:ind w:left="139" w:right="142" w:firstLine="720"/>
      </w:pPr>
    </w:p>
    <w:p w:rsidR="00544E65" w:rsidP="00FB6695" w14:paraId="288DD41B" w14:textId="744557E1">
      <w:pPr>
        <w:pStyle w:val="BodyText"/>
        <w:ind w:left="100" w:right="136"/>
        <w:rPr>
          <w:color w:val="FF0000"/>
          <w:spacing w:val="-2"/>
        </w:rPr>
      </w:pPr>
      <w:r w:rsidRPr="00921D3A">
        <w:rPr>
          <w:color w:val="FF0000"/>
        </w:rPr>
        <w:t xml:space="preserve">Response: </w:t>
      </w:r>
      <w:r w:rsidR="00FB6695">
        <w:rPr>
          <w:color w:val="FF0000"/>
          <w:spacing w:val="-2"/>
        </w:rPr>
        <w:t xml:space="preserve">The Department recognizes that legal aid attorneys and nonprofit legal aid organizations </w:t>
      </w:r>
      <w:r w:rsidR="006B7191">
        <w:rPr>
          <w:color w:val="FF0000"/>
          <w:spacing w:val="-2"/>
        </w:rPr>
        <w:t xml:space="preserve">file group applications </w:t>
      </w:r>
      <w:r w:rsidR="00FB6695">
        <w:rPr>
          <w:color w:val="FF0000"/>
          <w:spacing w:val="-2"/>
        </w:rPr>
        <w:t xml:space="preserve">and that the process takes time. The Department </w:t>
      </w:r>
      <w:r w:rsidR="00B06741">
        <w:rPr>
          <w:color w:val="FF0000"/>
          <w:spacing w:val="-2"/>
        </w:rPr>
        <w:t>has</w:t>
      </w:r>
      <w:r w:rsidR="00FB6695">
        <w:rPr>
          <w:color w:val="FF0000"/>
          <w:spacing w:val="-2"/>
        </w:rPr>
        <w:t xml:space="preserve"> amend</w:t>
      </w:r>
      <w:r w:rsidR="00B06741">
        <w:rPr>
          <w:color w:val="FF0000"/>
          <w:spacing w:val="-2"/>
        </w:rPr>
        <w:t>ed</w:t>
      </w:r>
      <w:r w:rsidR="00FB6695">
        <w:rPr>
          <w:color w:val="FF0000"/>
          <w:spacing w:val="-2"/>
        </w:rPr>
        <w:t xml:space="preserve"> the Supporting Statement to note the burden on </w:t>
      </w:r>
      <w:r w:rsidR="00B24001">
        <w:rPr>
          <w:color w:val="FF0000"/>
          <w:spacing w:val="-2"/>
        </w:rPr>
        <w:t>small entities such as nonprofit legal aid organizations</w:t>
      </w:r>
      <w:r w:rsidR="00FB6695">
        <w:rPr>
          <w:color w:val="FF0000"/>
          <w:spacing w:val="-2"/>
        </w:rPr>
        <w:t xml:space="preserve"> as it relates to submissions of applications.</w:t>
      </w:r>
    </w:p>
    <w:p w:rsidR="006B7191" w:rsidP="00FB6695" w14:paraId="7288D3A5" w14:textId="77777777">
      <w:pPr>
        <w:pStyle w:val="BodyText"/>
        <w:ind w:left="100" w:right="136"/>
      </w:pPr>
    </w:p>
    <w:p w:rsidR="00A867CA" w14:paraId="0E67D764" w14:textId="6003C235">
      <w:pPr>
        <w:pStyle w:val="Heading1"/>
        <w:numPr>
          <w:ilvl w:val="1"/>
          <w:numId w:val="4"/>
        </w:numPr>
        <w:tabs>
          <w:tab w:val="left" w:pos="1580"/>
        </w:tabs>
        <w:spacing w:line="276" w:lineRule="auto"/>
        <w:ind w:right="219"/>
      </w:pPr>
      <w:r>
        <w:t>Recommendations</w:t>
      </w:r>
      <w:r>
        <w:rPr>
          <w:spacing w:val="-4"/>
        </w:rPr>
        <w:t xml:space="preserve"> </w:t>
      </w:r>
      <w:r>
        <w:t>to</w:t>
      </w:r>
      <w:r>
        <w:rPr>
          <w:spacing w:val="-4"/>
        </w:rPr>
        <w:t xml:space="preserve"> </w:t>
      </w:r>
      <w:r>
        <w:t>Reduce</w:t>
      </w:r>
      <w:r>
        <w:rPr>
          <w:spacing w:val="-5"/>
        </w:rPr>
        <w:t xml:space="preserve"> </w:t>
      </w:r>
      <w:r>
        <w:t>the</w:t>
      </w:r>
      <w:r>
        <w:rPr>
          <w:spacing w:val="-5"/>
        </w:rPr>
        <w:t xml:space="preserve"> </w:t>
      </w:r>
      <w:r>
        <w:t>Amount</w:t>
      </w:r>
      <w:r>
        <w:rPr>
          <w:spacing w:val="-4"/>
        </w:rPr>
        <w:t xml:space="preserve"> </w:t>
      </w:r>
      <w:r>
        <w:t>of</w:t>
      </w:r>
      <w:r>
        <w:rPr>
          <w:spacing w:val="-5"/>
        </w:rPr>
        <w:t xml:space="preserve"> </w:t>
      </w:r>
      <w:r>
        <w:t>Time</w:t>
      </w:r>
      <w:r>
        <w:rPr>
          <w:spacing w:val="-5"/>
        </w:rPr>
        <w:t xml:space="preserve"> </w:t>
      </w:r>
      <w:r>
        <w:t>Legal</w:t>
      </w:r>
      <w:r>
        <w:rPr>
          <w:spacing w:val="-5"/>
        </w:rPr>
        <w:t xml:space="preserve"> </w:t>
      </w:r>
      <w:r>
        <w:t>Aid</w:t>
      </w:r>
      <w:r>
        <w:rPr>
          <w:spacing w:val="-4"/>
        </w:rPr>
        <w:t xml:space="preserve"> </w:t>
      </w:r>
      <w:r>
        <w:t>Attorneys</w:t>
      </w:r>
      <w:r>
        <w:rPr>
          <w:spacing w:val="-4"/>
        </w:rPr>
        <w:t xml:space="preserve"> </w:t>
      </w:r>
      <w:r>
        <w:t>Must Expend On The Application Forms</w:t>
      </w:r>
    </w:p>
    <w:p w:rsidR="00A867CA" w14:paraId="0E67D765" w14:textId="77777777">
      <w:pPr>
        <w:pStyle w:val="BodyText"/>
        <w:spacing w:before="5"/>
        <w:rPr>
          <w:b/>
          <w:sz w:val="27"/>
        </w:rPr>
      </w:pPr>
    </w:p>
    <w:p w:rsidR="000C5D57" w:rsidP="00075C2C" w14:paraId="7B0C65D4" w14:textId="77777777">
      <w:pPr>
        <w:pStyle w:val="BodyText"/>
        <w:spacing w:line="276" w:lineRule="auto"/>
        <w:ind w:left="139" w:right="142" w:firstLine="720"/>
      </w:pPr>
      <w:r>
        <w:t xml:space="preserve">We ask that the Department establish a process by which attorneys can submit individual borrower defense applications on their clients’ behalf. In the short term, we ask that the Department allow attorneys to submit their clients’ applications to the Borrower Defense Group by email, and that the Borrower Defense Group email the attorney and client the application’s </w:t>
      </w:r>
      <w:r>
        <w:t>tracking number and provide information regarding where that application is in the adjudication process.</w:t>
      </w:r>
      <w:r>
        <w:rPr>
          <w:rStyle w:val="FootnoteReference"/>
        </w:rPr>
        <w:footnoteReference w:id="11"/>
      </w:r>
      <w:r>
        <w:t xml:space="preserve"> </w:t>
      </w:r>
    </w:p>
    <w:p w:rsidR="000C5D57" w:rsidP="000C5D57" w14:paraId="435070FA" w14:textId="77777777">
      <w:pPr>
        <w:pStyle w:val="BodyText"/>
        <w:spacing w:line="276" w:lineRule="auto"/>
        <w:ind w:left="139" w:right="142"/>
        <w:rPr>
          <w:color w:val="FF0000"/>
        </w:rPr>
      </w:pPr>
    </w:p>
    <w:p w:rsidR="000C5D57" w:rsidP="0092594A" w14:paraId="46F38F88" w14:textId="71D2E963">
      <w:pPr>
        <w:pStyle w:val="BodyText"/>
        <w:spacing w:line="276" w:lineRule="auto"/>
        <w:ind w:left="139" w:right="142"/>
      </w:pPr>
      <w:r w:rsidRPr="00921D3A">
        <w:rPr>
          <w:color w:val="FF0000"/>
        </w:rPr>
        <w:t xml:space="preserve">Response: </w:t>
      </w:r>
      <w:r>
        <w:rPr>
          <w:color w:val="FF0000"/>
        </w:rPr>
        <w:t>The Department appreciates the work legal aid attorneys do on behalf of their clients, however applications must be signed under the penalty of perjury by the borrower. The Digital Platform is the best way for borrowers to submit their signed applications with a few clicks. If this process is burdensome in unique circumstances, attorneys can download the PDF application, work with their clients to complete the paper application, make sure their clients sign in under penalty of perjury, and mail it to the Department.</w:t>
      </w:r>
    </w:p>
    <w:p w:rsidR="000C5D57" w:rsidP="00075C2C" w14:paraId="3CDA05FB" w14:textId="77777777">
      <w:pPr>
        <w:pStyle w:val="BodyText"/>
        <w:spacing w:line="276" w:lineRule="auto"/>
        <w:ind w:left="139" w:right="142" w:firstLine="720"/>
      </w:pPr>
    </w:p>
    <w:p w:rsidR="00A867CA" w:rsidP="00075C2C" w14:paraId="6D3176BC" w14:textId="028B80D4">
      <w:pPr>
        <w:pStyle w:val="BodyText"/>
        <w:spacing w:line="276" w:lineRule="auto"/>
        <w:ind w:left="139" w:right="142" w:firstLine="720"/>
      </w:pPr>
      <w:r>
        <w:t>In the longer term, we ask that the Department consider creating an administrative application submission process as part of its work to create an information sharing portal as required by the STOP Act.</w:t>
      </w:r>
      <w:r>
        <w:rPr>
          <w:rStyle w:val="FootnoteReference"/>
        </w:rPr>
        <w:footnoteReference w:id="12"/>
      </w:r>
      <w:r>
        <w:t xml:space="preserve"> Creating the portal will also reduce the preparation burden for legal aid</w:t>
      </w:r>
      <w:r>
        <w:rPr>
          <w:spacing w:val="-3"/>
        </w:rPr>
        <w:t xml:space="preserve"> </w:t>
      </w:r>
      <w:r>
        <w:t>attorneys,</w:t>
      </w:r>
      <w:r>
        <w:rPr>
          <w:spacing w:val="-3"/>
        </w:rPr>
        <w:t xml:space="preserve"> </w:t>
      </w:r>
      <w:r>
        <w:t>as</w:t>
      </w:r>
      <w:r>
        <w:rPr>
          <w:spacing w:val="-3"/>
        </w:rPr>
        <w:t xml:space="preserve"> </w:t>
      </w:r>
      <w:r>
        <w:t>it</w:t>
      </w:r>
      <w:r>
        <w:rPr>
          <w:spacing w:val="-3"/>
        </w:rPr>
        <w:t xml:space="preserve"> </w:t>
      </w:r>
      <w:r>
        <w:t>will</w:t>
      </w:r>
      <w:r>
        <w:rPr>
          <w:spacing w:val="-3"/>
        </w:rPr>
        <w:t xml:space="preserve"> </w:t>
      </w:r>
      <w:r>
        <w:t>allow</w:t>
      </w:r>
      <w:r>
        <w:rPr>
          <w:spacing w:val="-3"/>
        </w:rPr>
        <w:t xml:space="preserve"> </w:t>
      </w:r>
      <w:r>
        <w:t>them</w:t>
      </w:r>
      <w:r>
        <w:rPr>
          <w:spacing w:val="-3"/>
        </w:rPr>
        <w:t xml:space="preserve"> </w:t>
      </w:r>
      <w:r>
        <w:t>to</w:t>
      </w:r>
      <w:r>
        <w:rPr>
          <w:spacing w:val="-3"/>
        </w:rPr>
        <w:t xml:space="preserve"> </w:t>
      </w:r>
      <w:r>
        <w:t>more</w:t>
      </w:r>
      <w:r>
        <w:rPr>
          <w:spacing w:val="-4"/>
        </w:rPr>
        <w:t xml:space="preserve"> </w:t>
      </w:r>
      <w:r>
        <w:t>easily</w:t>
      </w:r>
      <w:r>
        <w:rPr>
          <w:spacing w:val="-3"/>
        </w:rPr>
        <w:t xml:space="preserve"> </w:t>
      </w:r>
      <w:r>
        <w:t>obtain</w:t>
      </w:r>
      <w:r>
        <w:rPr>
          <w:spacing w:val="-3"/>
        </w:rPr>
        <w:t xml:space="preserve"> </w:t>
      </w:r>
      <w:r>
        <w:t>their</w:t>
      </w:r>
      <w:r>
        <w:rPr>
          <w:spacing w:val="-3"/>
        </w:rPr>
        <w:t xml:space="preserve"> </w:t>
      </w:r>
      <w:r>
        <w:t>client’s</w:t>
      </w:r>
      <w:r>
        <w:rPr>
          <w:spacing w:val="-3"/>
        </w:rPr>
        <w:t xml:space="preserve"> </w:t>
      </w:r>
      <w:r>
        <w:t>federal</w:t>
      </w:r>
      <w:r>
        <w:rPr>
          <w:spacing w:val="-3"/>
        </w:rPr>
        <w:t xml:space="preserve"> </w:t>
      </w:r>
      <w:r>
        <w:t>student</w:t>
      </w:r>
      <w:r>
        <w:rPr>
          <w:spacing w:val="-4"/>
        </w:rPr>
        <w:t xml:space="preserve"> </w:t>
      </w:r>
      <w:r>
        <w:t>loan</w:t>
      </w:r>
      <w:r>
        <w:rPr>
          <w:spacing w:val="-3"/>
        </w:rPr>
        <w:t xml:space="preserve"> </w:t>
      </w:r>
      <w:r>
        <w:t>history from the Department instead of relying on the borrower to navigate their own studentaid.gov account to provide the MyAidData TXT file.</w:t>
      </w:r>
    </w:p>
    <w:p w:rsidR="00476657" w14:paraId="5A9FDB26" w14:textId="77777777"/>
    <w:p w:rsidR="00476657" w:rsidRPr="00D90E5A" w:rsidP="00476657" w14:paraId="41A72B5A" w14:textId="58EABB8E">
      <w:pPr>
        <w:pStyle w:val="BodyText"/>
        <w:ind w:left="100" w:right="136"/>
        <w:rPr>
          <w:color w:val="FF0000"/>
        </w:rPr>
      </w:pPr>
      <w:r w:rsidRPr="00921D3A">
        <w:rPr>
          <w:color w:val="FF0000"/>
        </w:rPr>
        <w:t xml:space="preserve">Response: </w:t>
      </w:r>
      <w:r w:rsidR="000F4CEA">
        <w:rPr>
          <w:color w:val="FF0000"/>
        </w:rPr>
        <w:t>This comment is beyond the scope of providing feedback on the new borrower defense application</w:t>
      </w:r>
      <w:r w:rsidR="00D14187">
        <w:rPr>
          <w:color w:val="FF0000"/>
        </w:rPr>
        <w:t>, however</w:t>
      </w:r>
      <w:r w:rsidR="00C36905">
        <w:rPr>
          <w:color w:val="FF0000"/>
        </w:rPr>
        <w:t xml:space="preserve"> the Department understands</w:t>
      </w:r>
      <w:r w:rsidR="000F4CEA">
        <w:rPr>
          <w:color w:val="FF0000"/>
        </w:rPr>
        <w:t xml:space="preserve"> </w:t>
      </w:r>
      <w:r w:rsidR="009B3266">
        <w:rPr>
          <w:color w:val="FF0000"/>
        </w:rPr>
        <w:t xml:space="preserve">this comment to be asking the Department to </w:t>
      </w:r>
      <w:r w:rsidR="000D6316">
        <w:rPr>
          <w:color w:val="FF0000"/>
        </w:rPr>
        <w:t xml:space="preserve">consider </w:t>
      </w:r>
      <w:r w:rsidR="00475A13">
        <w:rPr>
          <w:color w:val="FF0000"/>
        </w:rPr>
        <w:t>creat</w:t>
      </w:r>
      <w:r w:rsidR="000D6316">
        <w:rPr>
          <w:color w:val="FF0000"/>
        </w:rPr>
        <w:t>ing</w:t>
      </w:r>
      <w:r w:rsidR="00475A13">
        <w:rPr>
          <w:color w:val="FF0000"/>
        </w:rPr>
        <w:t xml:space="preserve"> an administrative submission process when the </w:t>
      </w:r>
      <w:r w:rsidR="0009555A">
        <w:rPr>
          <w:color w:val="FF0000"/>
        </w:rPr>
        <w:t xml:space="preserve">portal exists.  </w:t>
      </w:r>
    </w:p>
    <w:p w:rsidR="005F0077" w:rsidRPr="00D90E5A" w:rsidP="00476657" w14:paraId="01DA123A" w14:textId="77777777">
      <w:pPr>
        <w:pStyle w:val="BodyText"/>
        <w:ind w:left="100" w:right="136"/>
        <w:rPr>
          <w:color w:val="FF0000"/>
        </w:rPr>
      </w:pPr>
    </w:p>
    <w:p w:rsidR="00A867CA" w14:paraId="0E67D76D" w14:textId="1241046A">
      <w:pPr>
        <w:pStyle w:val="BodyText"/>
        <w:spacing w:before="60" w:line="276" w:lineRule="auto"/>
        <w:ind w:left="139" w:right="217" w:firstLine="720"/>
      </w:pPr>
      <w:r>
        <w:t>In addition, the Department can reduce the “beginning to end experience of completing the</w:t>
      </w:r>
      <w:r>
        <w:rPr>
          <w:spacing w:val="-4"/>
        </w:rPr>
        <w:t xml:space="preserve"> </w:t>
      </w:r>
      <w:r>
        <w:t>information</w:t>
      </w:r>
      <w:r>
        <w:rPr>
          <w:spacing w:val="-3"/>
        </w:rPr>
        <w:t xml:space="preserve"> </w:t>
      </w:r>
      <w:r>
        <w:t>collection</w:t>
      </w:r>
      <w:r>
        <w:rPr>
          <w:spacing w:val="-3"/>
        </w:rPr>
        <w:t xml:space="preserve"> </w:t>
      </w:r>
      <w:r>
        <w:t>activity”</w:t>
      </w:r>
      <w:r>
        <w:rPr>
          <w:rStyle w:val="FootnoteReference"/>
        </w:rPr>
        <w:footnoteReference w:id="13"/>
      </w:r>
      <w:r>
        <w:rPr>
          <w:spacing w:val="-1"/>
        </w:rPr>
        <w:t xml:space="preserve"> </w:t>
      </w:r>
      <w:r>
        <w:t>by</w:t>
      </w:r>
      <w:r>
        <w:rPr>
          <w:spacing w:val="-3"/>
        </w:rPr>
        <w:t xml:space="preserve"> </w:t>
      </w:r>
      <w:r>
        <w:t>giving</w:t>
      </w:r>
      <w:r>
        <w:rPr>
          <w:spacing w:val="-3"/>
        </w:rPr>
        <w:t xml:space="preserve"> </w:t>
      </w:r>
      <w:r>
        <w:t>the</w:t>
      </w:r>
      <w:r>
        <w:rPr>
          <w:spacing w:val="-4"/>
        </w:rPr>
        <w:t xml:space="preserve"> </w:t>
      </w:r>
      <w:r>
        <w:t>public</w:t>
      </w:r>
      <w:r>
        <w:rPr>
          <w:spacing w:val="-4"/>
        </w:rPr>
        <w:t xml:space="preserve"> </w:t>
      </w:r>
      <w:r>
        <w:t>more</w:t>
      </w:r>
      <w:r>
        <w:rPr>
          <w:spacing w:val="-4"/>
        </w:rPr>
        <w:t xml:space="preserve"> </w:t>
      </w:r>
      <w:r>
        <w:t>information</w:t>
      </w:r>
      <w:r>
        <w:rPr>
          <w:spacing w:val="-3"/>
        </w:rPr>
        <w:t xml:space="preserve"> </w:t>
      </w:r>
      <w:r>
        <w:t>that</w:t>
      </w:r>
      <w:r>
        <w:rPr>
          <w:spacing w:val="-3"/>
        </w:rPr>
        <w:t xml:space="preserve"> </w:t>
      </w:r>
      <w:r>
        <w:t>the</w:t>
      </w:r>
      <w:r>
        <w:rPr>
          <w:spacing w:val="-4"/>
        </w:rPr>
        <w:t xml:space="preserve"> </w:t>
      </w:r>
      <w:r>
        <w:t>Department holds about schools receiving federal aid and more information about how the Department is interpreting</w:t>
      </w:r>
      <w:r>
        <w:rPr>
          <w:spacing w:val="-1"/>
        </w:rPr>
        <w:t xml:space="preserve"> </w:t>
      </w:r>
      <w:r>
        <w:t>the</w:t>
      </w:r>
      <w:r>
        <w:rPr>
          <w:spacing w:val="-2"/>
        </w:rPr>
        <w:t xml:space="preserve"> </w:t>
      </w:r>
      <w:r>
        <w:t>new</w:t>
      </w:r>
      <w:r>
        <w:rPr>
          <w:spacing w:val="-1"/>
        </w:rPr>
        <w:t xml:space="preserve"> </w:t>
      </w:r>
      <w:r>
        <w:t>borrower</w:t>
      </w:r>
      <w:r>
        <w:rPr>
          <w:spacing w:val="-1"/>
        </w:rPr>
        <w:t xml:space="preserve"> </w:t>
      </w:r>
      <w:r>
        <w:t>defense</w:t>
      </w:r>
      <w:r>
        <w:rPr>
          <w:spacing w:val="-2"/>
        </w:rPr>
        <w:t xml:space="preserve"> </w:t>
      </w:r>
      <w:r>
        <w:t>standards.</w:t>
      </w:r>
      <w:r>
        <w:rPr>
          <w:spacing w:val="-1"/>
        </w:rPr>
        <w:t xml:space="preserve"> </w:t>
      </w:r>
      <w:r>
        <w:t>For</w:t>
      </w:r>
      <w:r>
        <w:rPr>
          <w:spacing w:val="-1"/>
        </w:rPr>
        <w:t xml:space="preserve"> </w:t>
      </w:r>
      <w:r>
        <w:t>example,</w:t>
      </w:r>
      <w:r>
        <w:rPr>
          <w:spacing w:val="-1"/>
        </w:rPr>
        <w:t xml:space="preserve"> </w:t>
      </w:r>
      <w:r>
        <w:t>the</w:t>
      </w:r>
      <w:r>
        <w:rPr>
          <w:spacing w:val="-2"/>
        </w:rPr>
        <w:t xml:space="preserve"> </w:t>
      </w:r>
      <w:r>
        <w:t>Department</w:t>
      </w:r>
      <w:r>
        <w:rPr>
          <w:spacing w:val="-2"/>
        </w:rPr>
        <w:t xml:space="preserve"> </w:t>
      </w:r>
      <w:r>
        <w:t>could</w:t>
      </w:r>
      <w:r>
        <w:rPr>
          <w:spacing w:val="-1"/>
        </w:rPr>
        <w:t xml:space="preserve"> </w:t>
      </w:r>
      <w:r>
        <w:t>reduce</w:t>
      </w:r>
      <w:r>
        <w:rPr>
          <w:spacing w:val="-2"/>
        </w:rPr>
        <w:t xml:space="preserve"> </w:t>
      </w:r>
      <w:r>
        <w:t>the preparation burden legal aid borrowers face by publishing information such as:</w:t>
      </w:r>
    </w:p>
    <w:p w:rsidR="00A867CA" w14:paraId="0E67D76E" w14:textId="77777777">
      <w:pPr>
        <w:pStyle w:val="ListParagraph"/>
        <w:numPr>
          <w:ilvl w:val="0"/>
          <w:numId w:val="3"/>
        </w:numPr>
        <w:tabs>
          <w:tab w:val="left" w:pos="1218"/>
          <w:tab w:val="left" w:pos="1220"/>
        </w:tabs>
        <w:spacing w:before="65"/>
        <w:ind w:hanging="361"/>
        <w:rPr>
          <w:sz w:val="24"/>
        </w:rPr>
      </w:pPr>
      <w:r>
        <w:rPr>
          <w:sz w:val="24"/>
        </w:rPr>
        <w:t>which</w:t>
      </w:r>
      <w:r>
        <w:rPr>
          <w:spacing w:val="-2"/>
          <w:sz w:val="24"/>
        </w:rPr>
        <w:t xml:space="preserve"> </w:t>
      </w:r>
      <w:r>
        <w:rPr>
          <w:sz w:val="24"/>
        </w:rPr>
        <w:t>schools</w:t>
      </w:r>
      <w:r>
        <w:rPr>
          <w:spacing w:val="-1"/>
          <w:sz w:val="24"/>
        </w:rPr>
        <w:t xml:space="preserve"> </w:t>
      </w:r>
      <w:r>
        <w:rPr>
          <w:sz w:val="24"/>
        </w:rPr>
        <w:t>work</w:t>
      </w:r>
      <w:r>
        <w:rPr>
          <w:spacing w:val="-2"/>
          <w:sz w:val="24"/>
        </w:rPr>
        <w:t xml:space="preserve"> </w:t>
      </w:r>
      <w:r>
        <w:rPr>
          <w:sz w:val="24"/>
        </w:rPr>
        <w:t>with</w:t>
      </w:r>
      <w:r>
        <w:rPr>
          <w:spacing w:val="-1"/>
          <w:sz w:val="24"/>
        </w:rPr>
        <w:t xml:space="preserve"> </w:t>
      </w:r>
      <w:r>
        <w:rPr>
          <w:sz w:val="24"/>
        </w:rPr>
        <w:t>which</w:t>
      </w:r>
      <w:r>
        <w:rPr>
          <w:spacing w:val="-2"/>
          <w:sz w:val="24"/>
        </w:rPr>
        <w:t xml:space="preserve"> </w:t>
      </w:r>
      <w:r>
        <w:rPr>
          <w:sz w:val="24"/>
        </w:rPr>
        <w:t>third-party</w:t>
      </w:r>
      <w:r>
        <w:rPr>
          <w:spacing w:val="-1"/>
          <w:sz w:val="24"/>
        </w:rPr>
        <w:t xml:space="preserve"> </w:t>
      </w:r>
      <w:r>
        <w:rPr>
          <w:spacing w:val="-2"/>
          <w:sz w:val="24"/>
        </w:rPr>
        <w:t>contractors,</w:t>
      </w:r>
    </w:p>
    <w:p w:rsidR="00A867CA" w14:paraId="0E67D76F" w14:textId="77777777">
      <w:pPr>
        <w:pStyle w:val="ListParagraph"/>
        <w:numPr>
          <w:ilvl w:val="0"/>
          <w:numId w:val="3"/>
        </w:numPr>
        <w:tabs>
          <w:tab w:val="left" w:pos="1218"/>
          <w:tab w:val="left" w:pos="1220"/>
        </w:tabs>
        <w:spacing w:before="98"/>
        <w:ind w:hanging="361"/>
        <w:rPr>
          <w:sz w:val="24"/>
        </w:rPr>
      </w:pPr>
      <w:r>
        <w:rPr>
          <w:sz w:val="24"/>
        </w:rPr>
        <w:t>schools’</w:t>
      </w:r>
      <w:r>
        <w:rPr>
          <w:spacing w:val="-3"/>
          <w:sz w:val="24"/>
        </w:rPr>
        <w:t xml:space="preserve"> </w:t>
      </w:r>
      <w:r>
        <w:rPr>
          <w:sz w:val="24"/>
        </w:rPr>
        <w:t>Program</w:t>
      </w:r>
      <w:r>
        <w:rPr>
          <w:spacing w:val="-2"/>
          <w:sz w:val="24"/>
        </w:rPr>
        <w:t xml:space="preserve"> </w:t>
      </w:r>
      <w:r>
        <w:rPr>
          <w:sz w:val="24"/>
        </w:rPr>
        <w:t>Participation</w:t>
      </w:r>
      <w:r>
        <w:rPr>
          <w:spacing w:val="-2"/>
          <w:sz w:val="24"/>
        </w:rPr>
        <w:t xml:space="preserve"> Agreements,</w:t>
      </w:r>
    </w:p>
    <w:p w:rsidR="00A867CA" w14:paraId="0E67D770" w14:textId="77777777">
      <w:pPr>
        <w:pStyle w:val="ListParagraph"/>
        <w:numPr>
          <w:ilvl w:val="0"/>
          <w:numId w:val="3"/>
        </w:numPr>
        <w:tabs>
          <w:tab w:val="left" w:pos="1218"/>
          <w:tab w:val="left" w:pos="1220"/>
        </w:tabs>
        <w:spacing w:before="98" w:line="276" w:lineRule="auto"/>
        <w:ind w:right="175"/>
        <w:rPr>
          <w:sz w:val="24"/>
        </w:rPr>
      </w:pPr>
      <w:r>
        <w:rPr>
          <w:sz w:val="24"/>
        </w:rPr>
        <w:t>records</w:t>
      </w:r>
      <w:r>
        <w:rPr>
          <w:spacing w:val="-3"/>
          <w:sz w:val="24"/>
        </w:rPr>
        <w:t xml:space="preserve"> </w:t>
      </w:r>
      <w:r>
        <w:rPr>
          <w:sz w:val="24"/>
        </w:rPr>
        <w:t>of</w:t>
      </w:r>
      <w:r>
        <w:rPr>
          <w:spacing w:val="-3"/>
          <w:sz w:val="24"/>
        </w:rPr>
        <w:t xml:space="preserve"> </w:t>
      </w:r>
      <w:r>
        <w:rPr>
          <w:sz w:val="24"/>
        </w:rPr>
        <w:t>when</w:t>
      </w:r>
      <w:r>
        <w:rPr>
          <w:spacing w:val="-3"/>
          <w:sz w:val="24"/>
        </w:rPr>
        <w:t xml:space="preserve"> </w:t>
      </w:r>
      <w:r>
        <w:rPr>
          <w:sz w:val="24"/>
        </w:rPr>
        <w:t>the</w:t>
      </w:r>
      <w:r>
        <w:rPr>
          <w:spacing w:val="-4"/>
          <w:sz w:val="24"/>
        </w:rPr>
        <w:t xml:space="preserve"> </w:t>
      </w:r>
      <w:r>
        <w:rPr>
          <w:sz w:val="24"/>
        </w:rPr>
        <w:t>Department</w:t>
      </w:r>
      <w:r>
        <w:rPr>
          <w:spacing w:val="-4"/>
          <w:sz w:val="24"/>
        </w:rPr>
        <w:t xml:space="preserve"> </w:t>
      </w:r>
      <w:r>
        <w:rPr>
          <w:sz w:val="24"/>
        </w:rPr>
        <w:t>has</w:t>
      </w:r>
      <w:r>
        <w:rPr>
          <w:spacing w:val="-3"/>
          <w:sz w:val="24"/>
        </w:rPr>
        <w:t xml:space="preserve"> </w:t>
      </w:r>
      <w:r>
        <w:rPr>
          <w:sz w:val="24"/>
        </w:rPr>
        <w:t>taken</w:t>
      </w:r>
      <w:r>
        <w:rPr>
          <w:spacing w:val="-3"/>
          <w:sz w:val="24"/>
        </w:rPr>
        <w:t xml:space="preserve"> </w:t>
      </w:r>
      <w:r>
        <w:rPr>
          <w:sz w:val="24"/>
        </w:rPr>
        <w:t>adverse</w:t>
      </w:r>
      <w:r>
        <w:rPr>
          <w:spacing w:val="-3"/>
          <w:sz w:val="24"/>
        </w:rPr>
        <w:t xml:space="preserve"> </w:t>
      </w:r>
      <w:r>
        <w:rPr>
          <w:sz w:val="24"/>
        </w:rPr>
        <w:t>action</w:t>
      </w:r>
      <w:r>
        <w:rPr>
          <w:spacing w:val="-3"/>
          <w:sz w:val="24"/>
        </w:rPr>
        <w:t xml:space="preserve"> </w:t>
      </w:r>
      <w:r>
        <w:rPr>
          <w:sz w:val="24"/>
        </w:rPr>
        <w:t>again</w:t>
      </w:r>
      <w:r>
        <w:rPr>
          <w:spacing w:val="-3"/>
          <w:sz w:val="24"/>
        </w:rPr>
        <w:t xml:space="preserve"> </w:t>
      </w:r>
      <w:r>
        <w:rPr>
          <w:sz w:val="24"/>
        </w:rPr>
        <w:t>schools</w:t>
      </w:r>
      <w:r>
        <w:rPr>
          <w:spacing w:val="-3"/>
          <w:sz w:val="24"/>
        </w:rPr>
        <w:t xml:space="preserve"> </w:t>
      </w:r>
      <w:r>
        <w:rPr>
          <w:sz w:val="24"/>
        </w:rPr>
        <w:t>in</w:t>
      </w:r>
      <w:r>
        <w:rPr>
          <w:spacing w:val="-3"/>
          <w:sz w:val="24"/>
        </w:rPr>
        <w:t xml:space="preserve"> </w:t>
      </w:r>
      <w:r>
        <w:rPr>
          <w:sz w:val="24"/>
        </w:rPr>
        <w:t>response</w:t>
      </w:r>
      <w:r>
        <w:rPr>
          <w:spacing w:val="-4"/>
          <w:sz w:val="24"/>
        </w:rPr>
        <w:t xml:space="preserve"> </w:t>
      </w:r>
      <w:r>
        <w:rPr>
          <w:sz w:val="24"/>
        </w:rPr>
        <w:t xml:space="preserve">to </w:t>
      </w:r>
      <w:r>
        <w:rPr>
          <w:spacing w:val="-2"/>
          <w:sz w:val="24"/>
        </w:rPr>
        <w:t>misconduct,</w:t>
      </w:r>
    </w:p>
    <w:p w:rsidR="00A867CA" w14:paraId="0E67D771" w14:textId="77777777">
      <w:pPr>
        <w:pStyle w:val="ListParagraph"/>
        <w:numPr>
          <w:ilvl w:val="0"/>
          <w:numId w:val="3"/>
        </w:numPr>
        <w:tabs>
          <w:tab w:val="left" w:pos="1218"/>
          <w:tab w:val="left" w:pos="1220"/>
        </w:tabs>
        <w:spacing w:before="62" w:line="276" w:lineRule="auto"/>
        <w:ind w:right="828"/>
        <w:rPr>
          <w:sz w:val="24"/>
        </w:rPr>
      </w:pPr>
      <w:r>
        <w:rPr>
          <w:sz w:val="24"/>
        </w:rPr>
        <w:t>a</w:t>
      </w:r>
      <w:r>
        <w:rPr>
          <w:spacing w:val="-5"/>
          <w:sz w:val="24"/>
        </w:rPr>
        <w:t xml:space="preserve"> </w:t>
      </w:r>
      <w:r>
        <w:rPr>
          <w:sz w:val="24"/>
        </w:rPr>
        <w:t>common</w:t>
      </w:r>
      <w:r>
        <w:rPr>
          <w:spacing w:val="-4"/>
          <w:sz w:val="24"/>
        </w:rPr>
        <w:t xml:space="preserve"> </w:t>
      </w:r>
      <w:r>
        <w:rPr>
          <w:sz w:val="24"/>
        </w:rPr>
        <w:t>repository</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about</w:t>
      </w:r>
      <w:r>
        <w:rPr>
          <w:spacing w:val="-5"/>
          <w:sz w:val="24"/>
        </w:rPr>
        <w:t xml:space="preserve"> </w:t>
      </w:r>
      <w:r>
        <w:rPr>
          <w:sz w:val="24"/>
        </w:rPr>
        <w:t>other</w:t>
      </w:r>
      <w:r>
        <w:rPr>
          <w:spacing w:val="-4"/>
          <w:sz w:val="24"/>
        </w:rPr>
        <w:t xml:space="preserve"> </w:t>
      </w:r>
      <w:r>
        <w:rPr>
          <w:sz w:val="24"/>
        </w:rPr>
        <w:t>federal</w:t>
      </w:r>
      <w:r>
        <w:rPr>
          <w:spacing w:val="-4"/>
          <w:sz w:val="24"/>
        </w:rPr>
        <w:t xml:space="preserve"> </w:t>
      </w:r>
      <w:r>
        <w:rPr>
          <w:sz w:val="24"/>
        </w:rPr>
        <w:t>agencies’</w:t>
      </w:r>
      <w:r>
        <w:rPr>
          <w:spacing w:val="-4"/>
          <w:sz w:val="24"/>
        </w:rPr>
        <w:t xml:space="preserve"> </w:t>
      </w:r>
      <w:r>
        <w:rPr>
          <w:sz w:val="24"/>
        </w:rPr>
        <w:t>enforcement actions against schools (that have been publicly disclosed),</w:t>
      </w:r>
    </w:p>
    <w:p w:rsidR="00A867CA" w14:paraId="0E67D772" w14:textId="77777777">
      <w:pPr>
        <w:pStyle w:val="ListParagraph"/>
        <w:numPr>
          <w:ilvl w:val="0"/>
          <w:numId w:val="3"/>
        </w:numPr>
        <w:tabs>
          <w:tab w:val="left" w:pos="1218"/>
          <w:tab w:val="left" w:pos="1220"/>
        </w:tabs>
        <w:spacing w:before="61" w:line="276" w:lineRule="auto"/>
        <w:ind w:right="235"/>
        <w:rPr>
          <w:sz w:val="24"/>
        </w:rPr>
      </w:pPr>
      <w:r>
        <w:rPr>
          <w:sz w:val="24"/>
        </w:rPr>
        <w:t>the</w:t>
      </w:r>
      <w:r>
        <w:rPr>
          <w:spacing w:val="-4"/>
          <w:sz w:val="24"/>
        </w:rPr>
        <w:t xml:space="preserve"> </w:t>
      </w:r>
      <w:r>
        <w:rPr>
          <w:sz w:val="24"/>
        </w:rPr>
        <w:t>volume</w:t>
      </w:r>
      <w:r>
        <w:rPr>
          <w:spacing w:val="-4"/>
          <w:sz w:val="24"/>
        </w:rPr>
        <w:t xml:space="preserve"> </w:t>
      </w:r>
      <w:r>
        <w:rPr>
          <w:sz w:val="24"/>
        </w:rPr>
        <w:t>of</w:t>
      </w:r>
      <w:r>
        <w:rPr>
          <w:spacing w:val="-3"/>
          <w:sz w:val="24"/>
        </w:rPr>
        <w:t xml:space="preserve"> </w:t>
      </w:r>
      <w:r>
        <w:rPr>
          <w:sz w:val="24"/>
        </w:rPr>
        <w:t>borrower</w:t>
      </w:r>
      <w:r>
        <w:rPr>
          <w:spacing w:val="-3"/>
          <w:sz w:val="24"/>
        </w:rPr>
        <w:t xml:space="preserve"> </w:t>
      </w:r>
      <w:r>
        <w:rPr>
          <w:sz w:val="24"/>
        </w:rPr>
        <w:t>defense</w:t>
      </w:r>
      <w:r>
        <w:rPr>
          <w:spacing w:val="-4"/>
          <w:sz w:val="24"/>
        </w:rPr>
        <w:t xml:space="preserve"> </w:t>
      </w:r>
      <w:r>
        <w:rPr>
          <w:sz w:val="24"/>
        </w:rPr>
        <w:t>applications</w:t>
      </w:r>
      <w:r>
        <w:rPr>
          <w:spacing w:val="-3"/>
          <w:sz w:val="24"/>
        </w:rPr>
        <w:t xml:space="preserve"> </w:t>
      </w:r>
      <w:r>
        <w:rPr>
          <w:sz w:val="24"/>
        </w:rPr>
        <w:t>that</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submitted</w:t>
      </w:r>
      <w:r>
        <w:rPr>
          <w:spacing w:val="-3"/>
          <w:sz w:val="24"/>
        </w:rPr>
        <w:t xml:space="preserve"> </w:t>
      </w:r>
      <w:r>
        <w:rPr>
          <w:sz w:val="24"/>
        </w:rPr>
        <w:t>pertaining</w:t>
      </w:r>
      <w:r>
        <w:rPr>
          <w:spacing w:val="-3"/>
          <w:sz w:val="24"/>
        </w:rPr>
        <w:t xml:space="preserve"> </w:t>
      </w:r>
      <w:r>
        <w:rPr>
          <w:sz w:val="24"/>
        </w:rPr>
        <w:t>to</w:t>
      </w:r>
      <w:r>
        <w:rPr>
          <w:spacing w:val="-3"/>
          <w:sz w:val="24"/>
        </w:rPr>
        <w:t xml:space="preserve"> </w:t>
      </w:r>
      <w:r>
        <w:rPr>
          <w:sz w:val="24"/>
        </w:rPr>
        <w:t xml:space="preserve">a </w:t>
      </w:r>
      <w:r>
        <w:rPr>
          <w:sz w:val="24"/>
        </w:rPr>
        <w:t>particular school,</w:t>
      </w:r>
    </w:p>
    <w:p w:rsidR="00A867CA" w14:paraId="0E67D773" w14:textId="77777777">
      <w:pPr>
        <w:pStyle w:val="ListParagraph"/>
        <w:numPr>
          <w:ilvl w:val="0"/>
          <w:numId w:val="3"/>
        </w:numPr>
        <w:tabs>
          <w:tab w:val="left" w:pos="1218"/>
          <w:tab w:val="left" w:pos="1220"/>
        </w:tabs>
        <w:spacing w:before="61"/>
        <w:ind w:hanging="361"/>
        <w:rPr>
          <w:sz w:val="24"/>
        </w:rPr>
      </w:pPr>
      <w:r>
        <w:rPr>
          <w:sz w:val="24"/>
        </w:rPr>
        <w:t>more</w:t>
      </w:r>
      <w:r>
        <w:rPr>
          <w:spacing w:val="-3"/>
          <w:sz w:val="24"/>
        </w:rPr>
        <w:t xml:space="preserve"> </w:t>
      </w:r>
      <w:r>
        <w:rPr>
          <w:sz w:val="24"/>
        </w:rPr>
        <w:t>information</w:t>
      </w:r>
      <w:r>
        <w:rPr>
          <w:spacing w:val="-1"/>
          <w:sz w:val="24"/>
        </w:rPr>
        <w:t xml:space="preserve"> </w:t>
      </w:r>
      <w:r>
        <w:rPr>
          <w:sz w:val="24"/>
        </w:rPr>
        <w:t>about</w:t>
      </w:r>
      <w:r>
        <w:rPr>
          <w:spacing w:val="-2"/>
          <w:sz w:val="24"/>
        </w:rPr>
        <w:t xml:space="preserve"> </w:t>
      </w:r>
      <w:r>
        <w:rPr>
          <w:sz w:val="24"/>
        </w:rPr>
        <w:t>current</w:t>
      </w:r>
      <w:r>
        <w:rPr>
          <w:spacing w:val="-3"/>
          <w:sz w:val="24"/>
        </w:rPr>
        <w:t xml:space="preserve"> </w:t>
      </w:r>
      <w:r>
        <w:rPr>
          <w:sz w:val="24"/>
        </w:rPr>
        <w:t>borrower</w:t>
      </w:r>
      <w:r>
        <w:rPr>
          <w:spacing w:val="-1"/>
          <w:sz w:val="24"/>
        </w:rPr>
        <w:t xml:space="preserve"> </w:t>
      </w:r>
      <w:r>
        <w:rPr>
          <w:sz w:val="24"/>
        </w:rPr>
        <w:t>defense</w:t>
      </w:r>
      <w:r>
        <w:rPr>
          <w:spacing w:val="-2"/>
          <w:sz w:val="24"/>
        </w:rPr>
        <w:t xml:space="preserve"> findings,</w:t>
      </w:r>
    </w:p>
    <w:p w:rsidR="00A867CA" w14:paraId="0E67D774" w14:textId="77777777">
      <w:pPr>
        <w:pStyle w:val="ListParagraph"/>
        <w:numPr>
          <w:ilvl w:val="0"/>
          <w:numId w:val="3"/>
        </w:numPr>
        <w:tabs>
          <w:tab w:val="left" w:pos="1218"/>
          <w:tab w:val="left" w:pos="1220"/>
        </w:tabs>
        <w:spacing w:before="99" w:line="276" w:lineRule="auto"/>
        <w:ind w:right="361"/>
        <w:rPr>
          <w:sz w:val="24"/>
        </w:rPr>
      </w:pPr>
      <w:r>
        <w:rPr>
          <w:sz w:val="24"/>
        </w:rPr>
        <w:t>information</w:t>
      </w:r>
      <w:r>
        <w:rPr>
          <w:spacing w:val="-3"/>
          <w:sz w:val="24"/>
        </w:rPr>
        <w:t xml:space="preserve"> </w:t>
      </w:r>
      <w:r>
        <w:rPr>
          <w:sz w:val="24"/>
        </w:rPr>
        <w:t>about</w:t>
      </w:r>
      <w:r>
        <w:rPr>
          <w:spacing w:val="-4"/>
          <w:sz w:val="24"/>
        </w:rPr>
        <w:t xml:space="preserve"> </w:t>
      </w:r>
      <w:r>
        <w:rPr>
          <w:sz w:val="24"/>
        </w:rPr>
        <w:t>how</w:t>
      </w:r>
      <w:r>
        <w:rPr>
          <w:spacing w:val="-3"/>
          <w:sz w:val="24"/>
        </w:rPr>
        <w:t xml:space="preserve"> </w:t>
      </w:r>
      <w:r>
        <w:rPr>
          <w:sz w:val="24"/>
        </w:rPr>
        <w:t>the</w:t>
      </w:r>
      <w:r>
        <w:rPr>
          <w:spacing w:val="-4"/>
          <w:sz w:val="24"/>
        </w:rPr>
        <w:t xml:space="preserve"> </w:t>
      </w:r>
      <w:r>
        <w:rPr>
          <w:sz w:val="24"/>
        </w:rPr>
        <w:t>Department</w:t>
      </w:r>
      <w:r>
        <w:rPr>
          <w:spacing w:val="-4"/>
          <w:sz w:val="24"/>
        </w:rPr>
        <w:t xml:space="preserve"> </w:t>
      </w:r>
      <w:r>
        <w:rPr>
          <w:sz w:val="24"/>
        </w:rPr>
        <w:t>will</w:t>
      </w:r>
      <w:r>
        <w:rPr>
          <w:spacing w:val="-3"/>
          <w:sz w:val="24"/>
        </w:rPr>
        <w:t xml:space="preserve"> </w:t>
      </w:r>
      <w:r>
        <w:rPr>
          <w:sz w:val="24"/>
        </w:rPr>
        <w:t>adjudicate</w:t>
      </w:r>
      <w:r>
        <w:rPr>
          <w:spacing w:val="-4"/>
          <w:sz w:val="24"/>
        </w:rPr>
        <w:t xml:space="preserve"> </w:t>
      </w:r>
      <w:r>
        <w:rPr>
          <w:sz w:val="24"/>
        </w:rPr>
        <w:t>claims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not</w:t>
      </w:r>
      <w:r>
        <w:rPr>
          <w:spacing w:val="-4"/>
          <w:sz w:val="24"/>
        </w:rPr>
        <w:t xml:space="preserve"> </w:t>
      </w:r>
      <w:r>
        <w:rPr>
          <w:sz w:val="24"/>
        </w:rPr>
        <w:t>indicative of systemic misconduct on the part of the school,</w:t>
      </w:r>
    </w:p>
    <w:p w:rsidR="00A867CA" w14:paraId="0E67D775" w14:textId="77777777">
      <w:pPr>
        <w:pStyle w:val="ListParagraph"/>
        <w:numPr>
          <w:ilvl w:val="0"/>
          <w:numId w:val="3"/>
        </w:numPr>
        <w:tabs>
          <w:tab w:val="left" w:pos="1218"/>
          <w:tab w:val="left" w:pos="1220"/>
        </w:tabs>
        <w:spacing w:before="61" w:line="276" w:lineRule="auto"/>
        <w:ind w:right="257"/>
        <w:rPr>
          <w:sz w:val="24"/>
        </w:rPr>
      </w:pPr>
      <w:r>
        <w:rPr>
          <w:sz w:val="24"/>
        </w:rPr>
        <w:t>guidance</w:t>
      </w:r>
      <w:r>
        <w:rPr>
          <w:spacing w:val="-5"/>
          <w:sz w:val="24"/>
        </w:rPr>
        <w:t xml:space="preserve"> </w:t>
      </w:r>
      <w:r>
        <w:rPr>
          <w:sz w:val="24"/>
        </w:rPr>
        <w:t>interpreting</w:t>
      </w:r>
      <w:r>
        <w:rPr>
          <w:spacing w:val="-4"/>
          <w:sz w:val="24"/>
        </w:rPr>
        <w:t xml:space="preserve"> </w:t>
      </w:r>
      <w:r>
        <w:rPr>
          <w:sz w:val="24"/>
        </w:rPr>
        <w:t>the</w:t>
      </w:r>
      <w:r>
        <w:rPr>
          <w:spacing w:val="-5"/>
          <w:sz w:val="24"/>
        </w:rPr>
        <w:t xml:space="preserve"> </w:t>
      </w:r>
      <w:r>
        <w:rPr>
          <w:sz w:val="24"/>
        </w:rPr>
        <w:t>Department’s</w:t>
      </w:r>
      <w:r>
        <w:rPr>
          <w:spacing w:val="-4"/>
          <w:sz w:val="24"/>
        </w:rPr>
        <w:t xml:space="preserve"> </w:t>
      </w:r>
      <w:r>
        <w:rPr>
          <w:sz w:val="24"/>
        </w:rPr>
        <w:t>new</w:t>
      </w:r>
      <w:r>
        <w:rPr>
          <w:spacing w:val="-4"/>
          <w:sz w:val="24"/>
        </w:rPr>
        <w:t xml:space="preserve"> </w:t>
      </w:r>
      <w:r>
        <w:rPr>
          <w:sz w:val="24"/>
        </w:rPr>
        <w:t>“detriment</w:t>
      </w:r>
      <w:r>
        <w:rPr>
          <w:spacing w:val="-5"/>
          <w:sz w:val="24"/>
        </w:rPr>
        <w:t xml:space="preserve"> </w:t>
      </w:r>
      <w:r>
        <w:rPr>
          <w:sz w:val="24"/>
        </w:rPr>
        <w:t>warranting</w:t>
      </w:r>
      <w:r>
        <w:rPr>
          <w:spacing w:val="-4"/>
          <w:sz w:val="24"/>
        </w:rPr>
        <w:t xml:space="preserve"> </w:t>
      </w:r>
      <w:r>
        <w:rPr>
          <w:sz w:val="24"/>
        </w:rPr>
        <w:t>relief”</w:t>
      </w:r>
      <w:r>
        <w:rPr>
          <w:spacing w:val="-5"/>
          <w:sz w:val="24"/>
        </w:rPr>
        <w:t xml:space="preserve"> </w:t>
      </w:r>
      <w:r>
        <w:rPr>
          <w:sz w:val="24"/>
        </w:rPr>
        <w:t>criteria</w:t>
      </w:r>
      <w:r>
        <w:rPr>
          <w:spacing w:val="-5"/>
          <w:sz w:val="24"/>
        </w:rPr>
        <w:t xml:space="preserve"> </w:t>
      </w:r>
      <w:r>
        <w:rPr>
          <w:sz w:val="24"/>
        </w:rPr>
        <w:t>for borrower defense eligibility.</w:t>
      </w:r>
    </w:p>
    <w:p w:rsidR="00A867CA" w14:paraId="0E67D776" w14:textId="1C4597CA">
      <w:pPr>
        <w:pStyle w:val="BodyText"/>
        <w:spacing w:before="61" w:line="276" w:lineRule="auto"/>
        <w:ind w:left="139"/>
      </w:pPr>
      <w:r>
        <w:t>Further,</w:t>
      </w:r>
      <w:r>
        <w:rPr>
          <w:spacing w:val="-3"/>
        </w:rPr>
        <w:t xml:space="preserve"> </w:t>
      </w:r>
      <w:r>
        <w:t>legal</w:t>
      </w:r>
      <w:r>
        <w:rPr>
          <w:spacing w:val="-3"/>
        </w:rPr>
        <w:t xml:space="preserve"> </w:t>
      </w:r>
      <w:r>
        <w:t>aid</w:t>
      </w:r>
      <w:r>
        <w:rPr>
          <w:spacing w:val="-3"/>
        </w:rPr>
        <w:t xml:space="preserve"> </w:t>
      </w:r>
      <w:r>
        <w:t>attorneys’</w:t>
      </w:r>
      <w:r>
        <w:rPr>
          <w:spacing w:val="-3"/>
        </w:rPr>
        <w:t xml:space="preserve"> </w:t>
      </w:r>
      <w:r>
        <w:t>burden</w:t>
      </w:r>
      <w:r>
        <w:rPr>
          <w:spacing w:val="-3"/>
        </w:rPr>
        <w:t xml:space="preserve"> </w:t>
      </w:r>
      <w:r>
        <w:t>would</w:t>
      </w:r>
      <w:r>
        <w:rPr>
          <w:spacing w:val="-3"/>
        </w:rPr>
        <w:t xml:space="preserve"> </w:t>
      </w:r>
      <w:r>
        <w:t>be</w:t>
      </w:r>
      <w:r>
        <w:rPr>
          <w:spacing w:val="-4"/>
        </w:rPr>
        <w:t xml:space="preserve"> </w:t>
      </w:r>
      <w:r>
        <w:t>reduced</w:t>
      </w:r>
      <w:r>
        <w:rPr>
          <w:spacing w:val="-3"/>
        </w:rPr>
        <w:t xml:space="preserve"> </w:t>
      </w:r>
      <w:r>
        <w:t>if</w:t>
      </w:r>
      <w:r>
        <w:rPr>
          <w:spacing w:val="-3"/>
        </w:rPr>
        <w:t xml:space="preserve"> </w:t>
      </w:r>
      <w:r>
        <w:t>the</w:t>
      </w:r>
      <w:r>
        <w:rPr>
          <w:spacing w:val="-4"/>
        </w:rPr>
        <w:t xml:space="preserve"> </w:t>
      </w:r>
      <w:r>
        <w:t>Department</w:t>
      </w:r>
      <w:r>
        <w:rPr>
          <w:spacing w:val="-4"/>
        </w:rPr>
        <w:t xml:space="preserve"> </w:t>
      </w:r>
      <w:r>
        <w:t>provided</w:t>
      </w:r>
      <w:r>
        <w:rPr>
          <w:spacing w:val="-3"/>
        </w:rPr>
        <w:t xml:space="preserve"> </w:t>
      </w:r>
      <w:r>
        <w:t>briefings</w:t>
      </w:r>
      <w:r>
        <w:rPr>
          <w:spacing w:val="-3"/>
        </w:rPr>
        <w:t xml:space="preserve"> </w:t>
      </w:r>
      <w:r>
        <w:t>or trainings regarding its new group application process.</w:t>
      </w:r>
    </w:p>
    <w:p w:rsidR="00476657" w14:paraId="1B028AB2" w14:textId="77777777">
      <w:pPr>
        <w:pStyle w:val="BodyText"/>
        <w:spacing w:before="61" w:line="276" w:lineRule="auto"/>
        <w:ind w:left="139"/>
      </w:pPr>
    </w:p>
    <w:p w:rsidR="00476657" w:rsidP="00476657" w14:paraId="5D6D6A92" w14:textId="1FE6125A">
      <w:pPr>
        <w:pStyle w:val="BodyText"/>
        <w:ind w:left="100" w:right="136"/>
        <w:rPr>
          <w:color w:val="FF0000"/>
        </w:rPr>
      </w:pPr>
      <w:r w:rsidRPr="61DFE17B">
        <w:rPr>
          <w:color w:val="FF0000"/>
        </w:rPr>
        <w:t xml:space="preserve">Response: </w:t>
      </w:r>
      <w:r w:rsidRPr="61DFE17B" w:rsidR="5F47E522">
        <w:rPr>
          <w:color w:val="FF0000"/>
        </w:rPr>
        <w:t>This comment is beyond the scope of providing feedback on the new borrower defense application.</w:t>
      </w:r>
      <w:r w:rsidRPr="61DFE17B" w:rsidR="70B7C78A">
        <w:rPr>
          <w:color w:val="FF0000"/>
        </w:rPr>
        <w:t xml:space="preserve"> But t</w:t>
      </w:r>
      <w:r w:rsidRPr="61DFE17B">
        <w:rPr>
          <w:color w:val="FF0000"/>
        </w:rPr>
        <w:t>he Department</w:t>
      </w:r>
      <w:r w:rsidRPr="61DFE17B" w:rsidR="6BC06092">
        <w:rPr>
          <w:color w:val="FF0000"/>
        </w:rPr>
        <w:t xml:space="preserve"> agrees that </w:t>
      </w:r>
      <w:r w:rsidRPr="61DFE17B" w:rsidR="352DC15F">
        <w:rPr>
          <w:color w:val="FF0000"/>
        </w:rPr>
        <w:t xml:space="preserve">additional </w:t>
      </w:r>
      <w:r w:rsidRPr="61DFE17B" w:rsidR="6BC06092">
        <w:rPr>
          <w:color w:val="FF0000"/>
        </w:rPr>
        <w:t xml:space="preserve">information </w:t>
      </w:r>
      <w:r w:rsidRPr="61DFE17B" w:rsidR="352DC15F">
        <w:rPr>
          <w:color w:val="FF0000"/>
        </w:rPr>
        <w:t xml:space="preserve">would be helpful </w:t>
      </w:r>
      <w:r w:rsidRPr="61DFE17B" w:rsidR="7A650A50">
        <w:rPr>
          <w:color w:val="FF0000"/>
        </w:rPr>
        <w:t xml:space="preserve">and plans to update its </w:t>
      </w:r>
      <w:r w:rsidRPr="61DFE17B" w:rsidR="2C1DAE0C">
        <w:rPr>
          <w:color w:val="FF0000"/>
        </w:rPr>
        <w:t xml:space="preserve">website to provide additional information and guidance when the </w:t>
      </w:r>
      <w:r w:rsidRPr="61DFE17B" w:rsidR="6D02ECA9">
        <w:rPr>
          <w:color w:val="FF0000"/>
        </w:rPr>
        <w:t>regulation takes effect</w:t>
      </w:r>
      <w:r w:rsidRPr="61DFE17B" w:rsidR="071ED03B">
        <w:rPr>
          <w:color w:val="FF0000"/>
        </w:rPr>
        <w:t>.</w:t>
      </w:r>
      <w:r w:rsidR="00F03A13">
        <w:rPr>
          <w:color w:val="FF0000"/>
        </w:rPr>
        <w:t xml:space="preserve"> The Department will also continue to update </w:t>
      </w:r>
      <w:r w:rsidR="00C72914">
        <w:rPr>
          <w:color w:val="FF0000"/>
        </w:rPr>
        <w:t xml:space="preserve">its website </w:t>
      </w:r>
      <w:r w:rsidR="0065508D">
        <w:rPr>
          <w:color w:val="FF0000"/>
        </w:rPr>
        <w:t>when additional BDG findings are established.</w:t>
      </w:r>
      <w:r w:rsidRPr="61DFE17B" w:rsidR="071ED03B">
        <w:rPr>
          <w:color w:val="FF0000"/>
        </w:rPr>
        <w:t xml:space="preserve"> </w:t>
      </w:r>
    </w:p>
    <w:p w:rsidR="00476657" w:rsidP="00476657" w14:paraId="2695F935" w14:textId="77777777">
      <w:pPr>
        <w:pStyle w:val="BodyText"/>
        <w:ind w:left="100" w:right="136"/>
      </w:pPr>
    </w:p>
    <w:p w:rsidR="00A867CA" w14:paraId="0E67D778" w14:textId="77777777">
      <w:pPr>
        <w:pStyle w:val="Heading1"/>
        <w:numPr>
          <w:ilvl w:val="0"/>
          <w:numId w:val="4"/>
        </w:numPr>
        <w:tabs>
          <w:tab w:val="left" w:pos="1218"/>
          <w:tab w:val="left" w:pos="1220"/>
        </w:tabs>
        <w:ind w:hanging="721"/>
      </w:pPr>
      <w:r>
        <w:t>Comments</w:t>
      </w:r>
      <w:r>
        <w:rPr>
          <w:spacing w:val="-2"/>
        </w:rPr>
        <w:t xml:space="preserve"> </w:t>
      </w:r>
      <w:r>
        <w:t>Regarding</w:t>
      </w:r>
      <w:r>
        <w:rPr>
          <w:spacing w:val="-1"/>
        </w:rPr>
        <w:t xml:space="preserve"> </w:t>
      </w:r>
      <w:r>
        <w:t>the</w:t>
      </w:r>
      <w:r>
        <w:rPr>
          <w:spacing w:val="-2"/>
        </w:rPr>
        <w:t xml:space="preserve"> </w:t>
      </w:r>
      <w:r>
        <w:t>Individual</w:t>
      </w:r>
      <w:r>
        <w:rPr>
          <w:spacing w:val="-2"/>
        </w:rPr>
        <w:t xml:space="preserve"> </w:t>
      </w:r>
      <w:r>
        <w:t>Application</w:t>
      </w:r>
      <w:r>
        <w:rPr>
          <w:spacing w:val="-1"/>
        </w:rPr>
        <w:t xml:space="preserve"> </w:t>
      </w:r>
      <w:r>
        <w:rPr>
          <w:spacing w:val="-4"/>
        </w:rPr>
        <w:t>Form</w:t>
      </w:r>
    </w:p>
    <w:p w:rsidR="00A867CA" w14:paraId="0E67D779" w14:textId="77777777">
      <w:pPr>
        <w:pStyle w:val="ListParagraph"/>
        <w:numPr>
          <w:ilvl w:val="1"/>
          <w:numId w:val="4"/>
        </w:numPr>
        <w:tabs>
          <w:tab w:val="left" w:pos="860"/>
        </w:tabs>
        <w:spacing w:before="41" w:line="276" w:lineRule="auto"/>
        <w:ind w:left="859" w:right="145"/>
        <w:rPr>
          <w:b/>
          <w:sz w:val="24"/>
        </w:rPr>
      </w:pPr>
      <w:r>
        <w:rPr>
          <w:b/>
          <w:sz w:val="24"/>
        </w:rPr>
        <w:t>The</w:t>
      </w:r>
      <w:r>
        <w:rPr>
          <w:b/>
          <w:spacing w:val="-4"/>
          <w:sz w:val="24"/>
        </w:rPr>
        <w:t xml:space="preserve"> </w:t>
      </w:r>
      <w:r>
        <w:rPr>
          <w:b/>
          <w:sz w:val="24"/>
        </w:rPr>
        <w:t>Department</w:t>
      </w:r>
      <w:r>
        <w:rPr>
          <w:b/>
          <w:spacing w:val="-3"/>
          <w:sz w:val="24"/>
        </w:rPr>
        <w:t xml:space="preserve"> </w:t>
      </w:r>
      <w:r>
        <w:rPr>
          <w:b/>
          <w:sz w:val="24"/>
        </w:rPr>
        <w:t>Should</w:t>
      </w:r>
      <w:r>
        <w:rPr>
          <w:b/>
          <w:spacing w:val="-3"/>
          <w:sz w:val="24"/>
        </w:rPr>
        <w:t xml:space="preserve"> </w:t>
      </w:r>
      <w:r>
        <w:rPr>
          <w:b/>
          <w:sz w:val="24"/>
        </w:rPr>
        <w:t>Revise</w:t>
      </w:r>
      <w:r>
        <w:rPr>
          <w:b/>
          <w:spacing w:val="-4"/>
          <w:sz w:val="24"/>
        </w:rPr>
        <w:t xml:space="preserve"> </w:t>
      </w:r>
      <w:r>
        <w:rPr>
          <w:b/>
          <w:sz w:val="24"/>
        </w:rPr>
        <w:t>The</w:t>
      </w:r>
      <w:r>
        <w:rPr>
          <w:b/>
          <w:spacing w:val="-4"/>
          <w:sz w:val="24"/>
        </w:rPr>
        <w:t xml:space="preserve"> </w:t>
      </w:r>
      <w:r>
        <w:rPr>
          <w:b/>
          <w:sz w:val="24"/>
        </w:rPr>
        <w:t>Application</w:t>
      </w:r>
      <w:r>
        <w:rPr>
          <w:b/>
          <w:spacing w:val="-3"/>
          <w:sz w:val="24"/>
        </w:rPr>
        <w:t xml:space="preserve"> </w:t>
      </w:r>
      <w:r>
        <w:rPr>
          <w:b/>
          <w:sz w:val="24"/>
        </w:rPr>
        <w:t>Form</w:t>
      </w:r>
      <w:r>
        <w:rPr>
          <w:b/>
          <w:spacing w:val="-3"/>
          <w:sz w:val="24"/>
        </w:rPr>
        <w:t xml:space="preserve"> </w:t>
      </w:r>
      <w:r>
        <w:rPr>
          <w:b/>
          <w:sz w:val="24"/>
        </w:rPr>
        <w:t>So</w:t>
      </w:r>
      <w:r>
        <w:rPr>
          <w:b/>
          <w:spacing w:val="-3"/>
          <w:sz w:val="24"/>
        </w:rPr>
        <w:t xml:space="preserve"> </w:t>
      </w:r>
      <w:r>
        <w:rPr>
          <w:b/>
          <w:sz w:val="24"/>
        </w:rPr>
        <w:t>That</w:t>
      </w:r>
      <w:r>
        <w:rPr>
          <w:b/>
          <w:spacing w:val="-3"/>
          <w:sz w:val="24"/>
        </w:rPr>
        <w:t xml:space="preserve"> </w:t>
      </w:r>
      <w:r>
        <w:rPr>
          <w:b/>
          <w:sz w:val="24"/>
        </w:rPr>
        <w:t>It</w:t>
      </w:r>
      <w:r>
        <w:rPr>
          <w:b/>
          <w:spacing w:val="-3"/>
          <w:sz w:val="24"/>
        </w:rPr>
        <w:t xml:space="preserve"> </w:t>
      </w:r>
      <w:r>
        <w:rPr>
          <w:b/>
          <w:sz w:val="24"/>
        </w:rPr>
        <w:t>Is</w:t>
      </w:r>
      <w:r>
        <w:rPr>
          <w:b/>
          <w:spacing w:val="-3"/>
          <w:sz w:val="24"/>
        </w:rPr>
        <w:t xml:space="preserve"> </w:t>
      </w:r>
      <w:r>
        <w:rPr>
          <w:b/>
          <w:sz w:val="24"/>
        </w:rPr>
        <w:t>Written</w:t>
      </w:r>
      <w:r>
        <w:rPr>
          <w:b/>
          <w:spacing w:val="-3"/>
          <w:sz w:val="24"/>
        </w:rPr>
        <w:t xml:space="preserve"> </w:t>
      </w:r>
      <w:r>
        <w:rPr>
          <w:b/>
          <w:sz w:val="24"/>
        </w:rPr>
        <w:t>in</w:t>
      </w:r>
      <w:r>
        <w:rPr>
          <w:b/>
          <w:spacing w:val="-3"/>
          <w:sz w:val="24"/>
        </w:rPr>
        <w:t xml:space="preserve"> </w:t>
      </w:r>
      <w:r>
        <w:rPr>
          <w:b/>
          <w:sz w:val="24"/>
        </w:rPr>
        <w:t>Plain Language And Should User-Test Both Its Design And Content For Accessibility.</w:t>
      </w:r>
    </w:p>
    <w:p w:rsidR="00A867CA" w14:paraId="0E67D77A" w14:textId="77777777">
      <w:pPr>
        <w:pStyle w:val="BodyText"/>
        <w:spacing w:before="5"/>
        <w:rPr>
          <w:b/>
          <w:sz w:val="27"/>
        </w:rPr>
      </w:pPr>
    </w:p>
    <w:p w:rsidR="00A867CA" w:rsidP="00075C2C" w14:paraId="0E67D785" w14:textId="7303465D">
      <w:pPr>
        <w:pStyle w:val="BodyText"/>
        <w:spacing w:line="276" w:lineRule="auto"/>
        <w:ind w:left="139" w:right="177" w:firstLine="720"/>
      </w:pPr>
      <w:r>
        <w:t>The</w:t>
      </w:r>
      <w:r>
        <w:rPr>
          <w:spacing w:val="-4"/>
        </w:rPr>
        <w:t xml:space="preserve"> </w:t>
      </w:r>
      <w:r>
        <w:t>first</w:t>
      </w:r>
      <w:r>
        <w:rPr>
          <w:spacing w:val="-3"/>
        </w:rPr>
        <w:t xml:space="preserve"> </w:t>
      </w:r>
      <w:r>
        <w:t>rule</w:t>
      </w:r>
      <w:r>
        <w:rPr>
          <w:spacing w:val="-4"/>
        </w:rPr>
        <w:t xml:space="preserve"> </w:t>
      </w:r>
      <w:r>
        <w:t>of</w:t>
      </w:r>
      <w:r>
        <w:rPr>
          <w:spacing w:val="-3"/>
        </w:rPr>
        <w:t xml:space="preserve"> </w:t>
      </w:r>
      <w:r>
        <w:t>the</w:t>
      </w:r>
      <w:r>
        <w:rPr>
          <w:spacing w:val="-4"/>
        </w:rPr>
        <w:t xml:space="preserve"> </w:t>
      </w:r>
      <w:r>
        <w:t>Federal</w:t>
      </w:r>
      <w:r>
        <w:rPr>
          <w:spacing w:val="-3"/>
        </w:rPr>
        <w:t xml:space="preserve"> </w:t>
      </w:r>
      <w:r>
        <w:t>Plain</w:t>
      </w:r>
      <w:r>
        <w:rPr>
          <w:spacing w:val="-3"/>
        </w:rPr>
        <w:t xml:space="preserve"> </w:t>
      </w:r>
      <w:r>
        <w:t>Language</w:t>
      </w:r>
      <w:r>
        <w:rPr>
          <w:spacing w:val="-4"/>
        </w:rPr>
        <w:t xml:space="preserve"> </w:t>
      </w:r>
      <w:r>
        <w:t>Guidelines</w:t>
      </w:r>
      <w:r>
        <w:rPr>
          <w:spacing w:val="-3"/>
        </w:rPr>
        <w:t xml:space="preserve"> </w:t>
      </w:r>
      <w:r>
        <w:t>is</w:t>
      </w:r>
      <w:r>
        <w:rPr>
          <w:spacing w:val="-3"/>
        </w:rPr>
        <w:t xml:space="preserve"> </w:t>
      </w:r>
      <w:r>
        <w:t>“Think</w:t>
      </w:r>
      <w:r>
        <w:rPr>
          <w:spacing w:val="-3"/>
        </w:rPr>
        <w:t xml:space="preserve"> </w:t>
      </w:r>
      <w:r>
        <w:t>about</w:t>
      </w:r>
      <w:r>
        <w:rPr>
          <w:spacing w:val="-4"/>
        </w:rPr>
        <w:t xml:space="preserve"> </w:t>
      </w:r>
      <w:r>
        <w:t>your</w:t>
      </w:r>
      <w:r>
        <w:rPr>
          <w:spacing w:val="-3"/>
        </w:rPr>
        <w:t xml:space="preserve"> </w:t>
      </w:r>
      <w:r>
        <w:t>audience.”</w:t>
      </w:r>
      <w:r>
        <w:rPr>
          <w:rStyle w:val="FootnoteReference"/>
        </w:rPr>
        <w:footnoteReference w:id="14"/>
      </w:r>
      <w:r>
        <w:t xml:space="preserve"> In the past, the Department has assumed that the audience for the borrower defense form is college-educated individuals who have some familiarity with legal terms. However, this is not the case. The population that may submit a borrower defense form is extremely varied. It includes Parent</w:t>
      </w:r>
      <w:r>
        <w:rPr>
          <w:spacing w:val="-1"/>
        </w:rPr>
        <w:t xml:space="preserve"> </w:t>
      </w:r>
      <w:r>
        <w:t>PLUS borrowers who may not</w:t>
      </w:r>
      <w:r>
        <w:rPr>
          <w:spacing w:val="-1"/>
        </w:rPr>
        <w:t xml:space="preserve"> </w:t>
      </w:r>
      <w:r>
        <w:t>have</w:t>
      </w:r>
      <w:r>
        <w:rPr>
          <w:spacing w:val="-1"/>
        </w:rPr>
        <w:t xml:space="preserve"> </w:t>
      </w:r>
      <w:r>
        <w:t>attended college</w:t>
      </w:r>
      <w:r>
        <w:rPr>
          <w:spacing w:val="-1"/>
        </w:rPr>
        <w:t xml:space="preserve"> </w:t>
      </w:r>
      <w:r>
        <w:t>at all, individuals without</w:t>
      </w:r>
      <w:r>
        <w:rPr>
          <w:spacing w:val="-1"/>
        </w:rPr>
        <w:t xml:space="preserve"> </w:t>
      </w:r>
      <w:r>
        <w:t>a</w:t>
      </w:r>
      <w:r w:rsidR="00075C2C">
        <w:t xml:space="preserve"> </w:t>
      </w:r>
      <w:r>
        <w:t>GED or high school diploma who borrowed federal aid,</w:t>
      </w:r>
      <w:r>
        <w:rPr>
          <w:rStyle w:val="FootnoteReference"/>
        </w:rPr>
        <w:footnoteReference w:id="15"/>
      </w:r>
      <w:r>
        <w:t xml:space="preserve"> individuals who began but did not complete a postsecondary education program, and people who attended a certificate trade program. Importantly, many borrowers’ program of study did not involve understanding and analyzing complex text. Furthermore, as noted above, we have clients who have meritorious borrower</w:t>
      </w:r>
      <w:r>
        <w:rPr>
          <w:spacing w:val="-3"/>
        </w:rPr>
        <w:t xml:space="preserve"> </w:t>
      </w:r>
      <w:r>
        <w:t>defense</w:t>
      </w:r>
      <w:r>
        <w:rPr>
          <w:spacing w:val="-4"/>
        </w:rPr>
        <w:t xml:space="preserve"> </w:t>
      </w:r>
      <w:r>
        <w:t>claims</w:t>
      </w:r>
      <w:r>
        <w:rPr>
          <w:spacing w:val="-3"/>
        </w:rPr>
        <w:t xml:space="preserve"> </w:t>
      </w:r>
      <w:r>
        <w:t>but</w:t>
      </w:r>
      <w:r>
        <w:rPr>
          <w:spacing w:val="-4"/>
        </w:rPr>
        <w:t xml:space="preserve"> </w:t>
      </w:r>
      <w:r>
        <w:t>have</w:t>
      </w:r>
      <w:r>
        <w:rPr>
          <w:spacing w:val="-4"/>
        </w:rPr>
        <w:t xml:space="preserve"> </w:t>
      </w:r>
      <w:r>
        <w:t>limited</w:t>
      </w:r>
      <w:r>
        <w:rPr>
          <w:spacing w:val="-3"/>
        </w:rPr>
        <w:t xml:space="preserve"> </w:t>
      </w:r>
      <w:r>
        <w:t>English</w:t>
      </w:r>
      <w:r>
        <w:rPr>
          <w:spacing w:val="-3"/>
        </w:rPr>
        <w:t xml:space="preserve"> </w:t>
      </w:r>
      <w:r>
        <w:t>proficiency</w:t>
      </w:r>
      <w:r>
        <w:rPr>
          <w:spacing w:val="-3"/>
        </w:rPr>
        <w:t xml:space="preserve"> </w:t>
      </w:r>
      <w:r>
        <w:t>or</w:t>
      </w:r>
      <w:r>
        <w:rPr>
          <w:spacing w:val="-3"/>
        </w:rPr>
        <w:t xml:space="preserve"> </w:t>
      </w:r>
      <w:r>
        <w:t>do</w:t>
      </w:r>
      <w:r>
        <w:rPr>
          <w:spacing w:val="-3"/>
        </w:rPr>
        <w:t xml:space="preserve"> </w:t>
      </w:r>
      <w:r>
        <w:t>not</w:t>
      </w:r>
      <w:r>
        <w:rPr>
          <w:spacing w:val="-4"/>
        </w:rPr>
        <w:t xml:space="preserve"> </w:t>
      </w:r>
      <w:r>
        <w:t>have</w:t>
      </w:r>
      <w:r>
        <w:rPr>
          <w:spacing w:val="-4"/>
        </w:rPr>
        <w:t xml:space="preserve"> </w:t>
      </w:r>
      <w:r>
        <w:t>a</w:t>
      </w:r>
      <w:r>
        <w:rPr>
          <w:spacing w:val="-4"/>
        </w:rPr>
        <w:t xml:space="preserve"> </w:t>
      </w:r>
      <w:r>
        <w:t>college</w:t>
      </w:r>
      <w:r>
        <w:rPr>
          <w:spacing w:val="-4"/>
        </w:rPr>
        <w:t xml:space="preserve"> </w:t>
      </w:r>
      <w:r>
        <w:t xml:space="preserve">literacy </w:t>
      </w:r>
      <w:r>
        <w:rPr>
          <w:spacing w:val="-2"/>
        </w:rPr>
        <w:t>level.</w:t>
      </w:r>
    </w:p>
    <w:p w:rsidR="00A867CA" w14:paraId="0E67D786" w14:textId="77777777">
      <w:pPr>
        <w:pStyle w:val="BodyText"/>
        <w:spacing w:before="8"/>
        <w:rPr>
          <w:sz w:val="27"/>
        </w:rPr>
      </w:pPr>
    </w:p>
    <w:p w:rsidR="00A867CA" w14:paraId="0E67D787" w14:textId="15BFA38D">
      <w:pPr>
        <w:pStyle w:val="BodyText"/>
        <w:spacing w:line="276" w:lineRule="auto"/>
        <w:ind w:left="139" w:right="214" w:firstLine="720"/>
      </w:pPr>
      <w:r>
        <w:t>Scrutinizing the form with the federal government’s plain language guidelines</w:t>
      </w:r>
      <w:r>
        <w:rPr>
          <w:rStyle w:val="FootnoteReference"/>
        </w:rPr>
        <w:footnoteReference w:id="16"/>
      </w:r>
      <w:r>
        <w:t xml:space="preserve"> would assist</w:t>
      </w:r>
      <w:r>
        <w:rPr>
          <w:spacing w:val="-3"/>
        </w:rPr>
        <w:t xml:space="preserve"> </w:t>
      </w:r>
      <w:r>
        <w:t>all</w:t>
      </w:r>
      <w:r>
        <w:rPr>
          <w:spacing w:val="-3"/>
        </w:rPr>
        <w:t xml:space="preserve"> </w:t>
      </w:r>
      <w:r>
        <w:t>applicants.</w:t>
      </w:r>
      <w:r>
        <w:rPr>
          <w:spacing w:val="-3"/>
        </w:rPr>
        <w:t xml:space="preserve"> </w:t>
      </w:r>
      <w:r>
        <w:t>We</w:t>
      </w:r>
      <w:r>
        <w:rPr>
          <w:spacing w:val="-4"/>
        </w:rPr>
        <w:t xml:space="preserve"> </w:t>
      </w:r>
      <w:r>
        <w:t>have</w:t>
      </w:r>
      <w:r>
        <w:rPr>
          <w:spacing w:val="-4"/>
        </w:rPr>
        <w:t xml:space="preserve"> </w:t>
      </w:r>
      <w:r>
        <w:t>recommended</w:t>
      </w:r>
      <w:r>
        <w:rPr>
          <w:spacing w:val="-3"/>
        </w:rPr>
        <w:t xml:space="preserve"> </w:t>
      </w:r>
      <w:r>
        <w:t>plain</w:t>
      </w:r>
      <w:r>
        <w:rPr>
          <w:spacing w:val="-3"/>
        </w:rPr>
        <w:t xml:space="preserve"> </w:t>
      </w:r>
      <w:r>
        <w:t>language</w:t>
      </w:r>
      <w:r>
        <w:rPr>
          <w:spacing w:val="-4"/>
        </w:rPr>
        <w:t xml:space="preserve"> </w:t>
      </w:r>
      <w:r>
        <w:t>edits</w:t>
      </w:r>
      <w:r>
        <w:rPr>
          <w:spacing w:val="-3"/>
        </w:rPr>
        <w:t xml:space="preserve"> </w:t>
      </w:r>
      <w:r>
        <w:t>in</w:t>
      </w:r>
      <w:r>
        <w:rPr>
          <w:spacing w:val="-3"/>
        </w:rPr>
        <w:t xml:space="preserve"> </w:t>
      </w:r>
      <w:r>
        <w:t>our</w:t>
      </w:r>
      <w:r>
        <w:rPr>
          <w:spacing w:val="-3"/>
        </w:rPr>
        <w:t xml:space="preserve"> </w:t>
      </w:r>
      <w:r>
        <w:t>redlines</w:t>
      </w:r>
      <w:r>
        <w:rPr>
          <w:spacing w:val="-3"/>
        </w:rPr>
        <w:t xml:space="preserve"> </w:t>
      </w:r>
      <w:r>
        <w:t>throughout</w:t>
      </w:r>
      <w:r>
        <w:rPr>
          <w:spacing w:val="-4"/>
        </w:rPr>
        <w:t xml:space="preserve"> </w:t>
      </w:r>
      <w:r>
        <w:t xml:space="preserve">the </w:t>
      </w:r>
      <w:r>
        <w:t>proposed application form that will aid applicants’ understanding of what, exactly, the Department is asking for.</w:t>
      </w:r>
    </w:p>
    <w:p w:rsidR="00476657" w14:paraId="451CAF51" w14:textId="77777777">
      <w:pPr>
        <w:pStyle w:val="BodyText"/>
        <w:spacing w:line="276" w:lineRule="auto"/>
        <w:ind w:left="139" w:right="214" w:firstLine="720"/>
      </w:pPr>
    </w:p>
    <w:p w:rsidR="00476657" w:rsidRPr="00D90E5A" w:rsidP="00476657" w14:paraId="11C9E80B" w14:textId="1F5AB964">
      <w:pPr>
        <w:pStyle w:val="BodyText"/>
        <w:ind w:left="100" w:right="136"/>
        <w:rPr>
          <w:color w:val="FF0000"/>
        </w:rPr>
      </w:pPr>
      <w:r w:rsidRPr="00921D3A">
        <w:rPr>
          <w:color w:val="FF0000"/>
        </w:rPr>
        <w:t xml:space="preserve">Response: </w:t>
      </w:r>
      <w:r>
        <w:rPr>
          <w:color w:val="FF0000"/>
        </w:rPr>
        <w:t xml:space="preserve">The Department </w:t>
      </w:r>
      <w:r w:rsidR="000A3FE3">
        <w:rPr>
          <w:color w:val="FF0000"/>
        </w:rPr>
        <w:t xml:space="preserve">agrees that the applications should be written in plain language </w:t>
      </w:r>
      <w:r w:rsidR="00A86290">
        <w:rPr>
          <w:color w:val="FF0000"/>
        </w:rPr>
        <w:t xml:space="preserve">and </w:t>
      </w:r>
      <w:r w:rsidR="000A3FE3">
        <w:rPr>
          <w:color w:val="FF0000"/>
        </w:rPr>
        <w:t xml:space="preserve">has already </w:t>
      </w:r>
      <w:r w:rsidR="0094080E">
        <w:rPr>
          <w:color w:val="FF0000"/>
        </w:rPr>
        <w:t xml:space="preserve">put the application form </w:t>
      </w:r>
      <w:r w:rsidR="00F72E4D">
        <w:rPr>
          <w:color w:val="FF0000"/>
        </w:rPr>
        <w:t xml:space="preserve">through </w:t>
      </w:r>
      <w:r w:rsidR="0092594A">
        <w:rPr>
          <w:color w:val="FF0000"/>
        </w:rPr>
        <w:t xml:space="preserve">two </w:t>
      </w:r>
      <w:r w:rsidR="000A3FE3">
        <w:rPr>
          <w:color w:val="FF0000"/>
        </w:rPr>
        <w:t>plain language review</w:t>
      </w:r>
      <w:r w:rsidR="0092594A">
        <w:rPr>
          <w:color w:val="FF0000"/>
        </w:rPr>
        <w:t>s</w:t>
      </w:r>
      <w:r w:rsidR="000A3FE3">
        <w:rPr>
          <w:color w:val="FF0000"/>
        </w:rPr>
        <w:t xml:space="preserve">. Additionally, several of the </w:t>
      </w:r>
      <w:r w:rsidR="0063726E">
        <w:rPr>
          <w:color w:val="FF0000"/>
        </w:rPr>
        <w:t>commenters</w:t>
      </w:r>
      <w:r w:rsidR="009B04CF">
        <w:rPr>
          <w:color w:val="FF0000"/>
        </w:rPr>
        <w:t>’</w:t>
      </w:r>
      <w:r w:rsidR="0063726E">
        <w:rPr>
          <w:color w:val="FF0000"/>
        </w:rPr>
        <w:t xml:space="preserve"> </w:t>
      </w:r>
      <w:r w:rsidR="000A3FE3">
        <w:rPr>
          <w:color w:val="FF0000"/>
        </w:rPr>
        <w:t>proposed revisions have been incorporated into the revised forms</w:t>
      </w:r>
      <w:r w:rsidR="001A5440">
        <w:rPr>
          <w:color w:val="FF0000"/>
        </w:rPr>
        <w:t xml:space="preserve">. </w:t>
      </w:r>
    </w:p>
    <w:p w:rsidR="00A867CA" w14:paraId="0E67D788" w14:textId="77777777">
      <w:pPr>
        <w:pStyle w:val="BodyText"/>
        <w:spacing w:before="4"/>
        <w:rPr>
          <w:sz w:val="27"/>
        </w:rPr>
      </w:pPr>
    </w:p>
    <w:p w:rsidR="00A867CA" w14:paraId="0E67D789" w14:textId="5E2EC540">
      <w:pPr>
        <w:pStyle w:val="BodyText"/>
        <w:spacing w:line="276" w:lineRule="auto"/>
        <w:ind w:left="139" w:right="169" w:firstLine="720"/>
      </w:pPr>
      <w:r>
        <w:t>In</w:t>
      </w:r>
      <w:r>
        <w:rPr>
          <w:spacing w:val="-3"/>
        </w:rPr>
        <w:t xml:space="preserve"> </w:t>
      </w:r>
      <w:r>
        <w:t>addition,</w:t>
      </w:r>
      <w:r>
        <w:rPr>
          <w:spacing w:val="-3"/>
        </w:rPr>
        <w:t xml:space="preserve"> </w:t>
      </w:r>
      <w:r>
        <w:t>plain</w:t>
      </w:r>
      <w:r>
        <w:rPr>
          <w:spacing w:val="-3"/>
        </w:rPr>
        <w:t xml:space="preserve"> </w:t>
      </w:r>
      <w:r>
        <w:t>language</w:t>
      </w:r>
      <w:r>
        <w:rPr>
          <w:spacing w:val="-4"/>
        </w:rPr>
        <w:t xml:space="preserve"> </w:t>
      </w:r>
      <w:r>
        <w:t>involves</w:t>
      </w:r>
      <w:r>
        <w:rPr>
          <w:spacing w:val="-3"/>
        </w:rPr>
        <w:t xml:space="preserve"> </w:t>
      </w:r>
      <w:r>
        <w:t>design.</w:t>
      </w:r>
      <w:r>
        <w:rPr>
          <w:spacing w:val="-3"/>
        </w:rPr>
        <w:t xml:space="preserve"> </w:t>
      </w:r>
      <w:r>
        <w:t>As</w:t>
      </w:r>
      <w:r>
        <w:rPr>
          <w:spacing w:val="-3"/>
        </w:rPr>
        <w:t xml:space="preserve"> </w:t>
      </w:r>
      <w:r>
        <w:t>the</w:t>
      </w:r>
      <w:r>
        <w:rPr>
          <w:spacing w:val="-4"/>
        </w:rPr>
        <w:t xml:space="preserve"> </w:t>
      </w:r>
      <w:r>
        <w:t>Department</w:t>
      </w:r>
      <w:r>
        <w:rPr>
          <w:spacing w:val="-4"/>
        </w:rPr>
        <w:t xml:space="preserve"> </w:t>
      </w:r>
      <w:r>
        <w:t>revises</w:t>
      </w:r>
      <w:r>
        <w:rPr>
          <w:spacing w:val="-3"/>
        </w:rPr>
        <w:t xml:space="preserve"> </w:t>
      </w:r>
      <w:r>
        <w:t>the</w:t>
      </w:r>
      <w:r>
        <w:rPr>
          <w:spacing w:val="-4"/>
        </w:rPr>
        <w:t xml:space="preserve"> </w:t>
      </w:r>
      <w:r>
        <w:t>form,</w:t>
      </w:r>
      <w:r>
        <w:rPr>
          <w:spacing w:val="-3"/>
        </w:rPr>
        <w:t xml:space="preserve"> </w:t>
      </w:r>
      <w:r>
        <w:t>it</w:t>
      </w:r>
      <w:r>
        <w:rPr>
          <w:spacing w:val="-3"/>
        </w:rPr>
        <w:t xml:space="preserve"> </w:t>
      </w:r>
      <w:r>
        <w:t>should solicit review and user testing from plain language experts to make sure it is accessible for all borrowers.</w:t>
      </w:r>
      <w:r>
        <w:rPr>
          <w:rStyle w:val="FootnoteReference"/>
        </w:rPr>
        <w:footnoteReference w:id="17"/>
      </w:r>
      <w:r>
        <w:t xml:space="preserve"> We note that the application design should be visually improved. The introduction at the beginning of the form is a block of text and the disclosures at the end of the form are blocks of text. This style of presenting information is overwhelming and will be difficult for</w:t>
      </w:r>
      <w:r>
        <w:rPr>
          <w:spacing w:val="40"/>
        </w:rPr>
        <w:t xml:space="preserve"> </w:t>
      </w:r>
      <w:r>
        <w:t>most borrowers to digest. We recommend that the title font be increased and that the margins of the text be increased to 1 inch on the left and right side. In addition, we recommend that the Department user-test representing some of the information in the introduction in information graphic format instead of blocks of text to see if it makes it easier for borrowers to digest the information presented.</w:t>
      </w:r>
    </w:p>
    <w:p w:rsidR="00476657" w14:paraId="672DA4AB" w14:textId="77777777">
      <w:pPr>
        <w:pStyle w:val="BodyText"/>
        <w:spacing w:line="276" w:lineRule="auto"/>
        <w:ind w:left="139" w:right="169" w:firstLine="720"/>
      </w:pPr>
    </w:p>
    <w:p w:rsidR="00476657" w:rsidRPr="00D90E5A" w:rsidP="00476657" w14:paraId="60B7DEAA" w14:textId="46BD5AEC">
      <w:pPr>
        <w:pStyle w:val="BodyText"/>
        <w:ind w:left="100" w:right="136"/>
        <w:rPr>
          <w:color w:val="FF0000"/>
        </w:rPr>
      </w:pPr>
      <w:r w:rsidRPr="00921D3A">
        <w:rPr>
          <w:color w:val="FF0000"/>
        </w:rPr>
        <w:t xml:space="preserve">Response: </w:t>
      </w:r>
      <w:r>
        <w:rPr>
          <w:color w:val="FF0000"/>
        </w:rPr>
        <w:t xml:space="preserve">The Department </w:t>
      </w:r>
      <w:r w:rsidR="00054174">
        <w:rPr>
          <w:color w:val="FF0000"/>
        </w:rPr>
        <w:t xml:space="preserve">agrees that </w:t>
      </w:r>
      <w:r w:rsidR="00E64640">
        <w:rPr>
          <w:color w:val="FF0000"/>
        </w:rPr>
        <w:t>the applications should be written in plain language</w:t>
      </w:r>
      <w:r w:rsidR="00E723A1">
        <w:rPr>
          <w:color w:val="FF0000"/>
        </w:rPr>
        <w:t xml:space="preserve">. </w:t>
      </w:r>
      <w:r w:rsidR="00BE6DBE">
        <w:rPr>
          <w:color w:val="FF0000"/>
        </w:rPr>
        <w:t>The Department fully agrees with the comment</w:t>
      </w:r>
      <w:r w:rsidR="0063726E">
        <w:rPr>
          <w:color w:val="FF0000"/>
        </w:rPr>
        <w:t>e</w:t>
      </w:r>
      <w:r w:rsidR="00BE6DBE">
        <w:rPr>
          <w:color w:val="FF0000"/>
        </w:rPr>
        <w:t>rs</w:t>
      </w:r>
      <w:r w:rsidR="0063726E">
        <w:rPr>
          <w:color w:val="FF0000"/>
        </w:rPr>
        <w:t>’</w:t>
      </w:r>
      <w:r w:rsidR="00BE6DBE">
        <w:rPr>
          <w:color w:val="FF0000"/>
        </w:rPr>
        <w:t xml:space="preserve"> recommendation in footnote 15 and</w:t>
      </w:r>
      <w:r w:rsidR="004E74D0">
        <w:rPr>
          <w:color w:val="FF0000"/>
        </w:rPr>
        <w:t>,</w:t>
      </w:r>
      <w:r w:rsidR="00BE6DBE">
        <w:rPr>
          <w:color w:val="FF0000"/>
        </w:rPr>
        <w:t xml:space="preserve"> </w:t>
      </w:r>
      <w:r w:rsidR="004E74D0">
        <w:rPr>
          <w:color w:val="FF0000"/>
        </w:rPr>
        <w:t xml:space="preserve">as discussed above, </w:t>
      </w:r>
      <w:r w:rsidR="000B4E1C">
        <w:rPr>
          <w:color w:val="FF0000"/>
        </w:rPr>
        <w:t xml:space="preserve">notes that </w:t>
      </w:r>
      <w:r w:rsidR="00E723A1">
        <w:rPr>
          <w:color w:val="FF0000"/>
        </w:rPr>
        <w:t xml:space="preserve">the </w:t>
      </w:r>
      <w:r w:rsidR="00243D76">
        <w:rPr>
          <w:color w:val="FF0000"/>
        </w:rPr>
        <w:t xml:space="preserve">Plain Language Department has </w:t>
      </w:r>
      <w:r w:rsidR="00666DE7">
        <w:rPr>
          <w:color w:val="FF0000"/>
        </w:rPr>
        <w:t>review</w:t>
      </w:r>
      <w:r w:rsidR="00243D76">
        <w:rPr>
          <w:color w:val="FF0000"/>
        </w:rPr>
        <w:t xml:space="preserve">ed </w:t>
      </w:r>
      <w:r w:rsidR="00790996">
        <w:rPr>
          <w:color w:val="FF0000"/>
        </w:rPr>
        <w:t xml:space="preserve">the application </w:t>
      </w:r>
      <w:r w:rsidR="00BB3FD2">
        <w:rPr>
          <w:color w:val="FF0000"/>
        </w:rPr>
        <w:t xml:space="preserve">on two occasions. </w:t>
      </w:r>
      <w:r w:rsidR="00C12AC5">
        <w:rPr>
          <w:color w:val="FF0000"/>
        </w:rPr>
        <w:t>Additionally,</w:t>
      </w:r>
      <w:r w:rsidR="00C3276A">
        <w:rPr>
          <w:color w:val="FF0000"/>
        </w:rPr>
        <w:t xml:space="preserve"> regarding the design of the application</w:t>
      </w:r>
      <w:r w:rsidR="00FA74FF">
        <w:rPr>
          <w:color w:val="FF0000"/>
        </w:rPr>
        <w:t xml:space="preserve"> the Department notes that</w:t>
      </w:r>
      <w:r w:rsidR="00C12AC5">
        <w:rPr>
          <w:color w:val="FF0000"/>
        </w:rPr>
        <w:t xml:space="preserve"> m</w:t>
      </w:r>
      <w:r w:rsidR="002E7F9E">
        <w:rPr>
          <w:color w:val="FF0000"/>
        </w:rPr>
        <w:t xml:space="preserve">ost borrowers will submit their applications through the Digital Platform portal, which has a more spacious appearance and is a dynamic tool that breaks down the application into smaller sections to enhance clarity. </w:t>
      </w:r>
      <w:r w:rsidR="00ED7A0E">
        <w:rPr>
          <w:color w:val="FF0000"/>
        </w:rPr>
        <w:t>The online application embraces functionality such as tool tips and popups to improve the borrower experience. In addition, t</w:t>
      </w:r>
      <w:r w:rsidR="00666DE7">
        <w:rPr>
          <w:color w:val="FF0000"/>
        </w:rPr>
        <w:t>h</w:t>
      </w:r>
      <w:r w:rsidR="00716A45">
        <w:rPr>
          <w:color w:val="FF0000"/>
        </w:rPr>
        <w:t xml:space="preserve">is </w:t>
      </w:r>
      <w:r w:rsidR="00666DE7">
        <w:rPr>
          <w:color w:val="FF0000"/>
        </w:rPr>
        <w:t xml:space="preserve">application </w:t>
      </w:r>
      <w:r w:rsidR="0098457B">
        <w:rPr>
          <w:color w:val="FF0000"/>
        </w:rPr>
        <w:t xml:space="preserve">also </w:t>
      </w:r>
      <w:r w:rsidR="001D771A">
        <w:rPr>
          <w:color w:val="FF0000"/>
        </w:rPr>
        <w:t xml:space="preserve">complies with the Department of Education style manual. </w:t>
      </w:r>
      <w:r>
        <w:rPr>
          <w:color w:val="FF0000"/>
        </w:rPr>
        <w:t xml:space="preserve"> </w:t>
      </w:r>
    </w:p>
    <w:p w:rsidR="00476657" w:rsidP="00476657" w14:paraId="4050396D" w14:textId="77777777">
      <w:pPr>
        <w:pStyle w:val="BodyText"/>
        <w:spacing w:line="276" w:lineRule="auto"/>
        <w:ind w:right="169"/>
      </w:pPr>
    </w:p>
    <w:p w:rsidR="00A867CA" w14:paraId="0E67D78B" w14:textId="77777777">
      <w:pPr>
        <w:pStyle w:val="Heading1"/>
        <w:numPr>
          <w:ilvl w:val="1"/>
          <w:numId w:val="4"/>
        </w:numPr>
        <w:tabs>
          <w:tab w:val="left" w:pos="860"/>
        </w:tabs>
        <w:spacing w:line="276" w:lineRule="auto"/>
        <w:ind w:left="859" w:right="638"/>
        <w:jc w:val="both"/>
      </w:pPr>
      <w:r>
        <w:t>The</w:t>
      </w:r>
      <w:r>
        <w:rPr>
          <w:spacing w:val="-5"/>
        </w:rPr>
        <w:t xml:space="preserve"> </w:t>
      </w:r>
      <w:r>
        <w:t>Form’s</w:t>
      </w:r>
      <w:r>
        <w:rPr>
          <w:spacing w:val="-4"/>
        </w:rPr>
        <w:t xml:space="preserve"> </w:t>
      </w:r>
      <w:r>
        <w:t>Instructions</w:t>
      </w:r>
      <w:r>
        <w:rPr>
          <w:spacing w:val="-4"/>
        </w:rPr>
        <w:t xml:space="preserve"> </w:t>
      </w:r>
      <w:r>
        <w:t>Should</w:t>
      </w:r>
      <w:r>
        <w:rPr>
          <w:spacing w:val="-4"/>
        </w:rPr>
        <w:t xml:space="preserve"> </w:t>
      </w:r>
      <w:r>
        <w:t>List</w:t>
      </w:r>
      <w:r>
        <w:rPr>
          <w:spacing w:val="-4"/>
        </w:rPr>
        <w:t xml:space="preserve"> </w:t>
      </w:r>
      <w:r>
        <w:t>All</w:t>
      </w:r>
      <w:r>
        <w:rPr>
          <w:spacing w:val="-4"/>
        </w:rPr>
        <w:t xml:space="preserve"> </w:t>
      </w:r>
      <w:r>
        <w:t>Of</w:t>
      </w:r>
      <w:r>
        <w:rPr>
          <w:spacing w:val="-4"/>
        </w:rPr>
        <w:t xml:space="preserve"> </w:t>
      </w:r>
      <w:r>
        <w:t>the</w:t>
      </w:r>
      <w:r>
        <w:rPr>
          <w:spacing w:val="-5"/>
        </w:rPr>
        <w:t xml:space="preserve"> </w:t>
      </w:r>
      <w:r>
        <w:t>Examples</w:t>
      </w:r>
      <w:r>
        <w:rPr>
          <w:spacing w:val="-4"/>
        </w:rPr>
        <w:t xml:space="preserve"> </w:t>
      </w:r>
      <w:r>
        <w:t>of</w:t>
      </w:r>
      <w:r>
        <w:rPr>
          <w:spacing w:val="-4"/>
        </w:rPr>
        <w:t xml:space="preserve"> </w:t>
      </w:r>
      <w:r>
        <w:t>School</w:t>
      </w:r>
      <w:r>
        <w:rPr>
          <w:spacing w:val="-5"/>
        </w:rPr>
        <w:t xml:space="preserve"> </w:t>
      </w:r>
      <w:r>
        <w:t>Misconduct Provided in 34 CFR 668 Subparts R and O And Provide</w:t>
      </w:r>
      <w:r>
        <w:rPr>
          <w:spacing w:val="-1"/>
        </w:rPr>
        <w:t xml:space="preserve"> </w:t>
      </w:r>
      <w:r>
        <w:t>Borrowers With More Clarity Regarding The Adjudication Process And Timeline To A Decision.</w:t>
      </w:r>
    </w:p>
    <w:p w:rsidR="00A867CA" w14:paraId="0E67D78C" w14:textId="77777777">
      <w:pPr>
        <w:pStyle w:val="BodyText"/>
        <w:spacing w:before="5"/>
        <w:rPr>
          <w:b/>
          <w:sz w:val="27"/>
        </w:rPr>
      </w:pPr>
    </w:p>
    <w:p w:rsidR="00A867CA" w:rsidP="00075C2C" w14:paraId="0E67D797" w14:textId="0E3E95D1">
      <w:pPr>
        <w:pStyle w:val="BodyText"/>
        <w:spacing w:line="276" w:lineRule="auto"/>
        <w:ind w:left="139" w:right="217" w:firstLine="720"/>
      </w:pPr>
      <w:r>
        <w:t>We believe that the Department could make substantial improvements to the application’s</w:t>
      </w:r>
      <w:r>
        <w:rPr>
          <w:spacing w:val="-4"/>
        </w:rPr>
        <w:t xml:space="preserve"> </w:t>
      </w:r>
      <w:r>
        <w:t>introduction.</w:t>
      </w:r>
      <w:r>
        <w:rPr>
          <w:spacing w:val="-4"/>
        </w:rPr>
        <w:t xml:space="preserve"> </w:t>
      </w:r>
      <w:r>
        <w:t>The</w:t>
      </w:r>
      <w:r>
        <w:rPr>
          <w:spacing w:val="-5"/>
        </w:rPr>
        <w:t xml:space="preserve"> </w:t>
      </w:r>
      <w:r>
        <w:t>introduction</w:t>
      </w:r>
      <w:r>
        <w:rPr>
          <w:spacing w:val="-4"/>
        </w:rPr>
        <w:t xml:space="preserve"> </w:t>
      </w:r>
      <w:r>
        <w:t>is</w:t>
      </w:r>
      <w:r>
        <w:rPr>
          <w:spacing w:val="-4"/>
        </w:rPr>
        <w:t xml:space="preserve"> </w:t>
      </w:r>
      <w:r>
        <w:t>critical</w:t>
      </w:r>
      <w:r>
        <w:rPr>
          <w:spacing w:val="-4"/>
        </w:rPr>
        <w:t xml:space="preserve"> </w:t>
      </w:r>
      <w:r>
        <w:t>to</w:t>
      </w:r>
      <w:r>
        <w:rPr>
          <w:spacing w:val="-4"/>
        </w:rPr>
        <w:t xml:space="preserve"> </w:t>
      </w:r>
      <w:r>
        <w:t>ensure</w:t>
      </w:r>
      <w:r>
        <w:rPr>
          <w:spacing w:val="-5"/>
        </w:rPr>
        <w:t xml:space="preserve"> </w:t>
      </w:r>
      <w:r>
        <w:t>that</w:t>
      </w:r>
      <w:r>
        <w:rPr>
          <w:spacing w:val="-4"/>
        </w:rPr>
        <w:t xml:space="preserve"> </w:t>
      </w:r>
      <w:r>
        <w:t>borrowers</w:t>
      </w:r>
      <w:r>
        <w:rPr>
          <w:spacing w:val="-4"/>
        </w:rPr>
        <w:t xml:space="preserve"> </w:t>
      </w:r>
      <w:r>
        <w:t>understand</w:t>
      </w:r>
      <w:r>
        <w:rPr>
          <w:spacing w:val="-4"/>
        </w:rPr>
        <w:t xml:space="preserve"> </w:t>
      </w:r>
      <w:r>
        <w:t>the eligibility criteria for a borrower defense</w:t>
      </w:r>
      <w:r>
        <w:rPr>
          <w:rStyle w:val="FootnoteReference"/>
        </w:rPr>
        <w:footnoteReference w:id="18"/>
      </w:r>
      <w:r>
        <w:t xml:space="preserve"> and to set borrowers’ expectations regarding how</w:t>
      </w:r>
      <w:r w:rsidR="00075C2C">
        <w:t xml:space="preserve"> </w:t>
      </w:r>
      <w:r>
        <w:t>much</w:t>
      </w:r>
      <w:r>
        <w:rPr>
          <w:spacing w:val="-3"/>
        </w:rPr>
        <w:t xml:space="preserve"> </w:t>
      </w:r>
      <w:r>
        <w:t>time</w:t>
      </w:r>
      <w:r>
        <w:rPr>
          <w:spacing w:val="-4"/>
        </w:rPr>
        <w:t xml:space="preserve"> </w:t>
      </w:r>
      <w:r>
        <w:t>they</w:t>
      </w:r>
      <w:r>
        <w:rPr>
          <w:spacing w:val="-3"/>
        </w:rPr>
        <w:t xml:space="preserve"> </w:t>
      </w:r>
      <w:r>
        <w:t>need</w:t>
      </w:r>
      <w:r>
        <w:rPr>
          <w:spacing w:val="-3"/>
        </w:rPr>
        <w:t xml:space="preserve"> </w:t>
      </w:r>
      <w:r>
        <w:t>to</w:t>
      </w:r>
      <w:r>
        <w:rPr>
          <w:spacing w:val="-3"/>
        </w:rPr>
        <w:t xml:space="preserve"> </w:t>
      </w:r>
      <w:r>
        <w:t>dedicate</w:t>
      </w:r>
      <w:r>
        <w:rPr>
          <w:spacing w:val="-4"/>
        </w:rPr>
        <w:t xml:space="preserve"> </w:t>
      </w:r>
      <w:r>
        <w:t>to</w:t>
      </w:r>
      <w:r>
        <w:rPr>
          <w:spacing w:val="-3"/>
        </w:rPr>
        <w:t xml:space="preserve"> </w:t>
      </w:r>
      <w:r>
        <w:t>complete</w:t>
      </w:r>
      <w:r>
        <w:rPr>
          <w:spacing w:val="-4"/>
        </w:rPr>
        <w:t xml:space="preserve"> </w:t>
      </w:r>
      <w:r>
        <w:t>the</w:t>
      </w:r>
      <w:r>
        <w:rPr>
          <w:spacing w:val="-4"/>
        </w:rPr>
        <w:t xml:space="preserve"> </w:t>
      </w:r>
      <w:r>
        <w:t>application,</w:t>
      </w:r>
      <w:r>
        <w:rPr>
          <w:spacing w:val="-3"/>
        </w:rPr>
        <w:t xml:space="preserve"> </w:t>
      </w:r>
      <w:r>
        <w:t>what</w:t>
      </w:r>
      <w:r>
        <w:rPr>
          <w:spacing w:val="-3"/>
        </w:rPr>
        <w:t xml:space="preserve"> </w:t>
      </w:r>
      <w:r>
        <w:t>they</w:t>
      </w:r>
      <w:r>
        <w:rPr>
          <w:spacing w:val="-3"/>
        </w:rPr>
        <w:t xml:space="preserve"> </w:t>
      </w:r>
      <w:r>
        <w:t>must</w:t>
      </w:r>
      <w:r>
        <w:rPr>
          <w:spacing w:val="-3"/>
        </w:rPr>
        <w:t xml:space="preserve"> </w:t>
      </w:r>
      <w:r>
        <w:t>do</w:t>
      </w:r>
      <w:r>
        <w:rPr>
          <w:spacing w:val="-3"/>
        </w:rPr>
        <w:t xml:space="preserve"> </w:t>
      </w:r>
      <w:r>
        <w:t>to</w:t>
      </w:r>
      <w:r>
        <w:rPr>
          <w:spacing w:val="-3"/>
        </w:rPr>
        <w:t xml:space="preserve"> </w:t>
      </w:r>
      <w:r>
        <w:t>prepare,</w:t>
      </w:r>
      <w:r>
        <w:rPr>
          <w:spacing w:val="-3"/>
        </w:rPr>
        <w:t xml:space="preserve"> </w:t>
      </w:r>
      <w:r>
        <w:t>and what they can expect will occur once they submit the application. The Department could significantly</w:t>
      </w:r>
      <w:r>
        <w:rPr>
          <w:spacing w:val="-1"/>
        </w:rPr>
        <w:t xml:space="preserve"> </w:t>
      </w:r>
      <w:r>
        <w:t>improve</w:t>
      </w:r>
      <w:r>
        <w:rPr>
          <w:spacing w:val="-2"/>
        </w:rPr>
        <w:t xml:space="preserve"> </w:t>
      </w:r>
      <w:r>
        <w:t>upon</w:t>
      </w:r>
      <w:r>
        <w:rPr>
          <w:spacing w:val="-1"/>
        </w:rPr>
        <w:t xml:space="preserve"> </w:t>
      </w:r>
      <w:r>
        <w:t>the</w:t>
      </w:r>
      <w:r>
        <w:rPr>
          <w:spacing w:val="-2"/>
        </w:rPr>
        <w:t xml:space="preserve"> </w:t>
      </w:r>
      <w:r>
        <w:t>introduction</w:t>
      </w:r>
      <w:r>
        <w:rPr>
          <w:spacing w:val="-1"/>
        </w:rPr>
        <w:t xml:space="preserve"> </w:t>
      </w:r>
      <w:r>
        <w:t>by</w:t>
      </w:r>
      <w:r>
        <w:rPr>
          <w:spacing w:val="-1"/>
        </w:rPr>
        <w:t xml:space="preserve"> </w:t>
      </w:r>
      <w:r>
        <w:t>taking</w:t>
      </w:r>
      <w:r>
        <w:rPr>
          <w:spacing w:val="-1"/>
        </w:rPr>
        <w:t xml:space="preserve"> </w:t>
      </w:r>
      <w:r>
        <w:t>the</w:t>
      </w:r>
      <w:r>
        <w:rPr>
          <w:spacing w:val="-2"/>
        </w:rPr>
        <w:t xml:space="preserve"> </w:t>
      </w:r>
      <w:r>
        <w:t>following</w:t>
      </w:r>
      <w:r>
        <w:rPr>
          <w:spacing w:val="-1"/>
        </w:rPr>
        <w:t xml:space="preserve"> </w:t>
      </w:r>
      <w:r>
        <w:t>steps,</w:t>
      </w:r>
      <w:r>
        <w:rPr>
          <w:spacing w:val="-1"/>
        </w:rPr>
        <w:t xml:space="preserve"> </w:t>
      </w:r>
      <w:r>
        <w:t>which</w:t>
      </w:r>
      <w:r>
        <w:rPr>
          <w:spacing w:val="-1"/>
        </w:rPr>
        <w:t xml:space="preserve"> </w:t>
      </w:r>
      <w:r>
        <w:t>we</w:t>
      </w:r>
      <w:r>
        <w:rPr>
          <w:spacing w:val="-2"/>
        </w:rPr>
        <w:t xml:space="preserve"> </w:t>
      </w:r>
      <w:r>
        <w:t>expand</w:t>
      </w:r>
      <w:r>
        <w:rPr>
          <w:spacing w:val="-1"/>
        </w:rPr>
        <w:t xml:space="preserve"> </w:t>
      </w:r>
      <w:r>
        <w:t xml:space="preserve">on </w:t>
      </w:r>
      <w:r>
        <w:rPr>
          <w:spacing w:val="-2"/>
        </w:rPr>
        <w:t>below:</w:t>
      </w:r>
    </w:p>
    <w:p w:rsidR="00A867CA" w14:paraId="0E67D798" w14:textId="77777777">
      <w:pPr>
        <w:pStyle w:val="ListParagraph"/>
        <w:numPr>
          <w:ilvl w:val="0"/>
          <w:numId w:val="2"/>
        </w:numPr>
        <w:tabs>
          <w:tab w:val="left" w:pos="860"/>
        </w:tabs>
        <w:spacing w:before="60" w:line="276" w:lineRule="auto"/>
        <w:ind w:right="307"/>
        <w:rPr>
          <w:sz w:val="24"/>
        </w:rPr>
      </w:pPr>
      <w:r>
        <w:rPr>
          <w:sz w:val="24"/>
        </w:rPr>
        <w:t>ensuring its definition of what claims qualify for a borrower defense mirrors the information</w:t>
      </w:r>
      <w:r>
        <w:rPr>
          <w:spacing w:val="-3"/>
          <w:sz w:val="24"/>
        </w:rPr>
        <w:t xml:space="preserve"> </w:t>
      </w:r>
      <w:r>
        <w:rPr>
          <w:sz w:val="24"/>
        </w:rPr>
        <w:t>solicited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application</w:t>
      </w:r>
      <w:r>
        <w:rPr>
          <w:spacing w:val="-3"/>
          <w:sz w:val="24"/>
        </w:rPr>
        <w:t xml:space="preserve"> </w:t>
      </w:r>
      <w:r>
        <w:rPr>
          <w:sz w:val="24"/>
        </w:rPr>
        <w:t>and</w:t>
      </w:r>
      <w:r>
        <w:rPr>
          <w:spacing w:val="-3"/>
          <w:sz w:val="24"/>
        </w:rPr>
        <w:t xml:space="preserve"> </w:t>
      </w:r>
      <w:r>
        <w:rPr>
          <w:sz w:val="24"/>
        </w:rPr>
        <w:t>mirrors</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laid</w:t>
      </w:r>
      <w:r>
        <w:rPr>
          <w:spacing w:val="-3"/>
          <w:sz w:val="24"/>
        </w:rPr>
        <w:t xml:space="preserve"> </w:t>
      </w:r>
      <w:r>
        <w:rPr>
          <w:sz w:val="24"/>
        </w:rPr>
        <w:t>out</w:t>
      </w:r>
      <w:r>
        <w:rPr>
          <w:spacing w:val="-4"/>
          <w:sz w:val="24"/>
        </w:rPr>
        <w:t xml:space="preserve"> </w:t>
      </w:r>
      <w:r>
        <w:rPr>
          <w:sz w:val="24"/>
        </w:rPr>
        <w:t>by</w:t>
      </w:r>
      <w:r>
        <w:rPr>
          <w:spacing w:val="-3"/>
          <w:sz w:val="24"/>
        </w:rPr>
        <w:t xml:space="preserve"> </w:t>
      </w:r>
      <w:r>
        <w:rPr>
          <w:sz w:val="24"/>
        </w:rPr>
        <w:t>34</w:t>
      </w:r>
      <w:r>
        <w:rPr>
          <w:spacing w:val="-3"/>
          <w:sz w:val="24"/>
        </w:rPr>
        <w:t xml:space="preserve"> </w:t>
      </w:r>
      <w:r>
        <w:rPr>
          <w:sz w:val="24"/>
        </w:rPr>
        <w:t>CFR</w:t>
      </w:r>
    </w:p>
    <w:p w:rsidR="00A867CA" w14:paraId="0E67D799" w14:textId="77777777">
      <w:pPr>
        <w:pStyle w:val="BodyText"/>
        <w:spacing w:line="275" w:lineRule="exact"/>
        <w:ind w:left="859"/>
      </w:pPr>
      <w:r>
        <w:t>685.401</w:t>
      </w:r>
      <w:r>
        <w:rPr>
          <w:spacing w:val="-3"/>
        </w:rPr>
        <w:t xml:space="preserve"> </w:t>
      </w:r>
      <w:r>
        <w:t>and 34</w:t>
      </w:r>
      <w:r>
        <w:rPr>
          <w:spacing w:val="-1"/>
        </w:rPr>
        <w:t xml:space="preserve"> </w:t>
      </w:r>
      <w:r>
        <w:t>CFR 668</w:t>
      </w:r>
      <w:r>
        <w:rPr>
          <w:spacing w:val="-1"/>
        </w:rPr>
        <w:t xml:space="preserve"> </w:t>
      </w:r>
      <w:r>
        <w:t>Subparts R</w:t>
      </w:r>
      <w:r>
        <w:rPr>
          <w:spacing w:val="-1"/>
        </w:rPr>
        <w:t xml:space="preserve"> </w:t>
      </w:r>
      <w:r>
        <w:t xml:space="preserve">and </w:t>
      </w:r>
      <w:r>
        <w:rPr>
          <w:spacing w:val="-5"/>
        </w:rPr>
        <w:t>O;</w:t>
      </w:r>
    </w:p>
    <w:p w:rsidR="00A867CA" w14:paraId="0E67D79A" w14:textId="77777777">
      <w:pPr>
        <w:pStyle w:val="ListParagraph"/>
        <w:numPr>
          <w:ilvl w:val="0"/>
          <w:numId w:val="2"/>
        </w:numPr>
        <w:tabs>
          <w:tab w:val="left" w:pos="860"/>
        </w:tabs>
        <w:spacing w:before="104" w:line="276" w:lineRule="auto"/>
        <w:ind w:right="201"/>
        <w:rPr>
          <w:sz w:val="24"/>
        </w:rPr>
      </w:pPr>
      <w:r>
        <w:rPr>
          <w:sz w:val="24"/>
        </w:rPr>
        <w:t>providing</w:t>
      </w:r>
      <w:r>
        <w:rPr>
          <w:spacing w:val="-4"/>
          <w:sz w:val="24"/>
        </w:rPr>
        <w:t xml:space="preserve"> </w:t>
      </w:r>
      <w:r>
        <w:rPr>
          <w:sz w:val="24"/>
        </w:rPr>
        <w:t>clarity</w:t>
      </w:r>
      <w:r>
        <w:rPr>
          <w:spacing w:val="-4"/>
          <w:sz w:val="24"/>
        </w:rPr>
        <w:t xml:space="preserve"> </w:t>
      </w:r>
      <w:r>
        <w:rPr>
          <w:sz w:val="24"/>
        </w:rPr>
        <w:t>regarding</w:t>
      </w:r>
      <w:r>
        <w:rPr>
          <w:spacing w:val="-4"/>
          <w:sz w:val="24"/>
        </w:rPr>
        <w:t xml:space="preserve"> </w:t>
      </w:r>
      <w:r>
        <w:rPr>
          <w:sz w:val="24"/>
        </w:rPr>
        <w:t>how</w:t>
      </w:r>
      <w:r>
        <w:rPr>
          <w:spacing w:val="-4"/>
          <w:sz w:val="24"/>
        </w:rPr>
        <w:t xml:space="preserve"> </w:t>
      </w:r>
      <w:r>
        <w:rPr>
          <w:sz w:val="24"/>
        </w:rPr>
        <w:t>Parent</w:t>
      </w:r>
      <w:r>
        <w:rPr>
          <w:spacing w:val="-5"/>
          <w:sz w:val="24"/>
        </w:rPr>
        <w:t xml:space="preserve"> </w:t>
      </w:r>
      <w:r>
        <w:rPr>
          <w:sz w:val="24"/>
        </w:rPr>
        <w:t>PLUS</w:t>
      </w:r>
      <w:r>
        <w:rPr>
          <w:spacing w:val="-4"/>
          <w:sz w:val="24"/>
        </w:rPr>
        <w:t xml:space="preserve"> </w:t>
      </w:r>
      <w:r>
        <w:rPr>
          <w:sz w:val="24"/>
        </w:rPr>
        <w:t>borrowers</w:t>
      </w:r>
      <w:r>
        <w:rPr>
          <w:spacing w:val="-4"/>
          <w:sz w:val="24"/>
        </w:rPr>
        <w:t xml:space="preserve"> </w:t>
      </w:r>
      <w:r>
        <w:rPr>
          <w:sz w:val="24"/>
        </w:rPr>
        <w:t>and</w:t>
      </w:r>
      <w:r>
        <w:rPr>
          <w:spacing w:val="-4"/>
          <w:sz w:val="24"/>
        </w:rPr>
        <w:t xml:space="preserve"> </w:t>
      </w:r>
      <w:r>
        <w:rPr>
          <w:sz w:val="24"/>
        </w:rPr>
        <w:t>students</w:t>
      </w:r>
      <w:r>
        <w:rPr>
          <w:spacing w:val="-4"/>
          <w:sz w:val="24"/>
        </w:rPr>
        <w:t xml:space="preserve"> </w:t>
      </w:r>
      <w:r>
        <w:rPr>
          <w:sz w:val="24"/>
        </w:rPr>
        <w:t>whose</w:t>
      </w:r>
      <w:r>
        <w:rPr>
          <w:spacing w:val="-5"/>
          <w:sz w:val="24"/>
        </w:rPr>
        <w:t xml:space="preserve"> </w:t>
      </w:r>
      <w:r>
        <w:rPr>
          <w:sz w:val="24"/>
        </w:rPr>
        <w:t>parents</w:t>
      </w:r>
      <w:r>
        <w:rPr>
          <w:spacing w:val="-4"/>
          <w:sz w:val="24"/>
        </w:rPr>
        <w:t xml:space="preserve"> </w:t>
      </w:r>
      <w:r>
        <w:rPr>
          <w:sz w:val="24"/>
        </w:rPr>
        <w:t>took out Parent PLUS loans should assert borrower defense claims; and</w:t>
      </w:r>
    </w:p>
    <w:p w:rsidR="00A867CA" w14:paraId="0E67D79B" w14:textId="77777777">
      <w:pPr>
        <w:pStyle w:val="ListParagraph"/>
        <w:numPr>
          <w:ilvl w:val="0"/>
          <w:numId w:val="2"/>
        </w:numPr>
        <w:tabs>
          <w:tab w:val="left" w:pos="860"/>
        </w:tabs>
        <w:spacing w:before="61" w:line="276" w:lineRule="auto"/>
        <w:ind w:right="194"/>
        <w:rPr>
          <w:sz w:val="24"/>
        </w:rPr>
      </w:pPr>
      <w:r>
        <w:rPr>
          <w:sz w:val="24"/>
        </w:rPr>
        <w:t>informing</w:t>
      </w:r>
      <w:r>
        <w:rPr>
          <w:spacing w:val="-3"/>
          <w:sz w:val="24"/>
        </w:rPr>
        <w:t xml:space="preserve"> </w:t>
      </w:r>
      <w:r>
        <w:rPr>
          <w:sz w:val="24"/>
        </w:rPr>
        <w:t>borrowers</w:t>
      </w:r>
      <w:r>
        <w:rPr>
          <w:spacing w:val="-3"/>
          <w:sz w:val="24"/>
        </w:rPr>
        <w:t xml:space="preserve"> </w:t>
      </w:r>
      <w:r>
        <w:rPr>
          <w:sz w:val="24"/>
        </w:rPr>
        <w:t>about</w:t>
      </w:r>
      <w:r>
        <w:rPr>
          <w:spacing w:val="-4"/>
          <w:sz w:val="24"/>
        </w:rPr>
        <w:t xml:space="preserve"> </w:t>
      </w:r>
      <w:r>
        <w:rPr>
          <w:sz w:val="24"/>
        </w:rPr>
        <w:t>how</w:t>
      </w:r>
      <w:r>
        <w:rPr>
          <w:spacing w:val="-3"/>
          <w:sz w:val="24"/>
        </w:rPr>
        <w:t xml:space="preserve"> </w:t>
      </w:r>
      <w:r>
        <w:rPr>
          <w:sz w:val="24"/>
        </w:rPr>
        <w:t>long</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Department</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decision and what will happen if the borrower’s claim is included in a group application.</w:t>
      </w:r>
    </w:p>
    <w:p w:rsidR="00A867CA" w14:paraId="0E67D79C" w14:textId="77777777">
      <w:pPr>
        <w:pStyle w:val="BodyText"/>
        <w:spacing w:before="5"/>
        <w:rPr>
          <w:sz w:val="32"/>
        </w:rPr>
      </w:pPr>
    </w:p>
    <w:p w:rsidR="003B3FFB" w:rsidP="003B3FFB" w14:paraId="2E32604C" w14:textId="5A3EFB28">
      <w:pPr>
        <w:pStyle w:val="BodyText"/>
        <w:spacing w:line="276" w:lineRule="auto"/>
        <w:ind w:left="139" w:right="254" w:firstLine="720"/>
      </w:pPr>
      <w:r>
        <w:t>First, we propose that the description of what a borrower defense is should adhere more closely to the definitions provided in 34 CFR 685.401 and 34 CFR 668 Subparts R and O.</w:t>
      </w:r>
      <w:r>
        <w:rPr>
          <w:rStyle w:val="FootnoteReference"/>
        </w:rPr>
        <w:footnoteReference w:id="19"/>
      </w:r>
      <w:r>
        <w:t xml:space="preserve"> In the proposed form, neither the narrative provided in the instructions nor the categories of misconduct provided in section 3 accurately summarize the elements of a borrower defense claim articulated by 34 CFR 685.401 or the expanded list of school misconduct in the revised version</w:t>
      </w:r>
      <w:r>
        <w:rPr>
          <w:spacing w:val="-3"/>
        </w:rPr>
        <w:t xml:space="preserve"> </w:t>
      </w:r>
      <w:r>
        <w:t>of</w:t>
      </w:r>
      <w:r>
        <w:rPr>
          <w:spacing w:val="-3"/>
        </w:rPr>
        <w:t xml:space="preserve"> </w:t>
      </w:r>
      <w:r>
        <w:t>34</w:t>
      </w:r>
      <w:r>
        <w:rPr>
          <w:spacing w:val="-3"/>
        </w:rPr>
        <w:t xml:space="preserve"> </w:t>
      </w:r>
      <w:r>
        <w:t>CFR</w:t>
      </w:r>
      <w:r>
        <w:rPr>
          <w:spacing w:val="-3"/>
        </w:rPr>
        <w:t xml:space="preserve"> </w:t>
      </w:r>
      <w:r>
        <w:t>668</w:t>
      </w:r>
      <w:r>
        <w:rPr>
          <w:spacing w:val="-3"/>
        </w:rPr>
        <w:t xml:space="preserve"> </w:t>
      </w:r>
      <w:r>
        <w:t>subparts</w:t>
      </w:r>
      <w:r>
        <w:rPr>
          <w:spacing w:val="-3"/>
        </w:rPr>
        <w:t xml:space="preserve"> </w:t>
      </w:r>
      <w:r>
        <w:t>R</w:t>
      </w:r>
      <w:r>
        <w:rPr>
          <w:spacing w:val="-3"/>
        </w:rPr>
        <w:t xml:space="preserve"> </w:t>
      </w:r>
      <w:r>
        <w:t>and</w:t>
      </w:r>
      <w:r>
        <w:rPr>
          <w:spacing w:val="-3"/>
        </w:rPr>
        <w:t xml:space="preserve"> </w:t>
      </w:r>
      <w:r>
        <w:t>O.</w:t>
      </w:r>
      <w:r>
        <w:rPr>
          <w:spacing w:val="-3"/>
        </w:rPr>
        <w:t xml:space="preserve"> </w:t>
      </w:r>
      <w:r>
        <w:t>In</w:t>
      </w:r>
      <w:r>
        <w:rPr>
          <w:spacing w:val="-3"/>
        </w:rPr>
        <w:t xml:space="preserve"> </w:t>
      </w:r>
      <w:r>
        <w:t>fact,</w:t>
      </w:r>
      <w:r>
        <w:rPr>
          <w:spacing w:val="-3"/>
        </w:rPr>
        <w:t xml:space="preserve"> </w:t>
      </w:r>
      <w:r>
        <w:t>the</w:t>
      </w:r>
      <w:r>
        <w:rPr>
          <w:spacing w:val="-4"/>
        </w:rPr>
        <w:t xml:space="preserve"> </w:t>
      </w:r>
      <w:r>
        <w:t>categories</w:t>
      </w:r>
      <w:r>
        <w:rPr>
          <w:spacing w:val="-3"/>
        </w:rPr>
        <w:t xml:space="preserve"> </w:t>
      </w:r>
      <w:r>
        <w:t>of</w:t>
      </w:r>
      <w:r>
        <w:rPr>
          <w:spacing w:val="-3"/>
        </w:rPr>
        <w:t xml:space="preserve"> </w:t>
      </w:r>
      <w:r>
        <w:t>school</w:t>
      </w:r>
      <w:r>
        <w:rPr>
          <w:spacing w:val="-4"/>
        </w:rPr>
        <w:t xml:space="preserve"> </w:t>
      </w:r>
      <w:r>
        <w:t>misconduct</w:t>
      </w:r>
      <w:r>
        <w:rPr>
          <w:spacing w:val="-3"/>
        </w:rPr>
        <w:t xml:space="preserve"> </w:t>
      </w:r>
      <w:r>
        <w:t>in</w:t>
      </w:r>
      <w:r>
        <w:rPr>
          <w:spacing w:val="-3"/>
        </w:rPr>
        <w:t xml:space="preserve"> </w:t>
      </w:r>
      <w:r>
        <w:t>Section 3—Employment Prospects, Career Services, Transferring Credits, Accreditation, Educational Services, Program Cost and Nature of loans, Aggressive and Deceptive recruitment, Judgment, Breach of Contract—raise additional bases of school misconduct that are not discussed in the introduction at all.</w:t>
      </w:r>
    </w:p>
    <w:p w:rsidR="00B46205" w:rsidP="003B3FFB" w14:paraId="364248AF" w14:textId="77777777">
      <w:pPr>
        <w:pStyle w:val="BodyText"/>
        <w:spacing w:line="276" w:lineRule="auto"/>
        <w:ind w:left="139" w:right="254" w:firstLine="720"/>
      </w:pPr>
    </w:p>
    <w:p w:rsidR="005C6EE8" w:rsidP="00060628" w14:paraId="0F85F1F2" w14:textId="115922C2">
      <w:pPr>
        <w:pStyle w:val="BodyText"/>
        <w:ind w:left="100" w:right="136"/>
        <w:rPr>
          <w:color w:val="FF0000"/>
        </w:rPr>
      </w:pPr>
      <w:r w:rsidRPr="00921D3A">
        <w:rPr>
          <w:color w:val="FF0000"/>
        </w:rPr>
        <w:t xml:space="preserve">Response: </w:t>
      </w:r>
      <w:r w:rsidR="002349CA">
        <w:rPr>
          <w:color w:val="FF0000"/>
        </w:rPr>
        <w:t xml:space="preserve">The Department </w:t>
      </w:r>
      <w:r w:rsidR="00FC3F26">
        <w:rPr>
          <w:color w:val="FF0000"/>
        </w:rPr>
        <w:t>agrees that the Instructions can be improved. T</w:t>
      </w:r>
      <w:r w:rsidR="00E60FC8">
        <w:rPr>
          <w:color w:val="FF0000"/>
        </w:rPr>
        <w:t xml:space="preserve">he Department </w:t>
      </w:r>
      <w:r w:rsidR="00220B58">
        <w:rPr>
          <w:color w:val="FF0000"/>
        </w:rPr>
        <w:t xml:space="preserve">has </w:t>
      </w:r>
      <w:r w:rsidR="00E60FC8">
        <w:rPr>
          <w:color w:val="FF0000"/>
        </w:rPr>
        <w:t>revise</w:t>
      </w:r>
      <w:r w:rsidR="00220B58">
        <w:rPr>
          <w:color w:val="FF0000"/>
        </w:rPr>
        <w:t>d</w:t>
      </w:r>
      <w:r w:rsidR="00E60FC8">
        <w:rPr>
          <w:color w:val="FF0000"/>
        </w:rPr>
        <w:t xml:space="preserve"> th</w:t>
      </w:r>
      <w:r w:rsidR="007370D5">
        <w:rPr>
          <w:color w:val="FF0000"/>
        </w:rPr>
        <w:t xml:space="preserve">e Instructions section to provide further plain language discussion </w:t>
      </w:r>
      <w:r w:rsidR="008C69BB">
        <w:rPr>
          <w:color w:val="FF0000"/>
        </w:rPr>
        <w:t xml:space="preserve">of </w:t>
      </w:r>
      <w:r w:rsidR="00FC3F26">
        <w:rPr>
          <w:color w:val="FF0000"/>
        </w:rPr>
        <w:t>each</w:t>
      </w:r>
      <w:r w:rsidR="008C69BB">
        <w:rPr>
          <w:color w:val="FF0000"/>
        </w:rPr>
        <w:t xml:space="preserve"> basis</w:t>
      </w:r>
      <w:r w:rsidR="00FC3F26">
        <w:rPr>
          <w:color w:val="FF0000"/>
        </w:rPr>
        <w:t xml:space="preserve"> for relief under </w:t>
      </w:r>
      <w:r w:rsidR="00007FCA">
        <w:rPr>
          <w:color w:val="FF0000"/>
        </w:rPr>
        <w:t>34 CFR 685.401</w:t>
      </w:r>
      <w:r w:rsidR="001C5425">
        <w:rPr>
          <w:color w:val="FF0000"/>
        </w:rPr>
        <w:t>.</w:t>
      </w:r>
      <w:r w:rsidR="00F348D7">
        <w:rPr>
          <w:color w:val="FF0000"/>
        </w:rPr>
        <w:t xml:space="preserve"> </w:t>
      </w:r>
    </w:p>
    <w:p w:rsidR="00B46205" w14:paraId="604062C0" w14:textId="77777777">
      <w:pPr>
        <w:pStyle w:val="BodyText"/>
        <w:spacing w:line="276" w:lineRule="auto"/>
        <w:ind w:left="139" w:right="142" w:firstLine="720"/>
      </w:pPr>
    </w:p>
    <w:p w:rsidR="00A867CA" w14:paraId="0E67D79F" w14:textId="5D13EB8D">
      <w:pPr>
        <w:pStyle w:val="BodyText"/>
        <w:spacing w:line="276" w:lineRule="auto"/>
        <w:ind w:left="139" w:right="142" w:firstLine="720"/>
      </w:pPr>
      <w:r w:rsidRPr="006017C5">
        <w:t>Further, the form’s questions emphasize that the borrower needs to demonstrate harm and reliance, but the introduction omits any discussion of those topics.</w:t>
      </w:r>
      <w:r>
        <w:t xml:space="preserve"> The introduction’s explanations also use legal terminology—like “breached contract” and “judgment”—that many borrowers</w:t>
      </w:r>
      <w:r>
        <w:rPr>
          <w:spacing w:val="-3"/>
        </w:rPr>
        <w:t xml:space="preserve"> </w:t>
      </w:r>
      <w:r>
        <w:t>would</w:t>
      </w:r>
      <w:r>
        <w:rPr>
          <w:spacing w:val="-3"/>
        </w:rPr>
        <w:t xml:space="preserve"> </w:t>
      </w:r>
      <w:r>
        <w:t>not</w:t>
      </w:r>
      <w:r>
        <w:rPr>
          <w:spacing w:val="-4"/>
        </w:rPr>
        <w:t xml:space="preserve"> </w:t>
      </w:r>
      <w:r>
        <w:t>understand</w:t>
      </w:r>
      <w:r>
        <w:rPr>
          <w:spacing w:val="-3"/>
        </w:rPr>
        <w:t xml:space="preserve"> </w:t>
      </w:r>
      <w:r>
        <w:t>(and</w:t>
      </w:r>
      <w:r>
        <w:rPr>
          <w:spacing w:val="-3"/>
        </w:rPr>
        <w:t xml:space="preserve"> </w:t>
      </w:r>
      <w:r>
        <w:t>certainly</w:t>
      </w:r>
      <w:r>
        <w:rPr>
          <w:spacing w:val="-3"/>
        </w:rPr>
        <w:t xml:space="preserve"> </w:t>
      </w:r>
      <w:r>
        <w:t>would</w:t>
      </w:r>
      <w:r>
        <w:rPr>
          <w:spacing w:val="-3"/>
        </w:rPr>
        <w:t xml:space="preserve"> </w:t>
      </w:r>
      <w:r>
        <w:t>not</w:t>
      </w:r>
      <w:r>
        <w:rPr>
          <w:spacing w:val="-4"/>
        </w:rPr>
        <w:t xml:space="preserve"> </w:t>
      </w:r>
      <w:r>
        <w:t>know</w:t>
      </w:r>
      <w:r>
        <w:rPr>
          <w:spacing w:val="-3"/>
        </w:rPr>
        <w:t xml:space="preserve"> </w:t>
      </w:r>
      <w:r>
        <w:t>how</w:t>
      </w:r>
      <w:r>
        <w:rPr>
          <w:spacing w:val="-3"/>
        </w:rPr>
        <w:t xml:space="preserve"> </w:t>
      </w:r>
      <w:r>
        <w:t>to</w:t>
      </w:r>
      <w:r>
        <w:rPr>
          <w:spacing w:val="-3"/>
        </w:rPr>
        <w:t xml:space="preserve"> </w:t>
      </w:r>
      <w:r>
        <w:t>explain</w:t>
      </w:r>
      <w:r>
        <w:rPr>
          <w:spacing w:val="-3"/>
        </w:rPr>
        <w:t xml:space="preserve"> </w:t>
      </w:r>
      <w:r>
        <w:t>in</w:t>
      </w:r>
      <w:r>
        <w:rPr>
          <w:spacing w:val="-3"/>
        </w:rPr>
        <w:t xml:space="preserve"> </w:t>
      </w:r>
      <w:r>
        <w:t>the</w:t>
      </w:r>
      <w:r>
        <w:rPr>
          <w:spacing w:val="-4"/>
        </w:rPr>
        <w:t xml:space="preserve"> </w:t>
      </w:r>
      <w:r>
        <w:t xml:space="preserve">application itself). These flaws with the form will cause borrowers unnecessary confusion and make it more likely that borrowers with meritorious claims will not be able to complete the form in a manner </w:t>
      </w:r>
      <w:r>
        <w:t>sufficient to support their claims.</w:t>
      </w:r>
    </w:p>
    <w:p w:rsidR="000B1F89" w:rsidP="000B1F89" w14:paraId="7FCB9567" w14:textId="77777777">
      <w:pPr>
        <w:pStyle w:val="BodyText"/>
        <w:spacing w:line="276" w:lineRule="auto"/>
        <w:ind w:left="139" w:right="254" w:firstLine="720"/>
      </w:pPr>
    </w:p>
    <w:p w:rsidR="008721F5" w:rsidP="009E1474" w14:paraId="0CF57ECF" w14:textId="59A1E1ED">
      <w:pPr>
        <w:pStyle w:val="BodyText"/>
        <w:spacing w:line="276" w:lineRule="auto"/>
        <w:ind w:left="139" w:right="142"/>
        <w:rPr>
          <w:color w:val="FF0000"/>
        </w:rPr>
      </w:pPr>
      <w:r w:rsidRPr="0074300C">
        <w:rPr>
          <w:color w:val="FF0000"/>
        </w:rPr>
        <w:t xml:space="preserve">Response: The Department </w:t>
      </w:r>
      <w:r w:rsidRPr="0074300C" w:rsidR="00B31A02">
        <w:rPr>
          <w:color w:val="FF0000"/>
        </w:rPr>
        <w:t>agrees that</w:t>
      </w:r>
      <w:r w:rsidRPr="0074300C" w:rsidR="00505D1F">
        <w:rPr>
          <w:color w:val="FF0000"/>
        </w:rPr>
        <w:t xml:space="preserve"> causation</w:t>
      </w:r>
      <w:r w:rsidRPr="0074300C" w:rsidR="008D6515">
        <w:rPr>
          <w:color w:val="FF0000"/>
        </w:rPr>
        <w:t xml:space="preserve"> and harm should be incorporated into the Instructions section and has made </w:t>
      </w:r>
      <w:r w:rsidRPr="0074300C" w:rsidR="00DB6671">
        <w:rPr>
          <w:color w:val="FF0000"/>
        </w:rPr>
        <w:t>an appropriate modification. T</w:t>
      </w:r>
      <w:r w:rsidRPr="0074300C" w:rsidR="003F533F">
        <w:rPr>
          <w:color w:val="FF0000"/>
        </w:rPr>
        <w:t xml:space="preserve">he Department will </w:t>
      </w:r>
      <w:r w:rsidRPr="0074300C" w:rsidR="00DB6671">
        <w:rPr>
          <w:color w:val="FF0000"/>
        </w:rPr>
        <w:t xml:space="preserve">also </w:t>
      </w:r>
      <w:r w:rsidRPr="0074300C" w:rsidR="003F533F">
        <w:rPr>
          <w:color w:val="FF0000"/>
        </w:rPr>
        <w:t xml:space="preserve">be providing additional guidance on its website when the </w:t>
      </w:r>
      <w:r w:rsidRPr="0074300C" w:rsidR="00872A5C">
        <w:rPr>
          <w:color w:val="FF0000"/>
        </w:rPr>
        <w:t xml:space="preserve">regulation goes into effect to provide </w:t>
      </w:r>
      <w:r w:rsidRPr="0074300C" w:rsidR="00B912AC">
        <w:rPr>
          <w:color w:val="FF0000"/>
        </w:rPr>
        <w:t>further</w:t>
      </w:r>
      <w:r w:rsidRPr="0074300C" w:rsidR="00872A5C">
        <w:rPr>
          <w:color w:val="FF0000"/>
        </w:rPr>
        <w:t xml:space="preserve"> guidance to borrowers</w:t>
      </w:r>
      <w:r w:rsidRPr="0074300C" w:rsidR="00B912AC">
        <w:rPr>
          <w:color w:val="FF0000"/>
        </w:rPr>
        <w:t xml:space="preserve"> </w:t>
      </w:r>
      <w:r w:rsidRPr="0074300C" w:rsidR="00CF371B">
        <w:rPr>
          <w:color w:val="FF0000"/>
        </w:rPr>
        <w:t>and the public</w:t>
      </w:r>
      <w:r w:rsidRPr="0074300C" w:rsidR="00872A5C">
        <w:rPr>
          <w:color w:val="FF0000"/>
        </w:rPr>
        <w:t>.</w:t>
      </w:r>
      <w:r w:rsidR="007E2D31">
        <w:rPr>
          <w:color w:val="FF0000"/>
        </w:rPr>
        <w:t xml:space="preserve"> </w:t>
      </w:r>
    </w:p>
    <w:p w:rsidR="00EF3312" w:rsidP="008721F5" w14:paraId="17B91DAC" w14:textId="77777777">
      <w:pPr>
        <w:pStyle w:val="BodyText"/>
        <w:spacing w:line="276" w:lineRule="auto"/>
        <w:ind w:left="139" w:right="142" w:firstLine="720"/>
      </w:pPr>
    </w:p>
    <w:p w:rsidR="00A867CA" w14:paraId="0E67D7A7" w14:textId="5DA18D6B">
      <w:pPr>
        <w:pStyle w:val="BodyText"/>
        <w:spacing w:before="60" w:line="276" w:lineRule="auto"/>
        <w:ind w:left="139" w:right="217" w:firstLine="780"/>
      </w:pPr>
      <w:r>
        <w:t>In our experience, borrowers struggle to identify eligible school misconduct if they are given generalized summaries of what might count and will fail to describe relevant information within their applications. Instead, they do best when given specific lists that illustrate what misconduct might be actionable. Specific examples help to organize their thoughts and jog their memory</w:t>
      </w:r>
      <w:r>
        <w:rPr>
          <w:spacing w:val="-3"/>
        </w:rPr>
        <w:t xml:space="preserve"> </w:t>
      </w:r>
      <w:r>
        <w:t>about</w:t>
      </w:r>
      <w:r>
        <w:rPr>
          <w:spacing w:val="-4"/>
        </w:rPr>
        <w:t xml:space="preserve"> </w:t>
      </w:r>
      <w:r>
        <w:t>instances</w:t>
      </w:r>
      <w:r>
        <w:rPr>
          <w:spacing w:val="-3"/>
        </w:rPr>
        <w:t xml:space="preserve"> </w:t>
      </w:r>
      <w:r>
        <w:t>of</w:t>
      </w:r>
      <w:r>
        <w:rPr>
          <w:spacing w:val="-3"/>
        </w:rPr>
        <w:t xml:space="preserve"> </w:t>
      </w:r>
      <w:r>
        <w:t>school</w:t>
      </w:r>
      <w:r>
        <w:rPr>
          <w:spacing w:val="-4"/>
        </w:rPr>
        <w:t xml:space="preserve"> </w:t>
      </w:r>
      <w:r>
        <w:t>misconduct.</w:t>
      </w:r>
      <w:r>
        <w:rPr>
          <w:spacing w:val="-3"/>
        </w:rPr>
        <w:t xml:space="preserve"> </w:t>
      </w:r>
      <w:r>
        <w:t>As</w:t>
      </w:r>
      <w:r>
        <w:rPr>
          <w:spacing w:val="-3"/>
        </w:rPr>
        <w:t xml:space="preserve"> </w:t>
      </w:r>
      <w:r>
        <w:t>a</w:t>
      </w:r>
      <w:r>
        <w:rPr>
          <w:spacing w:val="-4"/>
        </w:rPr>
        <w:t xml:space="preserve"> </w:t>
      </w:r>
      <w:r>
        <w:t>result,</w:t>
      </w:r>
      <w:r>
        <w:rPr>
          <w:spacing w:val="-3"/>
        </w:rPr>
        <w:t xml:space="preserve"> </w:t>
      </w:r>
      <w:r>
        <w:t>we</w:t>
      </w:r>
      <w:r>
        <w:rPr>
          <w:spacing w:val="-4"/>
        </w:rPr>
        <w:t xml:space="preserve"> </w:t>
      </w:r>
      <w:r>
        <w:t>have</w:t>
      </w:r>
      <w:r>
        <w:rPr>
          <w:spacing w:val="-4"/>
        </w:rPr>
        <w:t xml:space="preserve"> </w:t>
      </w:r>
      <w:r>
        <w:t>provided</w:t>
      </w:r>
      <w:r>
        <w:rPr>
          <w:spacing w:val="-3"/>
        </w:rPr>
        <w:t xml:space="preserve"> </w:t>
      </w:r>
      <w:r>
        <w:t>proposed</w:t>
      </w:r>
      <w:r>
        <w:rPr>
          <w:spacing w:val="-3"/>
        </w:rPr>
        <w:t xml:space="preserve"> </w:t>
      </w:r>
      <w:r>
        <w:t>language that rephrases the relevant regulations in a plain language list in the introduction.</w:t>
      </w:r>
      <w:r>
        <w:rPr>
          <w:rStyle w:val="FootnoteReference"/>
        </w:rPr>
        <w:footnoteReference w:id="20"/>
      </w:r>
      <w:r>
        <w:t xml:space="preserve"> That way, borrowers will be more likely to provide all relevant information when submitting their initial application and they will only need to review the introduction when determining what preparation they need to do before sitting down to complete the form.</w:t>
      </w:r>
    </w:p>
    <w:p w:rsidR="00AA06CF" w:rsidP="00AA06CF" w14:paraId="677E4583" w14:textId="77777777">
      <w:pPr>
        <w:pStyle w:val="BodyText"/>
        <w:spacing w:line="276" w:lineRule="auto"/>
        <w:ind w:left="139" w:right="254" w:firstLine="720"/>
      </w:pPr>
    </w:p>
    <w:p w:rsidR="005B5958" w:rsidRPr="00B528A0" w:rsidP="00D50A13" w14:paraId="2CCFA86E" w14:textId="137715C5">
      <w:pPr>
        <w:pStyle w:val="BodyText"/>
        <w:ind w:left="100" w:right="136"/>
        <w:rPr>
          <w:color w:val="FF0000"/>
        </w:rPr>
      </w:pPr>
      <w:r w:rsidRPr="00921D3A">
        <w:rPr>
          <w:color w:val="FF0000"/>
        </w:rPr>
        <w:t xml:space="preserve">Response: </w:t>
      </w:r>
      <w:r>
        <w:rPr>
          <w:color w:val="FF0000"/>
        </w:rPr>
        <w:t>The Department</w:t>
      </w:r>
      <w:r w:rsidR="00BE04C8">
        <w:rPr>
          <w:color w:val="FF0000"/>
        </w:rPr>
        <w:t xml:space="preserve"> has revised the Instructions to include </w:t>
      </w:r>
      <w:r w:rsidR="006C127C">
        <w:rPr>
          <w:color w:val="FF0000"/>
        </w:rPr>
        <w:t xml:space="preserve">explanation of the </w:t>
      </w:r>
      <w:r w:rsidR="001D127B">
        <w:rPr>
          <w:color w:val="FF0000"/>
        </w:rPr>
        <w:t>grounds</w:t>
      </w:r>
      <w:r w:rsidR="006C127C">
        <w:rPr>
          <w:color w:val="FF0000"/>
        </w:rPr>
        <w:t xml:space="preserve"> for </w:t>
      </w:r>
      <w:r w:rsidR="00DC6FF7">
        <w:rPr>
          <w:color w:val="FF0000"/>
        </w:rPr>
        <w:t>borrower defense relief under the regulation</w:t>
      </w:r>
      <w:r w:rsidR="00911061">
        <w:rPr>
          <w:color w:val="FF0000"/>
        </w:rPr>
        <w:t>. However, t</w:t>
      </w:r>
      <w:r w:rsidR="0067174C">
        <w:rPr>
          <w:color w:val="FF0000"/>
        </w:rPr>
        <w:t xml:space="preserve">he </w:t>
      </w:r>
      <w:r w:rsidR="00C80EC0">
        <w:rPr>
          <w:color w:val="FF0000"/>
        </w:rPr>
        <w:t xml:space="preserve">Department declines to </w:t>
      </w:r>
      <w:r w:rsidR="00A265BD">
        <w:rPr>
          <w:color w:val="FF0000"/>
        </w:rPr>
        <w:t xml:space="preserve">list every example from Subpart </w:t>
      </w:r>
      <w:r w:rsidR="007F4A8D">
        <w:rPr>
          <w:color w:val="FF0000"/>
        </w:rPr>
        <w:t>R</w:t>
      </w:r>
      <w:r w:rsidR="00A265BD">
        <w:rPr>
          <w:color w:val="FF0000"/>
        </w:rPr>
        <w:t xml:space="preserve"> and </w:t>
      </w:r>
      <w:r w:rsidR="007F4A8D">
        <w:rPr>
          <w:color w:val="FF0000"/>
        </w:rPr>
        <w:t>F</w:t>
      </w:r>
      <w:r w:rsidR="00A265BD">
        <w:rPr>
          <w:color w:val="FF0000"/>
        </w:rPr>
        <w:t xml:space="preserve"> in the Instructions</w:t>
      </w:r>
      <w:r w:rsidR="00C80EC0">
        <w:rPr>
          <w:color w:val="FF0000"/>
        </w:rPr>
        <w:t xml:space="preserve"> </w:t>
      </w:r>
      <w:r w:rsidR="00AB3796">
        <w:rPr>
          <w:color w:val="FF0000"/>
        </w:rPr>
        <w:t>as the comment</w:t>
      </w:r>
      <w:r w:rsidR="00145BBA">
        <w:rPr>
          <w:color w:val="FF0000"/>
        </w:rPr>
        <w:t>e</w:t>
      </w:r>
      <w:r w:rsidR="00AB3796">
        <w:rPr>
          <w:color w:val="FF0000"/>
        </w:rPr>
        <w:t>r</w:t>
      </w:r>
      <w:r w:rsidR="00CA15C0">
        <w:rPr>
          <w:color w:val="FF0000"/>
        </w:rPr>
        <w:t>s</w:t>
      </w:r>
      <w:r w:rsidR="00AB3796">
        <w:rPr>
          <w:color w:val="FF0000"/>
        </w:rPr>
        <w:t xml:space="preserve"> suggest</w:t>
      </w:r>
      <w:r w:rsidR="006D0B1B">
        <w:rPr>
          <w:color w:val="FF0000"/>
        </w:rPr>
        <w:t xml:space="preserve"> </w:t>
      </w:r>
      <w:r w:rsidR="00277714">
        <w:rPr>
          <w:color w:val="FF0000"/>
        </w:rPr>
        <w:t>due to the</w:t>
      </w:r>
      <w:r w:rsidR="006D0B1B">
        <w:rPr>
          <w:color w:val="FF0000"/>
        </w:rPr>
        <w:t xml:space="preserve"> </w:t>
      </w:r>
      <w:r w:rsidR="002A24AA">
        <w:rPr>
          <w:color w:val="FF0000"/>
        </w:rPr>
        <w:t xml:space="preserve">amount of text borrowers would be required to navigate through and the confusion that would cause </w:t>
      </w:r>
      <w:r w:rsidR="002C25D5">
        <w:rPr>
          <w:color w:val="FF0000"/>
        </w:rPr>
        <w:t xml:space="preserve">borrowers </w:t>
      </w:r>
      <w:r w:rsidR="002A24AA">
        <w:rPr>
          <w:color w:val="FF0000"/>
        </w:rPr>
        <w:t xml:space="preserve">before </w:t>
      </w:r>
      <w:r w:rsidR="002C25D5">
        <w:rPr>
          <w:color w:val="FF0000"/>
        </w:rPr>
        <w:t>they</w:t>
      </w:r>
      <w:r w:rsidR="002A24AA">
        <w:rPr>
          <w:color w:val="FF0000"/>
        </w:rPr>
        <w:t xml:space="preserve"> could even begin their application.</w:t>
      </w:r>
    </w:p>
    <w:p w:rsidR="00A867CA" w14:paraId="0E67D7A8" w14:textId="77777777">
      <w:pPr>
        <w:pStyle w:val="BodyText"/>
        <w:spacing w:before="6"/>
        <w:rPr>
          <w:sz w:val="27"/>
        </w:rPr>
      </w:pPr>
    </w:p>
    <w:p w:rsidR="00A867CA" w14:paraId="0E67D7A9" w14:textId="77777777">
      <w:pPr>
        <w:pStyle w:val="BodyText"/>
        <w:spacing w:line="276" w:lineRule="auto"/>
        <w:ind w:left="139" w:right="254" w:firstLine="720"/>
      </w:pPr>
      <w:r>
        <w:t>Second, the proposed form states that Parent PLUS borrowers may complete an application</w:t>
      </w:r>
      <w:r>
        <w:rPr>
          <w:spacing w:val="-3"/>
        </w:rPr>
        <w:t xml:space="preserve"> </w:t>
      </w:r>
      <w:r>
        <w:t>but</w:t>
      </w:r>
      <w:r>
        <w:rPr>
          <w:spacing w:val="-4"/>
        </w:rPr>
        <w:t xml:space="preserve"> </w:t>
      </w:r>
      <w:r>
        <w:t>leaves</w:t>
      </w:r>
      <w:r>
        <w:rPr>
          <w:spacing w:val="-3"/>
        </w:rPr>
        <w:t xml:space="preserve"> </w:t>
      </w:r>
      <w:r>
        <w:t>ambiguous</w:t>
      </w:r>
      <w:r>
        <w:rPr>
          <w:spacing w:val="-3"/>
        </w:rPr>
        <w:t xml:space="preserve"> </w:t>
      </w:r>
      <w:r>
        <w:t>what</w:t>
      </w:r>
      <w:r>
        <w:rPr>
          <w:spacing w:val="-3"/>
        </w:rPr>
        <w:t xml:space="preserve"> </w:t>
      </w:r>
      <w:r>
        <w:t>will</w:t>
      </w:r>
      <w:r>
        <w:rPr>
          <w:spacing w:val="-3"/>
        </w:rPr>
        <w:t xml:space="preserve"> </w:t>
      </w:r>
      <w:r>
        <w:t>happen</w:t>
      </w:r>
      <w:r>
        <w:rPr>
          <w:spacing w:val="-3"/>
        </w:rPr>
        <w:t xml:space="preserve"> </w:t>
      </w:r>
      <w:r>
        <w:t>if</w:t>
      </w:r>
      <w:r>
        <w:rPr>
          <w:spacing w:val="-3"/>
        </w:rPr>
        <w:t xml:space="preserve"> </w:t>
      </w:r>
      <w:r>
        <w:t>the</w:t>
      </w:r>
      <w:r>
        <w:rPr>
          <w:spacing w:val="-4"/>
        </w:rPr>
        <w:t xml:space="preserve"> </w:t>
      </w:r>
      <w:r>
        <w:t>student</w:t>
      </w:r>
      <w:r>
        <w:rPr>
          <w:spacing w:val="-4"/>
        </w:rPr>
        <w:t xml:space="preserve"> </w:t>
      </w:r>
      <w:r>
        <w:t>submits</w:t>
      </w:r>
      <w:r>
        <w:rPr>
          <w:spacing w:val="-3"/>
        </w:rPr>
        <w:t xml:space="preserve"> </w:t>
      </w:r>
      <w:r>
        <w:t>a</w:t>
      </w:r>
      <w:r>
        <w:rPr>
          <w:spacing w:val="-4"/>
        </w:rPr>
        <w:t xml:space="preserve"> </w:t>
      </w:r>
      <w:r>
        <w:t>claim</w:t>
      </w:r>
      <w:r>
        <w:rPr>
          <w:spacing w:val="-3"/>
        </w:rPr>
        <w:t xml:space="preserve"> </w:t>
      </w:r>
      <w:r>
        <w:t>or</w:t>
      </w:r>
      <w:r>
        <w:rPr>
          <w:spacing w:val="-3"/>
        </w:rPr>
        <w:t xml:space="preserve"> </w:t>
      </w:r>
      <w:r>
        <w:t>what</w:t>
      </w:r>
      <w:r>
        <w:rPr>
          <w:spacing w:val="-3"/>
        </w:rPr>
        <w:t xml:space="preserve"> </w:t>
      </w:r>
      <w:r>
        <w:t>kinds of allegations the parent may make. The Department should clarify whether the student must submit an application and whether separate</w:t>
      </w:r>
      <w:r>
        <w:rPr>
          <w:spacing w:val="-1"/>
        </w:rPr>
        <w:t xml:space="preserve"> </w:t>
      </w:r>
      <w:r>
        <w:t>applications filed by the</w:t>
      </w:r>
      <w:r>
        <w:rPr>
          <w:spacing w:val="-1"/>
        </w:rPr>
        <w:t xml:space="preserve"> </w:t>
      </w:r>
      <w:r>
        <w:t>student</w:t>
      </w:r>
      <w:r>
        <w:rPr>
          <w:spacing w:val="-1"/>
        </w:rPr>
        <w:t xml:space="preserve"> </w:t>
      </w:r>
      <w:r>
        <w:t>and the</w:t>
      </w:r>
      <w:r>
        <w:rPr>
          <w:spacing w:val="-1"/>
        </w:rPr>
        <w:t xml:space="preserve"> </w:t>
      </w:r>
      <w:r>
        <w:t>parent</w:t>
      </w:r>
      <w:r>
        <w:rPr>
          <w:spacing w:val="-1"/>
        </w:rPr>
        <w:t xml:space="preserve"> </w:t>
      </w:r>
      <w:r>
        <w:t>will be considered together, as a joint pair. Given that the form is focused on the student’s experience, the form should explain how a Parent PLUS borrower should complete the form if the student has not or will not complete their own application.</w:t>
      </w:r>
    </w:p>
    <w:p w:rsidR="003B6972" w:rsidP="003B6972" w14:paraId="498C4793" w14:textId="77777777">
      <w:pPr>
        <w:pStyle w:val="BodyText"/>
        <w:spacing w:line="276" w:lineRule="auto"/>
        <w:ind w:left="139" w:right="254" w:firstLine="720"/>
      </w:pPr>
    </w:p>
    <w:p w:rsidR="003B6972" w:rsidRPr="00B528A0" w:rsidP="003B6972" w14:paraId="25A2BB61" w14:textId="50B3361B">
      <w:pPr>
        <w:pStyle w:val="BodyText"/>
        <w:ind w:left="100" w:right="136"/>
        <w:rPr>
          <w:color w:val="FF0000"/>
        </w:rPr>
      </w:pPr>
      <w:r w:rsidRPr="61DFE17B">
        <w:rPr>
          <w:color w:val="FF0000"/>
        </w:rPr>
        <w:t>Response: The Department appreciates this comment</w:t>
      </w:r>
      <w:r w:rsidRPr="61DFE17B" w:rsidR="18F3BD54">
        <w:rPr>
          <w:color w:val="FF0000"/>
        </w:rPr>
        <w:t>, however, declines to adopt this recommendation</w:t>
      </w:r>
      <w:r w:rsidRPr="61DFE17B">
        <w:rPr>
          <w:color w:val="FF0000"/>
        </w:rPr>
        <w:t xml:space="preserve">. </w:t>
      </w:r>
      <w:r w:rsidRPr="61DFE17B" w:rsidR="18F3BD54">
        <w:rPr>
          <w:color w:val="FF0000"/>
        </w:rPr>
        <w:t>T</w:t>
      </w:r>
      <w:r w:rsidRPr="61DFE17B">
        <w:rPr>
          <w:color w:val="FF0000"/>
        </w:rPr>
        <w:t xml:space="preserve">he </w:t>
      </w:r>
      <w:r w:rsidRPr="61DFE17B" w:rsidR="1F193C6E">
        <w:rPr>
          <w:color w:val="FF0000"/>
        </w:rPr>
        <w:t xml:space="preserve">application </w:t>
      </w:r>
      <w:r w:rsidRPr="61DFE17B">
        <w:rPr>
          <w:color w:val="FF0000"/>
        </w:rPr>
        <w:t xml:space="preserve">explains that both student borrowers and </w:t>
      </w:r>
      <w:r w:rsidRPr="61DFE17B" w:rsidR="1F193C6E">
        <w:rPr>
          <w:color w:val="FF0000"/>
        </w:rPr>
        <w:t xml:space="preserve">parent </w:t>
      </w:r>
      <w:r w:rsidRPr="61DFE17B">
        <w:rPr>
          <w:color w:val="FF0000"/>
        </w:rPr>
        <w:t>borrowers are eligible to apply for borrower defense relie</w:t>
      </w:r>
      <w:r w:rsidR="00EE5C20">
        <w:rPr>
          <w:color w:val="FF0000"/>
        </w:rPr>
        <w:t>f and each borrower must submit a separate application</w:t>
      </w:r>
    </w:p>
    <w:p w:rsidR="003B6972" w:rsidP="003B6972" w14:paraId="6EFB3E12" w14:textId="77777777">
      <w:pPr>
        <w:pStyle w:val="BodyText"/>
        <w:spacing w:before="6"/>
        <w:rPr>
          <w:sz w:val="27"/>
        </w:rPr>
      </w:pPr>
    </w:p>
    <w:p w:rsidR="00A867CA" w14:paraId="0E67D7AB" w14:textId="77777777">
      <w:pPr>
        <w:pStyle w:val="BodyText"/>
        <w:spacing w:line="276" w:lineRule="auto"/>
        <w:ind w:left="139" w:right="214" w:firstLine="720"/>
      </w:pPr>
      <w:r>
        <w:t xml:space="preserve">Third, the proposed form’s introduction does not provide clarity regarding how long it will take the Department to provide a decision on the borrower’s application and provides no information regarding what will happen to an individual claim if it is subsumed by a group </w:t>
      </w:r>
      <w:r>
        <w:t>claim. Borrowers experience heightened amounts of anxiety, angst, and depression the longer they wait for a decision on their borrower defense claim, particularly when their expectations regarding</w:t>
      </w:r>
      <w:r>
        <w:rPr>
          <w:spacing w:val="-3"/>
        </w:rPr>
        <w:t xml:space="preserve"> </w:t>
      </w:r>
      <w:r>
        <w:t>the</w:t>
      </w:r>
      <w:r>
        <w:rPr>
          <w:spacing w:val="-4"/>
        </w:rPr>
        <w:t xml:space="preserve"> </w:t>
      </w:r>
      <w:r>
        <w:t>timeline</w:t>
      </w:r>
      <w:r>
        <w:rPr>
          <w:spacing w:val="-4"/>
        </w:rPr>
        <w:t xml:space="preserve"> </w:t>
      </w:r>
      <w:r>
        <w:t>do</w:t>
      </w:r>
      <w:r>
        <w:rPr>
          <w:spacing w:val="-3"/>
        </w:rPr>
        <w:t xml:space="preserve"> </w:t>
      </w:r>
      <w:r>
        <w:t>not</w:t>
      </w:r>
      <w:r>
        <w:rPr>
          <w:spacing w:val="-4"/>
        </w:rPr>
        <w:t xml:space="preserve"> </w:t>
      </w:r>
      <w:r>
        <w:t>match</w:t>
      </w:r>
      <w:r>
        <w:rPr>
          <w:spacing w:val="-3"/>
        </w:rPr>
        <w:t xml:space="preserve"> </w:t>
      </w:r>
      <w:r>
        <w:t>the</w:t>
      </w:r>
      <w:r>
        <w:rPr>
          <w:spacing w:val="-4"/>
        </w:rPr>
        <w:t xml:space="preserve"> </w:t>
      </w:r>
      <w:r>
        <w:t>Department’s</w:t>
      </w:r>
      <w:r>
        <w:rPr>
          <w:spacing w:val="-3"/>
        </w:rPr>
        <w:t xml:space="preserve"> </w:t>
      </w:r>
      <w:r>
        <w:t>actual</w:t>
      </w:r>
      <w:r>
        <w:rPr>
          <w:spacing w:val="-3"/>
        </w:rPr>
        <w:t xml:space="preserve"> </w:t>
      </w:r>
      <w:r>
        <w:t>timeline.</w:t>
      </w:r>
      <w:r>
        <w:rPr>
          <w:spacing w:val="-3"/>
        </w:rPr>
        <w:t xml:space="preserve"> </w:t>
      </w:r>
      <w:r>
        <w:t>It</w:t>
      </w:r>
      <w:r>
        <w:rPr>
          <w:spacing w:val="-4"/>
        </w:rPr>
        <w:t xml:space="preserve"> </w:t>
      </w:r>
      <w:r>
        <w:t>is</w:t>
      </w:r>
      <w:r>
        <w:rPr>
          <w:spacing w:val="-3"/>
        </w:rPr>
        <w:t xml:space="preserve"> </w:t>
      </w:r>
      <w:r>
        <w:t>also</w:t>
      </w:r>
      <w:r>
        <w:rPr>
          <w:spacing w:val="-3"/>
        </w:rPr>
        <w:t xml:space="preserve"> </w:t>
      </w:r>
      <w:r>
        <w:t>more</w:t>
      </w:r>
      <w:r>
        <w:rPr>
          <w:spacing w:val="-4"/>
        </w:rPr>
        <w:t xml:space="preserve"> </w:t>
      </w:r>
      <w:r>
        <w:t>difficult</w:t>
      </w:r>
      <w:r>
        <w:rPr>
          <w:spacing w:val="-3"/>
        </w:rPr>
        <w:t xml:space="preserve"> </w:t>
      </w:r>
      <w:r>
        <w:t>for borrowers to make financial plans or decisions while awaiting the outcome of a debt relief application. To reduce this psychological burden, the Department should provide clear instructions regarding the adjudication process and timeline both on its website and in the introduction to the application.</w:t>
      </w:r>
    </w:p>
    <w:p w:rsidR="00227491" w:rsidP="00227491" w14:paraId="6D0EE1C4" w14:textId="77777777">
      <w:pPr>
        <w:pStyle w:val="BodyText"/>
        <w:spacing w:line="276" w:lineRule="auto"/>
        <w:ind w:left="139" w:right="254" w:firstLine="720"/>
      </w:pPr>
    </w:p>
    <w:p w:rsidR="00227491" w:rsidRPr="00030B2C" w:rsidP="00030B2C" w14:paraId="3A8FAB31" w14:textId="7FF43E38">
      <w:pPr>
        <w:pStyle w:val="BodyText"/>
        <w:ind w:left="100" w:right="136"/>
        <w:rPr>
          <w:color w:val="FF0000"/>
        </w:rPr>
      </w:pPr>
      <w:r w:rsidRPr="61DFE17B">
        <w:rPr>
          <w:color w:val="FF0000"/>
        </w:rPr>
        <w:t xml:space="preserve">Response: The Department </w:t>
      </w:r>
      <w:r w:rsidR="007677D4">
        <w:rPr>
          <w:color w:val="FF0000"/>
        </w:rPr>
        <w:t xml:space="preserve">agrees </w:t>
      </w:r>
      <w:r w:rsidR="00AD18CA">
        <w:rPr>
          <w:color w:val="FF0000"/>
        </w:rPr>
        <w:t xml:space="preserve">that providing </w:t>
      </w:r>
      <w:r w:rsidR="00732C9B">
        <w:rPr>
          <w:color w:val="FF0000"/>
        </w:rPr>
        <w:t>a clear timeline</w:t>
      </w:r>
      <w:r w:rsidR="00AD18CA">
        <w:rPr>
          <w:color w:val="FF0000"/>
        </w:rPr>
        <w:t xml:space="preserve"> to borrowers is important. </w:t>
      </w:r>
      <w:r w:rsidR="00370A5E">
        <w:rPr>
          <w:color w:val="FF0000"/>
        </w:rPr>
        <w:t xml:space="preserve">The </w:t>
      </w:r>
      <w:r w:rsidR="00AD18CA">
        <w:rPr>
          <w:color w:val="FF0000"/>
        </w:rPr>
        <w:t xml:space="preserve">Department has amended the </w:t>
      </w:r>
      <w:r w:rsidR="00370A5E">
        <w:rPr>
          <w:color w:val="FF0000"/>
        </w:rPr>
        <w:t xml:space="preserve">application </w:t>
      </w:r>
      <w:r w:rsidR="00AD18CA">
        <w:rPr>
          <w:color w:val="FF0000"/>
        </w:rPr>
        <w:t>to</w:t>
      </w:r>
      <w:r w:rsidR="00370A5E">
        <w:rPr>
          <w:color w:val="FF0000"/>
        </w:rPr>
        <w:t xml:space="preserve"> indicate</w:t>
      </w:r>
      <w:r w:rsidR="002C0B64">
        <w:rPr>
          <w:color w:val="FF0000"/>
        </w:rPr>
        <w:t xml:space="preserve"> that </w:t>
      </w:r>
      <w:r w:rsidR="00851D47">
        <w:rPr>
          <w:color w:val="FF0000"/>
        </w:rPr>
        <w:t xml:space="preserve">the Department will generally make a decision on a borrower’s application within three years from the date the application is determined to be materially complete. </w:t>
      </w:r>
    </w:p>
    <w:p w:rsidR="00A867CA" w14:paraId="0E67D7AC" w14:textId="77777777">
      <w:pPr>
        <w:pStyle w:val="BodyText"/>
        <w:spacing w:before="6"/>
        <w:rPr>
          <w:sz w:val="27"/>
        </w:rPr>
      </w:pPr>
    </w:p>
    <w:p w:rsidR="00A867CA" w14:paraId="0E67D7AD" w14:textId="77777777">
      <w:pPr>
        <w:pStyle w:val="Heading1"/>
        <w:numPr>
          <w:ilvl w:val="1"/>
          <w:numId w:val="4"/>
        </w:numPr>
        <w:tabs>
          <w:tab w:val="left" w:pos="860"/>
        </w:tabs>
        <w:spacing w:line="276" w:lineRule="auto"/>
        <w:ind w:left="859" w:right="465"/>
      </w:pPr>
      <w:r>
        <w:t>Section 3 of the Form Should Be Revised So That It Is Clearer Regarding The School Conduct That May Qualify The Borrower For Relief, The Number Of Questions Soliciting Repetitive Information Are Reduced, and All Questions Regarding</w:t>
      </w:r>
      <w:r>
        <w:rPr>
          <w:spacing w:val="-4"/>
        </w:rPr>
        <w:t xml:space="preserve"> </w:t>
      </w:r>
      <w:r>
        <w:t>Harm</w:t>
      </w:r>
      <w:r>
        <w:rPr>
          <w:spacing w:val="-4"/>
        </w:rPr>
        <w:t xml:space="preserve"> </w:t>
      </w:r>
      <w:r>
        <w:t>That</w:t>
      </w:r>
      <w:r>
        <w:rPr>
          <w:spacing w:val="-4"/>
        </w:rPr>
        <w:t xml:space="preserve"> </w:t>
      </w:r>
      <w:r>
        <w:t>Resulted</w:t>
      </w:r>
      <w:r>
        <w:rPr>
          <w:spacing w:val="-4"/>
        </w:rPr>
        <w:t xml:space="preserve"> </w:t>
      </w:r>
      <w:r>
        <w:t>From</w:t>
      </w:r>
      <w:r>
        <w:rPr>
          <w:spacing w:val="-4"/>
        </w:rPr>
        <w:t xml:space="preserve"> </w:t>
      </w:r>
      <w:r>
        <w:t>School</w:t>
      </w:r>
      <w:r>
        <w:rPr>
          <w:spacing w:val="-5"/>
        </w:rPr>
        <w:t xml:space="preserve"> </w:t>
      </w:r>
      <w:r>
        <w:t>Misconduct</w:t>
      </w:r>
      <w:r>
        <w:rPr>
          <w:spacing w:val="-4"/>
        </w:rPr>
        <w:t xml:space="preserve"> </w:t>
      </w:r>
      <w:r>
        <w:t>Are</w:t>
      </w:r>
      <w:r>
        <w:rPr>
          <w:spacing w:val="-4"/>
        </w:rPr>
        <w:t xml:space="preserve"> </w:t>
      </w:r>
      <w:r>
        <w:t>Asked</w:t>
      </w:r>
      <w:r>
        <w:rPr>
          <w:spacing w:val="-5"/>
        </w:rPr>
        <w:t xml:space="preserve"> </w:t>
      </w:r>
      <w:r>
        <w:t>In</w:t>
      </w:r>
      <w:r>
        <w:rPr>
          <w:spacing w:val="-4"/>
        </w:rPr>
        <w:t xml:space="preserve"> </w:t>
      </w:r>
      <w:r>
        <w:t>Section</w:t>
      </w:r>
      <w:r>
        <w:rPr>
          <w:spacing w:val="-4"/>
        </w:rPr>
        <w:t xml:space="preserve"> </w:t>
      </w:r>
      <w:r>
        <w:t>5 Instead of At The End Of Each Type of School Misconduct.</w:t>
      </w:r>
    </w:p>
    <w:p w:rsidR="00A867CA" w14:paraId="0E67D7AE" w14:textId="77777777">
      <w:pPr>
        <w:pStyle w:val="BodyText"/>
        <w:spacing w:before="8"/>
        <w:rPr>
          <w:b/>
          <w:sz w:val="27"/>
        </w:rPr>
      </w:pPr>
    </w:p>
    <w:p w:rsidR="00A867CA" w14:paraId="0E67D7AF" w14:textId="77777777">
      <w:pPr>
        <w:pStyle w:val="BodyText"/>
        <w:spacing w:line="276" w:lineRule="auto"/>
        <w:ind w:left="139" w:right="217" w:firstLine="720"/>
      </w:pPr>
      <w:r>
        <w:t>As noted above, the current format forces the borrower to restate the same information over</w:t>
      </w:r>
      <w:r>
        <w:rPr>
          <w:spacing w:val="-3"/>
        </w:rPr>
        <w:t xml:space="preserve"> </w:t>
      </w:r>
      <w:r>
        <w:t>and</w:t>
      </w:r>
      <w:r>
        <w:rPr>
          <w:spacing w:val="-3"/>
        </w:rPr>
        <w:t xml:space="preserve"> </w:t>
      </w:r>
      <w:r>
        <w:t>over</w:t>
      </w:r>
      <w:r>
        <w:rPr>
          <w:spacing w:val="-3"/>
        </w:rPr>
        <w:t xml:space="preserve"> </w:t>
      </w:r>
      <w:r>
        <w:t>as</w:t>
      </w:r>
      <w:r>
        <w:rPr>
          <w:spacing w:val="-3"/>
        </w:rPr>
        <w:t xml:space="preserve"> </w:t>
      </w:r>
      <w:r>
        <w:t>they</w:t>
      </w:r>
      <w:r>
        <w:rPr>
          <w:spacing w:val="-3"/>
        </w:rPr>
        <w:t xml:space="preserve"> </w:t>
      </w:r>
      <w:r>
        <w:t>attempt</w:t>
      </w:r>
      <w:r>
        <w:rPr>
          <w:spacing w:val="-4"/>
        </w:rPr>
        <w:t xml:space="preserve"> </w:t>
      </w:r>
      <w:r>
        <w:t>to</w:t>
      </w:r>
      <w:r>
        <w:rPr>
          <w:spacing w:val="-3"/>
        </w:rPr>
        <w:t xml:space="preserve"> </w:t>
      </w:r>
      <w:r>
        <w:t>provide</w:t>
      </w:r>
      <w:r>
        <w:rPr>
          <w:spacing w:val="-4"/>
        </w:rPr>
        <w:t xml:space="preserve"> </w:t>
      </w:r>
      <w:r>
        <w:t>information</w:t>
      </w:r>
      <w:r>
        <w:rPr>
          <w:spacing w:val="-3"/>
        </w:rPr>
        <w:t xml:space="preserve"> </w:t>
      </w:r>
      <w:r>
        <w:t>about</w:t>
      </w:r>
      <w:r>
        <w:rPr>
          <w:spacing w:val="-4"/>
        </w:rPr>
        <w:t xml:space="preserve"> </w:t>
      </w:r>
      <w:r>
        <w:t>each</w:t>
      </w:r>
      <w:r>
        <w:rPr>
          <w:spacing w:val="-3"/>
        </w:rPr>
        <w:t xml:space="preserve"> </w:t>
      </w:r>
      <w:r>
        <w:t>type</w:t>
      </w:r>
      <w:r>
        <w:rPr>
          <w:spacing w:val="-4"/>
        </w:rPr>
        <w:t xml:space="preserve"> </w:t>
      </w:r>
      <w:r>
        <w:t>of</w:t>
      </w:r>
      <w:r>
        <w:rPr>
          <w:spacing w:val="-3"/>
        </w:rPr>
        <w:t xml:space="preserve"> </w:t>
      </w:r>
      <w:r>
        <w:t>school</w:t>
      </w:r>
      <w:r>
        <w:rPr>
          <w:spacing w:val="-4"/>
        </w:rPr>
        <w:t xml:space="preserve"> </w:t>
      </w:r>
      <w:r>
        <w:t>misconduct.</w:t>
      </w:r>
      <w:r>
        <w:rPr>
          <w:spacing w:val="-3"/>
        </w:rPr>
        <w:t xml:space="preserve"> </w:t>
      </w:r>
      <w:r>
        <w:t>We strongly recommend that the Department consider re-formatting this aspect of the form and</w:t>
      </w:r>
    </w:p>
    <w:p w:rsidR="00A867CA" w14:paraId="0E67D7B4" w14:textId="4CFA984E">
      <w:pPr>
        <w:pStyle w:val="BodyText"/>
        <w:spacing w:before="60" w:line="276" w:lineRule="auto"/>
        <w:ind w:left="139" w:right="150"/>
      </w:pPr>
      <w:r>
        <w:t>subject it to user testing to strike the right balance between borrower burden and high-quality information.</w:t>
      </w:r>
      <w:r>
        <w:rPr>
          <w:spacing w:val="-1"/>
        </w:rPr>
        <w:t xml:space="preserve"> </w:t>
      </w:r>
      <w:r>
        <w:t>The</w:t>
      </w:r>
      <w:r>
        <w:rPr>
          <w:spacing w:val="-2"/>
        </w:rPr>
        <w:t xml:space="preserve"> </w:t>
      </w:r>
      <w:r>
        <w:t>current</w:t>
      </w:r>
      <w:r>
        <w:rPr>
          <w:spacing w:val="-2"/>
        </w:rPr>
        <w:t xml:space="preserve"> </w:t>
      </w:r>
      <w:r>
        <w:t>approach</w:t>
      </w:r>
      <w:r>
        <w:rPr>
          <w:spacing w:val="-1"/>
        </w:rPr>
        <w:t xml:space="preserve"> </w:t>
      </w:r>
      <w:r>
        <w:t>of</w:t>
      </w:r>
      <w:r>
        <w:rPr>
          <w:spacing w:val="-1"/>
        </w:rPr>
        <w:t xml:space="preserve"> </w:t>
      </w:r>
      <w:r>
        <w:t>dividing</w:t>
      </w:r>
      <w:r>
        <w:rPr>
          <w:spacing w:val="-1"/>
        </w:rPr>
        <w:t xml:space="preserve"> </w:t>
      </w:r>
      <w:r>
        <w:t>questions</w:t>
      </w:r>
      <w:r>
        <w:rPr>
          <w:spacing w:val="-1"/>
        </w:rPr>
        <w:t xml:space="preserve"> </w:t>
      </w:r>
      <w:r>
        <w:t>about</w:t>
      </w:r>
      <w:r>
        <w:rPr>
          <w:spacing w:val="-2"/>
        </w:rPr>
        <w:t xml:space="preserve"> </w:t>
      </w:r>
      <w:r>
        <w:t>school</w:t>
      </w:r>
      <w:r>
        <w:rPr>
          <w:spacing w:val="-2"/>
        </w:rPr>
        <w:t xml:space="preserve"> </w:t>
      </w:r>
      <w:r>
        <w:t>misrepresentations</w:t>
      </w:r>
      <w:r>
        <w:rPr>
          <w:spacing w:val="-1"/>
        </w:rPr>
        <w:t xml:space="preserve"> </w:t>
      </w:r>
      <w:r>
        <w:t>into</w:t>
      </w:r>
      <w:r>
        <w:rPr>
          <w:spacing w:val="-1"/>
        </w:rPr>
        <w:t xml:space="preserve"> </w:t>
      </w:r>
      <w:r>
        <w:t>six different</w:t>
      </w:r>
      <w:r>
        <w:rPr>
          <w:spacing w:val="-4"/>
        </w:rPr>
        <w:t xml:space="preserve"> </w:t>
      </w:r>
      <w:r>
        <w:t>categories</w:t>
      </w:r>
      <w:r>
        <w:rPr>
          <w:spacing w:val="-3"/>
        </w:rPr>
        <w:t xml:space="preserve"> </w:t>
      </w:r>
      <w:r>
        <w:t>makes</w:t>
      </w:r>
      <w:r>
        <w:rPr>
          <w:spacing w:val="-3"/>
        </w:rPr>
        <w:t xml:space="preserve"> </w:t>
      </w:r>
      <w:r>
        <w:t>the</w:t>
      </w:r>
      <w:r>
        <w:rPr>
          <w:spacing w:val="-4"/>
        </w:rPr>
        <w:t xml:space="preserve"> </w:t>
      </w:r>
      <w:r>
        <w:t>form</w:t>
      </w:r>
      <w:r>
        <w:rPr>
          <w:spacing w:val="-4"/>
        </w:rPr>
        <w:t xml:space="preserve"> </w:t>
      </w:r>
      <w:r>
        <w:t>more</w:t>
      </w:r>
      <w:r>
        <w:rPr>
          <w:spacing w:val="-4"/>
        </w:rPr>
        <w:t xml:space="preserve"> </w:t>
      </w:r>
      <w:r>
        <w:t>duplicative,</w:t>
      </w:r>
      <w:r>
        <w:rPr>
          <w:spacing w:val="-3"/>
        </w:rPr>
        <w:t xml:space="preserve"> </w:t>
      </w:r>
      <w:r>
        <w:t>makes</w:t>
      </w:r>
      <w:r>
        <w:rPr>
          <w:spacing w:val="-3"/>
        </w:rPr>
        <w:t xml:space="preserve"> </w:t>
      </w:r>
      <w:r>
        <w:t>it</w:t>
      </w:r>
      <w:r>
        <w:rPr>
          <w:spacing w:val="-3"/>
        </w:rPr>
        <w:t xml:space="preserve"> </w:t>
      </w:r>
      <w:r>
        <w:t>take</w:t>
      </w:r>
      <w:r>
        <w:rPr>
          <w:spacing w:val="-4"/>
        </w:rPr>
        <w:t xml:space="preserve"> </w:t>
      </w:r>
      <w:r>
        <w:t>longer,</w:t>
      </w:r>
      <w:r>
        <w:rPr>
          <w:spacing w:val="-3"/>
        </w:rPr>
        <w:t xml:space="preserve"> </w:t>
      </w:r>
      <w:r>
        <w:t>and</w:t>
      </w:r>
      <w:r>
        <w:rPr>
          <w:spacing w:val="-3"/>
        </w:rPr>
        <w:t xml:space="preserve"> </w:t>
      </w:r>
      <w:r>
        <w:t>increases</w:t>
      </w:r>
      <w:r>
        <w:rPr>
          <w:spacing w:val="-3"/>
        </w:rPr>
        <w:t xml:space="preserve"> </w:t>
      </w:r>
      <w:r>
        <w:t>the</w:t>
      </w:r>
      <w:r>
        <w:rPr>
          <w:spacing w:val="-4"/>
        </w:rPr>
        <w:t xml:space="preserve"> </w:t>
      </w:r>
      <w:r>
        <w:t>risk that borrowers will not provide the right facts in the right sections. Multiple kinds of misrepresentations may occur within the same interaction with a school employee or representative, and the form requires that the borrower submit the same information over and over again. Instead, we suggest that the Department user-test dividing the school misconduct portion of the form into the following subsections: misrepresentations,</w:t>
      </w:r>
      <w:r>
        <w:rPr>
          <w:rStyle w:val="FootnoteReference"/>
        </w:rPr>
        <w:footnoteReference w:id="21"/>
      </w:r>
      <w:r>
        <w:rPr>
          <w:spacing w:val="-6"/>
        </w:rPr>
        <w:t xml:space="preserve"> </w:t>
      </w:r>
      <w:r>
        <w:t>omissions, aggressive and deceptive recruitment, and breach of contract.</w:t>
      </w:r>
    </w:p>
    <w:p w:rsidR="00030B2C" w:rsidP="00030B2C" w14:paraId="3241641B" w14:textId="77777777">
      <w:pPr>
        <w:pStyle w:val="BodyText"/>
        <w:spacing w:line="276" w:lineRule="auto"/>
        <w:ind w:left="139" w:right="254" w:firstLine="720"/>
      </w:pPr>
    </w:p>
    <w:p w:rsidR="00030B2C" w:rsidRPr="00030B2C" w:rsidP="00030B2C" w14:paraId="11AA3FF2" w14:textId="2A6856FB">
      <w:pPr>
        <w:pStyle w:val="BodyText"/>
        <w:ind w:left="100" w:right="136"/>
        <w:rPr>
          <w:color w:val="FF0000"/>
        </w:rPr>
      </w:pPr>
      <w:r w:rsidRPr="00921D3A">
        <w:rPr>
          <w:color w:val="FF0000"/>
        </w:rPr>
        <w:t xml:space="preserve">Response: </w:t>
      </w:r>
      <w:r>
        <w:rPr>
          <w:color w:val="FF0000"/>
        </w:rPr>
        <w:t xml:space="preserve">The Department </w:t>
      </w:r>
      <w:r w:rsidR="001D4120">
        <w:rPr>
          <w:color w:val="FF0000"/>
        </w:rPr>
        <w:t xml:space="preserve">agrees that in some borrower’s circumstances borrowers </w:t>
      </w:r>
      <w:r w:rsidR="009E25A9">
        <w:rPr>
          <w:color w:val="FF0000"/>
        </w:rPr>
        <w:t xml:space="preserve">may </w:t>
      </w:r>
      <w:r w:rsidR="00EE72A4">
        <w:rPr>
          <w:color w:val="FF0000"/>
        </w:rPr>
        <w:t xml:space="preserve">restate the same information. This may occur if during one interaction with the school the borrower experiences </w:t>
      </w:r>
      <w:r w:rsidR="001546BD">
        <w:rPr>
          <w:color w:val="FF0000"/>
        </w:rPr>
        <w:t xml:space="preserve">multiple misrepresentations. However, it is critical that borrowers are provided the opportunity to fully explain </w:t>
      </w:r>
      <w:r w:rsidR="00D62A05">
        <w:rPr>
          <w:color w:val="FF0000"/>
        </w:rPr>
        <w:t xml:space="preserve">each basis for relief and provide all the information necessary for the Department to fully consider each allegation and the unique facts and circumstances surrounding each allegation. </w:t>
      </w:r>
      <w:r w:rsidR="00561E81">
        <w:rPr>
          <w:color w:val="FF0000"/>
        </w:rPr>
        <w:t>Under the 2023 regulation</w:t>
      </w:r>
      <w:r w:rsidR="00E22D63">
        <w:rPr>
          <w:color w:val="FF0000"/>
        </w:rPr>
        <w:t xml:space="preserve">, </w:t>
      </w:r>
      <w:r w:rsidR="00402952">
        <w:rPr>
          <w:color w:val="FF0000"/>
        </w:rPr>
        <w:t xml:space="preserve">for the Department to consider a borrower’s application, the application must be materially complete. The application is designed to ensure </w:t>
      </w:r>
      <w:r w:rsidR="00402952">
        <w:rPr>
          <w:color w:val="FF0000"/>
        </w:rPr>
        <w:t xml:space="preserve">borrowers </w:t>
      </w:r>
      <w:r w:rsidR="001C6F33">
        <w:rPr>
          <w:color w:val="FF0000"/>
        </w:rPr>
        <w:t xml:space="preserve">are guided question by question </w:t>
      </w:r>
      <w:r w:rsidR="00B30D85">
        <w:rPr>
          <w:color w:val="FF0000"/>
        </w:rPr>
        <w:t xml:space="preserve">through submitting a materially complete application. </w:t>
      </w:r>
    </w:p>
    <w:p w:rsidR="00030B2C" w:rsidP="00030B2C" w14:paraId="4B63DC1D" w14:textId="77777777">
      <w:pPr>
        <w:pStyle w:val="BodyText"/>
        <w:spacing w:before="6"/>
        <w:rPr>
          <w:sz w:val="27"/>
        </w:rPr>
      </w:pPr>
    </w:p>
    <w:p w:rsidR="00A867CA" w14:paraId="0E67D7B6" w14:textId="630886A9">
      <w:pPr>
        <w:pStyle w:val="BodyText"/>
        <w:spacing w:line="276" w:lineRule="auto"/>
        <w:ind w:left="139" w:right="214" w:firstLine="720"/>
      </w:pPr>
      <w:r>
        <w:t>However, even if the Department sticks with the current format, there are improvements that could increase the quality of information the Department receives from borrowers and reduce the burden borrowers face when completing this form. We recommend that the Department expand the discrete kinds of school misconduct listed so that it mirrors the misconduct</w:t>
      </w:r>
      <w:r>
        <w:rPr>
          <w:spacing w:val="-3"/>
        </w:rPr>
        <w:t xml:space="preserve"> </w:t>
      </w:r>
      <w:r>
        <w:t>in</w:t>
      </w:r>
      <w:r>
        <w:rPr>
          <w:spacing w:val="-3"/>
        </w:rPr>
        <w:t xml:space="preserve"> </w:t>
      </w:r>
      <w:r>
        <w:t>34</w:t>
      </w:r>
      <w:r>
        <w:rPr>
          <w:spacing w:val="-3"/>
        </w:rPr>
        <w:t xml:space="preserve"> </w:t>
      </w:r>
      <w:r>
        <w:t>CFR</w:t>
      </w:r>
      <w:r>
        <w:rPr>
          <w:spacing w:val="-3"/>
        </w:rPr>
        <w:t xml:space="preserve"> </w:t>
      </w:r>
      <w:r>
        <w:t>668</w:t>
      </w:r>
      <w:r>
        <w:rPr>
          <w:spacing w:val="-3"/>
        </w:rPr>
        <w:t xml:space="preserve"> </w:t>
      </w:r>
      <w:r>
        <w:t>Subparts</w:t>
      </w:r>
      <w:r>
        <w:rPr>
          <w:spacing w:val="-3"/>
        </w:rPr>
        <w:t xml:space="preserve"> </w:t>
      </w:r>
      <w:r>
        <w:t>O</w:t>
      </w:r>
      <w:r>
        <w:rPr>
          <w:spacing w:val="-3"/>
        </w:rPr>
        <w:t xml:space="preserve"> </w:t>
      </w:r>
      <w:r>
        <w:t>and</w:t>
      </w:r>
      <w:r>
        <w:rPr>
          <w:spacing w:val="-3"/>
        </w:rPr>
        <w:t xml:space="preserve"> </w:t>
      </w:r>
      <w:r>
        <w:t>R.</w:t>
      </w:r>
      <w:r>
        <w:rPr>
          <w:spacing w:val="-3"/>
        </w:rPr>
        <w:t xml:space="preserve"> </w:t>
      </w:r>
    </w:p>
    <w:p w:rsidR="00361358" w:rsidP="00361358" w14:paraId="18633A4D" w14:textId="77777777">
      <w:pPr>
        <w:pStyle w:val="BodyText"/>
        <w:spacing w:line="276" w:lineRule="auto"/>
        <w:ind w:left="139" w:right="254" w:firstLine="720"/>
      </w:pPr>
    </w:p>
    <w:p w:rsidR="00EA17BB" w:rsidP="00EA17BB" w14:paraId="04315287" w14:textId="567EC7FB">
      <w:pPr>
        <w:pStyle w:val="BodyText"/>
        <w:ind w:left="100" w:right="136"/>
        <w:rPr>
          <w:color w:val="FF0000"/>
        </w:rPr>
      </w:pPr>
      <w:r w:rsidRPr="00921D3A">
        <w:rPr>
          <w:color w:val="FF0000"/>
        </w:rPr>
        <w:t xml:space="preserve">Response: </w:t>
      </w:r>
      <w:r w:rsidR="00A10CA1">
        <w:rPr>
          <w:color w:val="FF0000"/>
        </w:rPr>
        <w:t xml:space="preserve">The Department appreciates the </w:t>
      </w:r>
      <w:r w:rsidR="0063726E">
        <w:rPr>
          <w:color w:val="FF0000"/>
        </w:rPr>
        <w:t xml:space="preserve">commenters’ </w:t>
      </w:r>
      <w:r w:rsidR="00A10CA1">
        <w:rPr>
          <w:color w:val="FF0000"/>
        </w:rPr>
        <w:t>suggested addition</w:t>
      </w:r>
      <w:r w:rsidR="00236CF8">
        <w:rPr>
          <w:color w:val="FF0000"/>
        </w:rPr>
        <w:t xml:space="preserve"> and has expanded the list </w:t>
      </w:r>
      <w:r w:rsidR="00041689">
        <w:rPr>
          <w:color w:val="FF0000"/>
        </w:rPr>
        <w:t>of school misconduct</w:t>
      </w:r>
      <w:r w:rsidR="00485BA0">
        <w:rPr>
          <w:color w:val="FF0000"/>
        </w:rPr>
        <w:t xml:space="preserve"> included in Section 3</w:t>
      </w:r>
      <w:r w:rsidR="00754A68">
        <w:rPr>
          <w:color w:val="FF0000"/>
        </w:rPr>
        <w:t>. The types of misconduct on the revised form now include</w:t>
      </w:r>
      <w:r w:rsidR="00041689">
        <w:rPr>
          <w:color w:val="FF0000"/>
        </w:rPr>
        <w:t xml:space="preserve"> all of the </w:t>
      </w:r>
      <w:r w:rsidR="00C31F84">
        <w:rPr>
          <w:color w:val="FF0000"/>
        </w:rPr>
        <w:t>2023 amendments</w:t>
      </w:r>
      <w:r w:rsidR="00041689">
        <w:rPr>
          <w:color w:val="FF0000"/>
        </w:rPr>
        <w:t xml:space="preserve"> </w:t>
      </w:r>
      <w:r w:rsidR="00754A68">
        <w:rPr>
          <w:color w:val="FF0000"/>
        </w:rPr>
        <w:t>to Subpart R and F</w:t>
      </w:r>
      <w:r w:rsidR="00041689">
        <w:rPr>
          <w:color w:val="FF0000"/>
        </w:rPr>
        <w:t xml:space="preserve">, as well as </w:t>
      </w:r>
      <w:r w:rsidR="00754A68">
        <w:rPr>
          <w:color w:val="FF0000"/>
        </w:rPr>
        <w:t>additional</w:t>
      </w:r>
      <w:r w:rsidR="00041689">
        <w:rPr>
          <w:color w:val="FF0000"/>
        </w:rPr>
        <w:t xml:space="preserve"> </w:t>
      </w:r>
      <w:r w:rsidR="00A60D92">
        <w:rPr>
          <w:color w:val="FF0000"/>
        </w:rPr>
        <w:t>types of misconduct that are currently in the regulation</w:t>
      </w:r>
      <w:r w:rsidR="00A10CA1">
        <w:rPr>
          <w:color w:val="FF0000"/>
        </w:rPr>
        <w:t xml:space="preserve">. </w:t>
      </w:r>
      <w:r w:rsidR="00754A68">
        <w:rPr>
          <w:color w:val="FF0000"/>
        </w:rPr>
        <w:t>T</w:t>
      </w:r>
      <w:r w:rsidR="00A10CA1">
        <w:rPr>
          <w:color w:val="FF0000"/>
        </w:rPr>
        <w:t xml:space="preserve">he Department declines to include </w:t>
      </w:r>
      <w:r w:rsidR="00A10CA1">
        <w:rPr>
          <w:i/>
          <w:iCs/>
          <w:color w:val="FF0000"/>
        </w:rPr>
        <w:t xml:space="preserve">all </w:t>
      </w:r>
      <w:r w:rsidR="00A10CA1">
        <w:rPr>
          <w:color w:val="FF0000"/>
        </w:rPr>
        <w:t xml:space="preserve">of the examples of school misconduct as the </w:t>
      </w:r>
      <w:r w:rsidR="0056270F">
        <w:rPr>
          <w:color w:val="FF0000"/>
        </w:rPr>
        <w:t xml:space="preserve">commenters </w:t>
      </w:r>
      <w:r w:rsidR="00A10CA1">
        <w:rPr>
          <w:color w:val="FF0000"/>
        </w:rPr>
        <w:t xml:space="preserve">suggest. </w:t>
      </w:r>
      <w:r>
        <w:rPr>
          <w:color w:val="FF0000"/>
        </w:rPr>
        <w:t>Section 3 provides illustrative examples of misconduct most likely to be helpful</w:t>
      </w:r>
      <w:r w:rsidR="00FF0637">
        <w:rPr>
          <w:color w:val="FF0000"/>
        </w:rPr>
        <w:t xml:space="preserve"> to borrowers</w:t>
      </w:r>
      <w:r>
        <w:rPr>
          <w:color w:val="FF0000"/>
        </w:rPr>
        <w:t xml:space="preserve"> because they are the allegations that frequently appear on borrower defense applications to date. </w:t>
      </w:r>
    </w:p>
    <w:p w:rsidR="00A46413" w:rsidP="00361358" w14:paraId="0FDA3D0A" w14:textId="7811CF41">
      <w:pPr>
        <w:pStyle w:val="BodyText"/>
        <w:ind w:left="100" w:right="136"/>
        <w:rPr>
          <w:color w:val="FF0000"/>
        </w:rPr>
      </w:pPr>
    </w:p>
    <w:p w:rsidR="00503BBF" w:rsidP="00361358" w14:paraId="2BFEBEEA" w14:textId="268BCD57">
      <w:pPr>
        <w:pStyle w:val="BodyText"/>
        <w:ind w:left="100" w:right="136"/>
      </w:pPr>
      <w:r>
        <w:t>We</w:t>
      </w:r>
      <w:r>
        <w:rPr>
          <w:spacing w:val="-4"/>
        </w:rPr>
        <w:t xml:space="preserve"> </w:t>
      </w:r>
      <w:r>
        <w:t>also</w:t>
      </w:r>
      <w:r>
        <w:rPr>
          <w:spacing w:val="-3"/>
        </w:rPr>
        <w:t xml:space="preserve"> </w:t>
      </w:r>
      <w:r>
        <w:t>recommend</w:t>
      </w:r>
      <w:r>
        <w:rPr>
          <w:spacing w:val="-3"/>
        </w:rPr>
        <w:t xml:space="preserve"> </w:t>
      </w:r>
      <w:r>
        <w:t>that</w:t>
      </w:r>
      <w:r>
        <w:rPr>
          <w:spacing w:val="-3"/>
        </w:rPr>
        <w:t xml:space="preserve"> </w:t>
      </w:r>
      <w:r>
        <w:t>it</w:t>
      </w:r>
      <w:r>
        <w:rPr>
          <w:spacing w:val="-3"/>
        </w:rPr>
        <w:t xml:space="preserve"> </w:t>
      </w:r>
      <w:r>
        <w:t>consolidate</w:t>
      </w:r>
      <w:r>
        <w:rPr>
          <w:spacing w:val="-4"/>
        </w:rPr>
        <w:t xml:space="preserve"> </w:t>
      </w:r>
      <w:r>
        <w:t>and</w:t>
      </w:r>
      <w:r>
        <w:rPr>
          <w:spacing w:val="-3"/>
        </w:rPr>
        <w:t xml:space="preserve"> </w:t>
      </w:r>
      <w:r>
        <w:t>revise the open-ended questions so that borrowers know that they should provide a narrative that describes each of the forms of misconduct they check off.</w:t>
      </w:r>
    </w:p>
    <w:p w:rsidR="00503BBF" w:rsidP="00361358" w14:paraId="0D09BCEB" w14:textId="77777777">
      <w:pPr>
        <w:pStyle w:val="BodyText"/>
        <w:ind w:left="100" w:right="136"/>
        <w:rPr>
          <w:color w:val="FF0000"/>
        </w:rPr>
      </w:pPr>
    </w:p>
    <w:p w:rsidR="00361358" w:rsidRPr="00503BBF" w:rsidP="00361358" w14:paraId="31C04BDA" w14:textId="79E74A1A">
      <w:pPr>
        <w:pStyle w:val="BodyText"/>
        <w:ind w:left="100" w:right="136"/>
        <w:rPr>
          <w:color w:val="FF0000"/>
        </w:rPr>
      </w:pPr>
      <w:r w:rsidRPr="00503BBF">
        <w:rPr>
          <w:color w:val="FF0000"/>
        </w:rPr>
        <w:t xml:space="preserve">Response: </w:t>
      </w:r>
      <w:r w:rsidRPr="00503BBF" w:rsidR="00A46413">
        <w:rPr>
          <w:color w:val="FF0000"/>
        </w:rPr>
        <w:t xml:space="preserve">The Department agrees that the application can be revised to make it clearer that borrowers should provide a narrative that describes each of the forms of misconduct they check. To that end, the application </w:t>
      </w:r>
      <w:r w:rsidR="002A3341">
        <w:rPr>
          <w:color w:val="FF0000"/>
        </w:rPr>
        <w:t>has been</w:t>
      </w:r>
      <w:r w:rsidRPr="00503BBF" w:rsidR="00A46413">
        <w:rPr>
          <w:color w:val="FF0000"/>
        </w:rPr>
        <w:t xml:space="preserve"> revised with additional instructions </w:t>
      </w:r>
      <w:r w:rsidRPr="00503BBF">
        <w:rPr>
          <w:color w:val="FF0000"/>
        </w:rPr>
        <w:t>for borrowers to include detail about each interaction with the school if the misconduct occurred during more than one interaction.</w:t>
      </w:r>
      <w:r w:rsidRPr="00503BBF" w:rsidR="00A46413">
        <w:rPr>
          <w:color w:val="FF0000"/>
        </w:rPr>
        <w:t xml:space="preserve"> </w:t>
      </w:r>
      <w:r w:rsidRPr="00503BBF" w:rsidR="00DD0209">
        <w:rPr>
          <w:color w:val="FF0000"/>
        </w:rPr>
        <w:t xml:space="preserve"> </w:t>
      </w:r>
    </w:p>
    <w:p w:rsidR="00361358" w:rsidP="00361358" w14:paraId="392AC6A8" w14:textId="77777777">
      <w:pPr>
        <w:pStyle w:val="BodyText"/>
        <w:spacing w:line="276" w:lineRule="auto"/>
        <w:ind w:left="139" w:right="142" w:firstLine="720"/>
      </w:pPr>
    </w:p>
    <w:p w:rsidR="00A867CA" w14:paraId="0E67D7B8" w14:textId="77777777">
      <w:pPr>
        <w:pStyle w:val="BodyText"/>
        <w:spacing w:line="276" w:lineRule="auto"/>
        <w:ind w:left="139" w:right="340" w:firstLine="720"/>
      </w:pPr>
      <w:r>
        <w:t>In addition, questions regarding harm appear in each school misconduct subsection in Section 3 while there is a discrete section 5 for the borrower to assert the harm they’ve experienced.</w:t>
      </w:r>
      <w:r>
        <w:rPr>
          <w:spacing w:val="40"/>
        </w:rPr>
        <w:t xml:space="preserve"> </w:t>
      </w:r>
      <w:r>
        <w:t>The Department should delete the questions in Section 3 regarding “How the information provided caused [the borrower] harm (for example, have you suffered financial harm, lost opportunities, or experienced other harm as a result)?”. Instead, we recommend that borrowers</w:t>
      </w:r>
      <w:r>
        <w:rPr>
          <w:spacing w:val="-3"/>
        </w:rPr>
        <w:t xml:space="preserve"> </w:t>
      </w:r>
      <w:r>
        <w:t>asked</w:t>
      </w:r>
      <w:r>
        <w:rPr>
          <w:spacing w:val="-3"/>
        </w:rPr>
        <w:t xml:space="preserve"> </w:t>
      </w:r>
      <w:r>
        <w:t>about</w:t>
      </w:r>
      <w:r>
        <w:rPr>
          <w:spacing w:val="-4"/>
        </w:rPr>
        <w:t xml:space="preserve"> </w:t>
      </w:r>
      <w:r>
        <w:t>harm</w:t>
      </w:r>
      <w:r>
        <w:rPr>
          <w:spacing w:val="-4"/>
        </w:rPr>
        <w:t xml:space="preserve"> </w:t>
      </w:r>
      <w:r>
        <w:t>suffered</w:t>
      </w:r>
      <w:r>
        <w:rPr>
          <w:spacing w:val="-3"/>
        </w:rPr>
        <w:t xml:space="preserve"> </w:t>
      </w:r>
      <w:r>
        <w:t>in</w:t>
      </w:r>
      <w:r>
        <w:rPr>
          <w:spacing w:val="-3"/>
        </w:rPr>
        <w:t xml:space="preserve"> </w:t>
      </w:r>
      <w:r>
        <w:t>only</w:t>
      </w:r>
      <w:r>
        <w:rPr>
          <w:spacing w:val="-3"/>
        </w:rPr>
        <w:t xml:space="preserve"> </w:t>
      </w:r>
      <w:r>
        <w:t>Section</w:t>
      </w:r>
      <w:r>
        <w:rPr>
          <w:spacing w:val="-3"/>
        </w:rPr>
        <w:t xml:space="preserve"> </w:t>
      </w:r>
      <w:r>
        <w:t>5</w:t>
      </w:r>
      <w:r>
        <w:rPr>
          <w:spacing w:val="-3"/>
        </w:rPr>
        <w:t xml:space="preserve"> </w:t>
      </w:r>
      <w:r>
        <w:t>and</w:t>
      </w:r>
      <w:r>
        <w:rPr>
          <w:spacing w:val="-3"/>
        </w:rPr>
        <w:t xml:space="preserve"> </w:t>
      </w:r>
      <w:r>
        <w:t>that</w:t>
      </w:r>
      <w:r>
        <w:rPr>
          <w:spacing w:val="-3"/>
        </w:rPr>
        <w:t xml:space="preserve"> </w:t>
      </w:r>
      <w:r>
        <w:t>the</w:t>
      </w:r>
      <w:r>
        <w:rPr>
          <w:spacing w:val="-4"/>
        </w:rPr>
        <w:t xml:space="preserve"> </w:t>
      </w:r>
      <w:r>
        <w:t>Department</w:t>
      </w:r>
      <w:r>
        <w:rPr>
          <w:spacing w:val="-4"/>
        </w:rPr>
        <w:t xml:space="preserve"> </w:t>
      </w:r>
      <w:r>
        <w:t>add</w:t>
      </w:r>
      <w:r>
        <w:rPr>
          <w:spacing w:val="-3"/>
        </w:rPr>
        <w:t xml:space="preserve"> </w:t>
      </w:r>
      <w:r>
        <w:t>a</w:t>
      </w:r>
      <w:r>
        <w:rPr>
          <w:spacing w:val="-4"/>
        </w:rPr>
        <w:t xml:space="preserve"> </w:t>
      </w:r>
      <w:r>
        <w:t>checklist of common types of harm the Department recognizes.</w:t>
      </w:r>
    </w:p>
    <w:p w:rsidR="007A1F22" w:rsidP="007A1F22" w14:paraId="6171C7AD" w14:textId="77777777">
      <w:pPr>
        <w:pStyle w:val="BodyText"/>
        <w:spacing w:line="276" w:lineRule="auto"/>
        <w:ind w:left="139" w:right="254" w:firstLine="720"/>
      </w:pPr>
    </w:p>
    <w:p w:rsidR="008876ED" w:rsidP="007A1F22" w14:paraId="38F8E556" w14:textId="2140E810">
      <w:pPr>
        <w:pStyle w:val="BodyText"/>
        <w:ind w:left="100" w:right="136"/>
        <w:rPr>
          <w:color w:val="FF0000"/>
        </w:rPr>
      </w:pPr>
      <w:r w:rsidRPr="00921D3A">
        <w:rPr>
          <w:color w:val="FF0000"/>
        </w:rPr>
        <w:t>Response:</w:t>
      </w:r>
      <w:r>
        <w:rPr>
          <w:color w:val="FF0000"/>
        </w:rPr>
        <w:t xml:space="preserve"> The Department appreciates this comment</w:t>
      </w:r>
      <w:r w:rsidR="00B97684">
        <w:rPr>
          <w:color w:val="FF0000"/>
        </w:rPr>
        <w:t>, h</w:t>
      </w:r>
      <w:r>
        <w:rPr>
          <w:color w:val="FF0000"/>
        </w:rPr>
        <w:t>owever, the Department declines to make the proposed changes. The Department</w:t>
      </w:r>
      <w:r w:rsidR="00197946">
        <w:rPr>
          <w:color w:val="FF0000"/>
        </w:rPr>
        <w:t>’s goal is</w:t>
      </w:r>
      <w:r>
        <w:rPr>
          <w:color w:val="FF0000"/>
        </w:rPr>
        <w:t xml:space="preserve"> to ensure borrowers are given every opportunity to </w:t>
      </w:r>
      <w:r w:rsidR="00A0245C">
        <w:rPr>
          <w:color w:val="FF0000"/>
        </w:rPr>
        <w:t>submit</w:t>
      </w:r>
      <w:r>
        <w:rPr>
          <w:color w:val="FF0000"/>
        </w:rPr>
        <w:t xml:space="preserve"> a materially complete allegation. This includes describing the detriment the borrower suffered </w:t>
      </w:r>
      <w:r w:rsidR="00A0245C">
        <w:rPr>
          <w:color w:val="FF0000"/>
        </w:rPr>
        <w:t>as a result of</w:t>
      </w:r>
      <w:r>
        <w:rPr>
          <w:color w:val="FF0000"/>
        </w:rPr>
        <w:t xml:space="preserve"> each allegation</w:t>
      </w:r>
      <w:r w:rsidR="0068142A">
        <w:rPr>
          <w:color w:val="FF0000"/>
        </w:rPr>
        <w:t xml:space="preserve"> </w:t>
      </w:r>
      <w:r w:rsidR="00513B64">
        <w:rPr>
          <w:color w:val="FF0000"/>
        </w:rPr>
        <w:t>in Section 3 when borrowers are providing detail about each allegation.</w:t>
      </w:r>
      <w:r>
        <w:rPr>
          <w:color w:val="FF0000"/>
        </w:rPr>
        <w:t xml:space="preserve"> </w:t>
      </w:r>
    </w:p>
    <w:p w:rsidR="008876ED" w:rsidP="007A1F22" w14:paraId="0BBEA17D" w14:textId="77777777">
      <w:pPr>
        <w:pStyle w:val="BodyText"/>
        <w:ind w:left="100" w:right="136"/>
        <w:rPr>
          <w:color w:val="FF0000"/>
        </w:rPr>
      </w:pPr>
    </w:p>
    <w:p w:rsidR="001D03B6" w:rsidP="007A1F22" w14:paraId="39522479" w14:textId="40F069F3">
      <w:pPr>
        <w:pStyle w:val="BodyText"/>
        <w:ind w:left="100" w:right="136"/>
        <w:rPr>
          <w:color w:val="FF0000"/>
        </w:rPr>
      </w:pPr>
      <w:r>
        <w:rPr>
          <w:color w:val="FF0000"/>
        </w:rPr>
        <w:t>T</w:t>
      </w:r>
      <w:r w:rsidR="002A3B06">
        <w:rPr>
          <w:color w:val="FF0000"/>
        </w:rPr>
        <w:t xml:space="preserve">he Department </w:t>
      </w:r>
      <w:r>
        <w:rPr>
          <w:color w:val="FF0000"/>
        </w:rPr>
        <w:t xml:space="preserve">also </w:t>
      </w:r>
      <w:r w:rsidR="0006045C">
        <w:rPr>
          <w:color w:val="FF0000"/>
        </w:rPr>
        <w:t xml:space="preserve">wants to </w:t>
      </w:r>
      <w:r>
        <w:rPr>
          <w:color w:val="FF0000"/>
        </w:rPr>
        <w:t>provide borrowers</w:t>
      </w:r>
      <w:r w:rsidR="005868D9">
        <w:rPr>
          <w:color w:val="FF0000"/>
        </w:rPr>
        <w:t>, in Section 5,</w:t>
      </w:r>
      <w:r>
        <w:rPr>
          <w:color w:val="FF0000"/>
        </w:rPr>
        <w:t xml:space="preserve"> with an opportunity to </w:t>
      </w:r>
      <w:r w:rsidR="00465B47">
        <w:rPr>
          <w:color w:val="FF0000"/>
        </w:rPr>
        <w:t xml:space="preserve">fully </w:t>
      </w:r>
      <w:r w:rsidR="002A3B06">
        <w:rPr>
          <w:color w:val="FF0000"/>
        </w:rPr>
        <w:t xml:space="preserve">articulate </w:t>
      </w:r>
      <w:r w:rsidR="00465B47">
        <w:rPr>
          <w:color w:val="FF0000"/>
        </w:rPr>
        <w:t xml:space="preserve">the </w:t>
      </w:r>
      <w:r w:rsidR="002A3B06">
        <w:rPr>
          <w:color w:val="FF0000"/>
        </w:rPr>
        <w:t xml:space="preserve">injury they experienced as a whole due to the school’s alleged misconduct </w:t>
      </w:r>
      <w:r w:rsidR="00465B47">
        <w:rPr>
          <w:color w:val="FF0000"/>
        </w:rPr>
        <w:t xml:space="preserve">given that borrowers must demonstrate they have suffered harm that warrants a full relief </w:t>
      </w:r>
      <w:r w:rsidR="00151695">
        <w:rPr>
          <w:color w:val="FF0000"/>
        </w:rPr>
        <w:t>of their applicable loans</w:t>
      </w:r>
      <w:r w:rsidR="002A3B06">
        <w:rPr>
          <w:color w:val="FF0000"/>
        </w:rPr>
        <w:t>.</w:t>
      </w:r>
      <w:r w:rsidR="00151695">
        <w:rPr>
          <w:color w:val="FF0000"/>
        </w:rPr>
        <w:t xml:space="preserve"> </w:t>
      </w:r>
    </w:p>
    <w:p w:rsidR="001D03B6" w:rsidP="007A1F22" w14:paraId="4D1FE613" w14:textId="77777777">
      <w:pPr>
        <w:pStyle w:val="BodyText"/>
        <w:ind w:left="100" w:right="136"/>
        <w:rPr>
          <w:color w:val="FF0000"/>
        </w:rPr>
      </w:pPr>
    </w:p>
    <w:p w:rsidR="007A1F22" w:rsidRPr="00D90E5A" w:rsidP="007A1F22" w14:paraId="65061D86" w14:textId="1AC15351">
      <w:pPr>
        <w:pStyle w:val="BodyText"/>
        <w:ind w:left="100" w:right="136"/>
        <w:rPr>
          <w:color w:val="FF0000"/>
        </w:rPr>
      </w:pPr>
      <w:r>
        <w:rPr>
          <w:color w:val="FF0000"/>
        </w:rPr>
        <w:t>A</w:t>
      </w:r>
      <w:r w:rsidR="00151695">
        <w:rPr>
          <w:color w:val="FF0000"/>
        </w:rPr>
        <w:t xml:space="preserve">n allegation-by-allegation </w:t>
      </w:r>
      <w:r w:rsidR="00F201F1">
        <w:rPr>
          <w:color w:val="FF0000"/>
        </w:rPr>
        <w:t>description of the harm borrowers suffered in Section 3</w:t>
      </w:r>
      <w:r w:rsidR="005868D9">
        <w:rPr>
          <w:color w:val="FF0000"/>
        </w:rPr>
        <w:t xml:space="preserve"> </w:t>
      </w:r>
      <w:r>
        <w:rPr>
          <w:color w:val="FF0000"/>
        </w:rPr>
        <w:t xml:space="preserve">and </w:t>
      </w:r>
      <w:r w:rsidR="00190A01">
        <w:rPr>
          <w:color w:val="FF0000"/>
        </w:rPr>
        <w:t>an additional opportunity to explain the overall harm they suffered in Section 5</w:t>
      </w:r>
      <w:r>
        <w:rPr>
          <w:color w:val="FF0000"/>
        </w:rPr>
        <w:t xml:space="preserve"> is </w:t>
      </w:r>
      <w:r w:rsidR="00B936A2">
        <w:rPr>
          <w:color w:val="FF0000"/>
        </w:rPr>
        <w:t xml:space="preserve">a reasonable way to ensure that borrowers have an opportunity to explain </w:t>
      </w:r>
      <w:r w:rsidR="005E38B1">
        <w:rPr>
          <w:color w:val="FF0000"/>
        </w:rPr>
        <w:t xml:space="preserve">all </w:t>
      </w:r>
      <w:r w:rsidR="002A23D4">
        <w:rPr>
          <w:color w:val="FF0000"/>
        </w:rPr>
        <w:t>relevant harm</w:t>
      </w:r>
      <w:r w:rsidR="00190A01">
        <w:rPr>
          <w:color w:val="FF0000"/>
        </w:rPr>
        <w:t>.</w:t>
      </w:r>
    </w:p>
    <w:p w:rsidR="007A1F22" w:rsidP="007A1F22" w14:paraId="36A78A2D" w14:textId="77777777">
      <w:pPr>
        <w:pStyle w:val="BodyText"/>
        <w:spacing w:line="276" w:lineRule="auto"/>
        <w:ind w:left="139" w:right="142" w:firstLine="720"/>
      </w:pPr>
    </w:p>
    <w:p w:rsidR="00A867CA" w14:paraId="0E67D7BA" w14:textId="77777777">
      <w:pPr>
        <w:pStyle w:val="BodyText"/>
        <w:ind w:left="859"/>
      </w:pPr>
      <w:r>
        <w:t>These</w:t>
      </w:r>
      <w:r>
        <w:rPr>
          <w:spacing w:val="-3"/>
        </w:rPr>
        <w:t xml:space="preserve"> </w:t>
      </w:r>
      <w:r>
        <w:t>recommendations</w:t>
      </w:r>
      <w:r>
        <w:rPr>
          <w:spacing w:val="-1"/>
        </w:rPr>
        <w:t xml:space="preserve"> </w:t>
      </w:r>
      <w:r>
        <w:t>are</w:t>
      </w:r>
      <w:r>
        <w:rPr>
          <w:spacing w:val="-3"/>
        </w:rPr>
        <w:t xml:space="preserve"> </w:t>
      </w:r>
      <w:r>
        <w:t>detailed</w:t>
      </w:r>
      <w:r>
        <w:rPr>
          <w:spacing w:val="-1"/>
        </w:rPr>
        <w:t xml:space="preserve"> </w:t>
      </w:r>
      <w:r>
        <w:t>in</w:t>
      </w:r>
      <w:r>
        <w:rPr>
          <w:spacing w:val="-1"/>
        </w:rPr>
        <w:t xml:space="preserve"> </w:t>
      </w:r>
      <w:r>
        <w:t>the</w:t>
      </w:r>
      <w:r>
        <w:rPr>
          <w:spacing w:val="-3"/>
        </w:rPr>
        <w:t xml:space="preserve"> </w:t>
      </w:r>
      <w:r>
        <w:t>next</w:t>
      </w:r>
      <w:r>
        <w:rPr>
          <w:spacing w:val="-2"/>
        </w:rPr>
        <w:t xml:space="preserve"> </w:t>
      </w:r>
      <w:r>
        <w:t>two</w:t>
      </w:r>
      <w:r>
        <w:rPr>
          <w:spacing w:val="-1"/>
        </w:rPr>
        <w:t xml:space="preserve"> </w:t>
      </w:r>
      <w:r>
        <w:rPr>
          <w:spacing w:val="-2"/>
        </w:rPr>
        <w:t>subsections.</w:t>
      </w:r>
    </w:p>
    <w:p w:rsidR="00A867CA" w14:paraId="0E67D7BB" w14:textId="77777777">
      <w:pPr>
        <w:pStyle w:val="BodyText"/>
        <w:spacing w:before="1"/>
        <w:rPr>
          <w:sz w:val="31"/>
        </w:rPr>
      </w:pPr>
    </w:p>
    <w:p w:rsidR="00A867CA" w14:paraId="0E67D7BC" w14:textId="77777777">
      <w:pPr>
        <w:pStyle w:val="Heading1"/>
        <w:numPr>
          <w:ilvl w:val="2"/>
          <w:numId w:val="4"/>
        </w:numPr>
        <w:tabs>
          <w:tab w:val="left" w:pos="1580"/>
        </w:tabs>
        <w:spacing w:before="1" w:line="276" w:lineRule="auto"/>
        <w:ind w:right="252"/>
      </w:pPr>
      <w:r>
        <w:t>The</w:t>
      </w:r>
      <w:r>
        <w:rPr>
          <w:spacing w:val="-5"/>
        </w:rPr>
        <w:t xml:space="preserve"> </w:t>
      </w:r>
      <w:r>
        <w:t>Department</w:t>
      </w:r>
      <w:r>
        <w:rPr>
          <w:spacing w:val="-4"/>
        </w:rPr>
        <w:t xml:space="preserve"> </w:t>
      </w:r>
      <w:r>
        <w:t>Should</w:t>
      </w:r>
      <w:r>
        <w:rPr>
          <w:spacing w:val="-5"/>
        </w:rPr>
        <w:t xml:space="preserve"> </w:t>
      </w:r>
      <w:r>
        <w:t>Ensure</w:t>
      </w:r>
      <w:r>
        <w:rPr>
          <w:spacing w:val="-5"/>
        </w:rPr>
        <w:t xml:space="preserve"> </w:t>
      </w:r>
      <w:r>
        <w:t>That</w:t>
      </w:r>
      <w:r>
        <w:rPr>
          <w:spacing w:val="-5"/>
        </w:rPr>
        <w:t xml:space="preserve"> </w:t>
      </w:r>
      <w:r>
        <w:t>Borrowers</w:t>
      </w:r>
      <w:r>
        <w:rPr>
          <w:spacing w:val="-4"/>
        </w:rPr>
        <w:t xml:space="preserve"> </w:t>
      </w:r>
      <w:r>
        <w:t>Can</w:t>
      </w:r>
      <w:r>
        <w:rPr>
          <w:spacing w:val="-4"/>
        </w:rPr>
        <w:t xml:space="preserve"> </w:t>
      </w:r>
      <w:r>
        <w:t>Disclose</w:t>
      </w:r>
      <w:r>
        <w:rPr>
          <w:spacing w:val="-5"/>
        </w:rPr>
        <w:t xml:space="preserve"> </w:t>
      </w:r>
      <w:r>
        <w:t>All</w:t>
      </w:r>
      <w:r>
        <w:rPr>
          <w:spacing w:val="-4"/>
        </w:rPr>
        <w:t xml:space="preserve"> </w:t>
      </w:r>
      <w:r>
        <w:t>Necessary Information in a Minimally Burdensome Way</w:t>
      </w:r>
    </w:p>
    <w:p w:rsidR="00A867CA" w14:paraId="0E67D7BD" w14:textId="77777777">
      <w:pPr>
        <w:pStyle w:val="BodyText"/>
        <w:spacing w:before="9"/>
        <w:rPr>
          <w:b/>
          <w:sz w:val="27"/>
        </w:rPr>
      </w:pPr>
    </w:p>
    <w:p w:rsidR="00A867CA" w14:paraId="0E67D7BE" w14:textId="77777777">
      <w:pPr>
        <w:pStyle w:val="BodyText"/>
        <w:spacing w:before="1" w:line="276" w:lineRule="auto"/>
        <w:ind w:left="139" w:right="142" w:firstLine="720"/>
      </w:pPr>
      <w:r>
        <w:t>The</w:t>
      </w:r>
      <w:r>
        <w:rPr>
          <w:spacing w:val="-4"/>
        </w:rPr>
        <w:t xml:space="preserve"> </w:t>
      </w:r>
      <w:r>
        <w:t>checklists</w:t>
      </w:r>
      <w:r>
        <w:rPr>
          <w:spacing w:val="-3"/>
        </w:rPr>
        <w:t xml:space="preserve"> </w:t>
      </w:r>
      <w:r>
        <w:t>of</w:t>
      </w:r>
      <w:r>
        <w:rPr>
          <w:spacing w:val="-3"/>
        </w:rPr>
        <w:t xml:space="preserve"> </w:t>
      </w:r>
      <w:r>
        <w:t>school</w:t>
      </w:r>
      <w:r>
        <w:rPr>
          <w:spacing w:val="-4"/>
        </w:rPr>
        <w:t xml:space="preserve"> </w:t>
      </w:r>
      <w:r>
        <w:t>misconduct</w:t>
      </w:r>
      <w:r>
        <w:rPr>
          <w:spacing w:val="-3"/>
        </w:rPr>
        <w:t xml:space="preserve"> </w:t>
      </w:r>
      <w:r>
        <w:t>within</w:t>
      </w:r>
      <w:r>
        <w:rPr>
          <w:spacing w:val="-3"/>
        </w:rPr>
        <w:t xml:space="preserve"> </w:t>
      </w:r>
      <w:r>
        <w:t>Section</w:t>
      </w:r>
      <w:r>
        <w:rPr>
          <w:spacing w:val="-3"/>
        </w:rPr>
        <w:t xml:space="preserve"> </w:t>
      </w:r>
      <w:r>
        <w:t>3</w:t>
      </w:r>
      <w:r>
        <w:rPr>
          <w:spacing w:val="-3"/>
        </w:rPr>
        <w:t xml:space="preserve"> </w:t>
      </w:r>
      <w:r>
        <w:t>are</w:t>
      </w:r>
      <w:r>
        <w:rPr>
          <w:spacing w:val="-4"/>
        </w:rPr>
        <w:t xml:space="preserve"> </w:t>
      </w:r>
      <w:r>
        <w:t>very</w:t>
      </w:r>
      <w:r>
        <w:rPr>
          <w:spacing w:val="-3"/>
        </w:rPr>
        <w:t xml:space="preserve"> </w:t>
      </w:r>
      <w:r>
        <w:t>helpful</w:t>
      </w:r>
      <w:r>
        <w:rPr>
          <w:spacing w:val="-4"/>
        </w:rPr>
        <w:t xml:space="preserve"> </w:t>
      </w:r>
      <w:r>
        <w:t>to</w:t>
      </w:r>
      <w:r>
        <w:rPr>
          <w:spacing w:val="-3"/>
        </w:rPr>
        <w:t xml:space="preserve"> </w:t>
      </w:r>
      <w:r>
        <w:t>borrowers</w:t>
      </w:r>
      <w:r>
        <w:rPr>
          <w:spacing w:val="-3"/>
        </w:rPr>
        <w:t xml:space="preserve"> </w:t>
      </w:r>
      <w:r>
        <w:t>trying to figure out what conduct would be eligible for a borrower defense discharge. However, the proposed lists leave out important examples of misconduct listed in 34 CFR 668 Subparts O and R that may qualify them for a discharge. We have annotated the proposed form to include those items and to improve the accessibility of the existing items by proposing plain language edits.</w:t>
      </w:r>
    </w:p>
    <w:p w:rsidR="00064E06" w:rsidP="00064E06" w14:paraId="6B5B7DDC" w14:textId="77777777">
      <w:pPr>
        <w:pStyle w:val="BodyText"/>
        <w:spacing w:line="276" w:lineRule="auto"/>
        <w:ind w:left="139" w:right="254" w:firstLine="720"/>
      </w:pPr>
    </w:p>
    <w:p w:rsidR="0063065C" w:rsidP="00064E06" w14:paraId="168A230F" w14:textId="7EC889EA">
      <w:pPr>
        <w:pStyle w:val="BodyText"/>
        <w:ind w:left="100" w:right="136"/>
        <w:rPr>
          <w:color w:val="FF0000"/>
        </w:rPr>
      </w:pPr>
      <w:r w:rsidRPr="00921D3A">
        <w:rPr>
          <w:color w:val="FF0000"/>
        </w:rPr>
        <w:t xml:space="preserve">Response: </w:t>
      </w:r>
      <w:r>
        <w:rPr>
          <w:color w:val="FF0000"/>
        </w:rPr>
        <w:t xml:space="preserve">The Department </w:t>
      </w:r>
      <w:r w:rsidR="00617340">
        <w:rPr>
          <w:color w:val="FF0000"/>
        </w:rPr>
        <w:t>agrees that illustrative examples are beneficial for borr</w:t>
      </w:r>
      <w:r w:rsidR="00B662FB">
        <w:rPr>
          <w:color w:val="FF0000"/>
        </w:rPr>
        <w:t xml:space="preserve">owers when they are attempting to figure out what conduct is eligible for borrower defense relief. </w:t>
      </w:r>
      <w:r w:rsidR="00143B7F">
        <w:rPr>
          <w:color w:val="FF0000"/>
        </w:rPr>
        <w:t xml:space="preserve">The Department has incorporated </w:t>
      </w:r>
      <w:r>
        <w:rPr>
          <w:color w:val="FF0000"/>
        </w:rPr>
        <w:t>several</w:t>
      </w:r>
      <w:r w:rsidR="00143B7F">
        <w:rPr>
          <w:color w:val="FF0000"/>
        </w:rPr>
        <w:t xml:space="preserve"> of the </w:t>
      </w:r>
      <w:r w:rsidR="0063726E">
        <w:rPr>
          <w:color w:val="FF0000"/>
        </w:rPr>
        <w:t xml:space="preserve">commenters’ </w:t>
      </w:r>
      <w:r>
        <w:rPr>
          <w:color w:val="FF0000"/>
        </w:rPr>
        <w:t xml:space="preserve">proposed plain language edits </w:t>
      </w:r>
      <w:r w:rsidR="00143B7F">
        <w:rPr>
          <w:color w:val="FF0000"/>
        </w:rPr>
        <w:t xml:space="preserve">and </w:t>
      </w:r>
      <w:r>
        <w:rPr>
          <w:color w:val="FF0000"/>
        </w:rPr>
        <w:t>additional illustrative examples</w:t>
      </w:r>
      <w:r>
        <w:rPr>
          <w:color w:val="FF0000"/>
        </w:rPr>
        <w:t xml:space="preserve">. </w:t>
      </w:r>
    </w:p>
    <w:p w:rsidR="0063065C" w:rsidP="00064E06" w14:paraId="72697FAE" w14:textId="77777777">
      <w:pPr>
        <w:pStyle w:val="BodyText"/>
        <w:ind w:left="100" w:right="136"/>
        <w:rPr>
          <w:color w:val="FF0000"/>
        </w:rPr>
      </w:pPr>
    </w:p>
    <w:p w:rsidR="00A867CA" w14:paraId="0E67D7C5" w14:textId="77777777">
      <w:pPr>
        <w:pStyle w:val="BodyText"/>
        <w:spacing w:before="60" w:line="276" w:lineRule="auto"/>
        <w:ind w:left="139" w:right="217" w:firstLine="720"/>
      </w:pPr>
      <w:r>
        <w:t>In addition, we recommend that the Department limit the open-ended questions beneath each category of school misconduct in Section 3. In the online form, borrowers will be required to</w:t>
      </w:r>
      <w:r>
        <w:rPr>
          <w:spacing w:val="-2"/>
        </w:rPr>
        <w:t xml:space="preserve"> </w:t>
      </w:r>
      <w:r>
        <w:t>enter</w:t>
      </w:r>
      <w:r>
        <w:rPr>
          <w:spacing w:val="-2"/>
        </w:rPr>
        <w:t xml:space="preserve"> </w:t>
      </w:r>
      <w:r>
        <w:t>something</w:t>
      </w:r>
      <w:r>
        <w:rPr>
          <w:spacing w:val="-2"/>
        </w:rPr>
        <w:t xml:space="preserve"> </w:t>
      </w:r>
      <w:r>
        <w:t>for</w:t>
      </w:r>
      <w:r>
        <w:rPr>
          <w:spacing w:val="-2"/>
        </w:rPr>
        <w:t xml:space="preserve"> </w:t>
      </w:r>
      <w:r>
        <w:t>each</w:t>
      </w:r>
      <w:r>
        <w:rPr>
          <w:spacing w:val="-2"/>
        </w:rPr>
        <w:t xml:space="preserve"> </w:t>
      </w:r>
      <w:r>
        <w:t>open-ended</w:t>
      </w:r>
      <w:r>
        <w:rPr>
          <w:spacing w:val="-2"/>
        </w:rPr>
        <w:t xml:space="preserve"> </w:t>
      </w:r>
      <w:r>
        <w:t>response,</w:t>
      </w:r>
      <w:r>
        <w:rPr>
          <w:spacing w:val="-2"/>
        </w:rPr>
        <w:t xml:space="preserve"> </w:t>
      </w:r>
      <w:r>
        <w:t>and</w:t>
      </w:r>
      <w:r>
        <w:rPr>
          <w:spacing w:val="-2"/>
        </w:rPr>
        <w:t xml:space="preserve"> </w:t>
      </w:r>
      <w:r>
        <w:t>some</w:t>
      </w:r>
      <w:r>
        <w:rPr>
          <w:spacing w:val="-3"/>
        </w:rPr>
        <w:t xml:space="preserve"> </w:t>
      </w:r>
      <w:r>
        <w:t>of</w:t>
      </w:r>
      <w:r>
        <w:rPr>
          <w:spacing w:val="-2"/>
        </w:rPr>
        <w:t xml:space="preserve"> </w:t>
      </w:r>
      <w:r>
        <w:t>the</w:t>
      </w:r>
      <w:r>
        <w:rPr>
          <w:spacing w:val="-3"/>
        </w:rPr>
        <w:t xml:space="preserve"> </w:t>
      </w:r>
      <w:r>
        <w:t>questions</w:t>
      </w:r>
      <w:r>
        <w:rPr>
          <w:spacing w:val="-2"/>
        </w:rPr>
        <w:t xml:space="preserve"> </w:t>
      </w:r>
      <w:r>
        <w:t>are</w:t>
      </w:r>
      <w:r>
        <w:rPr>
          <w:spacing w:val="-3"/>
        </w:rPr>
        <w:t xml:space="preserve"> </w:t>
      </w:r>
      <w:r>
        <w:t>duplicative.</w:t>
      </w:r>
      <w:r>
        <w:rPr>
          <w:spacing w:val="-2"/>
        </w:rPr>
        <w:t xml:space="preserve"> </w:t>
      </w:r>
      <w:r>
        <w:t>For example,</w:t>
      </w:r>
      <w:r>
        <w:rPr>
          <w:spacing w:val="-3"/>
        </w:rPr>
        <w:t xml:space="preserve"> </w:t>
      </w:r>
      <w:r>
        <w:t>most</w:t>
      </w:r>
      <w:r>
        <w:rPr>
          <w:spacing w:val="-3"/>
        </w:rPr>
        <w:t xml:space="preserve"> </w:t>
      </w:r>
      <w:r>
        <w:t>borrowers</w:t>
      </w:r>
      <w:r>
        <w:rPr>
          <w:spacing w:val="-3"/>
        </w:rPr>
        <w:t xml:space="preserve"> </w:t>
      </w:r>
      <w:r>
        <w:t>will</w:t>
      </w:r>
      <w:r>
        <w:rPr>
          <w:spacing w:val="-3"/>
        </w:rPr>
        <w:t xml:space="preserve"> </w:t>
      </w:r>
      <w:r>
        <w:t>explain</w:t>
      </w:r>
      <w:r>
        <w:rPr>
          <w:spacing w:val="-3"/>
        </w:rPr>
        <w:t xml:space="preserve"> </w:t>
      </w:r>
      <w:r>
        <w:t>what</w:t>
      </w:r>
      <w:r>
        <w:rPr>
          <w:spacing w:val="-3"/>
        </w:rPr>
        <w:t xml:space="preserve"> </w:t>
      </w:r>
      <w:r>
        <w:t>the</w:t>
      </w:r>
      <w:r>
        <w:rPr>
          <w:spacing w:val="-4"/>
        </w:rPr>
        <w:t xml:space="preserve"> </w:t>
      </w:r>
      <w:r>
        <w:t>school</w:t>
      </w:r>
      <w:r>
        <w:rPr>
          <w:spacing w:val="-4"/>
        </w:rPr>
        <w:t xml:space="preserve"> </w:t>
      </w:r>
      <w:r>
        <w:t>said</w:t>
      </w:r>
      <w:r>
        <w:rPr>
          <w:spacing w:val="-3"/>
        </w:rPr>
        <w:t xml:space="preserve"> </w:t>
      </w:r>
      <w:r>
        <w:t>and</w:t>
      </w:r>
      <w:r>
        <w:rPr>
          <w:spacing w:val="-3"/>
        </w:rPr>
        <w:t xml:space="preserve"> </w:t>
      </w:r>
      <w:r>
        <w:t>how</w:t>
      </w:r>
      <w:r>
        <w:rPr>
          <w:spacing w:val="-3"/>
        </w:rPr>
        <w:t xml:space="preserve"> </w:t>
      </w:r>
      <w:r>
        <w:t>it</w:t>
      </w:r>
      <w:r>
        <w:rPr>
          <w:spacing w:val="-3"/>
        </w:rPr>
        <w:t xml:space="preserve"> </w:t>
      </w:r>
      <w:r>
        <w:t>was</w:t>
      </w:r>
      <w:r>
        <w:rPr>
          <w:spacing w:val="-3"/>
        </w:rPr>
        <w:t xml:space="preserve"> </w:t>
      </w:r>
      <w:r>
        <w:t>false</w:t>
      </w:r>
      <w:r>
        <w:rPr>
          <w:spacing w:val="-4"/>
        </w:rPr>
        <w:t xml:space="preserve"> </w:t>
      </w:r>
      <w:r>
        <w:t>or</w:t>
      </w:r>
      <w:r>
        <w:rPr>
          <w:spacing w:val="-3"/>
        </w:rPr>
        <w:t xml:space="preserve"> </w:t>
      </w:r>
      <w:r>
        <w:t>misleading</w:t>
      </w:r>
      <w:r>
        <w:rPr>
          <w:spacing w:val="-3"/>
        </w:rPr>
        <w:t xml:space="preserve"> </w:t>
      </w:r>
      <w:r>
        <w:t>at the</w:t>
      </w:r>
      <w:r>
        <w:rPr>
          <w:spacing w:val="-2"/>
        </w:rPr>
        <w:t xml:space="preserve"> </w:t>
      </w:r>
      <w:r>
        <w:t>same</w:t>
      </w:r>
      <w:r>
        <w:rPr>
          <w:spacing w:val="-2"/>
        </w:rPr>
        <w:t xml:space="preserve"> </w:t>
      </w:r>
      <w:r>
        <w:t>time</w:t>
      </w:r>
      <w:r>
        <w:rPr>
          <w:spacing w:val="-2"/>
        </w:rPr>
        <w:t xml:space="preserve"> </w:t>
      </w:r>
      <w:r>
        <w:t>when</w:t>
      </w:r>
      <w:r>
        <w:rPr>
          <w:spacing w:val="-1"/>
        </w:rPr>
        <w:t xml:space="preserve"> </w:t>
      </w:r>
      <w:r>
        <w:t>narrating</w:t>
      </w:r>
      <w:r>
        <w:rPr>
          <w:spacing w:val="-1"/>
        </w:rPr>
        <w:t xml:space="preserve"> </w:t>
      </w:r>
      <w:r>
        <w:t>the</w:t>
      </w:r>
      <w:r>
        <w:rPr>
          <w:spacing w:val="-2"/>
        </w:rPr>
        <w:t xml:space="preserve"> </w:t>
      </w:r>
      <w:r>
        <w:t>school</w:t>
      </w:r>
      <w:r>
        <w:rPr>
          <w:spacing w:val="-2"/>
        </w:rPr>
        <w:t xml:space="preserve"> </w:t>
      </w:r>
      <w:r>
        <w:t>misconduct</w:t>
      </w:r>
      <w:r>
        <w:rPr>
          <w:spacing w:val="-1"/>
        </w:rPr>
        <w:t xml:space="preserve"> </w:t>
      </w:r>
      <w:r>
        <w:t>they</w:t>
      </w:r>
      <w:r>
        <w:rPr>
          <w:spacing w:val="-1"/>
        </w:rPr>
        <w:t xml:space="preserve"> </w:t>
      </w:r>
      <w:r>
        <w:t>were</w:t>
      </w:r>
      <w:r>
        <w:rPr>
          <w:spacing w:val="-2"/>
        </w:rPr>
        <w:t xml:space="preserve"> </w:t>
      </w:r>
      <w:r>
        <w:t>harmed</w:t>
      </w:r>
      <w:r>
        <w:rPr>
          <w:spacing w:val="-1"/>
        </w:rPr>
        <w:t xml:space="preserve"> </w:t>
      </w:r>
      <w:r>
        <w:t>by.</w:t>
      </w:r>
      <w:r>
        <w:rPr>
          <w:spacing w:val="-1"/>
        </w:rPr>
        <w:t xml:space="preserve"> </w:t>
      </w:r>
      <w:r>
        <w:t>Thus,</w:t>
      </w:r>
      <w:r>
        <w:rPr>
          <w:spacing w:val="-1"/>
        </w:rPr>
        <w:t xml:space="preserve"> </w:t>
      </w:r>
      <w:r>
        <w:t>borrowers</w:t>
      </w:r>
      <w:r>
        <w:rPr>
          <w:spacing w:val="-1"/>
        </w:rPr>
        <w:t xml:space="preserve"> </w:t>
      </w:r>
      <w:r>
        <w:t>will provide the same explanation twice if the form first asks, “what was said” and then asks, “how was it false</w:t>
      </w:r>
      <w:r>
        <w:rPr>
          <w:spacing w:val="-1"/>
        </w:rPr>
        <w:t xml:space="preserve"> </w:t>
      </w:r>
      <w:r>
        <w:t>or misleading?”</w:t>
      </w:r>
      <w:r>
        <w:rPr>
          <w:spacing w:val="-1"/>
        </w:rPr>
        <w:t xml:space="preserve"> </w:t>
      </w:r>
      <w:r>
        <w:t>Similarly, both the</w:t>
      </w:r>
      <w:r>
        <w:rPr>
          <w:spacing w:val="-1"/>
        </w:rPr>
        <w:t xml:space="preserve"> </w:t>
      </w:r>
      <w:r>
        <w:t>“When and where”</w:t>
      </w:r>
      <w:r>
        <w:rPr>
          <w:spacing w:val="-1"/>
        </w:rPr>
        <w:t xml:space="preserve"> </w:t>
      </w:r>
      <w:r>
        <w:t>and the</w:t>
      </w:r>
      <w:r>
        <w:rPr>
          <w:spacing w:val="-1"/>
        </w:rPr>
        <w:t xml:space="preserve"> </w:t>
      </w:r>
      <w:r>
        <w:t>“how”</w:t>
      </w:r>
      <w:r>
        <w:rPr>
          <w:spacing w:val="-1"/>
        </w:rPr>
        <w:t xml:space="preserve"> </w:t>
      </w:r>
      <w:r>
        <w:t>question both ask for how the communication was made, requiring repetition from the borrower—questions that also should be consolidated. We have edited the proposed form with suggestions regarding how to reduce the number of questions asked without sacrificing the information received from the applicant.</w:t>
      </w:r>
    </w:p>
    <w:p w:rsidR="00551477" w:rsidP="00551477" w14:paraId="30B0BDD0" w14:textId="77777777">
      <w:pPr>
        <w:pStyle w:val="BodyText"/>
        <w:spacing w:line="276" w:lineRule="auto"/>
        <w:ind w:left="139" w:right="254" w:firstLine="720"/>
      </w:pPr>
    </w:p>
    <w:p w:rsidR="00551477" w:rsidRPr="00D90E5A" w:rsidP="00551477" w14:paraId="076EB380" w14:textId="414806E8">
      <w:pPr>
        <w:pStyle w:val="BodyText"/>
        <w:ind w:left="100" w:right="136"/>
        <w:rPr>
          <w:color w:val="FF0000"/>
        </w:rPr>
      </w:pPr>
      <w:r w:rsidRPr="00921D3A">
        <w:rPr>
          <w:color w:val="FF0000"/>
        </w:rPr>
        <w:t xml:space="preserve">Response: </w:t>
      </w:r>
      <w:r>
        <w:rPr>
          <w:color w:val="FF0000"/>
        </w:rPr>
        <w:t>The Department appreciates this comment</w:t>
      </w:r>
      <w:r w:rsidR="00454B33">
        <w:rPr>
          <w:color w:val="FF0000"/>
        </w:rPr>
        <w:t xml:space="preserve"> but declines to adopt the recommendation</w:t>
      </w:r>
      <w:r>
        <w:rPr>
          <w:color w:val="FF0000"/>
        </w:rPr>
        <w:t xml:space="preserve">. </w:t>
      </w:r>
      <w:r w:rsidR="003E5F86">
        <w:rPr>
          <w:color w:val="FF0000"/>
        </w:rPr>
        <w:t>The Department</w:t>
      </w:r>
      <w:r w:rsidR="00111AB8">
        <w:rPr>
          <w:color w:val="FF0000"/>
        </w:rPr>
        <w:t xml:space="preserve">’s goal is </w:t>
      </w:r>
      <w:r w:rsidR="00FB73C1">
        <w:rPr>
          <w:color w:val="FF0000"/>
        </w:rPr>
        <w:t xml:space="preserve">to provide </w:t>
      </w:r>
      <w:r w:rsidR="003E5F86">
        <w:rPr>
          <w:color w:val="FF0000"/>
        </w:rPr>
        <w:t xml:space="preserve">borrowers </w:t>
      </w:r>
      <w:r w:rsidR="00FB73C1">
        <w:rPr>
          <w:color w:val="FF0000"/>
        </w:rPr>
        <w:t xml:space="preserve">an </w:t>
      </w:r>
      <w:r w:rsidR="003E5F86">
        <w:rPr>
          <w:color w:val="FF0000"/>
        </w:rPr>
        <w:t xml:space="preserve">opportunity to fully explain each basis for relief and provide all the information necessary for the Department to fully consider each allegation and the unique facts and circumstances surrounding each allegation. </w:t>
      </w:r>
      <w:r w:rsidR="004964D1">
        <w:rPr>
          <w:color w:val="FF0000"/>
        </w:rPr>
        <w:t>F</w:t>
      </w:r>
      <w:r w:rsidR="003E5F86">
        <w:rPr>
          <w:color w:val="FF0000"/>
        </w:rPr>
        <w:t xml:space="preserve">or the Department to consider a borrower’s application, the application must be materially complete. The application is designed to ensure borrowers are guided question by question through submitting a materially complete application. If the Department accepted the </w:t>
      </w:r>
      <w:r w:rsidR="00C34076">
        <w:rPr>
          <w:color w:val="FF0000"/>
        </w:rPr>
        <w:t>commenters’</w:t>
      </w:r>
      <w:r w:rsidR="003E5F86">
        <w:rPr>
          <w:color w:val="FF0000"/>
        </w:rPr>
        <w:t xml:space="preserve"> suggestion, the risk would increase that borrowers who would otherwise be entitled to relief get denied because they left out critical information that was necessary to submit a materially complete application.</w:t>
      </w:r>
    </w:p>
    <w:p w:rsidR="00551477" w:rsidP="00551477" w14:paraId="3CE8EE4C" w14:textId="77777777">
      <w:pPr>
        <w:pStyle w:val="BodyText"/>
        <w:spacing w:line="276" w:lineRule="auto"/>
        <w:ind w:left="139" w:right="142" w:firstLine="720"/>
      </w:pPr>
    </w:p>
    <w:p w:rsidR="00A867CA" w14:paraId="0E67D7C7" w14:textId="77777777">
      <w:pPr>
        <w:pStyle w:val="BodyText"/>
        <w:spacing w:line="276" w:lineRule="auto"/>
        <w:ind w:left="139" w:firstLine="720"/>
      </w:pPr>
      <w:r>
        <w:t>Lastly,</w:t>
      </w:r>
      <w:r>
        <w:rPr>
          <w:spacing w:val="-3"/>
        </w:rPr>
        <w:t xml:space="preserve"> </w:t>
      </w:r>
      <w:r>
        <w:t>borrowers</w:t>
      </w:r>
      <w:r>
        <w:rPr>
          <w:spacing w:val="-3"/>
        </w:rPr>
        <w:t xml:space="preserve"> </w:t>
      </w:r>
      <w:r>
        <w:t>may</w:t>
      </w:r>
      <w:r>
        <w:rPr>
          <w:spacing w:val="-3"/>
        </w:rPr>
        <w:t xml:space="preserve"> </w:t>
      </w:r>
      <w:r>
        <w:t>feel</w:t>
      </w:r>
      <w:r>
        <w:rPr>
          <w:spacing w:val="-3"/>
        </w:rPr>
        <w:t xml:space="preserve"> </w:t>
      </w:r>
      <w:r>
        <w:t>that</w:t>
      </w:r>
      <w:r>
        <w:rPr>
          <w:spacing w:val="-3"/>
        </w:rPr>
        <w:t xml:space="preserve"> </w:t>
      </w:r>
      <w:r>
        <w:t>it</w:t>
      </w:r>
      <w:r>
        <w:rPr>
          <w:spacing w:val="-3"/>
        </w:rPr>
        <w:t xml:space="preserve"> </w:t>
      </w:r>
      <w:r>
        <w:t>is</w:t>
      </w:r>
      <w:r>
        <w:rPr>
          <w:spacing w:val="-3"/>
        </w:rPr>
        <w:t xml:space="preserve"> </w:t>
      </w:r>
      <w:r>
        <w:t>enough</w:t>
      </w:r>
      <w:r>
        <w:rPr>
          <w:spacing w:val="-3"/>
        </w:rPr>
        <w:t xml:space="preserve"> </w:t>
      </w:r>
      <w:r>
        <w:t>to</w:t>
      </w:r>
      <w:r>
        <w:rPr>
          <w:spacing w:val="-3"/>
        </w:rPr>
        <w:t xml:space="preserve"> </w:t>
      </w:r>
      <w:r>
        <w:t>check</w:t>
      </w:r>
      <w:r>
        <w:rPr>
          <w:spacing w:val="-3"/>
        </w:rPr>
        <w:t xml:space="preserve"> </w:t>
      </w:r>
      <w:r>
        <w:t>a</w:t>
      </w:r>
      <w:r>
        <w:rPr>
          <w:spacing w:val="-4"/>
        </w:rPr>
        <w:t xml:space="preserve"> </w:t>
      </w:r>
      <w:r>
        <w:t>checkbox</w:t>
      </w:r>
      <w:r>
        <w:rPr>
          <w:spacing w:val="-3"/>
        </w:rPr>
        <w:t xml:space="preserve"> </w:t>
      </w:r>
      <w:r>
        <w:t>and</w:t>
      </w:r>
      <w:r>
        <w:rPr>
          <w:spacing w:val="-3"/>
        </w:rPr>
        <w:t xml:space="preserve"> </w:t>
      </w:r>
      <w:r>
        <w:t>not</w:t>
      </w:r>
      <w:r>
        <w:rPr>
          <w:spacing w:val="-4"/>
        </w:rPr>
        <w:t xml:space="preserve"> </w:t>
      </w:r>
      <w:r>
        <w:t>realize</w:t>
      </w:r>
      <w:r>
        <w:rPr>
          <w:spacing w:val="-4"/>
        </w:rPr>
        <w:t xml:space="preserve"> </w:t>
      </w:r>
      <w:r>
        <w:t>that</w:t>
      </w:r>
      <w:r>
        <w:rPr>
          <w:spacing w:val="-3"/>
        </w:rPr>
        <w:t xml:space="preserve"> </w:t>
      </w:r>
      <w:r>
        <w:t>they need to fully explain each item they checked above. As a result, they may fail to include information that is pertinent to their application. We recommend adding language to each open- ended question to remind the borrower that they must provide information in their own words regarding each of the checklist items they selected.</w:t>
      </w:r>
    </w:p>
    <w:p w:rsidR="00C56C29" w:rsidP="00C56C29" w14:paraId="000F2FCD" w14:textId="77777777">
      <w:pPr>
        <w:pStyle w:val="BodyText"/>
        <w:spacing w:line="276" w:lineRule="auto"/>
        <w:ind w:left="139" w:right="254" w:firstLine="720"/>
      </w:pPr>
    </w:p>
    <w:p w:rsidR="00C56C29" w:rsidRPr="00D90E5A" w:rsidP="00C56C29" w14:paraId="61A9720F" w14:textId="720DB2C7">
      <w:pPr>
        <w:pStyle w:val="BodyText"/>
        <w:ind w:left="100" w:right="136"/>
        <w:rPr>
          <w:color w:val="FF0000"/>
        </w:rPr>
      </w:pPr>
      <w:r w:rsidRPr="00921D3A">
        <w:rPr>
          <w:color w:val="FF0000"/>
        </w:rPr>
        <w:t xml:space="preserve">Response: </w:t>
      </w:r>
      <w:r>
        <w:rPr>
          <w:color w:val="FF0000"/>
        </w:rPr>
        <w:t xml:space="preserve">The Department </w:t>
      </w:r>
      <w:r w:rsidR="00696C43">
        <w:rPr>
          <w:color w:val="FF0000"/>
        </w:rPr>
        <w:t xml:space="preserve">agrees that </w:t>
      </w:r>
      <w:r w:rsidR="00570E6B">
        <w:rPr>
          <w:color w:val="FF0000"/>
        </w:rPr>
        <w:t xml:space="preserve">the application should be clear that </w:t>
      </w:r>
      <w:r w:rsidR="00710E75">
        <w:rPr>
          <w:color w:val="FF0000"/>
        </w:rPr>
        <w:t>borrowers must fully explain each incident of misconduct they experienced.</w:t>
      </w:r>
      <w:r w:rsidR="006921B0">
        <w:rPr>
          <w:color w:val="FF0000"/>
        </w:rPr>
        <w:t xml:space="preserve"> As a result, the Department </w:t>
      </w:r>
      <w:r w:rsidR="002A3341">
        <w:rPr>
          <w:color w:val="FF0000"/>
        </w:rPr>
        <w:t>has</w:t>
      </w:r>
      <w:r w:rsidR="006921B0">
        <w:rPr>
          <w:color w:val="FF0000"/>
        </w:rPr>
        <w:t xml:space="preserve"> adopt</w:t>
      </w:r>
      <w:r w:rsidR="002A3341">
        <w:rPr>
          <w:color w:val="FF0000"/>
        </w:rPr>
        <w:t>ed</w:t>
      </w:r>
      <w:r w:rsidR="006921B0">
        <w:rPr>
          <w:color w:val="FF0000"/>
        </w:rPr>
        <w:t xml:space="preserve"> the </w:t>
      </w:r>
      <w:r w:rsidR="0025375E">
        <w:rPr>
          <w:color w:val="FF0000"/>
        </w:rPr>
        <w:t xml:space="preserve">commenters’ </w:t>
      </w:r>
      <w:r w:rsidR="006921B0">
        <w:rPr>
          <w:color w:val="FF0000"/>
        </w:rPr>
        <w:t>recommendation and include</w:t>
      </w:r>
      <w:r w:rsidR="00FF41A8">
        <w:rPr>
          <w:color w:val="FF0000"/>
        </w:rPr>
        <w:t>d</w:t>
      </w:r>
      <w:r w:rsidR="006921B0">
        <w:rPr>
          <w:color w:val="FF0000"/>
        </w:rPr>
        <w:t xml:space="preserve"> additional instructions at the beginning of Section 3</w:t>
      </w:r>
      <w:r w:rsidR="00D079C0">
        <w:rPr>
          <w:color w:val="FF0000"/>
        </w:rPr>
        <w:t xml:space="preserve"> to remind borrowers to provide the requested information</w:t>
      </w:r>
      <w:r>
        <w:rPr>
          <w:color w:val="FF0000"/>
        </w:rPr>
        <w:t>.</w:t>
      </w:r>
      <w:r w:rsidR="00894996">
        <w:rPr>
          <w:color w:val="FF0000"/>
        </w:rPr>
        <w:t xml:space="preserve"> </w:t>
      </w:r>
      <w:r w:rsidR="0057585E">
        <w:rPr>
          <w:color w:val="FF0000"/>
        </w:rPr>
        <w:t xml:space="preserve">Additionally, </w:t>
      </w:r>
      <w:r w:rsidR="00FA16C2">
        <w:rPr>
          <w:color w:val="FF0000"/>
        </w:rPr>
        <w:t xml:space="preserve">the Department notes that </w:t>
      </w:r>
      <w:r w:rsidR="0057585E">
        <w:rPr>
          <w:color w:val="FF0000"/>
        </w:rPr>
        <w:t xml:space="preserve">the open-ended questions </w:t>
      </w:r>
      <w:r w:rsidR="00981565">
        <w:rPr>
          <w:color w:val="FF0000"/>
        </w:rPr>
        <w:t>are</w:t>
      </w:r>
      <w:r w:rsidR="004508B8">
        <w:rPr>
          <w:color w:val="FF0000"/>
        </w:rPr>
        <w:t xml:space="preserve"> mandatory fields in </w:t>
      </w:r>
      <w:r w:rsidR="000731B6">
        <w:rPr>
          <w:color w:val="FF0000"/>
        </w:rPr>
        <w:t xml:space="preserve">the </w:t>
      </w:r>
      <w:r w:rsidR="00FA16C2">
        <w:rPr>
          <w:color w:val="FF0000"/>
        </w:rPr>
        <w:t>Digital Platform</w:t>
      </w:r>
      <w:r w:rsidR="004508B8">
        <w:rPr>
          <w:color w:val="FF0000"/>
        </w:rPr>
        <w:t xml:space="preserve"> </w:t>
      </w:r>
      <w:r w:rsidR="001C1746">
        <w:rPr>
          <w:color w:val="FF0000"/>
        </w:rPr>
        <w:t>to e</w:t>
      </w:r>
      <w:r w:rsidR="005B1DC9">
        <w:rPr>
          <w:color w:val="FF0000"/>
        </w:rPr>
        <w:t xml:space="preserve">ncourage borrowers to </w:t>
      </w:r>
      <w:r w:rsidR="005046FF">
        <w:rPr>
          <w:color w:val="FF0000"/>
        </w:rPr>
        <w:t xml:space="preserve">fully </w:t>
      </w:r>
      <w:r w:rsidR="00017F98">
        <w:rPr>
          <w:color w:val="FF0000"/>
        </w:rPr>
        <w:t>articulate each incident of misconduct</w:t>
      </w:r>
      <w:r w:rsidR="00850064">
        <w:rPr>
          <w:color w:val="FF0000"/>
        </w:rPr>
        <w:t>.</w:t>
      </w:r>
    </w:p>
    <w:p w:rsidR="00A867CA" w14:paraId="0E67D7C8" w14:textId="77777777">
      <w:pPr>
        <w:pStyle w:val="BodyText"/>
        <w:spacing w:before="8"/>
        <w:rPr>
          <w:sz w:val="27"/>
        </w:rPr>
      </w:pPr>
    </w:p>
    <w:p w:rsidR="00A867CA" w14:paraId="0E67D7C9" w14:textId="77777777">
      <w:pPr>
        <w:pStyle w:val="Heading1"/>
        <w:numPr>
          <w:ilvl w:val="2"/>
          <w:numId w:val="4"/>
        </w:numPr>
        <w:tabs>
          <w:tab w:val="left" w:pos="1580"/>
        </w:tabs>
        <w:spacing w:line="276" w:lineRule="auto"/>
        <w:ind w:right="220"/>
      </w:pPr>
      <w:r>
        <w:t>The Department Should Revise The Proposed Form So That Borrowers Are Asked</w:t>
      </w:r>
      <w:r>
        <w:rPr>
          <w:spacing w:val="-4"/>
        </w:rPr>
        <w:t xml:space="preserve"> </w:t>
      </w:r>
      <w:r>
        <w:t>To</w:t>
      </w:r>
      <w:r>
        <w:rPr>
          <w:spacing w:val="-4"/>
        </w:rPr>
        <w:t xml:space="preserve"> </w:t>
      </w:r>
      <w:r>
        <w:t>Describe</w:t>
      </w:r>
      <w:r>
        <w:rPr>
          <w:spacing w:val="-5"/>
        </w:rPr>
        <w:t xml:space="preserve"> </w:t>
      </w:r>
      <w:r>
        <w:t>The</w:t>
      </w:r>
      <w:r>
        <w:rPr>
          <w:spacing w:val="-5"/>
        </w:rPr>
        <w:t xml:space="preserve"> </w:t>
      </w:r>
      <w:r>
        <w:t>Cumulative</w:t>
      </w:r>
      <w:r>
        <w:rPr>
          <w:spacing w:val="-5"/>
        </w:rPr>
        <w:t xml:space="preserve"> </w:t>
      </w:r>
      <w:r>
        <w:t>Detriment</w:t>
      </w:r>
      <w:r>
        <w:rPr>
          <w:spacing w:val="-4"/>
        </w:rPr>
        <w:t xml:space="preserve"> </w:t>
      </w:r>
      <w:r>
        <w:t>Warranting</w:t>
      </w:r>
      <w:r>
        <w:rPr>
          <w:spacing w:val="-4"/>
        </w:rPr>
        <w:t xml:space="preserve"> </w:t>
      </w:r>
      <w:r>
        <w:t>Relief</w:t>
      </w:r>
      <w:r>
        <w:rPr>
          <w:spacing w:val="-4"/>
        </w:rPr>
        <w:t xml:space="preserve"> </w:t>
      </w:r>
      <w:r>
        <w:t>For</w:t>
      </w:r>
      <w:r>
        <w:rPr>
          <w:spacing w:val="-5"/>
        </w:rPr>
        <w:t xml:space="preserve"> </w:t>
      </w:r>
      <w:r>
        <w:t>All</w:t>
      </w:r>
      <w:r>
        <w:rPr>
          <w:spacing w:val="-4"/>
        </w:rPr>
        <w:t xml:space="preserve"> </w:t>
      </w:r>
      <w:r>
        <w:t>Of The School’s Misconduct Only Once, In Section 5, And Are Given A Checklist Of Recognized Forms Of Harm.</w:t>
      </w:r>
    </w:p>
    <w:p w:rsidR="00A867CA" w14:paraId="0E67D7CA" w14:textId="77777777">
      <w:pPr>
        <w:pStyle w:val="BodyText"/>
        <w:spacing w:before="9"/>
        <w:rPr>
          <w:b/>
          <w:sz w:val="27"/>
        </w:rPr>
      </w:pPr>
    </w:p>
    <w:p w:rsidR="00A867CA" w14:paraId="0E67D7CB" w14:textId="77777777">
      <w:pPr>
        <w:pStyle w:val="BodyText"/>
        <w:spacing w:line="276" w:lineRule="auto"/>
        <w:ind w:left="139" w:right="142" w:firstLine="720"/>
      </w:pPr>
      <w:r>
        <w:t>At the</w:t>
      </w:r>
      <w:r>
        <w:rPr>
          <w:spacing w:val="-1"/>
        </w:rPr>
        <w:t xml:space="preserve"> </w:t>
      </w:r>
      <w:r>
        <w:t>end of each category of school</w:t>
      </w:r>
      <w:r>
        <w:rPr>
          <w:spacing w:val="-1"/>
        </w:rPr>
        <w:t xml:space="preserve"> </w:t>
      </w:r>
      <w:r>
        <w:t>misconduct, the</w:t>
      </w:r>
      <w:r>
        <w:rPr>
          <w:spacing w:val="-1"/>
        </w:rPr>
        <w:t xml:space="preserve"> </w:t>
      </w:r>
      <w:r>
        <w:t>proposed form</w:t>
      </w:r>
      <w:r>
        <w:rPr>
          <w:spacing w:val="-1"/>
        </w:rPr>
        <w:t xml:space="preserve"> </w:t>
      </w:r>
      <w:r>
        <w:t>asks, “How has the information provided caused you harm (for example, have you suffered financial harm, lost opportunities, or experienced other harm as a result)?” Then, the form asks 3 open-ended questions</w:t>
      </w:r>
      <w:r>
        <w:rPr>
          <w:spacing w:val="-3"/>
        </w:rPr>
        <w:t xml:space="preserve"> </w:t>
      </w:r>
      <w:r>
        <w:t>regarding</w:t>
      </w:r>
      <w:r>
        <w:rPr>
          <w:spacing w:val="-3"/>
        </w:rPr>
        <w:t xml:space="preserve"> </w:t>
      </w:r>
      <w:r>
        <w:t>harm</w:t>
      </w:r>
      <w:r>
        <w:rPr>
          <w:spacing w:val="-4"/>
        </w:rPr>
        <w:t xml:space="preserve"> </w:t>
      </w:r>
      <w:r>
        <w:t>again</w:t>
      </w:r>
      <w:r>
        <w:rPr>
          <w:spacing w:val="-3"/>
        </w:rPr>
        <w:t xml:space="preserve"> </w:t>
      </w:r>
      <w:r>
        <w:t>in</w:t>
      </w:r>
      <w:r>
        <w:rPr>
          <w:spacing w:val="-3"/>
        </w:rPr>
        <w:t xml:space="preserve"> </w:t>
      </w:r>
      <w:r>
        <w:t>section</w:t>
      </w:r>
      <w:r>
        <w:rPr>
          <w:spacing w:val="-3"/>
        </w:rPr>
        <w:t xml:space="preserve"> </w:t>
      </w:r>
      <w:r>
        <w:t>5.</w:t>
      </w:r>
      <w:r>
        <w:rPr>
          <w:spacing w:val="-3"/>
        </w:rPr>
        <w:t xml:space="preserve"> </w:t>
      </w:r>
      <w:r>
        <w:t>As</w:t>
      </w:r>
      <w:r>
        <w:rPr>
          <w:spacing w:val="-3"/>
        </w:rPr>
        <w:t xml:space="preserve"> </w:t>
      </w:r>
      <w:r>
        <w:t>currently</w:t>
      </w:r>
      <w:r>
        <w:rPr>
          <w:spacing w:val="-3"/>
        </w:rPr>
        <w:t xml:space="preserve"> </w:t>
      </w:r>
      <w:r>
        <w:t>phrased,</w:t>
      </w:r>
      <w:r>
        <w:rPr>
          <w:spacing w:val="-3"/>
        </w:rPr>
        <w:t xml:space="preserve"> </w:t>
      </w:r>
      <w:r>
        <w:t>these</w:t>
      </w:r>
      <w:r>
        <w:rPr>
          <w:spacing w:val="-4"/>
        </w:rPr>
        <w:t xml:space="preserve"> </w:t>
      </w:r>
      <w:r>
        <w:t>questions</w:t>
      </w:r>
      <w:r>
        <w:rPr>
          <w:spacing w:val="-3"/>
        </w:rPr>
        <w:t xml:space="preserve"> </w:t>
      </w:r>
      <w:r>
        <w:t>are</w:t>
      </w:r>
      <w:r>
        <w:rPr>
          <w:spacing w:val="-4"/>
        </w:rPr>
        <w:t xml:space="preserve"> </w:t>
      </w:r>
      <w:r>
        <w:t>confusing. In addition, they will cause the borrower to provide the same information over and over again.</w:t>
      </w:r>
    </w:p>
    <w:p w:rsidR="00A867CA" w14:paraId="0E67D7CC" w14:textId="77777777">
      <w:pPr>
        <w:pStyle w:val="BodyText"/>
        <w:spacing w:line="278" w:lineRule="auto"/>
        <w:ind w:left="139" w:right="150"/>
      </w:pPr>
      <w:r>
        <w:t>We</w:t>
      </w:r>
      <w:r>
        <w:rPr>
          <w:spacing w:val="-4"/>
        </w:rPr>
        <w:t xml:space="preserve"> </w:t>
      </w:r>
      <w:r>
        <w:t>strongly</w:t>
      </w:r>
      <w:r>
        <w:rPr>
          <w:spacing w:val="-3"/>
        </w:rPr>
        <w:t xml:space="preserve"> </w:t>
      </w:r>
      <w:r>
        <w:t>recommend</w:t>
      </w:r>
      <w:r>
        <w:rPr>
          <w:spacing w:val="-3"/>
        </w:rPr>
        <w:t xml:space="preserve"> </w:t>
      </w:r>
      <w:r>
        <w:t>that</w:t>
      </w:r>
      <w:r>
        <w:rPr>
          <w:spacing w:val="-3"/>
        </w:rPr>
        <w:t xml:space="preserve"> </w:t>
      </w:r>
      <w:r>
        <w:t>the</w:t>
      </w:r>
      <w:r>
        <w:rPr>
          <w:spacing w:val="-4"/>
        </w:rPr>
        <w:t xml:space="preserve"> </w:t>
      </w:r>
      <w:r>
        <w:t>form</w:t>
      </w:r>
      <w:r>
        <w:rPr>
          <w:spacing w:val="-4"/>
        </w:rPr>
        <w:t xml:space="preserve"> </w:t>
      </w:r>
      <w:r>
        <w:t>be</w:t>
      </w:r>
      <w:r>
        <w:rPr>
          <w:spacing w:val="-4"/>
        </w:rPr>
        <w:t xml:space="preserve"> </w:t>
      </w:r>
      <w:r>
        <w:t>revised</w:t>
      </w:r>
      <w:r>
        <w:rPr>
          <w:spacing w:val="-3"/>
        </w:rPr>
        <w:t xml:space="preserve"> </w:t>
      </w:r>
      <w:r>
        <w:t>to</w:t>
      </w:r>
      <w:r>
        <w:rPr>
          <w:spacing w:val="-3"/>
        </w:rPr>
        <w:t xml:space="preserve"> </w:t>
      </w:r>
      <w:r>
        <w:t>ask</w:t>
      </w:r>
      <w:r>
        <w:rPr>
          <w:spacing w:val="-3"/>
        </w:rPr>
        <w:t xml:space="preserve"> </w:t>
      </w:r>
      <w:r>
        <w:t>the</w:t>
      </w:r>
      <w:r>
        <w:rPr>
          <w:spacing w:val="-4"/>
        </w:rPr>
        <w:t xml:space="preserve"> </w:t>
      </w:r>
      <w:r>
        <w:t>borrower</w:t>
      </w:r>
      <w:r>
        <w:rPr>
          <w:spacing w:val="-3"/>
        </w:rPr>
        <w:t xml:space="preserve"> </w:t>
      </w:r>
      <w:r>
        <w:t>to</w:t>
      </w:r>
      <w:r>
        <w:rPr>
          <w:spacing w:val="-3"/>
        </w:rPr>
        <w:t xml:space="preserve"> </w:t>
      </w:r>
      <w:r>
        <w:t>explain</w:t>
      </w:r>
      <w:r>
        <w:rPr>
          <w:spacing w:val="-3"/>
        </w:rPr>
        <w:t xml:space="preserve"> </w:t>
      </w:r>
      <w:r>
        <w:t>the</w:t>
      </w:r>
      <w:r>
        <w:rPr>
          <w:spacing w:val="-4"/>
        </w:rPr>
        <w:t xml:space="preserve"> </w:t>
      </w:r>
      <w:r>
        <w:t>ways</w:t>
      </w:r>
      <w:r>
        <w:rPr>
          <w:spacing w:val="-3"/>
        </w:rPr>
        <w:t xml:space="preserve"> </w:t>
      </w:r>
      <w:r>
        <w:t>they’ve been harmed only in one place, such as Section 5, and that the Department revise its open-ended questions to ask about</w:t>
      </w:r>
      <w:r>
        <w:rPr>
          <w:spacing w:val="-1"/>
        </w:rPr>
        <w:t xml:space="preserve"> </w:t>
      </w:r>
      <w:r>
        <w:t>the</w:t>
      </w:r>
      <w:r>
        <w:rPr>
          <w:spacing w:val="-1"/>
        </w:rPr>
        <w:t xml:space="preserve"> </w:t>
      </w:r>
      <w:r>
        <w:t>harm</w:t>
      </w:r>
      <w:r>
        <w:rPr>
          <w:spacing w:val="-1"/>
        </w:rPr>
        <w:t xml:space="preserve"> </w:t>
      </w:r>
      <w:r>
        <w:t>the</w:t>
      </w:r>
      <w:r>
        <w:rPr>
          <w:spacing w:val="-1"/>
        </w:rPr>
        <w:t xml:space="preserve"> </w:t>
      </w:r>
      <w:r>
        <w:t>school’s misconduct, cumulatively, has caused the</w:t>
      </w:r>
      <w:r>
        <w:rPr>
          <w:spacing w:val="-1"/>
        </w:rPr>
        <w:t xml:space="preserve"> </w:t>
      </w:r>
      <w:r>
        <w:t>borrower.</w:t>
      </w:r>
    </w:p>
    <w:p w:rsidR="00850064" w:rsidP="00850064" w14:paraId="1D5EBB8D" w14:textId="77777777">
      <w:pPr>
        <w:pStyle w:val="BodyText"/>
        <w:spacing w:line="276" w:lineRule="auto"/>
        <w:ind w:left="139" w:right="254" w:firstLine="720"/>
      </w:pPr>
    </w:p>
    <w:p w:rsidR="00112CE4" w:rsidP="00112CE4" w14:paraId="7378E864" w14:textId="51E8535E">
      <w:pPr>
        <w:pStyle w:val="BodyText"/>
        <w:ind w:left="100" w:right="136"/>
        <w:rPr>
          <w:color w:val="FF0000"/>
        </w:rPr>
      </w:pPr>
      <w:r w:rsidRPr="00921D3A">
        <w:rPr>
          <w:color w:val="FF0000"/>
        </w:rPr>
        <w:t>Response:</w:t>
      </w:r>
      <w:r>
        <w:rPr>
          <w:color w:val="FF0000"/>
        </w:rPr>
        <w:t xml:space="preserve"> The Department </w:t>
      </w:r>
      <w:r w:rsidR="00916ECA">
        <w:rPr>
          <w:color w:val="FF0000"/>
        </w:rPr>
        <w:t xml:space="preserve">agrees that </w:t>
      </w:r>
      <w:r w:rsidR="00B01143">
        <w:rPr>
          <w:color w:val="FF0000"/>
        </w:rPr>
        <w:t xml:space="preserve">providing clarity is important to borrowers and </w:t>
      </w:r>
      <w:r w:rsidR="004C613D">
        <w:rPr>
          <w:color w:val="FF0000"/>
        </w:rPr>
        <w:t>has</w:t>
      </w:r>
      <w:r w:rsidR="00B01143">
        <w:rPr>
          <w:color w:val="FF0000"/>
        </w:rPr>
        <w:t xml:space="preserve"> include</w:t>
      </w:r>
      <w:r w:rsidR="004C613D">
        <w:rPr>
          <w:color w:val="FF0000"/>
        </w:rPr>
        <w:t>d</w:t>
      </w:r>
      <w:r w:rsidR="00B01143">
        <w:rPr>
          <w:color w:val="FF0000"/>
        </w:rPr>
        <w:t xml:space="preserve"> additional instructions in Section 5. However</w:t>
      </w:r>
      <w:r>
        <w:rPr>
          <w:color w:val="FF0000"/>
        </w:rPr>
        <w:t xml:space="preserve">, the Department declines to </w:t>
      </w:r>
      <w:r w:rsidR="00B01143">
        <w:rPr>
          <w:color w:val="FF0000"/>
        </w:rPr>
        <w:t xml:space="preserve">revise </w:t>
      </w:r>
      <w:r w:rsidR="00E2000A">
        <w:rPr>
          <w:color w:val="FF0000"/>
        </w:rPr>
        <w:t>the harm questions in Section 5 or remove the harm questions in Section 3</w:t>
      </w:r>
      <w:r>
        <w:rPr>
          <w:color w:val="FF0000"/>
        </w:rPr>
        <w:t xml:space="preserve">. </w:t>
      </w:r>
      <w:r w:rsidR="00A0590D">
        <w:rPr>
          <w:color w:val="FF0000"/>
        </w:rPr>
        <w:t>As discussed previously, t</w:t>
      </w:r>
      <w:r>
        <w:rPr>
          <w:color w:val="FF0000"/>
        </w:rPr>
        <w:t xml:space="preserve">he Department’s goal is to ensure borrowers are given every opportunity to submit a materially complete allegation. This includes describing the detriment the borrower suffered as a result of each allegation. Therefore, the Department believes it is critical to prompt borrowers about the harm they experienced in Section 3 when borrowers are providing detail about each allegation. </w:t>
      </w:r>
    </w:p>
    <w:p w:rsidR="00112CE4" w:rsidP="00112CE4" w14:paraId="007849C8" w14:textId="77777777">
      <w:pPr>
        <w:pStyle w:val="BodyText"/>
        <w:ind w:left="100" w:right="136"/>
        <w:rPr>
          <w:color w:val="FF0000"/>
        </w:rPr>
      </w:pPr>
    </w:p>
    <w:p w:rsidR="00112CE4" w:rsidP="00112CE4" w14:paraId="21B31E1A" w14:textId="71A6DE8A">
      <w:pPr>
        <w:pStyle w:val="BodyText"/>
        <w:ind w:left="100" w:right="136"/>
        <w:rPr>
          <w:color w:val="FF0000"/>
        </w:rPr>
      </w:pPr>
      <w:r>
        <w:rPr>
          <w:color w:val="FF0000"/>
        </w:rPr>
        <w:t xml:space="preserve">The Department also </w:t>
      </w:r>
      <w:r w:rsidR="002D1467">
        <w:rPr>
          <w:color w:val="FF0000"/>
        </w:rPr>
        <w:t xml:space="preserve">wants </w:t>
      </w:r>
      <w:r>
        <w:rPr>
          <w:color w:val="FF0000"/>
        </w:rPr>
        <w:t xml:space="preserve">to provide borrowers with an opportunity to fully articulate the injury they experienced as a whole due to the school’s alleged misconduct given that borrowers must demonstrate they have suffered harm that warrants full relief of their applicable loans. </w:t>
      </w:r>
      <w:r w:rsidR="00F27064">
        <w:rPr>
          <w:color w:val="FF0000"/>
        </w:rPr>
        <w:t>A reasonable way to help</w:t>
      </w:r>
      <w:r>
        <w:rPr>
          <w:color w:val="FF0000"/>
        </w:rPr>
        <w:t xml:space="preserve"> borrowers meet this standard</w:t>
      </w:r>
      <w:r w:rsidR="00F27064">
        <w:rPr>
          <w:color w:val="FF0000"/>
        </w:rPr>
        <w:t xml:space="preserve"> is to request </w:t>
      </w:r>
      <w:r>
        <w:rPr>
          <w:color w:val="FF0000"/>
        </w:rPr>
        <w:t>an allegation-by-allegation description of the harm borrowers suffered in Section 3</w:t>
      </w:r>
      <w:r w:rsidR="00B81FC9">
        <w:rPr>
          <w:color w:val="FF0000"/>
        </w:rPr>
        <w:t xml:space="preserve"> and an</w:t>
      </w:r>
      <w:r>
        <w:rPr>
          <w:color w:val="FF0000"/>
        </w:rPr>
        <w:t xml:space="preserve"> additional opportunity to explain the overall harm they suffered in Section 5.</w:t>
      </w:r>
    </w:p>
    <w:p w:rsidR="00BA0F7C" w:rsidRPr="00D90E5A" w:rsidP="00D079C0" w14:paraId="49C62D6A" w14:textId="77777777">
      <w:pPr>
        <w:pStyle w:val="BodyText"/>
        <w:ind w:right="136"/>
        <w:rPr>
          <w:color w:val="FF0000"/>
        </w:rPr>
      </w:pPr>
    </w:p>
    <w:p w:rsidR="00A867CA" w:rsidP="00A77D3F" w14:paraId="0E67D7D0" w14:textId="6C275EF6">
      <w:pPr>
        <w:pStyle w:val="BodyText"/>
        <w:spacing w:line="276" w:lineRule="auto"/>
        <w:ind w:left="139" w:right="196" w:firstLine="720"/>
      </w:pPr>
      <w:r>
        <w:t xml:space="preserve">The new borrower defense standard allows a borrower to assert that the cumulative detriment they have experienced from multiple acts of school misconduct warrants relief. </w:t>
      </w:r>
      <w:r>
        <w:t>Although 34 CFR 685.401 states that “a borrower defense means an act or omission of the school […] that caused the borrower detriment warranting relief,</w:t>
      </w:r>
      <w:r>
        <w:rPr>
          <w:i/>
        </w:rPr>
        <w:t xml:space="preserve">” </w:t>
      </w:r>
      <w:r>
        <w:t>it does not require that where multiple acts or omissions have occurred, the borrower must show harm as to each one. Instead, where there are multiple acts or omissions of a school, the Department should consider their cumulative</w:t>
      </w:r>
      <w:r>
        <w:rPr>
          <w:spacing w:val="-4"/>
        </w:rPr>
        <w:t xml:space="preserve"> </w:t>
      </w:r>
      <w:r>
        <w:t>effect</w:t>
      </w:r>
      <w:r>
        <w:rPr>
          <w:spacing w:val="-3"/>
        </w:rPr>
        <w:t xml:space="preserve"> </w:t>
      </w:r>
      <w:r>
        <w:t>when</w:t>
      </w:r>
      <w:r>
        <w:rPr>
          <w:spacing w:val="-3"/>
        </w:rPr>
        <w:t xml:space="preserve"> </w:t>
      </w:r>
      <w:r>
        <w:t>determining</w:t>
      </w:r>
      <w:r>
        <w:rPr>
          <w:spacing w:val="-3"/>
        </w:rPr>
        <w:t xml:space="preserve"> </w:t>
      </w:r>
      <w:r>
        <w:t>whether</w:t>
      </w:r>
      <w:r>
        <w:rPr>
          <w:spacing w:val="-3"/>
        </w:rPr>
        <w:t xml:space="preserve"> </w:t>
      </w:r>
      <w:r>
        <w:t>to</w:t>
      </w:r>
      <w:r>
        <w:rPr>
          <w:spacing w:val="-3"/>
        </w:rPr>
        <w:t xml:space="preserve"> </w:t>
      </w:r>
      <w:r>
        <w:t>provide</w:t>
      </w:r>
      <w:r>
        <w:rPr>
          <w:spacing w:val="-4"/>
        </w:rPr>
        <w:t xml:space="preserve"> </w:t>
      </w:r>
      <w:r>
        <w:t>the</w:t>
      </w:r>
      <w:r>
        <w:rPr>
          <w:spacing w:val="-4"/>
        </w:rPr>
        <w:t xml:space="preserve"> </w:t>
      </w:r>
      <w:r>
        <w:t>borrower</w:t>
      </w:r>
      <w:r>
        <w:rPr>
          <w:spacing w:val="-3"/>
        </w:rPr>
        <w:t xml:space="preserve"> </w:t>
      </w:r>
      <w:r>
        <w:t>with</w:t>
      </w:r>
      <w:r>
        <w:rPr>
          <w:spacing w:val="-3"/>
        </w:rPr>
        <w:t xml:space="preserve"> </w:t>
      </w:r>
      <w:r>
        <w:t>relief.</w:t>
      </w:r>
      <w:r>
        <w:rPr>
          <w:spacing w:val="-3"/>
        </w:rPr>
        <w:t xml:space="preserve"> </w:t>
      </w:r>
      <w:r>
        <w:t>To</w:t>
      </w:r>
      <w:r>
        <w:rPr>
          <w:spacing w:val="-3"/>
        </w:rPr>
        <w:t xml:space="preserve"> </w:t>
      </w:r>
      <w:r>
        <w:t>interpret</w:t>
      </w:r>
      <w:r>
        <w:rPr>
          <w:spacing w:val="-3"/>
        </w:rPr>
        <w:t xml:space="preserve"> </w:t>
      </w:r>
      <w:r>
        <w:t>the regulations otherwise would risk the possibility of unjustly denying relief to borrowers who</w:t>
      </w:r>
      <w:r w:rsidR="00A77D3F">
        <w:t xml:space="preserve"> </w:t>
      </w:r>
      <w:r>
        <w:t>experienced</w:t>
      </w:r>
      <w:r>
        <w:rPr>
          <w:spacing w:val="-3"/>
        </w:rPr>
        <w:t xml:space="preserve"> </w:t>
      </w:r>
      <w:r>
        <w:t>a</w:t>
      </w:r>
      <w:r>
        <w:rPr>
          <w:spacing w:val="-4"/>
        </w:rPr>
        <w:t xml:space="preserve"> </w:t>
      </w:r>
      <w:r>
        <w:t>myriad</w:t>
      </w:r>
      <w:r>
        <w:rPr>
          <w:spacing w:val="-3"/>
        </w:rPr>
        <w:t xml:space="preserve"> </w:t>
      </w:r>
      <w:r>
        <w:t>of</w:t>
      </w:r>
      <w:r>
        <w:rPr>
          <w:spacing w:val="-3"/>
        </w:rPr>
        <w:t xml:space="preserve"> </w:t>
      </w:r>
      <w:r>
        <w:t>harms</w:t>
      </w:r>
      <w:r>
        <w:rPr>
          <w:spacing w:val="-3"/>
        </w:rPr>
        <w:t xml:space="preserve"> </w:t>
      </w:r>
      <w:r>
        <w:t>that</w:t>
      </w:r>
      <w:r>
        <w:rPr>
          <w:spacing w:val="-3"/>
        </w:rPr>
        <w:t xml:space="preserve"> </w:t>
      </w:r>
      <w:r>
        <w:t>taken</w:t>
      </w:r>
      <w:r>
        <w:rPr>
          <w:spacing w:val="-3"/>
        </w:rPr>
        <w:t xml:space="preserve"> </w:t>
      </w:r>
      <w:r>
        <w:t>together</w:t>
      </w:r>
      <w:r>
        <w:rPr>
          <w:spacing w:val="-3"/>
        </w:rPr>
        <w:t xml:space="preserve"> </w:t>
      </w:r>
      <w:r>
        <w:t>would</w:t>
      </w:r>
      <w:r>
        <w:rPr>
          <w:spacing w:val="-3"/>
        </w:rPr>
        <w:t xml:space="preserve"> </w:t>
      </w:r>
      <w:r>
        <w:t>render</w:t>
      </w:r>
      <w:r>
        <w:rPr>
          <w:spacing w:val="-3"/>
        </w:rPr>
        <w:t xml:space="preserve"> </w:t>
      </w:r>
      <w:r>
        <w:t>their</w:t>
      </w:r>
      <w:r>
        <w:rPr>
          <w:spacing w:val="-3"/>
        </w:rPr>
        <w:t xml:space="preserve"> </w:t>
      </w:r>
      <w:r>
        <w:t>education</w:t>
      </w:r>
      <w:r>
        <w:rPr>
          <w:spacing w:val="-3"/>
        </w:rPr>
        <w:t xml:space="preserve"> </w:t>
      </w:r>
      <w:r>
        <w:t>worthless</w:t>
      </w:r>
      <w:r>
        <w:rPr>
          <w:spacing w:val="-3"/>
        </w:rPr>
        <w:t xml:space="preserve"> </w:t>
      </w:r>
      <w:r>
        <w:t>or would otherwise entitle them to relief.</w:t>
      </w:r>
    </w:p>
    <w:p w:rsidR="004C2409" w:rsidP="004C2409" w14:paraId="277729CD" w14:textId="77777777">
      <w:pPr>
        <w:pStyle w:val="BodyText"/>
        <w:spacing w:line="276" w:lineRule="auto"/>
        <w:ind w:left="139" w:right="142" w:firstLine="720"/>
      </w:pPr>
    </w:p>
    <w:p w:rsidR="00A867CA" w14:paraId="0E67D7D2" w14:textId="7D518AA1">
      <w:pPr>
        <w:pStyle w:val="BodyText"/>
        <w:spacing w:line="276" w:lineRule="auto"/>
        <w:ind w:left="139" w:right="217" w:firstLine="720"/>
      </w:pPr>
      <w:r>
        <w:t>This reading also comports with borrowers’ experiences. In our experience, borrowers are not able to isolate the specific amount of harm attributed to each act of school misconduct. Instead, they identify that their school engaged in multiple forms of misconduct and describe how</w:t>
      </w:r>
      <w:r>
        <w:rPr>
          <w:spacing w:val="-2"/>
        </w:rPr>
        <w:t xml:space="preserve"> </w:t>
      </w:r>
      <w:r>
        <w:t>their</w:t>
      </w:r>
      <w:r>
        <w:rPr>
          <w:spacing w:val="-2"/>
        </w:rPr>
        <w:t xml:space="preserve"> </w:t>
      </w:r>
      <w:r>
        <w:t>school’s</w:t>
      </w:r>
      <w:r>
        <w:rPr>
          <w:spacing w:val="-2"/>
        </w:rPr>
        <w:t xml:space="preserve"> </w:t>
      </w:r>
      <w:r>
        <w:t>cumulative</w:t>
      </w:r>
      <w:r>
        <w:rPr>
          <w:spacing w:val="-3"/>
        </w:rPr>
        <w:t xml:space="preserve"> </w:t>
      </w:r>
      <w:r>
        <w:t>misconduct</w:t>
      </w:r>
      <w:r>
        <w:rPr>
          <w:spacing w:val="-2"/>
        </w:rPr>
        <w:t xml:space="preserve"> </w:t>
      </w:r>
      <w:r>
        <w:t>harmed</w:t>
      </w:r>
      <w:r>
        <w:rPr>
          <w:spacing w:val="-2"/>
        </w:rPr>
        <w:t xml:space="preserve"> </w:t>
      </w:r>
      <w:r>
        <w:t>them.</w:t>
      </w:r>
      <w:r>
        <w:rPr>
          <w:spacing w:val="-2"/>
        </w:rPr>
        <w:t xml:space="preserve"> </w:t>
      </w:r>
      <w:r>
        <w:t>Many</w:t>
      </w:r>
      <w:r>
        <w:rPr>
          <w:spacing w:val="-2"/>
        </w:rPr>
        <w:t xml:space="preserve"> </w:t>
      </w:r>
      <w:r>
        <w:t>will</w:t>
      </w:r>
      <w:r>
        <w:rPr>
          <w:spacing w:val="-2"/>
        </w:rPr>
        <w:t xml:space="preserve"> </w:t>
      </w:r>
      <w:r>
        <w:t>explain</w:t>
      </w:r>
      <w:r>
        <w:rPr>
          <w:spacing w:val="-2"/>
        </w:rPr>
        <w:t xml:space="preserve"> </w:t>
      </w:r>
      <w:r>
        <w:t>that</w:t>
      </w:r>
      <w:r>
        <w:rPr>
          <w:spacing w:val="-2"/>
        </w:rPr>
        <w:t xml:space="preserve"> </w:t>
      </w:r>
      <w:r>
        <w:t>they</w:t>
      </w:r>
      <w:r>
        <w:rPr>
          <w:spacing w:val="-2"/>
        </w:rPr>
        <w:t xml:space="preserve"> </w:t>
      </w:r>
      <w:r>
        <w:t>would</w:t>
      </w:r>
      <w:r>
        <w:rPr>
          <w:spacing w:val="-2"/>
        </w:rPr>
        <w:t xml:space="preserve"> </w:t>
      </w:r>
      <w:r>
        <w:t>not have</w:t>
      </w:r>
      <w:r>
        <w:rPr>
          <w:spacing w:val="-3"/>
        </w:rPr>
        <w:t xml:space="preserve"> </w:t>
      </w:r>
      <w:r>
        <w:t>attended</w:t>
      </w:r>
      <w:r>
        <w:rPr>
          <w:spacing w:val="-3"/>
        </w:rPr>
        <w:t xml:space="preserve"> </w:t>
      </w:r>
      <w:r>
        <w:t>their</w:t>
      </w:r>
      <w:r>
        <w:rPr>
          <w:spacing w:val="-3"/>
        </w:rPr>
        <w:t xml:space="preserve"> </w:t>
      </w:r>
      <w:r>
        <w:t>program</w:t>
      </w:r>
      <w:r>
        <w:rPr>
          <w:spacing w:val="-3"/>
        </w:rPr>
        <w:t xml:space="preserve"> </w:t>
      </w:r>
      <w:r>
        <w:t>had</w:t>
      </w:r>
      <w:r>
        <w:rPr>
          <w:spacing w:val="-3"/>
        </w:rPr>
        <w:t xml:space="preserve"> </w:t>
      </w:r>
      <w:r>
        <w:t>they</w:t>
      </w:r>
      <w:r>
        <w:rPr>
          <w:spacing w:val="-3"/>
        </w:rPr>
        <w:t xml:space="preserve"> </w:t>
      </w:r>
      <w:r>
        <w:t>known</w:t>
      </w:r>
      <w:r>
        <w:rPr>
          <w:spacing w:val="-3"/>
        </w:rPr>
        <w:t xml:space="preserve"> </w:t>
      </w:r>
      <w:r>
        <w:t>the</w:t>
      </w:r>
      <w:r>
        <w:rPr>
          <w:spacing w:val="-3"/>
        </w:rPr>
        <w:t xml:space="preserve"> </w:t>
      </w:r>
      <w:r>
        <w:t>truth</w:t>
      </w:r>
      <w:r>
        <w:rPr>
          <w:spacing w:val="-3"/>
        </w:rPr>
        <w:t xml:space="preserve"> </w:t>
      </w:r>
      <w:r>
        <w:t>or</w:t>
      </w:r>
      <w:r>
        <w:rPr>
          <w:spacing w:val="-3"/>
        </w:rPr>
        <w:t xml:space="preserve"> </w:t>
      </w:r>
      <w:r>
        <w:t>had</w:t>
      </w:r>
      <w:r>
        <w:rPr>
          <w:spacing w:val="-3"/>
        </w:rPr>
        <w:t xml:space="preserve"> </w:t>
      </w:r>
      <w:r>
        <w:t>they</w:t>
      </w:r>
      <w:r>
        <w:rPr>
          <w:spacing w:val="-3"/>
        </w:rPr>
        <w:t xml:space="preserve"> </w:t>
      </w:r>
      <w:r>
        <w:t>not</w:t>
      </w:r>
      <w:r>
        <w:rPr>
          <w:spacing w:val="-3"/>
        </w:rPr>
        <w:t xml:space="preserve"> </w:t>
      </w:r>
      <w:r>
        <w:t>been</w:t>
      </w:r>
      <w:r>
        <w:rPr>
          <w:spacing w:val="-3"/>
        </w:rPr>
        <w:t xml:space="preserve"> </w:t>
      </w:r>
      <w:r>
        <w:t>subject</w:t>
      </w:r>
      <w:r>
        <w:rPr>
          <w:spacing w:val="-3"/>
        </w:rPr>
        <w:t xml:space="preserve"> </w:t>
      </w:r>
      <w:r>
        <w:t>to</w:t>
      </w:r>
      <w:r>
        <w:rPr>
          <w:spacing w:val="-3"/>
        </w:rPr>
        <w:t xml:space="preserve"> </w:t>
      </w:r>
      <w:r>
        <w:t>the</w:t>
      </w:r>
      <w:r>
        <w:rPr>
          <w:spacing w:val="-3"/>
        </w:rPr>
        <w:t xml:space="preserve"> </w:t>
      </w:r>
      <w:r>
        <w:t>school misconduct. Most will articulate that they were harmed because they took on debt, needlessly expended Pell grant dollars, wasted their time, and passed on other opportunities, like jobs or other higher-quality programs. As a result, it makes more sense to ask borrowers in one section how all of the misconduct their school committed harmed them.</w:t>
      </w:r>
      <w:r>
        <w:rPr>
          <w:rStyle w:val="FootnoteReference"/>
        </w:rPr>
        <w:footnoteReference w:id="22"/>
      </w:r>
    </w:p>
    <w:p w:rsidR="00787D71" w14:paraId="5821A665" w14:textId="77777777">
      <w:pPr>
        <w:pStyle w:val="BodyText"/>
        <w:spacing w:line="276" w:lineRule="auto"/>
        <w:ind w:left="139" w:right="217" w:firstLine="720"/>
      </w:pPr>
    </w:p>
    <w:p w:rsidR="00787D71" w:rsidRPr="00D90E5A" w:rsidP="00787D71" w14:paraId="1E3E4AAD" w14:textId="170154B2">
      <w:pPr>
        <w:pStyle w:val="BodyText"/>
        <w:ind w:left="100" w:right="136"/>
        <w:rPr>
          <w:color w:val="FF0000"/>
        </w:rPr>
      </w:pPr>
      <w:r w:rsidRPr="00921D3A">
        <w:rPr>
          <w:color w:val="FF0000"/>
        </w:rPr>
        <w:t xml:space="preserve">Response: </w:t>
      </w:r>
      <w:r>
        <w:rPr>
          <w:color w:val="FF0000"/>
        </w:rPr>
        <w:t xml:space="preserve">The Department </w:t>
      </w:r>
      <w:r w:rsidR="002643AA">
        <w:rPr>
          <w:color w:val="FF0000"/>
        </w:rPr>
        <w:t xml:space="preserve">agrees that providing borrowers the ability to </w:t>
      </w:r>
      <w:r w:rsidR="00676981">
        <w:rPr>
          <w:color w:val="FF0000"/>
        </w:rPr>
        <w:t xml:space="preserve">articulate the harm they experienced </w:t>
      </w:r>
      <w:r w:rsidR="000F01BB">
        <w:rPr>
          <w:color w:val="FF0000"/>
        </w:rPr>
        <w:t>as a whole is critically important</w:t>
      </w:r>
      <w:r>
        <w:rPr>
          <w:color w:val="FF0000"/>
        </w:rPr>
        <w:t xml:space="preserve">. </w:t>
      </w:r>
      <w:r w:rsidR="000F01BB">
        <w:rPr>
          <w:color w:val="FF0000"/>
        </w:rPr>
        <w:t>As discussed above, t</w:t>
      </w:r>
      <w:r>
        <w:rPr>
          <w:color w:val="FF0000"/>
        </w:rPr>
        <w:t>he Department</w:t>
      </w:r>
      <w:r w:rsidR="00697444">
        <w:rPr>
          <w:color w:val="FF0000"/>
        </w:rPr>
        <w:t xml:space="preserve">’s goal is to allow borrowers the ability to discuss the harm they experienced due to each incident of misconduct, </w:t>
      </w:r>
      <w:r w:rsidR="00E04332">
        <w:rPr>
          <w:color w:val="FF0000"/>
        </w:rPr>
        <w:t>and</w:t>
      </w:r>
      <w:r w:rsidR="00697444">
        <w:rPr>
          <w:color w:val="FF0000"/>
        </w:rPr>
        <w:t xml:space="preserve"> also provide borrowers the opportunity to </w:t>
      </w:r>
      <w:r w:rsidR="00CD6F47">
        <w:rPr>
          <w:color w:val="FF0000"/>
        </w:rPr>
        <w:t>articulate the harm they suffered as a whole</w:t>
      </w:r>
      <w:r w:rsidR="005C4203">
        <w:rPr>
          <w:color w:val="FF0000"/>
        </w:rPr>
        <w:t>.</w:t>
      </w:r>
      <w:r>
        <w:rPr>
          <w:color w:val="FF0000"/>
        </w:rPr>
        <w:t xml:space="preserve"> </w:t>
      </w:r>
    </w:p>
    <w:p w:rsidR="001F2ECC" w:rsidP="001F2ECC" w14:paraId="4FA8D05D" w14:textId="77777777">
      <w:pPr>
        <w:pStyle w:val="BodyText"/>
        <w:spacing w:line="276" w:lineRule="auto"/>
        <w:ind w:left="139" w:right="254" w:firstLine="720"/>
      </w:pPr>
    </w:p>
    <w:p w:rsidR="00A867CA" w14:paraId="0E67D7D4" w14:textId="77777777">
      <w:pPr>
        <w:pStyle w:val="BodyText"/>
        <w:spacing w:line="276" w:lineRule="auto"/>
        <w:ind w:left="139" w:right="217" w:firstLine="720"/>
      </w:pPr>
      <w:r>
        <w:t>We</w:t>
      </w:r>
      <w:r>
        <w:rPr>
          <w:spacing w:val="-4"/>
        </w:rPr>
        <w:t xml:space="preserve"> </w:t>
      </w:r>
      <w:r>
        <w:t>recommend</w:t>
      </w:r>
      <w:r>
        <w:rPr>
          <w:spacing w:val="-3"/>
        </w:rPr>
        <w:t xml:space="preserve"> </w:t>
      </w:r>
      <w:r>
        <w:t>revising</w:t>
      </w:r>
      <w:r>
        <w:rPr>
          <w:spacing w:val="-3"/>
        </w:rPr>
        <w:t xml:space="preserve"> </w:t>
      </w:r>
      <w:r>
        <w:t>Section</w:t>
      </w:r>
      <w:r>
        <w:rPr>
          <w:spacing w:val="-3"/>
        </w:rPr>
        <w:t xml:space="preserve"> </w:t>
      </w:r>
      <w:r>
        <w:t>5</w:t>
      </w:r>
      <w:r>
        <w:rPr>
          <w:spacing w:val="-3"/>
        </w:rPr>
        <w:t xml:space="preserve"> </w:t>
      </w:r>
      <w:r>
        <w:t>so</w:t>
      </w:r>
      <w:r>
        <w:rPr>
          <w:spacing w:val="-3"/>
        </w:rPr>
        <w:t xml:space="preserve"> </w:t>
      </w:r>
      <w:r>
        <w:t>it</w:t>
      </w:r>
      <w:r>
        <w:rPr>
          <w:spacing w:val="-3"/>
        </w:rPr>
        <w:t xml:space="preserve"> </w:t>
      </w:r>
      <w:r>
        <w:t>mirrors</w:t>
      </w:r>
      <w:r>
        <w:rPr>
          <w:spacing w:val="-3"/>
        </w:rPr>
        <w:t xml:space="preserve"> </w:t>
      </w:r>
      <w:r>
        <w:t>the</w:t>
      </w:r>
      <w:r>
        <w:rPr>
          <w:spacing w:val="-4"/>
        </w:rPr>
        <w:t xml:space="preserve"> </w:t>
      </w:r>
      <w:r>
        <w:t>format</w:t>
      </w:r>
      <w:r>
        <w:rPr>
          <w:spacing w:val="-3"/>
        </w:rPr>
        <w:t xml:space="preserve"> </w:t>
      </w:r>
      <w:r>
        <w:t>used</w:t>
      </w:r>
      <w:r>
        <w:rPr>
          <w:spacing w:val="-3"/>
        </w:rPr>
        <w:t xml:space="preserve"> </w:t>
      </w:r>
      <w:r>
        <w:t>in</w:t>
      </w:r>
      <w:r>
        <w:rPr>
          <w:spacing w:val="-3"/>
        </w:rPr>
        <w:t xml:space="preserve"> </w:t>
      </w:r>
      <w:r>
        <w:t>Section</w:t>
      </w:r>
      <w:r>
        <w:rPr>
          <w:spacing w:val="-3"/>
        </w:rPr>
        <w:t xml:space="preserve"> </w:t>
      </w:r>
      <w:r>
        <w:t>3:</w:t>
      </w:r>
      <w:r>
        <w:rPr>
          <w:spacing w:val="-4"/>
        </w:rPr>
        <w:t xml:space="preserve"> </w:t>
      </w:r>
      <w:r>
        <w:t>a</w:t>
      </w:r>
      <w:r>
        <w:rPr>
          <w:spacing w:val="-4"/>
        </w:rPr>
        <w:t xml:space="preserve"> </w:t>
      </w:r>
      <w:r>
        <w:t>checklist and then open-ended questions that allow borrowers to communicate the cumulative harm they experienced from all of the school’s misconduct. Borrowers will not intuitively share a comprehensive list of the types of harm the Department recognizes, in part because they feel shame or embarrassment and are reluctant to share unless they know it is important to their application. By providing a checklist, borrowers will have an understanding of what types of harm are significant. The open-ended questions will give borrowers the opportunity to provide more detail in their own words.</w:t>
      </w:r>
    </w:p>
    <w:p w:rsidR="001F2ECC" w:rsidP="001F2ECC" w14:paraId="33DED302" w14:textId="77777777">
      <w:pPr>
        <w:pStyle w:val="BodyText"/>
        <w:spacing w:line="276" w:lineRule="auto"/>
        <w:ind w:left="139" w:right="254" w:firstLine="720"/>
      </w:pPr>
    </w:p>
    <w:p w:rsidR="001F2ECC" w:rsidRPr="00D90E5A" w:rsidP="001F2ECC" w14:paraId="0651BA2A" w14:textId="1FAFE5CD">
      <w:pPr>
        <w:pStyle w:val="BodyText"/>
        <w:ind w:left="100" w:right="136"/>
        <w:rPr>
          <w:color w:val="FF0000"/>
        </w:rPr>
      </w:pPr>
      <w:r w:rsidRPr="00921D3A">
        <w:rPr>
          <w:color w:val="FF0000"/>
        </w:rPr>
        <w:t xml:space="preserve">Response: </w:t>
      </w:r>
      <w:r w:rsidR="00DF0B3E">
        <w:rPr>
          <w:color w:val="FF0000"/>
        </w:rPr>
        <w:t xml:space="preserve">Section 5 </w:t>
      </w:r>
      <w:r w:rsidR="00DA5B70">
        <w:rPr>
          <w:color w:val="FF0000"/>
        </w:rPr>
        <w:t xml:space="preserve">currently </w:t>
      </w:r>
      <w:r w:rsidR="00DF0B3E">
        <w:rPr>
          <w:color w:val="FF0000"/>
        </w:rPr>
        <w:t>contains illustrative examples</w:t>
      </w:r>
      <w:r w:rsidR="003A215C">
        <w:rPr>
          <w:color w:val="FF0000"/>
        </w:rPr>
        <w:t xml:space="preserve"> of</w:t>
      </w:r>
      <w:r w:rsidR="00DA5B70">
        <w:rPr>
          <w:color w:val="FF0000"/>
        </w:rPr>
        <w:t xml:space="preserve"> harm borrowers may suffer</w:t>
      </w:r>
      <w:r w:rsidR="00FA75EA">
        <w:rPr>
          <w:color w:val="FF0000"/>
        </w:rPr>
        <w:t xml:space="preserve"> to guide borrowers when filling out the application</w:t>
      </w:r>
      <w:r w:rsidR="00DA5B70">
        <w:rPr>
          <w:color w:val="FF0000"/>
        </w:rPr>
        <w:t>.</w:t>
      </w:r>
      <w:r w:rsidR="000D2C35">
        <w:rPr>
          <w:color w:val="FF0000"/>
        </w:rPr>
        <w:t xml:space="preserve"> The Department disagrees that a checklist is a better approach</w:t>
      </w:r>
      <w:r w:rsidR="007E47AB">
        <w:rPr>
          <w:color w:val="FF0000"/>
        </w:rPr>
        <w:t>, in part because t</w:t>
      </w:r>
      <w:r w:rsidR="000D2C35">
        <w:rPr>
          <w:color w:val="FF0000"/>
        </w:rPr>
        <w:t xml:space="preserve">he Department does not want to give the impression that simply checking a box is sufficient to establish harm. </w:t>
      </w:r>
      <w:r w:rsidR="002C6428">
        <w:rPr>
          <w:color w:val="FF0000"/>
        </w:rPr>
        <w:t xml:space="preserve"> </w:t>
      </w:r>
      <w:r>
        <w:rPr>
          <w:color w:val="FF0000"/>
        </w:rPr>
        <w:t xml:space="preserve"> </w:t>
      </w:r>
    </w:p>
    <w:p w:rsidR="001F2ECC" w:rsidP="001F2ECC" w14:paraId="085F86D9" w14:textId="77777777">
      <w:pPr>
        <w:pStyle w:val="BodyText"/>
        <w:spacing w:line="276" w:lineRule="auto"/>
        <w:ind w:left="139" w:right="142" w:firstLine="720"/>
      </w:pPr>
    </w:p>
    <w:p w:rsidR="00A867CA" w14:paraId="0E67D7D6" w14:textId="77777777">
      <w:pPr>
        <w:pStyle w:val="Heading1"/>
        <w:numPr>
          <w:ilvl w:val="1"/>
          <w:numId w:val="4"/>
        </w:numPr>
        <w:tabs>
          <w:tab w:val="left" w:pos="860"/>
        </w:tabs>
        <w:spacing w:line="276" w:lineRule="auto"/>
        <w:ind w:left="859" w:right="139"/>
      </w:pPr>
      <w:r>
        <w:rPr>
          <w:spacing w:val="-2"/>
        </w:rPr>
        <w:t>The</w:t>
      </w:r>
      <w:r>
        <w:rPr>
          <w:spacing w:val="-4"/>
        </w:rPr>
        <w:t xml:space="preserve"> </w:t>
      </w:r>
      <w:r>
        <w:rPr>
          <w:spacing w:val="-2"/>
        </w:rPr>
        <w:t>Department</w:t>
      </w:r>
      <w:r>
        <w:rPr>
          <w:spacing w:val="-4"/>
        </w:rPr>
        <w:t xml:space="preserve"> </w:t>
      </w:r>
      <w:r>
        <w:rPr>
          <w:spacing w:val="-2"/>
        </w:rPr>
        <w:t>Should</w:t>
      </w:r>
      <w:r>
        <w:rPr>
          <w:spacing w:val="-4"/>
        </w:rPr>
        <w:t xml:space="preserve"> </w:t>
      </w:r>
      <w:r>
        <w:rPr>
          <w:spacing w:val="-2"/>
        </w:rPr>
        <w:t>Provide</w:t>
      </w:r>
      <w:r>
        <w:rPr>
          <w:spacing w:val="-4"/>
        </w:rPr>
        <w:t xml:space="preserve"> </w:t>
      </w:r>
      <w:r>
        <w:rPr>
          <w:spacing w:val="-2"/>
        </w:rPr>
        <w:t>Plain</w:t>
      </w:r>
      <w:r>
        <w:rPr>
          <w:spacing w:val="-4"/>
        </w:rPr>
        <w:t xml:space="preserve"> </w:t>
      </w:r>
      <w:r>
        <w:rPr>
          <w:spacing w:val="-2"/>
        </w:rPr>
        <w:t>Language</w:t>
      </w:r>
      <w:r>
        <w:rPr>
          <w:spacing w:val="-4"/>
        </w:rPr>
        <w:t xml:space="preserve"> </w:t>
      </w:r>
      <w:r>
        <w:rPr>
          <w:spacing w:val="-2"/>
        </w:rPr>
        <w:t>Guidance</w:t>
      </w:r>
      <w:r>
        <w:rPr>
          <w:spacing w:val="-4"/>
        </w:rPr>
        <w:t xml:space="preserve"> </w:t>
      </w:r>
      <w:r>
        <w:rPr>
          <w:spacing w:val="-2"/>
        </w:rPr>
        <w:t>For</w:t>
      </w:r>
      <w:r>
        <w:rPr>
          <w:spacing w:val="-4"/>
        </w:rPr>
        <w:t xml:space="preserve"> </w:t>
      </w:r>
      <w:r>
        <w:rPr>
          <w:spacing w:val="-2"/>
        </w:rPr>
        <w:t>Individual</w:t>
      </w:r>
      <w:r>
        <w:rPr>
          <w:spacing w:val="-4"/>
        </w:rPr>
        <w:t xml:space="preserve"> </w:t>
      </w:r>
      <w:r>
        <w:rPr>
          <w:spacing w:val="-2"/>
        </w:rPr>
        <w:t xml:space="preserve">Borrowers </w:t>
      </w:r>
      <w:r>
        <w:t>Who Will Apply For Relief.</w:t>
      </w:r>
    </w:p>
    <w:p w:rsidR="00A867CA" w14:paraId="0E67D7D7" w14:textId="77777777">
      <w:pPr>
        <w:pStyle w:val="BodyText"/>
        <w:spacing w:before="5"/>
        <w:rPr>
          <w:b/>
          <w:sz w:val="27"/>
        </w:rPr>
      </w:pPr>
    </w:p>
    <w:p w:rsidR="00A867CA" w14:paraId="0E67D7D8" w14:textId="7BF4DA5B">
      <w:pPr>
        <w:pStyle w:val="BodyText"/>
        <w:spacing w:line="276" w:lineRule="auto"/>
        <w:ind w:left="139" w:right="164" w:firstLine="720"/>
      </w:pPr>
      <w:r>
        <w:t>We</w:t>
      </w:r>
      <w:r>
        <w:rPr>
          <w:spacing w:val="-4"/>
        </w:rPr>
        <w:t xml:space="preserve"> </w:t>
      </w:r>
      <w:r>
        <w:t>are</w:t>
      </w:r>
      <w:r>
        <w:rPr>
          <w:spacing w:val="-4"/>
        </w:rPr>
        <w:t xml:space="preserve"> </w:t>
      </w:r>
      <w:r>
        <w:t>grateful</w:t>
      </w:r>
      <w:r>
        <w:rPr>
          <w:spacing w:val="-4"/>
        </w:rPr>
        <w:t xml:space="preserve"> </w:t>
      </w:r>
      <w:r>
        <w:t>that</w:t>
      </w:r>
      <w:r>
        <w:rPr>
          <w:spacing w:val="-3"/>
        </w:rPr>
        <w:t xml:space="preserve"> </w:t>
      </w:r>
      <w:r>
        <w:t>the</w:t>
      </w:r>
      <w:r>
        <w:rPr>
          <w:spacing w:val="-4"/>
        </w:rPr>
        <w:t xml:space="preserve"> </w:t>
      </w:r>
      <w:r>
        <w:t>Department</w:t>
      </w:r>
      <w:r>
        <w:rPr>
          <w:spacing w:val="-4"/>
        </w:rPr>
        <w:t xml:space="preserve"> </w:t>
      </w:r>
      <w:r>
        <w:t>has</w:t>
      </w:r>
      <w:r>
        <w:rPr>
          <w:spacing w:val="-3"/>
        </w:rPr>
        <w:t xml:space="preserve"> </w:t>
      </w:r>
      <w:r>
        <w:t>published</w:t>
      </w:r>
      <w:r>
        <w:rPr>
          <w:spacing w:val="-3"/>
        </w:rPr>
        <w:t xml:space="preserve"> </w:t>
      </w:r>
      <w:r>
        <w:t>a</w:t>
      </w:r>
      <w:r>
        <w:rPr>
          <w:spacing w:val="-4"/>
        </w:rPr>
        <w:t xml:space="preserve"> </w:t>
      </w:r>
      <w:r>
        <w:t>guide</w:t>
      </w:r>
      <w:r>
        <w:rPr>
          <w:rStyle w:val="FootnoteReference"/>
        </w:rPr>
        <w:footnoteReference w:id="23"/>
      </w:r>
      <w:r>
        <w:rPr>
          <w:spacing w:val="-2"/>
        </w:rPr>
        <w:t xml:space="preserve"> </w:t>
      </w:r>
      <w:r>
        <w:t>for</w:t>
      </w:r>
      <w:r>
        <w:rPr>
          <w:spacing w:val="-3"/>
        </w:rPr>
        <w:t xml:space="preserve"> </w:t>
      </w:r>
      <w:r>
        <w:t>borrowers</w:t>
      </w:r>
      <w:r>
        <w:rPr>
          <w:spacing w:val="-3"/>
        </w:rPr>
        <w:t xml:space="preserve"> </w:t>
      </w:r>
      <w:r>
        <w:t>regarding</w:t>
      </w:r>
      <w:r>
        <w:rPr>
          <w:spacing w:val="-3"/>
        </w:rPr>
        <w:t xml:space="preserve"> </w:t>
      </w:r>
      <w:r>
        <w:t>how they can successfully complete a borrower defense form. However, it is not written for the audience of borrowers we work with and is missing important information, like directing borrowers to the Department’s prior borrower defense findings. Like the individual application form, this guidance is also subject to the Plain Writing Act of 2010 and falls short of being easy to read and use by the public.</w:t>
      </w:r>
    </w:p>
    <w:p w:rsidR="00A867CA" w14:paraId="0E67D7D9" w14:textId="77777777">
      <w:pPr>
        <w:pStyle w:val="BodyText"/>
        <w:spacing w:before="8"/>
        <w:rPr>
          <w:sz w:val="27"/>
        </w:rPr>
      </w:pPr>
    </w:p>
    <w:p w:rsidR="00A867CA" w14:paraId="0E67D7DA" w14:textId="77777777">
      <w:pPr>
        <w:pStyle w:val="BodyText"/>
        <w:spacing w:line="276" w:lineRule="auto"/>
        <w:ind w:left="139" w:right="150" w:firstLine="720"/>
      </w:pPr>
      <w:r>
        <w:t>We ask that, like the forms themselves, the Department ask plain language experts to review this guidance. We also ask that the Department consider redesigning this guide so that it incorporates</w:t>
      </w:r>
      <w:r>
        <w:rPr>
          <w:spacing w:val="-3"/>
        </w:rPr>
        <w:t xml:space="preserve"> </w:t>
      </w:r>
      <w:r>
        <w:t>more</w:t>
      </w:r>
      <w:r>
        <w:rPr>
          <w:spacing w:val="-4"/>
        </w:rPr>
        <w:t xml:space="preserve"> </w:t>
      </w:r>
      <w:r>
        <w:t>plain</w:t>
      </w:r>
      <w:r>
        <w:rPr>
          <w:spacing w:val="-3"/>
        </w:rPr>
        <w:t xml:space="preserve"> </w:t>
      </w:r>
      <w:r>
        <w:t>language</w:t>
      </w:r>
      <w:r>
        <w:rPr>
          <w:spacing w:val="-4"/>
        </w:rPr>
        <w:t xml:space="preserve"> </w:t>
      </w:r>
      <w:r>
        <w:t>design</w:t>
      </w:r>
      <w:r>
        <w:rPr>
          <w:spacing w:val="-3"/>
        </w:rPr>
        <w:t xml:space="preserve"> </w:t>
      </w:r>
      <w:r>
        <w:t>principles</w:t>
      </w:r>
      <w:r>
        <w:rPr>
          <w:spacing w:val="-3"/>
        </w:rPr>
        <w:t xml:space="preserve"> </w:t>
      </w:r>
      <w:r>
        <w:t>and</w:t>
      </w:r>
      <w:r>
        <w:rPr>
          <w:spacing w:val="-3"/>
        </w:rPr>
        <w:t xml:space="preserve"> </w:t>
      </w:r>
      <w:r>
        <w:t>then</w:t>
      </w:r>
      <w:r>
        <w:rPr>
          <w:spacing w:val="-3"/>
        </w:rPr>
        <w:t xml:space="preserve"> </w:t>
      </w:r>
      <w:r>
        <w:t>user-test</w:t>
      </w:r>
      <w:r>
        <w:rPr>
          <w:spacing w:val="-3"/>
        </w:rPr>
        <w:t xml:space="preserve"> </w:t>
      </w:r>
      <w:r>
        <w:t>the</w:t>
      </w:r>
      <w:r>
        <w:rPr>
          <w:spacing w:val="-4"/>
        </w:rPr>
        <w:t xml:space="preserve"> </w:t>
      </w:r>
      <w:r>
        <w:t>redesigned</w:t>
      </w:r>
      <w:r>
        <w:rPr>
          <w:spacing w:val="-3"/>
        </w:rPr>
        <w:t xml:space="preserve"> </w:t>
      </w:r>
      <w:r>
        <w:t>page</w:t>
      </w:r>
      <w:r>
        <w:rPr>
          <w:spacing w:val="-4"/>
        </w:rPr>
        <w:t xml:space="preserve"> </w:t>
      </w:r>
      <w:r>
        <w:t>so</w:t>
      </w:r>
      <w:r>
        <w:rPr>
          <w:spacing w:val="-3"/>
        </w:rPr>
        <w:t xml:space="preserve"> </w:t>
      </w:r>
      <w:r>
        <w:t>that</w:t>
      </w:r>
    </w:p>
    <w:p w:rsidR="00A867CA" w14:paraId="0E67D7DF" w14:textId="77777777">
      <w:pPr>
        <w:pStyle w:val="BodyText"/>
        <w:spacing w:before="60" w:line="276" w:lineRule="auto"/>
        <w:ind w:left="139" w:right="214"/>
      </w:pPr>
      <w:r>
        <w:t>it is more accessible to the borrowers we serve. We also ask that the Department consider educating</w:t>
      </w:r>
      <w:r>
        <w:rPr>
          <w:spacing w:val="-4"/>
        </w:rPr>
        <w:t xml:space="preserve"> </w:t>
      </w:r>
      <w:r>
        <w:t>borrowers</w:t>
      </w:r>
      <w:r>
        <w:rPr>
          <w:spacing w:val="-4"/>
        </w:rPr>
        <w:t xml:space="preserve"> </w:t>
      </w:r>
      <w:r>
        <w:t>about</w:t>
      </w:r>
      <w:r>
        <w:rPr>
          <w:spacing w:val="-5"/>
        </w:rPr>
        <w:t xml:space="preserve"> </w:t>
      </w:r>
      <w:r>
        <w:t>the</w:t>
      </w:r>
      <w:r>
        <w:rPr>
          <w:spacing w:val="-5"/>
        </w:rPr>
        <w:t xml:space="preserve"> </w:t>
      </w:r>
      <w:r>
        <w:t>borrower</w:t>
      </w:r>
      <w:r>
        <w:rPr>
          <w:spacing w:val="-4"/>
        </w:rPr>
        <w:t xml:space="preserve"> </w:t>
      </w:r>
      <w:r>
        <w:t>defense</w:t>
      </w:r>
      <w:r>
        <w:rPr>
          <w:spacing w:val="-5"/>
        </w:rPr>
        <w:t xml:space="preserve"> </w:t>
      </w:r>
      <w:r>
        <w:t>discharges</w:t>
      </w:r>
      <w:r>
        <w:rPr>
          <w:spacing w:val="-4"/>
        </w:rPr>
        <w:t xml:space="preserve"> </w:t>
      </w:r>
      <w:r>
        <w:t>via</w:t>
      </w:r>
      <w:r>
        <w:rPr>
          <w:spacing w:val="-5"/>
        </w:rPr>
        <w:t xml:space="preserve"> </w:t>
      </w:r>
      <w:r>
        <w:t>other</w:t>
      </w:r>
      <w:r>
        <w:rPr>
          <w:spacing w:val="-4"/>
        </w:rPr>
        <w:t xml:space="preserve"> </w:t>
      </w:r>
      <w:r>
        <w:t>mediums,</w:t>
      </w:r>
      <w:r>
        <w:rPr>
          <w:spacing w:val="-4"/>
        </w:rPr>
        <w:t xml:space="preserve"> </w:t>
      </w:r>
      <w:r>
        <w:t>like</w:t>
      </w:r>
      <w:r>
        <w:rPr>
          <w:spacing w:val="-5"/>
        </w:rPr>
        <w:t xml:space="preserve"> </w:t>
      </w:r>
      <w:r>
        <w:t>videos, graphic images, or one-page explainer materials.</w:t>
      </w:r>
    </w:p>
    <w:p w:rsidR="00421128" w:rsidP="00421128" w14:paraId="1A46628C" w14:textId="77777777">
      <w:pPr>
        <w:pStyle w:val="BodyText"/>
        <w:spacing w:before="9"/>
        <w:rPr>
          <w:color w:val="FF0000"/>
        </w:rPr>
      </w:pPr>
    </w:p>
    <w:p w:rsidR="00421128" w:rsidP="002F2B61" w14:paraId="6DE67A2F" w14:textId="64E8A59B">
      <w:pPr>
        <w:pStyle w:val="BodyText"/>
        <w:spacing w:before="9"/>
        <w:ind w:left="139"/>
        <w:rPr>
          <w:sz w:val="29"/>
        </w:rPr>
      </w:pPr>
      <w:r w:rsidRPr="00921D3A">
        <w:rPr>
          <w:color w:val="FF0000"/>
        </w:rPr>
        <w:t xml:space="preserve">Response: </w:t>
      </w:r>
      <w:r w:rsidR="00352BE3">
        <w:rPr>
          <w:color w:val="FF0000"/>
        </w:rPr>
        <w:t xml:space="preserve">This recommendation is </w:t>
      </w:r>
      <w:r w:rsidR="00C262EE">
        <w:rPr>
          <w:color w:val="FF0000"/>
        </w:rPr>
        <w:t xml:space="preserve">outside the scope </w:t>
      </w:r>
      <w:r w:rsidR="00352BE3">
        <w:rPr>
          <w:color w:val="FF0000"/>
        </w:rPr>
        <w:t>of the current notice and comment period</w:t>
      </w:r>
      <w:r w:rsidR="00B2387C">
        <w:rPr>
          <w:color w:val="FF0000"/>
        </w:rPr>
        <w:t>, which pertains to the new borrower defense application</w:t>
      </w:r>
      <w:r w:rsidR="00352BE3">
        <w:rPr>
          <w:color w:val="FF0000"/>
        </w:rPr>
        <w:t xml:space="preserve">. </w:t>
      </w:r>
      <w:r w:rsidR="0078499A">
        <w:rPr>
          <w:color w:val="FF0000"/>
        </w:rPr>
        <w:t>However, t</w:t>
      </w:r>
      <w:r w:rsidR="00352BE3">
        <w:rPr>
          <w:color w:val="FF0000"/>
        </w:rPr>
        <w:t>he</w:t>
      </w:r>
      <w:r>
        <w:rPr>
          <w:color w:val="FF0000"/>
        </w:rPr>
        <w:t xml:space="preserve"> Department </w:t>
      </w:r>
      <w:r w:rsidR="001C3278">
        <w:rPr>
          <w:color w:val="FF0000"/>
        </w:rPr>
        <w:t>agrees that the Borrower Defense website should be in</w:t>
      </w:r>
      <w:r w:rsidR="00DC6AC4">
        <w:rPr>
          <w:color w:val="FF0000"/>
        </w:rPr>
        <w:t xml:space="preserve"> plain language and </w:t>
      </w:r>
      <w:r w:rsidR="0078499A">
        <w:rPr>
          <w:color w:val="FF0000"/>
        </w:rPr>
        <w:t xml:space="preserve">notes that </w:t>
      </w:r>
      <w:r w:rsidR="00DC6AC4">
        <w:rPr>
          <w:color w:val="FF0000"/>
        </w:rPr>
        <w:t>it was subject to a plain language review</w:t>
      </w:r>
      <w:r w:rsidR="00A57D94">
        <w:rPr>
          <w:color w:val="FF0000"/>
        </w:rPr>
        <w:t xml:space="preserve"> by the Plain Language Department which</w:t>
      </w:r>
      <w:r w:rsidR="002335A3">
        <w:rPr>
          <w:color w:val="FF0000"/>
        </w:rPr>
        <w:t xml:space="preserve"> </w:t>
      </w:r>
      <w:r w:rsidR="00B97990">
        <w:rPr>
          <w:color w:val="FF0000"/>
        </w:rPr>
        <w:t xml:space="preserve">aimed </w:t>
      </w:r>
      <w:r w:rsidR="00695926">
        <w:rPr>
          <w:color w:val="FF0000"/>
        </w:rPr>
        <w:t>to</w:t>
      </w:r>
      <w:r w:rsidR="00B97990">
        <w:rPr>
          <w:color w:val="FF0000"/>
        </w:rPr>
        <w:t xml:space="preserve"> ensur</w:t>
      </w:r>
      <w:r w:rsidR="00695926">
        <w:rPr>
          <w:color w:val="FF0000"/>
        </w:rPr>
        <w:t>e the website</w:t>
      </w:r>
      <w:r w:rsidR="004E53EC">
        <w:rPr>
          <w:color w:val="FF0000"/>
        </w:rPr>
        <w:t xml:space="preserve"> was written at a </w:t>
      </w:r>
      <w:r w:rsidR="0025242A">
        <w:rPr>
          <w:color w:val="FF0000"/>
        </w:rPr>
        <w:t>seventh-grade</w:t>
      </w:r>
      <w:r w:rsidR="004E53EC">
        <w:rPr>
          <w:color w:val="FF0000"/>
        </w:rPr>
        <w:t xml:space="preserve"> reading level. </w:t>
      </w:r>
      <w:r w:rsidR="007226E8">
        <w:rPr>
          <w:color w:val="FF0000"/>
        </w:rPr>
        <w:t xml:space="preserve"> </w:t>
      </w:r>
    </w:p>
    <w:p w:rsidR="00A867CA" w14:paraId="0E67D7E0" w14:textId="77777777">
      <w:pPr>
        <w:pStyle w:val="BodyText"/>
        <w:spacing w:before="5"/>
        <w:rPr>
          <w:sz w:val="27"/>
        </w:rPr>
      </w:pPr>
    </w:p>
    <w:p w:rsidR="00A867CA" w14:paraId="0E67D7E1" w14:textId="77777777">
      <w:pPr>
        <w:pStyle w:val="Heading1"/>
        <w:numPr>
          <w:ilvl w:val="1"/>
          <w:numId w:val="4"/>
        </w:numPr>
        <w:tabs>
          <w:tab w:val="left" w:pos="860"/>
        </w:tabs>
        <w:spacing w:line="280" w:lineRule="auto"/>
        <w:ind w:left="859" w:right="384"/>
      </w:pPr>
      <w:r>
        <w:t>The</w:t>
      </w:r>
      <w:r>
        <w:rPr>
          <w:spacing w:val="-5"/>
        </w:rPr>
        <w:t xml:space="preserve"> </w:t>
      </w:r>
      <w:r>
        <w:t>Department</w:t>
      </w:r>
      <w:r>
        <w:rPr>
          <w:spacing w:val="-4"/>
        </w:rPr>
        <w:t xml:space="preserve"> </w:t>
      </w:r>
      <w:r>
        <w:t>Should</w:t>
      </w:r>
      <w:r>
        <w:rPr>
          <w:spacing w:val="-4"/>
        </w:rPr>
        <w:t xml:space="preserve"> </w:t>
      </w:r>
      <w:r>
        <w:t>Translate</w:t>
      </w:r>
      <w:r>
        <w:rPr>
          <w:spacing w:val="-5"/>
        </w:rPr>
        <w:t xml:space="preserve"> </w:t>
      </w:r>
      <w:r>
        <w:t>The</w:t>
      </w:r>
      <w:r>
        <w:rPr>
          <w:spacing w:val="-4"/>
        </w:rPr>
        <w:t xml:space="preserve"> </w:t>
      </w:r>
      <w:r>
        <w:t>Form</w:t>
      </w:r>
      <w:r>
        <w:rPr>
          <w:spacing w:val="-4"/>
        </w:rPr>
        <w:t xml:space="preserve"> </w:t>
      </w:r>
      <w:r>
        <w:t>And</w:t>
      </w:r>
      <w:r>
        <w:rPr>
          <w:spacing w:val="-4"/>
        </w:rPr>
        <w:t xml:space="preserve"> </w:t>
      </w:r>
      <w:r>
        <w:t>All</w:t>
      </w:r>
      <w:r>
        <w:rPr>
          <w:spacing w:val="-4"/>
        </w:rPr>
        <w:t xml:space="preserve"> </w:t>
      </w:r>
      <w:r>
        <w:t>Guidance</w:t>
      </w:r>
      <w:r>
        <w:rPr>
          <w:spacing w:val="-5"/>
        </w:rPr>
        <w:t xml:space="preserve"> </w:t>
      </w:r>
      <w:r>
        <w:t>Into</w:t>
      </w:r>
      <w:r>
        <w:rPr>
          <w:spacing w:val="-4"/>
        </w:rPr>
        <w:t xml:space="preserve"> </w:t>
      </w:r>
      <w:r>
        <w:t>Spanish</w:t>
      </w:r>
      <w:r>
        <w:rPr>
          <w:spacing w:val="-5"/>
        </w:rPr>
        <w:t xml:space="preserve"> </w:t>
      </w:r>
      <w:r>
        <w:t>And Other Languages.</w:t>
      </w:r>
    </w:p>
    <w:p w:rsidR="00A867CA" w14:paraId="0E67D7E2" w14:textId="77777777">
      <w:pPr>
        <w:pStyle w:val="BodyText"/>
        <w:spacing w:before="10"/>
        <w:rPr>
          <w:b/>
          <w:sz w:val="26"/>
        </w:rPr>
      </w:pPr>
    </w:p>
    <w:p w:rsidR="00A867CA" w14:paraId="0E67D7E3" w14:textId="77777777">
      <w:pPr>
        <w:pStyle w:val="BodyText"/>
        <w:spacing w:line="276" w:lineRule="auto"/>
        <w:ind w:left="139" w:right="217" w:firstLine="720"/>
      </w:pPr>
      <w:r>
        <w:t>These forms and any accompanying guidance should also be available in Spanish and other languages commonly used by borrowers. Many predatory colleges have specifically targeted their deceptive practices towards Spanish speakers who are not fully proficient in English</w:t>
      </w:r>
      <w:r>
        <w:rPr>
          <w:spacing w:val="-4"/>
        </w:rPr>
        <w:t xml:space="preserve"> </w:t>
      </w:r>
      <w:r>
        <w:t>(Limited</w:t>
      </w:r>
      <w:r>
        <w:rPr>
          <w:spacing w:val="-4"/>
        </w:rPr>
        <w:t xml:space="preserve"> </w:t>
      </w:r>
      <w:r>
        <w:t>English</w:t>
      </w:r>
      <w:r>
        <w:rPr>
          <w:spacing w:val="-4"/>
        </w:rPr>
        <w:t xml:space="preserve"> </w:t>
      </w:r>
      <w:r>
        <w:t>Proficiency</w:t>
      </w:r>
      <w:r>
        <w:rPr>
          <w:spacing w:val="-4"/>
        </w:rPr>
        <w:t xml:space="preserve"> </w:t>
      </w:r>
      <w:r>
        <w:t>or</w:t>
      </w:r>
      <w:r>
        <w:rPr>
          <w:spacing w:val="-4"/>
        </w:rPr>
        <w:t xml:space="preserve"> </w:t>
      </w:r>
      <w:r>
        <w:t>LEP</w:t>
      </w:r>
      <w:r>
        <w:rPr>
          <w:spacing w:val="-4"/>
        </w:rPr>
        <w:t xml:space="preserve"> </w:t>
      </w:r>
      <w:r>
        <w:t>individuals).</w:t>
      </w:r>
      <w:r>
        <w:rPr>
          <w:spacing w:val="-4"/>
        </w:rPr>
        <w:t xml:space="preserve"> </w:t>
      </w:r>
      <w:r>
        <w:t>In</w:t>
      </w:r>
      <w:r>
        <w:rPr>
          <w:spacing w:val="-4"/>
        </w:rPr>
        <w:t xml:space="preserve"> </w:t>
      </w:r>
      <w:r>
        <w:t>addition,</w:t>
      </w:r>
      <w:r>
        <w:rPr>
          <w:spacing w:val="-4"/>
        </w:rPr>
        <w:t xml:space="preserve"> </w:t>
      </w:r>
      <w:r>
        <w:t>the</w:t>
      </w:r>
      <w:r>
        <w:rPr>
          <w:spacing w:val="-5"/>
        </w:rPr>
        <w:t xml:space="preserve"> </w:t>
      </w:r>
      <w:r>
        <w:t>Department</w:t>
      </w:r>
      <w:r>
        <w:rPr>
          <w:spacing w:val="-5"/>
        </w:rPr>
        <w:t xml:space="preserve"> </w:t>
      </w:r>
      <w:r>
        <w:t>should translate forms into other languages, as needed, based on assessment of the most common languages of LEP individuals at for-profit or predatory schools, or specific schools subject to relevant enforcement action or investigation.</w:t>
      </w:r>
    </w:p>
    <w:p w:rsidR="00A867CA" w14:paraId="0E67D7E4" w14:textId="77777777">
      <w:pPr>
        <w:pStyle w:val="BodyText"/>
        <w:spacing w:before="7"/>
        <w:rPr>
          <w:sz w:val="27"/>
        </w:rPr>
      </w:pPr>
    </w:p>
    <w:p w:rsidR="00A867CA" w14:paraId="0E67D7E5" w14:textId="77777777">
      <w:pPr>
        <w:pStyle w:val="BodyText"/>
        <w:spacing w:line="276" w:lineRule="auto"/>
        <w:ind w:left="139" w:right="214" w:firstLine="720"/>
      </w:pPr>
      <w:r>
        <w:t>Translated discharge forms are critical to ensuring that LEP borrowers harmed by colleges are able to understand and exercise their federal right to apply for discharges.</w:t>
      </w:r>
      <w:r>
        <w:rPr>
          <w:spacing w:val="40"/>
        </w:rPr>
        <w:t xml:space="preserve"> </w:t>
      </w:r>
      <w:r>
        <w:t>If the Borrower</w:t>
      </w:r>
      <w:r>
        <w:rPr>
          <w:spacing w:val="-3"/>
        </w:rPr>
        <w:t xml:space="preserve"> </w:t>
      </w:r>
      <w:r>
        <w:t>Defense</w:t>
      </w:r>
      <w:r>
        <w:rPr>
          <w:spacing w:val="-4"/>
        </w:rPr>
        <w:t xml:space="preserve"> </w:t>
      </w:r>
      <w:r>
        <w:t>application</w:t>
      </w:r>
      <w:r>
        <w:rPr>
          <w:spacing w:val="-3"/>
        </w:rPr>
        <w:t xml:space="preserve"> </w:t>
      </w:r>
      <w:r>
        <w:t>is</w:t>
      </w:r>
      <w:r>
        <w:rPr>
          <w:spacing w:val="-3"/>
        </w:rPr>
        <w:t xml:space="preserve"> </w:t>
      </w:r>
      <w:r>
        <w:t>not</w:t>
      </w:r>
      <w:r>
        <w:rPr>
          <w:spacing w:val="-4"/>
        </w:rPr>
        <w:t xml:space="preserve"> </w:t>
      </w:r>
      <w:r>
        <w:t>translated</w:t>
      </w:r>
      <w:r>
        <w:rPr>
          <w:spacing w:val="-3"/>
        </w:rPr>
        <w:t xml:space="preserve"> </w:t>
      </w:r>
      <w:r>
        <w:t>into</w:t>
      </w:r>
      <w:r>
        <w:rPr>
          <w:spacing w:val="-3"/>
        </w:rPr>
        <w:t xml:space="preserve"> </w:t>
      </w:r>
      <w:r>
        <w:t>Spanish</w:t>
      </w:r>
      <w:r>
        <w:rPr>
          <w:spacing w:val="-3"/>
        </w:rPr>
        <w:t xml:space="preserve"> </w:t>
      </w:r>
      <w:r>
        <w:t>and</w:t>
      </w:r>
      <w:r>
        <w:rPr>
          <w:spacing w:val="-3"/>
        </w:rPr>
        <w:t xml:space="preserve"> </w:t>
      </w:r>
      <w:r>
        <w:t>other</w:t>
      </w:r>
      <w:r>
        <w:rPr>
          <w:spacing w:val="-3"/>
        </w:rPr>
        <w:t xml:space="preserve"> </w:t>
      </w:r>
      <w:r>
        <w:t>languages,</w:t>
      </w:r>
      <w:r>
        <w:rPr>
          <w:spacing w:val="-3"/>
        </w:rPr>
        <w:t xml:space="preserve"> </w:t>
      </w:r>
      <w:r>
        <w:t>LEP</w:t>
      </w:r>
      <w:r>
        <w:rPr>
          <w:spacing w:val="-3"/>
        </w:rPr>
        <w:t xml:space="preserve"> </w:t>
      </w:r>
      <w:r>
        <w:t xml:space="preserve">borrowers will be denied the loan discharges to which they are entitled by law, which will likely result in </w:t>
      </w:r>
      <w:r>
        <w:t>large numbers of them defaulting on their loans, suffering from the Department’s harsh involuntary debt collection tactics, and being barred from access to quality higher education.</w:t>
      </w:r>
    </w:p>
    <w:p w:rsidR="00A867CA" w14:paraId="0E67D7E6" w14:textId="3A88A936">
      <w:pPr>
        <w:pStyle w:val="BodyText"/>
        <w:spacing w:before="2" w:line="276" w:lineRule="auto"/>
        <w:ind w:left="139" w:right="217"/>
        <w:rPr>
          <w:spacing w:val="-2"/>
          <w:vertAlign w:val="superscript"/>
        </w:rPr>
      </w:pPr>
      <w:r>
        <w:t>This</w:t>
      </w:r>
      <w:r>
        <w:rPr>
          <w:spacing w:val="-3"/>
        </w:rPr>
        <w:t xml:space="preserve"> </w:t>
      </w:r>
      <w:r>
        <w:t>result</w:t>
      </w:r>
      <w:r>
        <w:rPr>
          <w:spacing w:val="-3"/>
        </w:rPr>
        <w:t xml:space="preserve"> </w:t>
      </w:r>
      <w:r>
        <w:t>is</w:t>
      </w:r>
      <w:r>
        <w:rPr>
          <w:spacing w:val="-3"/>
        </w:rPr>
        <w:t xml:space="preserve"> </w:t>
      </w:r>
      <w:r>
        <w:t>contrary</w:t>
      </w:r>
      <w:r>
        <w:rPr>
          <w:spacing w:val="-3"/>
        </w:rPr>
        <w:t xml:space="preserve"> </w:t>
      </w:r>
      <w:r>
        <w:t>to</w:t>
      </w:r>
      <w:r>
        <w:rPr>
          <w:spacing w:val="-3"/>
        </w:rPr>
        <w:t xml:space="preserve"> </w:t>
      </w:r>
      <w:r>
        <w:t>the</w:t>
      </w:r>
      <w:r>
        <w:rPr>
          <w:spacing w:val="-3"/>
        </w:rPr>
        <w:t xml:space="preserve"> </w:t>
      </w:r>
      <w:r>
        <w:t>purpose</w:t>
      </w:r>
      <w:r>
        <w:rPr>
          <w:spacing w:val="-4"/>
        </w:rPr>
        <w:t xml:space="preserve"> </w:t>
      </w:r>
      <w:r>
        <w:t>of</w:t>
      </w:r>
      <w:r>
        <w:rPr>
          <w:spacing w:val="-3"/>
        </w:rPr>
        <w:t xml:space="preserve"> </w:t>
      </w:r>
      <w:r>
        <w:t>the</w:t>
      </w:r>
      <w:r>
        <w:rPr>
          <w:spacing w:val="-3"/>
        </w:rPr>
        <w:t xml:space="preserve"> </w:t>
      </w:r>
      <w:r>
        <w:t>Higher</w:t>
      </w:r>
      <w:r>
        <w:rPr>
          <w:spacing w:val="-3"/>
        </w:rPr>
        <w:t xml:space="preserve"> </w:t>
      </w:r>
      <w:r>
        <w:t>Education</w:t>
      </w:r>
      <w:r>
        <w:rPr>
          <w:spacing w:val="-3"/>
        </w:rPr>
        <w:t xml:space="preserve"> </w:t>
      </w:r>
      <w:r>
        <w:t>Act,</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requirements</w:t>
      </w:r>
      <w:r>
        <w:rPr>
          <w:spacing w:val="-3"/>
        </w:rPr>
        <w:t xml:space="preserve"> </w:t>
      </w:r>
      <w:r>
        <w:t xml:space="preserve">of Title VI of the Civil Rights Act, and President Biden’s own commitment to racial justice </w:t>
      </w:r>
      <w:r>
        <w:rPr>
          <w:spacing w:val="-2"/>
        </w:rPr>
        <w:t>equity.</w:t>
      </w:r>
      <w:r>
        <w:rPr>
          <w:rStyle w:val="FootnoteReference"/>
          <w:spacing w:val="-2"/>
        </w:rPr>
        <w:footnoteReference w:id="24"/>
      </w:r>
    </w:p>
    <w:p w:rsidR="002F7795" w14:paraId="297F00A4" w14:textId="77777777">
      <w:pPr>
        <w:pStyle w:val="BodyText"/>
        <w:spacing w:before="2" w:line="276" w:lineRule="auto"/>
        <w:ind w:left="139" w:right="217"/>
        <w:rPr>
          <w:spacing w:val="-2"/>
          <w:vertAlign w:val="superscript"/>
        </w:rPr>
      </w:pPr>
    </w:p>
    <w:p w:rsidR="002F7795" w:rsidRPr="00D90E5A" w:rsidP="002F7795" w14:paraId="4FA88771" w14:textId="21E534C1">
      <w:pPr>
        <w:pStyle w:val="BodyText"/>
        <w:ind w:left="100" w:right="136"/>
        <w:rPr>
          <w:color w:val="FF0000"/>
        </w:rPr>
      </w:pPr>
      <w:r w:rsidRPr="00921D3A">
        <w:rPr>
          <w:color w:val="FF0000"/>
        </w:rPr>
        <w:t xml:space="preserve">Response: </w:t>
      </w:r>
      <w:r>
        <w:rPr>
          <w:color w:val="FF0000"/>
        </w:rPr>
        <w:t xml:space="preserve">The Department </w:t>
      </w:r>
      <w:r w:rsidR="00D372D5">
        <w:rPr>
          <w:color w:val="FF0000"/>
        </w:rPr>
        <w:t>agrees with the importance of providing access to Limited English Proficiency individuals. C</w:t>
      </w:r>
      <w:r w:rsidR="00AA04D2">
        <w:rPr>
          <w:color w:val="FF0000"/>
        </w:rPr>
        <w:t>onsistent with the Department’s longstanding practice, the borrower defense application will be translated into Spanish.</w:t>
      </w:r>
      <w:r>
        <w:rPr>
          <w:color w:val="FF0000"/>
        </w:rPr>
        <w:t xml:space="preserve"> </w:t>
      </w:r>
    </w:p>
    <w:p w:rsidR="00A867CA" w14:paraId="0E67D7E7" w14:textId="77777777">
      <w:pPr>
        <w:pStyle w:val="BodyText"/>
        <w:spacing w:before="4"/>
        <w:rPr>
          <w:sz w:val="27"/>
        </w:rPr>
      </w:pPr>
    </w:p>
    <w:p w:rsidR="00A867CA" w14:paraId="0E67D7E8" w14:textId="77777777">
      <w:pPr>
        <w:pStyle w:val="Heading1"/>
        <w:numPr>
          <w:ilvl w:val="0"/>
          <w:numId w:val="4"/>
        </w:numPr>
        <w:tabs>
          <w:tab w:val="left" w:pos="1218"/>
          <w:tab w:val="left" w:pos="1220"/>
        </w:tabs>
        <w:ind w:hanging="721"/>
      </w:pPr>
      <w:r>
        <w:t>Comments</w:t>
      </w:r>
      <w:r>
        <w:rPr>
          <w:spacing w:val="-2"/>
        </w:rPr>
        <w:t xml:space="preserve"> </w:t>
      </w:r>
      <w:r>
        <w:t>Regarding</w:t>
      </w:r>
      <w:r>
        <w:rPr>
          <w:spacing w:val="-2"/>
        </w:rPr>
        <w:t xml:space="preserve"> </w:t>
      </w:r>
      <w:r>
        <w:t>the</w:t>
      </w:r>
      <w:r>
        <w:rPr>
          <w:spacing w:val="-3"/>
        </w:rPr>
        <w:t xml:space="preserve"> </w:t>
      </w:r>
      <w:r>
        <w:t>Individual</w:t>
      </w:r>
      <w:r>
        <w:rPr>
          <w:spacing w:val="-3"/>
        </w:rPr>
        <w:t xml:space="preserve"> </w:t>
      </w:r>
      <w:r>
        <w:t>Reconsideration</w:t>
      </w:r>
      <w:r>
        <w:rPr>
          <w:spacing w:val="-1"/>
        </w:rPr>
        <w:t xml:space="preserve"> </w:t>
      </w:r>
      <w:r>
        <w:rPr>
          <w:spacing w:val="-4"/>
        </w:rPr>
        <w:t>Form</w:t>
      </w:r>
    </w:p>
    <w:p w:rsidR="00A867CA" w14:paraId="0E67D7E9" w14:textId="77777777">
      <w:pPr>
        <w:pStyle w:val="BodyText"/>
        <w:spacing w:before="1"/>
        <w:rPr>
          <w:b/>
          <w:sz w:val="31"/>
        </w:rPr>
      </w:pPr>
    </w:p>
    <w:p w:rsidR="00A867CA" w14:paraId="0E67D7EA" w14:textId="77777777">
      <w:pPr>
        <w:pStyle w:val="BodyText"/>
        <w:spacing w:before="1" w:line="276" w:lineRule="auto"/>
        <w:ind w:left="139" w:firstLine="720"/>
      </w:pPr>
      <w:r>
        <w:t>We</w:t>
      </w:r>
      <w:r>
        <w:rPr>
          <w:spacing w:val="-1"/>
        </w:rPr>
        <w:t xml:space="preserve"> </w:t>
      </w:r>
      <w:r>
        <w:t>have</w:t>
      </w:r>
      <w:r>
        <w:rPr>
          <w:spacing w:val="-1"/>
        </w:rPr>
        <w:t xml:space="preserve"> </w:t>
      </w:r>
      <w:r>
        <w:t>provided a</w:t>
      </w:r>
      <w:r>
        <w:rPr>
          <w:spacing w:val="-1"/>
        </w:rPr>
        <w:t xml:space="preserve"> </w:t>
      </w:r>
      <w:r>
        <w:t>number of suggestions for plain language</w:t>
      </w:r>
      <w:r>
        <w:rPr>
          <w:spacing w:val="-1"/>
        </w:rPr>
        <w:t xml:space="preserve"> </w:t>
      </w:r>
      <w:r>
        <w:t>revisions to the</w:t>
      </w:r>
      <w:r>
        <w:rPr>
          <w:spacing w:val="-1"/>
        </w:rPr>
        <w:t xml:space="preserve"> </w:t>
      </w:r>
      <w:r>
        <w:t>individual borrower reconsideration form by annotating the form itself and are submitting an annotated version</w:t>
      </w:r>
      <w:r>
        <w:rPr>
          <w:spacing w:val="-3"/>
        </w:rPr>
        <w:t xml:space="preserve"> </w:t>
      </w:r>
      <w:r>
        <w:t>with</w:t>
      </w:r>
      <w:r>
        <w:rPr>
          <w:spacing w:val="-3"/>
        </w:rPr>
        <w:t xml:space="preserve"> </w:t>
      </w:r>
      <w:r>
        <w:t>these</w:t>
      </w:r>
      <w:r>
        <w:rPr>
          <w:spacing w:val="-4"/>
        </w:rPr>
        <w:t xml:space="preserve"> </w:t>
      </w:r>
      <w:r>
        <w:t>comments.</w:t>
      </w:r>
      <w:r>
        <w:rPr>
          <w:spacing w:val="-3"/>
        </w:rPr>
        <w:t xml:space="preserve"> </w:t>
      </w:r>
      <w:r>
        <w:t>In</w:t>
      </w:r>
      <w:r>
        <w:rPr>
          <w:spacing w:val="-3"/>
        </w:rPr>
        <w:t xml:space="preserve"> </w:t>
      </w:r>
      <w:r>
        <w:t>addition,</w:t>
      </w:r>
      <w:r>
        <w:rPr>
          <w:spacing w:val="-3"/>
        </w:rPr>
        <w:t xml:space="preserve"> </w:t>
      </w:r>
      <w:r>
        <w:t>we</w:t>
      </w:r>
      <w:r>
        <w:rPr>
          <w:spacing w:val="-4"/>
        </w:rPr>
        <w:t xml:space="preserve"> </w:t>
      </w:r>
      <w:r>
        <w:t>want</w:t>
      </w:r>
      <w:r>
        <w:rPr>
          <w:spacing w:val="-4"/>
        </w:rPr>
        <w:t xml:space="preserve"> </w:t>
      </w:r>
      <w:r>
        <w:t>to</w:t>
      </w:r>
      <w:r>
        <w:rPr>
          <w:spacing w:val="-3"/>
        </w:rPr>
        <w:t xml:space="preserve"> </w:t>
      </w:r>
      <w:r>
        <w:t>highlight</w:t>
      </w:r>
      <w:r>
        <w:rPr>
          <w:spacing w:val="-4"/>
        </w:rPr>
        <w:t xml:space="preserve"> </w:t>
      </w:r>
      <w:r>
        <w:t>a</w:t>
      </w:r>
      <w:r>
        <w:rPr>
          <w:spacing w:val="-3"/>
        </w:rPr>
        <w:t xml:space="preserve"> </w:t>
      </w:r>
      <w:r>
        <w:t>significant</w:t>
      </w:r>
      <w:r>
        <w:rPr>
          <w:spacing w:val="-4"/>
        </w:rPr>
        <w:t xml:space="preserve"> </w:t>
      </w:r>
      <w:r>
        <w:t>inaccuracy</w:t>
      </w:r>
      <w:r>
        <w:rPr>
          <w:spacing w:val="-3"/>
        </w:rPr>
        <w:t xml:space="preserve"> </w:t>
      </w:r>
      <w:r>
        <w:t>the</w:t>
      </w:r>
      <w:r>
        <w:rPr>
          <w:spacing w:val="-4"/>
        </w:rPr>
        <w:t xml:space="preserve"> </w:t>
      </w:r>
      <w:r>
        <w:t>form contains and that should be corrected.</w:t>
      </w:r>
    </w:p>
    <w:p w:rsidR="005F38C2" w:rsidP="005F38C2" w14:paraId="488A0663" w14:textId="77777777">
      <w:pPr>
        <w:pStyle w:val="BodyText"/>
        <w:spacing w:line="276" w:lineRule="auto"/>
        <w:ind w:left="139" w:right="254" w:firstLine="720"/>
      </w:pPr>
    </w:p>
    <w:p w:rsidR="005F38C2" w:rsidP="00A77D3F" w14:paraId="669C0703" w14:textId="56F63D73">
      <w:pPr>
        <w:pStyle w:val="BodyText"/>
        <w:ind w:left="100" w:right="136"/>
        <w:rPr>
          <w:color w:val="FF0000"/>
        </w:rPr>
      </w:pPr>
      <w:r w:rsidRPr="00921D3A">
        <w:rPr>
          <w:color w:val="FF0000"/>
        </w:rPr>
        <w:t xml:space="preserve">Response: </w:t>
      </w:r>
      <w:r>
        <w:rPr>
          <w:color w:val="FF0000"/>
        </w:rPr>
        <w:t>The Department</w:t>
      </w:r>
      <w:r w:rsidR="007E2D4C">
        <w:rPr>
          <w:color w:val="FF0000"/>
        </w:rPr>
        <w:t xml:space="preserve"> agrees that some modifications </w:t>
      </w:r>
      <w:r w:rsidR="00677221">
        <w:rPr>
          <w:color w:val="FF0000"/>
        </w:rPr>
        <w:t>to the Individual Reconsideration Form can be made for clarification purposes. The Department</w:t>
      </w:r>
      <w:r>
        <w:rPr>
          <w:color w:val="FF0000"/>
        </w:rPr>
        <w:t xml:space="preserve"> appreciates this comment and </w:t>
      </w:r>
      <w:r w:rsidR="00B80FFD">
        <w:rPr>
          <w:color w:val="FF0000"/>
        </w:rPr>
        <w:t>has</w:t>
      </w:r>
      <w:r>
        <w:rPr>
          <w:color w:val="FF0000"/>
        </w:rPr>
        <w:t xml:space="preserve"> ad</w:t>
      </w:r>
      <w:r w:rsidR="001D14FA">
        <w:rPr>
          <w:color w:val="FF0000"/>
        </w:rPr>
        <w:t>opt</w:t>
      </w:r>
      <w:r w:rsidR="00B80FFD">
        <w:rPr>
          <w:color w:val="FF0000"/>
        </w:rPr>
        <w:t>ed</w:t>
      </w:r>
      <w:r w:rsidR="001D14FA">
        <w:rPr>
          <w:color w:val="FF0000"/>
        </w:rPr>
        <w:t xml:space="preserve"> some</w:t>
      </w:r>
      <w:r>
        <w:rPr>
          <w:color w:val="FF0000"/>
        </w:rPr>
        <w:t xml:space="preserve"> of the plain language and formatting edits</w:t>
      </w:r>
      <w:r w:rsidR="001D14FA">
        <w:rPr>
          <w:color w:val="FF0000"/>
        </w:rPr>
        <w:t xml:space="preserve"> when appropriate</w:t>
      </w:r>
      <w:r>
        <w:rPr>
          <w:color w:val="FF0000"/>
        </w:rPr>
        <w:t xml:space="preserve">. </w:t>
      </w:r>
    </w:p>
    <w:p w:rsidR="00A77D3F" w:rsidP="00A77D3F" w14:paraId="27CB594F" w14:textId="77777777">
      <w:pPr>
        <w:pStyle w:val="BodyText"/>
        <w:ind w:left="100" w:right="136"/>
      </w:pPr>
    </w:p>
    <w:p w:rsidR="00A867CA" w:rsidP="002F2B61" w14:paraId="0E67D7F0" w14:textId="5803E959">
      <w:pPr>
        <w:pStyle w:val="BodyText"/>
        <w:spacing w:before="60" w:line="276" w:lineRule="auto"/>
        <w:ind w:left="100" w:right="275"/>
      </w:pPr>
      <w:r>
        <w:t>The proposed form contains a checkbox with the following text: “Consideration under the applicable state law standard (</w:t>
      </w:r>
      <w:r w:rsidRPr="2E55DE34">
        <w:rPr>
          <w:b/>
          <w:bCs/>
        </w:rPr>
        <w:t xml:space="preserve">only </w:t>
      </w:r>
      <w:r>
        <w:t>for group members with Direct Loans disbursed prior to July 1, 2017).” This is inaccurate. Borrowers with any type of loan that was disbursed before July 1, 2017 and that can be consolidated into a Direct Loan may request that their claim be reconsidered under the applicable</w:t>
      </w:r>
      <w:r>
        <w:rPr>
          <w:spacing w:val="-1"/>
        </w:rPr>
        <w:t xml:space="preserve"> </w:t>
      </w:r>
      <w:r>
        <w:t>state law standard. In its final rule, the Department</w:t>
      </w:r>
      <w:r>
        <w:rPr>
          <w:spacing w:val="-1"/>
        </w:rPr>
        <w:t xml:space="preserve"> </w:t>
      </w:r>
      <w:r>
        <w:t>explained that it interpreted the Higher Education Act to require that FFEL loans be treated in parity with Direct</w:t>
      </w:r>
      <w:r>
        <w:rPr>
          <w:spacing w:val="-3"/>
        </w:rPr>
        <w:t xml:space="preserve"> </w:t>
      </w:r>
      <w:r>
        <w:t>Loans.</w:t>
      </w:r>
      <w:r>
        <w:rPr>
          <w:spacing w:val="-3"/>
        </w:rPr>
        <w:t xml:space="preserve"> </w:t>
      </w:r>
      <w:r>
        <w:t>As</w:t>
      </w:r>
      <w:r>
        <w:rPr>
          <w:spacing w:val="-3"/>
        </w:rPr>
        <w:t xml:space="preserve"> </w:t>
      </w:r>
      <w:r>
        <w:t>a</w:t>
      </w:r>
      <w:r>
        <w:rPr>
          <w:spacing w:val="-4"/>
        </w:rPr>
        <w:t xml:space="preserve"> </w:t>
      </w:r>
      <w:r>
        <w:t>result,</w:t>
      </w:r>
      <w:r>
        <w:rPr>
          <w:spacing w:val="-3"/>
        </w:rPr>
        <w:t xml:space="preserve"> </w:t>
      </w:r>
      <w:r>
        <w:t>the</w:t>
      </w:r>
      <w:r>
        <w:rPr>
          <w:spacing w:val="-4"/>
        </w:rPr>
        <w:t xml:space="preserve"> </w:t>
      </w:r>
      <w:r>
        <w:t>Department</w:t>
      </w:r>
      <w:r>
        <w:rPr>
          <w:spacing w:val="-4"/>
        </w:rPr>
        <w:t xml:space="preserve"> </w:t>
      </w:r>
      <w:r>
        <w:t>ensured</w:t>
      </w:r>
      <w:r>
        <w:rPr>
          <w:spacing w:val="-3"/>
        </w:rPr>
        <w:t xml:space="preserve"> </w:t>
      </w:r>
      <w:r>
        <w:t>that</w:t>
      </w:r>
      <w:r>
        <w:rPr>
          <w:spacing w:val="-3"/>
        </w:rPr>
        <w:t xml:space="preserve"> </w:t>
      </w:r>
      <w:r>
        <w:t>borrowers</w:t>
      </w:r>
      <w:r>
        <w:rPr>
          <w:spacing w:val="-3"/>
        </w:rPr>
        <w:t xml:space="preserve"> </w:t>
      </w:r>
      <w:r>
        <w:t>with</w:t>
      </w:r>
      <w:r>
        <w:rPr>
          <w:spacing w:val="-3"/>
        </w:rPr>
        <w:t xml:space="preserve"> </w:t>
      </w:r>
      <w:r>
        <w:t>FFEL</w:t>
      </w:r>
      <w:r>
        <w:rPr>
          <w:spacing w:val="-3"/>
        </w:rPr>
        <w:t xml:space="preserve"> </w:t>
      </w:r>
      <w:r>
        <w:t>loans</w:t>
      </w:r>
      <w:r>
        <w:rPr>
          <w:spacing w:val="-3"/>
        </w:rPr>
        <w:t xml:space="preserve"> </w:t>
      </w:r>
      <w:r>
        <w:t>could</w:t>
      </w:r>
      <w:r>
        <w:rPr>
          <w:spacing w:val="-3"/>
        </w:rPr>
        <w:t xml:space="preserve"> </w:t>
      </w:r>
      <w:r>
        <w:t>access the</w:t>
      </w:r>
      <w:r>
        <w:rPr>
          <w:spacing w:val="-4"/>
        </w:rPr>
        <w:t xml:space="preserve"> </w:t>
      </w:r>
      <w:r>
        <w:t>borrower</w:t>
      </w:r>
      <w:r>
        <w:rPr>
          <w:spacing w:val="-3"/>
        </w:rPr>
        <w:t xml:space="preserve"> </w:t>
      </w:r>
      <w:r>
        <w:t>defense</w:t>
      </w:r>
      <w:r>
        <w:rPr>
          <w:spacing w:val="-4"/>
        </w:rPr>
        <w:t xml:space="preserve"> </w:t>
      </w:r>
      <w:r>
        <w:t>process,</w:t>
      </w:r>
      <w:r>
        <w:rPr>
          <w:spacing w:val="-3"/>
        </w:rPr>
        <w:t xml:space="preserve"> </w:t>
      </w:r>
      <w:r>
        <w:t>stating,</w:t>
      </w:r>
      <w:r>
        <w:rPr>
          <w:spacing w:val="-3"/>
        </w:rPr>
        <w:t xml:space="preserve"> </w:t>
      </w:r>
      <w:r>
        <w:t>“§</w:t>
      </w:r>
      <w:r>
        <w:rPr>
          <w:spacing w:val="-3"/>
        </w:rPr>
        <w:t xml:space="preserve"> </w:t>
      </w:r>
      <w:r>
        <w:t>685.401(b)</w:t>
      </w:r>
      <w:r>
        <w:rPr>
          <w:spacing w:val="-3"/>
        </w:rPr>
        <w:t xml:space="preserve"> </w:t>
      </w:r>
      <w:r>
        <w:t>makes</w:t>
      </w:r>
      <w:r>
        <w:rPr>
          <w:spacing w:val="-3"/>
        </w:rPr>
        <w:t xml:space="preserve"> </w:t>
      </w:r>
      <w:r>
        <w:t>clear</w:t>
      </w:r>
      <w:r>
        <w:rPr>
          <w:spacing w:val="-3"/>
        </w:rPr>
        <w:t xml:space="preserve"> </w:t>
      </w:r>
      <w:r>
        <w:t>that</w:t>
      </w:r>
      <w:r>
        <w:rPr>
          <w:spacing w:val="-3"/>
        </w:rPr>
        <w:t xml:space="preserve"> </w:t>
      </w:r>
      <w:r>
        <w:t>a</w:t>
      </w:r>
      <w:r>
        <w:rPr>
          <w:spacing w:val="-4"/>
        </w:rPr>
        <w:t xml:space="preserve"> </w:t>
      </w:r>
      <w:r>
        <w:t>BD</w:t>
      </w:r>
      <w:r>
        <w:rPr>
          <w:spacing w:val="-3"/>
        </w:rPr>
        <w:t xml:space="preserve"> </w:t>
      </w:r>
      <w:r>
        <w:t>claim</w:t>
      </w:r>
      <w:r>
        <w:rPr>
          <w:spacing w:val="-3"/>
        </w:rPr>
        <w:t xml:space="preserve"> </w:t>
      </w:r>
      <w:r>
        <w:t>is</w:t>
      </w:r>
      <w:r>
        <w:rPr>
          <w:spacing w:val="-3"/>
        </w:rPr>
        <w:t xml:space="preserve"> </w:t>
      </w:r>
      <w:r>
        <w:t>available</w:t>
      </w:r>
      <w:r>
        <w:rPr>
          <w:spacing w:val="-4"/>
        </w:rPr>
        <w:t xml:space="preserve"> </w:t>
      </w:r>
      <w:r>
        <w:t xml:space="preserve">to a ‘borrower with a balance due on a covered loan[,]’ which includes ‘a Direct Loan </w:t>
      </w:r>
      <w:r w:rsidRPr="2E55DE34">
        <w:rPr>
          <w:b/>
          <w:bCs/>
        </w:rPr>
        <w:t>or other Federal student loan that is or could be consolidated into a Federal Direct Consolidation Loan</w:t>
      </w:r>
      <w:r>
        <w:t>.’ § 685.401(a)” (emphasis added)</w:t>
      </w:r>
      <w:r w:rsidR="5A65D0EB">
        <w:t>.</w:t>
      </w:r>
      <w:r>
        <w:rPr>
          <w:rStyle w:val="FootnoteReference"/>
        </w:rPr>
        <w:footnoteReference w:id="25"/>
      </w:r>
    </w:p>
    <w:p w:rsidR="00A867CA" w14:paraId="0E67D7F1" w14:textId="77777777">
      <w:pPr>
        <w:pStyle w:val="BodyText"/>
        <w:spacing w:before="5"/>
        <w:rPr>
          <w:sz w:val="27"/>
        </w:rPr>
      </w:pPr>
    </w:p>
    <w:p w:rsidR="00A867CA" w:rsidP="001D14FA" w14:paraId="0E67D7F2" w14:textId="77777777">
      <w:pPr>
        <w:pStyle w:val="BodyText"/>
        <w:spacing w:line="276" w:lineRule="auto"/>
        <w:ind w:left="139" w:firstLine="581"/>
      </w:pPr>
      <w:r>
        <w:t>Further, 34 CFR 685.401(c) states that the state law standard is available “for loans first disbursed prior to July 1, 2017”; it does not limit the state law standard’s applicability to Direct Loans. Likewise, 34 CFR 685.407 does not exclude non-Direct Loans issued before July 1, 2017 from</w:t>
      </w:r>
      <w:r>
        <w:rPr>
          <w:spacing w:val="-4"/>
        </w:rPr>
        <w:t xml:space="preserve"> </w:t>
      </w:r>
      <w:r>
        <w:t>consideration</w:t>
      </w:r>
      <w:r>
        <w:rPr>
          <w:spacing w:val="-3"/>
        </w:rPr>
        <w:t xml:space="preserve"> </w:t>
      </w:r>
      <w:r>
        <w:t>under</w:t>
      </w:r>
      <w:r>
        <w:rPr>
          <w:spacing w:val="-3"/>
        </w:rPr>
        <w:t xml:space="preserve"> </w:t>
      </w:r>
      <w:r>
        <w:t>the</w:t>
      </w:r>
      <w:r>
        <w:rPr>
          <w:spacing w:val="-4"/>
        </w:rPr>
        <w:t xml:space="preserve"> </w:t>
      </w:r>
      <w:r>
        <w:t>state</w:t>
      </w:r>
      <w:r>
        <w:rPr>
          <w:spacing w:val="-4"/>
        </w:rPr>
        <w:t xml:space="preserve"> </w:t>
      </w:r>
      <w:r>
        <w:t>law</w:t>
      </w:r>
      <w:r>
        <w:rPr>
          <w:spacing w:val="-3"/>
        </w:rPr>
        <w:t xml:space="preserve"> </w:t>
      </w:r>
      <w:r>
        <w:t>standard.</w:t>
      </w:r>
      <w:r>
        <w:rPr>
          <w:spacing w:val="-3"/>
        </w:rPr>
        <w:t xml:space="preserve"> </w:t>
      </w:r>
      <w:r>
        <w:t>Additionally,</w:t>
      </w:r>
      <w:r>
        <w:rPr>
          <w:spacing w:val="-3"/>
        </w:rPr>
        <w:t xml:space="preserve"> </w:t>
      </w:r>
      <w:r>
        <w:t>the</w:t>
      </w:r>
      <w:r>
        <w:rPr>
          <w:spacing w:val="-4"/>
        </w:rPr>
        <w:t xml:space="preserve"> </w:t>
      </w:r>
      <w:r>
        <w:t>2022</w:t>
      </w:r>
      <w:r>
        <w:rPr>
          <w:spacing w:val="-3"/>
        </w:rPr>
        <w:t xml:space="preserve"> </w:t>
      </w:r>
      <w:r>
        <w:t>amendments</w:t>
      </w:r>
      <w:r>
        <w:rPr>
          <w:spacing w:val="-3"/>
        </w:rPr>
        <w:t xml:space="preserve"> </w:t>
      </w:r>
      <w:r>
        <w:t>to</w:t>
      </w:r>
      <w:r>
        <w:rPr>
          <w:spacing w:val="-3"/>
        </w:rPr>
        <w:t xml:space="preserve"> </w:t>
      </w:r>
      <w:r>
        <w:t>34</w:t>
      </w:r>
      <w:r>
        <w:rPr>
          <w:spacing w:val="-3"/>
        </w:rPr>
        <w:t xml:space="preserve"> </w:t>
      </w:r>
      <w:r>
        <w:t>CFR</w:t>
      </w:r>
      <w:r>
        <w:rPr>
          <w:spacing w:val="-3"/>
        </w:rPr>
        <w:t xml:space="preserve"> </w:t>
      </w:r>
      <w:r>
        <w:t>§</w:t>
      </w:r>
    </w:p>
    <w:p w:rsidR="00A867CA" w14:paraId="0E67D7F3" w14:textId="2E253C93">
      <w:pPr>
        <w:pStyle w:val="BodyText"/>
        <w:spacing w:before="3" w:line="276" w:lineRule="auto"/>
        <w:ind w:left="139" w:right="217"/>
      </w:pPr>
      <w:r>
        <w:t>685.212 do not make the applicability of</w:t>
      </w:r>
      <w:r>
        <w:rPr>
          <w:spacing w:val="40"/>
        </w:rPr>
        <w:t xml:space="preserve"> </w:t>
      </w:r>
      <w:r>
        <w:t>34 CFR 685 subpart D contingent on the date of the Direct Consolidation loan that paid off other loans.</w:t>
      </w:r>
      <w:r>
        <w:rPr>
          <w:rStyle w:val="FootnoteReference"/>
        </w:rPr>
        <w:footnoteReference w:id="26"/>
      </w:r>
      <w:r>
        <w:t xml:space="preserve"> As a result, the Department should make clear</w:t>
      </w:r>
      <w:r>
        <w:rPr>
          <w:spacing w:val="-3"/>
        </w:rPr>
        <w:t xml:space="preserve"> </w:t>
      </w:r>
      <w:r>
        <w:t>that</w:t>
      </w:r>
      <w:r>
        <w:rPr>
          <w:spacing w:val="-3"/>
        </w:rPr>
        <w:t xml:space="preserve"> </w:t>
      </w:r>
      <w:r>
        <w:t>borrowers</w:t>
      </w:r>
      <w:r>
        <w:rPr>
          <w:spacing w:val="-3"/>
        </w:rPr>
        <w:t xml:space="preserve"> </w:t>
      </w:r>
      <w:r>
        <w:t>with</w:t>
      </w:r>
      <w:r>
        <w:rPr>
          <w:spacing w:val="-3"/>
        </w:rPr>
        <w:t xml:space="preserve"> </w:t>
      </w:r>
      <w:r>
        <w:t>outstanding</w:t>
      </w:r>
      <w:r>
        <w:rPr>
          <w:spacing w:val="-3"/>
        </w:rPr>
        <w:t xml:space="preserve"> </w:t>
      </w:r>
      <w:r>
        <w:t>debt</w:t>
      </w:r>
      <w:r>
        <w:rPr>
          <w:spacing w:val="-4"/>
        </w:rPr>
        <w:t xml:space="preserve"> </w:t>
      </w:r>
      <w:r>
        <w:t>on</w:t>
      </w:r>
      <w:r>
        <w:rPr>
          <w:spacing w:val="-3"/>
        </w:rPr>
        <w:t xml:space="preserve"> </w:t>
      </w:r>
      <w:r>
        <w:t>any</w:t>
      </w:r>
      <w:r>
        <w:rPr>
          <w:spacing w:val="-3"/>
        </w:rPr>
        <w:t xml:space="preserve"> </w:t>
      </w:r>
      <w:r>
        <w:t>loan</w:t>
      </w:r>
      <w:r>
        <w:rPr>
          <w:spacing w:val="-3"/>
        </w:rPr>
        <w:t xml:space="preserve"> </w:t>
      </w:r>
      <w:r>
        <w:t>issued</w:t>
      </w:r>
      <w:r>
        <w:rPr>
          <w:spacing w:val="-3"/>
        </w:rPr>
        <w:t xml:space="preserve"> </w:t>
      </w:r>
      <w:r>
        <w:t>prior</w:t>
      </w:r>
      <w:r>
        <w:rPr>
          <w:spacing w:val="-3"/>
        </w:rPr>
        <w:t xml:space="preserve"> </w:t>
      </w:r>
      <w:r>
        <w:t>to</w:t>
      </w:r>
      <w:r>
        <w:rPr>
          <w:spacing w:val="-3"/>
        </w:rPr>
        <w:t xml:space="preserve"> </w:t>
      </w:r>
      <w:r>
        <w:t>July</w:t>
      </w:r>
      <w:r>
        <w:rPr>
          <w:spacing w:val="-3"/>
        </w:rPr>
        <w:t xml:space="preserve"> </w:t>
      </w:r>
      <w:r>
        <w:t>1,</w:t>
      </w:r>
      <w:r>
        <w:rPr>
          <w:spacing w:val="-3"/>
        </w:rPr>
        <w:t xml:space="preserve"> </w:t>
      </w:r>
      <w:r>
        <w:t>2017</w:t>
      </w:r>
      <w:r>
        <w:rPr>
          <w:spacing w:val="-3"/>
        </w:rPr>
        <w:t xml:space="preserve"> </w:t>
      </w:r>
      <w:r>
        <w:t>may</w:t>
      </w:r>
      <w:r>
        <w:rPr>
          <w:spacing w:val="-3"/>
        </w:rPr>
        <w:t xml:space="preserve"> </w:t>
      </w:r>
      <w:r>
        <w:t>request reconsideration under the state law standard.</w:t>
      </w:r>
    </w:p>
    <w:p w:rsidR="00A867CA" w14:paraId="0E67D7F4" w14:textId="77777777">
      <w:pPr>
        <w:pStyle w:val="BodyText"/>
        <w:spacing w:before="8"/>
        <w:rPr>
          <w:sz w:val="27"/>
        </w:rPr>
      </w:pPr>
    </w:p>
    <w:p w:rsidR="00364F5E" w:rsidRPr="000714E2" w:rsidP="61DFE17B" w14:paraId="01C8C89F" w14:textId="3034C30B">
      <w:pPr>
        <w:pStyle w:val="BodyText"/>
        <w:spacing w:before="8"/>
        <w:ind w:left="139"/>
        <w:rPr>
          <w:sz w:val="27"/>
          <w:szCs w:val="27"/>
        </w:rPr>
      </w:pPr>
      <w:r w:rsidRPr="61DFE17B">
        <w:rPr>
          <w:color w:val="FF0000"/>
        </w:rPr>
        <w:t xml:space="preserve">Response: </w:t>
      </w:r>
      <w:r w:rsidRPr="61DFE17B" w:rsidR="0B5538A9">
        <w:rPr>
          <w:color w:val="FF0000"/>
        </w:rPr>
        <w:t>T</w:t>
      </w:r>
      <w:r w:rsidRPr="61DFE17B" w:rsidR="3EE72BB0">
        <w:rPr>
          <w:color w:val="FF0000"/>
        </w:rPr>
        <w:t xml:space="preserve">he </w:t>
      </w:r>
      <w:r w:rsidRPr="61DFE17B" w:rsidR="0A8D39C4">
        <w:rPr>
          <w:color w:val="FF0000"/>
        </w:rPr>
        <w:t>commenters are</w:t>
      </w:r>
      <w:r w:rsidRPr="61DFE17B" w:rsidR="3EE72BB0">
        <w:rPr>
          <w:color w:val="FF0000"/>
        </w:rPr>
        <w:t xml:space="preserve"> correct that</w:t>
      </w:r>
      <w:r w:rsidRPr="61DFE17B" w:rsidR="13CC87F0">
        <w:rPr>
          <w:color w:val="FF0000"/>
        </w:rPr>
        <w:t xml:space="preserve"> </w:t>
      </w:r>
      <w:r w:rsidRPr="61DFE17B" w:rsidR="1518B5A3">
        <w:rPr>
          <w:color w:val="FF0000"/>
        </w:rPr>
        <w:t xml:space="preserve">the Department has ensured </w:t>
      </w:r>
      <w:r w:rsidRPr="61DFE17B" w:rsidR="404B2B73">
        <w:rPr>
          <w:color w:val="FF0000"/>
        </w:rPr>
        <w:t xml:space="preserve">that borrowers with </w:t>
      </w:r>
      <w:r w:rsidRPr="61DFE17B" w:rsidR="1518B5A3">
        <w:rPr>
          <w:color w:val="FF0000"/>
        </w:rPr>
        <w:t xml:space="preserve">non-Direct Loans have </w:t>
      </w:r>
      <w:r w:rsidRPr="61DFE17B" w:rsidR="1518B5A3">
        <w:rPr>
          <w:i/>
          <w:iCs/>
          <w:color w:val="FF0000"/>
        </w:rPr>
        <w:t>access</w:t>
      </w:r>
      <w:r w:rsidRPr="61DFE17B" w:rsidR="1518B5A3">
        <w:rPr>
          <w:color w:val="FF0000"/>
        </w:rPr>
        <w:t xml:space="preserve"> to </w:t>
      </w:r>
      <w:r w:rsidRPr="61DFE17B" w:rsidR="239233DE">
        <w:rPr>
          <w:color w:val="FF0000"/>
        </w:rPr>
        <w:t>the borrower defense process</w:t>
      </w:r>
      <w:r w:rsidRPr="61DFE17B" w:rsidR="7A5EE707">
        <w:rPr>
          <w:color w:val="FF0000"/>
        </w:rPr>
        <w:t xml:space="preserve">, </w:t>
      </w:r>
      <w:r w:rsidRPr="61DFE17B" w:rsidR="222ED37D">
        <w:rPr>
          <w:color w:val="FF0000"/>
        </w:rPr>
        <w:t xml:space="preserve">however, </w:t>
      </w:r>
      <w:r w:rsidRPr="61DFE17B" w:rsidR="7A5EE707">
        <w:rPr>
          <w:color w:val="FF0000"/>
        </w:rPr>
        <w:t xml:space="preserve">the state law standard available </w:t>
      </w:r>
      <w:r w:rsidRPr="61DFE17B" w:rsidR="1ED615F3">
        <w:rPr>
          <w:color w:val="FF0000"/>
        </w:rPr>
        <w:t xml:space="preserve">during reconsideration is only available to borrowers who </w:t>
      </w:r>
      <w:r w:rsidRPr="61DFE17B" w:rsidR="231BB72D">
        <w:rPr>
          <w:color w:val="FF0000"/>
        </w:rPr>
        <w:t xml:space="preserve">would be subject to the 1994 </w:t>
      </w:r>
      <w:r w:rsidRPr="61DFE17B" w:rsidR="5C8E8314">
        <w:rPr>
          <w:color w:val="FF0000"/>
        </w:rPr>
        <w:t>regulation</w:t>
      </w:r>
      <w:r w:rsidRPr="61DFE17B" w:rsidR="541A0795">
        <w:rPr>
          <w:color w:val="FF0000"/>
        </w:rPr>
        <w:t xml:space="preserve"> but-for the 2023 regulation</w:t>
      </w:r>
      <w:r w:rsidRPr="61DFE17B" w:rsidR="5C8E8314">
        <w:rPr>
          <w:color w:val="FF0000"/>
        </w:rPr>
        <w:t>.</w:t>
      </w:r>
      <w:r w:rsidRPr="61DFE17B" w:rsidR="0BDBD429">
        <w:rPr>
          <w:color w:val="FF0000"/>
        </w:rPr>
        <w:t xml:space="preserve"> The Department noted </w:t>
      </w:r>
      <w:r w:rsidRPr="61DFE17B" w:rsidR="7D12E6EF">
        <w:rPr>
          <w:color w:val="FF0000"/>
        </w:rPr>
        <w:t xml:space="preserve">the borrowers who will have access to the state law standard </w:t>
      </w:r>
      <w:r w:rsidRPr="61DFE17B" w:rsidR="4705E6D3">
        <w:rPr>
          <w:color w:val="FF0000"/>
        </w:rPr>
        <w:t xml:space="preserve">under the 2023 regulation </w:t>
      </w:r>
      <w:r w:rsidRPr="61DFE17B" w:rsidR="7D12E6EF">
        <w:rPr>
          <w:color w:val="FF0000"/>
        </w:rPr>
        <w:t>“</w:t>
      </w:r>
      <w:r w:rsidRPr="61DFE17B" w:rsidR="26F450DD">
        <w:rPr>
          <w:color w:val="FF0000"/>
        </w:rPr>
        <w:t xml:space="preserve">already have access to State law review under the 1994 regulation and this leaves their treatment unchanged.” </w:t>
      </w:r>
      <w:r w:rsidRPr="61DFE17B" w:rsidR="45EE4A90">
        <w:rPr>
          <w:color w:val="FF0000"/>
        </w:rPr>
        <w:t xml:space="preserve">87 FR 65904 at </w:t>
      </w:r>
      <w:r w:rsidRPr="61DFE17B" w:rsidR="7F545B59">
        <w:rPr>
          <w:color w:val="FF0000"/>
        </w:rPr>
        <w:t>65934</w:t>
      </w:r>
      <w:r w:rsidRPr="61DFE17B" w:rsidR="45EE4A90">
        <w:rPr>
          <w:color w:val="FF0000"/>
        </w:rPr>
        <w:t xml:space="preserve">. Non-Direct Loan borrowers did not previously have access to the 1994 regulation. Borrower defense relief is only available to Direct Loan borrowers. </w:t>
      </w:r>
      <w:r w:rsidRPr="61DFE17B" w:rsidR="6C36021B">
        <w:rPr>
          <w:color w:val="FF0000"/>
        </w:rPr>
        <w:t xml:space="preserve">To receive a borrower defense discharge, non-Direct Loan borrowers must consolidate into a Direct Loan which makes their application subject to the regulation in effect at the time of </w:t>
      </w:r>
      <w:r w:rsidRPr="61DFE17B" w:rsidR="14FA50D6">
        <w:rPr>
          <w:color w:val="FF0000"/>
        </w:rPr>
        <w:t xml:space="preserve">Direct Loan </w:t>
      </w:r>
      <w:r w:rsidRPr="61DFE17B" w:rsidR="6C36021B">
        <w:rPr>
          <w:color w:val="FF0000"/>
        </w:rPr>
        <w:t>consolidation.</w:t>
      </w:r>
      <w:r w:rsidRPr="61DFE17B" w:rsidR="2E980B2E">
        <w:rPr>
          <w:color w:val="FF0000"/>
        </w:rPr>
        <w:t xml:space="preserve"> Therefore, requests for reconsideration based on a state law standard will only be available to </w:t>
      </w:r>
      <w:r w:rsidRPr="61DFE17B" w:rsidR="7EEE5FC3">
        <w:rPr>
          <w:color w:val="FF0000"/>
        </w:rPr>
        <w:t>borrowers with Direct Loans that were disbursed prior to July 1, 2017</w:t>
      </w:r>
      <w:r w:rsidRPr="61DFE17B" w:rsidR="5A9A6A42">
        <w:rPr>
          <w:color w:val="FF0000"/>
        </w:rPr>
        <w:t>.</w:t>
      </w:r>
      <w:r w:rsidRPr="61DFE17B" w:rsidR="6C36021B">
        <w:rPr>
          <w:color w:val="FF0000"/>
        </w:rPr>
        <w:t xml:space="preserve"> </w:t>
      </w:r>
      <w:r w:rsidRPr="61DFE17B" w:rsidR="352BE1DB">
        <w:rPr>
          <w:color w:val="FF0000"/>
        </w:rPr>
        <w:t xml:space="preserve"> </w:t>
      </w:r>
    </w:p>
    <w:p w:rsidR="00364F5E" w14:paraId="69F93234" w14:textId="77777777">
      <w:pPr>
        <w:pStyle w:val="BodyText"/>
        <w:spacing w:before="8"/>
        <w:rPr>
          <w:sz w:val="27"/>
        </w:rPr>
      </w:pPr>
    </w:p>
    <w:p w:rsidR="00A867CA" w14:paraId="0E67D7F5" w14:textId="21FB1663">
      <w:pPr>
        <w:pStyle w:val="BodyText"/>
        <w:spacing w:line="276" w:lineRule="auto"/>
        <w:ind w:left="139" w:right="142" w:firstLine="720"/>
      </w:pPr>
      <w:r>
        <w:t>Finally,</w:t>
      </w:r>
      <w:r>
        <w:rPr>
          <w:spacing w:val="-3"/>
        </w:rPr>
        <w:t xml:space="preserve"> </w:t>
      </w:r>
      <w:r>
        <w:t>much</w:t>
      </w:r>
      <w:r>
        <w:rPr>
          <w:spacing w:val="-3"/>
        </w:rPr>
        <w:t xml:space="preserve"> </w:t>
      </w:r>
      <w:r>
        <w:t>of</w:t>
      </w:r>
      <w:r>
        <w:rPr>
          <w:spacing w:val="-3"/>
        </w:rPr>
        <w:t xml:space="preserve"> </w:t>
      </w:r>
      <w:r>
        <w:t>the</w:t>
      </w:r>
      <w:r>
        <w:rPr>
          <w:spacing w:val="-4"/>
        </w:rPr>
        <w:t xml:space="preserve"> </w:t>
      </w:r>
      <w:r>
        <w:t>burden</w:t>
      </w:r>
      <w:r>
        <w:rPr>
          <w:spacing w:val="-3"/>
        </w:rPr>
        <w:t xml:space="preserve"> </w:t>
      </w:r>
      <w:r>
        <w:t>and</w:t>
      </w:r>
      <w:r>
        <w:rPr>
          <w:spacing w:val="-3"/>
        </w:rPr>
        <w:t xml:space="preserve"> </w:t>
      </w:r>
      <w:r>
        <w:t>confusion</w:t>
      </w:r>
      <w:r>
        <w:rPr>
          <w:spacing w:val="-3"/>
        </w:rPr>
        <w:t xml:space="preserve"> </w:t>
      </w:r>
      <w:r>
        <w:t>associated</w:t>
      </w:r>
      <w:r>
        <w:rPr>
          <w:spacing w:val="-3"/>
        </w:rPr>
        <w:t xml:space="preserve"> </w:t>
      </w:r>
      <w:r>
        <w:t>with</w:t>
      </w:r>
      <w:r>
        <w:rPr>
          <w:spacing w:val="-3"/>
        </w:rPr>
        <w:t xml:space="preserve"> </w:t>
      </w:r>
      <w:r>
        <w:t>the</w:t>
      </w:r>
      <w:r>
        <w:rPr>
          <w:spacing w:val="-4"/>
        </w:rPr>
        <w:t xml:space="preserve"> </w:t>
      </w:r>
      <w:r>
        <w:t>reconsideration</w:t>
      </w:r>
      <w:r>
        <w:rPr>
          <w:spacing w:val="-3"/>
        </w:rPr>
        <w:t xml:space="preserve"> </w:t>
      </w:r>
      <w:r>
        <w:t>form</w:t>
      </w:r>
      <w:r>
        <w:rPr>
          <w:spacing w:val="-4"/>
        </w:rPr>
        <w:t xml:space="preserve"> </w:t>
      </w:r>
      <w:r>
        <w:t>turns on whether borrowers can tell what evidence the Department reviewed when denying their application. In the past, denial letters have contained opaque information regarding the basis of the Department’s denial. To ensure that this does not occur in the future, we request that the Department provide borrowers with copies of the evidence that was cited in the Department’s denial letter so that borrowers can determine whether the denial was an administrative error or whether they have additional evidence to provide.</w:t>
      </w:r>
    </w:p>
    <w:p w:rsidR="00364F5E" w14:paraId="3C32E3AA" w14:textId="77777777">
      <w:pPr>
        <w:pStyle w:val="BodyText"/>
        <w:spacing w:line="276" w:lineRule="auto"/>
        <w:ind w:left="139" w:right="142" w:firstLine="720"/>
      </w:pPr>
    </w:p>
    <w:p w:rsidR="00364F5E" w:rsidP="002F2B61" w14:paraId="5BE73600" w14:textId="636C8905">
      <w:pPr>
        <w:pStyle w:val="BodyText"/>
        <w:spacing w:line="276" w:lineRule="auto"/>
        <w:ind w:left="139" w:right="142"/>
      </w:pPr>
      <w:r w:rsidRPr="00921D3A">
        <w:rPr>
          <w:color w:val="FF0000"/>
        </w:rPr>
        <w:t xml:space="preserve">Response: </w:t>
      </w:r>
      <w:r>
        <w:rPr>
          <w:color w:val="FF0000"/>
        </w:rPr>
        <w:t>The Department</w:t>
      </w:r>
      <w:r w:rsidR="0004434E">
        <w:rPr>
          <w:color w:val="FF0000"/>
        </w:rPr>
        <w:t xml:space="preserve"> agrees that explaining the reason for the Department’s decision is </w:t>
      </w:r>
      <w:r w:rsidR="00D954D8">
        <w:rPr>
          <w:color w:val="FF0000"/>
        </w:rPr>
        <w:t>important</w:t>
      </w:r>
      <w:r w:rsidR="0079422D">
        <w:rPr>
          <w:color w:val="FF0000"/>
        </w:rPr>
        <w:t xml:space="preserve"> so a borrower understands the </w:t>
      </w:r>
      <w:r w:rsidR="00433EC5">
        <w:rPr>
          <w:color w:val="FF0000"/>
        </w:rPr>
        <w:t>decision</w:t>
      </w:r>
      <w:r w:rsidR="00541C2A">
        <w:rPr>
          <w:color w:val="FF0000"/>
        </w:rPr>
        <w:t>. However,</w:t>
      </w:r>
      <w:r w:rsidR="00CC520A">
        <w:rPr>
          <w:color w:val="FF0000"/>
        </w:rPr>
        <w:t xml:space="preserve"> the borrower does not need to see the </w:t>
      </w:r>
      <w:r w:rsidR="005D2DDD">
        <w:rPr>
          <w:color w:val="FF0000"/>
        </w:rPr>
        <w:t>actual</w:t>
      </w:r>
      <w:r w:rsidR="00CC520A">
        <w:rPr>
          <w:color w:val="FF0000"/>
        </w:rPr>
        <w:t xml:space="preserve"> evidence to understand the reasoning</w:t>
      </w:r>
      <w:r w:rsidR="0004434E">
        <w:rPr>
          <w:color w:val="FF0000"/>
        </w:rPr>
        <w:t xml:space="preserve">. </w:t>
      </w:r>
      <w:r w:rsidR="006F245D">
        <w:rPr>
          <w:color w:val="FF0000"/>
        </w:rPr>
        <w:t xml:space="preserve">The Department’s </w:t>
      </w:r>
      <w:r w:rsidR="00A630A1">
        <w:rPr>
          <w:color w:val="FF0000"/>
        </w:rPr>
        <w:t>denial</w:t>
      </w:r>
      <w:r w:rsidR="006F245D">
        <w:rPr>
          <w:color w:val="FF0000"/>
        </w:rPr>
        <w:t xml:space="preserve"> letters will</w:t>
      </w:r>
      <w:r w:rsidR="00DE711A">
        <w:rPr>
          <w:color w:val="FF0000"/>
        </w:rPr>
        <w:t xml:space="preserve"> explain </w:t>
      </w:r>
      <w:r w:rsidR="008D679F">
        <w:rPr>
          <w:color w:val="FF0000"/>
        </w:rPr>
        <w:t>the evidence considered and</w:t>
      </w:r>
      <w:r w:rsidR="00A630A1">
        <w:rPr>
          <w:color w:val="FF0000"/>
        </w:rPr>
        <w:t xml:space="preserve"> </w:t>
      </w:r>
      <w:r w:rsidR="00A40666">
        <w:rPr>
          <w:color w:val="FF0000"/>
        </w:rPr>
        <w:t xml:space="preserve">why a borrower’s allegation failed to meet the statutory standard and the evidence considered. </w:t>
      </w:r>
    </w:p>
    <w:p w:rsidR="00A867CA" w14:paraId="0E67D7F6" w14:textId="77777777">
      <w:pPr>
        <w:pStyle w:val="BodyText"/>
        <w:spacing w:before="3"/>
        <w:rPr>
          <w:sz w:val="27"/>
        </w:rPr>
      </w:pPr>
    </w:p>
    <w:p w:rsidR="00A867CA" w14:paraId="0E67D7F7" w14:textId="77777777">
      <w:pPr>
        <w:pStyle w:val="Heading1"/>
        <w:numPr>
          <w:ilvl w:val="0"/>
          <w:numId w:val="4"/>
        </w:numPr>
        <w:tabs>
          <w:tab w:val="left" w:pos="1218"/>
          <w:tab w:val="left" w:pos="1220"/>
        </w:tabs>
        <w:ind w:hanging="721"/>
      </w:pPr>
      <w:r>
        <w:t>Comments</w:t>
      </w:r>
      <w:r>
        <w:rPr>
          <w:spacing w:val="-4"/>
        </w:rPr>
        <w:t xml:space="preserve"> </w:t>
      </w:r>
      <w:r>
        <w:t>Regarding</w:t>
      </w:r>
      <w:r>
        <w:rPr>
          <w:spacing w:val="-1"/>
        </w:rPr>
        <w:t xml:space="preserve"> </w:t>
      </w:r>
      <w:r>
        <w:t>the</w:t>
      </w:r>
      <w:r>
        <w:rPr>
          <w:spacing w:val="-3"/>
        </w:rPr>
        <w:t xml:space="preserve"> </w:t>
      </w:r>
      <w:r>
        <w:t>Third-Party</w:t>
      </w:r>
      <w:r>
        <w:rPr>
          <w:spacing w:val="-1"/>
        </w:rPr>
        <w:t xml:space="preserve"> </w:t>
      </w:r>
      <w:r>
        <w:t>Group</w:t>
      </w:r>
      <w:r>
        <w:rPr>
          <w:spacing w:val="-2"/>
        </w:rPr>
        <w:t xml:space="preserve"> </w:t>
      </w:r>
      <w:r>
        <w:t>Application</w:t>
      </w:r>
      <w:r>
        <w:rPr>
          <w:spacing w:val="-1"/>
        </w:rPr>
        <w:t xml:space="preserve"> </w:t>
      </w:r>
      <w:r>
        <w:rPr>
          <w:spacing w:val="-2"/>
        </w:rPr>
        <w:t>Forms</w:t>
      </w:r>
    </w:p>
    <w:p w:rsidR="00A867CA" w14:paraId="0E67D7F8" w14:textId="77777777">
      <w:pPr>
        <w:pStyle w:val="BodyText"/>
        <w:spacing w:before="5"/>
        <w:rPr>
          <w:b/>
          <w:sz w:val="31"/>
        </w:rPr>
      </w:pPr>
    </w:p>
    <w:p w:rsidR="00A867CA" w14:paraId="0E67D7F9" w14:textId="65805D92">
      <w:pPr>
        <w:pStyle w:val="BodyText"/>
        <w:spacing w:before="1" w:line="276" w:lineRule="auto"/>
        <w:ind w:left="139" w:right="217" w:firstLine="720"/>
      </w:pPr>
      <w:r>
        <w:t>Generally,</w:t>
      </w:r>
      <w:r>
        <w:rPr>
          <w:spacing w:val="-4"/>
        </w:rPr>
        <w:t xml:space="preserve"> </w:t>
      </w:r>
      <w:r>
        <w:t>the</w:t>
      </w:r>
      <w:r>
        <w:rPr>
          <w:spacing w:val="-5"/>
        </w:rPr>
        <w:t xml:space="preserve"> </w:t>
      </w:r>
      <w:r>
        <w:t>third-party</w:t>
      </w:r>
      <w:r>
        <w:rPr>
          <w:spacing w:val="-4"/>
        </w:rPr>
        <w:t xml:space="preserve"> </w:t>
      </w:r>
      <w:r>
        <w:t>group</w:t>
      </w:r>
      <w:r>
        <w:rPr>
          <w:spacing w:val="-4"/>
        </w:rPr>
        <w:t xml:space="preserve"> </w:t>
      </w:r>
      <w:r>
        <w:t>application</w:t>
      </w:r>
      <w:r>
        <w:rPr>
          <w:spacing w:val="-4"/>
        </w:rPr>
        <w:t xml:space="preserve"> </w:t>
      </w:r>
      <w:r>
        <w:t>forms</w:t>
      </w:r>
      <w:r>
        <w:rPr>
          <w:spacing w:val="-4"/>
        </w:rPr>
        <w:t xml:space="preserve"> </w:t>
      </w:r>
      <w:r>
        <w:t>are</w:t>
      </w:r>
      <w:r>
        <w:rPr>
          <w:spacing w:val="-5"/>
        </w:rPr>
        <w:t xml:space="preserve"> </w:t>
      </w:r>
      <w:r>
        <w:t>sufficiently</w:t>
      </w:r>
      <w:r>
        <w:rPr>
          <w:spacing w:val="-4"/>
        </w:rPr>
        <w:t xml:space="preserve"> </w:t>
      </w:r>
      <w:r>
        <w:t>straightforward</w:t>
      </w:r>
      <w:r>
        <w:rPr>
          <w:spacing w:val="-4"/>
        </w:rPr>
        <w:t xml:space="preserve"> </w:t>
      </w:r>
      <w:r>
        <w:t>for</w:t>
      </w:r>
      <w:r>
        <w:rPr>
          <w:spacing w:val="-4"/>
        </w:rPr>
        <w:t xml:space="preserve"> </w:t>
      </w:r>
      <w:r>
        <w:t xml:space="preserve">a legal audience. However, the amount of burden imposed on applicants turns on how much </w:t>
      </w:r>
      <w:r>
        <w:t>guidance the Department provides regarding how it is interpreting the new borrower defense rules. Specifically, we ask that the Department provide guidance regarding how third-party requestors should provide evidence pertaining to “detriment warranting relief” beyond sworn borrower statements.</w:t>
      </w:r>
    </w:p>
    <w:p w:rsidR="00421128" w14:paraId="493CD21C" w14:textId="77777777">
      <w:pPr>
        <w:pStyle w:val="BodyText"/>
        <w:spacing w:before="1" w:line="276" w:lineRule="auto"/>
        <w:ind w:left="139" w:right="217" w:firstLine="720"/>
      </w:pPr>
    </w:p>
    <w:p w:rsidR="00A867CA" w:rsidP="00DE508C" w14:paraId="0E67D7FA" w14:textId="5CBE42A8">
      <w:pPr>
        <w:pStyle w:val="BodyText"/>
        <w:spacing w:before="1" w:line="276" w:lineRule="auto"/>
        <w:ind w:left="139" w:right="217"/>
        <w:rPr>
          <w:color w:val="FF0000"/>
        </w:rPr>
      </w:pPr>
      <w:r w:rsidRPr="00921D3A">
        <w:rPr>
          <w:color w:val="FF0000"/>
        </w:rPr>
        <w:t xml:space="preserve">Response: </w:t>
      </w:r>
      <w:r>
        <w:rPr>
          <w:color w:val="FF0000"/>
        </w:rPr>
        <w:t xml:space="preserve">The Department </w:t>
      </w:r>
      <w:r w:rsidR="009C44AD">
        <w:rPr>
          <w:color w:val="FF0000"/>
        </w:rPr>
        <w:t>understands the need for clarity regarding the submission of evidence with group applications</w:t>
      </w:r>
      <w:r w:rsidR="007D5851">
        <w:rPr>
          <w:color w:val="FF0000"/>
        </w:rPr>
        <w:t>.</w:t>
      </w:r>
      <w:r w:rsidR="009C44AD">
        <w:rPr>
          <w:color w:val="FF0000"/>
        </w:rPr>
        <w:t xml:space="preserve"> As </w:t>
      </w:r>
      <w:r w:rsidR="00DE6D22">
        <w:rPr>
          <w:color w:val="FF0000"/>
        </w:rPr>
        <w:t xml:space="preserve">discussed on the Third-Party Group Application form, applications should be submitted to </w:t>
      </w:r>
      <w:hyperlink r:id="rId10" w:history="1">
        <w:r w:rsidRPr="004142C2" w:rsidR="00256227">
          <w:rPr>
            <w:rStyle w:val="Hyperlink"/>
          </w:rPr>
          <w:t>BDGroupRequest@ed.gov</w:t>
        </w:r>
      </w:hyperlink>
      <w:r w:rsidR="00DE6D22">
        <w:rPr>
          <w:color w:val="FF0000"/>
        </w:rPr>
        <w:t xml:space="preserve"> and </w:t>
      </w:r>
      <w:r w:rsidR="001228FC">
        <w:rPr>
          <w:color w:val="FF0000"/>
        </w:rPr>
        <w:t xml:space="preserve">additional instructions will follow to submit additional evidence based on the volume of evidence the third-party requestor has and the format the evidence </w:t>
      </w:r>
      <w:r w:rsidR="0071759A">
        <w:rPr>
          <w:color w:val="FF0000"/>
        </w:rPr>
        <w:t>is in.</w:t>
      </w:r>
    </w:p>
    <w:p w:rsidR="00A867CA" w14:paraId="3E65836F" w14:textId="77777777">
      <w:pPr>
        <w:rPr>
          <w:rFonts w:ascii="Arial"/>
          <w:sz w:val="20"/>
        </w:rPr>
      </w:pPr>
    </w:p>
    <w:p w:rsidR="00A867CA" w14:paraId="0E67D7FF" w14:textId="77777777">
      <w:pPr>
        <w:pStyle w:val="Heading1"/>
        <w:numPr>
          <w:ilvl w:val="0"/>
          <w:numId w:val="4"/>
        </w:numPr>
        <w:tabs>
          <w:tab w:val="left" w:pos="1218"/>
          <w:tab w:val="left" w:pos="1220"/>
        </w:tabs>
        <w:spacing w:before="60"/>
        <w:ind w:hanging="721"/>
      </w:pPr>
      <w:r>
        <w:t>Conclusion</w:t>
      </w:r>
      <w:r>
        <w:rPr>
          <w:spacing w:val="-1"/>
        </w:rPr>
        <w:t xml:space="preserve"> </w:t>
      </w:r>
      <w:r>
        <w:t>and</w:t>
      </w:r>
      <w:r>
        <w:rPr>
          <w:spacing w:val="-1"/>
        </w:rPr>
        <w:t xml:space="preserve"> </w:t>
      </w:r>
      <w:r>
        <w:t xml:space="preserve">Contact </w:t>
      </w:r>
      <w:r>
        <w:rPr>
          <w:spacing w:val="-2"/>
        </w:rPr>
        <w:t>Information</w:t>
      </w:r>
    </w:p>
    <w:p w:rsidR="00A867CA" w14:paraId="0E67D800" w14:textId="77777777">
      <w:pPr>
        <w:pStyle w:val="BodyText"/>
        <w:spacing w:before="1"/>
        <w:rPr>
          <w:b/>
          <w:sz w:val="31"/>
        </w:rPr>
      </w:pPr>
    </w:p>
    <w:p w:rsidR="00A867CA" w14:paraId="0E67D801" w14:textId="77777777">
      <w:pPr>
        <w:pStyle w:val="BodyText"/>
        <w:spacing w:line="276" w:lineRule="auto"/>
        <w:ind w:left="139" w:firstLine="360"/>
      </w:pPr>
      <w:r>
        <w:t>Thank</w:t>
      </w:r>
      <w:r>
        <w:rPr>
          <w:spacing w:val="-3"/>
        </w:rPr>
        <w:t xml:space="preserve"> </w:t>
      </w:r>
      <w:r>
        <w:t>you</w:t>
      </w:r>
      <w:r>
        <w:rPr>
          <w:spacing w:val="-3"/>
        </w:rPr>
        <w:t xml:space="preserve"> </w:t>
      </w:r>
      <w:r>
        <w:t>for</w:t>
      </w:r>
      <w:r>
        <w:rPr>
          <w:spacing w:val="-3"/>
        </w:rPr>
        <w:t xml:space="preserve"> </w:t>
      </w:r>
      <w:r>
        <w:t>this</w:t>
      </w:r>
      <w:r>
        <w:rPr>
          <w:spacing w:val="-3"/>
        </w:rPr>
        <w:t xml:space="preserve"> </w:t>
      </w:r>
      <w:r>
        <w:t>opportunity</w:t>
      </w:r>
      <w:r>
        <w:rPr>
          <w:spacing w:val="-3"/>
        </w:rPr>
        <w:t xml:space="preserve"> </w:t>
      </w:r>
      <w:r>
        <w:t>to</w:t>
      </w:r>
      <w:r>
        <w:rPr>
          <w:spacing w:val="-3"/>
        </w:rPr>
        <w:t xml:space="preserve"> </w:t>
      </w:r>
      <w:r>
        <w:t>comment</w:t>
      </w:r>
      <w:r>
        <w:rPr>
          <w:spacing w:val="-4"/>
        </w:rPr>
        <w:t xml:space="preserve"> </w:t>
      </w:r>
      <w:r>
        <w:t>on</w:t>
      </w:r>
      <w:r>
        <w:rPr>
          <w:spacing w:val="-3"/>
        </w:rPr>
        <w:t xml:space="preserve"> </w:t>
      </w:r>
      <w:r>
        <w:t>these</w:t>
      </w:r>
      <w:r>
        <w:rPr>
          <w:spacing w:val="-4"/>
        </w:rPr>
        <w:t xml:space="preserve"> </w:t>
      </w:r>
      <w:r>
        <w:t>application</w:t>
      </w:r>
      <w:r>
        <w:rPr>
          <w:spacing w:val="-3"/>
        </w:rPr>
        <w:t xml:space="preserve"> </w:t>
      </w:r>
      <w:r>
        <w:t>forms.</w:t>
      </w:r>
      <w:r>
        <w:rPr>
          <w:spacing w:val="-3"/>
        </w:rPr>
        <w:t xml:space="preserve"> </w:t>
      </w:r>
      <w:r>
        <w:t>Please</w:t>
      </w:r>
      <w:r>
        <w:rPr>
          <w:spacing w:val="-4"/>
        </w:rPr>
        <w:t xml:space="preserve"> </w:t>
      </w:r>
      <w:r>
        <w:t>contact</w:t>
      </w:r>
      <w:r>
        <w:rPr>
          <w:spacing w:val="-3"/>
        </w:rPr>
        <w:t xml:space="preserve"> </w:t>
      </w:r>
      <w:r>
        <w:t xml:space="preserve">Kyra Taylor at </w:t>
      </w:r>
      <w:hyperlink r:id="rId11">
        <w:r>
          <w:rPr>
            <w:color w:val="0000FF"/>
            <w:u w:val="single" w:color="0000FF"/>
          </w:rPr>
          <w:t>KTaylor@nclc.org</w:t>
        </w:r>
      </w:hyperlink>
      <w:r>
        <w:rPr>
          <w:color w:val="0000FF"/>
        </w:rPr>
        <w:t xml:space="preserve"> </w:t>
      </w:r>
      <w:r>
        <w:t>with questions or if you would like to discuss further.</w:t>
      </w:r>
    </w:p>
    <w:p w:rsidR="00A7180E" w14:paraId="4EFA1481" w14:textId="77777777">
      <w:pPr>
        <w:pStyle w:val="BodyText"/>
        <w:spacing w:line="276" w:lineRule="auto"/>
        <w:ind w:left="139" w:firstLine="360"/>
      </w:pPr>
    </w:p>
    <w:p w:rsidR="00065C43" w:rsidP="00980E60" w14:paraId="28A0C620" w14:textId="1607C202">
      <w:pPr>
        <w:pStyle w:val="BodyText"/>
        <w:spacing w:line="276" w:lineRule="auto"/>
        <w:ind w:left="139"/>
        <w:rPr>
          <w:color w:val="FF0000"/>
        </w:rPr>
      </w:pPr>
      <w:r w:rsidRPr="00D25125">
        <w:rPr>
          <w:color w:val="FF0000"/>
        </w:rPr>
        <w:t xml:space="preserve">Response: </w:t>
      </w:r>
      <w:r w:rsidRPr="00980E60">
        <w:rPr>
          <w:color w:val="FF0000"/>
        </w:rPr>
        <w:t>The</w:t>
      </w:r>
      <w:r w:rsidRPr="00D25125">
        <w:rPr>
          <w:color w:val="FF0000"/>
        </w:rPr>
        <w:t xml:space="preserve"> Department </w:t>
      </w:r>
      <w:r w:rsidRPr="00D25125" w:rsidR="001F14E4">
        <w:rPr>
          <w:color w:val="FF0000"/>
        </w:rPr>
        <w:t>incorporate</w:t>
      </w:r>
      <w:r w:rsidR="00206807">
        <w:rPr>
          <w:color w:val="FF0000"/>
        </w:rPr>
        <w:t>d</w:t>
      </w:r>
      <w:r w:rsidRPr="00D25125" w:rsidR="006079B4">
        <w:rPr>
          <w:color w:val="FF0000"/>
        </w:rPr>
        <w:t xml:space="preserve"> several of the </w:t>
      </w:r>
      <w:r w:rsidR="00931D3E">
        <w:rPr>
          <w:color w:val="FF0000"/>
        </w:rPr>
        <w:t xml:space="preserve">suggested </w:t>
      </w:r>
      <w:r w:rsidRPr="00D25125" w:rsidR="009E2F77">
        <w:rPr>
          <w:color w:val="FF0000"/>
        </w:rPr>
        <w:t>edits</w:t>
      </w:r>
      <w:r w:rsidR="00206807">
        <w:rPr>
          <w:color w:val="FF0000"/>
        </w:rPr>
        <w:t xml:space="preserve"> to </w:t>
      </w:r>
      <w:r w:rsidR="003824D3">
        <w:rPr>
          <w:color w:val="FF0000"/>
        </w:rPr>
        <w:t xml:space="preserve">the individual </w:t>
      </w:r>
      <w:r w:rsidR="00624B29">
        <w:rPr>
          <w:color w:val="FF0000"/>
        </w:rPr>
        <w:t xml:space="preserve">borrower </w:t>
      </w:r>
      <w:r w:rsidR="003900C5">
        <w:rPr>
          <w:color w:val="FF0000"/>
        </w:rPr>
        <w:t xml:space="preserve">form itself but declined the following recommendations: </w:t>
      </w:r>
    </w:p>
    <w:p w:rsidR="00065C43" w:rsidP="00980E60" w14:paraId="5C7E46CE" w14:textId="77777777">
      <w:pPr>
        <w:pStyle w:val="BodyText"/>
        <w:spacing w:line="276" w:lineRule="auto"/>
        <w:ind w:left="139"/>
        <w:rPr>
          <w:color w:val="FF0000"/>
        </w:rPr>
      </w:pPr>
    </w:p>
    <w:p w:rsidR="00065C43" w:rsidP="00980E60" w14:paraId="586FDAE8" w14:textId="17762199">
      <w:pPr>
        <w:pStyle w:val="BodyText"/>
        <w:spacing w:line="276" w:lineRule="auto"/>
        <w:ind w:left="139"/>
        <w:rPr>
          <w:color w:val="FF0000"/>
        </w:rPr>
      </w:pPr>
      <w:r>
        <w:rPr>
          <w:color w:val="FF0000"/>
        </w:rPr>
        <w:t>In the Instructions section, the Department declines to include additional language stating that applicants are not required to submit corroborating documents</w:t>
      </w:r>
      <w:r w:rsidR="00FC005D">
        <w:rPr>
          <w:color w:val="FF0000"/>
        </w:rPr>
        <w:t>,</w:t>
      </w:r>
      <w:r w:rsidR="00E5542F">
        <w:rPr>
          <w:color w:val="FF0000"/>
        </w:rPr>
        <w:t xml:space="preserve"> because it may</w:t>
      </w:r>
      <w:r w:rsidR="004534AD">
        <w:rPr>
          <w:color w:val="FF0000"/>
        </w:rPr>
        <w:t xml:space="preserve"> dissuade borrowers from attaching </w:t>
      </w:r>
      <w:r>
        <w:rPr>
          <w:color w:val="FF0000"/>
        </w:rPr>
        <w:t>helpful evidence</w:t>
      </w:r>
      <w:r w:rsidR="00C53762">
        <w:rPr>
          <w:color w:val="FF0000"/>
        </w:rPr>
        <w:t xml:space="preserve"> to their applications</w:t>
      </w:r>
      <w:r>
        <w:rPr>
          <w:color w:val="FF0000"/>
        </w:rPr>
        <w:t>.</w:t>
      </w:r>
    </w:p>
    <w:p w:rsidR="00065C43" w:rsidP="00980E60" w14:paraId="54907560" w14:textId="77777777">
      <w:pPr>
        <w:pStyle w:val="BodyText"/>
        <w:spacing w:line="276" w:lineRule="auto"/>
        <w:ind w:left="139"/>
        <w:rPr>
          <w:color w:val="FF0000"/>
        </w:rPr>
      </w:pPr>
    </w:p>
    <w:p w:rsidR="00065C43" w:rsidP="00980E60" w14:paraId="574BB56F" w14:textId="4D411078">
      <w:pPr>
        <w:pStyle w:val="BodyText"/>
        <w:spacing w:line="276" w:lineRule="auto"/>
        <w:ind w:left="139"/>
        <w:rPr>
          <w:color w:val="FF0000"/>
        </w:rPr>
      </w:pPr>
      <w:r>
        <w:rPr>
          <w:color w:val="FF0000"/>
        </w:rPr>
        <w:t>In Section 2, the Department declines to remove the question regarding where applicants lived during enrollment</w:t>
      </w:r>
      <w:r w:rsidR="000D1617">
        <w:rPr>
          <w:color w:val="FF0000"/>
        </w:rPr>
        <w:t xml:space="preserve">. </w:t>
      </w:r>
      <w:r w:rsidR="00C62D58">
        <w:rPr>
          <w:color w:val="FF0000"/>
        </w:rPr>
        <w:t>T</w:t>
      </w:r>
      <w:r>
        <w:rPr>
          <w:color w:val="FF0000"/>
        </w:rPr>
        <w:t xml:space="preserve">his information </w:t>
      </w:r>
      <w:r w:rsidR="00C62D58">
        <w:rPr>
          <w:color w:val="FF0000"/>
        </w:rPr>
        <w:t>is</w:t>
      </w:r>
      <w:r>
        <w:rPr>
          <w:color w:val="FF0000"/>
        </w:rPr>
        <w:t xml:space="preserve"> helpful for cases where an application is subsumed in a group application and the third-party requestor seeks reconsideration on the basis of state law.</w:t>
      </w:r>
    </w:p>
    <w:p w:rsidR="00065C43" w:rsidP="00980E60" w14:paraId="3584F338" w14:textId="77777777">
      <w:pPr>
        <w:pStyle w:val="BodyText"/>
        <w:spacing w:line="276" w:lineRule="auto"/>
        <w:ind w:left="139"/>
        <w:rPr>
          <w:color w:val="FF0000"/>
        </w:rPr>
      </w:pPr>
    </w:p>
    <w:p w:rsidR="00997063" w:rsidP="00980E60" w14:paraId="0390E0C8" w14:textId="18924088">
      <w:pPr>
        <w:pStyle w:val="BodyText"/>
        <w:spacing w:line="276" w:lineRule="auto"/>
        <w:ind w:left="139"/>
        <w:rPr>
          <w:color w:val="FF0000"/>
        </w:rPr>
      </w:pPr>
      <w:r>
        <w:rPr>
          <w:color w:val="FF0000"/>
        </w:rPr>
        <w:t>In Section 3, t</w:t>
      </w:r>
      <w:r w:rsidR="001A77B1">
        <w:rPr>
          <w:color w:val="FF0000"/>
        </w:rPr>
        <w:t xml:space="preserve">he </w:t>
      </w:r>
      <w:r w:rsidR="00463589">
        <w:rPr>
          <w:color w:val="FF0000"/>
        </w:rPr>
        <w:t xml:space="preserve">Department declines to include a separate </w:t>
      </w:r>
      <w:r w:rsidR="00005C5B">
        <w:rPr>
          <w:color w:val="FF0000"/>
        </w:rPr>
        <w:t xml:space="preserve">subsection </w:t>
      </w:r>
      <w:r w:rsidR="00DF4508">
        <w:rPr>
          <w:color w:val="FF0000"/>
        </w:rPr>
        <w:t>for</w:t>
      </w:r>
      <w:r w:rsidR="00005C5B">
        <w:rPr>
          <w:color w:val="FF0000"/>
        </w:rPr>
        <w:t xml:space="preserve"> omissions </w:t>
      </w:r>
      <w:r w:rsidR="00F034CA">
        <w:rPr>
          <w:color w:val="FF0000"/>
        </w:rPr>
        <w:t xml:space="preserve">because </w:t>
      </w:r>
      <w:r w:rsidR="0068539F">
        <w:rPr>
          <w:color w:val="FF0000"/>
        </w:rPr>
        <w:t>a separate omissions section that includes a wide range of topic</w:t>
      </w:r>
      <w:r w:rsidR="006E0ABD">
        <w:rPr>
          <w:color w:val="FF0000"/>
        </w:rPr>
        <w:t>s</w:t>
      </w:r>
      <w:r w:rsidR="008738C1">
        <w:rPr>
          <w:color w:val="FF0000"/>
        </w:rPr>
        <w:t xml:space="preserve"> </w:t>
      </w:r>
      <w:r w:rsidR="001B08A5">
        <w:rPr>
          <w:color w:val="FF0000"/>
        </w:rPr>
        <w:t xml:space="preserve">would </w:t>
      </w:r>
      <w:r w:rsidR="008738C1">
        <w:rPr>
          <w:color w:val="FF0000"/>
        </w:rPr>
        <w:t>be more confusing to borrowers than the Department’s current approach of incorporating omissions into the relevant topic areas in Section 3</w:t>
      </w:r>
      <w:r w:rsidR="006E0ABD">
        <w:rPr>
          <w:color w:val="FF0000"/>
        </w:rPr>
        <w:t>.</w:t>
      </w:r>
      <w:r w:rsidR="000D2993">
        <w:rPr>
          <w:color w:val="FF0000"/>
        </w:rPr>
        <w:t xml:space="preserve"> </w:t>
      </w:r>
    </w:p>
    <w:p w:rsidR="007F2271" w:rsidP="00980E60" w14:paraId="182471FE" w14:textId="77777777">
      <w:pPr>
        <w:pStyle w:val="BodyText"/>
        <w:spacing w:line="276" w:lineRule="auto"/>
        <w:ind w:left="139"/>
        <w:rPr>
          <w:color w:val="FF0000"/>
        </w:rPr>
      </w:pPr>
    </w:p>
    <w:p w:rsidR="00A7180E" w:rsidP="00980E60" w14:paraId="61801849" w14:textId="61DB86EC">
      <w:pPr>
        <w:pStyle w:val="BodyText"/>
        <w:spacing w:line="276" w:lineRule="auto"/>
        <w:ind w:left="139"/>
        <w:rPr>
          <w:color w:val="FF0000"/>
        </w:rPr>
      </w:pPr>
      <w:r>
        <w:rPr>
          <w:color w:val="FF0000"/>
        </w:rPr>
        <w:t xml:space="preserve">In Section </w:t>
      </w:r>
      <w:r w:rsidR="00097848">
        <w:rPr>
          <w:color w:val="FF0000"/>
        </w:rPr>
        <w:t>5</w:t>
      </w:r>
      <w:r>
        <w:rPr>
          <w:color w:val="FF0000"/>
        </w:rPr>
        <w:t xml:space="preserve">, the Department declines to include </w:t>
      </w:r>
      <w:r w:rsidR="002D27C2">
        <w:rPr>
          <w:color w:val="FF0000"/>
        </w:rPr>
        <w:t xml:space="preserve">additional checkboxes regarding the </w:t>
      </w:r>
      <w:r w:rsidR="0020500F">
        <w:rPr>
          <w:color w:val="FF0000"/>
        </w:rPr>
        <w:t>types of refunds</w:t>
      </w:r>
      <w:r w:rsidR="002D27C2">
        <w:rPr>
          <w:color w:val="FF0000"/>
        </w:rPr>
        <w:t xml:space="preserve"> borrowers may have received</w:t>
      </w:r>
      <w:r w:rsidR="00A32AEF">
        <w:rPr>
          <w:color w:val="FF0000"/>
        </w:rPr>
        <w:t xml:space="preserve"> because</w:t>
      </w:r>
      <w:r w:rsidR="00610A5B">
        <w:rPr>
          <w:color w:val="FF0000"/>
        </w:rPr>
        <w:t xml:space="preserve"> the </w:t>
      </w:r>
      <w:r w:rsidR="00547784">
        <w:rPr>
          <w:color w:val="FF0000"/>
        </w:rPr>
        <w:t xml:space="preserve">current instructions provide sufficient guidance </w:t>
      </w:r>
      <w:r w:rsidR="008B29F3">
        <w:rPr>
          <w:color w:val="FF0000"/>
        </w:rPr>
        <w:t xml:space="preserve">and does not limit </w:t>
      </w:r>
      <w:r w:rsidR="00A30B43">
        <w:rPr>
          <w:color w:val="FF0000"/>
        </w:rPr>
        <w:t xml:space="preserve">the types of </w:t>
      </w:r>
      <w:r w:rsidR="002208EE">
        <w:rPr>
          <w:color w:val="FF0000"/>
        </w:rPr>
        <w:t>refunds that applicants may describe.</w:t>
      </w:r>
    </w:p>
    <w:p w:rsidR="006C131E" w:rsidP="00980E60" w14:paraId="260833D6" w14:textId="77777777">
      <w:pPr>
        <w:pStyle w:val="BodyText"/>
        <w:spacing w:line="276" w:lineRule="auto"/>
        <w:ind w:left="139"/>
        <w:rPr>
          <w:color w:val="FF0000"/>
        </w:rPr>
      </w:pPr>
    </w:p>
    <w:p w:rsidR="006C131E" w:rsidP="00980E60" w14:paraId="19CCEE11" w14:textId="069958E1">
      <w:pPr>
        <w:pStyle w:val="BodyText"/>
        <w:spacing w:line="276" w:lineRule="auto"/>
        <w:ind w:left="139"/>
        <w:rPr>
          <w:color w:val="FF0000"/>
        </w:rPr>
      </w:pPr>
      <w:r>
        <w:rPr>
          <w:color w:val="FF0000"/>
        </w:rPr>
        <w:t xml:space="preserve">In </w:t>
      </w:r>
      <w:r>
        <w:rPr>
          <w:color w:val="FF0000"/>
        </w:rPr>
        <w:t xml:space="preserve">Section </w:t>
      </w:r>
      <w:r>
        <w:rPr>
          <w:color w:val="FF0000"/>
        </w:rPr>
        <w:t>7, the Department declines to remove the certification of reliance.</w:t>
      </w:r>
      <w:r w:rsidR="009D5E3C">
        <w:rPr>
          <w:color w:val="FF0000"/>
        </w:rPr>
        <w:t xml:space="preserve"> </w:t>
      </w:r>
      <w:r w:rsidR="0014440D">
        <w:rPr>
          <w:color w:val="FF0000"/>
        </w:rPr>
        <w:t xml:space="preserve">Requiring applicants to certify </w:t>
      </w:r>
      <w:r w:rsidR="00FF546F">
        <w:rPr>
          <w:color w:val="FF0000"/>
        </w:rPr>
        <w:t xml:space="preserve">they relied </w:t>
      </w:r>
      <w:r w:rsidR="00AB0411">
        <w:rPr>
          <w:color w:val="FF0000"/>
        </w:rPr>
        <w:t>on the misconduct the borrower describes</w:t>
      </w:r>
      <w:r w:rsidR="0014440D">
        <w:rPr>
          <w:color w:val="FF0000"/>
        </w:rPr>
        <w:t xml:space="preserve"> ensures that</w:t>
      </w:r>
      <w:r w:rsidR="00197B4E">
        <w:rPr>
          <w:color w:val="FF0000"/>
        </w:rPr>
        <w:t xml:space="preserve"> they are not penalized for failing to </w:t>
      </w:r>
      <w:r w:rsidR="009F4135">
        <w:rPr>
          <w:color w:val="FF0000"/>
        </w:rPr>
        <w:t xml:space="preserve">check a box or </w:t>
      </w:r>
      <w:r w:rsidR="00AB0411">
        <w:rPr>
          <w:color w:val="FF0000"/>
        </w:rPr>
        <w:t xml:space="preserve">for failing to </w:t>
      </w:r>
      <w:r w:rsidR="00197B4E">
        <w:rPr>
          <w:color w:val="FF0000"/>
        </w:rPr>
        <w:t xml:space="preserve">use </w:t>
      </w:r>
      <w:r w:rsidR="009F4135">
        <w:rPr>
          <w:color w:val="FF0000"/>
        </w:rPr>
        <w:t>a specific</w:t>
      </w:r>
      <w:r w:rsidR="00197B4E">
        <w:rPr>
          <w:color w:val="FF0000"/>
        </w:rPr>
        <w:t xml:space="preserve"> legal term. </w:t>
      </w:r>
      <w:r w:rsidR="00A30912">
        <w:rPr>
          <w:color w:val="FF0000"/>
        </w:rPr>
        <w:t xml:space="preserve">In addition, </w:t>
      </w:r>
      <w:r w:rsidR="006750D8">
        <w:rPr>
          <w:color w:val="FF0000"/>
        </w:rPr>
        <w:t xml:space="preserve">the Department declines to make </w:t>
      </w:r>
      <w:r w:rsidR="00D03DF4">
        <w:rPr>
          <w:color w:val="FF0000"/>
        </w:rPr>
        <w:t xml:space="preserve">authorization of </w:t>
      </w:r>
      <w:r w:rsidR="00A13DBF">
        <w:rPr>
          <w:color w:val="FF0000"/>
        </w:rPr>
        <w:t xml:space="preserve">automated and similar communications optional, because these communications are necessary to handle the large volume of applications received, especially as it </w:t>
      </w:r>
      <w:r w:rsidR="00A13DBF">
        <w:rPr>
          <w:color w:val="FF0000"/>
        </w:rPr>
        <w:t xml:space="preserve">relates to </w:t>
      </w:r>
      <w:r w:rsidR="004546BF">
        <w:rPr>
          <w:color w:val="FF0000"/>
        </w:rPr>
        <w:t>possible inclusion in group applications.</w:t>
      </w:r>
    </w:p>
    <w:p w:rsidR="003D55BA" w:rsidP="00980E60" w14:paraId="067B5BDF" w14:textId="77777777">
      <w:pPr>
        <w:pStyle w:val="BodyText"/>
        <w:spacing w:line="276" w:lineRule="auto"/>
        <w:ind w:left="139"/>
        <w:rPr>
          <w:color w:val="FF0000"/>
        </w:rPr>
      </w:pPr>
    </w:p>
    <w:p w:rsidR="00A7180E" w:rsidRPr="00980E60" w:rsidP="00CC3C6C" w14:paraId="08E3660F" w14:textId="7D88772F">
      <w:pPr>
        <w:pStyle w:val="BodyText"/>
        <w:spacing w:line="276" w:lineRule="auto"/>
        <w:ind w:left="139"/>
        <w:rPr>
          <w:color w:val="FF0000"/>
        </w:rPr>
      </w:pPr>
    </w:p>
    <w:sectPr>
      <w:pgSz w:w="12240" w:h="15840"/>
      <w:pgMar w:top="1400" w:right="1280" w:bottom="1200" w:left="1320" w:header="0" w:footer="10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7CA" w14:paraId="0E67D814" w14:textId="295173F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3782695</wp:posOffset>
              </wp:positionH>
              <wp:positionV relativeFrom="page">
                <wp:posOffset>9281795</wp:posOffset>
              </wp:positionV>
              <wp:extent cx="244475" cy="18224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47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67CA" w14:textId="77777777">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25pt;height:14.35pt;margin-top:730.85pt;margin-left:297.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867CA" w14:paraId="0E67D816" w14:textId="77777777">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77DF" w14:paraId="7A0EC5DB" w14:textId="77777777">
      <w:r>
        <w:separator/>
      </w:r>
    </w:p>
  </w:footnote>
  <w:footnote w:type="continuationSeparator" w:id="1">
    <w:p w:rsidR="004177DF" w14:paraId="7FBC2623" w14:textId="77777777">
      <w:r>
        <w:continuationSeparator/>
      </w:r>
    </w:p>
  </w:footnote>
  <w:footnote w:type="continuationNotice" w:id="2">
    <w:p w:rsidR="004177DF" w14:paraId="2FB02904" w14:textId="77777777"/>
  </w:footnote>
  <w:footnote w:id="3">
    <w:p w:rsidR="007C7307" w:rsidRPr="00036B06" w:rsidP="00DE4C3B" w14:paraId="27CA8946" w14:textId="35A3F8B1">
      <w:pPr>
        <w:pStyle w:val="BodyText"/>
        <w:spacing w:before="91"/>
        <w:ind w:right="214"/>
      </w:pPr>
      <w:r w:rsidRPr="00036B06">
        <w:rPr>
          <w:rStyle w:val="FootnoteReference"/>
        </w:rPr>
        <w:footnoteRef/>
      </w:r>
      <w:r w:rsidRPr="00036B06">
        <w:t xml:space="preserve"> Memorandum for Heads of Executive Departments and Agencies, From Shalanda D. Young, Director</w:t>
      </w:r>
      <w:r w:rsidRPr="00036B06">
        <w:rPr>
          <w:spacing w:val="-4"/>
        </w:rPr>
        <w:t xml:space="preserve"> </w:t>
      </w:r>
      <w:r w:rsidRPr="00036B06">
        <w:t>of</w:t>
      </w:r>
      <w:r w:rsidRPr="00036B06">
        <w:rPr>
          <w:spacing w:val="-4"/>
        </w:rPr>
        <w:t xml:space="preserve"> </w:t>
      </w:r>
      <w:r w:rsidRPr="00036B06">
        <w:t>OMB</w:t>
      </w:r>
      <w:r w:rsidRPr="00036B06">
        <w:rPr>
          <w:spacing w:val="-4"/>
        </w:rPr>
        <w:t xml:space="preserve"> </w:t>
      </w:r>
      <w:r w:rsidRPr="00036B06">
        <w:t>and</w:t>
      </w:r>
      <w:r w:rsidRPr="00036B06">
        <w:rPr>
          <w:spacing w:val="-4"/>
        </w:rPr>
        <w:t xml:space="preserve"> </w:t>
      </w:r>
      <w:r w:rsidRPr="00036B06">
        <w:t>Dominic</w:t>
      </w:r>
      <w:r w:rsidRPr="00036B06">
        <w:rPr>
          <w:spacing w:val="-5"/>
        </w:rPr>
        <w:t xml:space="preserve"> </w:t>
      </w:r>
      <w:r w:rsidRPr="00036B06">
        <w:t>Mancini,</w:t>
      </w:r>
      <w:r w:rsidRPr="00036B06">
        <w:rPr>
          <w:spacing w:val="-4"/>
        </w:rPr>
        <w:t xml:space="preserve"> </w:t>
      </w:r>
      <w:r w:rsidRPr="00036B06">
        <w:t>Deputy</w:t>
      </w:r>
      <w:r w:rsidRPr="00036B06">
        <w:rPr>
          <w:spacing w:val="-4"/>
        </w:rPr>
        <w:t xml:space="preserve"> </w:t>
      </w:r>
      <w:r w:rsidRPr="00036B06">
        <w:t>Administrator,</w:t>
      </w:r>
      <w:r w:rsidRPr="00036B06">
        <w:rPr>
          <w:spacing w:val="-4"/>
        </w:rPr>
        <w:t xml:space="preserve"> </w:t>
      </w:r>
      <w:r w:rsidRPr="00036B06">
        <w:t>OIRA,</w:t>
      </w:r>
      <w:r w:rsidRPr="00036B06">
        <w:rPr>
          <w:spacing w:val="-4"/>
        </w:rPr>
        <w:t xml:space="preserve"> </w:t>
      </w:r>
      <w:r w:rsidRPr="00036B06">
        <w:t>Re:</w:t>
      </w:r>
      <w:r w:rsidRPr="00036B06">
        <w:rPr>
          <w:spacing w:val="-4"/>
        </w:rPr>
        <w:t xml:space="preserve"> </w:t>
      </w:r>
      <w:r w:rsidRPr="00036B06">
        <w:t>Improving</w:t>
      </w:r>
      <w:r w:rsidRPr="00036B06">
        <w:rPr>
          <w:spacing w:val="-4"/>
        </w:rPr>
        <w:t xml:space="preserve"> </w:t>
      </w:r>
      <w:r w:rsidRPr="00036B06">
        <w:t>Access</w:t>
      </w:r>
      <w:r w:rsidRPr="00036B06">
        <w:rPr>
          <w:spacing w:val="-4"/>
        </w:rPr>
        <w:t xml:space="preserve"> </w:t>
      </w:r>
      <w:r w:rsidRPr="00036B06">
        <w:t xml:space="preserve">to Public Benefits Programs Through the Paperwork Reduction Act (April 13, 2022), </w:t>
      </w:r>
      <w:r w:rsidRPr="00036B06">
        <w:rPr>
          <w:i/>
        </w:rPr>
        <w:t xml:space="preserve">available at </w:t>
      </w:r>
      <w:r w:rsidRPr="00036B06">
        <w:rPr>
          <w:color w:val="1155CC"/>
          <w:u w:val="single" w:color="1155CC"/>
        </w:rPr>
        <w:t>https://</w:t>
      </w:r>
      <w:hyperlink r:id="rId1">
        <w:r w:rsidRPr="00036B06">
          <w:rPr>
            <w:color w:val="1155CC"/>
            <w:u w:val="single" w:color="1155CC"/>
          </w:rPr>
          <w:t>www.whitehouse.gov/wp-content/uploads/2022/04/M-22-10.pdf</w:t>
        </w:r>
        <w:r w:rsidRPr="00036B06">
          <w:t>;</w:t>
        </w:r>
      </w:hyperlink>
      <w:r w:rsidRPr="00036B06">
        <w:t xml:space="preserve"> </w:t>
      </w:r>
      <w:r w:rsidRPr="00036B06">
        <w:rPr>
          <w:color w:val="0A2458"/>
        </w:rPr>
        <w:t>Transforming Federal Customer Experience and Service Delivery to Rebuild Trust in Government, Exec. Order No.14058,</w:t>
      </w:r>
      <w:r w:rsidRPr="00036B06">
        <w:rPr>
          <w:color w:val="0A2458"/>
          <w:spacing w:val="-4"/>
        </w:rPr>
        <w:t xml:space="preserve"> </w:t>
      </w:r>
      <w:r w:rsidRPr="00036B06">
        <w:rPr>
          <w:color w:val="0A2458"/>
        </w:rPr>
        <w:t>86</w:t>
      </w:r>
      <w:r w:rsidRPr="00036B06">
        <w:rPr>
          <w:color w:val="0A2458"/>
          <w:spacing w:val="-4"/>
        </w:rPr>
        <w:t xml:space="preserve"> </w:t>
      </w:r>
      <w:r w:rsidRPr="00036B06">
        <w:rPr>
          <w:color w:val="0A2458"/>
        </w:rPr>
        <w:t>Fed.</w:t>
      </w:r>
      <w:r w:rsidRPr="00036B06">
        <w:rPr>
          <w:color w:val="0A2458"/>
          <w:spacing w:val="-4"/>
        </w:rPr>
        <w:t xml:space="preserve"> </w:t>
      </w:r>
      <w:r w:rsidRPr="00036B06">
        <w:rPr>
          <w:color w:val="0A2458"/>
        </w:rPr>
        <w:t>Reg.</w:t>
      </w:r>
      <w:r w:rsidRPr="00036B06">
        <w:rPr>
          <w:color w:val="0A2458"/>
          <w:spacing w:val="-4"/>
        </w:rPr>
        <w:t xml:space="preserve"> </w:t>
      </w:r>
      <w:r w:rsidRPr="00036B06">
        <w:rPr>
          <w:color w:val="0A2458"/>
        </w:rPr>
        <w:t>71357</w:t>
      </w:r>
      <w:r w:rsidRPr="00036B06">
        <w:rPr>
          <w:color w:val="0A2458"/>
          <w:spacing w:val="-4"/>
        </w:rPr>
        <w:t xml:space="preserve"> </w:t>
      </w:r>
      <w:r w:rsidRPr="00036B06">
        <w:rPr>
          <w:color w:val="0A2458"/>
        </w:rPr>
        <w:t>(Dec.</w:t>
      </w:r>
      <w:r w:rsidRPr="00036B06">
        <w:rPr>
          <w:color w:val="0A2458"/>
          <w:spacing w:val="-4"/>
        </w:rPr>
        <w:t xml:space="preserve"> </w:t>
      </w:r>
      <w:r w:rsidRPr="00036B06">
        <w:rPr>
          <w:color w:val="0A2458"/>
        </w:rPr>
        <w:t>13,</w:t>
      </w:r>
      <w:r w:rsidRPr="00036B06">
        <w:rPr>
          <w:color w:val="0A2458"/>
          <w:spacing w:val="-4"/>
        </w:rPr>
        <w:t xml:space="preserve"> </w:t>
      </w:r>
      <w:r w:rsidRPr="00036B06">
        <w:rPr>
          <w:color w:val="0A2458"/>
        </w:rPr>
        <w:t>2021),</w:t>
      </w:r>
      <w:r w:rsidRPr="00036B06">
        <w:rPr>
          <w:color w:val="0A2458"/>
          <w:spacing w:val="-4"/>
        </w:rPr>
        <w:t xml:space="preserve"> </w:t>
      </w:r>
      <w:r w:rsidRPr="00036B06">
        <w:rPr>
          <w:i/>
          <w:color w:val="0A2458"/>
        </w:rPr>
        <w:t>available</w:t>
      </w:r>
      <w:r w:rsidRPr="00036B06">
        <w:rPr>
          <w:i/>
          <w:color w:val="0A2458"/>
          <w:spacing w:val="-5"/>
        </w:rPr>
        <w:t xml:space="preserve"> </w:t>
      </w:r>
      <w:r w:rsidRPr="00036B06">
        <w:rPr>
          <w:i/>
          <w:color w:val="0A2458"/>
        </w:rPr>
        <w:t>at</w:t>
      </w:r>
      <w:r w:rsidRPr="00036B06">
        <w:rPr>
          <w:i/>
          <w:color w:val="0A2458"/>
          <w:spacing w:val="-4"/>
        </w:rPr>
        <w:t xml:space="preserve"> </w:t>
      </w:r>
      <w:r w:rsidRPr="00036B06">
        <w:rPr>
          <w:u w:color="1155CC"/>
        </w:rPr>
        <w:t>https://</w:t>
      </w:r>
      <w:hyperlink r:id="rId2">
        <w:r w:rsidRPr="00036B06">
          <w:rPr>
            <w:u w:color="1155CC"/>
          </w:rPr>
          <w:t>www.whitehouse.gov/briefing-</w:t>
        </w:r>
      </w:hyperlink>
      <w:r w:rsidRPr="00036B06">
        <w:t xml:space="preserve"> </w:t>
      </w:r>
      <w:r w:rsidRPr="00036B06">
        <w:rPr>
          <w:spacing w:val="-2"/>
          <w:u w:color="1155CC"/>
        </w:rPr>
        <w:t>room/presidential-actions/2021/12/13/executive-order-on-transforming-federal-customer-</w:t>
      </w:r>
      <w:r w:rsidRPr="00036B06">
        <w:rPr>
          <w:spacing w:val="-2"/>
        </w:rPr>
        <w:t xml:space="preserve"> </w:t>
      </w:r>
      <w:r w:rsidRPr="00036B06">
        <w:rPr>
          <w:spacing w:val="-2"/>
          <w:u w:color="1155CC"/>
        </w:rPr>
        <w:t>experience-and-service-delivery-to-rebuild-trust-in-government/.</w:t>
      </w:r>
    </w:p>
  </w:footnote>
  <w:footnote w:id="4">
    <w:p w:rsidR="007C7307" w:rsidRPr="00036B06" w:rsidP="00DE4C3B" w14:paraId="12B53E38" w14:textId="2F07BBCE">
      <w:pPr>
        <w:pStyle w:val="FootnoteText"/>
        <w:rPr>
          <w:sz w:val="24"/>
          <w:szCs w:val="24"/>
        </w:rPr>
      </w:pPr>
      <w:r w:rsidRPr="00036B06">
        <w:rPr>
          <w:rStyle w:val="FootnoteReference"/>
          <w:sz w:val="24"/>
          <w:szCs w:val="24"/>
        </w:rPr>
        <w:footnoteRef/>
      </w:r>
      <w:r w:rsidRPr="00036B06">
        <w:rPr>
          <w:sz w:val="24"/>
          <w:szCs w:val="24"/>
        </w:rPr>
        <w:t xml:space="preserve"> Student</w:t>
      </w:r>
      <w:r w:rsidRPr="00036B06">
        <w:rPr>
          <w:spacing w:val="-4"/>
          <w:sz w:val="24"/>
          <w:szCs w:val="24"/>
        </w:rPr>
        <w:t xml:space="preserve"> </w:t>
      </w:r>
      <w:r w:rsidRPr="00036B06">
        <w:rPr>
          <w:sz w:val="24"/>
          <w:szCs w:val="24"/>
        </w:rPr>
        <w:t>Borrower</w:t>
      </w:r>
      <w:r w:rsidRPr="00036B06">
        <w:rPr>
          <w:spacing w:val="-3"/>
          <w:sz w:val="24"/>
          <w:szCs w:val="24"/>
        </w:rPr>
        <w:t xml:space="preserve"> </w:t>
      </w:r>
      <w:r w:rsidRPr="00036B06">
        <w:rPr>
          <w:sz w:val="24"/>
          <w:szCs w:val="24"/>
        </w:rPr>
        <w:t>Protection</w:t>
      </w:r>
      <w:r w:rsidRPr="00036B06">
        <w:rPr>
          <w:spacing w:val="-3"/>
          <w:sz w:val="24"/>
          <w:szCs w:val="24"/>
        </w:rPr>
        <w:t xml:space="preserve"> </w:t>
      </w:r>
      <w:r w:rsidRPr="00036B06">
        <w:rPr>
          <w:sz w:val="24"/>
          <w:szCs w:val="24"/>
        </w:rPr>
        <w:t>Center,</w:t>
      </w:r>
      <w:r w:rsidRPr="00036B06">
        <w:rPr>
          <w:spacing w:val="-3"/>
          <w:sz w:val="24"/>
          <w:szCs w:val="24"/>
        </w:rPr>
        <w:t xml:space="preserve"> </w:t>
      </w:r>
      <w:r w:rsidRPr="00036B06">
        <w:rPr>
          <w:i/>
          <w:sz w:val="24"/>
          <w:szCs w:val="24"/>
        </w:rPr>
        <w:t>Mapping</w:t>
      </w:r>
      <w:r w:rsidRPr="00036B06">
        <w:rPr>
          <w:i/>
          <w:spacing w:val="-3"/>
          <w:sz w:val="24"/>
          <w:szCs w:val="24"/>
        </w:rPr>
        <w:t xml:space="preserve"> </w:t>
      </w:r>
      <w:r w:rsidRPr="00036B06">
        <w:rPr>
          <w:i/>
          <w:sz w:val="24"/>
          <w:szCs w:val="24"/>
        </w:rPr>
        <w:t>Exploitation:</w:t>
      </w:r>
      <w:r w:rsidRPr="00036B06">
        <w:rPr>
          <w:i/>
          <w:spacing w:val="-3"/>
          <w:sz w:val="24"/>
          <w:szCs w:val="24"/>
        </w:rPr>
        <w:t xml:space="preserve"> </w:t>
      </w:r>
      <w:r w:rsidRPr="00036B06">
        <w:rPr>
          <w:i/>
          <w:sz w:val="24"/>
          <w:szCs w:val="24"/>
        </w:rPr>
        <w:t>Examining</w:t>
      </w:r>
      <w:r w:rsidRPr="00036B06">
        <w:rPr>
          <w:i/>
          <w:spacing w:val="-3"/>
          <w:sz w:val="24"/>
          <w:szCs w:val="24"/>
        </w:rPr>
        <w:t xml:space="preserve"> </w:t>
      </w:r>
      <w:r w:rsidRPr="00036B06">
        <w:rPr>
          <w:i/>
          <w:sz w:val="24"/>
          <w:szCs w:val="24"/>
        </w:rPr>
        <w:t>For</w:t>
      </w:r>
      <w:r w:rsidRPr="00036B06">
        <w:rPr>
          <w:i/>
          <w:spacing w:val="-3"/>
          <w:sz w:val="24"/>
          <w:szCs w:val="24"/>
        </w:rPr>
        <w:t xml:space="preserve"> </w:t>
      </w:r>
      <w:r w:rsidRPr="00036B06">
        <w:rPr>
          <w:i/>
          <w:sz w:val="24"/>
          <w:szCs w:val="24"/>
        </w:rPr>
        <w:t>Profit</w:t>
      </w:r>
      <w:r w:rsidRPr="00036B06">
        <w:rPr>
          <w:i/>
          <w:spacing w:val="-3"/>
          <w:sz w:val="24"/>
          <w:szCs w:val="24"/>
        </w:rPr>
        <w:t xml:space="preserve"> </w:t>
      </w:r>
      <w:r w:rsidRPr="00036B06">
        <w:rPr>
          <w:i/>
          <w:sz w:val="24"/>
          <w:szCs w:val="24"/>
        </w:rPr>
        <w:t>Colleges</w:t>
      </w:r>
      <w:r w:rsidRPr="00036B06">
        <w:rPr>
          <w:i/>
          <w:spacing w:val="-3"/>
          <w:sz w:val="24"/>
          <w:szCs w:val="24"/>
        </w:rPr>
        <w:t xml:space="preserve"> </w:t>
      </w:r>
      <w:r w:rsidRPr="00036B06">
        <w:rPr>
          <w:i/>
          <w:sz w:val="24"/>
          <w:szCs w:val="24"/>
        </w:rPr>
        <w:t xml:space="preserve">as Financial Predators in Communities of Color </w:t>
      </w:r>
      <w:r w:rsidRPr="00036B06">
        <w:rPr>
          <w:sz w:val="24"/>
          <w:szCs w:val="24"/>
        </w:rPr>
        <w:t xml:space="preserve">(July 2021), </w:t>
      </w:r>
      <w:r w:rsidRPr="00036B06">
        <w:rPr>
          <w:i/>
          <w:sz w:val="24"/>
          <w:szCs w:val="24"/>
        </w:rPr>
        <w:t xml:space="preserve">available at </w:t>
      </w:r>
      <w:r w:rsidRPr="00036B06">
        <w:rPr>
          <w:color w:val="1155CC"/>
          <w:spacing w:val="-2"/>
          <w:sz w:val="24"/>
          <w:szCs w:val="24"/>
          <w:u w:val="single" w:color="1155CC"/>
        </w:rPr>
        <w:t>https://protectborrowers.org/wp-content/uploads/2021/07/SBPC-Mapping-Exploitation-</w:t>
      </w:r>
      <w:r w:rsidRPr="00036B06">
        <w:rPr>
          <w:color w:val="1155CC"/>
          <w:spacing w:val="-2"/>
          <w:sz w:val="24"/>
          <w:szCs w:val="24"/>
        </w:rPr>
        <w:t xml:space="preserve"> </w:t>
      </w:r>
      <w:r w:rsidRPr="00036B06">
        <w:rPr>
          <w:color w:val="1155CC"/>
          <w:sz w:val="24"/>
          <w:szCs w:val="24"/>
          <w:u w:val="single" w:color="1155CC"/>
        </w:rPr>
        <w:t>Report.pdf</w:t>
      </w:r>
      <w:r w:rsidRPr="00036B06">
        <w:rPr>
          <w:sz w:val="24"/>
          <w:szCs w:val="24"/>
        </w:rPr>
        <w:t>;</w:t>
      </w:r>
      <w:r w:rsidRPr="00036B06">
        <w:rPr>
          <w:spacing w:val="-4"/>
          <w:sz w:val="24"/>
          <w:szCs w:val="24"/>
        </w:rPr>
        <w:t xml:space="preserve"> </w:t>
      </w:r>
      <w:r w:rsidRPr="00036B06">
        <w:rPr>
          <w:sz w:val="24"/>
          <w:szCs w:val="24"/>
        </w:rPr>
        <w:t>J</w:t>
      </w:r>
      <w:r w:rsidRPr="00036B06">
        <w:rPr>
          <w:spacing w:val="-4"/>
          <w:sz w:val="24"/>
          <w:szCs w:val="24"/>
        </w:rPr>
        <w:t xml:space="preserve"> </w:t>
      </w:r>
      <w:r w:rsidRPr="00036B06">
        <w:rPr>
          <w:sz w:val="24"/>
          <w:szCs w:val="24"/>
        </w:rPr>
        <w:t>Geiman</w:t>
      </w:r>
      <w:r w:rsidRPr="00036B06">
        <w:rPr>
          <w:spacing w:val="-4"/>
          <w:sz w:val="24"/>
          <w:szCs w:val="24"/>
        </w:rPr>
        <w:t xml:space="preserve"> </w:t>
      </w:r>
      <w:r w:rsidRPr="00036B06">
        <w:rPr>
          <w:sz w:val="24"/>
          <w:szCs w:val="24"/>
        </w:rPr>
        <w:t>&amp;</w:t>
      </w:r>
      <w:r w:rsidRPr="00036B06">
        <w:rPr>
          <w:spacing w:val="-4"/>
          <w:sz w:val="24"/>
          <w:szCs w:val="24"/>
        </w:rPr>
        <w:t xml:space="preserve"> </w:t>
      </w:r>
      <w:r w:rsidRPr="00036B06">
        <w:rPr>
          <w:sz w:val="24"/>
          <w:szCs w:val="24"/>
        </w:rPr>
        <w:t>Alpha</w:t>
      </w:r>
      <w:r w:rsidRPr="00036B06">
        <w:rPr>
          <w:spacing w:val="-5"/>
          <w:sz w:val="24"/>
          <w:szCs w:val="24"/>
        </w:rPr>
        <w:t xml:space="preserve"> </w:t>
      </w:r>
      <w:r w:rsidRPr="00036B06">
        <w:rPr>
          <w:sz w:val="24"/>
          <w:szCs w:val="24"/>
        </w:rPr>
        <w:t>Taylor,</w:t>
      </w:r>
      <w:r w:rsidRPr="00036B06">
        <w:rPr>
          <w:spacing w:val="-4"/>
          <w:sz w:val="24"/>
          <w:szCs w:val="24"/>
        </w:rPr>
        <w:t xml:space="preserve"> </w:t>
      </w:r>
      <w:r w:rsidRPr="00036B06">
        <w:rPr>
          <w:i/>
          <w:sz w:val="24"/>
          <w:szCs w:val="24"/>
        </w:rPr>
        <w:t>Disproportionately</w:t>
      </w:r>
      <w:r w:rsidRPr="00036B06">
        <w:rPr>
          <w:i/>
          <w:spacing w:val="-5"/>
          <w:sz w:val="24"/>
          <w:szCs w:val="24"/>
        </w:rPr>
        <w:t xml:space="preserve"> </w:t>
      </w:r>
      <w:r w:rsidRPr="00036B06">
        <w:rPr>
          <w:i/>
          <w:sz w:val="24"/>
          <w:szCs w:val="24"/>
        </w:rPr>
        <w:t>Impacted:</w:t>
      </w:r>
      <w:r w:rsidRPr="00036B06">
        <w:rPr>
          <w:i/>
          <w:spacing w:val="-4"/>
          <w:sz w:val="24"/>
          <w:szCs w:val="24"/>
        </w:rPr>
        <w:t xml:space="preserve"> </w:t>
      </w:r>
      <w:r w:rsidRPr="00036B06">
        <w:rPr>
          <w:i/>
          <w:sz w:val="24"/>
          <w:szCs w:val="24"/>
        </w:rPr>
        <w:t>Closing</w:t>
      </w:r>
      <w:r w:rsidRPr="00036B06">
        <w:rPr>
          <w:i/>
          <w:spacing w:val="-4"/>
          <w:sz w:val="24"/>
          <w:szCs w:val="24"/>
        </w:rPr>
        <w:t xml:space="preserve"> </w:t>
      </w:r>
      <w:r w:rsidRPr="00036B06">
        <w:rPr>
          <w:i/>
          <w:sz w:val="24"/>
          <w:szCs w:val="24"/>
        </w:rPr>
        <w:t>the</w:t>
      </w:r>
      <w:r w:rsidRPr="00036B06">
        <w:rPr>
          <w:i/>
          <w:spacing w:val="-5"/>
          <w:sz w:val="24"/>
          <w:szCs w:val="24"/>
        </w:rPr>
        <w:t xml:space="preserve"> </w:t>
      </w:r>
      <w:r w:rsidRPr="00036B06">
        <w:rPr>
          <w:i/>
          <w:sz w:val="24"/>
          <w:szCs w:val="24"/>
        </w:rPr>
        <w:t>Racial</w:t>
      </w:r>
      <w:r w:rsidRPr="00036B06">
        <w:rPr>
          <w:i/>
          <w:spacing w:val="-5"/>
          <w:sz w:val="24"/>
          <w:szCs w:val="24"/>
        </w:rPr>
        <w:t xml:space="preserve"> </w:t>
      </w:r>
      <w:r w:rsidRPr="00036B06">
        <w:rPr>
          <w:i/>
          <w:sz w:val="24"/>
          <w:szCs w:val="24"/>
        </w:rPr>
        <w:t xml:space="preserve">Wealth Gap through Student Loan Cancellation, Payment Reforms, and Investment in College Affordability </w:t>
      </w:r>
      <w:r w:rsidRPr="00036B06">
        <w:rPr>
          <w:sz w:val="24"/>
          <w:szCs w:val="24"/>
        </w:rPr>
        <w:t xml:space="preserve">at 19 (June 2022), </w:t>
      </w:r>
      <w:r w:rsidRPr="00036B06">
        <w:rPr>
          <w:i/>
          <w:sz w:val="24"/>
          <w:szCs w:val="24"/>
        </w:rPr>
        <w:t xml:space="preserve">available at </w:t>
      </w:r>
      <w:r w:rsidRPr="00036B06">
        <w:rPr>
          <w:color w:val="1155CC"/>
          <w:sz w:val="24"/>
          <w:szCs w:val="24"/>
          <w:u w:val="single" w:color="1155CC"/>
        </w:rPr>
        <w:t>https://</w:t>
      </w:r>
      <w:hyperlink r:id="rId3">
        <w:r w:rsidRPr="00036B06">
          <w:rPr>
            <w:color w:val="1155CC"/>
            <w:sz w:val="24"/>
            <w:szCs w:val="24"/>
            <w:u w:val="single" w:color="1155CC"/>
          </w:rPr>
          <w:t>www.nclc.org/wp-</w:t>
        </w:r>
      </w:hyperlink>
      <w:r w:rsidRPr="00036B06">
        <w:rPr>
          <w:color w:val="1155CC"/>
          <w:sz w:val="24"/>
          <w:szCs w:val="24"/>
        </w:rPr>
        <w:t xml:space="preserve"> </w:t>
      </w:r>
      <w:r w:rsidRPr="00036B06">
        <w:rPr>
          <w:color w:val="1155CC"/>
          <w:spacing w:val="-2"/>
          <w:sz w:val="24"/>
          <w:szCs w:val="24"/>
          <w:u w:val="single" w:color="1155CC"/>
        </w:rPr>
        <w:t>content/uploads/2022/10/2022_Disproportionately-Impacted.pdf</w:t>
      </w:r>
      <w:r w:rsidRPr="00036B06">
        <w:rPr>
          <w:spacing w:val="-2"/>
          <w:sz w:val="24"/>
          <w:szCs w:val="24"/>
        </w:rPr>
        <w:t>.</w:t>
      </w:r>
    </w:p>
  </w:footnote>
  <w:footnote w:id="5">
    <w:p w:rsidR="007C7307" w:rsidRPr="00036B06" w:rsidP="00DE4C3B" w14:paraId="585CAEA3" w14:textId="066BE4B7">
      <w:pPr>
        <w:pStyle w:val="BodyText"/>
        <w:spacing w:before="2"/>
        <w:ind w:right="251"/>
      </w:pPr>
      <w:r w:rsidRPr="00036B06">
        <w:rPr>
          <w:rStyle w:val="FootnoteReference"/>
        </w:rPr>
        <w:footnoteRef/>
      </w:r>
      <w:r w:rsidRPr="00036B06">
        <w:t xml:space="preserve"> </w:t>
      </w:r>
      <w:r w:rsidRPr="00036B06">
        <w:rPr>
          <w:i/>
        </w:rPr>
        <w:t>See</w:t>
      </w:r>
      <w:r w:rsidRPr="00036B06">
        <w:rPr>
          <w:i/>
          <w:spacing w:val="-5"/>
        </w:rPr>
        <w:t xml:space="preserve"> </w:t>
      </w:r>
      <w:r w:rsidRPr="00036B06">
        <w:t>Further</w:t>
      </w:r>
      <w:r w:rsidRPr="00036B06">
        <w:rPr>
          <w:spacing w:val="-5"/>
        </w:rPr>
        <w:t xml:space="preserve"> </w:t>
      </w:r>
      <w:r w:rsidRPr="00036B06">
        <w:t>Advancing</w:t>
      </w:r>
      <w:r w:rsidRPr="00036B06">
        <w:rPr>
          <w:spacing w:val="-5"/>
        </w:rPr>
        <w:t xml:space="preserve"> </w:t>
      </w:r>
      <w:r w:rsidRPr="00036B06">
        <w:t>Racial</w:t>
      </w:r>
      <w:r w:rsidRPr="00036B06">
        <w:rPr>
          <w:spacing w:val="-5"/>
        </w:rPr>
        <w:t xml:space="preserve"> </w:t>
      </w:r>
      <w:r w:rsidRPr="00036B06">
        <w:t>Equity</w:t>
      </w:r>
      <w:r w:rsidRPr="00036B06">
        <w:rPr>
          <w:spacing w:val="-5"/>
        </w:rPr>
        <w:t xml:space="preserve"> </w:t>
      </w:r>
      <w:r w:rsidRPr="00036B06">
        <w:t>and</w:t>
      </w:r>
      <w:r w:rsidRPr="00036B06">
        <w:rPr>
          <w:spacing w:val="-5"/>
        </w:rPr>
        <w:t xml:space="preserve"> </w:t>
      </w:r>
      <w:r w:rsidRPr="00036B06">
        <w:t>Support</w:t>
      </w:r>
      <w:r w:rsidRPr="00036B06">
        <w:rPr>
          <w:spacing w:val="-5"/>
        </w:rPr>
        <w:t xml:space="preserve"> </w:t>
      </w:r>
      <w:r w:rsidRPr="00036B06">
        <w:t>for</w:t>
      </w:r>
      <w:r w:rsidRPr="00036B06">
        <w:rPr>
          <w:spacing w:val="-5"/>
        </w:rPr>
        <w:t xml:space="preserve"> </w:t>
      </w:r>
      <w:r w:rsidRPr="00036B06">
        <w:t>Underserved</w:t>
      </w:r>
      <w:r w:rsidRPr="00036B06">
        <w:rPr>
          <w:spacing w:val="-5"/>
        </w:rPr>
        <w:t xml:space="preserve"> </w:t>
      </w:r>
      <w:r w:rsidRPr="00036B06">
        <w:t>Communities</w:t>
      </w:r>
      <w:r w:rsidRPr="00036B06">
        <w:rPr>
          <w:spacing w:val="-5"/>
        </w:rPr>
        <w:t xml:space="preserve"> </w:t>
      </w:r>
      <w:r w:rsidRPr="00036B06">
        <w:t>Through</w:t>
      </w:r>
      <w:r w:rsidRPr="00036B06">
        <w:rPr>
          <w:spacing w:val="-5"/>
        </w:rPr>
        <w:t xml:space="preserve"> </w:t>
      </w:r>
      <w:r w:rsidRPr="00036B06">
        <w:t xml:space="preserve">The Federal Government, Exec. Order No. 14091, 88 Fed. Reg. 10825 at § 3 (Feb. 16, 2023), </w:t>
      </w:r>
      <w:r w:rsidRPr="00036B06">
        <w:rPr>
          <w:i/>
        </w:rPr>
        <w:t>available at</w:t>
      </w:r>
      <w:r w:rsidRPr="00036B06">
        <w:rPr>
          <w:i/>
          <w:spacing w:val="40"/>
        </w:rPr>
        <w:t xml:space="preserve"> </w:t>
      </w:r>
      <w:r w:rsidRPr="00036B06">
        <w:rPr>
          <w:color w:val="0000FF"/>
          <w:u w:val="single" w:color="0000FF"/>
        </w:rPr>
        <w:t>https://</w:t>
      </w:r>
      <w:hyperlink r:id="rId4">
        <w:r w:rsidRPr="00036B06">
          <w:rPr>
            <w:color w:val="0000FF"/>
            <w:u w:val="single" w:color="0000FF"/>
          </w:rPr>
          <w:t>www.whitehouse.gov/briefing-room/presidential-</w:t>
        </w:r>
      </w:hyperlink>
      <w:r w:rsidRPr="00036B06">
        <w:rPr>
          <w:color w:val="0000FF"/>
        </w:rPr>
        <w:t xml:space="preserve"> </w:t>
      </w:r>
      <w:r w:rsidRPr="00036B06">
        <w:rPr>
          <w:color w:val="0000FF"/>
          <w:spacing w:val="-2"/>
          <w:u w:val="single" w:color="0000FF"/>
        </w:rPr>
        <w:t>actions/2023/02/16/executive-order-on-further-advancing-racial-equity-and-support-for-</w:t>
      </w:r>
      <w:r w:rsidRPr="00036B06">
        <w:rPr>
          <w:color w:val="0000FF"/>
          <w:spacing w:val="-2"/>
        </w:rPr>
        <w:t xml:space="preserve"> </w:t>
      </w:r>
      <w:r w:rsidRPr="00036B06">
        <w:rPr>
          <w:color w:val="0000FF"/>
          <w:spacing w:val="-2"/>
          <w:u w:val="single" w:color="0000FF"/>
        </w:rPr>
        <w:t>underserved-communities-through-the-federal-government/</w:t>
      </w:r>
      <w:r w:rsidRPr="00036B06">
        <w:rPr>
          <w:color w:val="1155CC"/>
          <w:spacing w:val="-2"/>
        </w:rPr>
        <w:t>.</w:t>
      </w:r>
    </w:p>
  </w:footnote>
  <w:footnote w:id="6">
    <w:p w:rsidR="007C7307" w:rsidRPr="00036B06" w:rsidP="00DE4C3B" w14:paraId="0F17EEC6" w14:textId="03114471">
      <w:pPr>
        <w:pStyle w:val="FootnoteText"/>
        <w:rPr>
          <w:sz w:val="24"/>
          <w:szCs w:val="24"/>
        </w:rPr>
      </w:pPr>
      <w:r w:rsidRPr="00036B06">
        <w:rPr>
          <w:rStyle w:val="FootnoteReference"/>
          <w:sz w:val="24"/>
          <w:szCs w:val="24"/>
        </w:rPr>
        <w:footnoteRef/>
      </w:r>
      <w:r w:rsidRPr="00036B06">
        <w:rPr>
          <w:sz w:val="24"/>
          <w:szCs w:val="24"/>
        </w:rPr>
        <w:t xml:space="preserve"> Pub.</w:t>
      </w:r>
      <w:r w:rsidRPr="00036B06">
        <w:rPr>
          <w:spacing w:val="-6"/>
          <w:sz w:val="24"/>
          <w:szCs w:val="24"/>
        </w:rPr>
        <w:t xml:space="preserve"> </w:t>
      </w:r>
      <w:r w:rsidRPr="00036B06">
        <w:rPr>
          <w:sz w:val="24"/>
          <w:szCs w:val="24"/>
        </w:rPr>
        <w:t>L.</w:t>
      </w:r>
      <w:r w:rsidRPr="00036B06">
        <w:rPr>
          <w:spacing w:val="-6"/>
          <w:sz w:val="24"/>
          <w:szCs w:val="24"/>
        </w:rPr>
        <w:t xml:space="preserve"> </w:t>
      </w:r>
      <w:r w:rsidRPr="00036B06">
        <w:rPr>
          <w:sz w:val="24"/>
          <w:szCs w:val="24"/>
        </w:rPr>
        <w:t>No.</w:t>
      </w:r>
      <w:r w:rsidRPr="00036B06">
        <w:rPr>
          <w:spacing w:val="-6"/>
          <w:sz w:val="24"/>
          <w:szCs w:val="24"/>
        </w:rPr>
        <w:t xml:space="preserve"> </w:t>
      </w:r>
      <w:r w:rsidRPr="00036B06">
        <w:rPr>
          <w:sz w:val="24"/>
          <w:szCs w:val="24"/>
        </w:rPr>
        <w:t>111-274</w:t>
      </w:r>
      <w:r w:rsidRPr="00036B06">
        <w:rPr>
          <w:spacing w:val="-6"/>
          <w:sz w:val="24"/>
          <w:szCs w:val="24"/>
        </w:rPr>
        <w:t xml:space="preserve"> </w:t>
      </w:r>
      <w:r w:rsidRPr="00036B06">
        <w:rPr>
          <w:sz w:val="24"/>
          <w:szCs w:val="24"/>
        </w:rPr>
        <w:t>(2010),</w:t>
      </w:r>
      <w:r w:rsidRPr="00036B06">
        <w:rPr>
          <w:spacing w:val="-6"/>
          <w:sz w:val="24"/>
          <w:szCs w:val="24"/>
        </w:rPr>
        <w:t xml:space="preserve"> </w:t>
      </w:r>
      <w:r w:rsidRPr="00036B06">
        <w:rPr>
          <w:i/>
          <w:sz w:val="24"/>
          <w:szCs w:val="24"/>
        </w:rPr>
        <w:t>available</w:t>
      </w:r>
      <w:r w:rsidRPr="00036B06">
        <w:rPr>
          <w:i/>
          <w:spacing w:val="-7"/>
          <w:sz w:val="24"/>
          <w:szCs w:val="24"/>
        </w:rPr>
        <w:t xml:space="preserve"> </w:t>
      </w:r>
      <w:r w:rsidRPr="00036B06">
        <w:rPr>
          <w:i/>
          <w:sz w:val="24"/>
          <w:szCs w:val="24"/>
        </w:rPr>
        <w:t>at</w:t>
      </w:r>
      <w:r w:rsidRPr="00036B06">
        <w:rPr>
          <w:i/>
          <w:spacing w:val="-6"/>
          <w:sz w:val="24"/>
          <w:szCs w:val="24"/>
        </w:rPr>
        <w:t xml:space="preserve"> </w:t>
      </w:r>
      <w:r w:rsidRPr="00036B06">
        <w:rPr>
          <w:color w:val="1155CC"/>
          <w:sz w:val="24"/>
          <w:szCs w:val="24"/>
          <w:u w:val="single" w:color="1155CC"/>
        </w:rPr>
        <w:t>https://</w:t>
      </w:r>
      <w:hyperlink r:id="rId5">
        <w:r w:rsidRPr="00036B06">
          <w:rPr>
            <w:color w:val="1155CC"/>
            <w:sz w:val="24"/>
            <w:szCs w:val="24"/>
            <w:u w:val="single" w:color="1155CC"/>
          </w:rPr>
          <w:t>www.govinfo.gov/content/pkg/PLAW-</w:t>
        </w:r>
      </w:hyperlink>
      <w:r w:rsidRPr="00036B06">
        <w:rPr>
          <w:color w:val="1155CC"/>
          <w:sz w:val="24"/>
          <w:szCs w:val="24"/>
        </w:rPr>
        <w:t xml:space="preserve"> </w:t>
      </w:r>
      <w:r w:rsidRPr="00036B06">
        <w:rPr>
          <w:color w:val="1155CC"/>
          <w:spacing w:val="-2"/>
          <w:sz w:val="24"/>
          <w:szCs w:val="24"/>
          <w:u w:val="single" w:color="1155CC"/>
        </w:rPr>
        <w:t>111publ274/pdf/PLAW-111publ274.pdf</w:t>
      </w:r>
      <w:r w:rsidRPr="00036B06">
        <w:rPr>
          <w:spacing w:val="-2"/>
          <w:sz w:val="24"/>
          <w:szCs w:val="24"/>
        </w:rPr>
        <w:t>.</w:t>
      </w:r>
    </w:p>
  </w:footnote>
  <w:footnote w:id="7">
    <w:p w:rsidR="007C7307" w:rsidRPr="00036B06" w:rsidP="006216A7" w14:paraId="3C7423A6" w14:textId="18DC99C4">
      <w:pPr>
        <w:pStyle w:val="FootnoteText"/>
        <w:rPr>
          <w:sz w:val="24"/>
          <w:szCs w:val="24"/>
        </w:rPr>
      </w:pPr>
      <w:r w:rsidRPr="00036B06">
        <w:rPr>
          <w:rStyle w:val="FootnoteReference"/>
          <w:sz w:val="24"/>
          <w:szCs w:val="24"/>
        </w:rPr>
        <w:footnoteRef/>
      </w:r>
      <w:r w:rsidRPr="00036B06">
        <w:rPr>
          <w:sz w:val="24"/>
          <w:szCs w:val="24"/>
        </w:rPr>
        <w:t xml:space="preserve"> It is unclear whether the Department’s estimates encompass the individual reconsideration forms. We similarly estimate that the reconsideration form will take at least two hours of preparation</w:t>
      </w:r>
      <w:r w:rsidRPr="00036B06">
        <w:rPr>
          <w:spacing w:val="-3"/>
          <w:sz w:val="24"/>
          <w:szCs w:val="24"/>
        </w:rPr>
        <w:t xml:space="preserve"> </w:t>
      </w:r>
      <w:r w:rsidRPr="00036B06">
        <w:rPr>
          <w:sz w:val="24"/>
          <w:szCs w:val="24"/>
        </w:rPr>
        <w:t>to</w:t>
      </w:r>
      <w:r w:rsidRPr="00036B06">
        <w:rPr>
          <w:spacing w:val="-3"/>
          <w:sz w:val="24"/>
          <w:szCs w:val="24"/>
        </w:rPr>
        <w:t xml:space="preserve"> </w:t>
      </w:r>
      <w:r w:rsidRPr="00036B06">
        <w:rPr>
          <w:sz w:val="24"/>
          <w:szCs w:val="24"/>
        </w:rPr>
        <w:t>engage</w:t>
      </w:r>
      <w:r w:rsidRPr="00036B06">
        <w:rPr>
          <w:spacing w:val="-4"/>
          <w:sz w:val="24"/>
          <w:szCs w:val="24"/>
        </w:rPr>
        <w:t xml:space="preserve"> </w:t>
      </w:r>
      <w:r w:rsidRPr="00036B06">
        <w:rPr>
          <w:sz w:val="24"/>
          <w:szCs w:val="24"/>
        </w:rPr>
        <w:t>in</w:t>
      </w:r>
      <w:r w:rsidRPr="00036B06">
        <w:rPr>
          <w:spacing w:val="-3"/>
          <w:sz w:val="24"/>
          <w:szCs w:val="24"/>
        </w:rPr>
        <w:t xml:space="preserve"> </w:t>
      </w:r>
      <w:r w:rsidRPr="00036B06">
        <w:rPr>
          <w:sz w:val="24"/>
          <w:szCs w:val="24"/>
        </w:rPr>
        <w:t>factual</w:t>
      </w:r>
      <w:r w:rsidRPr="00036B06">
        <w:rPr>
          <w:spacing w:val="-3"/>
          <w:sz w:val="24"/>
          <w:szCs w:val="24"/>
        </w:rPr>
        <w:t xml:space="preserve"> </w:t>
      </w:r>
      <w:r w:rsidRPr="00036B06">
        <w:rPr>
          <w:sz w:val="24"/>
          <w:szCs w:val="24"/>
        </w:rPr>
        <w:t>investigation</w:t>
      </w:r>
      <w:r w:rsidRPr="00036B06">
        <w:rPr>
          <w:spacing w:val="-3"/>
          <w:sz w:val="24"/>
          <w:szCs w:val="24"/>
        </w:rPr>
        <w:t xml:space="preserve"> </w:t>
      </w:r>
      <w:r w:rsidRPr="00036B06">
        <w:rPr>
          <w:sz w:val="24"/>
          <w:szCs w:val="24"/>
        </w:rPr>
        <w:t>and/or</w:t>
      </w:r>
      <w:r w:rsidRPr="00036B06">
        <w:rPr>
          <w:spacing w:val="-3"/>
          <w:sz w:val="24"/>
          <w:szCs w:val="24"/>
        </w:rPr>
        <w:t xml:space="preserve"> </w:t>
      </w:r>
      <w:r w:rsidRPr="00036B06">
        <w:rPr>
          <w:sz w:val="24"/>
          <w:szCs w:val="24"/>
        </w:rPr>
        <w:t>legal</w:t>
      </w:r>
      <w:r w:rsidRPr="00036B06">
        <w:rPr>
          <w:spacing w:val="-3"/>
          <w:sz w:val="24"/>
          <w:szCs w:val="24"/>
        </w:rPr>
        <w:t xml:space="preserve"> </w:t>
      </w:r>
      <w:r w:rsidRPr="00036B06">
        <w:rPr>
          <w:sz w:val="24"/>
          <w:szCs w:val="24"/>
        </w:rPr>
        <w:t>research,</w:t>
      </w:r>
      <w:r w:rsidRPr="00036B06">
        <w:rPr>
          <w:spacing w:val="-3"/>
          <w:sz w:val="24"/>
          <w:szCs w:val="24"/>
        </w:rPr>
        <w:t xml:space="preserve"> </w:t>
      </w:r>
      <w:r w:rsidRPr="00036B06">
        <w:rPr>
          <w:sz w:val="24"/>
          <w:szCs w:val="24"/>
        </w:rPr>
        <w:t>and</w:t>
      </w:r>
      <w:r w:rsidRPr="00036B06">
        <w:rPr>
          <w:spacing w:val="-3"/>
          <w:sz w:val="24"/>
          <w:szCs w:val="24"/>
        </w:rPr>
        <w:t xml:space="preserve"> </w:t>
      </w:r>
      <w:r w:rsidRPr="00036B06">
        <w:rPr>
          <w:sz w:val="24"/>
          <w:szCs w:val="24"/>
        </w:rPr>
        <w:t>we</w:t>
      </w:r>
      <w:r w:rsidRPr="00036B06">
        <w:rPr>
          <w:spacing w:val="-4"/>
          <w:sz w:val="24"/>
          <w:szCs w:val="24"/>
        </w:rPr>
        <w:t xml:space="preserve"> </w:t>
      </w:r>
      <w:r w:rsidRPr="00036B06">
        <w:rPr>
          <w:sz w:val="24"/>
          <w:szCs w:val="24"/>
        </w:rPr>
        <w:t>anticipate</w:t>
      </w:r>
      <w:r w:rsidRPr="00036B06">
        <w:rPr>
          <w:spacing w:val="-4"/>
          <w:sz w:val="24"/>
          <w:szCs w:val="24"/>
        </w:rPr>
        <w:t xml:space="preserve"> </w:t>
      </w:r>
      <w:r w:rsidRPr="00036B06">
        <w:rPr>
          <w:sz w:val="24"/>
          <w:szCs w:val="24"/>
        </w:rPr>
        <w:t>that</w:t>
      </w:r>
      <w:r w:rsidRPr="00036B06">
        <w:rPr>
          <w:spacing w:val="-3"/>
          <w:sz w:val="24"/>
          <w:szCs w:val="24"/>
        </w:rPr>
        <w:t xml:space="preserve"> </w:t>
      </w:r>
      <w:r w:rsidRPr="00036B06">
        <w:rPr>
          <w:sz w:val="24"/>
          <w:szCs w:val="24"/>
        </w:rPr>
        <w:t>it</w:t>
      </w:r>
      <w:r w:rsidRPr="00036B06">
        <w:rPr>
          <w:spacing w:val="-3"/>
          <w:sz w:val="24"/>
          <w:szCs w:val="24"/>
        </w:rPr>
        <w:t xml:space="preserve"> </w:t>
      </w:r>
      <w:r w:rsidRPr="00036B06">
        <w:rPr>
          <w:sz w:val="24"/>
          <w:szCs w:val="24"/>
        </w:rPr>
        <w:t>will take most borrowers at least an hour to draft and submit the reconsideration form itself.</w:t>
      </w:r>
    </w:p>
  </w:footnote>
  <w:footnote w:id="8">
    <w:p w:rsidR="007C7307" w:rsidRPr="00036B06" w:rsidP="006216A7" w14:paraId="151D3218" w14:textId="05193E17">
      <w:pPr>
        <w:pStyle w:val="FootnoteText"/>
        <w:rPr>
          <w:sz w:val="24"/>
          <w:szCs w:val="24"/>
        </w:rPr>
      </w:pPr>
      <w:r w:rsidRPr="00036B06">
        <w:rPr>
          <w:rStyle w:val="FootnoteReference"/>
          <w:sz w:val="24"/>
          <w:szCs w:val="24"/>
        </w:rPr>
        <w:footnoteRef/>
      </w:r>
      <w:r w:rsidRPr="00036B06">
        <w:rPr>
          <w:sz w:val="24"/>
          <w:szCs w:val="24"/>
        </w:rPr>
        <w:t xml:space="preserve"> Memorandum</w:t>
      </w:r>
      <w:r w:rsidRPr="00036B06">
        <w:rPr>
          <w:spacing w:val="-4"/>
          <w:sz w:val="24"/>
          <w:szCs w:val="24"/>
        </w:rPr>
        <w:t xml:space="preserve"> </w:t>
      </w:r>
      <w:r w:rsidRPr="00036B06">
        <w:rPr>
          <w:sz w:val="24"/>
          <w:szCs w:val="24"/>
        </w:rPr>
        <w:t>for</w:t>
      </w:r>
      <w:r w:rsidRPr="00036B06">
        <w:rPr>
          <w:spacing w:val="-3"/>
          <w:sz w:val="24"/>
          <w:szCs w:val="24"/>
        </w:rPr>
        <w:t xml:space="preserve"> </w:t>
      </w:r>
      <w:r w:rsidRPr="00036B06">
        <w:rPr>
          <w:sz w:val="24"/>
          <w:szCs w:val="24"/>
        </w:rPr>
        <w:t>Heads</w:t>
      </w:r>
      <w:r w:rsidRPr="00036B06">
        <w:rPr>
          <w:spacing w:val="-3"/>
          <w:sz w:val="24"/>
          <w:szCs w:val="24"/>
        </w:rPr>
        <w:t xml:space="preserve"> </w:t>
      </w:r>
      <w:r w:rsidRPr="00036B06">
        <w:rPr>
          <w:sz w:val="24"/>
          <w:szCs w:val="24"/>
        </w:rPr>
        <w:t>of</w:t>
      </w:r>
      <w:r w:rsidRPr="00036B06">
        <w:rPr>
          <w:spacing w:val="-3"/>
          <w:sz w:val="24"/>
          <w:szCs w:val="24"/>
        </w:rPr>
        <w:t xml:space="preserve"> </w:t>
      </w:r>
      <w:r w:rsidRPr="00036B06">
        <w:rPr>
          <w:sz w:val="24"/>
          <w:szCs w:val="24"/>
        </w:rPr>
        <w:t>Executive</w:t>
      </w:r>
      <w:r w:rsidRPr="00036B06">
        <w:rPr>
          <w:spacing w:val="-4"/>
          <w:sz w:val="24"/>
          <w:szCs w:val="24"/>
        </w:rPr>
        <w:t xml:space="preserve"> </w:t>
      </w:r>
      <w:r w:rsidRPr="00036B06">
        <w:rPr>
          <w:sz w:val="24"/>
          <w:szCs w:val="24"/>
        </w:rPr>
        <w:t>Departments</w:t>
      </w:r>
      <w:r w:rsidRPr="00036B06">
        <w:rPr>
          <w:spacing w:val="-3"/>
          <w:sz w:val="24"/>
          <w:szCs w:val="24"/>
        </w:rPr>
        <w:t xml:space="preserve"> </w:t>
      </w:r>
      <w:r w:rsidRPr="00036B06">
        <w:rPr>
          <w:sz w:val="24"/>
          <w:szCs w:val="24"/>
        </w:rPr>
        <w:t>and</w:t>
      </w:r>
      <w:r w:rsidRPr="00036B06">
        <w:rPr>
          <w:spacing w:val="-3"/>
          <w:sz w:val="24"/>
          <w:szCs w:val="24"/>
        </w:rPr>
        <w:t xml:space="preserve"> </w:t>
      </w:r>
      <w:r w:rsidRPr="00036B06">
        <w:rPr>
          <w:sz w:val="24"/>
          <w:szCs w:val="24"/>
        </w:rPr>
        <w:t>Agencies,</w:t>
      </w:r>
      <w:r w:rsidRPr="00036B06">
        <w:rPr>
          <w:spacing w:val="-3"/>
          <w:sz w:val="24"/>
          <w:szCs w:val="24"/>
        </w:rPr>
        <w:t xml:space="preserve"> </w:t>
      </w:r>
      <w:r w:rsidRPr="00036B06">
        <w:rPr>
          <w:sz w:val="24"/>
          <w:szCs w:val="24"/>
        </w:rPr>
        <w:t>From</w:t>
      </w:r>
      <w:r w:rsidRPr="00036B06">
        <w:rPr>
          <w:spacing w:val="-4"/>
          <w:sz w:val="24"/>
          <w:szCs w:val="24"/>
        </w:rPr>
        <w:t xml:space="preserve"> </w:t>
      </w:r>
      <w:r w:rsidRPr="00036B06">
        <w:rPr>
          <w:sz w:val="24"/>
          <w:szCs w:val="24"/>
        </w:rPr>
        <w:t>Shalanda</w:t>
      </w:r>
      <w:r w:rsidRPr="00036B06">
        <w:rPr>
          <w:spacing w:val="-4"/>
          <w:sz w:val="24"/>
          <w:szCs w:val="24"/>
        </w:rPr>
        <w:t xml:space="preserve"> </w:t>
      </w:r>
      <w:r w:rsidRPr="00036B06">
        <w:rPr>
          <w:sz w:val="24"/>
          <w:szCs w:val="24"/>
        </w:rPr>
        <w:t>D.</w:t>
      </w:r>
      <w:r w:rsidRPr="00036B06">
        <w:rPr>
          <w:spacing w:val="-3"/>
          <w:sz w:val="24"/>
          <w:szCs w:val="24"/>
        </w:rPr>
        <w:t xml:space="preserve"> </w:t>
      </w:r>
      <w:r w:rsidRPr="00036B06">
        <w:rPr>
          <w:sz w:val="24"/>
          <w:szCs w:val="24"/>
        </w:rPr>
        <w:t>Young, Director,</w:t>
      </w:r>
      <w:r w:rsidRPr="00036B06">
        <w:rPr>
          <w:spacing w:val="-4"/>
          <w:sz w:val="24"/>
          <w:szCs w:val="24"/>
        </w:rPr>
        <w:t xml:space="preserve"> </w:t>
      </w:r>
      <w:r w:rsidRPr="00036B06">
        <w:rPr>
          <w:sz w:val="24"/>
          <w:szCs w:val="24"/>
        </w:rPr>
        <w:t>OMB</w:t>
      </w:r>
      <w:r w:rsidRPr="00036B06">
        <w:rPr>
          <w:spacing w:val="-2"/>
          <w:sz w:val="24"/>
          <w:szCs w:val="24"/>
        </w:rPr>
        <w:t xml:space="preserve"> </w:t>
      </w:r>
      <w:r w:rsidRPr="00036B06">
        <w:rPr>
          <w:sz w:val="24"/>
          <w:szCs w:val="24"/>
        </w:rPr>
        <w:t>and</w:t>
      </w:r>
      <w:r w:rsidRPr="00036B06">
        <w:rPr>
          <w:spacing w:val="-2"/>
          <w:sz w:val="24"/>
          <w:szCs w:val="24"/>
        </w:rPr>
        <w:t xml:space="preserve"> </w:t>
      </w:r>
      <w:r w:rsidRPr="00036B06">
        <w:rPr>
          <w:sz w:val="24"/>
          <w:szCs w:val="24"/>
        </w:rPr>
        <w:t>Dominic</w:t>
      </w:r>
      <w:r w:rsidRPr="00036B06">
        <w:rPr>
          <w:spacing w:val="-2"/>
          <w:sz w:val="24"/>
          <w:szCs w:val="24"/>
        </w:rPr>
        <w:t xml:space="preserve"> </w:t>
      </w:r>
      <w:r w:rsidRPr="00036B06">
        <w:rPr>
          <w:sz w:val="24"/>
          <w:szCs w:val="24"/>
        </w:rPr>
        <w:t>Mancini,</w:t>
      </w:r>
      <w:r w:rsidRPr="00036B06">
        <w:rPr>
          <w:spacing w:val="-2"/>
          <w:sz w:val="24"/>
          <w:szCs w:val="24"/>
        </w:rPr>
        <w:t xml:space="preserve"> </w:t>
      </w:r>
      <w:r w:rsidRPr="00036B06">
        <w:rPr>
          <w:sz w:val="24"/>
          <w:szCs w:val="24"/>
        </w:rPr>
        <w:t>Deputy</w:t>
      </w:r>
      <w:r w:rsidRPr="00036B06">
        <w:rPr>
          <w:spacing w:val="-2"/>
          <w:sz w:val="24"/>
          <w:szCs w:val="24"/>
        </w:rPr>
        <w:t xml:space="preserve"> </w:t>
      </w:r>
      <w:r w:rsidRPr="00036B06">
        <w:rPr>
          <w:sz w:val="24"/>
          <w:szCs w:val="24"/>
        </w:rPr>
        <w:t>Administrator,</w:t>
      </w:r>
      <w:r w:rsidRPr="00036B06">
        <w:rPr>
          <w:spacing w:val="-2"/>
          <w:sz w:val="24"/>
          <w:szCs w:val="24"/>
        </w:rPr>
        <w:t xml:space="preserve"> </w:t>
      </w:r>
      <w:r w:rsidRPr="00036B06">
        <w:rPr>
          <w:sz w:val="24"/>
          <w:szCs w:val="24"/>
        </w:rPr>
        <w:t>OIRA,</w:t>
      </w:r>
      <w:r w:rsidRPr="00036B06">
        <w:rPr>
          <w:spacing w:val="-1"/>
          <w:sz w:val="24"/>
          <w:szCs w:val="24"/>
        </w:rPr>
        <w:t xml:space="preserve"> </w:t>
      </w:r>
      <w:r w:rsidRPr="00036B06">
        <w:rPr>
          <w:sz w:val="24"/>
          <w:szCs w:val="24"/>
        </w:rPr>
        <w:t>Re:</w:t>
      </w:r>
      <w:r w:rsidRPr="00036B06">
        <w:rPr>
          <w:spacing w:val="-2"/>
          <w:sz w:val="24"/>
          <w:szCs w:val="24"/>
        </w:rPr>
        <w:t xml:space="preserve"> </w:t>
      </w:r>
      <w:r w:rsidRPr="00036B06">
        <w:rPr>
          <w:sz w:val="24"/>
          <w:szCs w:val="24"/>
        </w:rPr>
        <w:t>Improving</w:t>
      </w:r>
      <w:r w:rsidRPr="00036B06">
        <w:rPr>
          <w:spacing w:val="-2"/>
          <w:sz w:val="24"/>
          <w:szCs w:val="24"/>
        </w:rPr>
        <w:t xml:space="preserve"> </w:t>
      </w:r>
      <w:r w:rsidRPr="00036B06">
        <w:rPr>
          <w:sz w:val="24"/>
          <w:szCs w:val="24"/>
        </w:rPr>
        <w:t>Access</w:t>
      </w:r>
      <w:r w:rsidRPr="00036B06">
        <w:rPr>
          <w:spacing w:val="-1"/>
          <w:sz w:val="24"/>
          <w:szCs w:val="24"/>
        </w:rPr>
        <w:t xml:space="preserve"> </w:t>
      </w:r>
      <w:r w:rsidRPr="00036B06">
        <w:rPr>
          <w:spacing w:val="-5"/>
          <w:sz w:val="24"/>
          <w:szCs w:val="24"/>
        </w:rPr>
        <w:t xml:space="preserve">to </w:t>
      </w:r>
      <w:r w:rsidRPr="00036B06">
        <w:rPr>
          <w:sz w:val="24"/>
          <w:szCs w:val="24"/>
        </w:rPr>
        <w:t>Public</w:t>
      </w:r>
      <w:r w:rsidRPr="00036B06">
        <w:rPr>
          <w:spacing w:val="-4"/>
          <w:sz w:val="24"/>
          <w:szCs w:val="24"/>
        </w:rPr>
        <w:t xml:space="preserve"> </w:t>
      </w:r>
      <w:r w:rsidRPr="00036B06">
        <w:rPr>
          <w:sz w:val="24"/>
          <w:szCs w:val="24"/>
        </w:rPr>
        <w:t>Benefits</w:t>
      </w:r>
      <w:r w:rsidRPr="00036B06">
        <w:rPr>
          <w:spacing w:val="-3"/>
          <w:sz w:val="24"/>
          <w:szCs w:val="24"/>
        </w:rPr>
        <w:t xml:space="preserve"> </w:t>
      </w:r>
      <w:r w:rsidRPr="00036B06">
        <w:rPr>
          <w:sz w:val="24"/>
          <w:szCs w:val="24"/>
        </w:rPr>
        <w:t>Programs</w:t>
      </w:r>
      <w:r w:rsidRPr="00036B06">
        <w:rPr>
          <w:spacing w:val="-3"/>
          <w:sz w:val="24"/>
          <w:szCs w:val="24"/>
        </w:rPr>
        <w:t xml:space="preserve"> </w:t>
      </w:r>
      <w:r w:rsidRPr="00036B06">
        <w:rPr>
          <w:sz w:val="24"/>
          <w:szCs w:val="24"/>
        </w:rPr>
        <w:t>Through</w:t>
      </w:r>
      <w:r w:rsidRPr="00036B06">
        <w:rPr>
          <w:spacing w:val="-3"/>
          <w:sz w:val="24"/>
          <w:szCs w:val="24"/>
        </w:rPr>
        <w:t xml:space="preserve"> </w:t>
      </w:r>
      <w:r w:rsidRPr="00036B06">
        <w:rPr>
          <w:sz w:val="24"/>
          <w:szCs w:val="24"/>
        </w:rPr>
        <w:t>the</w:t>
      </w:r>
      <w:r w:rsidRPr="00036B06">
        <w:rPr>
          <w:spacing w:val="-4"/>
          <w:sz w:val="24"/>
          <w:szCs w:val="24"/>
        </w:rPr>
        <w:t xml:space="preserve"> </w:t>
      </w:r>
      <w:r w:rsidRPr="00036B06">
        <w:rPr>
          <w:sz w:val="24"/>
          <w:szCs w:val="24"/>
        </w:rPr>
        <w:t>Paperwork</w:t>
      </w:r>
      <w:r w:rsidRPr="00036B06">
        <w:rPr>
          <w:spacing w:val="-3"/>
          <w:sz w:val="24"/>
          <w:szCs w:val="24"/>
        </w:rPr>
        <w:t xml:space="preserve"> </w:t>
      </w:r>
      <w:r w:rsidRPr="00036B06">
        <w:rPr>
          <w:sz w:val="24"/>
          <w:szCs w:val="24"/>
        </w:rPr>
        <w:t>Reduction</w:t>
      </w:r>
      <w:r w:rsidRPr="00036B06">
        <w:rPr>
          <w:spacing w:val="-3"/>
          <w:sz w:val="24"/>
          <w:szCs w:val="24"/>
        </w:rPr>
        <w:t xml:space="preserve"> </w:t>
      </w:r>
      <w:r w:rsidRPr="00036B06">
        <w:rPr>
          <w:sz w:val="24"/>
          <w:szCs w:val="24"/>
        </w:rPr>
        <w:t>Act</w:t>
      </w:r>
      <w:r w:rsidRPr="00036B06">
        <w:rPr>
          <w:spacing w:val="-3"/>
          <w:sz w:val="24"/>
          <w:szCs w:val="24"/>
        </w:rPr>
        <w:t xml:space="preserve"> </w:t>
      </w:r>
      <w:r w:rsidRPr="00036B06">
        <w:rPr>
          <w:sz w:val="24"/>
          <w:szCs w:val="24"/>
        </w:rPr>
        <w:t>at</w:t>
      </w:r>
      <w:r w:rsidRPr="00036B06">
        <w:rPr>
          <w:spacing w:val="-3"/>
          <w:sz w:val="24"/>
          <w:szCs w:val="24"/>
        </w:rPr>
        <w:t xml:space="preserve"> </w:t>
      </w:r>
      <w:r w:rsidRPr="00036B06">
        <w:rPr>
          <w:sz w:val="24"/>
          <w:szCs w:val="24"/>
        </w:rPr>
        <w:t>4</w:t>
      </w:r>
      <w:r w:rsidRPr="00036B06">
        <w:rPr>
          <w:spacing w:val="-3"/>
          <w:sz w:val="24"/>
          <w:szCs w:val="24"/>
        </w:rPr>
        <w:t xml:space="preserve"> </w:t>
      </w:r>
      <w:r w:rsidRPr="00036B06">
        <w:rPr>
          <w:sz w:val="24"/>
          <w:szCs w:val="24"/>
        </w:rPr>
        <w:t>(April</w:t>
      </w:r>
      <w:r w:rsidRPr="00036B06">
        <w:rPr>
          <w:spacing w:val="-3"/>
          <w:sz w:val="24"/>
          <w:szCs w:val="24"/>
        </w:rPr>
        <w:t xml:space="preserve"> </w:t>
      </w:r>
      <w:r w:rsidRPr="00036B06">
        <w:rPr>
          <w:sz w:val="24"/>
          <w:szCs w:val="24"/>
        </w:rPr>
        <w:t>13,</w:t>
      </w:r>
      <w:r w:rsidRPr="00036B06">
        <w:rPr>
          <w:spacing w:val="-3"/>
          <w:sz w:val="24"/>
          <w:szCs w:val="24"/>
        </w:rPr>
        <w:t xml:space="preserve"> </w:t>
      </w:r>
      <w:r w:rsidRPr="00036B06">
        <w:rPr>
          <w:sz w:val="24"/>
          <w:szCs w:val="24"/>
        </w:rPr>
        <w:t>2022),</w:t>
      </w:r>
      <w:r w:rsidRPr="00036B06">
        <w:rPr>
          <w:spacing w:val="-3"/>
          <w:sz w:val="24"/>
          <w:szCs w:val="24"/>
        </w:rPr>
        <w:t xml:space="preserve"> </w:t>
      </w:r>
      <w:r w:rsidRPr="00036B06">
        <w:rPr>
          <w:i/>
          <w:sz w:val="24"/>
          <w:szCs w:val="24"/>
        </w:rPr>
        <w:t xml:space="preserve">available at </w:t>
      </w:r>
      <w:r w:rsidRPr="00036B06">
        <w:rPr>
          <w:color w:val="1155CC"/>
          <w:sz w:val="24"/>
          <w:szCs w:val="24"/>
          <w:u w:val="single" w:color="1155CC"/>
        </w:rPr>
        <w:t>https://</w:t>
      </w:r>
      <w:hyperlink r:id="rId6">
        <w:r w:rsidRPr="00036B06">
          <w:rPr>
            <w:color w:val="1155CC"/>
            <w:sz w:val="24"/>
            <w:szCs w:val="24"/>
            <w:u w:val="single" w:color="1155CC"/>
          </w:rPr>
          <w:t>www.whitehouse.gov/wp-content/uploads/2022/04/M-22-10.pdf</w:t>
        </w:r>
        <w:r w:rsidRPr="00036B06">
          <w:rPr>
            <w:sz w:val="24"/>
            <w:szCs w:val="24"/>
          </w:rPr>
          <w:t>.</w:t>
        </w:r>
      </w:hyperlink>
    </w:p>
  </w:footnote>
  <w:footnote w:id="9">
    <w:p w:rsidR="007C7307" w:rsidRPr="00036B06" w:rsidP="00B321B8" w14:paraId="6DA74C68" w14:textId="6EA93298">
      <w:pPr>
        <w:pStyle w:val="FootnoteText"/>
        <w:rPr>
          <w:sz w:val="24"/>
          <w:szCs w:val="24"/>
        </w:rPr>
      </w:pPr>
      <w:r w:rsidRPr="00036B06">
        <w:rPr>
          <w:rStyle w:val="FootnoteReference"/>
          <w:sz w:val="24"/>
          <w:szCs w:val="24"/>
        </w:rPr>
        <w:footnoteRef/>
      </w:r>
      <w:r w:rsidRPr="00036B06">
        <w:rPr>
          <w:sz w:val="24"/>
          <w:szCs w:val="24"/>
        </w:rPr>
        <w:t xml:space="preserve"> User</w:t>
      </w:r>
      <w:r w:rsidRPr="00036B06">
        <w:rPr>
          <w:spacing w:val="-4"/>
          <w:sz w:val="24"/>
          <w:szCs w:val="24"/>
        </w:rPr>
        <w:t xml:space="preserve"> </w:t>
      </w:r>
      <w:r w:rsidRPr="00036B06">
        <w:rPr>
          <w:sz w:val="24"/>
          <w:szCs w:val="24"/>
        </w:rPr>
        <w:t>testing</w:t>
      </w:r>
      <w:r w:rsidRPr="00036B06">
        <w:rPr>
          <w:spacing w:val="-4"/>
          <w:sz w:val="24"/>
          <w:szCs w:val="24"/>
        </w:rPr>
        <w:t xml:space="preserve"> </w:t>
      </w:r>
      <w:r w:rsidRPr="00036B06">
        <w:rPr>
          <w:sz w:val="24"/>
          <w:szCs w:val="24"/>
        </w:rPr>
        <w:t>is</w:t>
      </w:r>
      <w:r w:rsidRPr="00036B06">
        <w:rPr>
          <w:spacing w:val="-4"/>
          <w:sz w:val="24"/>
          <w:szCs w:val="24"/>
        </w:rPr>
        <w:t xml:space="preserve"> </w:t>
      </w:r>
      <w:r w:rsidRPr="00036B06">
        <w:rPr>
          <w:sz w:val="24"/>
          <w:szCs w:val="24"/>
        </w:rPr>
        <w:t>also</w:t>
      </w:r>
      <w:r w:rsidRPr="00036B06">
        <w:rPr>
          <w:spacing w:val="-4"/>
          <w:sz w:val="24"/>
          <w:szCs w:val="24"/>
        </w:rPr>
        <w:t xml:space="preserve"> </w:t>
      </w:r>
      <w:r w:rsidRPr="00036B06">
        <w:rPr>
          <w:sz w:val="24"/>
          <w:szCs w:val="24"/>
        </w:rPr>
        <w:t>recommended</w:t>
      </w:r>
      <w:r w:rsidRPr="00036B06">
        <w:rPr>
          <w:spacing w:val="-4"/>
          <w:sz w:val="24"/>
          <w:szCs w:val="24"/>
        </w:rPr>
        <w:t xml:space="preserve"> </w:t>
      </w:r>
      <w:r w:rsidRPr="00036B06">
        <w:rPr>
          <w:sz w:val="24"/>
          <w:szCs w:val="24"/>
        </w:rPr>
        <w:t>by</w:t>
      </w:r>
      <w:r w:rsidRPr="00036B06">
        <w:rPr>
          <w:spacing w:val="-4"/>
          <w:sz w:val="24"/>
          <w:szCs w:val="24"/>
        </w:rPr>
        <w:t xml:space="preserve"> </w:t>
      </w:r>
      <w:r w:rsidRPr="00036B06">
        <w:rPr>
          <w:sz w:val="24"/>
          <w:szCs w:val="24"/>
        </w:rPr>
        <w:t>the</w:t>
      </w:r>
      <w:r w:rsidRPr="00036B06">
        <w:rPr>
          <w:spacing w:val="-5"/>
          <w:sz w:val="24"/>
          <w:szCs w:val="24"/>
        </w:rPr>
        <w:t xml:space="preserve"> </w:t>
      </w:r>
      <w:r w:rsidRPr="00036B06">
        <w:rPr>
          <w:sz w:val="24"/>
          <w:szCs w:val="24"/>
        </w:rPr>
        <w:t>Federal</w:t>
      </w:r>
      <w:r w:rsidRPr="00036B06">
        <w:rPr>
          <w:spacing w:val="-4"/>
          <w:sz w:val="24"/>
          <w:szCs w:val="24"/>
        </w:rPr>
        <w:t xml:space="preserve"> </w:t>
      </w:r>
      <w:r w:rsidRPr="00036B06">
        <w:rPr>
          <w:sz w:val="24"/>
          <w:szCs w:val="24"/>
        </w:rPr>
        <w:t>Plain</w:t>
      </w:r>
      <w:r w:rsidRPr="00036B06">
        <w:rPr>
          <w:spacing w:val="-4"/>
          <w:sz w:val="24"/>
          <w:szCs w:val="24"/>
        </w:rPr>
        <w:t xml:space="preserve"> </w:t>
      </w:r>
      <w:r w:rsidRPr="00036B06">
        <w:rPr>
          <w:sz w:val="24"/>
          <w:szCs w:val="24"/>
        </w:rPr>
        <w:t>Language</w:t>
      </w:r>
      <w:r w:rsidRPr="00036B06">
        <w:rPr>
          <w:spacing w:val="-5"/>
          <w:sz w:val="24"/>
          <w:szCs w:val="24"/>
        </w:rPr>
        <w:t xml:space="preserve"> </w:t>
      </w:r>
      <w:r w:rsidRPr="00036B06">
        <w:rPr>
          <w:sz w:val="24"/>
          <w:szCs w:val="24"/>
        </w:rPr>
        <w:t>Guidelines</w:t>
      </w:r>
      <w:r w:rsidRPr="00036B06">
        <w:rPr>
          <w:spacing w:val="-4"/>
          <w:sz w:val="24"/>
          <w:szCs w:val="24"/>
        </w:rPr>
        <w:t xml:space="preserve"> </w:t>
      </w:r>
      <w:r w:rsidRPr="00036B06">
        <w:rPr>
          <w:sz w:val="24"/>
          <w:szCs w:val="24"/>
        </w:rPr>
        <w:t>at</w:t>
      </w:r>
      <w:r w:rsidRPr="00036B06">
        <w:rPr>
          <w:spacing w:val="-4"/>
          <w:sz w:val="24"/>
          <w:szCs w:val="24"/>
        </w:rPr>
        <w:t xml:space="preserve"> </w:t>
      </w:r>
      <w:r w:rsidRPr="00036B06">
        <w:rPr>
          <w:sz w:val="24"/>
          <w:szCs w:val="24"/>
        </w:rPr>
        <w:t>100-112</w:t>
      </w:r>
      <w:r w:rsidRPr="00036B06">
        <w:rPr>
          <w:spacing w:val="-4"/>
          <w:sz w:val="24"/>
          <w:szCs w:val="24"/>
        </w:rPr>
        <w:t xml:space="preserve"> </w:t>
      </w:r>
      <w:r w:rsidRPr="00036B06">
        <w:rPr>
          <w:sz w:val="24"/>
          <w:szCs w:val="24"/>
        </w:rPr>
        <w:t xml:space="preserve">(March 2011), </w:t>
      </w:r>
      <w:r w:rsidRPr="00036B06">
        <w:rPr>
          <w:i/>
          <w:sz w:val="24"/>
          <w:szCs w:val="24"/>
        </w:rPr>
        <w:t xml:space="preserve">available at </w:t>
      </w:r>
      <w:r w:rsidRPr="00036B06">
        <w:rPr>
          <w:color w:val="1155CC"/>
          <w:sz w:val="24"/>
          <w:szCs w:val="24"/>
          <w:u w:val="single" w:color="1155CC"/>
        </w:rPr>
        <w:t>https://</w:t>
      </w:r>
      <w:hyperlink r:id="rId7">
        <w:r w:rsidRPr="00036B06">
          <w:rPr>
            <w:color w:val="1155CC"/>
            <w:sz w:val="24"/>
            <w:szCs w:val="24"/>
            <w:u w:val="single" w:color="1155CC"/>
          </w:rPr>
          <w:t>www.plainlanguage.gov/media/FederalPLGuidelines.pdf</w:t>
        </w:r>
        <w:r w:rsidRPr="00036B06">
          <w:rPr>
            <w:sz w:val="24"/>
            <w:szCs w:val="24"/>
          </w:rPr>
          <w:t>.</w:t>
        </w:r>
      </w:hyperlink>
      <w:r w:rsidRPr="00036B06">
        <w:rPr>
          <w:sz w:val="24"/>
          <w:szCs w:val="24"/>
        </w:rPr>
        <w:t xml:space="preserve"> The Borrower Defense Application form is subject to the Plain Language Act, Pub. L. No. 111-274 </w:t>
      </w:r>
      <w:r w:rsidRPr="00036B06">
        <w:rPr>
          <w:spacing w:val="-2"/>
          <w:sz w:val="24"/>
          <w:szCs w:val="24"/>
        </w:rPr>
        <w:t>(2010).</w:t>
      </w:r>
    </w:p>
  </w:footnote>
  <w:footnote w:id="10">
    <w:p w:rsidR="00624C83" w:rsidRPr="00036B06" w:rsidP="00B321B8" w14:paraId="461A909C" w14:textId="092B63EC">
      <w:pPr>
        <w:pStyle w:val="FootnoteText"/>
        <w:rPr>
          <w:sz w:val="24"/>
          <w:szCs w:val="24"/>
        </w:rPr>
      </w:pPr>
      <w:r w:rsidRPr="00036B06">
        <w:rPr>
          <w:rStyle w:val="FootnoteReference"/>
          <w:sz w:val="24"/>
          <w:szCs w:val="24"/>
        </w:rPr>
        <w:footnoteRef/>
      </w:r>
      <w:r w:rsidRPr="00036B06">
        <w:rPr>
          <w:sz w:val="24"/>
          <w:szCs w:val="24"/>
        </w:rPr>
        <w:t xml:space="preserve"> The current form also contains substantive differences from the current PDF form that should have warranted a public comment period. The US General Services Administration and OMB note</w:t>
      </w:r>
      <w:r w:rsidRPr="00036B06">
        <w:rPr>
          <w:spacing w:val="-4"/>
          <w:sz w:val="24"/>
          <w:szCs w:val="24"/>
        </w:rPr>
        <w:t xml:space="preserve"> </w:t>
      </w:r>
      <w:r w:rsidRPr="00036B06">
        <w:rPr>
          <w:sz w:val="24"/>
          <w:szCs w:val="24"/>
        </w:rPr>
        <w:t>that</w:t>
      </w:r>
      <w:r w:rsidRPr="00036B06">
        <w:rPr>
          <w:spacing w:val="-3"/>
          <w:sz w:val="24"/>
          <w:szCs w:val="24"/>
        </w:rPr>
        <w:t xml:space="preserve"> </w:t>
      </w:r>
      <w:r w:rsidRPr="00036B06">
        <w:rPr>
          <w:sz w:val="24"/>
          <w:szCs w:val="24"/>
        </w:rPr>
        <w:t>where</w:t>
      </w:r>
      <w:r w:rsidRPr="00036B06">
        <w:rPr>
          <w:spacing w:val="-4"/>
          <w:sz w:val="24"/>
          <w:szCs w:val="24"/>
        </w:rPr>
        <w:t xml:space="preserve"> </w:t>
      </w:r>
      <w:r w:rsidRPr="00036B06">
        <w:rPr>
          <w:sz w:val="24"/>
          <w:szCs w:val="24"/>
        </w:rPr>
        <w:t>“form</w:t>
      </w:r>
      <w:r w:rsidRPr="00036B06">
        <w:rPr>
          <w:spacing w:val="-4"/>
          <w:sz w:val="24"/>
          <w:szCs w:val="24"/>
        </w:rPr>
        <w:t xml:space="preserve"> </w:t>
      </w:r>
      <w:r w:rsidRPr="00036B06">
        <w:rPr>
          <w:sz w:val="24"/>
          <w:szCs w:val="24"/>
        </w:rPr>
        <w:t>conversion</w:t>
      </w:r>
      <w:r w:rsidRPr="00036B06">
        <w:rPr>
          <w:spacing w:val="-3"/>
          <w:sz w:val="24"/>
          <w:szCs w:val="24"/>
        </w:rPr>
        <w:t xml:space="preserve"> </w:t>
      </w:r>
      <w:r w:rsidRPr="00036B06">
        <w:rPr>
          <w:sz w:val="24"/>
          <w:szCs w:val="24"/>
        </w:rPr>
        <w:t>[]</w:t>
      </w:r>
      <w:r w:rsidRPr="00036B06">
        <w:rPr>
          <w:spacing w:val="-3"/>
          <w:sz w:val="24"/>
          <w:szCs w:val="24"/>
        </w:rPr>
        <w:t xml:space="preserve"> </w:t>
      </w:r>
      <w:r w:rsidRPr="00036B06">
        <w:rPr>
          <w:sz w:val="24"/>
          <w:szCs w:val="24"/>
        </w:rPr>
        <w:t>sparks</w:t>
      </w:r>
      <w:r w:rsidRPr="00036B06">
        <w:rPr>
          <w:spacing w:val="-3"/>
          <w:sz w:val="24"/>
          <w:szCs w:val="24"/>
        </w:rPr>
        <w:t xml:space="preserve"> </w:t>
      </w:r>
      <w:r w:rsidRPr="00036B06">
        <w:rPr>
          <w:sz w:val="24"/>
          <w:szCs w:val="24"/>
        </w:rPr>
        <w:t>other,</w:t>
      </w:r>
      <w:r w:rsidRPr="00036B06">
        <w:rPr>
          <w:spacing w:val="-3"/>
          <w:sz w:val="24"/>
          <w:szCs w:val="24"/>
        </w:rPr>
        <w:t xml:space="preserve"> </w:t>
      </w:r>
      <w:r w:rsidRPr="00036B06">
        <w:rPr>
          <w:sz w:val="24"/>
          <w:szCs w:val="24"/>
        </w:rPr>
        <w:t>more</w:t>
      </w:r>
      <w:r w:rsidRPr="00036B06">
        <w:rPr>
          <w:spacing w:val="-4"/>
          <w:sz w:val="24"/>
          <w:szCs w:val="24"/>
        </w:rPr>
        <w:t xml:space="preserve"> </w:t>
      </w:r>
      <w:r w:rsidRPr="00036B06">
        <w:rPr>
          <w:sz w:val="24"/>
          <w:szCs w:val="24"/>
        </w:rPr>
        <w:t>substantive</w:t>
      </w:r>
      <w:r w:rsidRPr="00036B06">
        <w:rPr>
          <w:spacing w:val="-4"/>
          <w:sz w:val="24"/>
          <w:szCs w:val="24"/>
        </w:rPr>
        <w:t xml:space="preserve"> </w:t>
      </w:r>
      <w:r w:rsidRPr="00036B06">
        <w:rPr>
          <w:sz w:val="24"/>
          <w:szCs w:val="24"/>
        </w:rPr>
        <w:t>changes</w:t>
      </w:r>
      <w:r w:rsidRPr="00036B06">
        <w:rPr>
          <w:spacing w:val="-3"/>
          <w:sz w:val="24"/>
          <w:szCs w:val="24"/>
        </w:rPr>
        <w:t xml:space="preserve"> </w:t>
      </w:r>
      <w:r w:rsidRPr="00036B06">
        <w:rPr>
          <w:sz w:val="24"/>
          <w:szCs w:val="24"/>
        </w:rPr>
        <w:t>in</w:t>
      </w:r>
      <w:r w:rsidRPr="00036B06">
        <w:rPr>
          <w:spacing w:val="-3"/>
          <w:sz w:val="24"/>
          <w:szCs w:val="24"/>
        </w:rPr>
        <w:t xml:space="preserve"> </w:t>
      </w:r>
      <w:r w:rsidRPr="00036B06">
        <w:rPr>
          <w:sz w:val="24"/>
          <w:szCs w:val="24"/>
        </w:rPr>
        <w:t>what</w:t>
      </w:r>
      <w:r w:rsidRPr="00036B06">
        <w:rPr>
          <w:spacing w:val="-3"/>
          <w:sz w:val="24"/>
          <w:szCs w:val="24"/>
        </w:rPr>
        <w:t xml:space="preserve"> </w:t>
      </w:r>
      <w:r w:rsidRPr="00036B06">
        <w:rPr>
          <w:sz w:val="24"/>
          <w:szCs w:val="24"/>
        </w:rPr>
        <w:t>information is</w:t>
      </w:r>
      <w:r w:rsidRPr="00036B06">
        <w:rPr>
          <w:spacing w:val="-3"/>
          <w:sz w:val="24"/>
          <w:szCs w:val="24"/>
        </w:rPr>
        <w:t xml:space="preserve"> </w:t>
      </w:r>
      <w:r w:rsidRPr="00036B06">
        <w:rPr>
          <w:sz w:val="24"/>
          <w:szCs w:val="24"/>
        </w:rPr>
        <w:t>collected</w:t>
      </w:r>
      <w:r w:rsidRPr="00036B06">
        <w:rPr>
          <w:spacing w:val="-3"/>
          <w:sz w:val="24"/>
          <w:szCs w:val="24"/>
        </w:rPr>
        <w:t xml:space="preserve"> </w:t>
      </w:r>
      <w:r w:rsidRPr="00036B06">
        <w:rPr>
          <w:sz w:val="24"/>
          <w:szCs w:val="24"/>
        </w:rPr>
        <w:t>and</w:t>
      </w:r>
      <w:r w:rsidRPr="00036B06">
        <w:rPr>
          <w:spacing w:val="-3"/>
          <w:sz w:val="24"/>
          <w:szCs w:val="24"/>
        </w:rPr>
        <w:t xml:space="preserve"> </w:t>
      </w:r>
      <w:r w:rsidRPr="00036B06">
        <w:rPr>
          <w:sz w:val="24"/>
          <w:szCs w:val="24"/>
        </w:rPr>
        <w:t>how</w:t>
      </w:r>
      <w:r w:rsidRPr="00036B06">
        <w:rPr>
          <w:spacing w:val="-3"/>
          <w:sz w:val="24"/>
          <w:szCs w:val="24"/>
        </w:rPr>
        <w:t xml:space="preserve"> </w:t>
      </w:r>
      <w:r w:rsidRPr="00036B06">
        <w:rPr>
          <w:sz w:val="24"/>
          <w:szCs w:val="24"/>
        </w:rPr>
        <w:t>questions</w:t>
      </w:r>
      <w:r w:rsidRPr="00036B06">
        <w:rPr>
          <w:spacing w:val="-3"/>
          <w:sz w:val="24"/>
          <w:szCs w:val="24"/>
        </w:rPr>
        <w:t xml:space="preserve"> </w:t>
      </w:r>
      <w:r w:rsidRPr="00036B06">
        <w:rPr>
          <w:sz w:val="24"/>
          <w:szCs w:val="24"/>
        </w:rPr>
        <w:t>are</w:t>
      </w:r>
      <w:r w:rsidRPr="00036B06">
        <w:rPr>
          <w:spacing w:val="-4"/>
          <w:sz w:val="24"/>
          <w:szCs w:val="24"/>
        </w:rPr>
        <w:t xml:space="preserve"> </w:t>
      </w:r>
      <w:r w:rsidRPr="00036B06">
        <w:rPr>
          <w:sz w:val="24"/>
          <w:szCs w:val="24"/>
        </w:rPr>
        <w:t>written</w:t>
      </w:r>
      <w:r w:rsidRPr="00036B06">
        <w:rPr>
          <w:spacing w:val="-3"/>
          <w:sz w:val="24"/>
          <w:szCs w:val="24"/>
        </w:rPr>
        <w:t xml:space="preserve"> </w:t>
      </w:r>
      <w:r w:rsidRPr="00036B06">
        <w:rPr>
          <w:sz w:val="24"/>
          <w:szCs w:val="24"/>
        </w:rPr>
        <w:t>[and]</w:t>
      </w:r>
      <w:r w:rsidRPr="00036B06">
        <w:rPr>
          <w:spacing w:val="-3"/>
          <w:sz w:val="24"/>
          <w:szCs w:val="24"/>
        </w:rPr>
        <w:t xml:space="preserve"> </w:t>
      </w:r>
      <w:r w:rsidRPr="00036B06">
        <w:rPr>
          <w:sz w:val="24"/>
          <w:szCs w:val="24"/>
        </w:rPr>
        <w:t>change[s]</w:t>
      </w:r>
      <w:r w:rsidRPr="00036B06">
        <w:rPr>
          <w:spacing w:val="-3"/>
          <w:sz w:val="24"/>
          <w:szCs w:val="24"/>
        </w:rPr>
        <w:t xml:space="preserve"> </w:t>
      </w:r>
      <w:r w:rsidRPr="00036B06">
        <w:rPr>
          <w:sz w:val="24"/>
          <w:szCs w:val="24"/>
        </w:rPr>
        <w:t>or</w:t>
      </w:r>
      <w:r w:rsidRPr="00036B06">
        <w:rPr>
          <w:spacing w:val="-3"/>
          <w:sz w:val="24"/>
          <w:szCs w:val="24"/>
        </w:rPr>
        <w:t xml:space="preserve"> </w:t>
      </w:r>
      <w:r w:rsidRPr="00036B06">
        <w:rPr>
          <w:sz w:val="24"/>
          <w:szCs w:val="24"/>
        </w:rPr>
        <w:t>increase[s]</w:t>
      </w:r>
      <w:r w:rsidRPr="00036B06">
        <w:rPr>
          <w:spacing w:val="-3"/>
          <w:sz w:val="24"/>
          <w:szCs w:val="24"/>
        </w:rPr>
        <w:t xml:space="preserve"> </w:t>
      </w:r>
      <w:r w:rsidRPr="00036B06">
        <w:rPr>
          <w:sz w:val="24"/>
          <w:szCs w:val="24"/>
        </w:rPr>
        <w:t>burden</w:t>
      </w:r>
      <w:r w:rsidRPr="00036B06">
        <w:rPr>
          <w:spacing w:val="-3"/>
          <w:sz w:val="24"/>
          <w:szCs w:val="24"/>
        </w:rPr>
        <w:t xml:space="preserve"> </w:t>
      </w:r>
      <w:r w:rsidRPr="00036B06">
        <w:rPr>
          <w:sz w:val="24"/>
          <w:szCs w:val="24"/>
        </w:rPr>
        <w:t>[…]</w:t>
      </w:r>
      <w:r w:rsidRPr="00036B06">
        <w:rPr>
          <w:spacing w:val="-3"/>
          <w:sz w:val="24"/>
          <w:szCs w:val="24"/>
        </w:rPr>
        <w:t xml:space="preserve"> </w:t>
      </w:r>
      <w:r w:rsidRPr="00036B06">
        <w:rPr>
          <w:sz w:val="24"/>
          <w:szCs w:val="24"/>
        </w:rPr>
        <w:t>[there</w:t>
      </w:r>
      <w:r w:rsidRPr="00036B06">
        <w:rPr>
          <w:spacing w:val="-4"/>
          <w:sz w:val="24"/>
          <w:szCs w:val="24"/>
        </w:rPr>
        <w:t xml:space="preserve"> </w:t>
      </w:r>
      <w:r w:rsidRPr="00036B06">
        <w:rPr>
          <w:sz w:val="24"/>
          <w:szCs w:val="24"/>
        </w:rPr>
        <w:t xml:space="preserve">may be] the need for additional public comment under the PRA.” U.S. Gen. Services Admin., </w:t>
      </w:r>
      <w:r w:rsidRPr="00036B06">
        <w:rPr>
          <w:i/>
          <w:color w:val="13171F"/>
          <w:sz w:val="24"/>
          <w:szCs w:val="24"/>
        </w:rPr>
        <w:t xml:space="preserve">Converting forms from paper to digital </w:t>
      </w:r>
      <w:r w:rsidRPr="00036B06">
        <w:rPr>
          <w:color w:val="13171F"/>
          <w:sz w:val="24"/>
          <w:szCs w:val="24"/>
        </w:rPr>
        <w:t xml:space="preserve">(last accessed Mar. 29, 2023), </w:t>
      </w:r>
      <w:r w:rsidRPr="00036B06">
        <w:rPr>
          <w:i/>
          <w:color w:val="13171F"/>
          <w:sz w:val="24"/>
          <w:szCs w:val="24"/>
        </w:rPr>
        <w:t xml:space="preserve">available at </w:t>
      </w:r>
      <w:r w:rsidRPr="00036B06">
        <w:rPr>
          <w:color w:val="0000FF"/>
          <w:spacing w:val="-2"/>
          <w:sz w:val="24"/>
          <w:szCs w:val="24"/>
          <w:u w:val="single" w:color="0000FF"/>
        </w:rPr>
        <w:t>https://pra.digital.gov/do-i-need-clearance/form-updates-and-conversions/</w:t>
      </w:r>
      <w:r w:rsidRPr="00036B06">
        <w:rPr>
          <w:spacing w:val="-2"/>
          <w:sz w:val="24"/>
          <w:szCs w:val="24"/>
        </w:rPr>
        <w:t>.</w:t>
      </w:r>
    </w:p>
  </w:footnote>
  <w:footnote w:id="11">
    <w:p w:rsidR="00624C83" w:rsidRPr="00036B06" w:rsidP="00B321B8" w14:paraId="34952255" w14:textId="64FF81B0">
      <w:pPr>
        <w:pStyle w:val="BodyText"/>
        <w:spacing w:before="94" w:line="237" w:lineRule="auto"/>
      </w:pPr>
      <w:r w:rsidRPr="00036B06">
        <w:rPr>
          <w:rStyle w:val="FootnoteReference"/>
        </w:rPr>
        <w:footnoteRef/>
      </w:r>
      <w:r w:rsidRPr="00036B06">
        <w:t xml:space="preserve"> In</w:t>
      </w:r>
      <w:r w:rsidRPr="00036B06">
        <w:rPr>
          <w:spacing w:val="-4"/>
        </w:rPr>
        <w:t xml:space="preserve"> </w:t>
      </w:r>
      <w:r w:rsidRPr="00036B06">
        <w:t>the</w:t>
      </w:r>
      <w:r w:rsidRPr="00036B06">
        <w:rPr>
          <w:spacing w:val="-5"/>
        </w:rPr>
        <w:t xml:space="preserve"> </w:t>
      </w:r>
      <w:r w:rsidRPr="00036B06">
        <w:t>group</w:t>
      </w:r>
      <w:r w:rsidRPr="00036B06">
        <w:rPr>
          <w:spacing w:val="-4"/>
        </w:rPr>
        <w:t xml:space="preserve"> </w:t>
      </w:r>
      <w:r w:rsidRPr="00036B06">
        <w:t>discharge</w:t>
      </w:r>
      <w:r w:rsidRPr="00036B06">
        <w:rPr>
          <w:spacing w:val="-5"/>
        </w:rPr>
        <w:t xml:space="preserve"> </w:t>
      </w:r>
      <w:r w:rsidRPr="00036B06">
        <w:t>application</w:t>
      </w:r>
      <w:r w:rsidRPr="00036B06">
        <w:rPr>
          <w:spacing w:val="-4"/>
        </w:rPr>
        <w:t xml:space="preserve"> </w:t>
      </w:r>
      <w:r w:rsidRPr="00036B06">
        <w:t>forms,</w:t>
      </w:r>
      <w:r w:rsidRPr="00036B06">
        <w:rPr>
          <w:spacing w:val="-4"/>
        </w:rPr>
        <w:t xml:space="preserve"> </w:t>
      </w:r>
      <w:r w:rsidRPr="00036B06">
        <w:t>the</w:t>
      </w:r>
      <w:r w:rsidRPr="00036B06">
        <w:rPr>
          <w:spacing w:val="-5"/>
        </w:rPr>
        <w:t xml:space="preserve"> </w:t>
      </w:r>
      <w:r w:rsidRPr="00036B06">
        <w:t>Department</w:t>
      </w:r>
      <w:r w:rsidRPr="00036B06">
        <w:rPr>
          <w:spacing w:val="-5"/>
        </w:rPr>
        <w:t xml:space="preserve"> </w:t>
      </w:r>
      <w:r w:rsidRPr="00036B06">
        <w:t>requests</w:t>
      </w:r>
      <w:r w:rsidRPr="00036B06">
        <w:rPr>
          <w:spacing w:val="-4"/>
        </w:rPr>
        <w:t xml:space="preserve"> </w:t>
      </w:r>
      <w:r w:rsidRPr="00036B06">
        <w:t>that</w:t>
      </w:r>
      <w:r w:rsidRPr="00036B06">
        <w:rPr>
          <w:spacing w:val="-4"/>
        </w:rPr>
        <w:t xml:space="preserve"> </w:t>
      </w:r>
      <w:r w:rsidRPr="00036B06">
        <w:t>the</w:t>
      </w:r>
      <w:r w:rsidRPr="00036B06">
        <w:rPr>
          <w:spacing w:val="-5"/>
        </w:rPr>
        <w:t xml:space="preserve"> </w:t>
      </w:r>
      <w:r w:rsidRPr="00036B06">
        <w:t>applicant</w:t>
      </w:r>
      <w:r w:rsidRPr="00036B06">
        <w:rPr>
          <w:spacing w:val="-5"/>
        </w:rPr>
        <w:t xml:space="preserve"> </w:t>
      </w:r>
      <w:r w:rsidRPr="00036B06">
        <w:t>submit</w:t>
      </w:r>
      <w:r w:rsidRPr="00036B06">
        <w:rPr>
          <w:spacing w:val="-4"/>
        </w:rPr>
        <w:t xml:space="preserve"> </w:t>
      </w:r>
      <w:r w:rsidRPr="00036B06">
        <w:t>the application directly to the borrower defense group over email.</w:t>
      </w:r>
    </w:p>
  </w:footnote>
  <w:footnote w:id="12">
    <w:p w:rsidR="00624C83" w:rsidRPr="00036B06" w:rsidP="00B321B8" w14:paraId="1DE703C8" w14:textId="5CEA5292">
      <w:pPr>
        <w:pStyle w:val="FootnoteText"/>
        <w:rPr>
          <w:sz w:val="24"/>
          <w:szCs w:val="24"/>
        </w:rPr>
      </w:pPr>
      <w:r w:rsidRPr="00036B06">
        <w:rPr>
          <w:rStyle w:val="FootnoteReference"/>
          <w:sz w:val="24"/>
          <w:szCs w:val="24"/>
        </w:rPr>
        <w:footnoteRef/>
      </w:r>
      <w:r w:rsidRPr="00036B06">
        <w:rPr>
          <w:sz w:val="24"/>
          <w:szCs w:val="24"/>
        </w:rPr>
        <w:t xml:space="preserve"> Pub.</w:t>
      </w:r>
      <w:r w:rsidRPr="00036B06">
        <w:rPr>
          <w:spacing w:val="-5"/>
          <w:sz w:val="24"/>
          <w:szCs w:val="24"/>
        </w:rPr>
        <w:t xml:space="preserve"> </w:t>
      </w:r>
      <w:r w:rsidRPr="00036B06">
        <w:rPr>
          <w:sz w:val="24"/>
          <w:szCs w:val="24"/>
        </w:rPr>
        <w:t>L.</w:t>
      </w:r>
      <w:r w:rsidRPr="00036B06">
        <w:rPr>
          <w:spacing w:val="-5"/>
          <w:sz w:val="24"/>
          <w:szCs w:val="24"/>
        </w:rPr>
        <w:t xml:space="preserve"> </w:t>
      </w:r>
      <w:r w:rsidRPr="00036B06">
        <w:rPr>
          <w:sz w:val="24"/>
          <w:szCs w:val="24"/>
        </w:rPr>
        <w:t>No.</w:t>
      </w:r>
      <w:r w:rsidRPr="00036B06">
        <w:rPr>
          <w:spacing w:val="-5"/>
          <w:sz w:val="24"/>
          <w:szCs w:val="24"/>
        </w:rPr>
        <w:t xml:space="preserve"> </w:t>
      </w:r>
      <w:r w:rsidRPr="00036B06">
        <w:rPr>
          <w:sz w:val="24"/>
          <w:szCs w:val="24"/>
        </w:rPr>
        <w:t>116-251</w:t>
      </w:r>
      <w:r w:rsidRPr="00036B06">
        <w:rPr>
          <w:spacing w:val="-5"/>
          <w:sz w:val="24"/>
          <w:szCs w:val="24"/>
        </w:rPr>
        <w:t xml:space="preserve"> </w:t>
      </w:r>
      <w:r w:rsidRPr="00036B06">
        <w:rPr>
          <w:spacing w:val="-2"/>
          <w:sz w:val="24"/>
          <w:szCs w:val="24"/>
        </w:rPr>
        <w:t>(2020).</w:t>
      </w:r>
    </w:p>
  </w:footnote>
  <w:footnote w:id="13">
    <w:p w:rsidR="00624C83" w:rsidRPr="00036B06" w:rsidP="00B321B8" w14:paraId="5BAF0871" w14:textId="24845352">
      <w:pPr>
        <w:pStyle w:val="FootnoteText"/>
        <w:rPr>
          <w:sz w:val="24"/>
          <w:szCs w:val="24"/>
        </w:rPr>
      </w:pPr>
      <w:r w:rsidRPr="00036B06">
        <w:rPr>
          <w:rStyle w:val="FootnoteReference"/>
          <w:sz w:val="24"/>
          <w:szCs w:val="24"/>
        </w:rPr>
        <w:footnoteRef/>
      </w:r>
      <w:r w:rsidRPr="00036B06">
        <w:rPr>
          <w:sz w:val="24"/>
          <w:szCs w:val="24"/>
        </w:rPr>
        <w:t xml:space="preserve"> Memorandum for Heads of Executive Departments and Agencies, From Shalanda D. Young, Director</w:t>
      </w:r>
      <w:r w:rsidRPr="00036B06">
        <w:rPr>
          <w:spacing w:val="-2"/>
          <w:sz w:val="24"/>
          <w:szCs w:val="24"/>
        </w:rPr>
        <w:t xml:space="preserve"> </w:t>
      </w:r>
      <w:r w:rsidRPr="00036B06">
        <w:rPr>
          <w:sz w:val="24"/>
          <w:szCs w:val="24"/>
        </w:rPr>
        <w:t>of</w:t>
      </w:r>
      <w:r w:rsidRPr="00036B06">
        <w:rPr>
          <w:spacing w:val="-2"/>
          <w:sz w:val="24"/>
          <w:szCs w:val="24"/>
        </w:rPr>
        <w:t xml:space="preserve"> </w:t>
      </w:r>
      <w:r w:rsidRPr="00036B06">
        <w:rPr>
          <w:sz w:val="24"/>
          <w:szCs w:val="24"/>
        </w:rPr>
        <w:t>OMB</w:t>
      </w:r>
      <w:r w:rsidRPr="00036B06">
        <w:rPr>
          <w:spacing w:val="-2"/>
          <w:sz w:val="24"/>
          <w:szCs w:val="24"/>
        </w:rPr>
        <w:t xml:space="preserve"> </w:t>
      </w:r>
      <w:r w:rsidRPr="00036B06">
        <w:rPr>
          <w:sz w:val="24"/>
          <w:szCs w:val="24"/>
        </w:rPr>
        <w:t>and</w:t>
      </w:r>
      <w:r w:rsidRPr="00036B06">
        <w:rPr>
          <w:spacing w:val="-2"/>
          <w:sz w:val="24"/>
          <w:szCs w:val="24"/>
        </w:rPr>
        <w:t xml:space="preserve"> </w:t>
      </w:r>
      <w:r w:rsidRPr="00036B06">
        <w:rPr>
          <w:sz w:val="24"/>
          <w:szCs w:val="24"/>
        </w:rPr>
        <w:t>Dominic</w:t>
      </w:r>
      <w:r w:rsidRPr="00036B06">
        <w:rPr>
          <w:spacing w:val="-3"/>
          <w:sz w:val="24"/>
          <w:szCs w:val="24"/>
        </w:rPr>
        <w:t xml:space="preserve"> </w:t>
      </w:r>
      <w:r w:rsidRPr="00036B06">
        <w:rPr>
          <w:sz w:val="24"/>
          <w:szCs w:val="24"/>
        </w:rPr>
        <w:t>Mancini,</w:t>
      </w:r>
      <w:r w:rsidRPr="00036B06">
        <w:rPr>
          <w:spacing w:val="-2"/>
          <w:sz w:val="24"/>
          <w:szCs w:val="24"/>
        </w:rPr>
        <w:t xml:space="preserve"> </w:t>
      </w:r>
      <w:r w:rsidRPr="00036B06">
        <w:rPr>
          <w:sz w:val="24"/>
          <w:szCs w:val="24"/>
        </w:rPr>
        <w:t>Deputy</w:t>
      </w:r>
      <w:r w:rsidRPr="00036B06">
        <w:rPr>
          <w:spacing w:val="-2"/>
          <w:sz w:val="24"/>
          <w:szCs w:val="24"/>
        </w:rPr>
        <w:t xml:space="preserve"> </w:t>
      </w:r>
      <w:r w:rsidRPr="00036B06">
        <w:rPr>
          <w:sz w:val="24"/>
          <w:szCs w:val="24"/>
        </w:rPr>
        <w:t>Administrator,</w:t>
      </w:r>
      <w:r w:rsidRPr="00036B06">
        <w:rPr>
          <w:spacing w:val="-2"/>
          <w:sz w:val="24"/>
          <w:szCs w:val="24"/>
        </w:rPr>
        <w:t xml:space="preserve"> </w:t>
      </w:r>
      <w:r w:rsidRPr="00036B06">
        <w:rPr>
          <w:sz w:val="24"/>
          <w:szCs w:val="24"/>
        </w:rPr>
        <w:t>OIRA,</w:t>
      </w:r>
      <w:r w:rsidRPr="00036B06">
        <w:rPr>
          <w:spacing w:val="-2"/>
          <w:sz w:val="24"/>
          <w:szCs w:val="24"/>
        </w:rPr>
        <w:t xml:space="preserve"> </w:t>
      </w:r>
      <w:r w:rsidRPr="00036B06">
        <w:rPr>
          <w:sz w:val="24"/>
          <w:szCs w:val="24"/>
        </w:rPr>
        <w:t>Re:</w:t>
      </w:r>
      <w:r w:rsidRPr="00036B06">
        <w:rPr>
          <w:spacing w:val="-2"/>
          <w:sz w:val="24"/>
          <w:szCs w:val="24"/>
        </w:rPr>
        <w:t xml:space="preserve"> </w:t>
      </w:r>
      <w:r w:rsidRPr="00036B06">
        <w:rPr>
          <w:sz w:val="24"/>
          <w:szCs w:val="24"/>
        </w:rPr>
        <w:t>Improving</w:t>
      </w:r>
      <w:r w:rsidRPr="00036B06">
        <w:rPr>
          <w:spacing w:val="-2"/>
          <w:sz w:val="24"/>
          <w:szCs w:val="24"/>
        </w:rPr>
        <w:t xml:space="preserve"> </w:t>
      </w:r>
      <w:r w:rsidRPr="00036B06">
        <w:rPr>
          <w:sz w:val="24"/>
          <w:szCs w:val="24"/>
        </w:rPr>
        <w:t>Access</w:t>
      </w:r>
      <w:r w:rsidRPr="00036B06">
        <w:rPr>
          <w:spacing w:val="-2"/>
          <w:sz w:val="24"/>
          <w:szCs w:val="24"/>
        </w:rPr>
        <w:t xml:space="preserve"> </w:t>
      </w:r>
      <w:r w:rsidRPr="00036B06">
        <w:rPr>
          <w:sz w:val="24"/>
          <w:szCs w:val="24"/>
        </w:rPr>
        <w:t>to Public</w:t>
      </w:r>
      <w:r w:rsidRPr="00036B06">
        <w:rPr>
          <w:spacing w:val="-4"/>
          <w:sz w:val="24"/>
          <w:szCs w:val="24"/>
        </w:rPr>
        <w:t xml:space="preserve"> </w:t>
      </w:r>
      <w:r w:rsidRPr="00036B06">
        <w:rPr>
          <w:sz w:val="24"/>
          <w:szCs w:val="24"/>
        </w:rPr>
        <w:t>Benefits</w:t>
      </w:r>
      <w:r w:rsidRPr="00036B06">
        <w:rPr>
          <w:spacing w:val="-3"/>
          <w:sz w:val="24"/>
          <w:szCs w:val="24"/>
        </w:rPr>
        <w:t xml:space="preserve"> </w:t>
      </w:r>
      <w:r w:rsidRPr="00036B06">
        <w:rPr>
          <w:sz w:val="24"/>
          <w:szCs w:val="24"/>
        </w:rPr>
        <w:t>Programs</w:t>
      </w:r>
      <w:r w:rsidRPr="00036B06">
        <w:rPr>
          <w:spacing w:val="-3"/>
          <w:sz w:val="24"/>
          <w:szCs w:val="24"/>
        </w:rPr>
        <w:t xml:space="preserve"> </w:t>
      </w:r>
      <w:r w:rsidRPr="00036B06">
        <w:rPr>
          <w:sz w:val="24"/>
          <w:szCs w:val="24"/>
        </w:rPr>
        <w:t>Through</w:t>
      </w:r>
      <w:r w:rsidRPr="00036B06">
        <w:rPr>
          <w:spacing w:val="-3"/>
          <w:sz w:val="24"/>
          <w:szCs w:val="24"/>
        </w:rPr>
        <w:t xml:space="preserve"> </w:t>
      </w:r>
      <w:r w:rsidRPr="00036B06">
        <w:rPr>
          <w:sz w:val="24"/>
          <w:szCs w:val="24"/>
        </w:rPr>
        <w:t>the</w:t>
      </w:r>
      <w:r w:rsidRPr="00036B06">
        <w:rPr>
          <w:spacing w:val="-4"/>
          <w:sz w:val="24"/>
          <w:szCs w:val="24"/>
        </w:rPr>
        <w:t xml:space="preserve"> </w:t>
      </w:r>
      <w:r w:rsidRPr="00036B06">
        <w:rPr>
          <w:sz w:val="24"/>
          <w:szCs w:val="24"/>
        </w:rPr>
        <w:t>Paperwork</w:t>
      </w:r>
      <w:r w:rsidRPr="00036B06">
        <w:rPr>
          <w:spacing w:val="-3"/>
          <w:sz w:val="24"/>
          <w:szCs w:val="24"/>
        </w:rPr>
        <w:t xml:space="preserve"> </w:t>
      </w:r>
      <w:r w:rsidRPr="00036B06">
        <w:rPr>
          <w:sz w:val="24"/>
          <w:szCs w:val="24"/>
        </w:rPr>
        <w:t>Reduction</w:t>
      </w:r>
      <w:r w:rsidRPr="00036B06">
        <w:rPr>
          <w:spacing w:val="-3"/>
          <w:sz w:val="24"/>
          <w:szCs w:val="24"/>
        </w:rPr>
        <w:t xml:space="preserve"> </w:t>
      </w:r>
      <w:r w:rsidRPr="00036B06">
        <w:rPr>
          <w:sz w:val="24"/>
          <w:szCs w:val="24"/>
        </w:rPr>
        <w:t>Act</w:t>
      </w:r>
      <w:r w:rsidRPr="00036B06">
        <w:rPr>
          <w:spacing w:val="-3"/>
          <w:sz w:val="24"/>
          <w:szCs w:val="24"/>
        </w:rPr>
        <w:t xml:space="preserve"> </w:t>
      </w:r>
      <w:r w:rsidRPr="00036B06">
        <w:rPr>
          <w:sz w:val="24"/>
          <w:szCs w:val="24"/>
        </w:rPr>
        <w:t>at</w:t>
      </w:r>
      <w:r w:rsidRPr="00036B06">
        <w:rPr>
          <w:spacing w:val="-3"/>
          <w:sz w:val="24"/>
          <w:szCs w:val="24"/>
        </w:rPr>
        <w:t xml:space="preserve"> </w:t>
      </w:r>
      <w:r w:rsidRPr="00036B06">
        <w:rPr>
          <w:sz w:val="24"/>
          <w:szCs w:val="24"/>
        </w:rPr>
        <w:t>4</w:t>
      </w:r>
      <w:r w:rsidRPr="00036B06">
        <w:rPr>
          <w:spacing w:val="-3"/>
          <w:sz w:val="24"/>
          <w:szCs w:val="24"/>
        </w:rPr>
        <w:t xml:space="preserve"> </w:t>
      </w:r>
      <w:r w:rsidRPr="00036B06">
        <w:rPr>
          <w:sz w:val="24"/>
          <w:szCs w:val="24"/>
        </w:rPr>
        <w:t>(April</w:t>
      </w:r>
      <w:r w:rsidRPr="00036B06">
        <w:rPr>
          <w:spacing w:val="-3"/>
          <w:sz w:val="24"/>
          <w:szCs w:val="24"/>
        </w:rPr>
        <w:t xml:space="preserve"> </w:t>
      </w:r>
      <w:r w:rsidRPr="00036B06">
        <w:rPr>
          <w:sz w:val="24"/>
          <w:szCs w:val="24"/>
        </w:rPr>
        <w:t>13,</w:t>
      </w:r>
      <w:r w:rsidRPr="00036B06">
        <w:rPr>
          <w:spacing w:val="-3"/>
          <w:sz w:val="24"/>
          <w:szCs w:val="24"/>
        </w:rPr>
        <w:t xml:space="preserve"> </w:t>
      </w:r>
      <w:r w:rsidRPr="00036B06">
        <w:rPr>
          <w:sz w:val="24"/>
          <w:szCs w:val="24"/>
        </w:rPr>
        <w:t>2022),</w:t>
      </w:r>
      <w:r w:rsidRPr="00036B06">
        <w:rPr>
          <w:spacing w:val="-3"/>
          <w:sz w:val="24"/>
          <w:szCs w:val="24"/>
        </w:rPr>
        <w:t xml:space="preserve"> </w:t>
      </w:r>
      <w:r w:rsidRPr="00036B06">
        <w:rPr>
          <w:i/>
          <w:sz w:val="24"/>
          <w:szCs w:val="24"/>
        </w:rPr>
        <w:t xml:space="preserve">available at </w:t>
      </w:r>
      <w:r w:rsidRPr="00036B06">
        <w:rPr>
          <w:color w:val="1155CC"/>
          <w:sz w:val="24"/>
          <w:szCs w:val="24"/>
          <w:u w:val="single" w:color="1155CC"/>
        </w:rPr>
        <w:t>https://</w:t>
      </w:r>
      <w:hyperlink r:id="rId6">
        <w:r w:rsidRPr="00036B06">
          <w:rPr>
            <w:color w:val="1155CC"/>
            <w:sz w:val="24"/>
            <w:szCs w:val="24"/>
            <w:u w:val="single" w:color="1155CC"/>
          </w:rPr>
          <w:t>www.whitehouse.gov/wp-content/uploads/2022/04/M-22-10.pdf</w:t>
        </w:r>
        <w:r w:rsidRPr="00036B06">
          <w:rPr>
            <w:sz w:val="24"/>
            <w:szCs w:val="24"/>
          </w:rPr>
          <w:t>.</w:t>
        </w:r>
      </w:hyperlink>
    </w:p>
  </w:footnote>
  <w:footnote w:id="14">
    <w:p w:rsidR="00624C83" w:rsidRPr="00036B06" w:rsidP="00B321B8" w14:paraId="212E2569" w14:textId="77777777">
      <w:pPr>
        <w:pStyle w:val="BodyText"/>
        <w:spacing w:line="276" w:lineRule="exact"/>
        <w:rPr>
          <w:i/>
        </w:rPr>
      </w:pPr>
      <w:r w:rsidRPr="00036B06">
        <w:rPr>
          <w:rStyle w:val="FootnoteReference"/>
        </w:rPr>
        <w:footnoteRef/>
      </w:r>
      <w:r w:rsidRPr="00036B06">
        <w:t xml:space="preserve"> Federal</w:t>
      </w:r>
      <w:r w:rsidRPr="00036B06">
        <w:rPr>
          <w:spacing w:val="-4"/>
        </w:rPr>
        <w:t xml:space="preserve"> </w:t>
      </w:r>
      <w:r w:rsidRPr="00036B06">
        <w:t>Plain</w:t>
      </w:r>
      <w:r w:rsidRPr="00036B06">
        <w:rPr>
          <w:spacing w:val="-4"/>
        </w:rPr>
        <w:t xml:space="preserve"> </w:t>
      </w:r>
      <w:r w:rsidRPr="00036B06">
        <w:t>Language</w:t>
      </w:r>
      <w:r w:rsidRPr="00036B06">
        <w:rPr>
          <w:spacing w:val="-5"/>
        </w:rPr>
        <w:t xml:space="preserve"> </w:t>
      </w:r>
      <w:r w:rsidRPr="00036B06">
        <w:t>Guidelines</w:t>
      </w:r>
      <w:r w:rsidRPr="00036B06">
        <w:rPr>
          <w:spacing w:val="-4"/>
        </w:rPr>
        <w:t xml:space="preserve"> </w:t>
      </w:r>
      <w:r w:rsidRPr="00036B06">
        <w:t>at</w:t>
      </w:r>
      <w:r w:rsidRPr="00036B06">
        <w:rPr>
          <w:spacing w:val="-4"/>
        </w:rPr>
        <w:t xml:space="preserve"> </w:t>
      </w:r>
      <w:r w:rsidRPr="00036B06">
        <w:t>1</w:t>
      </w:r>
      <w:r w:rsidRPr="00036B06">
        <w:rPr>
          <w:spacing w:val="-4"/>
        </w:rPr>
        <w:t xml:space="preserve"> </w:t>
      </w:r>
      <w:r w:rsidRPr="00036B06">
        <w:t>(May</w:t>
      </w:r>
      <w:r w:rsidRPr="00036B06">
        <w:rPr>
          <w:spacing w:val="-4"/>
        </w:rPr>
        <w:t xml:space="preserve"> </w:t>
      </w:r>
      <w:r w:rsidRPr="00036B06">
        <w:t>2011),</w:t>
      </w:r>
      <w:r w:rsidRPr="00036B06">
        <w:rPr>
          <w:spacing w:val="-4"/>
        </w:rPr>
        <w:t xml:space="preserve"> </w:t>
      </w:r>
      <w:r w:rsidRPr="00036B06">
        <w:rPr>
          <w:i/>
        </w:rPr>
        <w:t>available</w:t>
      </w:r>
      <w:r w:rsidRPr="00036B06">
        <w:rPr>
          <w:i/>
          <w:spacing w:val="-5"/>
        </w:rPr>
        <w:t xml:space="preserve"> at</w:t>
      </w:r>
    </w:p>
    <w:p w:rsidR="00624C83" w:rsidRPr="00036B06" w:rsidP="00624C83" w14:paraId="651C14B5" w14:textId="025E0198">
      <w:pPr>
        <w:pStyle w:val="FootnoteText"/>
        <w:rPr>
          <w:sz w:val="24"/>
          <w:szCs w:val="24"/>
        </w:rPr>
      </w:pPr>
      <w:r w:rsidRPr="00036B06">
        <w:rPr>
          <w:color w:val="0000FF"/>
          <w:spacing w:val="-2"/>
          <w:sz w:val="24"/>
          <w:szCs w:val="24"/>
          <w:u w:val="single" w:color="0000FF"/>
        </w:rPr>
        <w:t>https://</w:t>
      </w:r>
      <w:hyperlink r:id="rId7">
        <w:r w:rsidRPr="00036B06">
          <w:rPr>
            <w:color w:val="0000FF"/>
            <w:spacing w:val="-2"/>
            <w:sz w:val="24"/>
            <w:szCs w:val="24"/>
            <w:u w:val="single" w:color="0000FF"/>
          </w:rPr>
          <w:t>www.plainlanguage.gov/media/FederalPLGuidelines.pdf</w:t>
        </w:r>
        <w:r w:rsidRPr="00036B06">
          <w:rPr>
            <w:spacing w:val="-2"/>
            <w:sz w:val="24"/>
            <w:szCs w:val="24"/>
          </w:rPr>
          <w:t>.</w:t>
        </w:r>
      </w:hyperlink>
    </w:p>
  </w:footnote>
  <w:footnote w:id="15">
    <w:p w:rsidR="00624C83" w:rsidRPr="00036B06" w:rsidP="00B321B8" w14:paraId="075AFE4C" w14:textId="77777777">
      <w:pPr>
        <w:pStyle w:val="BodyText"/>
        <w:spacing w:before="91" w:line="276" w:lineRule="exact"/>
      </w:pPr>
      <w:r w:rsidRPr="00036B06">
        <w:rPr>
          <w:rStyle w:val="FootnoteReference"/>
        </w:rPr>
        <w:footnoteRef/>
      </w:r>
      <w:r w:rsidRPr="00036B06">
        <w:t xml:space="preserve"> 20</w:t>
      </w:r>
      <w:r w:rsidRPr="00036B06">
        <w:rPr>
          <w:spacing w:val="-2"/>
        </w:rPr>
        <w:t xml:space="preserve"> </w:t>
      </w:r>
      <w:r w:rsidRPr="00036B06">
        <w:t>U.S.C.</w:t>
      </w:r>
      <w:r w:rsidRPr="00036B06">
        <w:rPr>
          <w:spacing w:val="-2"/>
        </w:rPr>
        <w:t xml:space="preserve"> </w:t>
      </w:r>
      <w:r w:rsidRPr="00036B06">
        <w:t>§</w:t>
      </w:r>
      <w:r w:rsidRPr="00036B06">
        <w:rPr>
          <w:spacing w:val="-2"/>
        </w:rPr>
        <w:t xml:space="preserve"> </w:t>
      </w:r>
      <w:r w:rsidRPr="00036B06">
        <w:t>1091(d)</w:t>
      </w:r>
      <w:r w:rsidRPr="00036B06">
        <w:rPr>
          <w:spacing w:val="-2"/>
        </w:rPr>
        <w:t xml:space="preserve"> </w:t>
      </w:r>
      <w:r w:rsidRPr="00036B06">
        <w:t>(Jan.</w:t>
      </w:r>
      <w:r w:rsidRPr="00036B06">
        <w:rPr>
          <w:spacing w:val="-2"/>
        </w:rPr>
        <w:t xml:space="preserve"> </w:t>
      </w:r>
      <w:r w:rsidRPr="00036B06">
        <w:t>1,</w:t>
      </w:r>
      <w:r w:rsidRPr="00036B06">
        <w:rPr>
          <w:spacing w:val="-2"/>
        </w:rPr>
        <w:t xml:space="preserve"> </w:t>
      </w:r>
      <w:r w:rsidRPr="00036B06">
        <w:t>1986</w:t>
      </w:r>
      <w:r w:rsidRPr="00036B06">
        <w:rPr>
          <w:spacing w:val="-2"/>
        </w:rPr>
        <w:t xml:space="preserve"> </w:t>
      </w:r>
      <w:r w:rsidRPr="00036B06">
        <w:t>until</w:t>
      </w:r>
      <w:r w:rsidRPr="00036B06">
        <w:rPr>
          <w:spacing w:val="-2"/>
        </w:rPr>
        <w:t xml:space="preserve"> </w:t>
      </w:r>
      <w:r w:rsidRPr="00036B06">
        <w:t>July</w:t>
      </w:r>
      <w:r w:rsidRPr="00036B06">
        <w:rPr>
          <w:spacing w:val="-2"/>
        </w:rPr>
        <w:t xml:space="preserve"> </w:t>
      </w:r>
      <w:r w:rsidRPr="00036B06">
        <w:t>1,</w:t>
      </w:r>
      <w:r w:rsidRPr="00036B06">
        <w:rPr>
          <w:spacing w:val="-2"/>
        </w:rPr>
        <w:t xml:space="preserve"> </w:t>
      </w:r>
      <w:r w:rsidRPr="00036B06">
        <w:t>2012);</w:t>
      </w:r>
      <w:r w:rsidRPr="00036B06">
        <w:rPr>
          <w:spacing w:val="-3"/>
        </w:rPr>
        <w:t xml:space="preserve"> </w:t>
      </w:r>
      <w:r w:rsidRPr="00036B06">
        <w:t>34</w:t>
      </w:r>
      <w:r w:rsidRPr="00036B06">
        <w:rPr>
          <w:spacing w:val="-2"/>
        </w:rPr>
        <w:t xml:space="preserve"> </w:t>
      </w:r>
      <w:r w:rsidRPr="00036B06">
        <w:t>C.F.R.</w:t>
      </w:r>
      <w:r w:rsidRPr="00036B06">
        <w:rPr>
          <w:spacing w:val="-1"/>
        </w:rPr>
        <w:t xml:space="preserve"> </w:t>
      </w:r>
      <w:r w:rsidRPr="00036B06">
        <w:t>§§</w:t>
      </w:r>
      <w:r w:rsidRPr="00036B06">
        <w:rPr>
          <w:spacing w:val="-2"/>
        </w:rPr>
        <w:t xml:space="preserve"> 682.402(e),</w:t>
      </w:r>
    </w:p>
    <w:p w:rsidR="00624C83" w:rsidRPr="00036B06" w:rsidP="00624C83" w14:paraId="1D46DBE6" w14:textId="486084E6">
      <w:pPr>
        <w:pStyle w:val="FootnoteText"/>
        <w:rPr>
          <w:sz w:val="24"/>
          <w:szCs w:val="24"/>
        </w:rPr>
      </w:pPr>
      <w:r w:rsidRPr="00036B06">
        <w:rPr>
          <w:sz w:val="24"/>
          <w:szCs w:val="24"/>
        </w:rPr>
        <w:t>682.402(e)(13)(iv)</w:t>
      </w:r>
      <w:r w:rsidRPr="00036B06">
        <w:rPr>
          <w:spacing w:val="-5"/>
          <w:sz w:val="24"/>
          <w:szCs w:val="24"/>
        </w:rPr>
        <w:t xml:space="preserve"> </w:t>
      </w:r>
      <w:r w:rsidRPr="00036B06">
        <w:rPr>
          <w:sz w:val="24"/>
          <w:szCs w:val="24"/>
        </w:rPr>
        <w:t>(FFEL),</w:t>
      </w:r>
      <w:r w:rsidRPr="00036B06">
        <w:rPr>
          <w:spacing w:val="-5"/>
          <w:sz w:val="24"/>
          <w:szCs w:val="24"/>
        </w:rPr>
        <w:t xml:space="preserve"> </w:t>
      </w:r>
      <w:r w:rsidRPr="00036B06">
        <w:rPr>
          <w:sz w:val="24"/>
          <w:szCs w:val="24"/>
        </w:rPr>
        <w:t>685.215(a)(1)(i)</w:t>
      </w:r>
      <w:r w:rsidRPr="00036B06">
        <w:rPr>
          <w:spacing w:val="-5"/>
          <w:sz w:val="24"/>
          <w:szCs w:val="24"/>
        </w:rPr>
        <w:t xml:space="preserve"> </w:t>
      </w:r>
      <w:r w:rsidRPr="00036B06">
        <w:rPr>
          <w:sz w:val="24"/>
          <w:szCs w:val="24"/>
        </w:rPr>
        <w:t>(Direct</w:t>
      </w:r>
      <w:r w:rsidRPr="00036B06">
        <w:rPr>
          <w:spacing w:val="-5"/>
          <w:sz w:val="24"/>
          <w:szCs w:val="24"/>
        </w:rPr>
        <w:t xml:space="preserve"> </w:t>
      </w:r>
      <w:r w:rsidRPr="00036B06">
        <w:rPr>
          <w:sz w:val="24"/>
          <w:szCs w:val="24"/>
        </w:rPr>
        <w:t>Loan)</w:t>
      </w:r>
      <w:r w:rsidRPr="00036B06">
        <w:rPr>
          <w:spacing w:val="-5"/>
          <w:sz w:val="24"/>
          <w:szCs w:val="24"/>
        </w:rPr>
        <w:t xml:space="preserve"> </w:t>
      </w:r>
      <w:r w:rsidRPr="00036B06">
        <w:rPr>
          <w:sz w:val="24"/>
          <w:szCs w:val="24"/>
        </w:rPr>
        <w:t>(citing</w:t>
      </w:r>
      <w:r w:rsidRPr="00036B06">
        <w:rPr>
          <w:spacing w:val="-5"/>
          <w:sz w:val="24"/>
          <w:szCs w:val="24"/>
        </w:rPr>
        <w:t xml:space="preserve"> </w:t>
      </w:r>
      <w:r w:rsidRPr="00036B06">
        <w:rPr>
          <w:sz w:val="24"/>
          <w:szCs w:val="24"/>
        </w:rPr>
        <w:t>student</w:t>
      </w:r>
      <w:r w:rsidRPr="00036B06">
        <w:rPr>
          <w:spacing w:val="-6"/>
          <w:sz w:val="24"/>
          <w:szCs w:val="24"/>
        </w:rPr>
        <w:t xml:space="preserve"> </w:t>
      </w:r>
      <w:r w:rsidRPr="00036B06">
        <w:rPr>
          <w:sz w:val="24"/>
          <w:szCs w:val="24"/>
        </w:rPr>
        <w:t>eligibility</w:t>
      </w:r>
      <w:r w:rsidRPr="00036B06">
        <w:rPr>
          <w:spacing w:val="-5"/>
          <w:sz w:val="24"/>
          <w:szCs w:val="24"/>
        </w:rPr>
        <w:t xml:space="preserve"> </w:t>
      </w:r>
      <w:r w:rsidRPr="00036B06">
        <w:rPr>
          <w:sz w:val="24"/>
          <w:szCs w:val="24"/>
        </w:rPr>
        <w:t>regulations at 34 C.F.R. § 668.32(e)(1) and ATB test requirements at 34 C.F.R. §§ 668.141–668.156).</w:t>
      </w:r>
    </w:p>
  </w:footnote>
  <w:footnote w:id="16">
    <w:p w:rsidR="00624C83" w:rsidRPr="00036B06" w:rsidP="00B321B8" w14:paraId="26256F81" w14:textId="77777777">
      <w:pPr>
        <w:pStyle w:val="BodyText"/>
        <w:spacing w:line="271" w:lineRule="exact"/>
        <w:rPr>
          <w:i/>
        </w:rPr>
      </w:pPr>
      <w:r w:rsidRPr="00036B06">
        <w:rPr>
          <w:rStyle w:val="FootnoteReference"/>
        </w:rPr>
        <w:footnoteRef/>
      </w:r>
      <w:r w:rsidRPr="00036B06">
        <w:t xml:space="preserve"> Federal</w:t>
      </w:r>
      <w:r w:rsidRPr="00036B06">
        <w:rPr>
          <w:spacing w:val="-5"/>
        </w:rPr>
        <w:t xml:space="preserve"> </w:t>
      </w:r>
      <w:r w:rsidRPr="00036B06">
        <w:t>Plain</w:t>
      </w:r>
      <w:r w:rsidRPr="00036B06">
        <w:rPr>
          <w:spacing w:val="-5"/>
        </w:rPr>
        <w:t xml:space="preserve"> </w:t>
      </w:r>
      <w:r w:rsidRPr="00036B06">
        <w:t>Language</w:t>
      </w:r>
      <w:r w:rsidRPr="00036B06">
        <w:rPr>
          <w:spacing w:val="-6"/>
        </w:rPr>
        <w:t xml:space="preserve"> </w:t>
      </w:r>
      <w:r w:rsidRPr="00036B06">
        <w:t>Guidelines</w:t>
      </w:r>
      <w:r w:rsidRPr="00036B06">
        <w:rPr>
          <w:spacing w:val="-5"/>
        </w:rPr>
        <w:t xml:space="preserve"> </w:t>
      </w:r>
      <w:r w:rsidRPr="00036B06">
        <w:t>(May</w:t>
      </w:r>
      <w:r w:rsidRPr="00036B06">
        <w:rPr>
          <w:spacing w:val="-5"/>
        </w:rPr>
        <w:t xml:space="preserve"> </w:t>
      </w:r>
      <w:r w:rsidRPr="00036B06">
        <w:t>2011),</w:t>
      </w:r>
      <w:r w:rsidRPr="00036B06">
        <w:rPr>
          <w:spacing w:val="-5"/>
        </w:rPr>
        <w:t xml:space="preserve"> </w:t>
      </w:r>
      <w:r w:rsidRPr="00036B06">
        <w:rPr>
          <w:i/>
        </w:rPr>
        <w:t>available</w:t>
      </w:r>
      <w:r w:rsidRPr="00036B06">
        <w:rPr>
          <w:i/>
          <w:spacing w:val="-5"/>
        </w:rPr>
        <w:t xml:space="preserve"> at</w:t>
      </w:r>
    </w:p>
    <w:p w:rsidR="00624C83" w:rsidRPr="00036B06" w:rsidP="00624C83" w14:paraId="48FCE1B9" w14:textId="5F46691E">
      <w:pPr>
        <w:pStyle w:val="FootnoteText"/>
        <w:rPr>
          <w:sz w:val="24"/>
          <w:szCs w:val="24"/>
        </w:rPr>
      </w:pPr>
      <w:r w:rsidRPr="00036B06">
        <w:rPr>
          <w:color w:val="0000FF"/>
          <w:spacing w:val="-2"/>
          <w:sz w:val="24"/>
          <w:szCs w:val="24"/>
          <w:u w:val="single" w:color="0000FF"/>
        </w:rPr>
        <w:t>https://</w:t>
      </w:r>
      <w:hyperlink r:id="rId7">
        <w:r w:rsidRPr="00036B06">
          <w:rPr>
            <w:color w:val="0000FF"/>
            <w:spacing w:val="-2"/>
            <w:sz w:val="24"/>
            <w:szCs w:val="24"/>
            <w:u w:val="single" w:color="0000FF"/>
          </w:rPr>
          <w:t>www.plainlanguage.gov/media/FederalPLGuidelines.pdf</w:t>
        </w:r>
      </w:hyperlink>
      <w:r w:rsidRPr="00036B06">
        <w:rPr>
          <w:color w:val="0000FF"/>
          <w:spacing w:val="-2"/>
          <w:sz w:val="24"/>
          <w:szCs w:val="24"/>
          <w:u w:val="single" w:color="0000FF"/>
        </w:rPr>
        <w:t>.</w:t>
      </w:r>
    </w:p>
  </w:footnote>
  <w:footnote w:id="17">
    <w:p w:rsidR="00624C83" w:rsidRPr="00036B06" w:rsidP="00DE4C3B" w14:paraId="752E35FA" w14:textId="77777777">
      <w:pPr>
        <w:ind w:right="217"/>
        <w:rPr>
          <w:i/>
          <w:sz w:val="24"/>
          <w:szCs w:val="24"/>
        </w:rPr>
      </w:pPr>
      <w:r w:rsidRPr="00036B06">
        <w:rPr>
          <w:rStyle w:val="FootnoteReference"/>
          <w:sz w:val="24"/>
          <w:szCs w:val="24"/>
        </w:rPr>
        <w:footnoteRef/>
      </w:r>
      <w:r w:rsidRPr="00036B06">
        <w:rPr>
          <w:sz w:val="24"/>
          <w:szCs w:val="24"/>
        </w:rPr>
        <w:t xml:space="preserve"> The Department should, at a minimum, submit the form to its own Plain Language Department.</w:t>
      </w:r>
      <w:r w:rsidRPr="00036B06">
        <w:rPr>
          <w:spacing w:val="-3"/>
          <w:sz w:val="24"/>
          <w:szCs w:val="24"/>
        </w:rPr>
        <w:t xml:space="preserve"> </w:t>
      </w:r>
      <w:r w:rsidRPr="00036B06">
        <w:rPr>
          <w:i/>
          <w:sz w:val="24"/>
          <w:szCs w:val="24"/>
        </w:rPr>
        <w:t>See</w:t>
      </w:r>
      <w:r w:rsidRPr="00036B06">
        <w:rPr>
          <w:i/>
          <w:spacing w:val="-4"/>
          <w:sz w:val="24"/>
          <w:szCs w:val="24"/>
        </w:rPr>
        <w:t xml:space="preserve"> </w:t>
      </w:r>
      <w:r w:rsidRPr="00036B06">
        <w:rPr>
          <w:i/>
          <w:sz w:val="24"/>
          <w:szCs w:val="24"/>
        </w:rPr>
        <w:t>U.S.</w:t>
      </w:r>
      <w:r w:rsidRPr="00036B06">
        <w:rPr>
          <w:i/>
          <w:spacing w:val="-3"/>
          <w:sz w:val="24"/>
          <w:szCs w:val="24"/>
        </w:rPr>
        <w:t xml:space="preserve"> </w:t>
      </w:r>
      <w:r w:rsidRPr="00036B06">
        <w:rPr>
          <w:i/>
          <w:sz w:val="24"/>
          <w:szCs w:val="24"/>
        </w:rPr>
        <w:t>Department</w:t>
      </w:r>
      <w:r w:rsidRPr="00036B06">
        <w:rPr>
          <w:i/>
          <w:spacing w:val="-4"/>
          <w:sz w:val="24"/>
          <w:szCs w:val="24"/>
        </w:rPr>
        <w:t xml:space="preserve"> </w:t>
      </w:r>
      <w:r w:rsidRPr="00036B06">
        <w:rPr>
          <w:i/>
          <w:sz w:val="24"/>
          <w:szCs w:val="24"/>
        </w:rPr>
        <w:t>of</w:t>
      </w:r>
      <w:r w:rsidRPr="00036B06">
        <w:rPr>
          <w:i/>
          <w:spacing w:val="-4"/>
          <w:sz w:val="24"/>
          <w:szCs w:val="24"/>
        </w:rPr>
        <w:t xml:space="preserve"> </w:t>
      </w:r>
      <w:r w:rsidRPr="00036B06">
        <w:rPr>
          <w:i/>
          <w:sz w:val="24"/>
          <w:szCs w:val="24"/>
        </w:rPr>
        <w:t>Education</w:t>
      </w:r>
      <w:r w:rsidRPr="00036B06">
        <w:rPr>
          <w:i/>
          <w:spacing w:val="-3"/>
          <w:sz w:val="24"/>
          <w:szCs w:val="24"/>
        </w:rPr>
        <w:t xml:space="preserve"> </w:t>
      </w:r>
      <w:r w:rsidRPr="00036B06">
        <w:rPr>
          <w:i/>
          <w:sz w:val="24"/>
          <w:szCs w:val="24"/>
        </w:rPr>
        <w:t>Plain</w:t>
      </w:r>
      <w:r w:rsidRPr="00036B06">
        <w:rPr>
          <w:i/>
          <w:spacing w:val="-3"/>
          <w:sz w:val="24"/>
          <w:szCs w:val="24"/>
        </w:rPr>
        <w:t xml:space="preserve"> </w:t>
      </w:r>
      <w:r w:rsidRPr="00036B06">
        <w:rPr>
          <w:i/>
          <w:sz w:val="24"/>
          <w:szCs w:val="24"/>
        </w:rPr>
        <w:t>Writing</w:t>
      </w:r>
      <w:r w:rsidRPr="00036B06">
        <w:rPr>
          <w:i/>
          <w:spacing w:val="-3"/>
          <w:sz w:val="24"/>
          <w:szCs w:val="24"/>
        </w:rPr>
        <w:t xml:space="preserve"> </w:t>
      </w:r>
      <w:r w:rsidRPr="00036B06">
        <w:rPr>
          <w:i/>
          <w:sz w:val="24"/>
          <w:szCs w:val="24"/>
        </w:rPr>
        <w:t>Initiative</w:t>
      </w:r>
      <w:r w:rsidRPr="00036B06">
        <w:rPr>
          <w:sz w:val="24"/>
          <w:szCs w:val="24"/>
        </w:rPr>
        <w:t>,</w:t>
      </w:r>
      <w:r w:rsidRPr="00036B06">
        <w:rPr>
          <w:spacing w:val="-3"/>
          <w:sz w:val="24"/>
          <w:szCs w:val="24"/>
        </w:rPr>
        <w:t xml:space="preserve"> </w:t>
      </w:r>
      <w:r w:rsidRPr="00036B06">
        <w:rPr>
          <w:sz w:val="24"/>
          <w:szCs w:val="24"/>
        </w:rPr>
        <w:t>U.S.</w:t>
      </w:r>
      <w:r w:rsidRPr="00036B06">
        <w:rPr>
          <w:spacing w:val="-3"/>
          <w:sz w:val="24"/>
          <w:szCs w:val="24"/>
        </w:rPr>
        <w:t xml:space="preserve"> </w:t>
      </w:r>
      <w:r w:rsidRPr="00036B06">
        <w:rPr>
          <w:sz w:val="24"/>
          <w:szCs w:val="24"/>
        </w:rPr>
        <w:t>Dept.</w:t>
      </w:r>
      <w:r w:rsidRPr="00036B06">
        <w:rPr>
          <w:spacing w:val="-3"/>
          <w:sz w:val="24"/>
          <w:szCs w:val="24"/>
        </w:rPr>
        <w:t xml:space="preserve"> </w:t>
      </w:r>
      <w:r w:rsidRPr="00036B06">
        <w:rPr>
          <w:sz w:val="24"/>
          <w:szCs w:val="24"/>
        </w:rPr>
        <w:t>of</w:t>
      </w:r>
      <w:r w:rsidRPr="00036B06">
        <w:rPr>
          <w:spacing w:val="-3"/>
          <w:sz w:val="24"/>
          <w:szCs w:val="24"/>
        </w:rPr>
        <w:t xml:space="preserve"> </w:t>
      </w:r>
      <w:r w:rsidRPr="00036B06">
        <w:rPr>
          <w:sz w:val="24"/>
          <w:szCs w:val="24"/>
        </w:rPr>
        <w:t>Ed.</w:t>
      </w:r>
      <w:r w:rsidRPr="00036B06">
        <w:rPr>
          <w:spacing w:val="-3"/>
          <w:sz w:val="24"/>
          <w:szCs w:val="24"/>
        </w:rPr>
        <w:t xml:space="preserve"> </w:t>
      </w:r>
      <w:r w:rsidRPr="00036B06">
        <w:rPr>
          <w:sz w:val="24"/>
          <w:szCs w:val="24"/>
        </w:rPr>
        <w:t xml:space="preserve">(last visited Mar. 29, 2023), </w:t>
      </w:r>
      <w:r w:rsidRPr="00036B06">
        <w:rPr>
          <w:i/>
          <w:sz w:val="24"/>
          <w:szCs w:val="24"/>
        </w:rPr>
        <w:t>available at</w:t>
      </w:r>
    </w:p>
    <w:p w:rsidR="00624C83" w:rsidRPr="00036B06" w:rsidP="00624C83" w14:paraId="1C2568AC" w14:textId="08D9A4B2">
      <w:pPr>
        <w:pStyle w:val="FootnoteText"/>
        <w:rPr>
          <w:sz w:val="24"/>
          <w:szCs w:val="24"/>
        </w:rPr>
      </w:pPr>
      <w:r w:rsidRPr="00036B06">
        <w:rPr>
          <w:color w:val="1155CC"/>
          <w:spacing w:val="-2"/>
          <w:sz w:val="24"/>
          <w:szCs w:val="24"/>
          <w:u w:val="single" w:color="1155CC"/>
        </w:rPr>
        <w:t>https://</w:t>
      </w:r>
      <w:hyperlink r:id="rId8">
        <w:r w:rsidRPr="00036B06">
          <w:rPr>
            <w:color w:val="1155CC"/>
            <w:spacing w:val="-2"/>
            <w:sz w:val="24"/>
            <w:szCs w:val="24"/>
            <w:u w:val="single" w:color="1155CC"/>
          </w:rPr>
          <w:t>www.ed.gov/plain-language</w:t>
        </w:r>
        <w:r w:rsidRPr="00036B06">
          <w:rPr>
            <w:spacing w:val="-2"/>
            <w:sz w:val="24"/>
            <w:szCs w:val="24"/>
          </w:rPr>
          <w:t>.</w:t>
        </w:r>
      </w:hyperlink>
    </w:p>
  </w:footnote>
  <w:footnote w:id="18">
    <w:p w:rsidR="00977303" w:rsidRPr="00036B06" w:rsidP="00DE4C3B" w14:paraId="5C691E74" w14:textId="5AC52136">
      <w:pPr>
        <w:pStyle w:val="BodyText"/>
        <w:spacing w:before="92"/>
        <w:ind w:right="200"/>
        <w:jc w:val="both"/>
      </w:pPr>
      <w:r w:rsidRPr="00036B06">
        <w:rPr>
          <w:rStyle w:val="FootnoteReference"/>
        </w:rPr>
        <w:footnoteRef/>
      </w:r>
      <w:r w:rsidRPr="00036B06">
        <w:t xml:space="preserve"> Learning about program eligibility is included in the burden calculation under the PRA. Memorandum</w:t>
      </w:r>
      <w:r w:rsidRPr="00036B06">
        <w:rPr>
          <w:spacing w:val="-5"/>
        </w:rPr>
        <w:t xml:space="preserve"> </w:t>
      </w:r>
      <w:r w:rsidRPr="00036B06">
        <w:t>for</w:t>
      </w:r>
      <w:r w:rsidRPr="00036B06">
        <w:rPr>
          <w:spacing w:val="-4"/>
        </w:rPr>
        <w:t xml:space="preserve"> </w:t>
      </w:r>
      <w:r w:rsidRPr="00036B06">
        <w:t>Heads</w:t>
      </w:r>
      <w:r w:rsidRPr="00036B06">
        <w:rPr>
          <w:spacing w:val="-4"/>
        </w:rPr>
        <w:t xml:space="preserve"> </w:t>
      </w:r>
      <w:r w:rsidRPr="00036B06">
        <w:t>of</w:t>
      </w:r>
      <w:r w:rsidRPr="00036B06">
        <w:rPr>
          <w:spacing w:val="-4"/>
        </w:rPr>
        <w:t xml:space="preserve"> </w:t>
      </w:r>
      <w:r w:rsidRPr="00036B06">
        <w:t>Executive</w:t>
      </w:r>
      <w:r w:rsidRPr="00036B06">
        <w:rPr>
          <w:spacing w:val="-5"/>
        </w:rPr>
        <w:t xml:space="preserve"> </w:t>
      </w:r>
      <w:r w:rsidRPr="00036B06">
        <w:t>Departments</w:t>
      </w:r>
      <w:r w:rsidRPr="00036B06">
        <w:rPr>
          <w:spacing w:val="-4"/>
        </w:rPr>
        <w:t xml:space="preserve"> </w:t>
      </w:r>
      <w:r w:rsidRPr="00036B06">
        <w:t>and</w:t>
      </w:r>
      <w:r w:rsidRPr="00036B06">
        <w:rPr>
          <w:spacing w:val="-4"/>
        </w:rPr>
        <w:t xml:space="preserve"> </w:t>
      </w:r>
      <w:r w:rsidRPr="00036B06">
        <w:t>Agencies,</w:t>
      </w:r>
      <w:r w:rsidRPr="00036B06">
        <w:rPr>
          <w:spacing w:val="-4"/>
        </w:rPr>
        <w:t xml:space="preserve"> </w:t>
      </w:r>
      <w:r w:rsidRPr="00036B06">
        <w:t>From</w:t>
      </w:r>
      <w:r w:rsidRPr="00036B06">
        <w:rPr>
          <w:spacing w:val="-5"/>
        </w:rPr>
        <w:t xml:space="preserve"> </w:t>
      </w:r>
      <w:r w:rsidRPr="00036B06">
        <w:t>Shalanda</w:t>
      </w:r>
      <w:r w:rsidRPr="00036B06">
        <w:rPr>
          <w:spacing w:val="-5"/>
        </w:rPr>
        <w:t xml:space="preserve"> </w:t>
      </w:r>
      <w:r w:rsidRPr="00036B06">
        <w:t>D.</w:t>
      </w:r>
      <w:r w:rsidRPr="00036B06">
        <w:rPr>
          <w:spacing w:val="-4"/>
        </w:rPr>
        <w:t xml:space="preserve"> </w:t>
      </w:r>
      <w:r w:rsidRPr="00036B06">
        <w:t>Young, Director</w:t>
      </w:r>
      <w:r w:rsidRPr="00036B06">
        <w:rPr>
          <w:spacing w:val="-2"/>
        </w:rPr>
        <w:t xml:space="preserve"> </w:t>
      </w:r>
      <w:r w:rsidRPr="00036B06">
        <w:t>of</w:t>
      </w:r>
      <w:r w:rsidRPr="00036B06">
        <w:rPr>
          <w:spacing w:val="-2"/>
        </w:rPr>
        <w:t xml:space="preserve"> </w:t>
      </w:r>
      <w:r w:rsidRPr="00036B06">
        <w:t>OMB</w:t>
      </w:r>
      <w:r w:rsidRPr="00036B06">
        <w:rPr>
          <w:spacing w:val="-2"/>
        </w:rPr>
        <w:t xml:space="preserve"> </w:t>
      </w:r>
      <w:r w:rsidRPr="00036B06">
        <w:t>and</w:t>
      </w:r>
      <w:r w:rsidRPr="00036B06">
        <w:rPr>
          <w:spacing w:val="-2"/>
        </w:rPr>
        <w:t xml:space="preserve"> </w:t>
      </w:r>
      <w:r w:rsidRPr="00036B06">
        <w:t>Dominic</w:t>
      </w:r>
      <w:r w:rsidRPr="00036B06">
        <w:rPr>
          <w:spacing w:val="-3"/>
        </w:rPr>
        <w:t xml:space="preserve"> </w:t>
      </w:r>
      <w:r w:rsidRPr="00036B06">
        <w:t>Mancini,</w:t>
      </w:r>
      <w:r w:rsidRPr="00036B06">
        <w:rPr>
          <w:spacing w:val="-2"/>
        </w:rPr>
        <w:t xml:space="preserve"> </w:t>
      </w:r>
      <w:r w:rsidRPr="00036B06">
        <w:t>Deputy</w:t>
      </w:r>
      <w:r w:rsidRPr="00036B06">
        <w:rPr>
          <w:spacing w:val="-2"/>
        </w:rPr>
        <w:t xml:space="preserve"> </w:t>
      </w:r>
      <w:r w:rsidRPr="00036B06">
        <w:t>Administrator,</w:t>
      </w:r>
      <w:r w:rsidRPr="00036B06">
        <w:rPr>
          <w:spacing w:val="-2"/>
        </w:rPr>
        <w:t xml:space="preserve"> </w:t>
      </w:r>
      <w:r w:rsidRPr="00036B06">
        <w:t>OIRA,</w:t>
      </w:r>
      <w:r w:rsidRPr="00036B06">
        <w:rPr>
          <w:spacing w:val="-2"/>
        </w:rPr>
        <w:t xml:space="preserve"> </w:t>
      </w:r>
      <w:r w:rsidRPr="00036B06">
        <w:t>Re:</w:t>
      </w:r>
      <w:r w:rsidRPr="00036B06">
        <w:rPr>
          <w:spacing w:val="-2"/>
        </w:rPr>
        <w:t xml:space="preserve"> </w:t>
      </w:r>
      <w:r w:rsidRPr="00036B06">
        <w:t>Improving</w:t>
      </w:r>
      <w:r w:rsidRPr="00036B06">
        <w:rPr>
          <w:spacing w:val="-2"/>
        </w:rPr>
        <w:t xml:space="preserve"> </w:t>
      </w:r>
      <w:r w:rsidRPr="00036B06">
        <w:t>Access</w:t>
      </w:r>
      <w:r w:rsidRPr="00036B06">
        <w:rPr>
          <w:spacing w:val="-2"/>
        </w:rPr>
        <w:t xml:space="preserve"> </w:t>
      </w:r>
      <w:r w:rsidRPr="00036B06">
        <w:t>to Public</w:t>
      </w:r>
      <w:r w:rsidRPr="00036B06">
        <w:rPr>
          <w:spacing w:val="-4"/>
        </w:rPr>
        <w:t xml:space="preserve"> </w:t>
      </w:r>
      <w:r w:rsidRPr="00036B06">
        <w:t>Benefits</w:t>
      </w:r>
      <w:r w:rsidRPr="00036B06">
        <w:rPr>
          <w:spacing w:val="-3"/>
        </w:rPr>
        <w:t xml:space="preserve"> </w:t>
      </w:r>
      <w:r w:rsidRPr="00036B06">
        <w:t>Programs</w:t>
      </w:r>
      <w:r w:rsidRPr="00036B06">
        <w:rPr>
          <w:spacing w:val="-3"/>
        </w:rPr>
        <w:t xml:space="preserve"> </w:t>
      </w:r>
      <w:r w:rsidRPr="00036B06">
        <w:t>Through</w:t>
      </w:r>
      <w:r w:rsidRPr="00036B06">
        <w:rPr>
          <w:spacing w:val="-3"/>
        </w:rPr>
        <w:t xml:space="preserve"> </w:t>
      </w:r>
      <w:r w:rsidRPr="00036B06">
        <w:t>the</w:t>
      </w:r>
      <w:r w:rsidRPr="00036B06">
        <w:rPr>
          <w:spacing w:val="-4"/>
        </w:rPr>
        <w:t xml:space="preserve"> </w:t>
      </w:r>
      <w:r w:rsidRPr="00036B06">
        <w:t>Paperwork</w:t>
      </w:r>
      <w:r w:rsidRPr="00036B06">
        <w:rPr>
          <w:spacing w:val="-3"/>
        </w:rPr>
        <w:t xml:space="preserve"> </w:t>
      </w:r>
      <w:r w:rsidRPr="00036B06">
        <w:t>Reduction</w:t>
      </w:r>
      <w:r w:rsidRPr="00036B06">
        <w:rPr>
          <w:spacing w:val="-3"/>
        </w:rPr>
        <w:t xml:space="preserve"> </w:t>
      </w:r>
      <w:r w:rsidRPr="00036B06">
        <w:t>Act</w:t>
      </w:r>
      <w:r w:rsidRPr="00036B06">
        <w:rPr>
          <w:spacing w:val="-3"/>
        </w:rPr>
        <w:t xml:space="preserve"> </w:t>
      </w:r>
      <w:r w:rsidRPr="00036B06">
        <w:t>at</w:t>
      </w:r>
      <w:r w:rsidRPr="00036B06">
        <w:rPr>
          <w:spacing w:val="-3"/>
        </w:rPr>
        <w:t xml:space="preserve"> </w:t>
      </w:r>
      <w:r w:rsidRPr="00036B06">
        <w:t>9</w:t>
      </w:r>
      <w:r w:rsidRPr="00036B06">
        <w:rPr>
          <w:spacing w:val="-3"/>
        </w:rPr>
        <w:t xml:space="preserve"> </w:t>
      </w:r>
      <w:r w:rsidRPr="00036B06">
        <w:t>(April</w:t>
      </w:r>
      <w:r w:rsidRPr="00036B06">
        <w:rPr>
          <w:spacing w:val="-3"/>
        </w:rPr>
        <w:t xml:space="preserve"> </w:t>
      </w:r>
      <w:r w:rsidRPr="00036B06">
        <w:t>13,</w:t>
      </w:r>
      <w:r w:rsidRPr="00036B06">
        <w:rPr>
          <w:spacing w:val="-3"/>
        </w:rPr>
        <w:t xml:space="preserve"> </w:t>
      </w:r>
      <w:r w:rsidRPr="00036B06">
        <w:t>2022),</w:t>
      </w:r>
      <w:r w:rsidRPr="00036B06">
        <w:rPr>
          <w:spacing w:val="-3"/>
        </w:rPr>
        <w:t xml:space="preserve"> </w:t>
      </w:r>
      <w:r w:rsidRPr="00036B06">
        <w:rPr>
          <w:i/>
        </w:rPr>
        <w:t xml:space="preserve">available at </w:t>
      </w:r>
      <w:r w:rsidRPr="00036B06">
        <w:rPr>
          <w:color w:val="1155CC"/>
          <w:u w:val="single" w:color="1155CC"/>
        </w:rPr>
        <w:t>https://</w:t>
      </w:r>
      <w:hyperlink r:id="rId6">
        <w:r w:rsidRPr="00036B06">
          <w:rPr>
            <w:color w:val="1155CC"/>
            <w:u w:val="single" w:color="1155CC"/>
          </w:rPr>
          <w:t>www.whitehouse.gov/wp-content/uploads/2022/04/M-22-10.pdf</w:t>
        </w:r>
        <w:r w:rsidRPr="00036B06">
          <w:t>.</w:t>
        </w:r>
      </w:hyperlink>
    </w:p>
  </w:footnote>
  <w:footnote w:id="19">
    <w:p w:rsidR="007B35F8" w:rsidRPr="00036B06" w14:paraId="6F3BF912" w14:textId="767054F9">
      <w:pPr>
        <w:pStyle w:val="FootnoteText"/>
        <w:rPr>
          <w:sz w:val="24"/>
          <w:szCs w:val="24"/>
        </w:rPr>
      </w:pPr>
      <w:r w:rsidRPr="00036B06">
        <w:rPr>
          <w:rStyle w:val="FootnoteReference"/>
          <w:sz w:val="24"/>
          <w:szCs w:val="24"/>
        </w:rPr>
        <w:footnoteRef/>
      </w:r>
      <w:r w:rsidRPr="00036B06">
        <w:rPr>
          <w:sz w:val="24"/>
          <w:szCs w:val="24"/>
        </w:rPr>
        <w:t xml:space="preserve"> 34 CFR 668 Subparts R and O are cross listed within the definition of what constitutes a borrower defense, 34 CFR § 685.401(b). If the Department has determined that items listed within the enumerated lists of school misconduct no longer qualify a borrower for relief due to the</w:t>
      </w:r>
      <w:r w:rsidRPr="00036B06">
        <w:rPr>
          <w:spacing w:val="-4"/>
          <w:sz w:val="24"/>
          <w:szCs w:val="24"/>
        </w:rPr>
        <w:t xml:space="preserve"> </w:t>
      </w:r>
      <w:r w:rsidRPr="00036B06">
        <w:rPr>
          <w:sz w:val="24"/>
          <w:szCs w:val="24"/>
        </w:rPr>
        <w:t>new</w:t>
      </w:r>
      <w:r w:rsidRPr="00036B06">
        <w:rPr>
          <w:spacing w:val="-3"/>
          <w:sz w:val="24"/>
          <w:szCs w:val="24"/>
        </w:rPr>
        <w:t xml:space="preserve"> </w:t>
      </w:r>
      <w:r w:rsidRPr="00036B06">
        <w:rPr>
          <w:sz w:val="24"/>
          <w:szCs w:val="24"/>
        </w:rPr>
        <w:t>eligibility</w:t>
      </w:r>
      <w:r w:rsidRPr="00036B06">
        <w:rPr>
          <w:spacing w:val="-3"/>
          <w:sz w:val="24"/>
          <w:szCs w:val="24"/>
        </w:rPr>
        <w:t xml:space="preserve"> </w:t>
      </w:r>
      <w:r w:rsidRPr="00036B06">
        <w:rPr>
          <w:sz w:val="24"/>
          <w:szCs w:val="24"/>
        </w:rPr>
        <w:t>element</w:t>
      </w:r>
      <w:r w:rsidRPr="00036B06">
        <w:rPr>
          <w:spacing w:val="-4"/>
          <w:sz w:val="24"/>
          <w:szCs w:val="24"/>
        </w:rPr>
        <w:t xml:space="preserve"> </w:t>
      </w:r>
      <w:r w:rsidRPr="00036B06">
        <w:rPr>
          <w:sz w:val="24"/>
          <w:szCs w:val="24"/>
        </w:rPr>
        <w:t>of</w:t>
      </w:r>
      <w:r w:rsidRPr="00036B06">
        <w:rPr>
          <w:spacing w:val="-3"/>
          <w:sz w:val="24"/>
          <w:szCs w:val="24"/>
        </w:rPr>
        <w:t xml:space="preserve"> </w:t>
      </w:r>
      <w:r w:rsidRPr="00036B06">
        <w:rPr>
          <w:sz w:val="24"/>
          <w:szCs w:val="24"/>
        </w:rPr>
        <w:t>“detriment</w:t>
      </w:r>
      <w:r w:rsidRPr="00036B06">
        <w:rPr>
          <w:spacing w:val="-4"/>
          <w:sz w:val="24"/>
          <w:szCs w:val="24"/>
        </w:rPr>
        <w:t xml:space="preserve"> </w:t>
      </w:r>
      <w:r w:rsidRPr="00036B06">
        <w:rPr>
          <w:sz w:val="24"/>
          <w:szCs w:val="24"/>
        </w:rPr>
        <w:t>warranting</w:t>
      </w:r>
      <w:r w:rsidRPr="00036B06">
        <w:rPr>
          <w:spacing w:val="-3"/>
          <w:sz w:val="24"/>
          <w:szCs w:val="24"/>
        </w:rPr>
        <w:t xml:space="preserve"> </w:t>
      </w:r>
      <w:r w:rsidRPr="00036B06">
        <w:rPr>
          <w:sz w:val="24"/>
          <w:szCs w:val="24"/>
        </w:rPr>
        <w:t>relief”</w:t>
      </w:r>
      <w:r w:rsidRPr="00036B06">
        <w:rPr>
          <w:spacing w:val="-4"/>
          <w:sz w:val="24"/>
          <w:szCs w:val="24"/>
        </w:rPr>
        <w:t xml:space="preserve"> </w:t>
      </w:r>
      <w:r w:rsidRPr="00036B06">
        <w:rPr>
          <w:sz w:val="24"/>
          <w:szCs w:val="24"/>
        </w:rPr>
        <w:t>included</w:t>
      </w:r>
      <w:r w:rsidRPr="00036B06">
        <w:rPr>
          <w:spacing w:val="-3"/>
          <w:sz w:val="24"/>
          <w:szCs w:val="24"/>
        </w:rPr>
        <w:t xml:space="preserve"> </w:t>
      </w:r>
      <w:r w:rsidRPr="00036B06">
        <w:rPr>
          <w:sz w:val="24"/>
          <w:szCs w:val="24"/>
        </w:rPr>
        <w:t>in</w:t>
      </w:r>
      <w:r w:rsidRPr="00036B06">
        <w:rPr>
          <w:spacing w:val="-3"/>
          <w:sz w:val="24"/>
          <w:szCs w:val="24"/>
        </w:rPr>
        <w:t xml:space="preserve"> </w:t>
      </w:r>
      <w:r w:rsidRPr="00036B06">
        <w:rPr>
          <w:sz w:val="24"/>
          <w:szCs w:val="24"/>
        </w:rPr>
        <w:t>the</w:t>
      </w:r>
      <w:r w:rsidRPr="00036B06">
        <w:rPr>
          <w:spacing w:val="-4"/>
          <w:sz w:val="24"/>
          <w:szCs w:val="24"/>
        </w:rPr>
        <w:t xml:space="preserve"> </w:t>
      </w:r>
      <w:r w:rsidRPr="00036B06">
        <w:rPr>
          <w:sz w:val="24"/>
          <w:szCs w:val="24"/>
        </w:rPr>
        <w:t>final</w:t>
      </w:r>
      <w:r w:rsidRPr="00036B06">
        <w:rPr>
          <w:spacing w:val="-3"/>
          <w:sz w:val="24"/>
          <w:szCs w:val="24"/>
        </w:rPr>
        <w:t xml:space="preserve"> </w:t>
      </w:r>
      <w:r w:rsidRPr="00036B06">
        <w:rPr>
          <w:sz w:val="24"/>
          <w:szCs w:val="24"/>
        </w:rPr>
        <w:t>rule,</w:t>
      </w:r>
      <w:r w:rsidRPr="00036B06">
        <w:rPr>
          <w:spacing w:val="-3"/>
          <w:sz w:val="24"/>
          <w:szCs w:val="24"/>
        </w:rPr>
        <w:t xml:space="preserve"> </w:t>
      </w:r>
      <w:r w:rsidRPr="00036B06">
        <w:rPr>
          <w:sz w:val="24"/>
          <w:szCs w:val="24"/>
        </w:rPr>
        <w:t>we</w:t>
      </w:r>
      <w:r w:rsidRPr="00036B06">
        <w:rPr>
          <w:spacing w:val="-4"/>
          <w:sz w:val="24"/>
          <w:szCs w:val="24"/>
        </w:rPr>
        <w:t xml:space="preserve"> </w:t>
      </w:r>
      <w:r w:rsidRPr="00036B06">
        <w:rPr>
          <w:sz w:val="24"/>
          <w:szCs w:val="24"/>
        </w:rPr>
        <w:t>strongly ask that the Department publish clear guidance to explain the final regulations.</w:t>
      </w:r>
    </w:p>
  </w:footnote>
  <w:footnote w:id="20">
    <w:p w:rsidR="006B1D32" w:rsidRPr="00036B06" w:rsidP="00DE4C3B" w14:paraId="672FA792" w14:textId="77777777">
      <w:pPr>
        <w:spacing w:before="91"/>
        <w:rPr>
          <w:i/>
          <w:sz w:val="24"/>
          <w:szCs w:val="24"/>
        </w:rPr>
      </w:pPr>
      <w:r w:rsidRPr="00036B06">
        <w:rPr>
          <w:rStyle w:val="FootnoteReference"/>
          <w:sz w:val="24"/>
          <w:szCs w:val="24"/>
        </w:rPr>
        <w:footnoteRef/>
      </w:r>
      <w:r w:rsidRPr="00036B06">
        <w:rPr>
          <w:sz w:val="24"/>
          <w:szCs w:val="24"/>
        </w:rPr>
        <w:t xml:space="preserve"> </w:t>
      </w:r>
      <w:r w:rsidRPr="00036B06">
        <w:rPr>
          <w:i/>
          <w:sz w:val="24"/>
          <w:szCs w:val="24"/>
        </w:rPr>
        <w:t>See</w:t>
      </w:r>
      <w:r w:rsidRPr="00036B06">
        <w:rPr>
          <w:i/>
          <w:spacing w:val="-4"/>
          <w:sz w:val="24"/>
          <w:szCs w:val="24"/>
        </w:rPr>
        <w:t xml:space="preserve"> </w:t>
      </w:r>
      <w:r w:rsidRPr="00036B06">
        <w:rPr>
          <w:sz w:val="24"/>
          <w:szCs w:val="24"/>
        </w:rPr>
        <w:t>Federal</w:t>
      </w:r>
      <w:r w:rsidRPr="00036B06">
        <w:rPr>
          <w:spacing w:val="-5"/>
          <w:sz w:val="24"/>
          <w:szCs w:val="24"/>
        </w:rPr>
        <w:t xml:space="preserve"> </w:t>
      </w:r>
      <w:r w:rsidRPr="00036B06">
        <w:rPr>
          <w:sz w:val="24"/>
          <w:szCs w:val="24"/>
        </w:rPr>
        <w:t>Plain</w:t>
      </w:r>
      <w:r w:rsidRPr="00036B06">
        <w:rPr>
          <w:spacing w:val="-4"/>
          <w:sz w:val="24"/>
          <w:szCs w:val="24"/>
        </w:rPr>
        <w:t xml:space="preserve"> </w:t>
      </w:r>
      <w:r w:rsidRPr="00036B06">
        <w:rPr>
          <w:sz w:val="24"/>
          <w:szCs w:val="24"/>
        </w:rPr>
        <w:t>Language</w:t>
      </w:r>
      <w:r w:rsidRPr="00036B06">
        <w:rPr>
          <w:spacing w:val="-6"/>
          <w:sz w:val="24"/>
          <w:szCs w:val="24"/>
        </w:rPr>
        <w:t xml:space="preserve"> </w:t>
      </w:r>
      <w:r w:rsidRPr="00036B06">
        <w:rPr>
          <w:sz w:val="24"/>
          <w:szCs w:val="24"/>
        </w:rPr>
        <w:t>Guidelines</w:t>
      </w:r>
      <w:r w:rsidRPr="00036B06">
        <w:rPr>
          <w:spacing w:val="-4"/>
          <w:sz w:val="24"/>
          <w:szCs w:val="24"/>
        </w:rPr>
        <w:t xml:space="preserve"> </w:t>
      </w:r>
      <w:r w:rsidRPr="00036B06">
        <w:rPr>
          <w:sz w:val="24"/>
          <w:szCs w:val="24"/>
        </w:rPr>
        <w:t>(May</w:t>
      </w:r>
      <w:r w:rsidRPr="00036B06">
        <w:rPr>
          <w:spacing w:val="-5"/>
          <w:sz w:val="24"/>
          <w:szCs w:val="24"/>
        </w:rPr>
        <w:t xml:space="preserve"> </w:t>
      </w:r>
      <w:r w:rsidRPr="00036B06">
        <w:rPr>
          <w:sz w:val="24"/>
          <w:szCs w:val="24"/>
        </w:rPr>
        <w:t>2011),</w:t>
      </w:r>
      <w:r w:rsidRPr="00036B06">
        <w:rPr>
          <w:spacing w:val="-4"/>
          <w:sz w:val="24"/>
          <w:szCs w:val="24"/>
        </w:rPr>
        <w:t xml:space="preserve"> </w:t>
      </w:r>
      <w:r w:rsidRPr="00036B06">
        <w:rPr>
          <w:i/>
          <w:sz w:val="24"/>
          <w:szCs w:val="24"/>
        </w:rPr>
        <w:t>available</w:t>
      </w:r>
      <w:r w:rsidRPr="00036B06">
        <w:rPr>
          <w:i/>
          <w:spacing w:val="-5"/>
          <w:sz w:val="24"/>
          <w:szCs w:val="24"/>
        </w:rPr>
        <w:t xml:space="preserve"> at</w:t>
      </w:r>
    </w:p>
    <w:p w:rsidR="006B1D32" w:rsidRPr="00036B06" w:rsidP="006B1D32" w14:paraId="4B9D278D" w14:textId="2A3C70F8">
      <w:pPr>
        <w:pStyle w:val="FootnoteText"/>
        <w:rPr>
          <w:sz w:val="24"/>
          <w:szCs w:val="24"/>
        </w:rPr>
      </w:pPr>
      <w:r w:rsidRPr="00036B06">
        <w:rPr>
          <w:color w:val="0000FF"/>
          <w:spacing w:val="-2"/>
          <w:sz w:val="24"/>
          <w:szCs w:val="24"/>
          <w:u w:val="single" w:color="0000FF"/>
        </w:rPr>
        <w:t>https://</w:t>
      </w:r>
      <w:hyperlink r:id="rId7">
        <w:r w:rsidRPr="00036B06">
          <w:rPr>
            <w:color w:val="0000FF"/>
            <w:spacing w:val="-2"/>
            <w:sz w:val="24"/>
            <w:szCs w:val="24"/>
            <w:u w:val="single" w:color="0000FF"/>
          </w:rPr>
          <w:t>www.plainlanguage.gov/media/FederalPLGuidelines.pdf</w:t>
        </w:r>
        <w:r w:rsidRPr="00036B06">
          <w:rPr>
            <w:spacing w:val="-2"/>
            <w:sz w:val="24"/>
            <w:szCs w:val="24"/>
          </w:rPr>
          <w:t>.</w:t>
        </w:r>
      </w:hyperlink>
    </w:p>
  </w:footnote>
  <w:footnote w:id="21">
    <w:p w:rsidR="00DE4C3B" w:rsidRPr="00036B06" w14:paraId="04AB76D4" w14:textId="58591607">
      <w:pPr>
        <w:pStyle w:val="FootnoteText"/>
        <w:rPr>
          <w:sz w:val="24"/>
          <w:szCs w:val="24"/>
        </w:rPr>
      </w:pPr>
      <w:r w:rsidRPr="00036B06">
        <w:rPr>
          <w:rStyle w:val="FootnoteReference"/>
          <w:sz w:val="24"/>
          <w:szCs w:val="24"/>
        </w:rPr>
        <w:footnoteRef/>
      </w:r>
      <w:r w:rsidRPr="00036B06">
        <w:rPr>
          <w:sz w:val="24"/>
          <w:szCs w:val="24"/>
        </w:rPr>
        <w:t xml:space="preserve"> Ideally,</w:t>
      </w:r>
      <w:r w:rsidRPr="00036B06">
        <w:rPr>
          <w:spacing w:val="-4"/>
          <w:sz w:val="24"/>
          <w:szCs w:val="24"/>
        </w:rPr>
        <w:t xml:space="preserve"> </w:t>
      </w:r>
      <w:r w:rsidRPr="00036B06">
        <w:rPr>
          <w:sz w:val="24"/>
          <w:szCs w:val="24"/>
        </w:rPr>
        <w:t>the</w:t>
      </w:r>
      <w:r w:rsidRPr="00036B06">
        <w:rPr>
          <w:spacing w:val="-5"/>
          <w:sz w:val="24"/>
          <w:szCs w:val="24"/>
        </w:rPr>
        <w:t xml:space="preserve"> </w:t>
      </w:r>
      <w:r w:rsidRPr="00036B06">
        <w:rPr>
          <w:sz w:val="24"/>
          <w:szCs w:val="24"/>
        </w:rPr>
        <w:t>Department</w:t>
      </w:r>
      <w:r w:rsidRPr="00036B06">
        <w:rPr>
          <w:spacing w:val="-5"/>
          <w:sz w:val="24"/>
          <w:szCs w:val="24"/>
        </w:rPr>
        <w:t xml:space="preserve"> </w:t>
      </w:r>
      <w:r w:rsidRPr="00036B06">
        <w:rPr>
          <w:sz w:val="24"/>
          <w:szCs w:val="24"/>
        </w:rPr>
        <w:t>would</w:t>
      </w:r>
      <w:r w:rsidRPr="00036B06">
        <w:rPr>
          <w:spacing w:val="-4"/>
          <w:sz w:val="24"/>
          <w:szCs w:val="24"/>
        </w:rPr>
        <w:t xml:space="preserve"> </w:t>
      </w:r>
      <w:r w:rsidRPr="00036B06">
        <w:rPr>
          <w:sz w:val="24"/>
          <w:szCs w:val="24"/>
        </w:rPr>
        <w:t>convert</w:t>
      </w:r>
      <w:r w:rsidRPr="00036B06">
        <w:rPr>
          <w:spacing w:val="-5"/>
          <w:sz w:val="24"/>
          <w:szCs w:val="24"/>
        </w:rPr>
        <w:t xml:space="preserve"> </w:t>
      </w:r>
      <w:r w:rsidRPr="00036B06">
        <w:rPr>
          <w:sz w:val="24"/>
          <w:szCs w:val="24"/>
        </w:rPr>
        <w:t>the</w:t>
      </w:r>
      <w:r w:rsidRPr="00036B06">
        <w:rPr>
          <w:spacing w:val="-5"/>
          <w:sz w:val="24"/>
          <w:szCs w:val="24"/>
        </w:rPr>
        <w:t xml:space="preserve"> </w:t>
      </w:r>
      <w:r w:rsidRPr="00036B06">
        <w:rPr>
          <w:sz w:val="24"/>
          <w:szCs w:val="24"/>
        </w:rPr>
        <w:t>list</w:t>
      </w:r>
      <w:r w:rsidRPr="00036B06">
        <w:rPr>
          <w:spacing w:val="-4"/>
          <w:sz w:val="24"/>
          <w:szCs w:val="24"/>
        </w:rPr>
        <w:t xml:space="preserve"> </w:t>
      </w:r>
      <w:r w:rsidRPr="00036B06">
        <w:rPr>
          <w:sz w:val="24"/>
          <w:szCs w:val="24"/>
        </w:rPr>
        <w:t>we</w:t>
      </w:r>
      <w:r w:rsidRPr="00036B06">
        <w:rPr>
          <w:spacing w:val="-5"/>
          <w:sz w:val="24"/>
          <w:szCs w:val="24"/>
        </w:rPr>
        <w:t xml:space="preserve"> </w:t>
      </w:r>
      <w:r w:rsidRPr="00036B06">
        <w:rPr>
          <w:sz w:val="24"/>
          <w:szCs w:val="24"/>
        </w:rPr>
        <w:t>have</w:t>
      </w:r>
      <w:r w:rsidRPr="00036B06">
        <w:rPr>
          <w:spacing w:val="-5"/>
          <w:sz w:val="24"/>
          <w:szCs w:val="24"/>
        </w:rPr>
        <w:t xml:space="preserve"> </w:t>
      </w:r>
      <w:r w:rsidRPr="00036B06">
        <w:rPr>
          <w:sz w:val="24"/>
          <w:szCs w:val="24"/>
        </w:rPr>
        <w:t>proposed</w:t>
      </w:r>
      <w:r w:rsidRPr="00036B06">
        <w:rPr>
          <w:spacing w:val="-4"/>
          <w:sz w:val="24"/>
          <w:szCs w:val="24"/>
        </w:rPr>
        <w:t xml:space="preserve"> </w:t>
      </w:r>
      <w:r w:rsidRPr="00036B06">
        <w:rPr>
          <w:sz w:val="24"/>
          <w:szCs w:val="24"/>
        </w:rPr>
        <w:t>in</w:t>
      </w:r>
      <w:r w:rsidRPr="00036B06">
        <w:rPr>
          <w:spacing w:val="-4"/>
          <w:sz w:val="24"/>
          <w:szCs w:val="24"/>
        </w:rPr>
        <w:t xml:space="preserve"> </w:t>
      </w:r>
      <w:r w:rsidRPr="00036B06">
        <w:rPr>
          <w:sz w:val="24"/>
          <w:szCs w:val="24"/>
        </w:rPr>
        <w:t>the</w:t>
      </w:r>
      <w:r w:rsidRPr="00036B06">
        <w:rPr>
          <w:spacing w:val="-5"/>
          <w:sz w:val="24"/>
          <w:szCs w:val="24"/>
        </w:rPr>
        <w:t xml:space="preserve"> </w:t>
      </w:r>
      <w:r w:rsidRPr="00036B06">
        <w:rPr>
          <w:sz w:val="24"/>
          <w:szCs w:val="24"/>
        </w:rPr>
        <w:t>introduction</w:t>
      </w:r>
      <w:r w:rsidRPr="00036B06">
        <w:rPr>
          <w:spacing w:val="-4"/>
          <w:sz w:val="24"/>
          <w:szCs w:val="24"/>
        </w:rPr>
        <w:t xml:space="preserve"> </w:t>
      </w:r>
      <w:r w:rsidRPr="00036B06">
        <w:rPr>
          <w:sz w:val="24"/>
          <w:szCs w:val="24"/>
        </w:rPr>
        <w:t>to</w:t>
      </w:r>
      <w:r w:rsidRPr="00036B06">
        <w:rPr>
          <w:spacing w:val="-4"/>
          <w:sz w:val="24"/>
          <w:szCs w:val="24"/>
        </w:rPr>
        <w:t xml:space="preserve"> </w:t>
      </w:r>
      <w:r w:rsidRPr="00036B06">
        <w:rPr>
          <w:sz w:val="24"/>
          <w:szCs w:val="24"/>
        </w:rPr>
        <w:t>the form into a checklist and then provide unified open-ended questions that follow that list.</w:t>
      </w:r>
    </w:p>
  </w:footnote>
  <w:footnote w:id="22">
    <w:p w:rsidR="006E359B" w:rsidRPr="00036B06" w14:paraId="2A320A9F" w14:textId="7F5957C6">
      <w:pPr>
        <w:pStyle w:val="FootnoteText"/>
        <w:rPr>
          <w:sz w:val="24"/>
          <w:szCs w:val="24"/>
        </w:rPr>
      </w:pPr>
      <w:r w:rsidRPr="00036B06">
        <w:rPr>
          <w:rStyle w:val="FootnoteReference"/>
          <w:sz w:val="24"/>
          <w:szCs w:val="24"/>
        </w:rPr>
        <w:footnoteRef/>
      </w:r>
      <w:r w:rsidRPr="00036B06">
        <w:rPr>
          <w:sz w:val="24"/>
          <w:szCs w:val="24"/>
        </w:rPr>
        <w:t xml:space="preserve"> In</w:t>
      </w:r>
      <w:r w:rsidRPr="00036B06">
        <w:rPr>
          <w:spacing w:val="-4"/>
          <w:sz w:val="24"/>
          <w:szCs w:val="24"/>
        </w:rPr>
        <w:t xml:space="preserve"> </w:t>
      </w:r>
      <w:r w:rsidRPr="00036B06">
        <w:rPr>
          <w:sz w:val="24"/>
          <w:szCs w:val="24"/>
        </w:rPr>
        <w:t>light</w:t>
      </w:r>
      <w:r w:rsidRPr="00036B06">
        <w:rPr>
          <w:spacing w:val="-5"/>
          <w:sz w:val="24"/>
          <w:szCs w:val="24"/>
        </w:rPr>
        <w:t xml:space="preserve"> </w:t>
      </w:r>
      <w:r w:rsidRPr="00036B06">
        <w:rPr>
          <w:sz w:val="24"/>
          <w:szCs w:val="24"/>
        </w:rPr>
        <w:t>of</w:t>
      </w:r>
      <w:r w:rsidRPr="00036B06">
        <w:rPr>
          <w:spacing w:val="-4"/>
          <w:sz w:val="24"/>
          <w:szCs w:val="24"/>
        </w:rPr>
        <w:t xml:space="preserve"> </w:t>
      </w:r>
      <w:r w:rsidRPr="00036B06">
        <w:rPr>
          <w:sz w:val="24"/>
          <w:szCs w:val="24"/>
        </w:rPr>
        <w:t>the</w:t>
      </w:r>
      <w:r w:rsidRPr="00036B06">
        <w:rPr>
          <w:spacing w:val="-5"/>
          <w:sz w:val="24"/>
          <w:szCs w:val="24"/>
        </w:rPr>
        <w:t xml:space="preserve"> </w:t>
      </w:r>
      <w:r w:rsidRPr="00036B06">
        <w:rPr>
          <w:sz w:val="24"/>
          <w:szCs w:val="24"/>
        </w:rPr>
        <w:t>need</w:t>
      </w:r>
      <w:r w:rsidRPr="00036B06">
        <w:rPr>
          <w:spacing w:val="-4"/>
          <w:sz w:val="24"/>
          <w:szCs w:val="24"/>
        </w:rPr>
        <w:t xml:space="preserve"> </w:t>
      </w:r>
      <w:r w:rsidRPr="00036B06">
        <w:rPr>
          <w:sz w:val="24"/>
          <w:szCs w:val="24"/>
        </w:rPr>
        <w:t>to</w:t>
      </w:r>
      <w:r w:rsidRPr="00036B06">
        <w:rPr>
          <w:spacing w:val="-4"/>
          <w:sz w:val="24"/>
          <w:szCs w:val="24"/>
        </w:rPr>
        <w:t xml:space="preserve"> </w:t>
      </w:r>
      <w:r w:rsidRPr="00036B06">
        <w:rPr>
          <w:sz w:val="24"/>
          <w:szCs w:val="24"/>
        </w:rPr>
        <w:t>ask</w:t>
      </w:r>
      <w:r w:rsidRPr="00036B06">
        <w:rPr>
          <w:spacing w:val="-4"/>
          <w:sz w:val="24"/>
          <w:szCs w:val="24"/>
        </w:rPr>
        <w:t xml:space="preserve"> </w:t>
      </w:r>
      <w:r w:rsidRPr="00036B06">
        <w:rPr>
          <w:sz w:val="24"/>
          <w:szCs w:val="24"/>
        </w:rPr>
        <w:t>the</w:t>
      </w:r>
      <w:r w:rsidRPr="00036B06">
        <w:rPr>
          <w:spacing w:val="-5"/>
          <w:sz w:val="24"/>
          <w:szCs w:val="24"/>
        </w:rPr>
        <w:t xml:space="preserve"> </w:t>
      </w:r>
      <w:r w:rsidRPr="00036B06">
        <w:rPr>
          <w:sz w:val="24"/>
          <w:szCs w:val="24"/>
        </w:rPr>
        <w:t>borrower</w:t>
      </w:r>
      <w:r w:rsidRPr="00036B06">
        <w:rPr>
          <w:spacing w:val="-4"/>
          <w:sz w:val="24"/>
          <w:szCs w:val="24"/>
        </w:rPr>
        <w:t xml:space="preserve"> </w:t>
      </w:r>
      <w:r w:rsidRPr="00036B06">
        <w:rPr>
          <w:sz w:val="24"/>
          <w:szCs w:val="24"/>
        </w:rPr>
        <w:t>about</w:t>
      </w:r>
      <w:r w:rsidRPr="00036B06">
        <w:rPr>
          <w:spacing w:val="-5"/>
          <w:sz w:val="24"/>
          <w:szCs w:val="24"/>
        </w:rPr>
        <w:t xml:space="preserve"> </w:t>
      </w:r>
      <w:r w:rsidRPr="00036B06">
        <w:rPr>
          <w:sz w:val="24"/>
          <w:szCs w:val="24"/>
        </w:rPr>
        <w:t>harm</w:t>
      </w:r>
      <w:r w:rsidRPr="00036B06">
        <w:rPr>
          <w:spacing w:val="-5"/>
          <w:sz w:val="24"/>
          <w:szCs w:val="24"/>
        </w:rPr>
        <w:t xml:space="preserve"> </w:t>
      </w:r>
      <w:r w:rsidRPr="00036B06">
        <w:rPr>
          <w:sz w:val="24"/>
          <w:szCs w:val="24"/>
        </w:rPr>
        <w:t>incurred</w:t>
      </w:r>
      <w:r w:rsidRPr="00036B06">
        <w:rPr>
          <w:spacing w:val="-4"/>
          <w:sz w:val="24"/>
          <w:szCs w:val="24"/>
        </w:rPr>
        <w:t xml:space="preserve"> </w:t>
      </w:r>
      <w:r w:rsidRPr="00036B06">
        <w:rPr>
          <w:sz w:val="24"/>
          <w:szCs w:val="24"/>
        </w:rPr>
        <w:t>cumulatively</w:t>
      </w:r>
      <w:r w:rsidRPr="00036B06">
        <w:rPr>
          <w:spacing w:val="-4"/>
          <w:sz w:val="24"/>
          <w:szCs w:val="24"/>
        </w:rPr>
        <w:t xml:space="preserve"> </w:t>
      </w:r>
      <w:r w:rsidRPr="00036B06">
        <w:rPr>
          <w:sz w:val="24"/>
          <w:szCs w:val="24"/>
        </w:rPr>
        <w:t>as</w:t>
      </w:r>
      <w:r w:rsidRPr="00036B06">
        <w:rPr>
          <w:spacing w:val="-4"/>
          <w:sz w:val="24"/>
          <w:szCs w:val="24"/>
        </w:rPr>
        <w:t xml:space="preserve"> </w:t>
      </w:r>
      <w:r w:rsidRPr="00036B06">
        <w:rPr>
          <w:sz w:val="24"/>
          <w:szCs w:val="24"/>
        </w:rPr>
        <w:t>a</w:t>
      </w:r>
      <w:r w:rsidRPr="00036B06">
        <w:rPr>
          <w:spacing w:val="-5"/>
          <w:sz w:val="24"/>
          <w:szCs w:val="24"/>
        </w:rPr>
        <w:t xml:space="preserve"> </w:t>
      </w:r>
      <w:r w:rsidRPr="00036B06">
        <w:rPr>
          <w:sz w:val="24"/>
          <w:szCs w:val="24"/>
        </w:rPr>
        <w:t>result</w:t>
      </w:r>
      <w:r w:rsidRPr="00036B06">
        <w:rPr>
          <w:spacing w:val="-4"/>
          <w:sz w:val="24"/>
          <w:szCs w:val="24"/>
        </w:rPr>
        <w:t xml:space="preserve"> </w:t>
      </w:r>
      <w:r w:rsidRPr="00036B06">
        <w:rPr>
          <w:sz w:val="24"/>
          <w:szCs w:val="24"/>
        </w:rPr>
        <w:t>of</w:t>
      </w:r>
      <w:r w:rsidRPr="00036B06">
        <w:rPr>
          <w:spacing w:val="-4"/>
          <w:sz w:val="24"/>
          <w:szCs w:val="24"/>
        </w:rPr>
        <w:t xml:space="preserve"> </w:t>
      </w:r>
      <w:r w:rsidRPr="00036B06">
        <w:rPr>
          <w:sz w:val="24"/>
          <w:szCs w:val="24"/>
        </w:rPr>
        <w:t>school misconduct, we also proposed alternative language that would require that borrowers narrate in their own words how their school’s misconduct harmed them.</w:t>
      </w:r>
    </w:p>
  </w:footnote>
  <w:footnote w:id="23">
    <w:p w:rsidR="00C64390" w:rsidRPr="00036B06" w14:paraId="31DC6C9F" w14:textId="2E07D03B">
      <w:pPr>
        <w:pStyle w:val="FootnoteText"/>
        <w:rPr>
          <w:sz w:val="24"/>
          <w:szCs w:val="24"/>
        </w:rPr>
      </w:pPr>
      <w:r w:rsidRPr="00036B06">
        <w:rPr>
          <w:rStyle w:val="FootnoteReference"/>
          <w:sz w:val="24"/>
          <w:szCs w:val="24"/>
        </w:rPr>
        <w:footnoteRef/>
      </w:r>
      <w:r w:rsidRPr="00036B06">
        <w:rPr>
          <w:sz w:val="24"/>
          <w:szCs w:val="24"/>
        </w:rPr>
        <w:t xml:space="preserve"> Federal</w:t>
      </w:r>
      <w:r w:rsidRPr="00036B06">
        <w:rPr>
          <w:spacing w:val="-5"/>
          <w:sz w:val="24"/>
          <w:szCs w:val="24"/>
        </w:rPr>
        <w:t xml:space="preserve"> </w:t>
      </w:r>
      <w:r w:rsidRPr="00036B06">
        <w:rPr>
          <w:sz w:val="24"/>
          <w:szCs w:val="24"/>
        </w:rPr>
        <w:t>Student</w:t>
      </w:r>
      <w:r w:rsidRPr="00036B06">
        <w:rPr>
          <w:spacing w:val="-6"/>
          <w:sz w:val="24"/>
          <w:szCs w:val="24"/>
        </w:rPr>
        <w:t xml:space="preserve"> </w:t>
      </w:r>
      <w:r w:rsidRPr="00036B06">
        <w:rPr>
          <w:sz w:val="24"/>
          <w:szCs w:val="24"/>
        </w:rPr>
        <w:t>Aid,</w:t>
      </w:r>
      <w:r w:rsidRPr="00036B06">
        <w:rPr>
          <w:spacing w:val="-5"/>
          <w:sz w:val="24"/>
          <w:szCs w:val="24"/>
        </w:rPr>
        <w:t xml:space="preserve"> </w:t>
      </w:r>
      <w:r w:rsidRPr="00036B06">
        <w:rPr>
          <w:sz w:val="24"/>
          <w:szCs w:val="24"/>
        </w:rPr>
        <w:t>“Borrower</w:t>
      </w:r>
      <w:r w:rsidRPr="00036B06">
        <w:rPr>
          <w:spacing w:val="-5"/>
          <w:sz w:val="24"/>
          <w:szCs w:val="24"/>
        </w:rPr>
        <w:t xml:space="preserve"> </w:t>
      </w:r>
      <w:r w:rsidRPr="00036B06">
        <w:rPr>
          <w:sz w:val="24"/>
          <w:szCs w:val="24"/>
        </w:rPr>
        <w:t>Defense</w:t>
      </w:r>
      <w:r w:rsidRPr="00036B06">
        <w:rPr>
          <w:spacing w:val="-6"/>
          <w:sz w:val="24"/>
          <w:szCs w:val="24"/>
        </w:rPr>
        <w:t xml:space="preserve"> </w:t>
      </w:r>
      <w:r w:rsidRPr="00036B06">
        <w:rPr>
          <w:sz w:val="24"/>
          <w:szCs w:val="24"/>
        </w:rPr>
        <w:t>Loan</w:t>
      </w:r>
      <w:r w:rsidRPr="00036B06">
        <w:rPr>
          <w:spacing w:val="-5"/>
          <w:sz w:val="24"/>
          <w:szCs w:val="24"/>
        </w:rPr>
        <w:t xml:space="preserve"> </w:t>
      </w:r>
      <w:r w:rsidRPr="00036B06">
        <w:rPr>
          <w:sz w:val="24"/>
          <w:szCs w:val="24"/>
        </w:rPr>
        <w:t>Discharge”</w:t>
      </w:r>
      <w:r w:rsidRPr="00036B06">
        <w:rPr>
          <w:spacing w:val="-6"/>
          <w:sz w:val="24"/>
          <w:szCs w:val="24"/>
        </w:rPr>
        <w:t xml:space="preserve"> </w:t>
      </w:r>
      <w:r w:rsidRPr="00036B06">
        <w:rPr>
          <w:sz w:val="24"/>
          <w:szCs w:val="24"/>
        </w:rPr>
        <w:t>(accessed</w:t>
      </w:r>
      <w:r w:rsidRPr="00036B06">
        <w:rPr>
          <w:spacing w:val="-5"/>
          <w:sz w:val="24"/>
          <w:szCs w:val="24"/>
        </w:rPr>
        <w:t xml:space="preserve"> </w:t>
      </w:r>
      <w:r w:rsidRPr="00036B06">
        <w:rPr>
          <w:sz w:val="24"/>
          <w:szCs w:val="24"/>
        </w:rPr>
        <w:t>April</w:t>
      </w:r>
      <w:r w:rsidRPr="00036B06">
        <w:rPr>
          <w:spacing w:val="-5"/>
          <w:sz w:val="24"/>
          <w:szCs w:val="24"/>
        </w:rPr>
        <w:t xml:space="preserve"> </w:t>
      </w:r>
      <w:r w:rsidRPr="00036B06">
        <w:rPr>
          <w:sz w:val="24"/>
          <w:szCs w:val="24"/>
        </w:rPr>
        <w:t>3,</w:t>
      </w:r>
      <w:r w:rsidRPr="00036B06">
        <w:rPr>
          <w:spacing w:val="-5"/>
          <w:sz w:val="24"/>
          <w:szCs w:val="24"/>
        </w:rPr>
        <w:t xml:space="preserve"> </w:t>
      </w:r>
      <w:r w:rsidRPr="00036B06">
        <w:rPr>
          <w:sz w:val="24"/>
          <w:szCs w:val="24"/>
        </w:rPr>
        <w:t>2023),</w:t>
      </w:r>
      <w:r w:rsidRPr="00036B06">
        <w:rPr>
          <w:spacing w:val="-5"/>
          <w:sz w:val="24"/>
          <w:szCs w:val="24"/>
        </w:rPr>
        <w:t xml:space="preserve"> </w:t>
      </w:r>
      <w:r w:rsidRPr="00036B06">
        <w:rPr>
          <w:i/>
          <w:sz w:val="24"/>
          <w:szCs w:val="24"/>
        </w:rPr>
        <w:t xml:space="preserve">available at </w:t>
      </w:r>
      <w:r w:rsidRPr="00036B06">
        <w:rPr>
          <w:color w:val="0000FF"/>
          <w:sz w:val="24"/>
          <w:szCs w:val="24"/>
          <w:u w:val="single" w:color="0000FF"/>
        </w:rPr>
        <w:t>https://studentaid.gov/manage-loans/forgiveness-cancellation/borrower-defense</w:t>
      </w:r>
      <w:r w:rsidRPr="00036B06">
        <w:rPr>
          <w:sz w:val="24"/>
          <w:szCs w:val="24"/>
        </w:rPr>
        <w:t>.</w:t>
      </w:r>
    </w:p>
  </w:footnote>
  <w:footnote w:id="24">
    <w:p w:rsidR="00C64390" w:rsidRPr="00036B06" w:rsidP="00036B06" w14:paraId="2EBF7829" w14:textId="0C379FCE">
      <w:pPr>
        <w:pStyle w:val="BodyText"/>
        <w:spacing w:before="3"/>
      </w:pPr>
      <w:r w:rsidRPr="00036B06">
        <w:rPr>
          <w:rStyle w:val="FootnoteReference"/>
        </w:rPr>
        <w:footnoteRef/>
      </w:r>
      <w:r w:rsidRPr="00036B06">
        <w:t xml:space="preserve"> Further</w:t>
      </w:r>
      <w:r w:rsidRPr="00036B06">
        <w:rPr>
          <w:spacing w:val="-6"/>
        </w:rPr>
        <w:t xml:space="preserve"> </w:t>
      </w:r>
      <w:r w:rsidRPr="00036B06">
        <w:t>Advancing</w:t>
      </w:r>
      <w:r w:rsidRPr="00036B06">
        <w:rPr>
          <w:spacing w:val="-6"/>
        </w:rPr>
        <w:t xml:space="preserve"> </w:t>
      </w:r>
      <w:r w:rsidRPr="00036B06">
        <w:t>Racial</w:t>
      </w:r>
      <w:r w:rsidRPr="00036B06">
        <w:rPr>
          <w:spacing w:val="-6"/>
        </w:rPr>
        <w:t xml:space="preserve"> </w:t>
      </w:r>
      <w:r w:rsidRPr="00036B06">
        <w:t>Equity</w:t>
      </w:r>
      <w:r w:rsidRPr="00036B06">
        <w:rPr>
          <w:spacing w:val="-6"/>
        </w:rPr>
        <w:t xml:space="preserve"> </w:t>
      </w:r>
      <w:r w:rsidRPr="00036B06">
        <w:t>and</w:t>
      </w:r>
      <w:r w:rsidRPr="00036B06">
        <w:rPr>
          <w:spacing w:val="-6"/>
        </w:rPr>
        <w:t xml:space="preserve"> </w:t>
      </w:r>
      <w:r w:rsidRPr="00036B06">
        <w:t>Support</w:t>
      </w:r>
      <w:r w:rsidRPr="00036B06">
        <w:rPr>
          <w:spacing w:val="-7"/>
        </w:rPr>
        <w:t xml:space="preserve"> </w:t>
      </w:r>
      <w:r w:rsidRPr="00036B06">
        <w:t>for</w:t>
      </w:r>
      <w:r w:rsidRPr="00036B06">
        <w:rPr>
          <w:spacing w:val="-6"/>
        </w:rPr>
        <w:t xml:space="preserve"> </w:t>
      </w:r>
      <w:r w:rsidRPr="00036B06">
        <w:t>Underserved</w:t>
      </w:r>
      <w:r w:rsidRPr="00036B06">
        <w:rPr>
          <w:spacing w:val="-6"/>
        </w:rPr>
        <w:t xml:space="preserve"> </w:t>
      </w:r>
      <w:r w:rsidRPr="00036B06">
        <w:t>Communities</w:t>
      </w:r>
      <w:r w:rsidRPr="00036B06">
        <w:rPr>
          <w:spacing w:val="-6"/>
        </w:rPr>
        <w:t xml:space="preserve"> </w:t>
      </w:r>
      <w:r w:rsidRPr="00036B06">
        <w:t>Through</w:t>
      </w:r>
      <w:r w:rsidRPr="00036B06">
        <w:rPr>
          <w:spacing w:val="-6"/>
        </w:rPr>
        <w:t xml:space="preserve"> </w:t>
      </w:r>
      <w:r w:rsidRPr="00036B06">
        <w:t xml:space="preserve">The Federal Government, Exec. Order No. 14091, 88 Fed. Reg. 10825 at § 3 (Feb. 16, 2023), </w:t>
      </w:r>
      <w:r w:rsidRPr="00036B06">
        <w:rPr>
          <w:i/>
        </w:rPr>
        <w:t xml:space="preserve">available at </w:t>
      </w:r>
      <w:r w:rsidRPr="00036B06">
        <w:rPr>
          <w:color w:val="0000FF"/>
          <w:u w:val="single" w:color="0000FF"/>
        </w:rPr>
        <w:t>https://</w:t>
      </w:r>
      <w:hyperlink r:id="rId4">
        <w:r w:rsidRPr="00036B06">
          <w:rPr>
            <w:color w:val="0000FF"/>
            <w:u w:val="single" w:color="0000FF"/>
          </w:rPr>
          <w:t>www.whitehouse.gov/briefing-room/presidential-</w:t>
        </w:r>
      </w:hyperlink>
      <w:r w:rsidRPr="00036B06">
        <w:rPr>
          <w:color w:val="0000FF"/>
        </w:rPr>
        <w:t xml:space="preserve"> </w:t>
      </w:r>
      <w:r w:rsidRPr="00036B06">
        <w:rPr>
          <w:color w:val="0000FF"/>
          <w:spacing w:val="-2"/>
          <w:u w:val="single" w:color="0000FF"/>
        </w:rPr>
        <w:t>actions/2023/02/16/executive-order-on-further-advancing-racial-equity-and-support-for-</w:t>
      </w:r>
      <w:r w:rsidRPr="00036B06">
        <w:rPr>
          <w:color w:val="0000FF"/>
          <w:spacing w:val="-2"/>
        </w:rPr>
        <w:t xml:space="preserve"> </w:t>
      </w:r>
      <w:r w:rsidRPr="00036B06">
        <w:rPr>
          <w:color w:val="0000FF"/>
          <w:u w:val="single" w:color="0000FF"/>
        </w:rPr>
        <w:t>underserved-communities-through-the-federal-government/</w:t>
      </w:r>
      <w:r w:rsidRPr="00036B06">
        <w:rPr>
          <w:color w:val="1155CC"/>
        </w:rPr>
        <w:t>.</w:t>
      </w:r>
      <w:r w:rsidRPr="00036B06">
        <w:rPr>
          <w:color w:val="0A2458"/>
        </w:rPr>
        <w:t xml:space="preserve">; </w:t>
      </w:r>
      <w:r w:rsidRPr="00036B06">
        <w:t>Advancing Racial Equity and Support for Underserved Communities Through the Federal Government, Exec. Order No. 13</w:t>
      </w:r>
      <w:r w:rsidRPr="00036B06" w:rsidR="00B321B8">
        <w:t xml:space="preserve">985, 86 Fed. Reg. 7009 (Jan. 20, 2021), </w:t>
      </w:r>
      <w:r w:rsidRPr="00036B06" w:rsidR="00B321B8">
        <w:rPr>
          <w:i/>
        </w:rPr>
        <w:t xml:space="preserve">available at </w:t>
      </w:r>
      <w:r w:rsidRPr="00036B06" w:rsidR="00B321B8">
        <w:rPr>
          <w:color w:val="1155CC"/>
          <w:u w:val="single" w:color="1155CC"/>
        </w:rPr>
        <w:t>https://</w:t>
      </w:r>
      <w:hyperlink r:id="rId2">
        <w:r w:rsidRPr="00036B06" w:rsidR="00B321B8">
          <w:rPr>
            <w:color w:val="1155CC"/>
            <w:u w:val="single" w:color="1155CC"/>
          </w:rPr>
          <w:t>www.whitehouse.gov/briefing-</w:t>
        </w:r>
      </w:hyperlink>
      <w:r w:rsidRPr="00036B06" w:rsidR="00B321B8">
        <w:rPr>
          <w:color w:val="1155CC"/>
        </w:rPr>
        <w:t xml:space="preserve"> </w:t>
      </w:r>
      <w:r w:rsidRPr="00036B06" w:rsidR="00B321B8">
        <w:rPr>
          <w:color w:val="1155CC"/>
          <w:spacing w:val="-2"/>
          <w:u w:val="single" w:color="1155CC"/>
        </w:rPr>
        <w:t>room/presidential-actions/2021/01/20/executive-order-advancing-racial-equity-and-support-for-</w:t>
      </w:r>
      <w:r w:rsidRPr="00036B06" w:rsidR="00B321B8">
        <w:rPr>
          <w:color w:val="1155CC"/>
          <w:spacing w:val="-2"/>
        </w:rPr>
        <w:t xml:space="preserve"> </w:t>
      </w:r>
      <w:r w:rsidRPr="00036B06" w:rsidR="00B321B8">
        <w:rPr>
          <w:color w:val="1155CC"/>
          <w:spacing w:val="-2"/>
          <w:u w:val="single" w:color="1155CC"/>
        </w:rPr>
        <w:t>underserved-communities-through-the-federal-government/.</w:t>
      </w:r>
    </w:p>
  </w:footnote>
  <w:footnote w:id="25">
    <w:p w:rsidR="00B321B8" w:rsidRPr="00F0261E" w14:paraId="7B79E014" w14:textId="1A52E60B">
      <w:pPr>
        <w:pStyle w:val="FootnoteText"/>
        <w:rPr>
          <w:sz w:val="24"/>
          <w:szCs w:val="24"/>
        </w:rPr>
      </w:pPr>
      <w:r w:rsidRPr="00F0261E">
        <w:rPr>
          <w:rStyle w:val="FootnoteReference"/>
          <w:sz w:val="24"/>
          <w:szCs w:val="24"/>
        </w:rPr>
        <w:footnoteRef/>
      </w:r>
      <w:r w:rsidRPr="00F0261E">
        <w:rPr>
          <w:sz w:val="24"/>
          <w:szCs w:val="24"/>
        </w:rPr>
        <w:t xml:space="preserve"> 87</w:t>
      </w:r>
      <w:r w:rsidRPr="00F0261E">
        <w:rPr>
          <w:spacing w:val="-3"/>
          <w:sz w:val="24"/>
          <w:szCs w:val="24"/>
        </w:rPr>
        <w:t xml:space="preserve"> </w:t>
      </w:r>
      <w:r w:rsidRPr="00F0261E">
        <w:rPr>
          <w:sz w:val="24"/>
          <w:szCs w:val="24"/>
        </w:rPr>
        <w:t>Fed.</w:t>
      </w:r>
      <w:r w:rsidRPr="00F0261E">
        <w:rPr>
          <w:spacing w:val="-4"/>
          <w:sz w:val="24"/>
          <w:szCs w:val="24"/>
        </w:rPr>
        <w:t xml:space="preserve"> </w:t>
      </w:r>
      <w:r w:rsidRPr="00F0261E">
        <w:rPr>
          <w:sz w:val="24"/>
          <w:szCs w:val="24"/>
        </w:rPr>
        <w:t>Reg.</w:t>
      </w:r>
      <w:r w:rsidRPr="00F0261E">
        <w:rPr>
          <w:spacing w:val="-3"/>
          <w:sz w:val="24"/>
          <w:szCs w:val="24"/>
        </w:rPr>
        <w:t xml:space="preserve"> </w:t>
      </w:r>
      <w:r w:rsidRPr="00F0261E">
        <w:rPr>
          <w:sz w:val="24"/>
          <w:szCs w:val="24"/>
        </w:rPr>
        <w:t>65904,</w:t>
      </w:r>
      <w:r w:rsidRPr="00F0261E">
        <w:rPr>
          <w:spacing w:val="-4"/>
          <w:sz w:val="24"/>
          <w:szCs w:val="24"/>
        </w:rPr>
        <w:t xml:space="preserve"> </w:t>
      </w:r>
      <w:r w:rsidRPr="00F0261E">
        <w:rPr>
          <w:sz w:val="24"/>
          <w:szCs w:val="24"/>
        </w:rPr>
        <w:t>65916</w:t>
      </w:r>
      <w:r w:rsidRPr="00F0261E">
        <w:rPr>
          <w:spacing w:val="-3"/>
          <w:sz w:val="24"/>
          <w:szCs w:val="24"/>
        </w:rPr>
        <w:t xml:space="preserve"> </w:t>
      </w:r>
      <w:r w:rsidRPr="00F0261E">
        <w:rPr>
          <w:sz w:val="24"/>
          <w:szCs w:val="24"/>
        </w:rPr>
        <w:t>(Nov.</w:t>
      </w:r>
      <w:r w:rsidRPr="00F0261E">
        <w:rPr>
          <w:spacing w:val="-4"/>
          <w:sz w:val="24"/>
          <w:szCs w:val="24"/>
        </w:rPr>
        <w:t xml:space="preserve"> </w:t>
      </w:r>
      <w:r w:rsidRPr="00F0261E">
        <w:rPr>
          <w:sz w:val="24"/>
          <w:szCs w:val="24"/>
        </w:rPr>
        <w:t>1,</w:t>
      </w:r>
      <w:r w:rsidRPr="00F0261E">
        <w:rPr>
          <w:spacing w:val="-3"/>
          <w:sz w:val="24"/>
          <w:szCs w:val="24"/>
        </w:rPr>
        <w:t xml:space="preserve"> </w:t>
      </w:r>
      <w:r w:rsidRPr="00F0261E">
        <w:rPr>
          <w:spacing w:val="-2"/>
          <w:sz w:val="24"/>
          <w:szCs w:val="24"/>
        </w:rPr>
        <w:t>2022).</w:t>
      </w:r>
    </w:p>
  </w:footnote>
  <w:footnote w:id="26">
    <w:p w:rsidR="00B321B8" w:rsidRPr="00F0261E" w14:paraId="36DD575F" w14:textId="7501354E">
      <w:pPr>
        <w:pStyle w:val="FootnoteText"/>
        <w:rPr>
          <w:sz w:val="24"/>
          <w:szCs w:val="24"/>
        </w:rPr>
      </w:pPr>
      <w:r w:rsidRPr="00F0261E">
        <w:rPr>
          <w:rStyle w:val="FootnoteReference"/>
          <w:sz w:val="24"/>
          <w:szCs w:val="24"/>
        </w:rPr>
        <w:footnoteRef/>
      </w:r>
      <w:r w:rsidRPr="00F0261E">
        <w:rPr>
          <w:sz w:val="24"/>
          <w:szCs w:val="24"/>
        </w:rPr>
        <w:t xml:space="preserve"> 87</w:t>
      </w:r>
      <w:r w:rsidRPr="00F0261E">
        <w:rPr>
          <w:spacing w:val="-4"/>
          <w:sz w:val="24"/>
          <w:szCs w:val="24"/>
        </w:rPr>
        <w:t xml:space="preserve"> </w:t>
      </w:r>
      <w:r w:rsidRPr="00F0261E">
        <w:rPr>
          <w:sz w:val="24"/>
          <w:szCs w:val="24"/>
        </w:rPr>
        <w:t>Fed.</w:t>
      </w:r>
      <w:r w:rsidRPr="00F0261E">
        <w:rPr>
          <w:spacing w:val="-3"/>
          <w:sz w:val="24"/>
          <w:szCs w:val="24"/>
        </w:rPr>
        <w:t xml:space="preserve"> </w:t>
      </w:r>
      <w:r w:rsidRPr="00F0261E">
        <w:rPr>
          <w:sz w:val="24"/>
          <w:szCs w:val="24"/>
        </w:rPr>
        <w:t>Reg.</w:t>
      </w:r>
      <w:r w:rsidRPr="00F0261E">
        <w:rPr>
          <w:spacing w:val="-4"/>
          <w:sz w:val="24"/>
          <w:szCs w:val="24"/>
        </w:rPr>
        <w:t xml:space="preserve"> </w:t>
      </w:r>
      <w:r w:rsidRPr="00F0261E">
        <w:rPr>
          <w:sz w:val="24"/>
          <w:szCs w:val="24"/>
        </w:rPr>
        <w:t>at</w:t>
      </w:r>
      <w:r w:rsidRPr="00F0261E">
        <w:rPr>
          <w:spacing w:val="-4"/>
          <w:sz w:val="24"/>
          <w:szCs w:val="24"/>
        </w:rPr>
        <w:t xml:space="preserve"> </w:t>
      </w:r>
      <w:r w:rsidRPr="00F0261E">
        <w:rPr>
          <w:sz w:val="24"/>
          <w:szCs w:val="24"/>
        </w:rPr>
        <w:t>66058</w:t>
      </w:r>
      <w:r w:rsidRPr="00F0261E">
        <w:rPr>
          <w:spacing w:val="-3"/>
          <w:sz w:val="24"/>
          <w:szCs w:val="24"/>
        </w:rPr>
        <w:t xml:space="preserve"> </w:t>
      </w:r>
      <w:r w:rsidRPr="00F0261E">
        <w:rPr>
          <w:sz w:val="24"/>
          <w:szCs w:val="24"/>
        </w:rPr>
        <w:t>(Nov.</w:t>
      </w:r>
      <w:r w:rsidRPr="00F0261E">
        <w:rPr>
          <w:spacing w:val="-4"/>
          <w:sz w:val="24"/>
          <w:szCs w:val="24"/>
        </w:rPr>
        <w:t xml:space="preserve"> </w:t>
      </w:r>
      <w:r w:rsidRPr="00F0261E">
        <w:rPr>
          <w:sz w:val="24"/>
          <w:szCs w:val="24"/>
        </w:rPr>
        <w:t>1,</w:t>
      </w:r>
      <w:r w:rsidRPr="00F0261E">
        <w:rPr>
          <w:spacing w:val="-3"/>
          <w:sz w:val="24"/>
          <w:szCs w:val="24"/>
        </w:rPr>
        <w:t xml:space="preserve"> </w:t>
      </w:r>
      <w:r w:rsidRPr="00F0261E">
        <w:rPr>
          <w:spacing w:val="-2"/>
          <w:sz w:val="24"/>
          <w:szCs w:val="24"/>
        </w:rPr>
        <w:t>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9979BC"/>
    <w:multiLevelType w:val="hybridMultilevel"/>
    <w:tmpl w:val="F45E6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0AF3479"/>
    <w:multiLevelType w:val="hybridMultilevel"/>
    <w:tmpl w:val="7D34C93C"/>
    <w:lvl w:ilvl="0">
      <w:start w:val="0"/>
      <w:numFmt w:val="bullet"/>
      <w:lvlText w:val="●"/>
      <w:lvlJc w:val="left"/>
      <w:pPr>
        <w:ind w:left="859"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579"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475" w:hanging="360"/>
      </w:pPr>
      <w:rPr>
        <w:rFonts w:hint="default"/>
        <w:lang w:val="en-US" w:eastAsia="en-US" w:bidi="ar-SA"/>
      </w:rPr>
    </w:lvl>
    <w:lvl w:ilvl="3">
      <w:start w:val="0"/>
      <w:numFmt w:val="bullet"/>
      <w:lvlText w:val="•"/>
      <w:lvlJc w:val="left"/>
      <w:pPr>
        <w:ind w:left="3371"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162" w:hanging="360"/>
      </w:pPr>
      <w:rPr>
        <w:rFonts w:hint="default"/>
        <w:lang w:val="en-US" w:eastAsia="en-US" w:bidi="ar-SA"/>
      </w:rPr>
    </w:lvl>
    <w:lvl w:ilvl="6">
      <w:start w:val="0"/>
      <w:numFmt w:val="bullet"/>
      <w:lvlText w:val="•"/>
      <w:lvlJc w:val="left"/>
      <w:pPr>
        <w:ind w:left="6057" w:hanging="360"/>
      </w:pPr>
      <w:rPr>
        <w:rFonts w:hint="default"/>
        <w:lang w:val="en-US" w:eastAsia="en-US" w:bidi="ar-SA"/>
      </w:rPr>
    </w:lvl>
    <w:lvl w:ilvl="7">
      <w:start w:val="0"/>
      <w:numFmt w:val="bullet"/>
      <w:lvlText w:val="•"/>
      <w:lvlJc w:val="left"/>
      <w:pPr>
        <w:ind w:left="6953"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
    <w:nsid w:val="5B657237"/>
    <w:multiLevelType w:val="hybridMultilevel"/>
    <w:tmpl w:val="FF7C008C"/>
    <w:lvl w:ilvl="0">
      <w:start w:val="0"/>
      <w:numFmt w:val="bullet"/>
      <w:lvlText w:val="-"/>
      <w:lvlJc w:val="left"/>
      <w:pPr>
        <w:ind w:left="1219"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746" w:hanging="360"/>
      </w:pPr>
      <w:rPr>
        <w:rFonts w:hint="default"/>
        <w:lang w:val="en-US" w:eastAsia="en-US" w:bidi="ar-SA"/>
      </w:rPr>
    </w:lvl>
    <w:lvl w:ilvl="4">
      <w:start w:val="0"/>
      <w:numFmt w:val="bullet"/>
      <w:lvlText w:val="•"/>
      <w:lvlJc w:val="left"/>
      <w:pPr>
        <w:ind w:left="4588"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272"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3">
    <w:nsid w:val="5E912EB1"/>
    <w:multiLevelType w:val="hybridMultilevel"/>
    <w:tmpl w:val="0EBE131A"/>
    <w:lvl w:ilvl="0">
      <w:start w:val="1"/>
      <w:numFmt w:val="decimal"/>
      <w:lvlText w:val="%1."/>
      <w:lvlJc w:val="left"/>
      <w:pPr>
        <w:ind w:left="859"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4">
    <w:nsid w:val="651930CE"/>
    <w:multiLevelType w:val="hybridMultilevel"/>
    <w:tmpl w:val="46E07388"/>
    <w:lvl w:ilvl="0">
      <w:start w:val="8"/>
      <w:numFmt w:val="bullet"/>
      <w:lvlText w:val="-"/>
      <w:lvlJc w:val="left"/>
      <w:pPr>
        <w:ind w:left="460" w:hanging="360"/>
      </w:pPr>
      <w:rPr>
        <w:rFonts w:ascii="Times New Roman" w:eastAsia="Times New Roman" w:hAnsi="Times New Roman" w:cs="Times New Roman"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5">
    <w:nsid w:val="67D3452F"/>
    <w:multiLevelType w:val="hybridMultilevel"/>
    <w:tmpl w:val="CE20456E"/>
    <w:lvl w:ilvl="0">
      <w:start w:val="1"/>
      <w:numFmt w:val="upperRoman"/>
      <w:lvlText w:val="%1."/>
      <w:lvlJc w:val="left"/>
      <w:pPr>
        <w:ind w:left="1219" w:hanging="720"/>
      </w:pPr>
      <w:rPr>
        <w:rFonts w:ascii="Times New Roman" w:eastAsia="Times New Roman" w:hAnsi="Times New Roman" w:cs="Times New Roman" w:hint="default"/>
        <w:b/>
        <w:bCs/>
        <w:i w:val="0"/>
        <w:iCs w:val="0"/>
        <w:w w:val="100"/>
        <w:sz w:val="24"/>
        <w:szCs w:val="24"/>
        <w:lang w:val="en-US" w:eastAsia="en-US" w:bidi="ar-SA"/>
      </w:rPr>
    </w:lvl>
    <w:lvl w:ilvl="1">
      <w:start w:val="1"/>
      <w:numFmt w:val="upperLetter"/>
      <w:lvlText w:val="%2."/>
      <w:lvlJc w:val="left"/>
      <w:pPr>
        <w:ind w:left="1579"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1579" w:hanging="360"/>
      </w:pPr>
      <w:rPr>
        <w:rFonts w:ascii="Times New Roman" w:eastAsia="Times New Roman" w:hAnsi="Times New Roman" w:cs="Times New Roman" w:hint="default"/>
        <w:b/>
        <w:bCs/>
        <w:i w:val="0"/>
        <w:iCs w:val="0"/>
        <w:w w:val="100"/>
        <w:sz w:val="24"/>
        <w:szCs w:val="24"/>
        <w:lang w:val="en-US" w:eastAsia="en-US" w:bidi="ar-SA"/>
      </w:rPr>
    </w:lvl>
    <w:lvl w:ilvl="3">
      <w:start w:val="0"/>
      <w:numFmt w:val="bullet"/>
      <w:lvlText w:val="•"/>
      <w:lvlJc w:val="left"/>
      <w:pPr>
        <w:ind w:left="2587" w:hanging="360"/>
      </w:pPr>
      <w:rPr>
        <w:rFonts w:hint="default"/>
        <w:lang w:val="en-US" w:eastAsia="en-US" w:bidi="ar-SA"/>
      </w:rPr>
    </w:lvl>
    <w:lvl w:ilvl="4">
      <w:start w:val="0"/>
      <w:numFmt w:val="bullet"/>
      <w:lvlText w:val="•"/>
      <w:lvlJc w:val="left"/>
      <w:pPr>
        <w:ind w:left="3595" w:hanging="360"/>
      </w:pPr>
      <w:rPr>
        <w:rFonts w:hint="default"/>
        <w:lang w:val="en-US" w:eastAsia="en-US" w:bidi="ar-SA"/>
      </w:rPr>
    </w:lvl>
    <w:lvl w:ilvl="5">
      <w:start w:val="0"/>
      <w:numFmt w:val="bullet"/>
      <w:lvlText w:val="•"/>
      <w:lvlJc w:val="left"/>
      <w:pPr>
        <w:ind w:left="4602"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625" w:hanging="360"/>
      </w:pPr>
      <w:rPr>
        <w:rFonts w:hint="default"/>
        <w:lang w:val="en-US" w:eastAsia="en-US" w:bidi="ar-SA"/>
      </w:rPr>
    </w:lvl>
  </w:abstractNum>
  <w:num w:numId="1" w16cid:durableId="48499838">
    <w:abstractNumId w:val="1"/>
  </w:num>
  <w:num w:numId="2" w16cid:durableId="1656760248">
    <w:abstractNumId w:val="3"/>
  </w:num>
  <w:num w:numId="3" w16cid:durableId="1899975476">
    <w:abstractNumId w:val="2"/>
  </w:num>
  <w:num w:numId="4" w16cid:durableId="81344840">
    <w:abstractNumId w:val="5"/>
  </w:num>
  <w:num w:numId="5" w16cid:durableId="561907422">
    <w:abstractNumId w:val="0"/>
  </w:num>
  <w:num w:numId="6" w16cid:durableId="687485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CA"/>
    <w:rsid w:val="000004F8"/>
    <w:rsid w:val="00002E08"/>
    <w:rsid w:val="00003ACF"/>
    <w:rsid w:val="00004428"/>
    <w:rsid w:val="00005C5B"/>
    <w:rsid w:val="0000622B"/>
    <w:rsid w:val="00007FCA"/>
    <w:rsid w:val="0001004D"/>
    <w:rsid w:val="00010503"/>
    <w:rsid w:val="00012CFF"/>
    <w:rsid w:val="00012DA7"/>
    <w:rsid w:val="00014709"/>
    <w:rsid w:val="000157B7"/>
    <w:rsid w:val="00015E4E"/>
    <w:rsid w:val="00015F7E"/>
    <w:rsid w:val="00016D8B"/>
    <w:rsid w:val="00017548"/>
    <w:rsid w:val="00017F98"/>
    <w:rsid w:val="00022FB9"/>
    <w:rsid w:val="00023AA4"/>
    <w:rsid w:val="0002419F"/>
    <w:rsid w:val="00030AF8"/>
    <w:rsid w:val="00030B2C"/>
    <w:rsid w:val="00030B9C"/>
    <w:rsid w:val="00030CB5"/>
    <w:rsid w:val="0003624F"/>
    <w:rsid w:val="00036B06"/>
    <w:rsid w:val="00040CCC"/>
    <w:rsid w:val="00041689"/>
    <w:rsid w:val="0004264D"/>
    <w:rsid w:val="00042B1E"/>
    <w:rsid w:val="0004434E"/>
    <w:rsid w:val="00044964"/>
    <w:rsid w:val="0004706D"/>
    <w:rsid w:val="0004713D"/>
    <w:rsid w:val="00047713"/>
    <w:rsid w:val="000539D2"/>
    <w:rsid w:val="00054174"/>
    <w:rsid w:val="00057AC0"/>
    <w:rsid w:val="0006045C"/>
    <w:rsid w:val="00060628"/>
    <w:rsid w:val="00060A75"/>
    <w:rsid w:val="00060DD3"/>
    <w:rsid w:val="000618DF"/>
    <w:rsid w:val="00062D25"/>
    <w:rsid w:val="000634C9"/>
    <w:rsid w:val="00064E06"/>
    <w:rsid w:val="0006558F"/>
    <w:rsid w:val="00065673"/>
    <w:rsid w:val="00065C43"/>
    <w:rsid w:val="00066EC1"/>
    <w:rsid w:val="000714E2"/>
    <w:rsid w:val="00071B9A"/>
    <w:rsid w:val="00072273"/>
    <w:rsid w:val="000724A9"/>
    <w:rsid w:val="000731B6"/>
    <w:rsid w:val="00073C20"/>
    <w:rsid w:val="0007594E"/>
    <w:rsid w:val="00075C2C"/>
    <w:rsid w:val="000825BB"/>
    <w:rsid w:val="00092781"/>
    <w:rsid w:val="0009555A"/>
    <w:rsid w:val="00097848"/>
    <w:rsid w:val="000A3536"/>
    <w:rsid w:val="000A3FE3"/>
    <w:rsid w:val="000A54F4"/>
    <w:rsid w:val="000A6EB7"/>
    <w:rsid w:val="000B037E"/>
    <w:rsid w:val="000B13DB"/>
    <w:rsid w:val="000B1F89"/>
    <w:rsid w:val="000B2311"/>
    <w:rsid w:val="000B29C4"/>
    <w:rsid w:val="000B37DD"/>
    <w:rsid w:val="000B38E9"/>
    <w:rsid w:val="000B3F80"/>
    <w:rsid w:val="000B4E1C"/>
    <w:rsid w:val="000B5975"/>
    <w:rsid w:val="000B78E0"/>
    <w:rsid w:val="000C0462"/>
    <w:rsid w:val="000C2D92"/>
    <w:rsid w:val="000C3BBD"/>
    <w:rsid w:val="000C4631"/>
    <w:rsid w:val="000C5D57"/>
    <w:rsid w:val="000C6E7B"/>
    <w:rsid w:val="000D0C16"/>
    <w:rsid w:val="000D1617"/>
    <w:rsid w:val="000D1FC2"/>
    <w:rsid w:val="000D2993"/>
    <w:rsid w:val="000D2AD3"/>
    <w:rsid w:val="000D2C35"/>
    <w:rsid w:val="000D3AB5"/>
    <w:rsid w:val="000D6316"/>
    <w:rsid w:val="000D7191"/>
    <w:rsid w:val="000E0816"/>
    <w:rsid w:val="000E083C"/>
    <w:rsid w:val="000E1FE9"/>
    <w:rsid w:val="000E24AE"/>
    <w:rsid w:val="000E3196"/>
    <w:rsid w:val="000E34D3"/>
    <w:rsid w:val="000E6256"/>
    <w:rsid w:val="000E63A4"/>
    <w:rsid w:val="000E78CB"/>
    <w:rsid w:val="000E7CCE"/>
    <w:rsid w:val="000F01BB"/>
    <w:rsid w:val="000F06C6"/>
    <w:rsid w:val="000F0B1C"/>
    <w:rsid w:val="000F0D6E"/>
    <w:rsid w:val="000F172B"/>
    <w:rsid w:val="000F19D2"/>
    <w:rsid w:val="000F4CEA"/>
    <w:rsid w:val="00100521"/>
    <w:rsid w:val="00100849"/>
    <w:rsid w:val="00101DCB"/>
    <w:rsid w:val="00102372"/>
    <w:rsid w:val="00102E75"/>
    <w:rsid w:val="001031D4"/>
    <w:rsid w:val="00106E69"/>
    <w:rsid w:val="001079CD"/>
    <w:rsid w:val="00110FBB"/>
    <w:rsid w:val="001115D6"/>
    <w:rsid w:val="00111800"/>
    <w:rsid w:val="00111AB8"/>
    <w:rsid w:val="001126F1"/>
    <w:rsid w:val="0011293E"/>
    <w:rsid w:val="00112CE4"/>
    <w:rsid w:val="00112FE4"/>
    <w:rsid w:val="00113457"/>
    <w:rsid w:val="00115CB0"/>
    <w:rsid w:val="00115EFF"/>
    <w:rsid w:val="00116968"/>
    <w:rsid w:val="00116FF6"/>
    <w:rsid w:val="00120E67"/>
    <w:rsid w:val="00121FC0"/>
    <w:rsid w:val="001228FC"/>
    <w:rsid w:val="00123DCD"/>
    <w:rsid w:val="001265A0"/>
    <w:rsid w:val="001271E2"/>
    <w:rsid w:val="00127900"/>
    <w:rsid w:val="00127BF4"/>
    <w:rsid w:val="00130E22"/>
    <w:rsid w:val="00131041"/>
    <w:rsid w:val="001314C0"/>
    <w:rsid w:val="00131A75"/>
    <w:rsid w:val="001357EF"/>
    <w:rsid w:val="00136D68"/>
    <w:rsid w:val="0013713D"/>
    <w:rsid w:val="00137F74"/>
    <w:rsid w:val="001414AB"/>
    <w:rsid w:val="00141719"/>
    <w:rsid w:val="00143B7F"/>
    <w:rsid w:val="0014440D"/>
    <w:rsid w:val="00145926"/>
    <w:rsid w:val="00145953"/>
    <w:rsid w:val="00145BBA"/>
    <w:rsid w:val="00146A5A"/>
    <w:rsid w:val="00146AE7"/>
    <w:rsid w:val="00150D72"/>
    <w:rsid w:val="00151695"/>
    <w:rsid w:val="00151A8F"/>
    <w:rsid w:val="00153278"/>
    <w:rsid w:val="001533E8"/>
    <w:rsid w:val="001539D4"/>
    <w:rsid w:val="00153A50"/>
    <w:rsid w:val="001546BD"/>
    <w:rsid w:val="0015486F"/>
    <w:rsid w:val="00154A58"/>
    <w:rsid w:val="00157E78"/>
    <w:rsid w:val="0016246B"/>
    <w:rsid w:val="00167890"/>
    <w:rsid w:val="00171D7E"/>
    <w:rsid w:val="00175461"/>
    <w:rsid w:val="00176211"/>
    <w:rsid w:val="001765C5"/>
    <w:rsid w:val="00176746"/>
    <w:rsid w:val="00180AFE"/>
    <w:rsid w:val="00181293"/>
    <w:rsid w:val="00181745"/>
    <w:rsid w:val="00181A9C"/>
    <w:rsid w:val="001831C9"/>
    <w:rsid w:val="0018406F"/>
    <w:rsid w:val="001850D8"/>
    <w:rsid w:val="00185AAC"/>
    <w:rsid w:val="001869C1"/>
    <w:rsid w:val="00190A01"/>
    <w:rsid w:val="00192188"/>
    <w:rsid w:val="00192FB3"/>
    <w:rsid w:val="00193A60"/>
    <w:rsid w:val="001950BB"/>
    <w:rsid w:val="00197946"/>
    <w:rsid w:val="00197B4E"/>
    <w:rsid w:val="001A113A"/>
    <w:rsid w:val="001A5440"/>
    <w:rsid w:val="001A60E6"/>
    <w:rsid w:val="001A6BD7"/>
    <w:rsid w:val="001A77B1"/>
    <w:rsid w:val="001B01CE"/>
    <w:rsid w:val="001B08A5"/>
    <w:rsid w:val="001B4C1D"/>
    <w:rsid w:val="001B55BE"/>
    <w:rsid w:val="001B6DF5"/>
    <w:rsid w:val="001B74F1"/>
    <w:rsid w:val="001C1746"/>
    <w:rsid w:val="001C276C"/>
    <w:rsid w:val="001C30AA"/>
    <w:rsid w:val="001C311A"/>
    <w:rsid w:val="001C3278"/>
    <w:rsid w:val="001C4AE1"/>
    <w:rsid w:val="001C5425"/>
    <w:rsid w:val="001C5545"/>
    <w:rsid w:val="001C5626"/>
    <w:rsid w:val="001C598F"/>
    <w:rsid w:val="001C6F33"/>
    <w:rsid w:val="001C75F0"/>
    <w:rsid w:val="001D03B6"/>
    <w:rsid w:val="001D127B"/>
    <w:rsid w:val="001D14FA"/>
    <w:rsid w:val="001D1D70"/>
    <w:rsid w:val="001D2313"/>
    <w:rsid w:val="001D29D3"/>
    <w:rsid w:val="001D3E13"/>
    <w:rsid w:val="001D3EB3"/>
    <w:rsid w:val="001D4120"/>
    <w:rsid w:val="001D47F1"/>
    <w:rsid w:val="001D771A"/>
    <w:rsid w:val="001D7728"/>
    <w:rsid w:val="001D7F3E"/>
    <w:rsid w:val="001E0C73"/>
    <w:rsid w:val="001E15AF"/>
    <w:rsid w:val="001E193A"/>
    <w:rsid w:val="001E2869"/>
    <w:rsid w:val="001E32F6"/>
    <w:rsid w:val="001E50EC"/>
    <w:rsid w:val="001E5A54"/>
    <w:rsid w:val="001E5FA8"/>
    <w:rsid w:val="001F0E46"/>
    <w:rsid w:val="001F14E4"/>
    <w:rsid w:val="001F243F"/>
    <w:rsid w:val="001F2ECC"/>
    <w:rsid w:val="001F3ECC"/>
    <w:rsid w:val="001F6B65"/>
    <w:rsid w:val="002008B5"/>
    <w:rsid w:val="00203379"/>
    <w:rsid w:val="00204985"/>
    <w:rsid w:val="0020500F"/>
    <w:rsid w:val="002051B9"/>
    <w:rsid w:val="00206807"/>
    <w:rsid w:val="0020728F"/>
    <w:rsid w:val="00210BC4"/>
    <w:rsid w:val="00212F8F"/>
    <w:rsid w:val="00215070"/>
    <w:rsid w:val="00217FA1"/>
    <w:rsid w:val="002208EE"/>
    <w:rsid w:val="00220B58"/>
    <w:rsid w:val="002213D5"/>
    <w:rsid w:val="00221BCA"/>
    <w:rsid w:val="00222BE5"/>
    <w:rsid w:val="002262E5"/>
    <w:rsid w:val="00226BEB"/>
    <w:rsid w:val="0022712B"/>
    <w:rsid w:val="00227491"/>
    <w:rsid w:val="002335A3"/>
    <w:rsid w:val="002338E3"/>
    <w:rsid w:val="002346AC"/>
    <w:rsid w:val="002349CA"/>
    <w:rsid w:val="00236CF8"/>
    <w:rsid w:val="00237638"/>
    <w:rsid w:val="00242BF0"/>
    <w:rsid w:val="00242E19"/>
    <w:rsid w:val="00243D76"/>
    <w:rsid w:val="00245E27"/>
    <w:rsid w:val="0024613A"/>
    <w:rsid w:val="002479C6"/>
    <w:rsid w:val="00247EAA"/>
    <w:rsid w:val="00250AE2"/>
    <w:rsid w:val="002511CF"/>
    <w:rsid w:val="0025242A"/>
    <w:rsid w:val="0025375E"/>
    <w:rsid w:val="00253F3E"/>
    <w:rsid w:val="002541A2"/>
    <w:rsid w:val="002542FD"/>
    <w:rsid w:val="00254645"/>
    <w:rsid w:val="00255207"/>
    <w:rsid w:val="00256227"/>
    <w:rsid w:val="0025737F"/>
    <w:rsid w:val="00261E21"/>
    <w:rsid w:val="00262843"/>
    <w:rsid w:val="002643AA"/>
    <w:rsid w:val="00264CA4"/>
    <w:rsid w:val="00264E67"/>
    <w:rsid w:val="00266283"/>
    <w:rsid w:val="00266FAA"/>
    <w:rsid w:val="00271C18"/>
    <w:rsid w:val="00272FCA"/>
    <w:rsid w:val="00273BED"/>
    <w:rsid w:val="00275260"/>
    <w:rsid w:val="00275702"/>
    <w:rsid w:val="002776F1"/>
    <w:rsid w:val="00277714"/>
    <w:rsid w:val="00280ADE"/>
    <w:rsid w:val="00280BCA"/>
    <w:rsid w:val="00282A84"/>
    <w:rsid w:val="00282B34"/>
    <w:rsid w:val="00283955"/>
    <w:rsid w:val="00284C49"/>
    <w:rsid w:val="00284EAB"/>
    <w:rsid w:val="002858EE"/>
    <w:rsid w:val="002909AE"/>
    <w:rsid w:val="002915C6"/>
    <w:rsid w:val="00291877"/>
    <w:rsid w:val="002923E3"/>
    <w:rsid w:val="00292BCC"/>
    <w:rsid w:val="00293E96"/>
    <w:rsid w:val="002A1383"/>
    <w:rsid w:val="002A1C71"/>
    <w:rsid w:val="002A23D4"/>
    <w:rsid w:val="002A24AA"/>
    <w:rsid w:val="002A3341"/>
    <w:rsid w:val="002A3490"/>
    <w:rsid w:val="002A3B06"/>
    <w:rsid w:val="002A4F85"/>
    <w:rsid w:val="002B26AF"/>
    <w:rsid w:val="002B3766"/>
    <w:rsid w:val="002B3788"/>
    <w:rsid w:val="002B43D0"/>
    <w:rsid w:val="002B4C93"/>
    <w:rsid w:val="002B6CE7"/>
    <w:rsid w:val="002C022E"/>
    <w:rsid w:val="002C06F1"/>
    <w:rsid w:val="002C0B64"/>
    <w:rsid w:val="002C1F24"/>
    <w:rsid w:val="002C2314"/>
    <w:rsid w:val="002C25D5"/>
    <w:rsid w:val="002C2A94"/>
    <w:rsid w:val="002C32F8"/>
    <w:rsid w:val="002C3E83"/>
    <w:rsid w:val="002C6428"/>
    <w:rsid w:val="002D001B"/>
    <w:rsid w:val="002D1467"/>
    <w:rsid w:val="002D176A"/>
    <w:rsid w:val="002D27C2"/>
    <w:rsid w:val="002D2DA6"/>
    <w:rsid w:val="002D5806"/>
    <w:rsid w:val="002D67BA"/>
    <w:rsid w:val="002D6B19"/>
    <w:rsid w:val="002E0CD9"/>
    <w:rsid w:val="002E1555"/>
    <w:rsid w:val="002E272C"/>
    <w:rsid w:val="002E5D25"/>
    <w:rsid w:val="002E5E09"/>
    <w:rsid w:val="002E5EF9"/>
    <w:rsid w:val="002E6FC4"/>
    <w:rsid w:val="002E7F10"/>
    <w:rsid w:val="002E7F9E"/>
    <w:rsid w:val="002F045C"/>
    <w:rsid w:val="002F065B"/>
    <w:rsid w:val="002F10B0"/>
    <w:rsid w:val="002F2B61"/>
    <w:rsid w:val="002F4B74"/>
    <w:rsid w:val="002F5F9D"/>
    <w:rsid w:val="002F71EA"/>
    <w:rsid w:val="002F7455"/>
    <w:rsid w:val="002F7795"/>
    <w:rsid w:val="002F77A4"/>
    <w:rsid w:val="002F7833"/>
    <w:rsid w:val="00300F14"/>
    <w:rsid w:val="0030346C"/>
    <w:rsid w:val="00303D06"/>
    <w:rsid w:val="003043A3"/>
    <w:rsid w:val="00306361"/>
    <w:rsid w:val="00310120"/>
    <w:rsid w:val="00315550"/>
    <w:rsid w:val="003155E5"/>
    <w:rsid w:val="00315B01"/>
    <w:rsid w:val="00316D01"/>
    <w:rsid w:val="00317CD3"/>
    <w:rsid w:val="00317CF4"/>
    <w:rsid w:val="00321F4D"/>
    <w:rsid w:val="00321F81"/>
    <w:rsid w:val="0032277F"/>
    <w:rsid w:val="0032654A"/>
    <w:rsid w:val="00330205"/>
    <w:rsid w:val="003304CC"/>
    <w:rsid w:val="00330854"/>
    <w:rsid w:val="00330A00"/>
    <w:rsid w:val="00331061"/>
    <w:rsid w:val="003345B7"/>
    <w:rsid w:val="00334FB3"/>
    <w:rsid w:val="0034050C"/>
    <w:rsid w:val="00340758"/>
    <w:rsid w:val="003415F1"/>
    <w:rsid w:val="00344300"/>
    <w:rsid w:val="00344CD7"/>
    <w:rsid w:val="00345FFF"/>
    <w:rsid w:val="00351701"/>
    <w:rsid w:val="00352BE3"/>
    <w:rsid w:val="00352FCD"/>
    <w:rsid w:val="00354AD7"/>
    <w:rsid w:val="00354FB7"/>
    <w:rsid w:val="0035680C"/>
    <w:rsid w:val="00361358"/>
    <w:rsid w:val="0036156A"/>
    <w:rsid w:val="0036326B"/>
    <w:rsid w:val="00364F5E"/>
    <w:rsid w:val="003652F6"/>
    <w:rsid w:val="003662EF"/>
    <w:rsid w:val="003676DC"/>
    <w:rsid w:val="00367ED3"/>
    <w:rsid w:val="00367F8D"/>
    <w:rsid w:val="00370A5E"/>
    <w:rsid w:val="00372FBF"/>
    <w:rsid w:val="0037334F"/>
    <w:rsid w:val="0037337B"/>
    <w:rsid w:val="00373A52"/>
    <w:rsid w:val="0037405C"/>
    <w:rsid w:val="00374E83"/>
    <w:rsid w:val="00374EDA"/>
    <w:rsid w:val="00377394"/>
    <w:rsid w:val="003824D3"/>
    <w:rsid w:val="00382F97"/>
    <w:rsid w:val="00384C08"/>
    <w:rsid w:val="00385198"/>
    <w:rsid w:val="00387E38"/>
    <w:rsid w:val="003900C5"/>
    <w:rsid w:val="00390D6E"/>
    <w:rsid w:val="00391D0E"/>
    <w:rsid w:val="003921A5"/>
    <w:rsid w:val="00394176"/>
    <w:rsid w:val="00394B26"/>
    <w:rsid w:val="00394D9A"/>
    <w:rsid w:val="003954B6"/>
    <w:rsid w:val="00397445"/>
    <w:rsid w:val="00397875"/>
    <w:rsid w:val="00397FDC"/>
    <w:rsid w:val="003A1554"/>
    <w:rsid w:val="003A215C"/>
    <w:rsid w:val="003A31D9"/>
    <w:rsid w:val="003A5D1D"/>
    <w:rsid w:val="003A7144"/>
    <w:rsid w:val="003A732D"/>
    <w:rsid w:val="003B1DB3"/>
    <w:rsid w:val="003B3648"/>
    <w:rsid w:val="003B37AD"/>
    <w:rsid w:val="003B3FFB"/>
    <w:rsid w:val="003B6972"/>
    <w:rsid w:val="003C0953"/>
    <w:rsid w:val="003C45A4"/>
    <w:rsid w:val="003C569C"/>
    <w:rsid w:val="003C5D56"/>
    <w:rsid w:val="003C7808"/>
    <w:rsid w:val="003D108C"/>
    <w:rsid w:val="003D1597"/>
    <w:rsid w:val="003D1C85"/>
    <w:rsid w:val="003D380F"/>
    <w:rsid w:val="003D47E0"/>
    <w:rsid w:val="003D4E2F"/>
    <w:rsid w:val="003D55BA"/>
    <w:rsid w:val="003D6170"/>
    <w:rsid w:val="003E1637"/>
    <w:rsid w:val="003E2DA8"/>
    <w:rsid w:val="003E4265"/>
    <w:rsid w:val="003E4AB5"/>
    <w:rsid w:val="003E5D70"/>
    <w:rsid w:val="003E5F86"/>
    <w:rsid w:val="003E6A40"/>
    <w:rsid w:val="003E6FD6"/>
    <w:rsid w:val="003E7EEC"/>
    <w:rsid w:val="003F328A"/>
    <w:rsid w:val="003F533F"/>
    <w:rsid w:val="003F570C"/>
    <w:rsid w:val="003F675F"/>
    <w:rsid w:val="003F73AB"/>
    <w:rsid w:val="003F7EDE"/>
    <w:rsid w:val="004001C4"/>
    <w:rsid w:val="00402952"/>
    <w:rsid w:val="00403592"/>
    <w:rsid w:val="00403874"/>
    <w:rsid w:val="00405205"/>
    <w:rsid w:val="004072D4"/>
    <w:rsid w:val="004072ED"/>
    <w:rsid w:val="004074C4"/>
    <w:rsid w:val="00410929"/>
    <w:rsid w:val="00413521"/>
    <w:rsid w:val="004141FB"/>
    <w:rsid w:val="004142C2"/>
    <w:rsid w:val="00417443"/>
    <w:rsid w:val="004177DF"/>
    <w:rsid w:val="00421128"/>
    <w:rsid w:val="00422366"/>
    <w:rsid w:val="00423AB4"/>
    <w:rsid w:val="00423C43"/>
    <w:rsid w:val="00425571"/>
    <w:rsid w:val="00430F7F"/>
    <w:rsid w:val="00432C48"/>
    <w:rsid w:val="004335D7"/>
    <w:rsid w:val="00433C98"/>
    <w:rsid w:val="00433EC5"/>
    <w:rsid w:val="004359B6"/>
    <w:rsid w:val="00435F6E"/>
    <w:rsid w:val="004365A7"/>
    <w:rsid w:val="004408AC"/>
    <w:rsid w:val="004409B3"/>
    <w:rsid w:val="00440B45"/>
    <w:rsid w:val="0044153E"/>
    <w:rsid w:val="00441801"/>
    <w:rsid w:val="00441DD6"/>
    <w:rsid w:val="004425F4"/>
    <w:rsid w:val="004429F6"/>
    <w:rsid w:val="004457DE"/>
    <w:rsid w:val="004458DE"/>
    <w:rsid w:val="00446FBD"/>
    <w:rsid w:val="004502A5"/>
    <w:rsid w:val="004508B8"/>
    <w:rsid w:val="004534AD"/>
    <w:rsid w:val="00453BF6"/>
    <w:rsid w:val="004546BF"/>
    <w:rsid w:val="00454B33"/>
    <w:rsid w:val="00455C84"/>
    <w:rsid w:val="00456D32"/>
    <w:rsid w:val="0045718A"/>
    <w:rsid w:val="004576A1"/>
    <w:rsid w:val="00457BDA"/>
    <w:rsid w:val="004600AE"/>
    <w:rsid w:val="00460343"/>
    <w:rsid w:val="00463589"/>
    <w:rsid w:val="00463F5E"/>
    <w:rsid w:val="00464351"/>
    <w:rsid w:val="00465104"/>
    <w:rsid w:val="00465A21"/>
    <w:rsid w:val="00465B47"/>
    <w:rsid w:val="0046755B"/>
    <w:rsid w:val="00467DB0"/>
    <w:rsid w:val="00472F68"/>
    <w:rsid w:val="004742A8"/>
    <w:rsid w:val="00475A13"/>
    <w:rsid w:val="004763ED"/>
    <w:rsid w:val="004764B6"/>
    <w:rsid w:val="00476657"/>
    <w:rsid w:val="00476B61"/>
    <w:rsid w:val="004774BD"/>
    <w:rsid w:val="00480603"/>
    <w:rsid w:val="004812A4"/>
    <w:rsid w:val="00481701"/>
    <w:rsid w:val="00481FFE"/>
    <w:rsid w:val="00482741"/>
    <w:rsid w:val="00482CE2"/>
    <w:rsid w:val="00483159"/>
    <w:rsid w:val="004854FB"/>
    <w:rsid w:val="00485BA0"/>
    <w:rsid w:val="00486652"/>
    <w:rsid w:val="00487681"/>
    <w:rsid w:val="004879F7"/>
    <w:rsid w:val="00491C2E"/>
    <w:rsid w:val="004934EA"/>
    <w:rsid w:val="00494071"/>
    <w:rsid w:val="00494B42"/>
    <w:rsid w:val="004964D1"/>
    <w:rsid w:val="00496B32"/>
    <w:rsid w:val="00497F1E"/>
    <w:rsid w:val="004A03B5"/>
    <w:rsid w:val="004A0E72"/>
    <w:rsid w:val="004A293B"/>
    <w:rsid w:val="004A2EF6"/>
    <w:rsid w:val="004A4046"/>
    <w:rsid w:val="004A4E7E"/>
    <w:rsid w:val="004A4FB7"/>
    <w:rsid w:val="004A5DFA"/>
    <w:rsid w:val="004B0324"/>
    <w:rsid w:val="004B0D76"/>
    <w:rsid w:val="004B106E"/>
    <w:rsid w:val="004B2379"/>
    <w:rsid w:val="004B2B10"/>
    <w:rsid w:val="004B45B0"/>
    <w:rsid w:val="004B4D35"/>
    <w:rsid w:val="004B558F"/>
    <w:rsid w:val="004B5615"/>
    <w:rsid w:val="004B5AFD"/>
    <w:rsid w:val="004B6402"/>
    <w:rsid w:val="004B6AA1"/>
    <w:rsid w:val="004C0555"/>
    <w:rsid w:val="004C19DC"/>
    <w:rsid w:val="004C1A21"/>
    <w:rsid w:val="004C1BBE"/>
    <w:rsid w:val="004C2409"/>
    <w:rsid w:val="004C5EFE"/>
    <w:rsid w:val="004C613D"/>
    <w:rsid w:val="004C6A67"/>
    <w:rsid w:val="004C6CAA"/>
    <w:rsid w:val="004C7704"/>
    <w:rsid w:val="004D02D3"/>
    <w:rsid w:val="004D08EB"/>
    <w:rsid w:val="004D0A9C"/>
    <w:rsid w:val="004D26CF"/>
    <w:rsid w:val="004D3281"/>
    <w:rsid w:val="004D3FCA"/>
    <w:rsid w:val="004D4752"/>
    <w:rsid w:val="004D488F"/>
    <w:rsid w:val="004D612A"/>
    <w:rsid w:val="004D7C97"/>
    <w:rsid w:val="004E01C0"/>
    <w:rsid w:val="004E0287"/>
    <w:rsid w:val="004E0701"/>
    <w:rsid w:val="004E26F5"/>
    <w:rsid w:val="004E2F4B"/>
    <w:rsid w:val="004E53EC"/>
    <w:rsid w:val="004E5BD2"/>
    <w:rsid w:val="004E6E1A"/>
    <w:rsid w:val="004E74D0"/>
    <w:rsid w:val="004F0184"/>
    <w:rsid w:val="004F0836"/>
    <w:rsid w:val="004F209B"/>
    <w:rsid w:val="004F39D4"/>
    <w:rsid w:val="004F671A"/>
    <w:rsid w:val="0050007C"/>
    <w:rsid w:val="005011C3"/>
    <w:rsid w:val="005018B8"/>
    <w:rsid w:val="0050190F"/>
    <w:rsid w:val="00501F36"/>
    <w:rsid w:val="005023E6"/>
    <w:rsid w:val="0050313B"/>
    <w:rsid w:val="005039AD"/>
    <w:rsid w:val="00503BBF"/>
    <w:rsid w:val="005046FF"/>
    <w:rsid w:val="00505D1F"/>
    <w:rsid w:val="00506962"/>
    <w:rsid w:val="00507A14"/>
    <w:rsid w:val="005108CC"/>
    <w:rsid w:val="00510FFD"/>
    <w:rsid w:val="00511D5A"/>
    <w:rsid w:val="00513559"/>
    <w:rsid w:val="00513B64"/>
    <w:rsid w:val="005148EA"/>
    <w:rsid w:val="00515225"/>
    <w:rsid w:val="0051637C"/>
    <w:rsid w:val="005169C6"/>
    <w:rsid w:val="0052074F"/>
    <w:rsid w:val="00520954"/>
    <w:rsid w:val="005228DA"/>
    <w:rsid w:val="00525490"/>
    <w:rsid w:val="00525933"/>
    <w:rsid w:val="00526A2E"/>
    <w:rsid w:val="005273FE"/>
    <w:rsid w:val="00532046"/>
    <w:rsid w:val="005324E4"/>
    <w:rsid w:val="00533753"/>
    <w:rsid w:val="00533928"/>
    <w:rsid w:val="00533A0E"/>
    <w:rsid w:val="0053593C"/>
    <w:rsid w:val="00536826"/>
    <w:rsid w:val="0054065F"/>
    <w:rsid w:val="00540999"/>
    <w:rsid w:val="00541C2A"/>
    <w:rsid w:val="0054377C"/>
    <w:rsid w:val="00544E65"/>
    <w:rsid w:val="00546EFC"/>
    <w:rsid w:val="005476DB"/>
    <w:rsid w:val="00547784"/>
    <w:rsid w:val="00551477"/>
    <w:rsid w:val="00551902"/>
    <w:rsid w:val="00551D13"/>
    <w:rsid w:val="00551D76"/>
    <w:rsid w:val="00555026"/>
    <w:rsid w:val="0055580F"/>
    <w:rsid w:val="00560AA5"/>
    <w:rsid w:val="005616BC"/>
    <w:rsid w:val="00561B7E"/>
    <w:rsid w:val="00561B9E"/>
    <w:rsid w:val="00561E81"/>
    <w:rsid w:val="0056270F"/>
    <w:rsid w:val="00565846"/>
    <w:rsid w:val="00567A8B"/>
    <w:rsid w:val="005704B9"/>
    <w:rsid w:val="005706F6"/>
    <w:rsid w:val="00570885"/>
    <w:rsid w:val="00570E6B"/>
    <w:rsid w:val="00572810"/>
    <w:rsid w:val="00572E58"/>
    <w:rsid w:val="00573197"/>
    <w:rsid w:val="005748B9"/>
    <w:rsid w:val="0057585E"/>
    <w:rsid w:val="00577207"/>
    <w:rsid w:val="00581CDF"/>
    <w:rsid w:val="0058379E"/>
    <w:rsid w:val="005868D9"/>
    <w:rsid w:val="00586A0A"/>
    <w:rsid w:val="005911A6"/>
    <w:rsid w:val="0059185B"/>
    <w:rsid w:val="005918C5"/>
    <w:rsid w:val="00592244"/>
    <w:rsid w:val="005937A1"/>
    <w:rsid w:val="00594156"/>
    <w:rsid w:val="005954FF"/>
    <w:rsid w:val="00595738"/>
    <w:rsid w:val="00595F1F"/>
    <w:rsid w:val="00596778"/>
    <w:rsid w:val="005A00E1"/>
    <w:rsid w:val="005A145C"/>
    <w:rsid w:val="005A148E"/>
    <w:rsid w:val="005A5E37"/>
    <w:rsid w:val="005A650D"/>
    <w:rsid w:val="005B125B"/>
    <w:rsid w:val="005B148C"/>
    <w:rsid w:val="005B1658"/>
    <w:rsid w:val="005B19A4"/>
    <w:rsid w:val="005B1DC9"/>
    <w:rsid w:val="005B5290"/>
    <w:rsid w:val="005B57CB"/>
    <w:rsid w:val="005B5958"/>
    <w:rsid w:val="005B5B67"/>
    <w:rsid w:val="005B5DBB"/>
    <w:rsid w:val="005B707C"/>
    <w:rsid w:val="005B7826"/>
    <w:rsid w:val="005C0423"/>
    <w:rsid w:val="005C0B14"/>
    <w:rsid w:val="005C1A7B"/>
    <w:rsid w:val="005C321E"/>
    <w:rsid w:val="005C4203"/>
    <w:rsid w:val="005C4A2B"/>
    <w:rsid w:val="005C5F1A"/>
    <w:rsid w:val="005C6EE8"/>
    <w:rsid w:val="005C7B2B"/>
    <w:rsid w:val="005D0D51"/>
    <w:rsid w:val="005D149E"/>
    <w:rsid w:val="005D1709"/>
    <w:rsid w:val="005D1DA0"/>
    <w:rsid w:val="005D2DDD"/>
    <w:rsid w:val="005D3AB4"/>
    <w:rsid w:val="005D5276"/>
    <w:rsid w:val="005D6237"/>
    <w:rsid w:val="005D7D03"/>
    <w:rsid w:val="005E156B"/>
    <w:rsid w:val="005E16D7"/>
    <w:rsid w:val="005E1C8F"/>
    <w:rsid w:val="005E38B1"/>
    <w:rsid w:val="005E46C3"/>
    <w:rsid w:val="005E494C"/>
    <w:rsid w:val="005E7C1A"/>
    <w:rsid w:val="005E7D2A"/>
    <w:rsid w:val="005F0077"/>
    <w:rsid w:val="005F2A74"/>
    <w:rsid w:val="005F3361"/>
    <w:rsid w:val="005F38C2"/>
    <w:rsid w:val="005F3FC0"/>
    <w:rsid w:val="005F4F92"/>
    <w:rsid w:val="005F661E"/>
    <w:rsid w:val="005F7710"/>
    <w:rsid w:val="0060048B"/>
    <w:rsid w:val="006017C5"/>
    <w:rsid w:val="00603FDF"/>
    <w:rsid w:val="00604B8B"/>
    <w:rsid w:val="00604DF0"/>
    <w:rsid w:val="006051B8"/>
    <w:rsid w:val="00605301"/>
    <w:rsid w:val="00605D14"/>
    <w:rsid w:val="00606B9E"/>
    <w:rsid w:val="00607423"/>
    <w:rsid w:val="006076E2"/>
    <w:rsid w:val="006079B4"/>
    <w:rsid w:val="00610822"/>
    <w:rsid w:val="00610A5B"/>
    <w:rsid w:val="0061249C"/>
    <w:rsid w:val="00613624"/>
    <w:rsid w:val="006148C8"/>
    <w:rsid w:val="00616123"/>
    <w:rsid w:val="00617340"/>
    <w:rsid w:val="0061757E"/>
    <w:rsid w:val="0061774B"/>
    <w:rsid w:val="006216A7"/>
    <w:rsid w:val="00621A8F"/>
    <w:rsid w:val="006227B1"/>
    <w:rsid w:val="00622D4C"/>
    <w:rsid w:val="00624846"/>
    <w:rsid w:val="00624B29"/>
    <w:rsid w:val="00624C83"/>
    <w:rsid w:val="0062704C"/>
    <w:rsid w:val="00627621"/>
    <w:rsid w:val="00630310"/>
    <w:rsid w:val="0063065C"/>
    <w:rsid w:val="00630C4D"/>
    <w:rsid w:val="00631E77"/>
    <w:rsid w:val="006321D1"/>
    <w:rsid w:val="00635BB9"/>
    <w:rsid w:val="0063726E"/>
    <w:rsid w:val="00637533"/>
    <w:rsid w:val="006411B4"/>
    <w:rsid w:val="00641FB9"/>
    <w:rsid w:val="0064713C"/>
    <w:rsid w:val="00647BA3"/>
    <w:rsid w:val="006523E0"/>
    <w:rsid w:val="006549B4"/>
    <w:rsid w:val="0065508D"/>
    <w:rsid w:val="006551A2"/>
    <w:rsid w:val="006553D6"/>
    <w:rsid w:val="00657FD1"/>
    <w:rsid w:val="00660231"/>
    <w:rsid w:val="00660DDE"/>
    <w:rsid w:val="006613AB"/>
    <w:rsid w:val="00663686"/>
    <w:rsid w:val="00663931"/>
    <w:rsid w:val="006669EF"/>
    <w:rsid w:val="00666DE7"/>
    <w:rsid w:val="006671EF"/>
    <w:rsid w:val="0066764B"/>
    <w:rsid w:val="0067016A"/>
    <w:rsid w:val="0067174C"/>
    <w:rsid w:val="00673CC7"/>
    <w:rsid w:val="006750D8"/>
    <w:rsid w:val="00676981"/>
    <w:rsid w:val="00677221"/>
    <w:rsid w:val="0068087F"/>
    <w:rsid w:val="0068142A"/>
    <w:rsid w:val="00682327"/>
    <w:rsid w:val="00682A36"/>
    <w:rsid w:val="0068381F"/>
    <w:rsid w:val="00683F3B"/>
    <w:rsid w:val="00684AF0"/>
    <w:rsid w:val="0068539F"/>
    <w:rsid w:val="00691FE5"/>
    <w:rsid w:val="006921B0"/>
    <w:rsid w:val="006937B5"/>
    <w:rsid w:val="00693BDD"/>
    <w:rsid w:val="006949EE"/>
    <w:rsid w:val="00695926"/>
    <w:rsid w:val="0069616F"/>
    <w:rsid w:val="00696265"/>
    <w:rsid w:val="006963D1"/>
    <w:rsid w:val="006964C7"/>
    <w:rsid w:val="00696C43"/>
    <w:rsid w:val="00697052"/>
    <w:rsid w:val="00697444"/>
    <w:rsid w:val="006A12D6"/>
    <w:rsid w:val="006A1AA4"/>
    <w:rsid w:val="006A263B"/>
    <w:rsid w:val="006A3393"/>
    <w:rsid w:val="006A3ED5"/>
    <w:rsid w:val="006A4E49"/>
    <w:rsid w:val="006A544F"/>
    <w:rsid w:val="006A6318"/>
    <w:rsid w:val="006A6A44"/>
    <w:rsid w:val="006A6F20"/>
    <w:rsid w:val="006B1CC2"/>
    <w:rsid w:val="006B1D32"/>
    <w:rsid w:val="006B3747"/>
    <w:rsid w:val="006B5415"/>
    <w:rsid w:val="006B5BA0"/>
    <w:rsid w:val="006B7170"/>
    <w:rsid w:val="006B7191"/>
    <w:rsid w:val="006B79EF"/>
    <w:rsid w:val="006C0C39"/>
    <w:rsid w:val="006C0DA9"/>
    <w:rsid w:val="006C127C"/>
    <w:rsid w:val="006C131E"/>
    <w:rsid w:val="006C2607"/>
    <w:rsid w:val="006C3977"/>
    <w:rsid w:val="006C4770"/>
    <w:rsid w:val="006C593B"/>
    <w:rsid w:val="006D017B"/>
    <w:rsid w:val="006D0B1B"/>
    <w:rsid w:val="006D0E16"/>
    <w:rsid w:val="006D48A8"/>
    <w:rsid w:val="006D5600"/>
    <w:rsid w:val="006D7EED"/>
    <w:rsid w:val="006E0ABD"/>
    <w:rsid w:val="006E118D"/>
    <w:rsid w:val="006E2CB1"/>
    <w:rsid w:val="006E2CD7"/>
    <w:rsid w:val="006E30C0"/>
    <w:rsid w:val="006E359B"/>
    <w:rsid w:val="006E4CE7"/>
    <w:rsid w:val="006E7B47"/>
    <w:rsid w:val="006F12AC"/>
    <w:rsid w:val="006F245D"/>
    <w:rsid w:val="006F2681"/>
    <w:rsid w:val="006F45F3"/>
    <w:rsid w:val="006F70C3"/>
    <w:rsid w:val="006F7960"/>
    <w:rsid w:val="006F7BDE"/>
    <w:rsid w:val="006F7E5F"/>
    <w:rsid w:val="00700F77"/>
    <w:rsid w:val="00702E12"/>
    <w:rsid w:val="0070422A"/>
    <w:rsid w:val="00706663"/>
    <w:rsid w:val="00706885"/>
    <w:rsid w:val="00707BCA"/>
    <w:rsid w:val="0071055E"/>
    <w:rsid w:val="00710E75"/>
    <w:rsid w:val="0071222B"/>
    <w:rsid w:val="00712312"/>
    <w:rsid w:val="00715DD8"/>
    <w:rsid w:val="00716A45"/>
    <w:rsid w:val="00716A4D"/>
    <w:rsid w:val="0071753E"/>
    <w:rsid w:val="0071759A"/>
    <w:rsid w:val="00717D5D"/>
    <w:rsid w:val="00721EFF"/>
    <w:rsid w:val="007226E8"/>
    <w:rsid w:val="0072321F"/>
    <w:rsid w:val="0072584A"/>
    <w:rsid w:val="0072659E"/>
    <w:rsid w:val="00726C6F"/>
    <w:rsid w:val="007271A5"/>
    <w:rsid w:val="007321FC"/>
    <w:rsid w:val="00732C9B"/>
    <w:rsid w:val="00733AFA"/>
    <w:rsid w:val="0073604E"/>
    <w:rsid w:val="00736A37"/>
    <w:rsid w:val="007370D5"/>
    <w:rsid w:val="007378B2"/>
    <w:rsid w:val="00737D7D"/>
    <w:rsid w:val="00740B5B"/>
    <w:rsid w:val="00740CE4"/>
    <w:rsid w:val="00742394"/>
    <w:rsid w:val="0074300C"/>
    <w:rsid w:val="00744A16"/>
    <w:rsid w:val="00744FDD"/>
    <w:rsid w:val="00746934"/>
    <w:rsid w:val="00746EA3"/>
    <w:rsid w:val="007470EB"/>
    <w:rsid w:val="0075156B"/>
    <w:rsid w:val="00751B4F"/>
    <w:rsid w:val="007539D9"/>
    <w:rsid w:val="00754A68"/>
    <w:rsid w:val="00761C8A"/>
    <w:rsid w:val="00761E95"/>
    <w:rsid w:val="007628BF"/>
    <w:rsid w:val="007677D4"/>
    <w:rsid w:val="00771200"/>
    <w:rsid w:val="00771CD3"/>
    <w:rsid w:val="007739FB"/>
    <w:rsid w:val="00773A82"/>
    <w:rsid w:val="0077460C"/>
    <w:rsid w:val="00776339"/>
    <w:rsid w:val="00776C36"/>
    <w:rsid w:val="007800C4"/>
    <w:rsid w:val="007801EB"/>
    <w:rsid w:val="00781D7A"/>
    <w:rsid w:val="00783AFC"/>
    <w:rsid w:val="00783FBD"/>
    <w:rsid w:val="0078499A"/>
    <w:rsid w:val="00784AA3"/>
    <w:rsid w:val="007878ED"/>
    <w:rsid w:val="00787D71"/>
    <w:rsid w:val="00790996"/>
    <w:rsid w:val="0079422D"/>
    <w:rsid w:val="0079774F"/>
    <w:rsid w:val="007A1F22"/>
    <w:rsid w:val="007A1F2E"/>
    <w:rsid w:val="007A2E63"/>
    <w:rsid w:val="007A3F33"/>
    <w:rsid w:val="007A4868"/>
    <w:rsid w:val="007A50B8"/>
    <w:rsid w:val="007A52E7"/>
    <w:rsid w:val="007A79FF"/>
    <w:rsid w:val="007A7F67"/>
    <w:rsid w:val="007B02D0"/>
    <w:rsid w:val="007B0481"/>
    <w:rsid w:val="007B35F8"/>
    <w:rsid w:val="007B4968"/>
    <w:rsid w:val="007B4FAA"/>
    <w:rsid w:val="007B5CD1"/>
    <w:rsid w:val="007B5D0E"/>
    <w:rsid w:val="007B6E9C"/>
    <w:rsid w:val="007C0B3C"/>
    <w:rsid w:val="007C1E78"/>
    <w:rsid w:val="007C22AC"/>
    <w:rsid w:val="007C403D"/>
    <w:rsid w:val="007C4AC0"/>
    <w:rsid w:val="007C6DFA"/>
    <w:rsid w:val="007C7307"/>
    <w:rsid w:val="007C7605"/>
    <w:rsid w:val="007D0D5A"/>
    <w:rsid w:val="007D1285"/>
    <w:rsid w:val="007D192F"/>
    <w:rsid w:val="007D2530"/>
    <w:rsid w:val="007D2686"/>
    <w:rsid w:val="007D2826"/>
    <w:rsid w:val="007D2ADA"/>
    <w:rsid w:val="007D3BA0"/>
    <w:rsid w:val="007D52B8"/>
    <w:rsid w:val="007D53B2"/>
    <w:rsid w:val="007D5851"/>
    <w:rsid w:val="007D7032"/>
    <w:rsid w:val="007E01B0"/>
    <w:rsid w:val="007E2D31"/>
    <w:rsid w:val="007E2D4C"/>
    <w:rsid w:val="007E4128"/>
    <w:rsid w:val="007E47AB"/>
    <w:rsid w:val="007E4DE2"/>
    <w:rsid w:val="007E6F6B"/>
    <w:rsid w:val="007F05F8"/>
    <w:rsid w:val="007F09E5"/>
    <w:rsid w:val="007F2271"/>
    <w:rsid w:val="007F39C9"/>
    <w:rsid w:val="007F3CFC"/>
    <w:rsid w:val="007F4A8D"/>
    <w:rsid w:val="007F4C26"/>
    <w:rsid w:val="007F510D"/>
    <w:rsid w:val="007F5250"/>
    <w:rsid w:val="007F5A49"/>
    <w:rsid w:val="007F6543"/>
    <w:rsid w:val="007F6881"/>
    <w:rsid w:val="007F7673"/>
    <w:rsid w:val="007F7867"/>
    <w:rsid w:val="007F7E8A"/>
    <w:rsid w:val="00804A0C"/>
    <w:rsid w:val="0080636B"/>
    <w:rsid w:val="00806538"/>
    <w:rsid w:val="008079C9"/>
    <w:rsid w:val="008118D3"/>
    <w:rsid w:val="008130E6"/>
    <w:rsid w:val="008157AB"/>
    <w:rsid w:val="00816CB7"/>
    <w:rsid w:val="008175CE"/>
    <w:rsid w:val="00820179"/>
    <w:rsid w:val="00822A22"/>
    <w:rsid w:val="00822ABA"/>
    <w:rsid w:val="00824205"/>
    <w:rsid w:val="00826240"/>
    <w:rsid w:val="00830878"/>
    <w:rsid w:val="008310D5"/>
    <w:rsid w:val="00831259"/>
    <w:rsid w:val="00832A31"/>
    <w:rsid w:val="008345D4"/>
    <w:rsid w:val="008346B6"/>
    <w:rsid w:val="00834CD1"/>
    <w:rsid w:val="008356E3"/>
    <w:rsid w:val="00836CB9"/>
    <w:rsid w:val="00843573"/>
    <w:rsid w:val="008448D4"/>
    <w:rsid w:val="00844C99"/>
    <w:rsid w:val="008465DC"/>
    <w:rsid w:val="00846901"/>
    <w:rsid w:val="00847473"/>
    <w:rsid w:val="00847503"/>
    <w:rsid w:val="00850064"/>
    <w:rsid w:val="00850829"/>
    <w:rsid w:val="008514B8"/>
    <w:rsid w:val="00851A22"/>
    <w:rsid w:val="00851D47"/>
    <w:rsid w:val="008522CF"/>
    <w:rsid w:val="00852AF9"/>
    <w:rsid w:val="00853756"/>
    <w:rsid w:val="00854D90"/>
    <w:rsid w:val="0085595E"/>
    <w:rsid w:val="00857080"/>
    <w:rsid w:val="00862068"/>
    <w:rsid w:val="008623AB"/>
    <w:rsid w:val="00862FF5"/>
    <w:rsid w:val="0086429A"/>
    <w:rsid w:val="00867340"/>
    <w:rsid w:val="0087170E"/>
    <w:rsid w:val="008721F5"/>
    <w:rsid w:val="00872A5C"/>
    <w:rsid w:val="008738C1"/>
    <w:rsid w:val="00873AE8"/>
    <w:rsid w:val="008743B3"/>
    <w:rsid w:val="0087483C"/>
    <w:rsid w:val="00875682"/>
    <w:rsid w:val="00875CD5"/>
    <w:rsid w:val="00877502"/>
    <w:rsid w:val="0088195D"/>
    <w:rsid w:val="00881D0D"/>
    <w:rsid w:val="00884592"/>
    <w:rsid w:val="00886419"/>
    <w:rsid w:val="00886D8B"/>
    <w:rsid w:val="008876ED"/>
    <w:rsid w:val="00890709"/>
    <w:rsid w:val="00891907"/>
    <w:rsid w:val="00891FBE"/>
    <w:rsid w:val="0089332C"/>
    <w:rsid w:val="008935FF"/>
    <w:rsid w:val="008937FC"/>
    <w:rsid w:val="00894996"/>
    <w:rsid w:val="00894D13"/>
    <w:rsid w:val="008952B8"/>
    <w:rsid w:val="00897718"/>
    <w:rsid w:val="008A24EB"/>
    <w:rsid w:val="008A4A05"/>
    <w:rsid w:val="008B23D1"/>
    <w:rsid w:val="008B29F3"/>
    <w:rsid w:val="008B315C"/>
    <w:rsid w:val="008B3167"/>
    <w:rsid w:val="008B5089"/>
    <w:rsid w:val="008B53AD"/>
    <w:rsid w:val="008B5450"/>
    <w:rsid w:val="008B5AF4"/>
    <w:rsid w:val="008C291D"/>
    <w:rsid w:val="008C318B"/>
    <w:rsid w:val="008C4981"/>
    <w:rsid w:val="008C4991"/>
    <w:rsid w:val="008C69BB"/>
    <w:rsid w:val="008C7B28"/>
    <w:rsid w:val="008D3B47"/>
    <w:rsid w:val="008D3C0B"/>
    <w:rsid w:val="008D51B5"/>
    <w:rsid w:val="008D51B7"/>
    <w:rsid w:val="008D5480"/>
    <w:rsid w:val="008D64C8"/>
    <w:rsid w:val="008D6515"/>
    <w:rsid w:val="008D679F"/>
    <w:rsid w:val="008E1053"/>
    <w:rsid w:val="008E28B1"/>
    <w:rsid w:val="008E3236"/>
    <w:rsid w:val="008E422A"/>
    <w:rsid w:val="008E43E5"/>
    <w:rsid w:val="008E4725"/>
    <w:rsid w:val="008E503F"/>
    <w:rsid w:val="008F104F"/>
    <w:rsid w:val="008F1065"/>
    <w:rsid w:val="008F1650"/>
    <w:rsid w:val="008F1CF6"/>
    <w:rsid w:val="008F2B07"/>
    <w:rsid w:val="008F3496"/>
    <w:rsid w:val="008F45DF"/>
    <w:rsid w:val="008F5F32"/>
    <w:rsid w:val="008F69C6"/>
    <w:rsid w:val="00901BE7"/>
    <w:rsid w:val="00904352"/>
    <w:rsid w:val="00904DF6"/>
    <w:rsid w:val="0090519E"/>
    <w:rsid w:val="00907F02"/>
    <w:rsid w:val="00911061"/>
    <w:rsid w:val="009113F5"/>
    <w:rsid w:val="00912B9D"/>
    <w:rsid w:val="00912E59"/>
    <w:rsid w:val="00914143"/>
    <w:rsid w:val="00914255"/>
    <w:rsid w:val="00914389"/>
    <w:rsid w:val="00914E16"/>
    <w:rsid w:val="00915070"/>
    <w:rsid w:val="00915399"/>
    <w:rsid w:val="009158F1"/>
    <w:rsid w:val="00915DEA"/>
    <w:rsid w:val="00916799"/>
    <w:rsid w:val="00916ECA"/>
    <w:rsid w:val="009203FA"/>
    <w:rsid w:val="00921880"/>
    <w:rsid w:val="00921D3A"/>
    <w:rsid w:val="0092221E"/>
    <w:rsid w:val="00924C04"/>
    <w:rsid w:val="0092594A"/>
    <w:rsid w:val="009275D8"/>
    <w:rsid w:val="00927692"/>
    <w:rsid w:val="009277F2"/>
    <w:rsid w:val="00927A7B"/>
    <w:rsid w:val="00927FBD"/>
    <w:rsid w:val="00931D3E"/>
    <w:rsid w:val="00931D81"/>
    <w:rsid w:val="009333B8"/>
    <w:rsid w:val="00937090"/>
    <w:rsid w:val="0093726C"/>
    <w:rsid w:val="0094080E"/>
    <w:rsid w:val="0094106C"/>
    <w:rsid w:val="00941B19"/>
    <w:rsid w:val="0094329D"/>
    <w:rsid w:val="00943513"/>
    <w:rsid w:val="00943F46"/>
    <w:rsid w:val="00946696"/>
    <w:rsid w:val="00951033"/>
    <w:rsid w:val="00951844"/>
    <w:rsid w:val="0095225F"/>
    <w:rsid w:val="00955995"/>
    <w:rsid w:val="009572B4"/>
    <w:rsid w:val="009602E3"/>
    <w:rsid w:val="00960B3F"/>
    <w:rsid w:val="009619AC"/>
    <w:rsid w:val="00961B64"/>
    <w:rsid w:val="00963429"/>
    <w:rsid w:val="00963BD0"/>
    <w:rsid w:val="009648FF"/>
    <w:rsid w:val="00965B70"/>
    <w:rsid w:val="00966FA6"/>
    <w:rsid w:val="009709CA"/>
    <w:rsid w:val="00971B7B"/>
    <w:rsid w:val="00971D05"/>
    <w:rsid w:val="00972F34"/>
    <w:rsid w:val="009746A5"/>
    <w:rsid w:val="009752D9"/>
    <w:rsid w:val="00976C9A"/>
    <w:rsid w:val="00976F17"/>
    <w:rsid w:val="00977303"/>
    <w:rsid w:val="00980E59"/>
    <w:rsid w:val="00980E60"/>
    <w:rsid w:val="00981565"/>
    <w:rsid w:val="00981622"/>
    <w:rsid w:val="0098177C"/>
    <w:rsid w:val="00981C2D"/>
    <w:rsid w:val="00981E8F"/>
    <w:rsid w:val="00982E8B"/>
    <w:rsid w:val="0098457B"/>
    <w:rsid w:val="009852F4"/>
    <w:rsid w:val="009910DB"/>
    <w:rsid w:val="009910F4"/>
    <w:rsid w:val="0099172C"/>
    <w:rsid w:val="00991983"/>
    <w:rsid w:val="00995DA3"/>
    <w:rsid w:val="0099625D"/>
    <w:rsid w:val="00997063"/>
    <w:rsid w:val="00997DAF"/>
    <w:rsid w:val="009A0B8F"/>
    <w:rsid w:val="009A1A96"/>
    <w:rsid w:val="009A23AF"/>
    <w:rsid w:val="009A6539"/>
    <w:rsid w:val="009A6668"/>
    <w:rsid w:val="009B04CF"/>
    <w:rsid w:val="009B0616"/>
    <w:rsid w:val="009B3266"/>
    <w:rsid w:val="009C2530"/>
    <w:rsid w:val="009C2E49"/>
    <w:rsid w:val="009C3C95"/>
    <w:rsid w:val="009C3E20"/>
    <w:rsid w:val="009C44AD"/>
    <w:rsid w:val="009C46DC"/>
    <w:rsid w:val="009C476F"/>
    <w:rsid w:val="009C4A29"/>
    <w:rsid w:val="009C69B6"/>
    <w:rsid w:val="009C7E1D"/>
    <w:rsid w:val="009D3A08"/>
    <w:rsid w:val="009D53E8"/>
    <w:rsid w:val="009D5E3C"/>
    <w:rsid w:val="009D6221"/>
    <w:rsid w:val="009E00BD"/>
    <w:rsid w:val="009E1008"/>
    <w:rsid w:val="009E1474"/>
    <w:rsid w:val="009E25A9"/>
    <w:rsid w:val="009E2F77"/>
    <w:rsid w:val="009E3636"/>
    <w:rsid w:val="009F0D2C"/>
    <w:rsid w:val="009F4135"/>
    <w:rsid w:val="009F65A5"/>
    <w:rsid w:val="00A0187C"/>
    <w:rsid w:val="00A021C6"/>
    <w:rsid w:val="00A0245C"/>
    <w:rsid w:val="00A02740"/>
    <w:rsid w:val="00A03A7E"/>
    <w:rsid w:val="00A03C5D"/>
    <w:rsid w:val="00A047A4"/>
    <w:rsid w:val="00A0590D"/>
    <w:rsid w:val="00A06717"/>
    <w:rsid w:val="00A105D6"/>
    <w:rsid w:val="00A10CA1"/>
    <w:rsid w:val="00A10EB6"/>
    <w:rsid w:val="00A11F8F"/>
    <w:rsid w:val="00A12851"/>
    <w:rsid w:val="00A13DBF"/>
    <w:rsid w:val="00A145C1"/>
    <w:rsid w:val="00A159E0"/>
    <w:rsid w:val="00A15CD5"/>
    <w:rsid w:val="00A1634F"/>
    <w:rsid w:val="00A16B15"/>
    <w:rsid w:val="00A20B66"/>
    <w:rsid w:val="00A20D48"/>
    <w:rsid w:val="00A23A36"/>
    <w:rsid w:val="00A2502A"/>
    <w:rsid w:val="00A265BD"/>
    <w:rsid w:val="00A27356"/>
    <w:rsid w:val="00A278C7"/>
    <w:rsid w:val="00A30912"/>
    <w:rsid w:val="00A30B43"/>
    <w:rsid w:val="00A31831"/>
    <w:rsid w:val="00A31DF2"/>
    <w:rsid w:val="00A3217B"/>
    <w:rsid w:val="00A32439"/>
    <w:rsid w:val="00A32AEF"/>
    <w:rsid w:val="00A3403E"/>
    <w:rsid w:val="00A3422D"/>
    <w:rsid w:val="00A34FA5"/>
    <w:rsid w:val="00A37CFB"/>
    <w:rsid w:val="00A40478"/>
    <w:rsid w:val="00A40666"/>
    <w:rsid w:val="00A44755"/>
    <w:rsid w:val="00A44BA7"/>
    <w:rsid w:val="00A4516C"/>
    <w:rsid w:val="00A46413"/>
    <w:rsid w:val="00A46B49"/>
    <w:rsid w:val="00A4700C"/>
    <w:rsid w:val="00A50B49"/>
    <w:rsid w:val="00A514DE"/>
    <w:rsid w:val="00A52BA3"/>
    <w:rsid w:val="00A55174"/>
    <w:rsid w:val="00A55A67"/>
    <w:rsid w:val="00A55F30"/>
    <w:rsid w:val="00A57D94"/>
    <w:rsid w:val="00A60071"/>
    <w:rsid w:val="00A60CE3"/>
    <w:rsid w:val="00A60D92"/>
    <w:rsid w:val="00A630A1"/>
    <w:rsid w:val="00A66028"/>
    <w:rsid w:val="00A672F2"/>
    <w:rsid w:val="00A67CB0"/>
    <w:rsid w:val="00A70FF3"/>
    <w:rsid w:val="00A7115B"/>
    <w:rsid w:val="00A71775"/>
    <w:rsid w:val="00A7180E"/>
    <w:rsid w:val="00A73BFE"/>
    <w:rsid w:val="00A74EBD"/>
    <w:rsid w:val="00A75401"/>
    <w:rsid w:val="00A75D2F"/>
    <w:rsid w:val="00A77044"/>
    <w:rsid w:val="00A77D3F"/>
    <w:rsid w:val="00A81582"/>
    <w:rsid w:val="00A82752"/>
    <w:rsid w:val="00A83919"/>
    <w:rsid w:val="00A84362"/>
    <w:rsid w:val="00A8502B"/>
    <w:rsid w:val="00A86290"/>
    <w:rsid w:val="00A867CA"/>
    <w:rsid w:val="00A942D0"/>
    <w:rsid w:val="00AA02BE"/>
    <w:rsid w:val="00AA04D2"/>
    <w:rsid w:val="00AA0507"/>
    <w:rsid w:val="00AA06CF"/>
    <w:rsid w:val="00AA074F"/>
    <w:rsid w:val="00AA1472"/>
    <w:rsid w:val="00AA6FA4"/>
    <w:rsid w:val="00AB0411"/>
    <w:rsid w:val="00AB170D"/>
    <w:rsid w:val="00AB2E8F"/>
    <w:rsid w:val="00AB3746"/>
    <w:rsid w:val="00AB3796"/>
    <w:rsid w:val="00AB39BF"/>
    <w:rsid w:val="00AB4C91"/>
    <w:rsid w:val="00AB5EDC"/>
    <w:rsid w:val="00AC1B5C"/>
    <w:rsid w:val="00AC2AA4"/>
    <w:rsid w:val="00AC361E"/>
    <w:rsid w:val="00AC491D"/>
    <w:rsid w:val="00AD0479"/>
    <w:rsid w:val="00AD18CA"/>
    <w:rsid w:val="00AD4381"/>
    <w:rsid w:val="00AD448E"/>
    <w:rsid w:val="00AD59F1"/>
    <w:rsid w:val="00AD5D3F"/>
    <w:rsid w:val="00AD65DB"/>
    <w:rsid w:val="00AD7463"/>
    <w:rsid w:val="00AE25DE"/>
    <w:rsid w:val="00AE2B4C"/>
    <w:rsid w:val="00AE37C4"/>
    <w:rsid w:val="00AE624A"/>
    <w:rsid w:val="00AE79CA"/>
    <w:rsid w:val="00AE7CAA"/>
    <w:rsid w:val="00AE7CE2"/>
    <w:rsid w:val="00AE7F78"/>
    <w:rsid w:val="00AF37A8"/>
    <w:rsid w:val="00AF38E1"/>
    <w:rsid w:val="00AF40D7"/>
    <w:rsid w:val="00AF51BC"/>
    <w:rsid w:val="00AF52E7"/>
    <w:rsid w:val="00AF5F77"/>
    <w:rsid w:val="00AF65BB"/>
    <w:rsid w:val="00AF76F2"/>
    <w:rsid w:val="00B01143"/>
    <w:rsid w:val="00B01202"/>
    <w:rsid w:val="00B02196"/>
    <w:rsid w:val="00B038A9"/>
    <w:rsid w:val="00B03CDF"/>
    <w:rsid w:val="00B04DE6"/>
    <w:rsid w:val="00B04F5D"/>
    <w:rsid w:val="00B06741"/>
    <w:rsid w:val="00B0696F"/>
    <w:rsid w:val="00B06D05"/>
    <w:rsid w:val="00B10907"/>
    <w:rsid w:val="00B1152C"/>
    <w:rsid w:val="00B11E61"/>
    <w:rsid w:val="00B120DE"/>
    <w:rsid w:val="00B12890"/>
    <w:rsid w:val="00B12F1C"/>
    <w:rsid w:val="00B14407"/>
    <w:rsid w:val="00B14C56"/>
    <w:rsid w:val="00B1543D"/>
    <w:rsid w:val="00B1569D"/>
    <w:rsid w:val="00B16EA4"/>
    <w:rsid w:val="00B2003D"/>
    <w:rsid w:val="00B208B5"/>
    <w:rsid w:val="00B2138A"/>
    <w:rsid w:val="00B2387C"/>
    <w:rsid w:val="00B24001"/>
    <w:rsid w:val="00B26A72"/>
    <w:rsid w:val="00B2794A"/>
    <w:rsid w:val="00B30A11"/>
    <w:rsid w:val="00B30D85"/>
    <w:rsid w:val="00B31A02"/>
    <w:rsid w:val="00B321B8"/>
    <w:rsid w:val="00B33F80"/>
    <w:rsid w:val="00B34DEE"/>
    <w:rsid w:val="00B36535"/>
    <w:rsid w:val="00B42641"/>
    <w:rsid w:val="00B44BEB"/>
    <w:rsid w:val="00B46205"/>
    <w:rsid w:val="00B4628C"/>
    <w:rsid w:val="00B51E25"/>
    <w:rsid w:val="00B528A0"/>
    <w:rsid w:val="00B52DAB"/>
    <w:rsid w:val="00B60874"/>
    <w:rsid w:val="00B62235"/>
    <w:rsid w:val="00B662FB"/>
    <w:rsid w:val="00B66909"/>
    <w:rsid w:val="00B712D4"/>
    <w:rsid w:val="00B71B63"/>
    <w:rsid w:val="00B72CE0"/>
    <w:rsid w:val="00B72E53"/>
    <w:rsid w:val="00B730FA"/>
    <w:rsid w:val="00B733B9"/>
    <w:rsid w:val="00B7580B"/>
    <w:rsid w:val="00B76926"/>
    <w:rsid w:val="00B76EFD"/>
    <w:rsid w:val="00B80FFD"/>
    <w:rsid w:val="00B8106F"/>
    <w:rsid w:val="00B81FC9"/>
    <w:rsid w:val="00B822A3"/>
    <w:rsid w:val="00B828A5"/>
    <w:rsid w:val="00B829AC"/>
    <w:rsid w:val="00B82A2D"/>
    <w:rsid w:val="00B83C5E"/>
    <w:rsid w:val="00B84B21"/>
    <w:rsid w:val="00B859D3"/>
    <w:rsid w:val="00B8651B"/>
    <w:rsid w:val="00B87CB3"/>
    <w:rsid w:val="00B912AC"/>
    <w:rsid w:val="00B917A3"/>
    <w:rsid w:val="00B91963"/>
    <w:rsid w:val="00B92A7F"/>
    <w:rsid w:val="00B936A2"/>
    <w:rsid w:val="00B93E31"/>
    <w:rsid w:val="00B94344"/>
    <w:rsid w:val="00B9611C"/>
    <w:rsid w:val="00B97684"/>
    <w:rsid w:val="00B976BE"/>
    <w:rsid w:val="00B97990"/>
    <w:rsid w:val="00BA0F7C"/>
    <w:rsid w:val="00BA35C1"/>
    <w:rsid w:val="00BA4716"/>
    <w:rsid w:val="00BA6093"/>
    <w:rsid w:val="00BA64F2"/>
    <w:rsid w:val="00BA7FEE"/>
    <w:rsid w:val="00BB27A5"/>
    <w:rsid w:val="00BB3A18"/>
    <w:rsid w:val="00BB3FD2"/>
    <w:rsid w:val="00BB412A"/>
    <w:rsid w:val="00BB440D"/>
    <w:rsid w:val="00BB4793"/>
    <w:rsid w:val="00BB5383"/>
    <w:rsid w:val="00BB61ED"/>
    <w:rsid w:val="00BB6A88"/>
    <w:rsid w:val="00BC1426"/>
    <w:rsid w:val="00BC1B10"/>
    <w:rsid w:val="00BC3631"/>
    <w:rsid w:val="00BC3E69"/>
    <w:rsid w:val="00BC469A"/>
    <w:rsid w:val="00BC7D16"/>
    <w:rsid w:val="00BD053C"/>
    <w:rsid w:val="00BD3BDE"/>
    <w:rsid w:val="00BD5325"/>
    <w:rsid w:val="00BE04C8"/>
    <w:rsid w:val="00BE0C0E"/>
    <w:rsid w:val="00BE1605"/>
    <w:rsid w:val="00BE3C6D"/>
    <w:rsid w:val="00BE6A13"/>
    <w:rsid w:val="00BE6DBE"/>
    <w:rsid w:val="00BF0609"/>
    <w:rsid w:val="00BF0FAB"/>
    <w:rsid w:val="00BF476C"/>
    <w:rsid w:val="00BF4902"/>
    <w:rsid w:val="00BF503C"/>
    <w:rsid w:val="00BF5EA1"/>
    <w:rsid w:val="00BF63E9"/>
    <w:rsid w:val="00BF7FAC"/>
    <w:rsid w:val="00C02864"/>
    <w:rsid w:val="00C058C8"/>
    <w:rsid w:val="00C05B48"/>
    <w:rsid w:val="00C11A43"/>
    <w:rsid w:val="00C12AC5"/>
    <w:rsid w:val="00C12F00"/>
    <w:rsid w:val="00C13FFC"/>
    <w:rsid w:val="00C14377"/>
    <w:rsid w:val="00C14989"/>
    <w:rsid w:val="00C1621A"/>
    <w:rsid w:val="00C173A8"/>
    <w:rsid w:val="00C1750C"/>
    <w:rsid w:val="00C20CFB"/>
    <w:rsid w:val="00C21732"/>
    <w:rsid w:val="00C226D0"/>
    <w:rsid w:val="00C22ACB"/>
    <w:rsid w:val="00C22F14"/>
    <w:rsid w:val="00C23794"/>
    <w:rsid w:val="00C25826"/>
    <w:rsid w:val="00C262EE"/>
    <w:rsid w:val="00C26341"/>
    <w:rsid w:val="00C266AC"/>
    <w:rsid w:val="00C27CB8"/>
    <w:rsid w:val="00C27D23"/>
    <w:rsid w:val="00C31B00"/>
    <w:rsid w:val="00C31C72"/>
    <w:rsid w:val="00C31C76"/>
    <w:rsid w:val="00C31F84"/>
    <w:rsid w:val="00C3206F"/>
    <w:rsid w:val="00C3276A"/>
    <w:rsid w:val="00C34076"/>
    <w:rsid w:val="00C34E10"/>
    <w:rsid w:val="00C34E72"/>
    <w:rsid w:val="00C36518"/>
    <w:rsid w:val="00C36905"/>
    <w:rsid w:val="00C36C37"/>
    <w:rsid w:val="00C37AFE"/>
    <w:rsid w:val="00C4067B"/>
    <w:rsid w:val="00C42426"/>
    <w:rsid w:val="00C4295C"/>
    <w:rsid w:val="00C44213"/>
    <w:rsid w:val="00C47976"/>
    <w:rsid w:val="00C50386"/>
    <w:rsid w:val="00C513E1"/>
    <w:rsid w:val="00C51B2F"/>
    <w:rsid w:val="00C53752"/>
    <w:rsid w:val="00C53762"/>
    <w:rsid w:val="00C53E49"/>
    <w:rsid w:val="00C555E7"/>
    <w:rsid w:val="00C5588A"/>
    <w:rsid w:val="00C56410"/>
    <w:rsid w:val="00C56BD6"/>
    <w:rsid w:val="00C56C29"/>
    <w:rsid w:val="00C60443"/>
    <w:rsid w:val="00C61122"/>
    <w:rsid w:val="00C6164E"/>
    <w:rsid w:val="00C62D58"/>
    <w:rsid w:val="00C64390"/>
    <w:rsid w:val="00C65833"/>
    <w:rsid w:val="00C65A45"/>
    <w:rsid w:val="00C67E02"/>
    <w:rsid w:val="00C70AAA"/>
    <w:rsid w:val="00C724D9"/>
    <w:rsid w:val="00C72914"/>
    <w:rsid w:val="00C729D8"/>
    <w:rsid w:val="00C72FB1"/>
    <w:rsid w:val="00C7309C"/>
    <w:rsid w:val="00C74CE1"/>
    <w:rsid w:val="00C74D05"/>
    <w:rsid w:val="00C771F9"/>
    <w:rsid w:val="00C77BCD"/>
    <w:rsid w:val="00C80E98"/>
    <w:rsid w:val="00C80EC0"/>
    <w:rsid w:val="00C81B2B"/>
    <w:rsid w:val="00C82175"/>
    <w:rsid w:val="00C83A6E"/>
    <w:rsid w:val="00C855FE"/>
    <w:rsid w:val="00C85A57"/>
    <w:rsid w:val="00C868F6"/>
    <w:rsid w:val="00C86DA8"/>
    <w:rsid w:val="00C9025A"/>
    <w:rsid w:val="00C920AB"/>
    <w:rsid w:val="00C926C7"/>
    <w:rsid w:val="00C933B1"/>
    <w:rsid w:val="00C94395"/>
    <w:rsid w:val="00CA15C0"/>
    <w:rsid w:val="00CA319F"/>
    <w:rsid w:val="00CA3B4B"/>
    <w:rsid w:val="00CA471F"/>
    <w:rsid w:val="00CA5927"/>
    <w:rsid w:val="00CA71C5"/>
    <w:rsid w:val="00CA7B6F"/>
    <w:rsid w:val="00CB0BE1"/>
    <w:rsid w:val="00CB160D"/>
    <w:rsid w:val="00CB20DC"/>
    <w:rsid w:val="00CB2CE2"/>
    <w:rsid w:val="00CB5249"/>
    <w:rsid w:val="00CB541A"/>
    <w:rsid w:val="00CB77DB"/>
    <w:rsid w:val="00CB7973"/>
    <w:rsid w:val="00CC09B7"/>
    <w:rsid w:val="00CC0F2C"/>
    <w:rsid w:val="00CC14CB"/>
    <w:rsid w:val="00CC3C6C"/>
    <w:rsid w:val="00CC3DCA"/>
    <w:rsid w:val="00CC50D7"/>
    <w:rsid w:val="00CC520A"/>
    <w:rsid w:val="00CC741D"/>
    <w:rsid w:val="00CC7F61"/>
    <w:rsid w:val="00CD4FE9"/>
    <w:rsid w:val="00CD626F"/>
    <w:rsid w:val="00CD6499"/>
    <w:rsid w:val="00CD6970"/>
    <w:rsid w:val="00CD6F47"/>
    <w:rsid w:val="00CD736E"/>
    <w:rsid w:val="00CD7CFE"/>
    <w:rsid w:val="00CE07A0"/>
    <w:rsid w:val="00CE15CB"/>
    <w:rsid w:val="00CE1D60"/>
    <w:rsid w:val="00CE1DC0"/>
    <w:rsid w:val="00CE23AB"/>
    <w:rsid w:val="00CE450C"/>
    <w:rsid w:val="00CE53C3"/>
    <w:rsid w:val="00CE609D"/>
    <w:rsid w:val="00CE66C8"/>
    <w:rsid w:val="00CE6839"/>
    <w:rsid w:val="00CE72EA"/>
    <w:rsid w:val="00CF008A"/>
    <w:rsid w:val="00CF07A5"/>
    <w:rsid w:val="00CF12CD"/>
    <w:rsid w:val="00CF371B"/>
    <w:rsid w:val="00CF4E50"/>
    <w:rsid w:val="00CF629F"/>
    <w:rsid w:val="00CF7217"/>
    <w:rsid w:val="00D00071"/>
    <w:rsid w:val="00D01422"/>
    <w:rsid w:val="00D02627"/>
    <w:rsid w:val="00D03C0E"/>
    <w:rsid w:val="00D03DF4"/>
    <w:rsid w:val="00D05087"/>
    <w:rsid w:val="00D06C3B"/>
    <w:rsid w:val="00D079C0"/>
    <w:rsid w:val="00D135CD"/>
    <w:rsid w:val="00D139F7"/>
    <w:rsid w:val="00D14187"/>
    <w:rsid w:val="00D1537E"/>
    <w:rsid w:val="00D16436"/>
    <w:rsid w:val="00D2025C"/>
    <w:rsid w:val="00D20B72"/>
    <w:rsid w:val="00D22093"/>
    <w:rsid w:val="00D24A18"/>
    <w:rsid w:val="00D24DD0"/>
    <w:rsid w:val="00D24DE4"/>
    <w:rsid w:val="00D25125"/>
    <w:rsid w:val="00D252AE"/>
    <w:rsid w:val="00D2534C"/>
    <w:rsid w:val="00D27151"/>
    <w:rsid w:val="00D276C1"/>
    <w:rsid w:val="00D314DB"/>
    <w:rsid w:val="00D318BA"/>
    <w:rsid w:val="00D326B7"/>
    <w:rsid w:val="00D330AB"/>
    <w:rsid w:val="00D33E53"/>
    <w:rsid w:val="00D35784"/>
    <w:rsid w:val="00D364AE"/>
    <w:rsid w:val="00D36EEA"/>
    <w:rsid w:val="00D372D5"/>
    <w:rsid w:val="00D405EE"/>
    <w:rsid w:val="00D40D86"/>
    <w:rsid w:val="00D41A51"/>
    <w:rsid w:val="00D41E32"/>
    <w:rsid w:val="00D4229E"/>
    <w:rsid w:val="00D424B5"/>
    <w:rsid w:val="00D43961"/>
    <w:rsid w:val="00D43E4F"/>
    <w:rsid w:val="00D43FBD"/>
    <w:rsid w:val="00D443D7"/>
    <w:rsid w:val="00D44AEA"/>
    <w:rsid w:val="00D4675C"/>
    <w:rsid w:val="00D46A85"/>
    <w:rsid w:val="00D50177"/>
    <w:rsid w:val="00D50A13"/>
    <w:rsid w:val="00D51C63"/>
    <w:rsid w:val="00D52E4E"/>
    <w:rsid w:val="00D5474E"/>
    <w:rsid w:val="00D55B73"/>
    <w:rsid w:val="00D613E1"/>
    <w:rsid w:val="00D62A05"/>
    <w:rsid w:val="00D651AF"/>
    <w:rsid w:val="00D70BB4"/>
    <w:rsid w:val="00D71E77"/>
    <w:rsid w:val="00D72535"/>
    <w:rsid w:val="00D73BC8"/>
    <w:rsid w:val="00D746E8"/>
    <w:rsid w:val="00D75ABA"/>
    <w:rsid w:val="00D76046"/>
    <w:rsid w:val="00D76222"/>
    <w:rsid w:val="00D83411"/>
    <w:rsid w:val="00D856C0"/>
    <w:rsid w:val="00D86C09"/>
    <w:rsid w:val="00D871B0"/>
    <w:rsid w:val="00D90E5A"/>
    <w:rsid w:val="00D92187"/>
    <w:rsid w:val="00D94807"/>
    <w:rsid w:val="00D954D8"/>
    <w:rsid w:val="00D9629B"/>
    <w:rsid w:val="00D9662F"/>
    <w:rsid w:val="00DA0C43"/>
    <w:rsid w:val="00DA1600"/>
    <w:rsid w:val="00DA1979"/>
    <w:rsid w:val="00DA2B35"/>
    <w:rsid w:val="00DA5B70"/>
    <w:rsid w:val="00DA708E"/>
    <w:rsid w:val="00DA7B69"/>
    <w:rsid w:val="00DB10B5"/>
    <w:rsid w:val="00DB1BC5"/>
    <w:rsid w:val="00DB238C"/>
    <w:rsid w:val="00DB3FC0"/>
    <w:rsid w:val="00DB5489"/>
    <w:rsid w:val="00DB5CBE"/>
    <w:rsid w:val="00DB6671"/>
    <w:rsid w:val="00DB71F2"/>
    <w:rsid w:val="00DB7E66"/>
    <w:rsid w:val="00DC0A6D"/>
    <w:rsid w:val="00DC25B1"/>
    <w:rsid w:val="00DC4535"/>
    <w:rsid w:val="00DC5B58"/>
    <w:rsid w:val="00DC5EA6"/>
    <w:rsid w:val="00DC6AC4"/>
    <w:rsid w:val="00DC6F26"/>
    <w:rsid w:val="00DC6FF7"/>
    <w:rsid w:val="00DD0209"/>
    <w:rsid w:val="00DD0C65"/>
    <w:rsid w:val="00DD1D8B"/>
    <w:rsid w:val="00DD2D75"/>
    <w:rsid w:val="00DD316E"/>
    <w:rsid w:val="00DD6224"/>
    <w:rsid w:val="00DD7745"/>
    <w:rsid w:val="00DE146D"/>
    <w:rsid w:val="00DE1CA5"/>
    <w:rsid w:val="00DE2B8B"/>
    <w:rsid w:val="00DE3055"/>
    <w:rsid w:val="00DE467E"/>
    <w:rsid w:val="00DE4C3B"/>
    <w:rsid w:val="00DE508C"/>
    <w:rsid w:val="00DE50F5"/>
    <w:rsid w:val="00DE6D22"/>
    <w:rsid w:val="00DE7024"/>
    <w:rsid w:val="00DE711A"/>
    <w:rsid w:val="00DF0B3E"/>
    <w:rsid w:val="00DF144D"/>
    <w:rsid w:val="00DF34A3"/>
    <w:rsid w:val="00DF4508"/>
    <w:rsid w:val="00DF4917"/>
    <w:rsid w:val="00DF6975"/>
    <w:rsid w:val="00DF769C"/>
    <w:rsid w:val="00DF7A6E"/>
    <w:rsid w:val="00E0015D"/>
    <w:rsid w:val="00E005CE"/>
    <w:rsid w:val="00E00F9A"/>
    <w:rsid w:val="00E02313"/>
    <w:rsid w:val="00E02380"/>
    <w:rsid w:val="00E02AEE"/>
    <w:rsid w:val="00E0354D"/>
    <w:rsid w:val="00E04332"/>
    <w:rsid w:val="00E055A8"/>
    <w:rsid w:val="00E06ECC"/>
    <w:rsid w:val="00E115F3"/>
    <w:rsid w:val="00E126AD"/>
    <w:rsid w:val="00E14280"/>
    <w:rsid w:val="00E14437"/>
    <w:rsid w:val="00E14B48"/>
    <w:rsid w:val="00E15487"/>
    <w:rsid w:val="00E15822"/>
    <w:rsid w:val="00E15B0C"/>
    <w:rsid w:val="00E1609F"/>
    <w:rsid w:val="00E2000A"/>
    <w:rsid w:val="00E21063"/>
    <w:rsid w:val="00E22D63"/>
    <w:rsid w:val="00E24164"/>
    <w:rsid w:val="00E25ECB"/>
    <w:rsid w:val="00E25FA7"/>
    <w:rsid w:val="00E2758D"/>
    <w:rsid w:val="00E27BA0"/>
    <w:rsid w:val="00E30CF0"/>
    <w:rsid w:val="00E31A04"/>
    <w:rsid w:val="00E31D42"/>
    <w:rsid w:val="00E377CC"/>
    <w:rsid w:val="00E4240F"/>
    <w:rsid w:val="00E42B4E"/>
    <w:rsid w:val="00E434E7"/>
    <w:rsid w:val="00E43EA9"/>
    <w:rsid w:val="00E4492E"/>
    <w:rsid w:val="00E46D92"/>
    <w:rsid w:val="00E5137C"/>
    <w:rsid w:val="00E5143A"/>
    <w:rsid w:val="00E51C3A"/>
    <w:rsid w:val="00E51D13"/>
    <w:rsid w:val="00E53357"/>
    <w:rsid w:val="00E5447D"/>
    <w:rsid w:val="00E54762"/>
    <w:rsid w:val="00E5542F"/>
    <w:rsid w:val="00E560A8"/>
    <w:rsid w:val="00E57552"/>
    <w:rsid w:val="00E60FC8"/>
    <w:rsid w:val="00E61625"/>
    <w:rsid w:val="00E62541"/>
    <w:rsid w:val="00E62B6E"/>
    <w:rsid w:val="00E63862"/>
    <w:rsid w:val="00E64640"/>
    <w:rsid w:val="00E65081"/>
    <w:rsid w:val="00E666CA"/>
    <w:rsid w:val="00E713AA"/>
    <w:rsid w:val="00E72284"/>
    <w:rsid w:val="00E723A1"/>
    <w:rsid w:val="00E7247B"/>
    <w:rsid w:val="00E731DE"/>
    <w:rsid w:val="00E737ED"/>
    <w:rsid w:val="00E73C4E"/>
    <w:rsid w:val="00E73D46"/>
    <w:rsid w:val="00E74551"/>
    <w:rsid w:val="00E74A55"/>
    <w:rsid w:val="00E74EEC"/>
    <w:rsid w:val="00E75CB9"/>
    <w:rsid w:val="00E7695F"/>
    <w:rsid w:val="00E830D8"/>
    <w:rsid w:val="00E84412"/>
    <w:rsid w:val="00E8735C"/>
    <w:rsid w:val="00E90EFF"/>
    <w:rsid w:val="00E9279F"/>
    <w:rsid w:val="00E94D7F"/>
    <w:rsid w:val="00E95049"/>
    <w:rsid w:val="00EA08E4"/>
    <w:rsid w:val="00EA1178"/>
    <w:rsid w:val="00EA17BB"/>
    <w:rsid w:val="00EA18D8"/>
    <w:rsid w:val="00EA2C53"/>
    <w:rsid w:val="00EA3483"/>
    <w:rsid w:val="00EA408B"/>
    <w:rsid w:val="00EA6EE3"/>
    <w:rsid w:val="00EA7BFC"/>
    <w:rsid w:val="00EA7D2D"/>
    <w:rsid w:val="00EB00DA"/>
    <w:rsid w:val="00EB0715"/>
    <w:rsid w:val="00EB121E"/>
    <w:rsid w:val="00EB13E5"/>
    <w:rsid w:val="00EB3B26"/>
    <w:rsid w:val="00EB3CCC"/>
    <w:rsid w:val="00EB4C7C"/>
    <w:rsid w:val="00EB5A75"/>
    <w:rsid w:val="00EB65D2"/>
    <w:rsid w:val="00EC189F"/>
    <w:rsid w:val="00EC28A6"/>
    <w:rsid w:val="00ED22DE"/>
    <w:rsid w:val="00ED3383"/>
    <w:rsid w:val="00ED5091"/>
    <w:rsid w:val="00ED54FF"/>
    <w:rsid w:val="00ED6E2F"/>
    <w:rsid w:val="00ED7A0E"/>
    <w:rsid w:val="00EE14DB"/>
    <w:rsid w:val="00EE5C20"/>
    <w:rsid w:val="00EE72A4"/>
    <w:rsid w:val="00EF0C9C"/>
    <w:rsid w:val="00EF0E5C"/>
    <w:rsid w:val="00EF1B8D"/>
    <w:rsid w:val="00EF3312"/>
    <w:rsid w:val="00EF33EE"/>
    <w:rsid w:val="00EF3F98"/>
    <w:rsid w:val="00EF5CE6"/>
    <w:rsid w:val="00EF730F"/>
    <w:rsid w:val="00EF7C58"/>
    <w:rsid w:val="00F00EE5"/>
    <w:rsid w:val="00F015A7"/>
    <w:rsid w:val="00F0261E"/>
    <w:rsid w:val="00F034CA"/>
    <w:rsid w:val="00F03A13"/>
    <w:rsid w:val="00F0459A"/>
    <w:rsid w:val="00F04F3A"/>
    <w:rsid w:val="00F06BB3"/>
    <w:rsid w:val="00F07302"/>
    <w:rsid w:val="00F07B77"/>
    <w:rsid w:val="00F10CDC"/>
    <w:rsid w:val="00F11D5A"/>
    <w:rsid w:val="00F128A9"/>
    <w:rsid w:val="00F13EF1"/>
    <w:rsid w:val="00F14537"/>
    <w:rsid w:val="00F161EA"/>
    <w:rsid w:val="00F16A16"/>
    <w:rsid w:val="00F1751B"/>
    <w:rsid w:val="00F17579"/>
    <w:rsid w:val="00F201F1"/>
    <w:rsid w:val="00F202A1"/>
    <w:rsid w:val="00F20D1B"/>
    <w:rsid w:val="00F265C3"/>
    <w:rsid w:val="00F27064"/>
    <w:rsid w:val="00F34453"/>
    <w:rsid w:val="00F348D7"/>
    <w:rsid w:val="00F36041"/>
    <w:rsid w:val="00F36583"/>
    <w:rsid w:val="00F37B46"/>
    <w:rsid w:val="00F37C98"/>
    <w:rsid w:val="00F42216"/>
    <w:rsid w:val="00F42E0B"/>
    <w:rsid w:val="00F43F95"/>
    <w:rsid w:val="00F45175"/>
    <w:rsid w:val="00F45E19"/>
    <w:rsid w:val="00F467B0"/>
    <w:rsid w:val="00F61E6C"/>
    <w:rsid w:val="00F62263"/>
    <w:rsid w:val="00F62A62"/>
    <w:rsid w:val="00F654FF"/>
    <w:rsid w:val="00F67334"/>
    <w:rsid w:val="00F702C1"/>
    <w:rsid w:val="00F71870"/>
    <w:rsid w:val="00F72E4D"/>
    <w:rsid w:val="00F732C7"/>
    <w:rsid w:val="00F73E3B"/>
    <w:rsid w:val="00F74EF5"/>
    <w:rsid w:val="00F75A25"/>
    <w:rsid w:val="00F76D13"/>
    <w:rsid w:val="00F86F81"/>
    <w:rsid w:val="00F92FE6"/>
    <w:rsid w:val="00F95669"/>
    <w:rsid w:val="00F96FD4"/>
    <w:rsid w:val="00F97194"/>
    <w:rsid w:val="00F97974"/>
    <w:rsid w:val="00F97977"/>
    <w:rsid w:val="00FA05D1"/>
    <w:rsid w:val="00FA16C2"/>
    <w:rsid w:val="00FA2D35"/>
    <w:rsid w:val="00FA2F14"/>
    <w:rsid w:val="00FA544D"/>
    <w:rsid w:val="00FA59B7"/>
    <w:rsid w:val="00FA5CEC"/>
    <w:rsid w:val="00FA6055"/>
    <w:rsid w:val="00FA74FF"/>
    <w:rsid w:val="00FA75EA"/>
    <w:rsid w:val="00FA7EC7"/>
    <w:rsid w:val="00FB10AC"/>
    <w:rsid w:val="00FB11C5"/>
    <w:rsid w:val="00FB3330"/>
    <w:rsid w:val="00FB37FD"/>
    <w:rsid w:val="00FB5495"/>
    <w:rsid w:val="00FB6695"/>
    <w:rsid w:val="00FB69C4"/>
    <w:rsid w:val="00FB73C1"/>
    <w:rsid w:val="00FC005D"/>
    <w:rsid w:val="00FC02C3"/>
    <w:rsid w:val="00FC1320"/>
    <w:rsid w:val="00FC33B4"/>
    <w:rsid w:val="00FC3F26"/>
    <w:rsid w:val="00FC5DF0"/>
    <w:rsid w:val="00FC62F6"/>
    <w:rsid w:val="00FC7EF1"/>
    <w:rsid w:val="00FD23F0"/>
    <w:rsid w:val="00FD5545"/>
    <w:rsid w:val="00FD5883"/>
    <w:rsid w:val="00FD5DC8"/>
    <w:rsid w:val="00FE0918"/>
    <w:rsid w:val="00FE36A5"/>
    <w:rsid w:val="00FE5A23"/>
    <w:rsid w:val="00FE754B"/>
    <w:rsid w:val="00FF0637"/>
    <w:rsid w:val="00FF076A"/>
    <w:rsid w:val="00FF1815"/>
    <w:rsid w:val="00FF41A8"/>
    <w:rsid w:val="00FF546F"/>
    <w:rsid w:val="00FF5894"/>
    <w:rsid w:val="00FF5A16"/>
    <w:rsid w:val="00FF749B"/>
    <w:rsid w:val="03E1A9D6"/>
    <w:rsid w:val="04B940A1"/>
    <w:rsid w:val="07039A8A"/>
    <w:rsid w:val="071ED03B"/>
    <w:rsid w:val="072CAED7"/>
    <w:rsid w:val="0739D514"/>
    <w:rsid w:val="07B4646F"/>
    <w:rsid w:val="0A58B472"/>
    <w:rsid w:val="0A8D39C4"/>
    <w:rsid w:val="0B5538A9"/>
    <w:rsid w:val="0B6C19A7"/>
    <w:rsid w:val="0BC8FEC6"/>
    <w:rsid w:val="0BDBD429"/>
    <w:rsid w:val="0C934AD2"/>
    <w:rsid w:val="0DE6A194"/>
    <w:rsid w:val="0E3735E0"/>
    <w:rsid w:val="0EA8B054"/>
    <w:rsid w:val="109300F9"/>
    <w:rsid w:val="115D4893"/>
    <w:rsid w:val="13584EF3"/>
    <w:rsid w:val="13CC87F0"/>
    <w:rsid w:val="14FA50D6"/>
    <w:rsid w:val="1518B5A3"/>
    <w:rsid w:val="15D6D7CB"/>
    <w:rsid w:val="162EC22F"/>
    <w:rsid w:val="16D1E980"/>
    <w:rsid w:val="18CC5C9C"/>
    <w:rsid w:val="18F3BD54"/>
    <w:rsid w:val="195BE00E"/>
    <w:rsid w:val="19EA9D5C"/>
    <w:rsid w:val="1BE4242A"/>
    <w:rsid w:val="1DC7EAC8"/>
    <w:rsid w:val="1E613ACD"/>
    <w:rsid w:val="1ED615F3"/>
    <w:rsid w:val="1F193C6E"/>
    <w:rsid w:val="1FE9BDFE"/>
    <w:rsid w:val="21C1C53D"/>
    <w:rsid w:val="222ED37D"/>
    <w:rsid w:val="231BB72D"/>
    <w:rsid w:val="239233DE"/>
    <w:rsid w:val="24F01536"/>
    <w:rsid w:val="26E827E6"/>
    <w:rsid w:val="26F450DD"/>
    <w:rsid w:val="2870F35C"/>
    <w:rsid w:val="295ACF35"/>
    <w:rsid w:val="29A73DC2"/>
    <w:rsid w:val="2C1DAE0C"/>
    <w:rsid w:val="2C78C165"/>
    <w:rsid w:val="2D054682"/>
    <w:rsid w:val="2E03FF1C"/>
    <w:rsid w:val="2E55DE34"/>
    <w:rsid w:val="2E980B2E"/>
    <w:rsid w:val="2F8D3806"/>
    <w:rsid w:val="2FAA0CC6"/>
    <w:rsid w:val="3032B3EF"/>
    <w:rsid w:val="30CD3AE6"/>
    <w:rsid w:val="32B4C658"/>
    <w:rsid w:val="34A3C45E"/>
    <w:rsid w:val="352AC7B1"/>
    <w:rsid w:val="352BE1DB"/>
    <w:rsid w:val="352DC15F"/>
    <w:rsid w:val="36C1160C"/>
    <w:rsid w:val="371B0B83"/>
    <w:rsid w:val="384F2090"/>
    <w:rsid w:val="38A495C9"/>
    <w:rsid w:val="394C8483"/>
    <w:rsid w:val="3B525776"/>
    <w:rsid w:val="3BFD09E8"/>
    <w:rsid w:val="3D765D8E"/>
    <w:rsid w:val="3EE72BB0"/>
    <w:rsid w:val="402A93D4"/>
    <w:rsid w:val="404B2B73"/>
    <w:rsid w:val="457E8D87"/>
    <w:rsid w:val="45EE4A90"/>
    <w:rsid w:val="4705E6D3"/>
    <w:rsid w:val="47ADD45B"/>
    <w:rsid w:val="48343189"/>
    <w:rsid w:val="48BD2B0C"/>
    <w:rsid w:val="48CB1BAA"/>
    <w:rsid w:val="4A6BA278"/>
    <w:rsid w:val="4A92443F"/>
    <w:rsid w:val="4B4EE4DE"/>
    <w:rsid w:val="4B781A95"/>
    <w:rsid w:val="4C185948"/>
    <w:rsid w:val="4C9FACF1"/>
    <w:rsid w:val="4D4741AE"/>
    <w:rsid w:val="4DB4E82B"/>
    <w:rsid w:val="4F9EC227"/>
    <w:rsid w:val="512723E3"/>
    <w:rsid w:val="541A0795"/>
    <w:rsid w:val="546343C1"/>
    <w:rsid w:val="55FE7864"/>
    <w:rsid w:val="565B88CA"/>
    <w:rsid w:val="57253E98"/>
    <w:rsid w:val="577C8FE1"/>
    <w:rsid w:val="57DB01E0"/>
    <w:rsid w:val="5953BFE7"/>
    <w:rsid w:val="5A1A39AB"/>
    <w:rsid w:val="5A65D0EB"/>
    <w:rsid w:val="5A82D151"/>
    <w:rsid w:val="5A9A6A42"/>
    <w:rsid w:val="5AD638F4"/>
    <w:rsid w:val="5C8E8314"/>
    <w:rsid w:val="5D5708D8"/>
    <w:rsid w:val="5D7EF29A"/>
    <w:rsid w:val="5E35F892"/>
    <w:rsid w:val="5E4BAE9E"/>
    <w:rsid w:val="5ECDB51D"/>
    <w:rsid w:val="5F47E522"/>
    <w:rsid w:val="604E95F9"/>
    <w:rsid w:val="60DF3381"/>
    <w:rsid w:val="61DFE17B"/>
    <w:rsid w:val="62991FEC"/>
    <w:rsid w:val="63B2B21A"/>
    <w:rsid w:val="64400566"/>
    <w:rsid w:val="6496AD26"/>
    <w:rsid w:val="64E7C189"/>
    <w:rsid w:val="64F50770"/>
    <w:rsid w:val="6677D38C"/>
    <w:rsid w:val="66E2BEF5"/>
    <w:rsid w:val="67FBA204"/>
    <w:rsid w:val="697E5BC4"/>
    <w:rsid w:val="6BC06092"/>
    <w:rsid w:val="6C36021B"/>
    <w:rsid w:val="6D02ECA9"/>
    <w:rsid w:val="6DD98C5A"/>
    <w:rsid w:val="6FC07A01"/>
    <w:rsid w:val="6FEA6076"/>
    <w:rsid w:val="70B7C78A"/>
    <w:rsid w:val="70B97BB2"/>
    <w:rsid w:val="728B107E"/>
    <w:rsid w:val="760AF25D"/>
    <w:rsid w:val="76A8F3FC"/>
    <w:rsid w:val="7766C0CD"/>
    <w:rsid w:val="78999FDB"/>
    <w:rsid w:val="79C1099A"/>
    <w:rsid w:val="7A5EE707"/>
    <w:rsid w:val="7A650A50"/>
    <w:rsid w:val="7B4C0E50"/>
    <w:rsid w:val="7D12E6EF"/>
    <w:rsid w:val="7DCE0FA4"/>
    <w:rsid w:val="7DD8328C"/>
    <w:rsid w:val="7E2846A9"/>
    <w:rsid w:val="7EAD3EC3"/>
    <w:rsid w:val="7EEE5FC3"/>
    <w:rsid w:val="7F545B59"/>
    <w:rsid w:val="7F85263D"/>
    <w:rsid w:val="7FBDF34B"/>
    <w:rsid w:val="7FCBF2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67D700"/>
  <w15:docId w15:val="{98983166-8064-4B43-8894-CC52D850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1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D6499"/>
    <w:rPr>
      <w:sz w:val="16"/>
      <w:szCs w:val="16"/>
    </w:rPr>
  </w:style>
  <w:style w:type="paragraph" w:styleId="CommentText">
    <w:name w:val="annotation text"/>
    <w:basedOn w:val="Normal"/>
    <w:link w:val="CommentTextChar"/>
    <w:uiPriority w:val="99"/>
    <w:unhideWhenUsed/>
    <w:rsid w:val="00CD6499"/>
    <w:rPr>
      <w:sz w:val="20"/>
      <w:szCs w:val="20"/>
    </w:rPr>
  </w:style>
  <w:style w:type="character" w:customStyle="1" w:styleId="CommentTextChar">
    <w:name w:val="Comment Text Char"/>
    <w:basedOn w:val="DefaultParagraphFont"/>
    <w:link w:val="CommentText"/>
    <w:uiPriority w:val="99"/>
    <w:rsid w:val="00CD64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499"/>
    <w:rPr>
      <w:b/>
      <w:bCs/>
    </w:rPr>
  </w:style>
  <w:style w:type="character" w:customStyle="1" w:styleId="CommentSubjectChar">
    <w:name w:val="Comment Subject Char"/>
    <w:basedOn w:val="CommentTextChar"/>
    <w:link w:val="CommentSubject"/>
    <w:uiPriority w:val="99"/>
    <w:semiHidden/>
    <w:rsid w:val="00CD6499"/>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51D76"/>
    <w:rPr>
      <w:color w:val="605E5C"/>
      <w:shd w:val="clear" w:color="auto" w:fill="E1DFDD"/>
    </w:rPr>
  </w:style>
  <w:style w:type="character" w:styleId="Mention">
    <w:name w:val="Mention"/>
    <w:basedOn w:val="DefaultParagraphFont"/>
    <w:uiPriority w:val="99"/>
    <w:unhideWhenUsed/>
    <w:rsid w:val="00551D76"/>
    <w:rPr>
      <w:color w:val="2B579A"/>
      <w:shd w:val="clear" w:color="auto" w:fill="E1DFDD"/>
    </w:rPr>
  </w:style>
  <w:style w:type="paragraph" w:styleId="Revision">
    <w:name w:val="Revision"/>
    <w:hidden/>
    <w:uiPriority w:val="99"/>
    <w:semiHidden/>
    <w:rsid w:val="002C1F2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5F4F92"/>
    <w:pPr>
      <w:tabs>
        <w:tab w:val="center" w:pos="4680"/>
        <w:tab w:val="right" w:pos="9360"/>
      </w:tabs>
    </w:pPr>
  </w:style>
  <w:style w:type="character" w:customStyle="1" w:styleId="HeaderChar">
    <w:name w:val="Header Char"/>
    <w:basedOn w:val="DefaultParagraphFont"/>
    <w:link w:val="Header"/>
    <w:uiPriority w:val="99"/>
    <w:semiHidden/>
    <w:rsid w:val="005F4F92"/>
    <w:rPr>
      <w:rFonts w:ascii="Times New Roman" w:eastAsia="Times New Roman" w:hAnsi="Times New Roman" w:cs="Times New Roman"/>
    </w:rPr>
  </w:style>
  <w:style w:type="paragraph" w:styleId="Footer">
    <w:name w:val="footer"/>
    <w:basedOn w:val="Normal"/>
    <w:link w:val="FooterChar"/>
    <w:uiPriority w:val="99"/>
    <w:semiHidden/>
    <w:unhideWhenUsed/>
    <w:rsid w:val="005F4F92"/>
    <w:pPr>
      <w:tabs>
        <w:tab w:val="center" w:pos="4680"/>
        <w:tab w:val="right" w:pos="9360"/>
      </w:tabs>
    </w:pPr>
  </w:style>
  <w:style w:type="character" w:customStyle="1" w:styleId="FooterChar">
    <w:name w:val="Footer Char"/>
    <w:basedOn w:val="DefaultParagraphFont"/>
    <w:link w:val="Footer"/>
    <w:uiPriority w:val="99"/>
    <w:semiHidden/>
    <w:rsid w:val="005F4F92"/>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C7307"/>
    <w:rPr>
      <w:sz w:val="20"/>
      <w:szCs w:val="20"/>
    </w:rPr>
  </w:style>
  <w:style w:type="character" w:customStyle="1" w:styleId="FootnoteTextChar">
    <w:name w:val="Footnote Text Char"/>
    <w:basedOn w:val="DefaultParagraphFont"/>
    <w:link w:val="FootnoteText"/>
    <w:uiPriority w:val="99"/>
    <w:semiHidden/>
    <w:rsid w:val="007C73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C7307"/>
    <w:rPr>
      <w:vertAlign w:val="superscript"/>
    </w:rPr>
  </w:style>
  <w:style w:type="character" w:customStyle="1" w:styleId="normaltextrun">
    <w:name w:val="normaltextrun"/>
    <w:basedOn w:val="DefaultParagraphFont"/>
    <w:rsid w:val="00604B8B"/>
  </w:style>
  <w:style w:type="character" w:styleId="Hyperlink">
    <w:name w:val="Hyperlink"/>
    <w:basedOn w:val="DefaultParagraphFont"/>
    <w:uiPriority w:val="99"/>
    <w:unhideWhenUsed/>
    <w:rsid w:val="00DE6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BDGroupRequest@ed.gov" TargetMode="External" /><Relationship Id="rId11" Type="http://schemas.openxmlformats.org/officeDocument/2006/relationships/hyperlink" Target="mailto:KTaylor@nclc.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whitehouse.gov/wp-content/uploads/2022/04/M-22-10.pdf%3B" TargetMode="External" /><Relationship Id="rId2" Type="http://schemas.openxmlformats.org/officeDocument/2006/relationships/hyperlink" Target="http://www.whitehouse.gov/briefing-" TargetMode="External" /><Relationship Id="rId3" Type="http://schemas.openxmlformats.org/officeDocument/2006/relationships/hyperlink" Target="http://www.nclc.org/wp-" TargetMode="External" /><Relationship Id="rId4" Type="http://schemas.openxmlformats.org/officeDocument/2006/relationships/hyperlink" Target="http://www.whitehouse.gov/briefing-room/presidential-" TargetMode="External" /><Relationship Id="rId5" Type="http://schemas.openxmlformats.org/officeDocument/2006/relationships/hyperlink" Target="http://www.govinfo.gov/content/pkg/PLAW-" TargetMode="External" /><Relationship Id="rId6" Type="http://schemas.openxmlformats.org/officeDocument/2006/relationships/hyperlink" Target="http://www.whitehouse.gov/wp-content/uploads/2022/04/M-22-10.pdf" TargetMode="External" /><Relationship Id="rId7" Type="http://schemas.openxmlformats.org/officeDocument/2006/relationships/hyperlink" Target="http://www.plainlanguage.gov/media/FederalPLGuidelines.pdf" TargetMode="External" /><Relationship Id="rId8" Type="http://schemas.openxmlformats.org/officeDocument/2006/relationships/hyperlink" Target="http://www.ed.gov/plain-langu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Migratedto2_x002e_0 xmlns="285b921a-1619-49f9-9421-8ed13839cf08" xsi:nil="true"/>
    <Linkedin2_x002e_0 xmlns="285b921a-1619-49f9-9421-8ed13839cf08" xsi:nil="true"/>
    <TaxCatchAll xmlns="2a2db8c4-56ab-4882-a5d0-0fe8165c6658" xsi:nil="true"/>
    <Enteredinto2_x002e_0 xmlns="285b921a-1619-49f9-9421-8ed13839cf08" xsi:nil="true"/>
    <Count xmlns="285b921a-1619-49f9-9421-8ed13839cf08" xsi:nil="true"/>
  </documentManagement>
</p:properties>
</file>

<file path=customXml/itemProps1.xml><?xml version="1.0" encoding="utf-8"?>
<ds:datastoreItem xmlns:ds="http://schemas.openxmlformats.org/officeDocument/2006/customXml" ds:itemID="{D6E2B1AF-D698-4897-9F37-AEF761B79D8B}">
  <ds:schemaRefs>
    <ds:schemaRef ds:uri="http://schemas.openxmlformats.org/officeDocument/2006/bibliography"/>
  </ds:schemaRefs>
</ds:datastoreItem>
</file>

<file path=customXml/itemProps2.xml><?xml version="1.0" encoding="utf-8"?>
<ds:datastoreItem xmlns:ds="http://schemas.openxmlformats.org/officeDocument/2006/customXml" ds:itemID="{F671A947-1626-4EDF-BA3E-3AFF3ABD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9E411-A0FC-4FB5-B39E-A52E1240FE5B}">
  <ds:schemaRefs>
    <ds:schemaRef ds:uri="http://schemas.microsoft.com/sharepoint/v3/contenttype/forms"/>
  </ds:schemaRefs>
</ds:datastoreItem>
</file>

<file path=customXml/itemProps4.xml><?xml version="1.0" encoding="utf-8"?>
<ds:datastoreItem xmlns:ds="http://schemas.openxmlformats.org/officeDocument/2006/customXml" ds:itemID="{01321107-C1DF-4070-B4B1-4F9B894F85AC}">
  <ds:schemaRefs>
    <ds:schemaRef ds:uri="http://schemas.microsoft.com/office/2006/metadata/properties"/>
    <ds:schemaRef ds:uri="http://schemas.microsoft.com/office/infopath/2007/PartnerControls"/>
    <ds:schemaRef ds:uri="285b921a-1619-49f9-9421-8ed13839cf08"/>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8787</Words>
  <Characters>50091</Characters>
  <Application>Microsoft Office Word</Application>
  <DocSecurity>0</DocSecurity>
  <Lines>417</Lines>
  <Paragraphs>117</Paragraphs>
  <ScaleCrop>false</ScaleCrop>
  <Company>Department of Education</Company>
  <LinksUpToDate>false</LinksUpToDate>
  <CharactersWithSpaces>58761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Borrower Defense Form Comment 2023 ALMOST FINAL</dc:title>
  <dc:creator>Stephenson, John</dc:creator>
  <cp:lastModifiedBy>Mullan, Kate</cp:lastModifiedBy>
  <cp:revision>2</cp:revision>
  <dcterms:created xsi:type="dcterms:W3CDTF">2023-05-04T17:37:00Z</dcterms:created>
  <dcterms:modified xsi:type="dcterms:W3CDTF">2023-05-04T17:37:00Z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y fmtid="{D5CDD505-2E9C-101B-9397-08002B2CF9AE}" pid="3" name="Created">
    <vt:filetime>2023-04-04T00:00:00Z</vt:filetime>
  </property>
  <property fmtid="{D5CDD505-2E9C-101B-9397-08002B2CF9AE}" pid="4" name="Creator">
    <vt:lpwstr>Word</vt:lpwstr>
  </property>
  <property fmtid="{D5CDD505-2E9C-101B-9397-08002B2CF9AE}" pid="5" name="LastSaved">
    <vt:filetime>2023-04-07T00:00:00Z</vt:filetime>
  </property>
  <property fmtid="{D5CDD505-2E9C-101B-9397-08002B2CF9AE}" pid="6" name="Producer">
    <vt:lpwstr>macOS Version 12.5.1 (Build 21G83) Quartz PDFContext</vt:lpwstr>
  </property>
</Properties>
</file>