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E86973" w:rsidRPr="00871CA6" w:rsidP="00D4292E" w14:paraId="60089450" w14:textId="4930ACBB">
      <w:pPr>
        <w:widowControl/>
        <w:tabs>
          <w:tab w:val="left" w:pos="720"/>
        </w:tabs>
        <w:ind w:left="720" w:hanging="720"/>
        <w:jc w:val="center"/>
        <w:rPr>
          <w:rFonts w:ascii="Times New Roman" w:hAnsi="Times New Roman"/>
          <w:b/>
          <w:bCs/>
        </w:rPr>
      </w:pPr>
      <w:r w:rsidRPr="00A47DA7">
        <w:rPr>
          <w:rFonts w:ascii="Times New Roman" w:hAnsi="Times New Roman"/>
          <w:b/>
          <w:bCs/>
        </w:rPr>
        <w:t>SUPPORTING STATEMENT FOR</w:t>
      </w:r>
      <w:r w:rsidR="00D4292E">
        <w:rPr>
          <w:rFonts w:ascii="Times New Roman" w:hAnsi="Times New Roman"/>
          <w:b/>
          <w:bCs/>
        </w:rPr>
        <w:t xml:space="preserve"> DOJ’S CRIME VICTIM’S RIGHTS ACT COMPLAINT FORM</w:t>
      </w:r>
    </w:p>
    <w:p w:rsidR="000B6FB6" w:rsidP="00690F56" w14:paraId="1CF8A88F" w14:textId="7A380979">
      <w:pPr>
        <w:widowControl/>
        <w:rPr>
          <w:rFonts w:ascii="Times New Roman" w:hAnsi="Times New Roman"/>
          <w:b/>
          <w:bCs/>
        </w:rPr>
      </w:pPr>
    </w:p>
    <w:p w:rsidR="00D4292E" w:rsidRPr="00A47DA7" w:rsidP="00690F56" w14:paraId="52D04E22" w14:textId="77777777">
      <w:pPr>
        <w:widowControl/>
        <w:rPr>
          <w:rFonts w:ascii="Times New Roman" w:hAnsi="Times New Roman"/>
          <w:b/>
          <w:bCs/>
        </w:rPr>
      </w:pPr>
    </w:p>
    <w:p w:rsidR="00690F56" w:rsidRPr="00A47DA7" w:rsidP="00D4292E" w14:paraId="0A674873" w14:textId="77777777">
      <w:pPr>
        <w:widowControl/>
        <w:numPr>
          <w:ilvl w:val="0"/>
          <w:numId w:val="8"/>
        </w:numPr>
        <w:ind w:left="540" w:hanging="54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bookmarkStart w:id="0" w:name="_Hlk146800372"/>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End w:id="0"/>
    <w:p w:rsidR="006C3734" w:rsidP="006C3734" w14:paraId="6B8510F8" w14:textId="77777777">
      <w:pPr>
        <w:pStyle w:val="Quick1"/>
        <w:tabs>
          <w:tab w:val="left" w:pos="720"/>
          <w:tab w:val="left" w:pos="1440"/>
        </w:tabs>
        <w:ind w:left="0"/>
        <w:rPr>
          <w:rFonts w:ascii="Times New Roman" w:hAnsi="Times New Roman"/>
        </w:rPr>
      </w:pPr>
    </w:p>
    <w:p w:rsidR="006C3734" w:rsidP="006C3734" w14:paraId="261263F2" w14:textId="3ED77A8C">
      <w:pPr>
        <w:pStyle w:val="Quick1"/>
        <w:tabs>
          <w:tab w:val="left" w:pos="720"/>
          <w:tab w:val="left" w:pos="1440"/>
        </w:tabs>
        <w:ind w:left="0"/>
        <w:rPr>
          <w:rFonts w:ascii="Times New Roman" w:hAnsi="Times New Roman"/>
        </w:rPr>
      </w:pPr>
      <w:r>
        <w:rPr>
          <w:rFonts w:ascii="Times New Roman" w:hAnsi="Times New Roman"/>
        </w:rPr>
        <w:t>The Crime Victims’ Rights Act of 2004, 18 U.S.C. § 3771 (CVRA), sets forth the rights of a federal crime victim to file a complaint against any Department of Justice employee who violated or failed to provide rights established under the CVRA.</w:t>
      </w:r>
    </w:p>
    <w:p w:rsidR="006C3734" w:rsidP="006C3734" w14:paraId="01BB2221" w14:textId="77777777">
      <w:pPr>
        <w:pStyle w:val="Quick1"/>
        <w:tabs>
          <w:tab w:val="left" w:pos="720"/>
          <w:tab w:val="left" w:pos="1440"/>
        </w:tabs>
        <w:ind w:left="0"/>
        <w:rPr>
          <w:rFonts w:ascii="Times New Roman" w:hAnsi="Times New Roman"/>
          <w:b/>
          <w:bCs/>
        </w:rPr>
      </w:pPr>
    </w:p>
    <w:p w:rsidR="006C3734" w:rsidP="006C3734" w14:paraId="190A167B" w14:textId="6AE8D834">
      <w:pPr>
        <w:pStyle w:val="Quick1"/>
        <w:tabs>
          <w:tab w:val="left" w:pos="720"/>
          <w:tab w:val="left" w:pos="1440"/>
        </w:tabs>
        <w:ind w:left="0"/>
        <w:rPr>
          <w:rFonts w:ascii="Times New Roman" w:hAnsi="Times New Roman"/>
        </w:rPr>
      </w:pPr>
      <w:r>
        <w:rPr>
          <w:rFonts w:ascii="Times New Roman" w:hAnsi="Times New Roman"/>
        </w:rPr>
        <w:t>The Department of Justice has created the Office of the Victims’ Rights Ombudsman to receive and investigate complaints filed by federal crime victims against its employees and has implemented “Procedures to Promote Compliance with Crime Victims’ Rights Obligations,” 28 C.F.R. § 45.10.</w:t>
      </w:r>
    </w:p>
    <w:p w:rsidR="006C3734" w:rsidP="006C3734" w14:paraId="7049D2B2" w14:textId="77777777">
      <w:pPr>
        <w:pStyle w:val="Quick1"/>
        <w:tabs>
          <w:tab w:val="left" w:pos="720"/>
          <w:tab w:val="left" w:pos="1440"/>
        </w:tabs>
        <w:ind w:left="0"/>
        <w:rPr>
          <w:rFonts w:ascii="Times New Roman" w:hAnsi="Times New Roman"/>
        </w:rPr>
      </w:pPr>
    </w:p>
    <w:p w:rsidR="00B5043F" w:rsidP="006C3734" w14:paraId="386CE7D5" w14:textId="3A4F5EC3">
      <w:pPr>
        <w:pStyle w:val="Quick1"/>
        <w:tabs>
          <w:tab w:val="left" w:pos="720"/>
          <w:tab w:val="left" w:pos="1440"/>
        </w:tabs>
        <w:ind w:left="0"/>
        <w:rPr>
          <w:rFonts w:ascii="Times New Roman" w:hAnsi="Times New Roman"/>
        </w:rPr>
      </w:pPr>
      <w:r>
        <w:rPr>
          <w:rFonts w:ascii="Times New Roman" w:hAnsi="Times New Roman"/>
        </w:rPr>
        <w:t xml:space="preserve">The complaint process is not designed for the correction of specific victims’ rights violations but is instead used to request corrective or disciplinary action against Department of Justice employees who may have failed to provide rights to crime victims. The Department of Justice will investigate the allegations in the complaint to determine whether the employee used his or her “best efforts” to provide crime victim rights. </w:t>
      </w:r>
      <w:bookmarkStart w:id="1" w:name="_Hlk88554354"/>
      <w:r>
        <w:rPr>
          <w:rFonts w:ascii="Times New Roman" w:hAnsi="Times New Roman"/>
        </w:rPr>
        <w:t>The Office of the Crime</w:t>
      </w:r>
      <w:r w:rsidR="00D4292E">
        <w:rPr>
          <w:rFonts w:ascii="Times New Roman" w:hAnsi="Times New Roman"/>
        </w:rPr>
        <w:t xml:space="preserve"> </w:t>
      </w:r>
      <w:r>
        <w:rPr>
          <w:rFonts w:ascii="Times New Roman" w:hAnsi="Times New Roman"/>
        </w:rPr>
        <w:t xml:space="preserve">Victims Rights Ombudsman </w:t>
      </w:r>
      <w:bookmarkEnd w:id="1"/>
      <w:r>
        <w:rPr>
          <w:rFonts w:ascii="Times New Roman" w:hAnsi="Times New Roman"/>
        </w:rPr>
        <w:t>does not administer crime victim funds or provide services.</w:t>
      </w:r>
    </w:p>
    <w:p w:rsidR="006C3734" w:rsidRPr="006C3734" w:rsidP="006C3734" w14:paraId="7DBE5656" w14:textId="77777777">
      <w:pPr>
        <w:pStyle w:val="Quick1"/>
        <w:tabs>
          <w:tab w:val="left" w:pos="720"/>
          <w:tab w:val="left" w:pos="1440"/>
        </w:tabs>
        <w:ind w:left="0"/>
        <w:rPr>
          <w:rFonts w:ascii="Times New Roman" w:hAnsi="Times New Roman"/>
        </w:rPr>
      </w:pPr>
    </w:p>
    <w:p w:rsidR="00690F56" w:rsidP="00690F56" w14:paraId="2BBF8E2F" w14:textId="11F33FCD">
      <w:pPr>
        <w:widowControl/>
        <w:rPr>
          <w:rFonts w:ascii="Times New Roman" w:hAnsi="Times New Roman"/>
          <w:b/>
          <w:bCs/>
        </w:rPr>
      </w:pPr>
      <w:r w:rsidRPr="00D53DEB">
        <w:rPr>
          <w:rFonts w:ascii="Times New Roman" w:hAnsi="Times New Roman"/>
          <w:b/>
          <w:bCs/>
        </w:rPr>
        <w:t xml:space="preserve">2.  </w:t>
      </w:r>
      <w:bookmarkStart w:id="2" w:name="_Hlk146800412"/>
      <w:r w:rsidRPr="00D53DEB">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bookmarkEnd w:id="2"/>
    <w:p w:rsidR="00C25E66" w:rsidP="00690F56" w14:paraId="5EFBC942" w14:textId="77777777">
      <w:pPr>
        <w:widowControl/>
        <w:rPr>
          <w:rFonts w:ascii="Times New Roman" w:hAnsi="Times New Roman"/>
          <w:b/>
          <w:bCs/>
        </w:rPr>
      </w:pPr>
    </w:p>
    <w:p w:rsidR="006C3734" w:rsidP="006C3734" w14:paraId="34972AA1" w14:textId="77777777">
      <w:pPr>
        <w:pStyle w:val="Quick1"/>
        <w:tabs>
          <w:tab w:val="left" w:pos="720"/>
          <w:tab w:val="left" w:pos="1440"/>
        </w:tabs>
        <w:ind w:left="0"/>
        <w:rPr>
          <w:rFonts w:ascii="Times New Roman" w:hAnsi="Times New Roman"/>
        </w:rPr>
      </w:pPr>
      <w:r>
        <w:rPr>
          <w:rFonts w:ascii="Times New Roman" w:hAnsi="Times New Roman"/>
        </w:rPr>
        <w:t>The information to be collected in the form submitted for Office of Management and Budget (OMB) approval is necessary to enable the Department to process and investigate complaints as required by statutory mandate.  The use of this collection instrument will facilitate this process by assisting complainants to identify and provide the information necessary to initiate an investigation.</w:t>
      </w: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w:t>
      </w:r>
      <w:bookmarkStart w:id="3" w:name="_Hlk146800465"/>
      <w:r w:rsidRPr="00D53DEB">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bookmarkEnd w:id="3"/>
    </w:p>
    <w:p w:rsidR="009407FC" w:rsidRPr="00A47DA7"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E7537" w14:paraId="1EFFB376" w14:textId="6167B04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E7537">
        <w:rPr>
          <w:rFonts w:ascii="Times New Roman" w:hAnsi="Times New Roman"/>
        </w:rPr>
        <w:t>Currently, an online fillable complaint form (Microsoft Word) is available on the Department’s Office of the Victims’ Rights Ombudsman website (</w:t>
      </w:r>
      <w:hyperlink r:id="rId5" w:history="1">
        <w:r w:rsidRPr="005E1066" w:rsidR="009D41A5">
          <w:rPr>
            <w:rStyle w:val="Hyperlink"/>
            <w:rFonts w:ascii="Times New Roman" w:hAnsi="Times New Roman"/>
          </w:rPr>
          <w:t>https://www.justice.gov/usao/office-victims-rights-ombuds</w:t>
        </w:r>
      </w:hyperlink>
      <w:r w:rsidR="009D41A5">
        <w:rPr>
          <w:rFonts w:ascii="Times New Roman" w:hAnsi="Times New Roman"/>
        </w:rPr>
        <w:t>)</w:t>
      </w:r>
      <w:r w:rsidRPr="009E7537">
        <w:rPr>
          <w:rFonts w:ascii="Times New Roman" w:hAnsi="Times New Roman"/>
        </w:rPr>
        <w:t>.  Crime victims may view, print, and/or electronically submit the form via email.  No paper submissions are required.</w:t>
      </w:r>
    </w:p>
    <w:p w:rsidR="009E7537" w:rsidRPr="006A4637" w:rsidP="009E7537" w14:paraId="6BD4FA7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bookmarkStart w:id="4" w:name="_Hlk146800505"/>
      <w:r w:rsidRPr="00D53DEB">
        <w:rPr>
          <w:rFonts w:ascii="Times New Roman" w:hAnsi="Times New Roman"/>
          <w:b/>
          <w:bCs/>
        </w:rPr>
        <w:t xml:space="preserve">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bookmarkEnd w:id="4"/>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P="00690F56" w14:paraId="1F4E2827" w14:textId="7A0BC9F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F35CE">
        <w:rPr>
          <w:rFonts w:ascii="Times New Roman" w:hAnsi="Times New Roman"/>
        </w:rPr>
        <w:t>The form will only be distributed to individual crime victims at their request and use of the form is voluntary.  If the information provided by a crime victim indicates that the complaint is within the jurisdiction of another federal agency or can otherwise be investigated by another federal agency, the Attorney General will retain jurisdiction or forward to an investigating agency, thus minimizing duplicative requests for information.</w:t>
      </w:r>
    </w:p>
    <w:p w:rsidR="00BF35CE" w:rsidRPr="00A973AA" w:rsidP="00690F56" w14:paraId="665C8B9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bookmarkStart w:id="5" w:name="_Hlk146800553"/>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bookmarkEnd w:id="5"/>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xml:space="preserve">.  </w:t>
      </w:r>
      <w:bookmarkStart w:id="6" w:name="_Hlk146800574"/>
      <w:r w:rsidRPr="00D53DEB" w:rsidR="00237691">
        <w:rPr>
          <w:rFonts w:ascii="Times New Roman" w:hAnsi="Times New Roman"/>
          <w:b/>
          <w:bCs/>
        </w:rPr>
        <w:t>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bookmarkEnd w:id="6"/>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261B806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D39A8">
        <w:rPr>
          <w:rFonts w:ascii="Times New Roman" w:hAnsi="Times New Roman"/>
        </w:rPr>
        <w:t>If this information were not obtained, the Department would be unable to process and investigate CVRA complaints as required by its statutory mandate.</w:t>
      </w:r>
    </w:p>
    <w:p w:rsidR="002D39A8" w:rsidRPr="00A47DA7" w:rsidP="00690F56" w14:paraId="023973D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2A93F5B8">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0F63D7">
        <w:rPr>
          <w:rFonts w:ascii="Times New Roman" w:hAnsi="Times New Roman"/>
        </w:rPr>
        <w:t xml:space="preserve">August 2, 2023 </w:t>
      </w:r>
      <w:r w:rsidRPr="00A2391E">
        <w:rPr>
          <w:rFonts w:ascii="Times New Roman" w:hAnsi="Times New Roman"/>
        </w:rPr>
        <w:t>(</w:t>
      </w:r>
      <w:r w:rsidR="000F63D7">
        <w:rPr>
          <w:rFonts w:ascii="Times New Roman" w:hAnsi="Times New Roman"/>
        </w:rPr>
        <w:t>88</w:t>
      </w:r>
      <w:r w:rsidRPr="005B2697" w:rsidR="005B2697">
        <w:rPr>
          <w:rFonts w:ascii="Times New Roman" w:hAnsi="Times New Roman"/>
        </w:rPr>
        <w:t xml:space="preserve"> FR </w:t>
      </w:r>
      <w:r w:rsidR="000F63D7">
        <w:rPr>
          <w:rFonts w:ascii="Times New Roman" w:hAnsi="Times New Roman"/>
        </w:rPr>
        <w:t>50912</w:t>
      </w:r>
      <w:r w:rsidRPr="00A2391E">
        <w:rPr>
          <w:rFonts w:ascii="Times New Roman" w:hAnsi="Times New Roman"/>
        </w:rPr>
        <w:t>). The comment period ended on</w:t>
      </w:r>
      <w:r w:rsidR="002517E4">
        <w:rPr>
          <w:rFonts w:ascii="Times New Roman" w:hAnsi="Times New Roman"/>
        </w:rPr>
        <w:t xml:space="preserve"> </w:t>
      </w:r>
      <w:r w:rsidR="000F63D7">
        <w:rPr>
          <w:rFonts w:ascii="Times New Roman" w:hAnsi="Times New Roman"/>
        </w:rPr>
        <w:t>October 2, 2023.</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06DF7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F29BB">
        <w:rPr>
          <w:rFonts w:ascii="Times New Roman" w:hAnsi="Times New Roman"/>
        </w:rPr>
        <w:t xml:space="preserve">The Victims’ Rights Ombuds requires the information collected in this form to investigate and resolve your complaint pursuant to the Crime Victims’ Rights Act of 2004, 18 U.S.C. § </w:t>
      </w:r>
      <w:r w:rsidRPr="009F29BB">
        <w:rPr>
          <w:rFonts w:ascii="Times New Roman" w:hAnsi="Times New Roman"/>
        </w:rPr>
        <w:t>3771(f)(CVRA).  The Victims’ Rights Ombuds will use the information to make a final decision regarding whether a Department of Justice employee has violated the CVRA. The Victims’ Rights Ombuds will safeguard any personal information against unauthorized disclosure. The information you provide is subject to the provisions of the Privacy Act (5 U.S.C. 552a).  We will not disclose the information you provide unless you have given us written authorization to do so or the disclosure is otherwise permitted under the provisions of the Act or in accordance with our routine uses published in 53 FR 40528 (October 17, 1988) and 66 FR 29992 (June 4, 2001).  False information on this form may subject the individual submitting the information to criminal penalties under 18 U.S.C. § 1001 and/or 5 U.S.C. 552a(i)(3)</w:t>
      </w:r>
      <w:r w:rsidRPr="00D735B0">
        <w:rPr>
          <w:rFonts w:ascii="Times New Roman" w:hAnsi="Times New Roman"/>
        </w:rPr>
        <w:t>.</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34EF4" w:rsidRPr="00234EF4" w:rsidP="00234EF4" w14:paraId="1ECF4959" w14:textId="3E12819F">
      <w:pPr>
        <w:pStyle w:val="Quick1"/>
        <w:tabs>
          <w:tab w:val="left" w:pos="720"/>
          <w:tab w:val="left" w:pos="1440"/>
        </w:tabs>
        <w:ind w:left="1440" w:hanging="1440"/>
        <w:rPr>
          <w:rFonts w:ascii="Times New Roman" w:hAnsi="Times New Roman"/>
        </w:rPr>
      </w:pPr>
      <w:r>
        <w:rPr>
          <w:rFonts w:ascii="Times New Roman" w:hAnsi="Times New Roman"/>
        </w:rPr>
        <w:t>The collection does not request information that is sensitive in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P="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009F2CD9" w:rsidP="006626FF" w14:paraId="2755D3E7" w14:textId="77777777">
      <w:pPr>
        <w:ind w:left="720"/>
        <w:jc w:val="center"/>
        <w:rPr>
          <w:rFonts w:ascii="Times New Roman" w:hAnsi="Times New Roman"/>
          <w:b/>
        </w:rPr>
      </w:pPr>
    </w:p>
    <w:p w:rsidR="00CF6E18" w:rsidP="00CF6E18" w14:paraId="57DD4B57" w14:textId="77777777">
      <w:pPr>
        <w:pStyle w:val="Quick1"/>
        <w:tabs>
          <w:tab w:val="left" w:pos="720"/>
          <w:tab w:val="left" w:pos="1440"/>
        </w:tabs>
        <w:ind w:left="1440" w:hanging="1440"/>
        <w:rPr>
          <w:rFonts w:ascii="Times New Roman" w:hAnsi="Times New Roman"/>
        </w:rPr>
      </w:pPr>
      <w:r>
        <w:rPr>
          <w:rFonts w:ascii="Times New Roman" w:hAnsi="Times New Roman"/>
        </w:rPr>
        <w:t xml:space="preserve">The Department records the number of complaints received and estimates the number of </w:t>
      </w:r>
      <w:r>
        <w:rPr>
          <w:rFonts w:ascii="Times New Roman" w:hAnsi="Times New Roman"/>
        </w:rPr>
        <w:t>hours</w:t>
      </w:r>
    </w:p>
    <w:p w:rsidR="00CF6E18" w:rsidP="00CF6E18" w14:paraId="4B640FE8" w14:textId="77777777">
      <w:pPr>
        <w:pStyle w:val="Quick1"/>
        <w:tabs>
          <w:tab w:val="left" w:pos="720"/>
          <w:tab w:val="left" w:pos="1440"/>
        </w:tabs>
        <w:ind w:left="1440" w:hanging="1440"/>
        <w:rPr>
          <w:rFonts w:ascii="Times New Roman" w:hAnsi="Times New Roman"/>
        </w:rPr>
      </w:pPr>
      <w:r>
        <w:rPr>
          <w:rFonts w:ascii="Times New Roman" w:hAnsi="Times New Roman"/>
        </w:rPr>
        <w:t xml:space="preserve">used to complete each complaint.  The following annual figures were derived from </w:t>
      </w:r>
      <w:r>
        <w:rPr>
          <w:rFonts w:ascii="Times New Roman" w:hAnsi="Times New Roman"/>
        </w:rPr>
        <w:t>past</w:t>
      </w:r>
      <w:r>
        <w:rPr>
          <w:rFonts w:ascii="Times New Roman" w:hAnsi="Times New Roman"/>
        </w:rPr>
        <w:t xml:space="preserve"> </w:t>
      </w:r>
    </w:p>
    <w:p w:rsidR="00CF6E18" w:rsidP="00CF6E18" w14:paraId="59E06DCD" w14:textId="08840297">
      <w:pPr>
        <w:pStyle w:val="Quick1"/>
        <w:tabs>
          <w:tab w:val="left" w:pos="720"/>
          <w:tab w:val="left" w:pos="1440"/>
        </w:tabs>
        <w:ind w:left="1440" w:hanging="1440"/>
        <w:rPr>
          <w:rFonts w:ascii="Times New Roman" w:hAnsi="Times New Roman"/>
        </w:rPr>
      </w:pPr>
      <w:r>
        <w:rPr>
          <w:rFonts w:ascii="Times New Roman" w:hAnsi="Times New Roman"/>
        </w:rPr>
        <w:t xml:space="preserve">experience with prior submissions of complaints alleging CVRA violations.  </w:t>
      </w:r>
    </w:p>
    <w:p w:rsidR="00CF6E18" w:rsidP="00CF6E18" w14:paraId="11E13D99" w14:textId="77777777">
      <w:pPr>
        <w:pStyle w:val="Quick1"/>
        <w:tabs>
          <w:tab w:val="left" w:pos="720"/>
          <w:tab w:val="left" w:pos="1440"/>
        </w:tabs>
        <w:ind w:left="1440" w:hanging="1440"/>
        <w:rPr>
          <w:rFonts w:ascii="Times New Roman" w:hAnsi="Times New Roman"/>
        </w:rPr>
      </w:pPr>
    </w:p>
    <w:p w:rsidR="00CF6E18" w:rsidRPr="00017975" w:rsidP="00CF6E18" w14:paraId="0904CE2F" w14:textId="77777777">
      <w:pPr>
        <w:autoSpaceDE/>
        <w:autoSpaceDN/>
        <w:adjustRightInd/>
        <w:ind w:firstLine="720"/>
        <w:jc w:val="center"/>
        <w:rPr>
          <w:rFonts w:ascii="Times New Roman" w:hAnsi="Times New Roman"/>
          <w:i/>
        </w:rPr>
      </w:pPr>
      <w:r w:rsidRPr="00017975">
        <w:rPr>
          <w:rFonts w:ascii="Times New Roman" w:hAnsi="Times New Roman"/>
          <w:b/>
        </w:rPr>
        <w:t>BURDEN HOURS</w:t>
      </w:r>
      <w:r w:rsidRPr="00017975">
        <w:rPr>
          <w:rFonts w:ascii="Times New Roman" w:hAnsi="Times New Roman"/>
        </w:rPr>
        <w:t xml:space="preserve"> (Annually)</w:t>
      </w:r>
    </w:p>
    <w:p w:rsidR="00CF6E18" w:rsidRPr="00017975" w:rsidP="00CF6E18" w14:paraId="18668C03" w14:textId="77777777">
      <w:pPr>
        <w:keepNext/>
        <w:keepLines/>
        <w:autoSpaceDE/>
        <w:autoSpaceDN/>
        <w:adjustRightInd/>
        <w:rPr>
          <w:rFonts w:ascii="Times New Roman" w:hAnsi="Times New Roman"/>
          <w:b/>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170"/>
      </w:tblGrid>
      <w:tr w14:paraId="50B73C34" w14:textId="77777777" w:rsidTr="007F602F">
        <w:tblPrEx>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5" w:type="dxa"/>
            <w:tcBorders>
              <w:top w:val="single" w:sz="4" w:space="0" w:color="auto"/>
              <w:left w:val="single" w:sz="4" w:space="0" w:color="auto"/>
              <w:bottom w:val="single" w:sz="4" w:space="0" w:color="auto"/>
              <w:right w:val="single" w:sz="4" w:space="0" w:color="auto"/>
            </w:tcBorders>
            <w:hideMark/>
          </w:tcPr>
          <w:p w:rsidR="00CF6E18" w:rsidRPr="00017975" w:rsidP="007F602F" w14:paraId="311605A4" w14:textId="77777777">
            <w:pPr>
              <w:autoSpaceDE/>
              <w:autoSpaceDN/>
              <w:adjustRightInd/>
              <w:rPr>
                <w:rFonts w:ascii="Times New Roman" w:hAnsi="Times New Roman"/>
                <w:b/>
                <w:lang w:eastAsia="ja-JP"/>
              </w:rPr>
            </w:pPr>
            <w:r w:rsidRPr="00017975">
              <w:rPr>
                <w:rFonts w:ascii="Times New Roman" w:hAnsi="Times New Roman"/>
                <w:b/>
                <w:lang w:eastAsia="ja-JP"/>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CF6E18" w:rsidRPr="00017975" w:rsidP="007F602F" w14:paraId="34E3210C" w14:textId="77777777">
            <w:pPr>
              <w:autoSpaceDE/>
              <w:autoSpaceDN/>
              <w:adjustRightInd/>
              <w:rPr>
                <w:rFonts w:ascii="Times New Roman" w:hAnsi="Times New Roman"/>
                <w:b/>
                <w:lang w:eastAsia="ja-JP"/>
              </w:rPr>
            </w:pPr>
            <w:r w:rsidRPr="00017975">
              <w:rPr>
                <w:rFonts w:ascii="Times New Roman" w:hAnsi="Times New Roman"/>
                <w:b/>
                <w:lang w:eastAsia="ja-JP"/>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CF6E18" w:rsidRPr="00017975" w:rsidP="007F602F" w14:paraId="0877933E" w14:textId="77777777">
            <w:pPr>
              <w:autoSpaceDE/>
              <w:autoSpaceDN/>
              <w:adjustRightInd/>
              <w:rPr>
                <w:rFonts w:ascii="Times New Roman" w:hAnsi="Times New Roman"/>
                <w:b/>
                <w:lang w:eastAsia="ja-JP"/>
              </w:rPr>
            </w:pPr>
            <w:r w:rsidRPr="00017975">
              <w:rPr>
                <w:rFonts w:ascii="Times New Roman" w:hAnsi="Times New Roman"/>
                <w:b/>
                <w:lang w:eastAsia="ja-JP"/>
              </w:rPr>
              <w:t>Participation Time</w:t>
            </w:r>
          </w:p>
        </w:tc>
        <w:tc>
          <w:tcPr>
            <w:tcW w:w="1170" w:type="dxa"/>
            <w:tcBorders>
              <w:top w:val="single" w:sz="4" w:space="0" w:color="auto"/>
              <w:left w:val="single" w:sz="4" w:space="0" w:color="auto"/>
              <w:bottom w:val="single" w:sz="4" w:space="0" w:color="auto"/>
              <w:right w:val="single" w:sz="4" w:space="0" w:color="auto"/>
            </w:tcBorders>
            <w:hideMark/>
          </w:tcPr>
          <w:p w:rsidR="00CF6E18" w:rsidRPr="00017975" w:rsidP="007F602F" w14:paraId="6E5868BE" w14:textId="77777777">
            <w:pPr>
              <w:autoSpaceDE/>
              <w:autoSpaceDN/>
              <w:adjustRightInd/>
              <w:rPr>
                <w:rFonts w:ascii="Times New Roman" w:hAnsi="Times New Roman"/>
                <w:b/>
                <w:lang w:eastAsia="ja-JP"/>
              </w:rPr>
            </w:pPr>
            <w:r w:rsidRPr="00017975">
              <w:rPr>
                <w:rFonts w:ascii="Times New Roman" w:hAnsi="Times New Roman"/>
                <w:b/>
                <w:lang w:eastAsia="ja-JP"/>
              </w:rPr>
              <w:t>Burden</w:t>
            </w:r>
          </w:p>
        </w:tc>
      </w:tr>
      <w:tr w14:paraId="47954CD7" w14:textId="77777777" w:rsidTr="007F602F">
        <w:tblPrEx>
          <w:tblW w:w="9825" w:type="dxa"/>
          <w:tblLayout w:type="fixed"/>
          <w:tblLook w:val="01E0"/>
        </w:tblPrEx>
        <w:trPr>
          <w:trHeight w:val="274"/>
        </w:trPr>
        <w:tc>
          <w:tcPr>
            <w:tcW w:w="5415" w:type="dxa"/>
            <w:tcBorders>
              <w:top w:val="single" w:sz="4" w:space="0" w:color="auto"/>
              <w:left w:val="single" w:sz="4" w:space="0" w:color="auto"/>
              <w:bottom w:val="single" w:sz="4" w:space="0" w:color="auto"/>
              <w:right w:val="single" w:sz="4" w:space="0" w:color="auto"/>
            </w:tcBorders>
            <w:hideMark/>
          </w:tcPr>
          <w:p w:rsidR="00CF6E18" w:rsidRPr="00017975" w:rsidP="007F602F" w14:paraId="208D8869" w14:textId="77777777">
            <w:pPr>
              <w:autoSpaceDE/>
              <w:autoSpaceDN/>
              <w:adjustRightInd/>
              <w:rPr>
                <w:rFonts w:ascii="Times New Roman" w:hAnsi="Times New Roman"/>
                <w:lang w:eastAsia="ja-JP"/>
              </w:rPr>
            </w:pPr>
            <w:r>
              <w:rPr>
                <w:rFonts w:ascii="Times New Roman" w:hAnsi="Times New Roman"/>
                <w:lang w:eastAsia="ja-JP"/>
              </w:rPr>
              <w:t>Federal Crime Victims</w:t>
            </w:r>
          </w:p>
        </w:tc>
        <w:tc>
          <w:tcPr>
            <w:tcW w:w="1530" w:type="dxa"/>
            <w:tcBorders>
              <w:top w:val="single" w:sz="4" w:space="0" w:color="auto"/>
              <w:left w:val="single" w:sz="4" w:space="0" w:color="auto"/>
              <w:bottom w:val="single" w:sz="4" w:space="0" w:color="auto"/>
              <w:right w:val="single" w:sz="4" w:space="0" w:color="auto"/>
            </w:tcBorders>
            <w:hideMark/>
          </w:tcPr>
          <w:p w:rsidR="00CF6E18" w:rsidRPr="00017975" w:rsidP="007F602F" w14:paraId="70B6DEBC" w14:textId="77777777">
            <w:pPr>
              <w:autoSpaceDE/>
              <w:autoSpaceDN/>
              <w:adjustRightInd/>
              <w:rPr>
                <w:rFonts w:ascii="Times New Roman" w:hAnsi="Times New Roman"/>
                <w:lang w:eastAsia="ja-JP"/>
              </w:rPr>
            </w:pPr>
            <w:r>
              <w:rPr>
                <w:rFonts w:ascii="Times New Roman" w:hAnsi="Times New Roman"/>
                <w:lang w:eastAsia="ja-JP"/>
              </w:rPr>
              <w:t>100</w:t>
            </w:r>
          </w:p>
        </w:tc>
        <w:tc>
          <w:tcPr>
            <w:tcW w:w="1710" w:type="dxa"/>
            <w:tcBorders>
              <w:top w:val="single" w:sz="4" w:space="0" w:color="auto"/>
              <w:left w:val="single" w:sz="4" w:space="0" w:color="auto"/>
              <w:bottom w:val="single" w:sz="4" w:space="0" w:color="auto"/>
              <w:right w:val="single" w:sz="4" w:space="0" w:color="auto"/>
            </w:tcBorders>
            <w:hideMark/>
          </w:tcPr>
          <w:p w:rsidR="00CF6E18" w:rsidRPr="00017975" w:rsidP="007F602F" w14:paraId="328BD426" w14:textId="77777777">
            <w:pPr>
              <w:autoSpaceDE/>
              <w:autoSpaceDN/>
              <w:adjustRightInd/>
              <w:rPr>
                <w:rFonts w:ascii="Times New Roman" w:hAnsi="Times New Roman"/>
                <w:lang w:eastAsia="ja-JP"/>
              </w:rPr>
            </w:pPr>
            <w:r>
              <w:rPr>
                <w:rFonts w:ascii="Times New Roman" w:hAnsi="Times New Roman"/>
                <w:lang w:eastAsia="ja-JP"/>
              </w:rPr>
              <w:t>45 minutes</w:t>
            </w:r>
          </w:p>
        </w:tc>
        <w:tc>
          <w:tcPr>
            <w:tcW w:w="1170" w:type="dxa"/>
            <w:tcBorders>
              <w:top w:val="single" w:sz="4" w:space="0" w:color="auto"/>
              <w:left w:val="single" w:sz="4" w:space="0" w:color="auto"/>
              <w:bottom w:val="single" w:sz="4" w:space="0" w:color="auto"/>
              <w:right w:val="single" w:sz="4" w:space="0" w:color="auto"/>
            </w:tcBorders>
            <w:hideMark/>
          </w:tcPr>
          <w:p w:rsidR="00CF6E18" w:rsidRPr="00017975" w:rsidP="007F602F" w14:paraId="39568767" w14:textId="77777777">
            <w:pPr>
              <w:autoSpaceDE/>
              <w:autoSpaceDN/>
              <w:adjustRightInd/>
              <w:rPr>
                <w:rFonts w:ascii="Times New Roman" w:hAnsi="Times New Roman"/>
                <w:lang w:eastAsia="ja-JP"/>
              </w:rPr>
            </w:pPr>
            <w:r>
              <w:rPr>
                <w:rFonts w:ascii="Times New Roman" w:hAnsi="Times New Roman"/>
                <w:lang w:eastAsia="ja-JP"/>
              </w:rPr>
              <w:t>75</w:t>
            </w:r>
            <w:r w:rsidRPr="00017975">
              <w:rPr>
                <w:rFonts w:ascii="Times New Roman" w:hAnsi="Times New Roman"/>
                <w:lang w:eastAsia="ja-JP"/>
              </w:rPr>
              <w:t xml:space="preserve"> (</w:t>
            </w:r>
            <w:r w:rsidRPr="00017975">
              <w:rPr>
                <w:rFonts w:ascii="Times New Roman" w:hAnsi="Times New Roman"/>
                <w:lang w:eastAsia="ja-JP"/>
              </w:rPr>
              <w:t>hrs</w:t>
            </w:r>
            <w:r w:rsidRPr="00017975">
              <w:rPr>
                <w:rFonts w:ascii="Times New Roman" w:hAnsi="Times New Roman"/>
                <w:lang w:eastAsia="ja-JP"/>
              </w:rPr>
              <w:t>)</w:t>
            </w:r>
          </w:p>
        </w:tc>
      </w:tr>
      <w:tr w14:paraId="53CB8E5E" w14:textId="77777777" w:rsidTr="007F602F">
        <w:tblPrEx>
          <w:tblW w:w="9825" w:type="dxa"/>
          <w:tblLayout w:type="fixed"/>
          <w:tblLook w:val="01E0"/>
        </w:tblPrEx>
        <w:trPr>
          <w:trHeight w:val="289"/>
        </w:trPr>
        <w:tc>
          <w:tcPr>
            <w:tcW w:w="5415" w:type="dxa"/>
            <w:tcBorders>
              <w:top w:val="single" w:sz="4" w:space="0" w:color="auto"/>
              <w:left w:val="single" w:sz="4" w:space="0" w:color="auto"/>
              <w:bottom w:val="single" w:sz="4" w:space="0" w:color="auto"/>
              <w:right w:val="single" w:sz="4" w:space="0" w:color="auto"/>
            </w:tcBorders>
            <w:hideMark/>
          </w:tcPr>
          <w:p w:rsidR="00CF6E18" w:rsidRPr="00017975" w:rsidP="007F602F" w14:paraId="45B1A674" w14:textId="77777777">
            <w:pPr>
              <w:autoSpaceDE/>
              <w:autoSpaceDN/>
              <w:adjustRightInd/>
              <w:rPr>
                <w:rFonts w:ascii="Times New Roman" w:hAnsi="Times New Roman"/>
                <w:b/>
                <w:lang w:eastAsia="ja-JP"/>
              </w:rPr>
            </w:pPr>
            <w:r w:rsidRPr="00017975">
              <w:rPr>
                <w:rFonts w:ascii="Times New Roman" w:hAnsi="Times New Roman"/>
                <w:b/>
                <w:lang w:eastAsia="ja-JP"/>
              </w:rPr>
              <w:t>Totals</w:t>
            </w:r>
          </w:p>
        </w:tc>
        <w:tc>
          <w:tcPr>
            <w:tcW w:w="1530" w:type="dxa"/>
            <w:tcBorders>
              <w:top w:val="single" w:sz="4" w:space="0" w:color="auto"/>
              <w:left w:val="single" w:sz="4" w:space="0" w:color="auto"/>
              <w:bottom w:val="single" w:sz="4" w:space="0" w:color="auto"/>
              <w:right w:val="single" w:sz="4" w:space="0" w:color="auto"/>
            </w:tcBorders>
            <w:hideMark/>
          </w:tcPr>
          <w:p w:rsidR="00CF6E18" w:rsidRPr="00017975" w:rsidP="007F602F" w14:paraId="4B4B7B85" w14:textId="77777777">
            <w:pPr>
              <w:autoSpaceDE/>
              <w:autoSpaceDN/>
              <w:adjustRightInd/>
              <w:rPr>
                <w:rFonts w:ascii="Times New Roman" w:hAnsi="Times New Roman"/>
                <w:b/>
                <w:lang w:eastAsia="ja-JP"/>
              </w:rPr>
            </w:pPr>
            <w:r>
              <w:rPr>
                <w:rFonts w:ascii="Times New Roman" w:hAnsi="Times New Roman"/>
                <w:b/>
                <w:lang w:eastAsia="ja-JP"/>
              </w:rPr>
              <w:t>1</w:t>
            </w:r>
            <w:r w:rsidRPr="00017975">
              <w:rPr>
                <w:rFonts w:ascii="Times New Roman" w:hAnsi="Times New Roman"/>
                <w:b/>
                <w:lang w:eastAsia="ja-JP"/>
              </w:rPr>
              <w:t>00</w:t>
            </w:r>
          </w:p>
        </w:tc>
        <w:tc>
          <w:tcPr>
            <w:tcW w:w="1710" w:type="dxa"/>
            <w:tcBorders>
              <w:top w:val="single" w:sz="4" w:space="0" w:color="auto"/>
              <w:left w:val="single" w:sz="4" w:space="0" w:color="auto"/>
              <w:bottom w:val="single" w:sz="4" w:space="0" w:color="auto"/>
              <w:right w:val="single" w:sz="4" w:space="0" w:color="auto"/>
            </w:tcBorders>
          </w:tcPr>
          <w:p w:rsidR="00CF6E18" w:rsidRPr="00017975" w:rsidP="007F602F" w14:paraId="29CE6CD1" w14:textId="77777777">
            <w:pPr>
              <w:autoSpaceDE/>
              <w:autoSpaceDN/>
              <w:adjustRightInd/>
              <w:rPr>
                <w:rFonts w:ascii="Times New Roman" w:hAnsi="Times New Roman"/>
                <w:lang w:eastAsia="ja-JP"/>
              </w:rPr>
            </w:pPr>
          </w:p>
        </w:tc>
        <w:tc>
          <w:tcPr>
            <w:tcW w:w="1170" w:type="dxa"/>
            <w:tcBorders>
              <w:top w:val="single" w:sz="4" w:space="0" w:color="auto"/>
              <w:left w:val="single" w:sz="4" w:space="0" w:color="auto"/>
              <w:bottom w:val="single" w:sz="4" w:space="0" w:color="auto"/>
              <w:right w:val="single" w:sz="4" w:space="0" w:color="auto"/>
            </w:tcBorders>
            <w:hideMark/>
          </w:tcPr>
          <w:p w:rsidR="00CF6E18" w:rsidRPr="00017975" w:rsidP="007F602F" w14:paraId="6F315D0C" w14:textId="77777777">
            <w:pPr>
              <w:autoSpaceDE/>
              <w:autoSpaceDN/>
              <w:adjustRightInd/>
              <w:rPr>
                <w:rFonts w:ascii="Times New Roman" w:hAnsi="Times New Roman"/>
                <w:b/>
                <w:lang w:eastAsia="ja-JP"/>
              </w:rPr>
            </w:pPr>
            <w:r>
              <w:rPr>
                <w:rFonts w:ascii="Times New Roman" w:hAnsi="Times New Roman"/>
                <w:b/>
                <w:lang w:eastAsia="ja-JP"/>
              </w:rPr>
              <w:t>75</w:t>
            </w:r>
            <w:r w:rsidRPr="00017975">
              <w:rPr>
                <w:rFonts w:ascii="Times New Roman" w:hAnsi="Times New Roman"/>
                <w:b/>
                <w:lang w:eastAsia="ja-JP"/>
              </w:rPr>
              <w:t xml:space="preserve"> (</w:t>
            </w:r>
            <w:r w:rsidRPr="00017975">
              <w:rPr>
                <w:rFonts w:ascii="Times New Roman" w:hAnsi="Times New Roman"/>
                <w:b/>
                <w:lang w:eastAsia="ja-JP"/>
              </w:rPr>
              <w:t>hrs</w:t>
            </w:r>
            <w:r w:rsidRPr="00017975">
              <w:rPr>
                <w:rFonts w:ascii="Times New Roman" w:hAnsi="Times New Roman"/>
                <w:b/>
                <w:lang w:eastAsia="ja-JP"/>
              </w:rPr>
              <w:t>)</w:t>
            </w:r>
          </w:p>
        </w:tc>
      </w:tr>
    </w:tbl>
    <w:p w:rsidR="00CF6E18" w:rsidP="00CF6E18" w14:paraId="4321937A" w14:textId="77777777">
      <w:pPr>
        <w:pStyle w:val="Quick1"/>
        <w:tabs>
          <w:tab w:val="left" w:pos="720"/>
          <w:tab w:val="left" w:pos="1440"/>
        </w:tabs>
        <w:ind w:left="1440" w:hanging="1440"/>
        <w:rPr>
          <w:rFonts w:ascii="Times New Roman" w:hAnsi="Times New Roman"/>
        </w:rPr>
      </w:pPr>
    </w:p>
    <w:p w:rsidR="009F2CD9" w:rsidRPr="00E60FB0" w:rsidP="006626FF" w14:paraId="2EA9DEC9" w14:textId="77777777">
      <w:pPr>
        <w:ind w:left="720"/>
        <w:jc w:val="center"/>
        <w:rPr>
          <w:rFonts w:ascii="Times New Roman" w:hAnsi="Times New Roman"/>
          <w:i/>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6F6E13">
        <w:rPr>
          <w:rFonts w:ascii="Times New Roman" w:hAnsi="Times New Roman"/>
          <w:b/>
        </w:rPr>
        <w:t>drilling</w:t>
      </w:r>
      <w:r w:rsidRPr="006F6E13">
        <w:rPr>
          <w:rFonts w:ascii="Times New Roman" w:hAnsi="Times New Roman"/>
          <w:b/>
        </w:rPr>
        <w:t xml:space="preserve">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D53DEB">
        <w:rPr>
          <w:rFonts w:ascii="Times New Roman" w:hAnsi="Times New Roman"/>
          <w:b/>
        </w:rPr>
        <w:t>process</w:t>
      </w:r>
      <w:r w:rsidRPr="00D53DEB">
        <w:rPr>
          <w:rFonts w:ascii="Times New Roman" w:hAnsi="Times New Roman"/>
          <w:b/>
        </w:rPr>
        <w:t xml:space="preserve">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3BDD7FFB" w14:textId="2A1B69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D0C51">
        <w:rPr>
          <w:rFonts w:ascii="Times New Roman" w:hAnsi="Times New Roman"/>
        </w:rPr>
        <w:t>There is no capital or start-up cost associated with this information collection.  There is no fee charged to individuals who file a CVRA complaint.  The cost to such individuals should be $0.</w:t>
      </w:r>
    </w:p>
    <w:p w:rsidR="00FD0C51" w:rsidRPr="00F4518C" w:rsidP="00690F56" w14:paraId="7DBD58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F96885" w:rsidP="00690F56" w14:paraId="1A15C4F0" w14:textId="5206F6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249EB">
        <w:rPr>
          <w:rFonts w:ascii="Times New Roman" w:hAnsi="Times New Roman"/>
        </w:rPr>
        <w:t>There is no capital or start-up cost associated with this information collection. The Office of the Crime Victims Rights Ombudsman estimates there will be no annual costs to the Federal government.</w:t>
      </w:r>
    </w:p>
    <w:p w:rsidR="00B249EB" w:rsidRPr="00871CA6" w:rsidP="00690F56" w14:paraId="3338448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52028" w:rsidP="00690F56" w14:paraId="768E1B4A" w14:textId="40405D0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is a new collection.</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452028" w:rsidP="00690F56" w14:paraId="2B3229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10180C3" w14:textId="658B471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52028">
        <w:rPr>
          <w:rFonts w:ascii="Times New Roman" w:hAnsi="Times New Roman"/>
        </w:rPr>
        <w:t>The Department does not intend to use statistics or the publication thereof for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76EE647C">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C4425" w:rsidP="009C511E" w14:paraId="4C516217" w14:textId="521FA6C5">
    <w:pPr>
      <w:tabs>
        <w:tab w:val="left" w:pos="720"/>
        <w:tab w:val="left" w:pos="1440"/>
      </w:tabs>
      <w:ind w:left="1440" w:hanging="1440"/>
      <w:rPr>
        <w:rFonts w:ascii="Times New Roman" w:hAnsi="Times New Roman"/>
        <w:sz w:val="22"/>
        <w:szCs w:val="22"/>
      </w:rPr>
    </w:pPr>
    <w:r w:rsidRPr="006C4425">
      <w:rPr>
        <w:rFonts w:ascii="Times New Roman" w:hAnsi="Times New Roman"/>
        <w:sz w:val="22"/>
        <w:szCs w:val="22"/>
      </w:rPr>
      <w:t>Crime Victims’ Rights Act Complaint Form</w:t>
    </w:r>
  </w:p>
  <w:p w:rsidR="00EC0B43" w:rsidRPr="006C4425" w14:paraId="52F50703" w14:textId="34C54593">
    <w:pPr>
      <w:pStyle w:val="Header"/>
      <w:rPr>
        <w:rFonts w:ascii="Times New Roman" w:hAnsi="Times New Roman"/>
        <w:sz w:val="22"/>
        <w:szCs w:val="22"/>
      </w:rPr>
    </w:pPr>
    <w:r w:rsidRPr="006C4425">
      <w:rPr>
        <w:rFonts w:ascii="Times New Roman" w:hAnsi="Times New Roman"/>
        <w:sz w:val="22"/>
        <w:szCs w:val="22"/>
      </w:rPr>
      <w:t xml:space="preserve">OMB Control </w:t>
    </w:r>
    <w:r w:rsidRPr="006C4425" w:rsidR="006E1A08">
      <w:rPr>
        <w:rFonts w:ascii="Times New Roman" w:hAnsi="Times New Roman"/>
        <w:sz w:val="22"/>
        <w:szCs w:val="22"/>
      </w:rPr>
      <w:t>Number</w:t>
    </w:r>
    <w:r w:rsidRPr="006C4425" w:rsidR="006626FF">
      <w:rPr>
        <w:rFonts w:ascii="Times New Roman" w:hAnsi="Times New Roman"/>
        <w:sz w:val="22"/>
        <w:szCs w:val="22"/>
      </w:rPr>
      <w:t xml:space="preserve"> </w:t>
    </w:r>
    <w:r w:rsidRPr="006C4425" w:rsidR="006C4425">
      <w:rPr>
        <w:rFonts w:ascii="Times New Roman" w:hAnsi="Times New Roman"/>
        <w:sz w:val="22"/>
        <w:szCs w:val="22"/>
      </w:rPr>
      <w:t>1105-0NEW</w:t>
    </w:r>
  </w:p>
  <w:p w:rsidR="00304132" w:rsidRPr="006C4425" w14:paraId="29EBD65C" w14:textId="02C10ED4">
    <w:pPr>
      <w:pStyle w:val="Header"/>
      <w:rPr>
        <w:rFonts w:ascii="Times New Roman" w:hAnsi="Times New Roman"/>
        <w:sz w:val="22"/>
        <w:szCs w:val="22"/>
      </w:rPr>
    </w:pPr>
    <w:r w:rsidRPr="006C4425">
      <w:rPr>
        <w:rFonts w:ascii="Times New Roman" w:hAnsi="Times New Roman"/>
        <w:sz w:val="22"/>
        <w:szCs w:val="22"/>
      </w:rPr>
      <w:t xml:space="preserve">OMB Expiration Date: </w:t>
    </w:r>
    <w:r w:rsidRPr="006C4425" w:rsidR="00996A5D">
      <w:rPr>
        <w:rFonts w:ascii="Times New Roman" w:hAnsi="Times New Roman"/>
        <w:sz w:val="22"/>
        <w:szCs w:val="22"/>
      </w:rPr>
      <w:t>XX/XX/XXXX</w:t>
    </w:r>
  </w:p>
  <w:p w:rsidR="006E1A08" w:rsidRPr="006C4425" w14:paraId="578B4815" w14:textId="77777777">
    <w:pPr>
      <w:pStyle w:val="Header"/>
      <w:rPr>
        <w:rFonts w:ascii="Times New Roman" w:hAnsi="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1E5D94"/>
    <w:multiLevelType w:val="hybridMultilevel"/>
    <w:tmpl w:val="E910CD96"/>
    <w:lvl w:ilvl="0">
      <w:start w:val="1"/>
      <w:numFmt w:val="decimal"/>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6"/>
  </w:num>
  <w:num w:numId="12" w16cid:durableId="1478107046">
    <w:abstractNumId w:val="9"/>
  </w:num>
  <w:num w:numId="13" w16cid:durableId="1542084800">
    <w:abstractNumId w:val="5"/>
  </w:num>
  <w:num w:numId="14" w16cid:durableId="136800702">
    <w:abstractNumId w:val="13"/>
  </w:num>
  <w:num w:numId="15" w16cid:durableId="1217090383">
    <w:abstractNumId w:val="7"/>
  </w:num>
  <w:num w:numId="16" w16cid:durableId="3501043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17975"/>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3D7"/>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87F0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041FD"/>
    <w:rsid w:val="00210A61"/>
    <w:rsid w:val="002134B4"/>
    <w:rsid w:val="002203C9"/>
    <w:rsid w:val="00234341"/>
    <w:rsid w:val="00234EF4"/>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D39A8"/>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52028"/>
    <w:rsid w:val="00461B8A"/>
    <w:rsid w:val="004672B5"/>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382"/>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1066"/>
    <w:rsid w:val="005E5148"/>
    <w:rsid w:val="0060114B"/>
    <w:rsid w:val="006032A0"/>
    <w:rsid w:val="00603D4A"/>
    <w:rsid w:val="00611DE2"/>
    <w:rsid w:val="00614A1C"/>
    <w:rsid w:val="006227B3"/>
    <w:rsid w:val="00627B1F"/>
    <w:rsid w:val="00642220"/>
    <w:rsid w:val="0065148D"/>
    <w:rsid w:val="00652ED1"/>
    <w:rsid w:val="006626FF"/>
    <w:rsid w:val="006650A8"/>
    <w:rsid w:val="0067772C"/>
    <w:rsid w:val="006809C7"/>
    <w:rsid w:val="00683A96"/>
    <w:rsid w:val="00685435"/>
    <w:rsid w:val="00687746"/>
    <w:rsid w:val="00690F56"/>
    <w:rsid w:val="006A4637"/>
    <w:rsid w:val="006C3734"/>
    <w:rsid w:val="006C39F8"/>
    <w:rsid w:val="006C4425"/>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7F602F"/>
    <w:rsid w:val="00802605"/>
    <w:rsid w:val="00802A30"/>
    <w:rsid w:val="008043E5"/>
    <w:rsid w:val="00804A1A"/>
    <w:rsid w:val="0081073D"/>
    <w:rsid w:val="00813CC0"/>
    <w:rsid w:val="008323ED"/>
    <w:rsid w:val="00835955"/>
    <w:rsid w:val="00846701"/>
    <w:rsid w:val="008624D5"/>
    <w:rsid w:val="00871CA6"/>
    <w:rsid w:val="00882AB5"/>
    <w:rsid w:val="00882B1D"/>
    <w:rsid w:val="0088672C"/>
    <w:rsid w:val="008A1F0C"/>
    <w:rsid w:val="008A40D1"/>
    <w:rsid w:val="008B3128"/>
    <w:rsid w:val="008B541B"/>
    <w:rsid w:val="008C656B"/>
    <w:rsid w:val="00901003"/>
    <w:rsid w:val="0090158E"/>
    <w:rsid w:val="00901EF6"/>
    <w:rsid w:val="0090413E"/>
    <w:rsid w:val="00923B37"/>
    <w:rsid w:val="009271B1"/>
    <w:rsid w:val="0093485F"/>
    <w:rsid w:val="009407FC"/>
    <w:rsid w:val="009441E2"/>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C511E"/>
    <w:rsid w:val="009D0BBA"/>
    <w:rsid w:val="009D1EA2"/>
    <w:rsid w:val="009D41A5"/>
    <w:rsid w:val="009E0141"/>
    <w:rsid w:val="009E234B"/>
    <w:rsid w:val="009E7537"/>
    <w:rsid w:val="009F29BB"/>
    <w:rsid w:val="009F2CD9"/>
    <w:rsid w:val="009F49FD"/>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49EB"/>
    <w:rsid w:val="00B26E3E"/>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BF35CE"/>
    <w:rsid w:val="00C02E4A"/>
    <w:rsid w:val="00C05B4B"/>
    <w:rsid w:val="00C05B88"/>
    <w:rsid w:val="00C07F7F"/>
    <w:rsid w:val="00C12530"/>
    <w:rsid w:val="00C14429"/>
    <w:rsid w:val="00C16FA7"/>
    <w:rsid w:val="00C247D8"/>
    <w:rsid w:val="00C25486"/>
    <w:rsid w:val="00C25E66"/>
    <w:rsid w:val="00C34009"/>
    <w:rsid w:val="00C4763A"/>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770C"/>
    <w:rsid w:val="00CD215D"/>
    <w:rsid w:val="00CD4F92"/>
    <w:rsid w:val="00CD6628"/>
    <w:rsid w:val="00CF6E18"/>
    <w:rsid w:val="00D00B48"/>
    <w:rsid w:val="00D2331B"/>
    <w:rsid w:val="00D36BB6"/>
    <w:rsid w:val="00D4292E"/>
    <w:rsid w:val="00D4451A"/>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B2C5F"/>
    <w:rsid w:val="00EC0B43"/>
    <w:rsid w:val="00EC4383"/>
    <w:rsid w:val="00EC5D7E"/>
    <w:rsid w:val="00ED49C1"/>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0C51"/>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customStyle="1" w:styleId="Quick1">
    <w:name w:val="Quick 1."/>
    <w:uiPriority w:val="99"/>
    <w:rsid w:val="006C3734"/>
    <w:pPr>
      <w:autoSpaceDE w:val="0"/>
      <w:autoSpaceDN w:val="0"/>
      <w:adjustRightInd w:val="0"/>
      <w:ind w:left="-1440"/>
    </w:pPr>
    <w:rPr>
      <w:rFonts w:ascii="Courier" w:eastAsia="Malgun Gothic" w:hAnsi="Courie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justice.gov/usao/office-victims-rights-ombuds"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2119</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2023-09-29T21:10:00Z</dcterms:created>
  <dcterms:modified xsi:type="dcterms:W3CDTF">2023-09-29T21:10:00Z</dcterms:modified>
</cp:coreProperties>
</file>