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7C2393F1"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B63316" w:rsidRPr="00B63316" w:rsidP="00B63316" w14:paraId="5397B5ED" w14:textId="3B967561">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B63316">
        <w:t>Grant Writing Webinar Series for Institutions Building Research and Research Training Capacity</w:t>
      </w:r>
      <w:r>
        <w:t xml:space="preserve"> Customer Feedback Questionnaire</w:t>
      </w:r>
      <w:r w:rsidR="00F70E34">
        <w:t xml:space="preserve"> (</w:t>
      </w:r>
      <w:r w:rsidR="00F70E34">
        <w:t>NIGMS</w:t>
      </w:r>
      <w:r w:rsidR="00F70E34">
        <w:t>)</w:t>
      </w:r>
      <w:r>
        <w:t xml:space="preserve"> </w:t>
      </w:r>
    </w:p>
    <w:p w:rsidR="00E50293" w:rsidRPr="009239AA" w:rsidP="00434E33" w14:paraId="7BEF8D5E" w14:textId="7E2B253A">
      <w:pPr>
        <w:rPr>
          <w:b/>
        </w:rPr>
      </w:pPr>
    </w:p>
    <w:p w:rsidR="005E714A" w14:paraId="300F4310" w14:textId="77777777"/>
    <w:p w:rsidR="001B0AAA" w14:paraId="548C96A7" w14:textId="77777777">
      <w:r>
        <w:rPr>
          <w:b/>
        </w:rPr>
        <w:t>PURPOSE</w:t>
      </w:r>
      <w:r w:rsidRPr="009239AA">
        <w:rPr>
          <w:b/>
        </w:rPr>
        <w:t>:</w:t>
      </w:r>
      <w:r w:rsidRPr="009239AA" w:rsidR="00C14CC4">
        <w:rPr>
          <w:b/>
        </w:rPr>
        <w:t xml:space="preserve">  </w:t>
      </w:r>
    </w:p>
    <w:p w:rsidR="00B63316" w:rsidP="00B63316" w14:paraId="535551EC" w14:textId="730987C9">
      <w:r>
        <w:t xml:space="preserve">This is a request for approval of routine customer feedback about the NIGMS </w:t>
      </w:r>
      <w:r w:rsidRPr="00B63316">
        <w:t>Grant Writing Webinar Series for Institutions Building Research and Research Training Capacity</w:t>
      </w:r>
      <w:r>
        <w:t xml:space="preserve"> (hereafter referred to as “Series”).  The Series is a t</w:t>
      </w:r>
      <w:r w:rsidRPr="00B63316">
        <w:t xml:space="preserve">hree-part webinar series designed for </w:t>
      </w:r>
      <w:r>
        <w:t>faculty/investigators</w:t>
      </w:r>
      <w:r w:rsidRPr="00B63316">
        <w:t xml:space="preserve"> and sponsored programs/research development personnel at institutions building research and research training capacity</w:t>
      </w:r>
      <w:r w:rsidR="00807DD6">
        <w:t>.</w:t>
      </w:r>
    </w:p>
    <w:p w:rsidR="00B63316" w:rsidRPr="00B63316" w:rsidP="00B63316" w14:paraId="19859E2B" w14:textId="77777777"/>
    <w:p w:rsidR="00B63316" w:rsidP="00B63316" w14:paraId="4A6CDFE0" w14:textId="5F8CF361">
      <w:r w:rsidRPr="00B63316">
        <w:t xml:space="preserve">During the webinars, we will share suggestions for navigating the process of seeking NIH funding. </w:t>
      </w:r>
      <w:r>
        <w:t xml:space="preserve">Attendees will </w:t>
      </w:r>
      <w:r w:rsidRPr="00B63316">
        <w:t>learn considerations for determining research idea and grant writing readiness, selecting opportunities to apply for, effectively writing grant application</w:t>
      </w:r>
      <w:r>
        <w:t>s</w:t>
      </w:r>
      <w:r w:rsidRPr="00B63316">
        <w:t xml:space="preserve"> and seeking appropriate feedback.</w:t>
      </w:r>
      <w:r>
        <w:t xml:space="preserve">  </w:t>
      </w:r>
    </w:p>
    <w:p w:rsidR="00B63316" w:rsidP="00B63316" w14:paraId="1156759E" w14:textId="77777777"/>
    <w:p w:rsidR="00B63316" w:rsidRPr="00B63316" w:rsidP="00B63316" w14:paraId="7F12FC21" w14:textId="7749D60C">
      <w:r w:rsidRPr="00B63316">
        <w:t>The webinars will be recorded and made available for on-demand viewing after the event.</w:t>
      </w:r>
      <w:r>
        <w:t xml:space="preserve">  There is no cost to </w:t>
      </w:r>
      <w:r>
        <w:t>attend</w:t>
      </w:r>
      <w:r>
        <w:t xml:space="preserve"> and the Series is open to the public.  </w:t>
      </w:r>
    </w:p>
    <w:p w:rsidR="001B0AAA" w14:paraId="307C5657" w14:textId="3344DE50"/>
    <w:p w:rsidR="00C8488C" w14:paraId="2D0920FF" w14:textId="393DB287">
      <w:r>
        <w:t xml:space="preserve">The intended audience for the Series </w:t>
      </w:r>
      <w:r w:rsidR="00807DD6">
        <w:t>is</w:t>
      </w:r>
      <w:r>
        <w:t xml:space="preserve"> </w:t>
      </w:r>
      <w:r w:rsidR="00807DD6">
        <w:t xml:space="preserve">personnel from institutions with less NIH funding and/or less experience with NIH funding.  The goal of the </w:t>
      </w:r>
      <w:r w:rsidR="00E03B3C">
        <w:t>S</w:t>
      </w:r>
      <w:r w:rsidR="00807DD6">
        <w:t xml:space="preserve">eries is </w:t>
      </w:r>
      <w:r w:rsidR="00161245">
        <w:t xml:space="preserve">reach more diverse institutions that have </w:t>
      </w:r>
      <w:r w:rsidR="00E03B3C">
        <w:t>less access to information helpful in securing NIH funding</w:t>
      </w:r>
      <w:r w:rsidR="00161245">
        <w:t>.  The aim is to share this information with this audience and increase rapport</w:t>
      </w:r>
      <w:r w:rsidR="0076493E">
        <w:t xml:space="preserve">, as places with less NIH funding may have a harder time accessing the “hidden curriculum” of methods for succeeding </w:t>
      </w:r>
      <w:r w:rsidR="00EE128A">
        <w:t xml:space="preserve">in the </w:t>
      </w:r>
      <w:r w:rsidR="0076493E">
        <w:t>NIH application processes</w:t>
      </w:r>
      <w:r w:rsidR="00EE128A">
        <w:t>, compared to institutions with large amounts of NIH funding</w:t>
      </w:r>
      <w:r w:rsidR="00161245">
        <w:t>.</w:t>
      </w:r>
    </w:p>
    <w:p w:rsidR="00161245" w14:paraId="3FB2B4A3" w14:textId="45C89C5E"/>
    <w:p w:rsidR="00F15956" w14:paraId="2EA8119D" w14:textId="7884AC83">
      <w:r>
        <w:t>Therefore, it is important to gauge whether the Series was well-received by the audience</w:t>
      </w:r>
      <w:r w:rsidR="00F6470C">
        <w:t xml:space="preserve"> to demonstrate our ongoing commitment to diverse institutions, as well as incorporate any suggestions received from this underserved community</w:t>
      </w:r>
      <w:r w:rsidR="0076493E">
        <w:t xml:space="preserve"> into future related programming</w:t>
      </w:r>
      <w:r w:rsidR="00F6470C">
        <w:t>.</w:t>
      </w:r>
      <w:r w:rsidR="00EE128A">
        <w:t xml:space="preserve">  Given the primary goal of the Series is to provide ready access to information that the intended audience lacks, it is critical to seek their feedback as to whether the Series did in fact increase their access to this information.  Furthermore, the audience may want to indicate other topics they need to learn more about that we are currently unaware of.</w:t>
      </w:r>
    </w:p>
    <w:p w:rsidR="00E26329" w:rsidP="00434E33" w14:paraId="00B86E8F" w14:textId="0D3A5B3B">
      <w:pPr>
        <w:pStyle w:val="Header"/>
        <w:tabs>
          <w:tab w:val="clear" w:pos="4320"/>
          <w:tab w:val="clear" w:pos="8640"/>
        </w:tabs>
        <w:rPr>
          <w:b/>
        </w:rPr>
      </w:pPr>
    </w:p>
    <w:p w:rsidR="0076493E" w:rsidP="00434E33" w14:paraId="12CAAD2B" w14:textId="77777777">
      <w:pPr>
        <w:pStyle w:val="Header"/>
        <w:tabs>
          <w:tab w:val="clear" w:pos="4320"/>
          <w:tab w:val="clear" w:pos="8640"/>
        </w:tabs>
        <w:rPr>
          <w:b/>
        </w:rPr>
      </w:pPr>
    </w:p>
    <w:p w:rsidR="00434E33" w:rsidRPr="00434E33" w:rsidP="00434E33" w14:paraId="532D668C" w14:textId="77777777">
      <w:pPr>
        <w:pStyle w:val="Header"/>
        <w:tabs>
          <w:tab w:val="clear" w:pos="4320"/>
          <w:tab w:val="clear" w:pos="8640"/>
        </w:tabs>
        <w:rPr>
          <w:i/>
          <w:snapToGrid/>
        </w:rPr>
      </w:pPr>
      <w:r w:rsidRPr="00434E33">
        <w:rPr>
          <w:b/>
        </w:rPr>
        <w:t>DESCRIPTION OF RESPONDENTS</w:t>
      </w:r>
      <w:r>
        <w:t xml:space="preserve">: </w:t>
      </w:r>
    </w:p>
    <w:p w:rsidR="00F15956" w14:paraId="0FC3D7C3" w14:textId="7FE93513">
      <w:r>
        <w:t>Respondents are registrants for the Series.  They are faculty, investigators, sponsored programs staff, research development personnel and administrators from institutions interested in acquiring (additional) NIH funding</w:t>
      </w:r>
      <w:r w:rsidR="00EE128A">
        <w:t xml:space="preserve"> that voluntarily registered to attend the Series</w:t>
      </w:r>
      <w:r>
        <w:t>.</w:t>
      </w:r>
    </w:p>
    <w:p w:rsidR="00C8488C" w14:paraId="67391194" w14:textId="77777777"/>
    <w:p w:rsidR="00E26329" w14:paraId="0E882062" w14:textId="77777777">
      <w:pPr>
        <w:rPr>
          <w:b/>
        </w:rPr>
      </w:pPr>
    </w:p>
    <w:p w:rsidR="00F06866" w:rsidRPr="00F06866" w14:paraId="174F052E" w14:textId="77777777">
      <w:pPr>
        <w:rPr>
          <w:b/>
        </w:rPr>
      </w:pPr>
      <w:r>
        <w:rPr>
          <w:b/>
        </w:rPr>
        <w:t>TYPE OF COLLECTION:</w:t>
      </w:r>
      <w:r w:rsidRPr="00F06866">
        <w:t xml:space="preserve"> (Check one)</w:t>
      </w:r>
    </w:p>
    <w:p w:rsidR="00441434" w:rsidRPr="00434E33" w:rsidP="0096108F" w14:paraId="4D866451" w14:textId="77777777">
      <w:pPr>
        <w:pStyle w:val="BodyTextIndent"/>
        <w:tabs>
          <w:tab w:val="left" w:pos="360"/>
        </w:tabs>
        <w:ind w:left="0"/>
        <w:rPr>
          <w:bCs/>
          <w:sz w:val="16"/>
          <w:szCs w:val="16"/>
        </w:rPr>
      </w:pPr>
    </w:p>
    <w:p w:rsidR="00F06866" w:rsidRPr="00F06866" w:rsidP="0096108F" w14:paraId="37C35084" w14:textId="2538C06A">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0076493E">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F4B0AB"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82A6C5B"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E8BCFE7" w14:textId="77777777">
      <w:pPr>
        <w:pStyle w:val="Header"/>
        <w:tabs>
          <w:tab w:val="clear" w:pos="4320"/>
          <w:tab w:val="clear" w:pos="8640"/>
        </w:tabs>
      </w:pPr>
    </w:p>
    <w:p w:rsidR="00CA2650" w14:paraId="24B399AD" w14:textId="77777777">
      <w:pPr>
        <w:rPr>
          <w:b/>
        </w:rPr>
      </w:pPr>
      <w:r>
        <w:rPr>
          <w:b/>
        </w:rPr>
        <w:t>C</w:t>
      </w:r>
      <w:r w:rsidR="009C13B9">
        <w:rPr>
          <w:b/>
        </w:rPr>
        <w:t>ERTIFICATION:</w:t>
      </w:r>
    </w:p>
    <w:p w:rsidR="00441434" w14:paraId="191B43A3" w14:textId="77777777">
      <w:pPr>
        <w:rPr>
          <w:sz w:val="16"/>
          <w:szCs w:val="16"/>
        </w:rPr>
      </w:pPr>
    </w:p>
    <w:p w:rsidR="008101A5" w:rsidRPr="009C13B9" w:rsidP="008101A5" w14:paraId="45FE8A1F" w14:textId="77777777">
      <w:r>
        <w:t xml:space="preserve">I certify the following to be true: </w:t>
      </w:r>
    </w:p>
    <w:p w:rsidR="008101A5" w:rsidP="008101A5" w14:paraId="5105B328" w14:textId="77777777">
      <w:pPr>
        <w:pStyle w:val="ListParagraph"/>
        <w:numPr>
          <w:ilvl w:val="0"/>
          <w:numId w:val="14"/>
        </w:numPr>
      </w:pPr>
      <w:r>
        <w:t>The collection is voluntary.</w:t>
      </w:r>
      <w:r w:rsidRPr="00C14CC4">
        <w:t xml:space="preserve"> </w:t>
      </w:r>
    </w:p>
    <w:p w:rsidR="008101A5" w:rsidP="008101A5" w14:paraId="62B6F4F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FDFEBF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C6B31F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7690A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3D22E8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14FC902" w14:textId="77777777"/>
    <w:p w:rsidR="009C13B9" w:rsidP="009C13B9" w14:paraId="1CDF3502" w14:textId="1621EB58">
      <w:r>
        <w:t>Name:_</w:t>
      </w:r>
      <w:r w:rsidR="0076493E">
        <w:t>Sydella</w:t>
      </w:r>
      <w:r w:rsidR="0076493E">
        <w:t xml:space="preserve"> </w:t>
      </w:r>
      <w:r w:rsidR="0076493E">
        <w:t>Blatch</w:t>
      </w:r>
      <w:r w:rsidR="0076493E">
        <w:t>, 301-594-3837, sy</w:t>
      </w:r>
      <w:r w:rsidR="00295E6D">
        <w:t>d</w:t>
      </w:r>
      <w:r w:rsidR="0076493E">
        <w:t>ella.blatch@nih.gov</w:t>
      </w:r>
      <w:r>
        <w:t>_____________________</w:t>
      </w:r>
    </w:p>
    <w:p w:rsidR="009C13B9" w:rsidP="009C13B9" w14:paraId="3A015B21" w14:textId="77777777">
      <w:pPr>
        <w:pStyle w:val="ListParagraph"/>
        <w:ind w:left="360"/>
      </w:pPr>
    </w:p>
    <w:p w:rsidR="009C13B9" w:rsidP="009C13B9" w14:paraId="6111CCD0" w14:textId="77777777">
      <w:r>
        <w:t>To assist review, please provide answers to the following question:</w:t>
      </w:r>
    </w:p>
    <w:p w:rsidR="009C13B9" w:rsidP="009C13B9" w14:paraId="02EB40E0" w14:textId="77777777">
      <w:pPr>
        <w:pStyle w:val="ListParagraph"/>
        <w:ind w:left="360"/>
      </w:pPr>
    </w:p>
    <w:p w:rsidR="009C13B9" w:rsidRPr="00C86E91" w:rsidP="00C86E91" w14:paraId="162487C7" w14:textId="77777777">
      <w:pPr>
        <w:rPr>
          <w:b/>
        </w:rPr>
      </w:pPr>
      <w:r w:rsidRPr="00C86E91">
        <w:rPr>
          <w:b/>
        </w:rPr>
        <w:t>Personally Identifiable Information:</w:t>
      </w:r>
    </w:p>
    <w:p w:rsidR="00C86E91" w:rsidP="00C86E91" w14:paraId="12798BD4" w14:textId="17C37D0B">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76493E">
        <w:t>X</w:t>
      </w:r>
      <w:r w:rsidR="009239AA">
        <w:t xml:space="preserve"> ]  No </w:t>
      </w:r>
    </w:p>
    <w:p w:rsidR="00C86E91" w:rsidP="00C86E91" w14:paraId="5BF606C6"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086ED411" w14:textId="77777777">
      <w:pPr>
        <w:pStyle w:val="ListParagraph"/>
        <w:numPr>
          <w:ilvl w:val="0"/>
          <w:numId w:val="18"/>
        </w:numPr>
      </w:pPr>
      <w:r>
        <w:t xml:space="preserve">If Applicable, has a System or Records Notice been published?  </w:t>
      </w:r>
      <w:r>
        <w:t>[  ]</w:t>
      </w:r>
      <w:r>
        <w:t xml:space="preserve"> Yes  [  ] No</w:t>
      </w:r>
    </w:p>
    <w:p w:rsidR="00633F74" w:rsidP="00633F74" w14:paraId="1ECA4680" w14:textId="77777777">
      <w:pPr>
        <w:pStyle w:val="ListParagraph"/>
        <w:ind w:left="360"/>
      </w:pPr>
    </w:p>
    <w:p w:rsidR="00C86E91" w:rsidRPr="00C86E91" w:rsidP="00C86E91" w14:paraId="50FF6A6D" w14:textId="77777777">
      <w:pPr>
        <w:pStyle w:val="ListParagraph"/>
        <w:ind w:left="0"/>
        <w:rPr>
          <w:b/>
        </w:rPr>
      </w:pPr>
      <w:r>
        <w:rPr>
          <w:b/>
        </w:rPr>
        <w:t>Gifts or Payments</w:t>
      </w:r>
      <w:r>
        <w:rPr>
          <w:b/>
        </w:rPr>
        <w:t>:</w:t>
      </w:r>
    </w:p>
    <w:p w:rsidR="00C86E91" w:rsidP="00C86E91" w14:paraId="71A2ADD6" w14:textId="41A0C2D9">
      <w:r>
        <w:t xml:space="preserve">Is an incentive (e.g., money or reimbursement of expenses, token of appreciation) provided to participants?  </w:t>
      </w:r>
      <w:r>
        <w:t>[  ]</w:t>
      </w:r>
      <w:r>
        <w:t xml:space="preserve"> Yes [ </w:t>
      </w:r>
      <w:r w:rsidR="0076493E">
        <w:t>X</w:t>
      </w:r>
      <w:r>
        <w:t xml:space="preserve"> ] No  </w:t>
      </w:r>
    </w:p>
    <w:p w:rsidR="004D6E14" w14:paraId="08F3ED92" w14:textId="77777777">
      <w:pPr>
        <w:rPr>
          <w:b/>
        </w:rPr>
      </w:pPr>
    </w:p>
    <w:p w:rsidR="00F24CFC" w14:paraId="10EDB336" w14:textId="77777777">
      <w:pPr>
        <w:rPr>
          <w:b/>
        </w:rPr>
      </w:pPr>
    </w:p>
    <w:p w:rsidR="005E714A" w:rsidRPr="00BC676D" w:rsidP="00C86E91" w14:paraId="0A00E8CD"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FEFAD34"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0A6C978B"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08D48E98" w14:textId="77777777">
            <w:pPr>
              <w:rPr>
                <w:b/>
              </w:rPr>
            </w:pPr>
            <w:r w:rsidRPr="002D26E2">
              <w:rPr>
                <w:b/>
              </w:rPr>
              <w:t xml:space="preserve">Category of Respondent </w:t>
            </w:r>
          </w:p>
        </w:tc>
        <w:tc>
          <w:tcPr>
            <w:tcW w:w="1980" w:type="dxa"/>
          </w:tcPr>
          <w:p w:rsidR="003668D6" w:rsidRPr="002D26E2" w:rsidP="00843796" w14:paraId="5D6F0381" w14:textId="77777777">
            <w:pPr>
              <w:rPr>
                <w:b/>
              </w:rPr>
            </w:pPr>
            <w:r w:rsidRPr="002D26E2">
              <w:rPr>
                <w:b/>
              </w:rPr>
              <w:t>No. of Respondents</w:t>
            </w:r>
          </w:p>
        </w:tc>
        <w:tc>
          <w:tcPr>
            <w:tcW w:w="2070" w:type="dxa"/>
          </w:tcPr>
          <w:p w:rsidR="003668D6" w:rsidRPr="002D26E2" w:rsidP="00843796" w14:paraId="06E6651A" w14:textId="77777777">
            <w:pPr>
              <w:rPr>
                <w:b/>
              </w:rPr>
            </w:pPr>
            <w:r>
              <w:rPr>
                <w:b/>
              </w:rPr>
              <w:t xml:space="preserve">No. of Responses per Respondent </w:t>
            </w:r>
          </w:p>
        </w:tc>
        <w:tc>
          <w:tcPr>
            <w:tcW w:w="1620" w:type="dxa"/>
          </w:tcPr>
          <w:p w:rsidR="003668D6" w:rsidP="00843796" w14:paraId="4FC145E0" w14:textId="77777777">
            <w:pPr>
              <w:rPr>
                <w:b/>
              </w:rPr>
            </w:pPr>
            <w:r>
              <w:rPr>
                <w:b/>
              </w:rPr>
              <w:t xml:space="preserve">Time per </w:t>
            </w:r>
          </w:p>
          <w:p w:rsidR="003668D6" w:rsidP="00843796" w14:paraId="44A27B64" w14:textId="77777777">
            <w:pPr>
              <w:rPr>
                <w:b/>
              </w:rPr>
            </w:pPr>
            <w:r>
              <w:rPr>
                <w:b/>
              </w:rPr>
              <w:t xml:space="preserve">Response </w:t>
            </w:r>
          </w:p>
          <w:p w:rsidR="003668D6" w:rsidRPr="002D26E2" w:rsidP="00843796" w14:paraId="28647D14" w14:textId="77777777">
            <w:pPr>
              <w:rPr>
                <w:b/>
              </w:rPr>
            </w:pPr>
            <w:r>
              <w:rPr>
                <w:b/>
              </w:rPr>
              <w:t>(</w:t>
            </w:r>
            <w:r>
              <w:rPr>
                <w:b/>
              </w:rPr>
              <w:t>in</w:t>
            </w:r>
            <w:r>
              <w:rPr>
                <w:b/>
              </w:rPr>
              <w:t xml:space="preserve"> hours) </w:t>
            </w:r>
          </w:p>
        </w:tc>
        <w:tc>
          <w:tcPr>
            <w:tcW w:w="1530" w:type="dxa"/>
          </w:tcPr>
          <w:p w:rsidR="003668D6" w:rsidP="00843796" w14:paraId="321F2243" w14:textId="77777777">
            <w:pPr>
              <w:rPr>
                <w:b/>
              </w:rPr>
            </w:pPr>
            <w:r>
              <w:rPr>
                <w:b/>
              </w:rPr>
              <w:t xml:space="preserve">Total </w:t>
            </w:r>
            <w:r w:rsidRPr="002D26E2">
              <w:rPr>
                <w:b/>
              </w:rPr>
              <w:t>Burden</w:t>
            </w:r>
          </w:p>
          <w:p w:rsidR="003668D6" w:rsidRPr="002D26E2" w:rsidP="00843796" w14:paraId="6F722E71" w14:textId="77777777">
            <w:pPr>
              <w:rPr>
                <w:b/>
              </w:rPr>
            </w:pPr>
            <w:r>
              <w:rPr>
                <w:b/>
              </w:rPr>
              <w:t xml:space="preserve">Hours </w:t>
            </w:r>
          </w:p>
        </w:tc>
      </w:tr>
      <w:tr w14:paraId="60149BE9" w14:textId="77777777" w:rsidTr="00D504C2">
        <w:tblPrEx>
          <w:tblW w:w="9720" w:type="dxa"/>
          <w:tblInd w:w="18" w:type="dxa"/>
          <w:tblLayout w:type="fixed"/>
          <w:tblLook w:val="01E0"/>
        </w:tblPrEx>
        <w:trPr>
          <w:trHeight w:val="260"/>
        </w:trPr>
        <w:tc>
          <w:tcPr>
            <w:tcW w:w="2520" w:type="dxa"/>
          </w:tcPr>
          <w:p w:rsidR="003668D6" w:rsidP="00843796" w14:paraId="02FE77F5" w14:textId="62B469BF">
            <w:r>
              <w:t>Private sector</w:t>
            </w:r>
          </w:p>
        </w:tc>
        <w:tc>
          <w:tcPr>
            <w:tcW w:w="1980" w:type="dxa"/>
          </w:tcPr>
          <w:p w:rsidR="003668D6" w:rsidP="00843796" w14:paraId="774C97EA" w14:textId="4C11E3C0">
            <w:r>
              <w:t>250</w:t>
            </w:r>
          </w:p>
        </w:tc>
        <w:tc>
          <w:tcPr>
            <w:tcW w:w="2070" w:type="dxa"/>
          </w:tcPr>
          <w:p w:rsidR="003668D6" w:rsidP="00843796" w14:paraId="506CE8C4" w14:textId="655B116B">
            <w:r>
              <w:t>1</w:t>
            </w:r>
          </w:p>
        </w:tc>
        <w:tc>
          <w:tcPr>
            <w:tcW w:w="1620" w:type="dxa"/>
          </w:tcPr>
          <w:p w:rsidR="003668D6" w:rsidP="00843796" w14:paraId="7D2A823D" w14:textId="775582A2">
            <w:r>
              <w:t>5/60</w:t>
            </w:r>
          </w:p>
        </w:tc>
        <w:tc>
          <w:tcPr>
            <w:tcW w:w="1530" w:type="dxa"/>
          </w:tcPr>
          <w:p w:rsidR="003668D6" w:rsidP="00843796" w14:paraId="62D35299" w14:textId="4DDCAEE3">
            <w:r>
              <w:t>21</w:t>
            </w:r>
          </w:p>
        </w:tc>
      </w:tr>
      <w:tr w14:paraId="3072287F" w14:textId="77777777" w:rsidTr="00D504C2">
        <w:tblPrEx>
          <w:tblW w:w="9720" w:type="dxa"/>
          <w:tblInd w:w="18" w:type="dxa"/>
          <w:tblLayout w:type="fixed"/>
          <w:tblLook w:val="01E0"/>
        </w:tblPrEx>
        <w:trPr>
          <w:trHeight w:val="274"/>
        </w:trPr>
        <w:tc>
          <w:tcPr>
            <w:tcW w:w="2520" w:type="dxa"/>
          </w:tcPr>
          <w:p w:rsidR="003668D6" w:rsidP="00843796" w14:paraId="11AE1BCE" w14:textId="77777777"/>
        </w:tc>
        <w:tc>
          <w:tcPr>
            <w:tcW w:w="1980" w:type="dxa"/>
          </w:tcPr>
          <w:p w:rsidR="003668D6" w:rsidP="00843796" w14:paraId="5F6D5F5D" w14:textId="77777777"/>
        </w:tc>
        <w:tc>
          <w:tcPr>
            <w:tcW w:w="2070" w:type="dxa"/>
          </w:tcPr>
          <w:p w:rsidR="003668D6" w:rsidP="00843796" w14:paraId="01F04F1A" w14:textId="77777777"/>
        </w:tc>
        <w:tc>
          <w:tcPr>
            <w:tcW w:w="1620" w:type="dxa"/>
          </w:tcPr>
          <w:p w:rsidR="003668D6" w:rsidP="00843796" w14:paraId="7B174387" w14:textId="77777777"/>
        </w:tc>
        <w:tc>
          <w:tcPr>
            <w:tcW w:w="1530" w:type="dxa"/>
          </w:tcPr>
          <w:p w:rsidR="003668D6" w:rsidP="00843796" w14:paraId="46867CE5" w14:textId="77777777"/>
        </w:tc>
      </w:tr>
      <w:tr w14:paraId="651F4A0F" w14:textId="77777777" w:rsidTr="00D504C2">
        <w:tblPrEx>
          <w:tblW w:w="9720" w:type="dxa"/>
          <w:tblInd w:w="18" w:type="dxa"/>
          <w:tblLayout w:type="fixed"/>
          <w:tblLook w:val="01E0"/>
        </w:tblPrEx>
        <w:trPr>
          <w:trHeight w:val="289"/>
        </w:trPr>
        <w:tc>
          <w:tcPr>
            <w:tcW w:w="2520" w:type="dxa"/>
          </w:tcPr>
          <w:p w:rsidR="003668D6" w:rsidRPr="002D26E2" w:rsidP="00843796" w14:paraId="268858AB" w14:textId="77777777">
            <w:pPr>
              <w:rPr>
                <w:b/>
              </w:rPr>
            </w:pPr>
            <w:r w:rsidRPr="002D26E2">
              <w:rPr>
                <w:b/>
              </w:rPr>
              <w:t>Totals</w:t>
            </w:r>
          </w:p>
        </w:tc>
        <w:tc>
          <w:tcPr>
            <w:tcW w:w="1980" w:type="dxa"/>
          </w:tcPr>
          <w:p w:rsidR="003668D6" w:rsidRPr="002D26E2" w:rsidP="00843796" w14:paraId="57BE6B5E" w14:textId="77777777">
            <w:pPr>
              <w:rPr>
                <w:b/>
              </w:rPr>
            </w:pPr>
          </w:p>
        </w:tc>
        <w:tc>
          <w:tcPr>
            <w:tcW w:w="2070" w:type="dxa"/>
          </w:tcPr>
          <w:p w:rsidR="003668D6" w:rsidP="00843796" w14:paraId="3F29C76C" w14:textId="6E8ABACA">
            <w:r>
              <w:t>250</w:t>
            </w:r>
          </w:p>
        </w:tc>
        <w:tc>
          <w:tcPr>
            <w:tcW w:w="1620" w:type="dxa"/>
          </w:tcPr>
          <w:p w:rsidR="003668D6" w:rsidP="00843796" w14:paraId="40D43EA5" w14:textId="77777777"/>
        </w:tc>
        <w:tc>
          <w:tcPr>
            <w:tcW w:w="1530" w:type="dxa"/>
          </w:tcPr>
          <w:p w:rsidR="003668D6" w:rsidRPr="002D26E2" w:rsidP="00843796" w14:paraId="29741390" w14:textId="51BB6969">
            <w:pPr>
              <w:rPr>
                <w:b/>
              </w:rPr>
            </w:pPr>
            <w:r>
              <w:rPr>
                <w:b/>
              </w:rPr>
              <w:t>21</w:t>
            </w:r>
          </w:p>
        </w:tc>
      </w:tr>
    </w:tbl>
    <w:p w:rsidR="00F3170F" w:rsidRPr="00F70E34" w:rsidP="00F3170F" w14:paraId="7C691DFA" w14:textId="5B2CCD52">
      <w:pPr>
        <w:rPr>
          <w:b/>
          <w:bCs/>
        </w:rPr>
      </w:pPr>
    </w:p>
    <w:p w:rsidR="00F70E34" w:rsidRPr="00F70E34" w:rsidP="00F3170F" w14:paraId="60CD9908" w14:textId="577D12A7">
      <w:pPr>
        <w:rPr>
          <w:b/>
          <w:bCs/>
        </w:rPr>
      </w:pPr>
      <w:r w:rsidRPr="00F70E34">
        <w:rPr>
          <w:b/>
          <w:bCs/>
        </w:rPr>
        <w:t>COST TO RESPONDENT</w:t>
      </w:r>
    </w:p>
    <w:p w:rsidR="009A036B" w:rsidRPr="009A036B" w:rsidP="009A036B" w14:paraId="67AFFBAD"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DE99A84"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6556FF6D" w14:textId="77777777">
            <w:pPr>
              <w:rPr>
                <w:b/>
              </w:rPr>
            </w:pPr>
            <w:r w:rsidRPr="009A036B">
              <w:rPr>
                <w:b/>
              </w:rPr>
              <w:t xml:space="preserve"> </w:t>
            </w:r>
            <w:r w:rsidRPr="00CA2010">
              <w:rPr>
                <w:b/>
              </w:rPr>
              <w:t>Category of Respondent</w:t>
            </w:r>
          </w:p>
          <w:p w:rsidR="00CA2010" w:rsidRPr="009A036B" w:rsidP="00CA2010" w14:paraId="5591E1CC" w14:textId="77777777">
            <w:pPr>
              <w:rPr>
                <w:b/>
              </w:rPr>
            </w:pPr>
          </w:p>
        </w:tc>
        <w:tc>
          <w:tcPr>
            <w:tcW w:w="2250" w:type="dxa"/>
          </w:tcPr>
          <w:p w:rsidR="00CA2010" w:rsidRPr="00CA2010" w:rsidP="00CA2010" w14:paraId="589029D9" w14:textId="77777777">
            <w:pPr>
              <w:rPr>
                <w:b/>
              </w:rPr>
            </w:pPr>
            <w:r w:rsidRPr="00CA2010">
              <w:rPr>
                <w:b/>
              </w:rPr>
              <w:t>Total Burden</w:t>
            </w:r>
          </w:p>
          <w:p w:rsidR="00CA2010" w:rsidRPr="009A036B" w:rsidP="00CA2010" w14:paraId="2DA24266" w14:textId="77777777">
            <w:pPr>
              <w:rPr>
                <w:b/>
              </w:rPr>
            </w:pPr>
            <w:r w:rsidRPr="00CA2010">
              <w:rPr>
                <w:b/>
              </w:rPr>
              <w:t>Hours</w:t>
            </w:r>
          </w:p>
        </w:tc>
        <w:tc>
          <w:tcPr>
            <w:tcW w:w="2520" w:type="dxa"/>
          </w:tcPr>
          <w:p w:rsidR="00CA2010" w:rsidRPr="009A036B" w:rsidP="009A036B" w14:paraId="44DA115B" w14:textId="77777777">
            <w:pPr>
              <w:rPr>
                <w:b/>
              </w:rPr>
            </w:pPr>
            <w:r>
              <w:rPr>
                <w:b/>
              </w:rPr>
              <w:t xml:space="preserve">Hourly </w:t>
            </w:r>
            <w:r>
              <w:rPr>
                <w:b/>
              </w:rPr>
              <w:t>Wage Rate*</w:t>
            </w:r>
          </w:p>
        </w:tc>
        <w:tc>
          <w:tcPr>
            <w:tcW w:w="1620" w:type="dxa"/>
          </w:tcPr>
          <w:p w:rsidR="00CA2010" w:rsidRPr="009A036B" w:rsidP="009A036B" w14:paraId="7CD8A2C7" w14:textId="77777777">
            <w:pPr>
              <w:rPr>
                <w:b/>
              </w:rPr>
            </w:pPr>
            <w:r>
              <w:rPr>
                <w:b/>
              </w:rPr>
              <w:t>Total Burden Cost</w:t>
            </w:r>
            <w:r w:rsidRPr="009A036B">
              <w:rPr>
                <w:b/>
              </w:rPr>
              <w:t xml:space="preserve"> </w:t>
            </w:r>
          </w:p>
        </w:tc>
      </w:tr>
      <w:tr w14:paraId="4D720867" w14:textId="77777777" w:rsidTr="00CA2010">
        <w:tblPrEx>
          <w:tblW w:w="9180" w:type="dxa"/>
          <w:tblInd w:w="18" w:type="dxa"/>
          <w:tblLayout w:type="fixed"/>
          <w:tblLook w:val="01E0"/>
        </w:tblPrEx>
        <w:trPr>
          <w:trHeight w:val="260"/>
        </w:trPr>
        <w:tc>
          <w:tcPr>
            <w:tcW w:w="2790" w:type="dxa"/>
          </w:tcPr>
          <w:p w:rsidR="00CA2010" w:rsidRPr="009A036B" w:rsidP="009A036B" w14:paraId="25D974EC" w14:textId="4EF51FAA">
            <w:r>
              <w:t>Private sector</w:t>
            </w:r>
          </w:p>
        </w:tc>
        <w:tc>
          <w:tcPr>
            <w:tcW w:w="2250" w:type="dxa"/>
          </w:tcPr>
          <w:p w:rsidR="00CA2010" w:rsidRPr="009A036B" w:rsidP="009A036B" w14:paraId="226759B4" w14:textId="402D48AA">
            <w:r>
              <w:t>16</w:t>
            </w:r>
          </w:p>
        </w:tc>
        <w:tc>
          <w:tcPr>
            <w:tcW w:w="2520" w:type="dxa"/>
          </w:tcPr>
          <w:p w:rsidR="00CA2010" w:rsidRPr="009A036B" w:rsidP="009A036B" w14:paraId="71E90B4E" w14:textId="5A44FE3C">
            <w:r>
              <w:t>$30.49</w:t>
            </w:r>
            <w:r>
              <w:rPr>
                <w:rStyle w:val="FootnoteReference"/>
              </w:rPr>
              <w:footnoteReference w:id="2"/>
            </w:r>
          </w:p>
        </w:tc>
        <w:tc>
          <w:tcPr>
            <w:tcW w:w="1620" w:type="dxa"/>
          </w:tcPr>
          <w:p w:rsidR="00CA2010" w:rsidRPr="009A036B" w:rsidP="009A036B" w14:paraId="1463A307" w14:textId="11EC1302">
            <w:r>
              <w:t>$488</w:t>
            </w:r>
          </w:p>
        </w:tc>
      </w:tr>
      <w:tr w14:paraId="0857F2EE" w14:textId="77777777" w:rsidTr="00CA2010">
        <w:tblPrEx>
          <w:tblW w:w="9180" w:type="dxa"/>
          <w:tblInd w:w="18" w:type="dxa"/>
          <w:tblLayout w:type="fixed"/>
          <w:tblLook w:val="01E0"/>
        </w:tblPrEx>
        <w:trPr>
          <w:trHeight w:val="274"/>
        </w:trPr>
        <w:tc>
          <w:tcPr>
            <w:tcW w:w="2790" w:type="dxa"/>
          </w:tcPr>
          <w:p w:rsidR="00CA2010" w:rsidRPr="009A036B" w:rsidP="009A036B" w14:paraId="2AB92E7C" w14:textId="04775F23">
            <w:r>
              <w:t>Private sector</w:t>
            </w:r>
          </w:p>
        </w:tc>
        <w:tc>
          <w:tcPr>
            <w:tcW w:w="2250" w:type="dxa"/>
          </w:tcPr>
          <w:p w:rsidR="00CA2010" w:rsidRPr="009A036B" w:rsidP="009A036B" w14:paraId="1D392770" w14:textId="244982A4">
            <w:r>
              <w:t>5</w:t>
            </w:r>
          </w:p>
        </w:tc>
        <w:tc>
          <w:tcPr>
            <w:tcW w:w="2520" w:type="dxa"/>
          </w:tcPr>
          <w:p w:rsidR="00CA2010" w:rsidRPr="009A036B" w:rsidP="009A036B" w14:paraId="34AAA5BE" w14:textId="6AD37124">
            <w:r>
              <w:t>$53.49</w:t>
            </w:r>
            <w:r>
              <w:rPr>
                <w:rStyle w:val="FootnoteReference"/>
              </w:rPr>
              <w:footnoteReference w:id="3"/>
            </w:r>
          </w:p>
        </w:tc>
        <w:tc>
          <w:tcPr>
            <w:tcW w:w="1620" w:type="dxa"/>
          </w:tcPr>
          <w:p w:rsidR="00CA2010" w:rsidRPr="009A036B" w:rsidP="009A036B" w14:paraId="11A52A64" w14:textId="3D62D92A">
            <w:r>
              <w:t>$268</w:t>
            </w:r>
          </w:p>
        </w:tc>
      </w:tr>
      <w:tr w14:paraId="125C0451" w14:textId="77777777" w:rsidTr="00CA2010">
        <w:tblPrEx>
          <w:tblW w:w="9180" w:type="dxa"/>
          <w:tblInd w:w="18" w:type="dxa"/>
          <w:tblLayout w:type="fixed"/>
          <w:tblLook w:val="01E0"/>
        </w:tblPrEx>
        <w:trPr>
          <w:trHeight w:val="289"/>
        </w:trPr>
        <w:tc>
          <w:tcPr>
            <w:tcW w:w="2790" w:type="dxa"/>
          </w:tcPr>
          <w:p w:rsidR="00CA2010" w:rsidRPr="009A036B" w:rsidP="009A036B" w14:paraId="310F5B92" w14:textId="77777777">
            <w:pPr>
              <w:rPr>
                <w:b/>
              </w:rPr>
            </w:pPr>
            <w:r w:rsidRPr="009A036B">
              <w:rPr>
                <w:b/>
              </w:rPr>
              <w:t>Totals</w:t>
            </w:r>
          </w:p>
        </w:tc>
        <w:tc>
          <w:tcPr>
            <w:tcW w:w="2250" w:type="dxa"/>
          </w:tcPr>
          <w:p w:rsidR="00CA2010" w:rsidRPr="009A036B" w:rsidP="009A036B" w14:paraId="3538B1FA" w14:textId="77777777">
            <w:pPr>
              <w:rPr>
                <w:b/>
              </w:rPr>
            </w:pPr>
          </w:p>
        </w:tc>
        <w:tc>
          <w:tcPr>
            <w:tcW w:w="2520" w:type="dxa"/>
          </w:tcPr>
          <w:p w:rsidR="00CA2010" w:rsidRPr="009A036B" w:rsidP="009A036B" w14:paraId="5B1097AA" w14:textId="77777777"/>
        </w:tc>
        <w:tc>
          <w:tcPr>
            <w:tcW w:w="1620" w:type="dxa"/>
          </w:tcPr>
          <w:p w:rsidR="00CA2010" w:rsidRPr="006759A0" w:rsidP="009A036B" w14:paraId="2697386A" w14:textId="7C9D94AC">
            <w:pPr>
              <w:rPr>
                <w:b/>
                <w:bCs/>
              </w:rPr>
            </w:pPr>
            <w:r w:rsidRPr="006759A0">
              <w:rPr>
                <w:b/>
                <w:bCs/>
              </w:rPr>
              <w:t>$756</w:t>
            </w:r>
          </w:p>
        </w:tc>
      </w:tr>
    </w:tbl>
    <w:p w:rsidR="00441434" w:rsidP="00F3170F" w14:paraId="2EDF9157" w14:textId="77777777"/>
    <w:p w:rsidR="005E714A" w14:paraId="51D7832E" w14:textId="3F114F5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F70E34">
        <w:t>$673</w:t>
      </w:r>
    </w:p>
    <w:p w:rsidR="009A036B" w:rsidRPr="009A036B" w:rsidP="009A036B" w14:paraId="53D06DFA" w14:textId="77777777">
      <w:r>
        <w:rPr>
          <w:b/>
        </w:rPr>
        <w:t xml:space="preserve">                         </w:t>
      </w:r>
    </w:p>
    <w:p w:rsidR="009A036B" w:rsidRPr="009A036B" w:rsidP="009A036B" w14:paraId="7E17E9BB" w14:textId="77777777"/>
    <w:tbl>
      <w:tblPr>
        <w:tblW w:w="9522" w:type="dxa"/>
        <w:tblCellMar>
          <w:left w:w="0" w:type="dxa"/>
          <w:right w:w="0" w:type="dxa"/>
        </w:tblCellMar>
        <w:tblLook w:val="04A0"/>
      </w:tblPr>
      <w:tblGrid>
        <w:gridCol w:w="2733"/>
        <w:gridCol w:w="1440"/>
        <w:gridCol w:w="1260"/>
        <w:gridCol w:w="1363"/>
        <w:gridCol w:w="1363"/>
        <w:gridCol w:w="1363"/>
      </w:tblGrid>
      <w:tr w14:paraId="160CB6E6"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766EA9EF"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0E7A3189" w14:textId="77777777">
            <w:pPr>
              <w:rPr>
                <w:b/>
                <w:bCs/>
              </w:rPr>
            </w:pPr>
          </w:p>
          <w:p w:rsidR="009A036B" w:rsidRPr="009A036B" w:rsidP="009A036B" w14:paraId="00CB040E"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76731CE"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CEE5F77"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7FD11CF9"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451829E" w14:textId="77777777">
            <w:pPr>
              <w:rPr>
                <w:b/>
                <w:bCs/>
              </w:rPr>
            </w:pPr>
            <w:r w:rsidRPr="009A036B">
              <w:rPr>
                <w:b/>
                <w:bCs/>
              </w:rPr>
              <w:t>Total Cost to Gov’t</w:t>
            </w:r>
          </w:p>
        </w:tc>
      </w:tr>
      <w:tr w14:paraId="0192E25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0D164AF"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7C1039D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5886DD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DE98F1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4244178" w14:textId="77777777"/>
        </w:tc>
        <w:tc>
          <w:tcPr>
            <w:tcW w:w="1363" w:type="dxa"/>
            <w:tcBorders>
              <w:top w:val="nil"/>
              <w:left w:val="nil"/>
              <w:bottom w:val="single" w:sz="8" w:space="0" w:color="auto"/>
              <w:right w:val="single" w:sz="8" w:space="0" w:color="auto"/>
            </w:tcBorders>
          </w:tcPr>
          <w:p w:rsidR="009A036B" w:rsidRPr="009A036B" w:rsidP="009A036B" w14:paraId="2DF0950D" w14:textId="77777777"/>
        </w:tc>
      </w:tr>
      <w:tr w14:paraId="35CC7E2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B015261" w14:textId="47C19454">
            <w:r>
              <w:t>Health Science Administrator</w:t>
            </w:r>
          </w:p>
        </w:tc>
        <w:tc>
          <w:tcPr>
            <w:tcW w:w="1440" w:type="dxa"/>
            <w:tcBorders>
              <w:top w:val="nil"/>
              <w:left w:val="nil"/>
              <w:bottom w:val="single" w:sz="8" w:space="0" w:color="auto"/>
              <w:right w:val="single" w:sz="8" w:space="0" w:color="auto"/>
            </w:tcBorders>
          </w:tcPr>
          <w:p w:rsidR="009A036B" w:rsidRPr="009A036B" w:rsidP="009A036B" w14:paraId="7CC25756" w14:textId="07A48924">
            <w:r>
              <w:t>14/3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69D6C9D" w14:textId="3E3C340F">
            <w:r>
              <w:t>$134,649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05C8BF1" w14:textId="0D149371">
            <w:r>
              <w:t>0.5%</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19716C47" w14:textId="77777777"/>
        </w:tc>
        <w:tc>
          <w:tcPr>
            <w:tcW w:w="1363" w:type="dxa"/>
            <w:tcBorders>
              <w:top w:val="nil"/>
              <w:left w:val="nil"/>
              <w:bottom w:val="single" w:sz="8" w:space="0" w:color="auto"/>
              <w:right w:val="single" w:sz="8" w:space="0" w:color="auto"/>
            </w:tcBorders>
          </w:tcPr>
          <w:p w:rsidR="009A036B" w:rsidRPr="009A036B" w:rsidP="009A036B" w14:paraId="2F539D76" w14:textId="67B3ECFE">
            <w:r>
              <w:t>$673</w:t>
            </w:r>
          </w:p>
        </w:tc>
      </w:tr>
      <w:tr w14:paraId="22AEA8A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110602F" w14:textId="77777777"/>
        </w:tc>
        <w:tc>
          <w:tcPr>
            <w:tcW w:w="1440" w:type="dxa"/>
            <w:tcBorders>
              <w:top w:val="nil"/>
              <w:left w:val="nil"/>
              <w:bottom w:val="single" w:sz="8" w:space="0" w:color="auto"/>
              <w:right w:val="single" w:sz="8" w:space="0" w:color="auto"/>
            </w:tcBorders>
          </w:tcPr>
          <w:p w:rsidR="009A036B" w:rsidRPr="009A036B" w:rsidP="009A036B" w14:paraId="6C469F8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C62B736"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21B8EC7"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6411B06" w14:textId="77777777"/>
        </w:tc>
        <w:tc>
          <w:tcPr>
            <w:tcW w:w="1363" w:type="dxa"/>
            <w:tcBorders>
              <w:top w:val="nil"/>
              <w:left w:val="nil"/>
              <w:bottom w:val="single" w:sz="8" w:space="0" w:color="auto"/>
              <w:right w:val="single" w:sz="8" w:space="0" w:color="auto"/>
            </w:tcBorders>
          </w:tcPr>
          <w:p w:rsidR="009A036B" w:rsidRPr="009A036B" w:rsidP="009A036B" w14:paraId="5AB66788" w14:textId="77777777"/>
        </w:tc>
      </w:tr>
      <w:tr w14:paraId="3006DF1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1888C6C" w14:textId="77777777"/>
        </w:tc>
        <w:tc>
          <w:tcPr>
            <w:tcW w:w="1440" w:type="dxa"/>
            <w:tcBorders>
              <w:top w:val="nil"/>
              <w:left w:val="nil"/>
              <w:bottom w:val="single" w:sz="8" w:space="0" w:color="auto"/>
              <w:right w:val="single" w:sz="8" w:space="0" w:color="auto"/>
            </w:tcBorders>
          </w:tcPr>
          <w:p w:rsidR="009A036B" w:rsidRPr="009A036B" w:rsidP="009A036B" w14:paraId="0E7FD3D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EEB95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9484CF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5BC7E56" w14:textId="77777777"/>
        </w:tc>
        <w:tc>
          <w:tcPr>
            <w:tcW w:w="1363" w:type="dxa"/>
            <w:tcBorders>
              <w:top w:val="nil"/>
              <w:left w:val="nil"/>
              <w:bottom w:val="single" w:sz="8" w:space="0" w:color="auto"/>
              <w:right w:val="single" w:sz="8" w:space="0" w:color="auto"/>
            </w:tcBorders>
          </w:tcPr>
          <w:p w:rsidR="009A036B" w:rsidRPr="009A036B" w:rsidP="009A036B" w14:paraId="6B477957" w14:textId="77777777"/>
        </w:tc>
      </w:tr>
      <w:tr w14:paraId="7E30B33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2AA339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268978A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2E667E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C2BC19B" w14:textId="77777777"/>
        </w:tc>
        <w:tc>
          <w:tcPr>
            <w:tcW w:w="1363" w:type="dxa"/>
            <w:tcBorders>
              <w:top w:val="nil"/>
              <w:left w:val="nil"/>
              <w:bottom w:val="single" w:sz="8" w:space="0" w:color="auto"/>
              <w:right w:val="single" w:sz="8" w:space="0" w:color="auto"/>
            </w:tcBorders>
          </w:tcPr>
          <w:p w:rsidR="009A036B" w:rsidRPr="009A036B" w:rsidP="009A036B" w14:paraId="15AF5139" w14:textId="77777777"/>
        </w:tc>
        <w:tc>
          <w:tcPr>
            <w:tcW w:w="1363" w:type="dxa"/>
            <w:tcBorders>
              <w:top w:val="nil"/>
              <w:left w:val="nil"/>
              <w:bottom w:val="single" w:sz="8" w:space="0" w:color="auto"/>
              <w:right w:val="single" w:sz="8" w:space="0" w:color="auto"/>
            </w:tcBorders>
          </w:tcPr>
          <w:p w:rsidR="009A036B" w:rsidRPr="009A036B" w:rsidP="009A036B" w14:paraId="01CBB022" w14:textId="77777777"/>
        </w:tc>
      </w:tr>
      <w:tr w14:paraId="367D8FE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D57F490" w14:textId="77777777"/>
        </w:tc>
        <w:tc>
          <w:tcPr>
            <w:tcW w:w="1440" w:type="dxa"/>
            <w:tcBorders>
              <w:top w:val="nil"/>
              <w:left w:val="nil"/>
              <w:bottom w:val="single" w:sz="8" w:space="0" w:color="auto"/>
              <w:right w:val="single" w:sz="8" w:space="0" w:color="auto"/>
            </w:tcBorders>
          </w:tcPr>
          <w:p w:rsidR="009A036B" w:rsidRPr="009A036B" w:rsidP="009A036B" w14:paraId="224E0FE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C4F7B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A602FC6" w14:textId="77777777"/>
        </w:tc>
        <w:tc>
          <w:tcPr>
            <w:tcW w:w="1363" w:type="dxa"/>
            <w:tcBorders>
              <w:top w:val="nil"/>
              <w:left w:val="nil"/>
              <w:bottom w:val="single" w:sz="8" w:space="0" w:color="auto"/>
              <w:right w:val="single" w:sz="8" w:space="0" w:color="auto"/>
            </w:tcBorders>
          </w:tcPr>
          <w:p w:rsidR="009A036B" w:rsidRPr="009A036B" w:rsidP="009A036B" w14:paraId="6715A847" w14:textId="77777777"/>
        </w:tc>
        <w:tc>
          <w:tcPr>
            <w:tcW w:w="1363" w:type="dxa"/>
            <w:tcBorders>
              <w:top w:val="nil"/>
              <w:left w:val="nil"/>
              <w:bottom w:val="single" w:sz="8" w:space="0" w:color="auto"/>
              <w:right w:val="single" w:sz="8" w:space="0" w:color="auto"/>
            </w:tcBorders>
          </w:tcPr>
          <w:p w:rsidR="009A036B" w:rsidRPr="009A036B" w:rsidP="009A036B" w14:paraId="44E59478" w14:textId="77777777"/>
        </w:tc>
      </w:tr>
      <w:tr w14:paraId="56503B4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A06F96D"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89B6FE9"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E21290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92F637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A0753A7" w14:textId="77777777"/>
        </w:tc>
        <w:tc>
          <w:tcPr>
            <w:tcW w:w="1363" w:type="dxa"/>
            <w:tcBorders>
              <w:top w:val="nil"/>
              <w:left w:val="nil"/>
              <w:bottom w:val="single" w:sz="8" w:space="0" w:color="auto"/>
              <w:right w:val="single" w:sz="8" w:space="0" w:color="auto"/>
            </w:tcBorders>
          </w:tcPr>
          <w:p w:rsidR="009A036B" w:rsidRPr="009A036B" w:rsidP="009A036B" w14:paraId="2620E079" w14:textId="77777777"/>
        </w:tc>
      </w:tr>
      <w:tr w14:paraId="01278AD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EFEEAE8"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7486B77F"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F3A6E9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FB1364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C7B1349" w14:textId="77777777"/>
        </w:tc>
        <w:tc>
          <w:tcPr>
            <w:tcW w:w="1363" w:type="dxa"/>
            <w:tcBorders>
              <w:top w:val="nil"/>
              <w:left w:val="nil"/>
              <w:bottom w:val="single" w:sz="8" w:space="0" w:color="auto"/>
              <w:right w:val="single" w:sz="8" w:space="0" w:color="auto"/>
            </w:tcBorders>
          </w:tcPr>
          <w:p w:rsidR="009A036B" w:rsidRPr="009A036B" w:rsidP="009A036B" w14:paraId="589FAFC9" w14:textId="77777777"/>
        </w:tc>
      </w:tr>
      <w:tr w14:paraId="2B9CCCF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65050A67"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0D6CFE2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295E7F8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94F065B"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57B3A042" w14:textId="77777777">
            <w:pPr>
              <w:rPr>
                <w:b/>
              </w:rPr>
            </w:pPr>
          </w:p>
        </w:tc>
        <w:tc>
          <w:tcPr>
            <w:tcW w:w="1363" w:type="dxa"/>
            <w:tcBorders>
              <w:top w:val="nil"/>
              <w:left w:val="nil"/>
              <w:bottom w:val="single" w:sz="8" w:space="0" w:color="auto"/>
              <w:right w:val="single" w:sz="8" w:space="0" w:color="auto"/>
            </w:tcBorders>
          </w:tcPr>
          <w:p w:rsidR="009A036B" w:rsidRPr="009A036B" w:rsidP="009A036B" w14:paraId="2117DD98" w14:textId="77777777">
            <w:pPr>
              <w:rPr>
                <w:b/>
              </w:rPr>
            </w:pPr>
          </w:p>
        </w:tc>
      </w:tr>
      <w:tr w14:paraId="04C8027B"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3970C54D"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364DE813"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65CCF738"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033502C7"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23B84132" w14:textId="77777777"/>
        </w:tc>
        <w:tc>
          <w:tcPr>
            <w:tcW w:w="1363" w:type="dxa"/>
            <w:tcBorders>
              <w:top w:val="nil"/>
              <w:left w:val="nil"/>
              <w:bottom w:val="single" w:sz="8" w:space="0" w:color="auto"/>
              <w:right w:val="single" w:sz="8" w:space="0" w:color="auto"/>
            </w:tcBorders>
          </w:tcPr>
          <w:p w:rsidR="009A036B" w:rsidRPr="00E70E8F" w:rsidP="009A036B" w14:paraId="6EA9D7C8" w14:textId="76090036">
            <w:pPr>
              <w:rPr>
                <w:b/>
                <w:bCs/>
              </w:rPr>
            </w:pPr>
            <w:r w:rsidRPr="00E70E8F">
              <w:rPr>
                <w:b/>
                <w:bCs/>
              </w:rPr>
              <w:t>$673</w:t>
            </w:r>
          </w:p>
        </w:tc>
      </w:tr>
    </w:tbl>
    <w:p w:rsidR="009A036B" w:rsidRPr="009A036B" w:rsidP="009A036B" w14:paraId="0813CEAD" w14:textId="5E1B5A6E">
      <w:r>
        <w:t>*</w:t>
      </w:r>
      <w:r w:rsidRPr="009747F4">
        <w:rPr>
          <w:sz w:val="18"/>
          <w:szCs w:val="18"/>
        </w:rPr>
        <w:t>the</w:t>
      </w:r>
      <w:r>
        <w:t xml:space="preserve"> </w:t>
      </w:r>
      <w:r w:rsidRPr="009747F4">
        <w:rPr>
          <w:sz w:val="18"/>
          <w:szCs w:val="18"/>
        </w:rPr>
        <w:t>Salary in table above is cited from</w:t>
      </w:r>
      <w:r>
        <w:t xml:space="preserve"> </w:t>
      </w:r>
      <w:hyperlink r:id="rId6" w:history="1">
        <w:r w:rsidRPr="00FD4262" w:rsidR="00176618">
          <w:rPr>
            <w:rStyle w:val="Hyperlink"/>
            <w:sz w:val="18"/>
            <w:szCs w:val="18"/>
          </w:rPr>
          <w:t>https://www.opm.gov/policy-data-oversight/pay-leave/salaries-wages/salary-tables/pdf/2022/DCB.pdf</w:t>
        </w:r>
      </w:hyperlink>
      <w:r>
        <w:t xml:space="preserve">  </w:t>
      </w:r>
      <w:r>
        <w:rPr>
          <w:sz w:val="18"/>
          <w:szCs w:val="18"/>
        </w:rPr>
        <w:t xml:space="preserve">    </w:t>
      </w:r>
    </w:p>
    <w:p w:rsidR="009A036B" w14:paraId="7AEC79D7" w14:textId="77777777">
      <w:pPr>
        <w:rPr>
          <w:b/>
        </w:rPr>
      </w:pPr>
    </w:p>
    <w:p w:rsidR="00ED6492" w14:paraId="5D0B39BF" w14:textId="77777777">
      <w:pPr>
        <w:rPr>
          <w:b/>
          <w:bCs/>
          <w:u w:val="single"/>
        </w:rPr>
      </w:pPr>
    </w:p>
    <w:p w:rsidR="0069403B" w:rsidP="00F06866" w14:paraId="12B32BFB"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EAAFC9E" w14:textId="77777777">
      <w:pPr>
        <w:rPr>
          <w:b/>
        </w:rPr>
      </w:pPr>
    </w:p>
    <w:p w:rsidR="00F06866" w:rsidP="00F06866" w14:paraId="00AA41B2" w14:textId="77777777">
      <w:pPr>
        <w:rPr>
          <w:b/>
        </w:rPr>
      </w:pPr>
      <w:r>
        <w:rPr>
          <w:b/>
        </w:rPr>
        <w:t>The</w:t>
      </w:r>
      <w:r w:rsidR="0069403B">
        <w:rPr>
          <w:b/>
        </w:rPr>
        <w:t xml:space="preserve"> select</w:t>
      </w:r>
      <w:r>
        <w:rPr>
          <w:b/>
        </w:rPr>
        <w:t>ion of your targeted respondents</w:t>
      </w:r>
    </w:p>
    <w:p w:rsidR="0069403B" w:rsidP="0069403B" w14:paraId="1EA70CBA" w14:textId="304061D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176618">
        <w:t>X]</w:t>
      </w:r>
      <w:r>
        <w:t xml:space="preserve"> Yes</w:t>
      </w:r>
      <w:r>
        <w:tab/>
      </w:r>
      <w:r>
        <w:t>[ ]</w:t>
      </w:r>
      <w:r>
        <w:t xml:space="preserve"> No</w:t>
      </w:r>
    </w:p>
    <w:p w:rsidR="00636621" w:rsidP="00636621" w14:paraId="09A004DB" w14:textId="77777777">
      <w:pPr>
        <w:pStyle w:val="ListParagraph"/>
      </w:pPr>
    </w:p>
    <w:p w:rsidR="00636621" w:rsidP="001B0AAA" w14:paraId="5AE6F6E6"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833AB0" w14:paraId="699AB3A0" w14:textId="2167B606">
      <w:pPr>
        <w:pStyle w:val="ListParagraph"/>
        <w:ind w:left="0"/>
      </w:pPr>
    </w:p>
    <w:p w:rsidR="00833AB0" w:rsidP="00833AB0" w14:paraId="22BED58E" w14:textId="31111F56">
      <w:pPr>
        <w:pStyle w:val="ListParagraph"/>
      </w:pPr>
      <w:r>
        <w:t>Potential r</w:t>
      </w:r>
      <w:r w:rsidRPr="00833AB0">
        <w:t xml:space="preserve">espondents are </w:t>
      </w:r>
      <w:r>
        <w:t xml:space="preserve">those that </w:t>
      </w:r>
      <w:r w:rsidRPr="00833AB0">
        <w:t>regist</w:t>
      </w:r>
      <w:r>
        <w:t xml:space="preserve">ered to attend the </w:t>
      </w:r>
      <w:r w:rsidRPr="00833AB0">
        <w:t>Series.</w:t>
      </w:r>
      <w:r>
        <w:t xml:space="preserve">  The questions are optional and will be shared after the conclusion of the series.  They may choose to respond anonymously, or they may decline to respond.  The questions are provided in a separate document.  </w:t>
      </w:r>
    </w:p>
    <w:p w:rsidR="00A403BB" w:rsidP="00A403BB" w14:paraId="6EE9F004" w14:textId="77777777"/>
    <w:p w:rsidR="00A403BB" w:rsidP="00A403BB" w14:paraId="1FA9C310" w14:textId="77777777">
      <w:pPr>
        <w:rPr>
          <w:b/>
        </w:rPr>
      </w:pPr>
      <w:r>
        <w:rPr>
          <w:b/>
        </w:rPr>
        <w:t>Administration of the Instrument</w:t>
      </w:r>
    </w:p>
    <w:p w:rsidR="00A403BB" w:rsidP="00A403BB" w14:paraId="4EAD0F28" w14:textId="77777777">
      <w:pPr>
        <w:pStyle w:val="ListParagraph"/>
        <w:numPr>
          <w:ilvl w:val="0"/>
          <w:numId w:val="17"/>
        </w:numPr>
      </w:pPr>
      <w:r>
        <w:t>H</w:t>
      </w:r>
      <w:r>
        <w:t>ow will you collect the information? (Check all that apply)</w:t>
      </w:r>
    </w:p>
    <w:p w:rsidR="001B0AAA" w:rsidP="001B0AAA" w14:paraId="602B6345" w14:textId="78EC00FA">
      <w:pPr>
        <w:ind w:left="720"/>
      </w:pPr>
      <w:r>
        <w:t xml:space="preserve">[ </w:t>
      </w:r>
      <w:r w:rsidR="00833AB0">
        <w:t>X</w:t>
      </w:r>
      <w:r>
        <w:t xml:space="preserve"> </w:t>
      </w:r>
      <w:r>
        <w:t>]</w:t>
      </w:r>
      <w:r>
        <w:t xml:space="preserve"> Web-based</w:t>
      </w:r>
      <w:r>
        <w:t xml:space="preserve"> or other forms of Social Media </w:t>
      </w:r>
    </w:p>
    <w:p w:rsidR="001B0AAA" w:rsidP="001B0AAA" w14:paraId="7B8C43ED" w14:textId="77777777">
      <w:pPr>
        <w:ind w:left="720"/>
      </w:pPr>
      <w:r>
        <w:t xml:space="preserve">[ </w:t>
      </w:r>
      <w:r>
        <w:t xml:space="preserve"> </w:t>
      </w:r>
      <w:r>
        <w:t>]</w:t>
      </w:r>
      <w:r>
        <w:t xml:space="preserve"> Telephone</w:t>
      </w:r>
      <w:r>
        <w:tab/>
      </w:r>
    </w:p>
    <w:p w:rsidR="001B0AAA" w:rsidP="001B0AAA" w14:paraId="4F16D096" w14:textId="77777777">
      <w:pPr>
        <w:ind w:left="720"/>
      </w:pPr>
      <w:r>
        <w:t>[</w:t>
      </w:r>
      <w:r>
        <w:t xml:space="preserve"> </w:t>
      </w:r>
      <w:r>
        <w:t xml:space="preserve"> ]</w:t>
      </w:r>
      <w:r>
        <w:t xml:space="preserve"> In-person</w:t>
      </w:r>
      <w:r>
        <w:tab/>
      </w:r>
    </w:p>
    <w:p w:rsidR="001B0AAA" w:rsidP="001B0AAA" w14:paraId="394CDD24" w14:textId="77777777">
      <w:pPr>
        <w:ind w:left="720"/>
      </w:pPr>
      <w:r>
        <w:t xml:space="preserve">[ </w:t>
      </w:r>
      <w:r>
        <w:t xml:space="preserve"> </w:t>
      </w:r>
      <w:r>
        <w:t>]</w:t>
      </w:r>
      <w:r>
        <w:t xml:space="preserve"> Mail</w:t>
      </w:r>
      <w:r>
        <w:t xml:space="preserve"> </w:t>
      </w:r>
    </w:p>
    <w:p w:rsidR="001B0AAA" w:rsidP="001B0AAA" w14:paraId="54CC6EF7" w14:textId="0A8578AC">
      <w:pPr>
        <w:ind w:left="720"/>
      </w:pPr>
      <w:r>
        <w:t xml:space="preserve">[ </w:t>
      </w:r>
      <w:r>
        <w:t xml:space="preserve"> </w:t>
      </w:r>
      <w:r>
        <w:t>]</w:t>
      </w:r>
      <w:r>
        <w:t xml:space="preserve"> Other, Explain</w:t>
      </w:r>
    </w:p>
    <w:p w:rsidR="00E70E8F" w:rsidP="001B0AAA" w14:paraId="3D731F4C" w14:textId="77777777">
      <w:pPr>
        <w:ind w:left="720"/>
      </w:pPr>
    </w:p>
    <w:p w:rsidR="005E714A" w:rsidP="00461B3E" w14:paraId="00E7A2E5" w14:textId="762AD957">
      <w:pPr>
        <w:pStyle w:val="ListParagraph"/>
        <w:numPr>
          <w:ilvl w:val="0"/>
          <w:numId w:val="17"/>
        </w:numPr>
        <w:tabs>
          <w:tab w:val="left" w:pos="5670"/>
        </w:tabs>
        <w:suppressAutoHyphens/>
      </w:pPr>
      <w:r>
        <w:t xml:space="preserve">Will interviewers or facilitators be used?  </w:t>
      </w:r>
      <w:r>
        <w:t>[  ]</w:t>
      </w:r>
      <w:r>
        <w:t xml:space="preserve"> Yes [ </w:t>
      </w:r>
      <w:r w:rsidR="00833AB0">
        <w:t>X</w:t>
      </w:r>
      <w:r>
        <w:t xml:space="preserve"> ] No</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7C530D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746C" w14:paraId="2DDE5556" w14:textId="77777777">
      <w:r>
        <w:separator/>
      </w:r>
    </w:p>
  </w:footnote>
  <w:footnote w:type="continuationSeparator" w:id="1">
    <w:p w:rsidR="0021746C" w14:paraId="54BE8BDB" w14:textId="77777777">
      <w:r>
        <w:continuationSeparator/>
      </w:r>
    </w:p>
  </w:footnote>
  <w:footnote w:id="2">
    <w:p w:rsidR="00B804C5" w14:paraId="23DA1911" w14:textId="1D11599B">
      <w:pPr>
        <w:pStyle w:val="FootnoteText"/>
      </w:pPr>
      <w:r>
        <w:t>*</w:t>
      </w:r>
      <w:r>
        <w:rPr>
          <w:rStyle w:val="FootnoteReference"/>
        </w:rPr>
        <w:footnoteRef/>
      </w:r>
      <w:r>
        <w:t xml:space="preserve"> </w:t>
      </w:r>
      <w:hyperlink r:id="rId1" w:history="1">
        <w:r w:rsidRPr="00B804C5">
          <w:rPr>
            <w:rStyle w:val="Hyperlink"/>
          </w:rPr>
          <w:t>Life, physical and social scientists at colleges, universities, and professional schools.</w:t>
        </w:r>
      </w:hyperlink>
    </w:p>
  </w:footnote>
  <w:footnote w:id="3">
    <w:p w:rsidR="00B804C5" w:rsidRPr="00B804C5" w:rsidP="00B804C5" w14:paraId="4DCF7C52" w14:textId="4E802FDE">
      <w:pPr>
        <w:pStyle w:val="FootnoteText"/>
      </w:pPr>
      <w:r>
        <w:rPr>
          <w:rStyle w:val="FootnoteReference"/>
        </w:rPr>
        <w:footnoteRef/>
      </w:r>
      <w:r>
        <w:t xml:space="preserve"> </w:t>
      </w:r>
      <w:hyperlink r:id="rId2" w:history="1">
        <w:r w:rsidRPr="00B804C5">
          <w:rPr>
            <w:rStyle w:val="Hyperlink"/>
          </w:rPr>
          <w:t>Education Administrators, Postsecondary</w:t>
        </w:r>
      </w:hyperlink>
      <w:r>
        <w:t>.  (For sponsored programs/research development staff.)</w:t>
      </w:r>
    </w:p>
    <w:p w:rsidR="00B804C5" w14:paraId="4CA86398" w14:textId="618EBA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0A41"/>
    <w:rsid w:val="00067329"/>
    <w:rsid w:val="000722CE"/>
    <w:rsid w:val="000913EC"/>
    <w:rsid w:val="000B2838"/>
    <w:rsid w:val="000D44CA"/>
    <w:rsid w:val="000E200B"/>
    <w:rsid w:val="000F68BE"/>
    <w:rsid w:val="00113A81"/>
    <w:rsid w:val="001359E3"/>
    <w:rsid w:val="00161245"/>
    <w:rsid w:val="00162F83"/>
    <w:rsid w:val="00176618"/>
    <w:rsid w:val="00177AEA"/>
    <w:rsid w:val="001855D1"/>
    <w:rsid w:val="001927A4"/>
    <w:rsid w:val="00194AC6"/>
    <w:rsid w:val="001A23B0"/>
    <w:rsid w:val="001A25CC"/>
    <w:rsid w:val="001B0AAA"/>
    <w:rsid w:val="001C39F7"/>
    <w:rsid w:val="0021746C"/>
    <w:rsid w:val="00237B48"/>
    <w:rsid w:val="0024521E"/>
    <w:rsid w:val="00263C3D"/>
    <w:rsid w:val="00274D0B"/>
    <w:rsid w:val="00284110"/>
    <w:rsid w:val="00295E6D"/>
    <w:rsid w:val="002B3C95"/>
    <w:rsid w:val="002D0B92"/>
    <w:rsid w:val="002D26E2"/>
    <w:rsid w:val="002D74B4"/>
    <w:rsid w:val="002E48F5"/>
    <w:rsid w:val="003002B6"/>
    <w:rsid w:val="003668D6"/>
    <w:rsid w:val="003932D1"/>
    <w:rsid w:val="003A0721"/>
    <w:rsid w:val="003A7074"/>
    <w:rsid w:val="003D5BBE"/>
    <w:rsid w:val="003E3C61"/>
    <w:rsid w:val="003F1C5B"/>
    <w:rsid w:val="004115CD"/>
    <w:rsid w:val="00420E91"/>
    <w:rsid w:val="00431EB1"/>
    <w:rsid w:val="00434E33"/>
    <w:rsid w:val="00441434"/>
    <w:rsid w:val="0045264C"/>
    <w:rsid w:val="00461B3E"/>
    <w:rsid w:val="004876EC"/>
    <w:rsid w:val="004A44F3"/>
    <w:rsid w:val="004B1EB8"/>
    <w:rsid w:val="004D6E14"/>
    <w:rsid w:val="005009B0"/>
    <w:rsid w:val="005A1006"/>
    <w:rsid w:val="005A772A"/>
    <w:rsid w:val="005E714A"/>
    <w:rsid w:val="006140A0"/>
    <w:rsid w:val="00633F74"/>
    <w:rsid w:val="00636329"/>
    <w:rsid w:val="00636621"/>
    <w:rsid w:val="00642B49"/>
    <w:rsid w:val="006759A0"/>
    <w:rsid w:val="006832D9"/>
    <w:rsid w:val="00686301"/>
    <w:rsid w:val="0069403B"/>
    <w:rsid w:val="006B7B34"/>
    <w:rsid w:val="006D5F47"/>
    <w:rsid w:val="006F3DDE"/>
    <w:rsid w:val="00704678"/>
    <w:rsid w:val="00723FB1"/>
    <w:rsid w:val="007425E7"/>
    <w:rsid w:val="0076493E"/>
    <w:rsid w:val="00766D95"/>
    <w:rsid w:val="0077703F"/>
    <w:rsid w:val="00802607"/>
    <w:rsid w:val="00807DD6"/>
    <w:rsid w:val="008101A5"/>
    <w:rsid w:val="00811789"/>
    <w:rsid w:val="00822664"/>
    <w:rsid w:val="00833AB0"/>
    <w:rsid w:val="00843796"/>
    <w:rsid w:val="0085116A"/>
    <w:rsid w:val="00887320"/>
    <w:rsid w:val="00895229"/>
    <w:rsid w:val="008F0203"/>
    <w:rsid w:val="008F50D4"/>
    <w:rsid w:val="009239AA"/>
    <w:rsid w:val="00935ADA"/>
    <w:rsid w:val="00946B6C"/>
    <w:rsid w:val="00955A71"/>
    <w:rsid w:val="0096108F"/>
    <w:rsid w:val="009747F4"/>
    <w:rsid w:val="009A036B"/>
    <w:rsid w:val="009C13B9"/>
    <w:rsid w:val="009D01A2"/>
    <w:rsid w:val="009F5923"/>
    <w:rsid w:val="00A229F1"/>
    <w:rsid w:val="00A403BB"/>
    <w:rsid w:val="00A40967"/>
    <w:rsid w:val="00A50F89"/>
    <w:rsid w:val="00A674DF"/>
    <w:rsid w:val="00A83AA6"/>
    <w:rsid w:val="00AC60E8"/>
    <w:rsid w:val="00AE14B1"/>
    <w:rsid w:val="00AE1809"/>
    <w:rsid w:val="00B63316"/>
    <w:rsid w:val="00B804C5"/>
    <w:rsid w:val="00B80D76"/>
    <w:rsid w:val="00BA2105"/>
    <w:rsid w:val="00BA7E06"/>
    <w:rsid w:val="00BB43B5"/>
    <w:rsid w:val="00BB6219"/>
    <w:rsid w:val="00BC676D"/>
    <w:rsid w:val="00BD290F"/>
    <w:rsid w:val="00BF6223"/>
    <w:rsid w:val="00C14CC4"/>
    <w:rsid w:val="00C33C52"/>
    <w:rsid w:val="00C40D8B"/>
    <w:rsid w:val="00C62611"/>
    <w:rsid w:val="00C8407A"/>
    <w:rsid w:val="00C8488C"/>
    <w:rsid w:val="00C86E91"/>
    <w:rsid w:val="00CA19A3"/>
    <w:rsid w:val="00CA2010"/>
    <w:rsid w:val="00CA2650"/>
    <w:rsid w:val="00CB1078"/>
    <w:rsid w:val="00CC6FAF"/>
    <w:rsid w:val="00CD3F0A"/>
    <w:rsid w:val="00D24698"/>
    <w:rsid w:val="00D504C2"/>
    <w:rsid w:val="00D6383F"/>
    <w:rsid w:val="00D662C8"/>
    <w:rsid w:val="00DB4A58"/>
    <w:rsid w:val="00DB59D0"/>
    <w:rsid w:val="00DC2F2F"/>
    <w:rsid w:val="00DC33D3"/>
    <w:rsid w:val="00DC64D3"/>
    <w:rsid w:val="00E03B3C"/>
    <w:rsid w:val="00E26329"/>
    <w:rsid w:val="00E40B50"/>
    <w:rsid w:val="00E50293"/>
    <w:rsid w:val="00E64798"/>
    <w:rsid w:val="00E65FFC"/>
    <w:rsid w:val="00E670E2"/>
    <w:rsid w:val="00E70E8F"/>
    <w:rsid w:val="00E80951"/>
    <w:rsid w:val="00E854FE"/>
    <w:rsid w:val="00E86CC6"/>
    <w:rsid w:val="00EB54C3"/>
    <w:rsid w:val="00EB56B3"/>
    <w:rsid w:val="00ED6492"/>
    <w:rsid w:val="00EE128A"/>
    <w:rsid w:val="00EF2095"/>
    <w:rsid w:val="00F06866"/>
    <w:rsid w:val="00F15956"/>
    <w:rsid w:val="00F24CFC"/>
    <w:rsid w:val="00F3170F"/>
    <w:rsid w:val="00F6470C"/>
    <w:rsid w:val="00F70E34"/>
    <w:rsid w:val="00F94D8C"/>
    <w:rsid w:val="00F976B0"/>
    <w:rsid w:val="00FA6DE7"/>
    <w:rsid w:val="00FC0A8E"/>
    <w:rsid w:val="00FD426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C05000"/>
  <w15:chartTrackingRefBased/>
  <w15:docId w15:val="{57CBB546-6AA8-4BAD-9FC6-9069998B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FootnoteText">
    <w:name w:val="footnote text"/>
    <w:basedOn w:val="Normal"/>
    <w:link w:val="FootnoteTextChar"/>
    <w:rsid w:val="00B804C5"/>
    <w:rPr>
      <w:sz w:val="20"/>
      <w:szCs w:val="20"/>
    </w:rPr>
  </w:style>
  <w:style w:type="character" w:customStyle="1" w:styleId="FootnoteTextChar">
    <w:name w:val="Footnote Text Char"/>
    <w:basedOn w:val="DefaultParagraphFont"/>
    <w:link w:val="FootnoteText"/>
    <w:rsid w:val="00B804C5"/>
  </w:style>
  <w:style w:type="character" w:styleId="FootnoteReference">
    <w:name w:val="footnote reference"/>
    <w:basedOn w:val="DefaultParagraphFont"/>
    <w:rsid w:val="00B804C5"/>
    <w:rPr>
      <w:vertAlign w:val="superscript"/>
    </w:rPr>
  </w:style>
  <w:style w:type="character" w:styleId="UnresolvedMention">
    <w:name w:val="Unresolved Mention"/>
    <w:basedOn w:val="DefaultParagraphFont"/>
    <w:uiPriority w:val="99"/>
    <w:semiHidden/>
    <w:unhideWhenUsed/>
    <w:rsid w:val="00B804C5"/>
    <w:rPr>
      <w:color w:val="605E5C"/>
      <w:shd w:val="clear" w:color="auto" w:fill="E1DFDD"/>
    </w:rPr>
  </w:style>
  <w:style w:type="paragraph" w:styleId="EndnoteText">
    <w:name w:val="endnote text"/>
    <w:basedOn w:val="Normal"/>
    <w:link w:val="EndnoteTextChar"/>
    <w:rsid w:val="00B804C5"/>
    <w:rPr>
      <w:sz w:val="20"/>
      <w:szCs w:val="20"/>
    </w:rPr>
  </w:style>
  <w:style w:type="character" w:customStyle="1" w:styleId="EndnoteTextChar">
    <w:name w:val="Endnote Text Char"/>
    <w:basedOn w:val="DefaultParagraphFont"/>
    <w:link w:val="EndnoteText"/>
    <w:rsid w:val="00B804C5"/>
  </w:style>
  <w:style w:type="character" w:styleId="EndnoteReference">
    <w:name w:val="endnote reference"/>
    <w:basedOn w:val="DefaultParagraphFont"/>
    <w:rsid w:val="00B804C5"/>
    <w:rPr>
      <w:vertAlign w:val="superscript"/>
    </w:rPr>
  </w:style>
  <w:style w:type="character" w:styleId="FollowedHyperlink">
    <w:name w:val="FollowedHyperlink"/>
    <w:basedOn w:val="DefaultParagraphFont"/>
    <w:rsid w:val="00176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pm.gov/policy-data-oversight/pay-leave/salaries-wages/salary-tables/pdf/2022/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90000.htm" TargetMode="External" /><Relationship Id="rId2" Type="http://schemas.openxmlformats.org/officeDocument/2006/relationships/hyperlink" Target="https://www.bls.gov/oes/current/oes11903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2022-09-12T21:44:00Z</dcterms:created>
  <dcterms:modified xsi:type="dcterms:W3CDTF">2022-09-12T21:44:00Z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