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91C" w:rsidP="00D0791C" w:rsidRDefault="00D0791C" w14:paraId="425EA931" w14:textId="77777777">
      <w:pPr>
        <w:pStyle w:val="Heading1"/>
        <w:rPr>
          <w:b/>
          <w:bCs/>
          <w:sz w:val="28"/>
          <w:szCs w:val="28"/>
        </w:rPr>
      </w:pPr>
      <w:bookmarkStart w:name="_Hlk91766012" w:id="0"/>
      <w:r w:rsidRPr="52A2E705">
        <w:rPr>
          <w:b/>
          <w:bCs/>
          <w:sz w:val="28"/>
          <w:szCs w:val="28"/>
        </w:rPr>
        <w:t>NIH Fostering Cohort Recruitment (FCR) Virtual Forum</w:t>
      </w:r>
    </w:p>
    <w:p w:rsidR="5E61BB4B" w:rsidP="52A2E705" w:rsidRDefault="5E61BB4B" w14:paraId="317543AB" w14:textId="65DC5DF5">
      <w:pPr>
        <w:pStyle w:val="Heading1"/>
        <w:spacing w:line="259" w:lineRule="auto"/>
        <w:rPr>
          <w:rFonts w:ascii="Calibri Light" w:hAnsi="Calibri Light"/>
          <w:b/>
          <w:bCs/>
        </w:rPr>
      </w:pPr>
      <w:r w:rsidRPr="52A2E705">
        <w:rPr>
          <w:b/>
          <w:bCs/>
          <w:sz w:val="28"/>
          <w:szCs w:val="28"/>
        </w:rPr>
        <w:t>January 4, 2022</w:t>
      </w:r>
    </w:p>
    <w:p w:rsidR="00D0791C" w:rsidP="00D0791C" w:rsidRDefault="00D0791C" w14:paraId="4B79CBB4" w14:textId="77777777"/>
    <w:bookmarkEnd w:id="0"/>
    <w:p w:rsidR="00D0791C" w:rsidP="00D0791C" w:rsidRDefault="00D0791C" w14:paraId="1A88941B" w14:textId="77777777">
      <w:pPr>
        <w:pStyle w:val="Heading2"/>
      </w:pPr>
      <w:r>
        <w:t>Pre-Event Survey</w:t>
      </w:r>
    </w:p>
    <w:p w:rsidR="00D0791C" w:rsidP="00D0791C" w:rsidRDefault="00D0791C" w14:paraId="04A68FE0" w14:textId="77777777">
      <w:pPr>
        <w:pStyle w:val="Body"/>
      </w:pPr>
    </w:p>
    <w:p w:rsidR="00D0791C" w:rsidP="00D0791C" w:rsidRDefault="00D0791C" w14:paraId="04EA4378" w14:textId="77777777">
      <w:pPr>
        <w:pStyle w:val="Body"/>
        <w:rPr>
          <w:u w:val="single"/>
        </w:rPr>
      </w:pPr>
      <w:r>
        <w:rPr>
          <w:u w:val="single"/>
        </w:rPr>
        <w:t>Opening</w:t>
      </w:r>
    </w:p>
    <w:p w:rsidR="00D0791C" w:rsidP="00D0791C" w:rsidRDefault="00D0791C" w14:paraId="2A2B03D3" w14:textId="77777777">
      <w:pPr>
        <w:pStyle w:val="Body"/>
      </w:pPr>
      <w:r>
        <w:t xml:space="preserve">Thank you for registering for the NIH </w:t>
      </w:r>
      <w:r w:rsidRPr="00F967B8">
        <w:t xml:space="preserve">Fostering Cohort Recruitment </w:t>
      </w:r>
      <w:r>
        <w:t xml:space="preserve">(FCR) </w:t>
      </w:r>
      <w:r w:rsidRPr="00F967B8">
        <w:t>Virtual Forum</w:t>
      </w:r>
      <w:r>
        <w:t>.</w:t>
      </w:r>
    </w:p>
    <w:p w:rsidR="00D0791C" w:rsidP="00D0791C" w:rsidRDefault="00D0791C" w14:paraId="4F3E7617" w14:textId="77777777">
      <w:pPr>
        <w:pStyle w:val="Body"/>
      </w:pPr>
      <w:r>
        <w:t xml:space="preserve">The NIH Chief </w:t>
      </w:r>
      <w:r w:rsidRPr="00D01C15">
        <w:t xml:space="preserve">Officer for Scientific Workforce Diversity </w:t>
      </w:r>
      <w:r>
        <w:t xml:space="preserve">(COSWD) </w:t>
      </w:r>
      <w:r w:rsidRPr="00D01C15">
        <w:t>Office</w:t>
      </w:r>
      <w:r>
        <w:t xml:space="preserve"> is conducting a pre-event survey to learn about registrants’ </w:t>
      </w:r>
      <w:r w:rsidRPr="00C07D4B">
        <w:t xml:space="preserve">interest in </w:t>
      </w:r>
      <w:r>
        <w:t xml:space="preserve">and previous experiences with </w:t>
      </w:r>
      <w:r w:rsidRPr="00C07D4B">
        <w:t xml:space="preserve">cohort recruitment, </w:t>
      </w:r>
      <w:r>
        <w:t>as well as expectations for the forum. The results of the survey will inform the forum’s sessions.</w:t>
      </w:r>
    </w:p>
    <w:p w:rsidR="00D0791C" w:rsidP="00D0791C" w:rsidRDefault="00D0791C" w14:paraId="2A45324A" w14:textId="13282374">
      <w:pPr>
        <w:pStyle w:val="Body"/>
      </w:pPr>
      <w:r w:rsidRPr="00AF382C">
        <w:t>The survey should take approximately five minutes to complete. Your responses will be anonymous</w:t>
      </w:r>
      <w:r>
        <w:t>.</w:t>
      </w:r>
      <w:r w:rsidRPr="00AA46B3">
        <w:t xml:space="preserve"> </w:t>
      </w:r>
      <w:r>
        <w:t>T</w:t>
      </w:r>
      <w:r w:rsidRPr="00AA46B3">
        <w:t>he survey results will be stored in aggregate on password-protected computer files only accessible to program and event staff.</w:t>
      </w:r>
    </w:p>
    <w:p w:rsidR="00D0791C" w:rsidP="00D0791C" w:rsidRDefault="00D0791C" w14:paraId="3BA703DF" w14:textId="77777777">
      <w:pPr>
        <w:pStyle w:val="Body"/>
      </w:pPr>
      <w:r>
        <w:t>We would greatly appreciate and value your input.</w:t>
      </w:r>
    </w:p>
    <w:p w:rsidR="00D0791C" w:rsidP="00D0791C" w:rsidRDefault="00D0791C" w14:paraId="114C4454" w14:textId="05E4DA2F">
      <w:pPr>
        <w:pStyle w:val="Body"/>
      </w:pPr>
      <w:r>
        <w:t xml:space="preserve">If you have any questions about the survey, please contact us at </w:t>
      </w:r>
      <w:hyperlink w:history="1" r:id="rId11">
        <w:r w:rsidRPr="007D0C8F">
          <w:rPr>
            <w:rStyle w:val="Hyperlink"/>
          </w:rPr>
          <w:t>COSWDevents@nih.gov</w:t>
        </w:r>
      </w:hyperlink>
      <w:r>
        <w:t xml:space="preserve">. </w:t>
      </w:r>
    </w:p>
    <w:p w:rsidRPr="00453512" w:rsidR="00EA1C3A" w:rsidP="00EA1C3A" w:rsidRDefault="00EA1C3A" w14:paraId="0A237BC3" w14:textId="77777777">
      <w:pPr>
        <w:shd w:val="clear" w:color="auto" w:fill="E7E6E6" w:themeFill="background2"/>
        <w:rPr>
          <w:rFonts w:ascii="Arial" w:hAnsi="Arial" w:cs="Arial" w:eastAsiaTheme="minorHAnsi"/>
          <w:color w:val="000000"/>
          <w:sz w:val="20"/>
          <w:szCs w:val="20"/>
          <w:lang w:eastAsia="en-US"/>
        </w:rPr>
      </w:pPr>
      <w:r w:rsidRPr="00453512">
        <w:rPr>
          <w:rFonts w:ascii="Arial" w:hAnsi="Arial" w:cs="Arial"/>
          <w:color w:val="000000"/>
          <w:sz w:val="20"/>
          <w:szCs w:val="20"/>
        </w:rPr>
        <w:t>OMB No.: 0925-0648</w:t>
      </w:r>
    </w:p>
    <w:p w:rsidRPr="00453512" w:rsidR="00EA1C3A" w:rsidP="00EA1C3A" w:rsidRDefault="00EA1C3A" w14:paraId="0E4F8C7C" w14:textId="77777777">
      <w:pPr>
        <w:shd w:val="clear" w:color="auto" w:fill="E7E6E6" w:themeFill="background2"/>
        <w:rPr>
          <w:rFonts w:ascii="Arial" w:hAnsi="Arial" w:cs="Arial"/>
          <w:color w:val="000000"/>
          <w:sz w:val="20"/>
          <w:szCs w:val="20"/>
        </w:rPr>
      </w:pPr>
      <w:r w:rsidRPr="00453512">
        <w:rPr>
          <w:rFonts w:ascii="Arial" w:hAnsi="Arial" w:cs="Arial"/>
          <w:color w:val="000000"/>
          <w:sz w:val="20"/>
          <w:szCs w:val="20"/>
        </w:rPr>
        <w:t>Expiration Date: 06/30/2024</w:t>
      </w:r>
    </w:p>
    <w:p w:rsidRPr="00453512" w:rsidR="00EA1C3A" w:rsidP="00EA1C3A" w:rsidRDefault="00EA1C3A" w14:paraId="1CCD1DB5" w14:textId="77777777">
      <w:pPr>
        <w:shd w:val="clear" w:color="auto" w:fill="E7E6E6" w:themeFill="background2"/>
        <w:rPr>
          <w:rFonts w:ascii="Arial" w:hAnsi="Arial" w:cs="Arial"/>
          <w:color w:val="000000"/>
          <w:sz w:val="20"/>
          <w:szCs w:val="20"/>
        </w:rPr>
      </w:pPr>
    </w:p>
    <w:p w:rsidRPr="00453512" w:rsidR="00EA1C3A" w:rsidP="00EA1C3A" w:rsidRDefault="00EA1C3A" w14:paraId="03F96620" w14:textId="77777777">
      <w:pPr>
        <w:shd w:val="clear" w:color="auto" w:fill="E7E6E6" w:themeFill="background2"/>
        <w:rPr>
          <w:rFonts w:ascii="Arial" w:hAnsi="Arial" w:cs="Arial"/>
          <w:color w:val="000000" w:themeColor="text1"/>
          <w:sz w:val="20"/>
          <w:szCs w:val="20"/>
        </w:rPr>
      </w:pPr>
      <w:r w:rsidRPr="00453512">
        <w:rPr>
          <w:rFonts w:ascii="Arial" w:hAnsi="Arial" w:cs="Arial"/>
          <w:color w:val="000000" w:themeColor="text1"/>
          <w:sz w:val="20"/>
          <w:szCs w:val="20"/>
        </w:rPr>
        <w:t xml:space="preserve">Public reporting burden for this collection of information is estimated to average no more than 5 minutes per response, including the time for reviewing instructions, searching existing data sources, </w:t>
      </w:r>
      <w:proofErr w:type="gramStart"/>
      <w:r w:rsidRPr="00453512">
        <w:rPr>
          <w:rFonts w:ascii="Arial" w:hAnsi="Arial" w:cs="Arial"/>
          <w:color w:val="000000" w:themeColor="text1"/>
          <w:sz w:val="20"/>
          <w:szCs w:val="20"/>
        </w:rPr>
        <w:t>gathering</w:t>
      </w:r>
      <w:proofErr w:type="gramEnd"/>
      <w:r w:rsidRPr="00453512">
        <w:rPr>
          <w:rFonts w:ascii="Arial" w:hAnsi="Arial" w:cs="Arial"/>
          <w:color w:val="000000" w:themeColor="text1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</w:t>
      </w:r>
      <w:proofErr w:type="gramStart"/>
      <w:r w:rsidRPr="00453512">
        <w:rPr>
          <w:rFonts w:ascii="Arial" w:hAnsi="Arial" w:cs="Arial"/>
          <w:color w:val="000000" w:themeColor="text1"/>
          <w:sz w:val="20"/>
          <w:szCs w:val="20"/>
        </w:rPr>
        <w:t>to:</w:t>
      </w:r>
      <w:proofErr w:type="gramEnd"/>
      <w:r w:rsidRPr="00453512">
        <w:rPr>
          <w:rFonts w:ascii="Arial" w:hAnsi="Arial" w:cs="Arial"/>
          <w:color w:val="000000" w:themeColor="text1"/>
          <w:sz w:val="20"/>
          <w:szCs w:val="20"/>
        </w:rPr>
        <w:t xml:space="preserve"> NIH, Project Clearance Branch, 6705 Rockledge Drive, MCS 7974, Bethesda, MD 20892-7974, ATTN: PRA (0925-0648). Do not return the completed form to this address.</w:t>
      </w:r>
    </w:p>
    <w:p w:rsidR="00DB0263" w:rsidP="00D0791C" w:rsidRDefault="00DB0263" w14:paraId="07A4D96D" w14:textId="77777777">
      <w:pPr>
        <w:pStyle w:val="Body"/>
        <w:rPr>
          <w:u w:val="single"/>
        </w:rPr>
      </w:pPr>
    </w:p>
    <w:p w:rsidR="00D0791C" w:rsidP="00D0791C" w:rsidRDefault="00D0791C" w14:paraId="35E5F47A" w14:textId="0117C31D">
      <w:pPr>
        <w:pStyle w:val="Body"/>
        <w:rPr>
          <w:u w:val="single"/>
        </w:rPr>
      </w:pPr>
      <w:r>
        <w:rPr>
          <w:u w:val="single"/>
        </w:rPr>
        <w:t>Participant Details</w:t>
      </w:r>
    </w:p>
    <w:p w:rsidR="00D0791C" w:rsidP="00D0791C" w:rsidRDefault="00D0791C" w14:paraId="51E0BB5E" w14:textId="5319E8BC">
      <w:pPr>
        <w:pStyle w:val="Body"/>
        <w:numPr>
          <w:ilvl w:val="0"/>
          <w:numId w:val="1"/>
        </w:numPr>
      </w:pPr>
      <w:r>
        <w:t xml:space="preserve">Which of the following options best describes your role in relation to cohort recruitment for diversity, equity, inclusion, and accessibility (DEIA)? (Select </w:t>
      </w:r>
      <w:r w:rsidR="00F96E85">
        <w:t>a</w:t>
      </w:r>
      <w:r w:rsidR="00B655F0">
        <w:t>s many as</w:t>
      </w:r>
      <w:r w:rsidR="00F96E85">
        <w:t xml:space="preserve"> apply</w:t>
      </w:r>
      <w:r>
        <w:t>.)</w:t>
      </w:r>
    </w:p>
    <w:p w:rsidR="00D0791C" w:rsidP="00D0791C" w:rsidRDefault="00D0791C" w14:paraId="3580F731" w14:textId="77777777">
      <w:pPr>
        <w:pStyle w:val="Body"/>
        <w:numPr>
          <w:ilvl w:val="1"/>
          <w:numId w:val="1"/>
        </w:numPr>
      </w:pPr>
      <w:r>
        <w:t>Staff managing a university recruitment program</w:t>
      </w:r>
    </w:p>
    <w:p w:rsidR="00D0791C" w:rsidP="00D0791C" w:rsidRDefault="00D0791C" w14:paraId="2F97D7D0" w14:textId="77777777">
      <w:pPr>
        <w:pStyle w:val="Body"/>
        <w:numPr>
          <w:ilvl w:val="1"/>
          <w:numId w:val="1"/>
        </w:numPr>
      </w:pPr>
      <w:r>
        <w:t xml:space="preserve">Staff mentoring faculty members in a program </w:t>
      </w:r>
    </w:p>
    <w:p w:rsidR="00D0791C" w:rsidP="00D0791C" w:rsidRDefault="00D0791C" w14:paraId="6F3F0533" w14:textId="77777777">
      <w:pPr>
        <w:pStyle w:val="Body"/>
        <w:numPr>
          <w:ilvl w:val="1"/>
          <w:numId w:val="1"/>
        </w:numPr>
      </w:pPr>
      <w:r>
        <w:t>Faculty with previous success in a recruitment cluster</w:t>
      </w:r>
    </w:p>
    <w:p w:rsidR="00D0791C" w:rsidP="00D0791C" w:rsidRDefault="00D0791C" w14:paraId="5FB77009" w14:textId="32059FE0">
      <w:pPr>
        <w:pStyle w:val="Body"/>
        <w:numPr>
          <w:ilvl w:val="1"/>
          <w:numId w:val="1"/>
        </w:numPr>
      </w:pPr>
      <w:r>
        <w:t>Current graduate students or post</w:t>
      </w:r>
      <w:r w:rsidR="00E83C20">
        <w:t>-</w:t>
      </w:r>
      <w:r>
        <w:t>doctorates considering joining a cohort</w:t>
      </w:r>
    </w:p>
    <w:p w:rsidR="00D0791C" w:rsidP="00D0791C" w:rsidRDefault="00572BAD" w14:paraId="1B51E283" w14:textId="0BF768BB">
      <w:pPr>
        <w:pStyle w:val="Body"/>
        <w:numPr>
          <w:ilvl w:val="1"/>
          <w:numId w:val="1"/>
        </w:numPr>
      </w:pPr>
      <w:r>
        <w:t>Ju</w:t>
      </w:r>
      <w:r w:rsidR="00D0791C">
        <w:t>nior faculty exploring cohorts for professional development</w:t>
      </w:r>
    </w:p>
    <w:p w:rsidR="00D0791C" w:rsidP="00D0791C" w:rsidRDefault="00D0791C" w14:paraId="2F6B7BE1" w14:textId="5DFD0D8D">
      <w:pPr>
        <w:pStyle w:val="Body"/>
        <w:numPr>
          <w:ilvl w:val="1"/>
          <w:numId w:val="1"/>
        </w:numPr>
      </w:pPr>
      <w:r>
        <w:t xml:space="preserve">Senior faculty building </w:t>
      </w:r>
      <w:r w:rsidR="00F340E3">
        <w:t xml:space="preserve">institutional </w:t>
      </w:r>
      <w:r>
        <w:t xml:space="preserve">recruitment programs </w:t>
      </w:r>
    </w:p>
    <w:p w:rsidR="00D0791C" w:rsidP="00D0791C" w:rsidRDefault="00D0791C" w14:paraId="497C3ABC" w14:textId="4032C4E9">
      <w:pPr>
        <w:pStyle w:val="Body"/>
        <w:numPr>
          <w:ilvl w:val="1"/>
          <w:numId w:val="1"/>
        </w:numPr>
      </w:pPr>
      <w:r>
        <w:lastRenderedPageBreak/>
        <w:t xml:space="preserve">NIH extramural staff </w:t>
      </w:r>
    </w:p>
    <w:p w:rsidR="00D0791C" w:rsidP="00D0791C" w:rsidRDefault="00D0791C" w14:paraId="3DE60986" w14:textId="77777777">
      <w:pPr>
        <w:pStyle w:val="Body"/>
        <w:numPr>
          <w:ilvl w:val="1"/>
          <w:numId w:val="1"/>
        </w:numPr>
      </w:pPr>
      <w:r>
        <w:t>Leader of a DEIA office on a university or college campus</w:t>
      </w:r>
    </w:p>
    <w:p w:rsidR="00D0791C" w:rsidP="00D0791C" w:rsidRDefault="00D0791C" w14:paraId="3D08419B" w14:textId="77777777">
      <w:pPr>
        <w:pStyle w:val="Body"/>
        <w:numPr>
          <w:ilvl w:val="1"/>
          <w:numId w:val="1"/>
        </w:numPr>
      </w:pPr>
      <w:r>
        <w:t>Leader of a DEIA office in an association or foundation</w:t>
      </w:r>
    </w:p>
    <w:p w:rsidR="00D0791C" w:rsidP="00D0791C" w:rsidRDefault="00D0791C" w14:paraId="00C9AEAE" w14:textId="4BB59C29">
      <w:pPr>
        <w:pStyle w:val="Body"/>
        <w:numPr>
          <w:ilvl w:val="1"/>
          <w:numId w:val="1"/>
        </w:numPr>
      </w:pPr>
      <w:r>
        <w:t xml:space="preserve">Leader of a DEIA office in a </w:t>
      </w:r>
      <w:r w:rsidR="44C0B7B9">
        <w:t>f</w:t>
      </w:r>
      <w:r>
        <w:t>ederal government agency</w:t>
      </w:r>
    </w:p>
    <w:p w:rsidR="00D0791C" w:rsidP="00D0791C" w:rsidRDefault="00D0791C" w14:paraId="543EF4BE" w14:textId="77777777">
      <w:pPr>
        <w:pStyle w:val="Body"/>
        <w:numPr>
          <w:ilvl w:val="1"/>
          <w:numId w:val="1"/>
        </w:numPr>
      </w:pPr>
      <w:r>
        <w:t>Other [OPEN ENDED]</w:t>
      </w:r>
    </w:p>
    <w:p w:rsidRPr="006A70E2" w:rsidR="00D0791C" w:rsidP="006A70E2" w:rsidRDefault="00D0791C" w14:paraId="0E400B53" w14:textId="77777777">
      <w:pPr>
        <w:pStyle w:val="Body"/>
        <w:ind w:left="1440"/>
      </w:pPr>
    </w:p>
    <w:p w:rsidRPr="006E7E9B" w:rsidR="00D0791C" w:rsidP="00D0791C" w:rsidRDefault="00D0791C" w14:paraId="49FF161D" w14:textId="77777777">
      <w:pPr>
        <w:pStyle w:val="Body"/>
        <w:numPr>
          <w:ilvl w:val="0"/>
          <w:numId w:val="1"/>
        </w:numPr>
      </w:pPr>
      <w:r>
        <w:t>Which of the following best describes your institution? (Select one option.)</w:t>
      </w:r>
    </w:p>
    <w:p w:rsidRPr="006E7E9B" w:rsidR="00D0791C" w:rsidP="00DC4ACB" w:rsidRDefault="00D0791C" w14:paraId="5A0041C2" w14:textId="77777777">
      <w:pPr>
        <w:pStyle w:val="Body"/>
        <w:numPr>
          <w:ilvl w:val="1"/>
          <w:numId w:val="1"/>
        </w:numPr>
      </w:pPr>
      <w:r w:rsidRPr="006E7E9B">
        <w:t>Doctorate-granting university </w:t>
      </w:r>
      <w:r w:rsidRPr="006E7E9B">
        <w:rPr>
          <w:b/>
          <w:bCs/>
        </w:rPr>
        <w:t>with</w:t>
      </w:r>
      <w:r w:rsidRPr="006E7E9B">
        <w:t> a professional school (e.g., medical, pharmacy, veterinary, dental)</w:t>
      </w:r>
    </w:p>
    <w:p w:rsidRPr="006E7E9B" w:rsidR="00D0791C" w:rsidP="00DC4ACB" w:rsidRDefault="00D0791C" w14:paraId="56E7868B" w14:textId="77777777">
      <w:pPr>
        <w:pStyle w:val="Body"/>
        <w:numPr>
          <w:ilvl w:val="1"/>
          <w:numId w:val="1"/>
        </w:numPr>
      </w:pPr>
      <w:r w:rsidRPr="006E7E9B">
        <w:t>Doctorate-granting university </w:t>
      </w:r>
      <w:r w:rsidRPr="006E7E9B">
        <w:rPr>
          <w:b/>
          <w:bCs/>
        </w:rPr>
        <w:t>without</w:t>
      </w:r>
      <w:r w:rsidRPr="006E7E9B">
        <w:t> a professional school (e.g., medical, pharmacy, veterinary, dental)</w:t>
      </w:r>
    </w:p>
    <w:p w:rsidRPr="006E7E9B" w:rsidR="00D0791C" w:rsidP="00DC4ACB" w:rsidRDefault="00D0791C" w14:paraId="0B215EE3" w14:textId="77777777">
      <w:pPr>
        <w:pStyle w:val="Body"/>
        <w:numPr>
          <w:ilvl w:val="1"/>
          <w:numId w:val="1"/>
        </w:numPr>
      </w:pPr>
      <w:r w:rsidRPr="006E7E9B">
        <w:t>Baccalaureate college/university</w:t>
      </w:r>
    </w:p>
    <w:p w:rsidRPr="006E7E9B" w:rsidR="00D0791C" w:rsidP="00DC4ACB" w:rsidRDefault="00D0791C" w14:paraId="1A41DC85" w14:textId="77777777">
      <w:pPr>
        <w:pStyle w:val="Body"/>
        <w:numPr>
          <w:ilvl w:val="1"/>
          <w:numId w:val="1"/>
        </w:numPr>
      </w:pPr>
      <w:r w:rsidRPr="006E7E9B">
        <w:t>Associate’s college/community college</w:t>
      </w:r>
    </w:p>
    <w:p w:rsidRPr="006E7E9B" w:rsidR="00D0791C" w:rsidP="00DC4ACB" w:rsidRDefault="00D0791C" w14:paraId="6BB59AAD" w14:textId="77777777">
      <w:pPr>
        <w:pStyle w:val="Body"/>
        <w:numPr>
          <w:ilvl w:val="1"/>
          <w:numId w:val="1"/>
        </w:numPr>
      </w:pPr>
      <w:r w:rsidRPr="006E7E9B">
        <w:t>Independent research institute or organization</w:t>
      </w:r>
      <w:r>
        <w:t xml:space="preserve"> [OPEN ENDED]</w:t>
      </w:r>
    </w:p>
    <w:p w:rsidR="00D0791C" w:rsidP="00DC4ACB" w:rsidRDefault="00D0791C" w14:paraId="30FBE02D" w14:textId="54223E4A">
      <w:pPr>
        <w:pStyle w:val="Body"/>
        <w:numPr>
          <w:ilvl w:val="1"/>
          <w:numId w:val="1"/>
        </w:numPr>
      </w:pPr>
      <w:r w:rsidRPr="006E7E9B">
        <w:t xml:space="preserve">Special focus institution (e.g., technology, arts-related, cancer center) </w:t>
      </w:r>
      <w:r>
        <w:t>[OPEN ENDED]</w:t>
      </w:r>
    </w:p>
    <w:p w:rsidR="00094CB4" w:rsidP="00DC4ACB" w:rsidRDefault="00094CB4" w14:paraId="40BC8615" w14:textId="2B5C9D6F">
      <w:pPr>
        <w:pStyle w:val="Body"/>
        <w:numPr>
          <w:ilvl w:val="1"/>
          <w:numId w:val="1"/>
        </w:numPr>
      </w:pPr>
      <w:r>
        <w:t>National Institutes of Health</w:t>
      </w:r>
      <w:r w:rsidR="00572BAD">
        <w:t xml:space="preserve"> (NIH)</w:t>
      </w:r>
    </w:p>
    <w:p w:rsidR="00094CB4" w:rsidP="00DC4ACB" w:rsidRDefault="00094CB4" w14:paraId="2BDE0DA3" w14:textId="2C61228B">
      <w:pPr>
        <w:pStyle w:val="Body"/>
        <w:numPr>
          <w:ilvl w:val="1"/>
          <w:numId w:val="1"/>
        </w:numPr>
      </w:pPr>
      <w:proofErr w:type="gramStart"/>
      <w:r>
        <w:t>Other</w:t>
      </w:r>
      <w:proofErr w:type="gramEnd"/>
      <w:r>
        <w:t xml:space="preserve"> federal agency</w:t>
      </w:r>
      <w:r w:rsidR="00572BAD">
        <w:t xml:space="preserve"> (non-NIH)</w:t>
      </w:r>
      <w:r w:rsidR="00B17F48">
        <w:t xml:space="preserve"> [OPEN ENDED]</w:t>
      </w:r>
    </w:p>
    <w:p w:rsidRPr="006E7E9B" w:rsidR="00094CB4" w:rsidP="00DC4ACB" w:rsidRDefault="00094CB4" w14:paraId="38AF741B" w14:textId="5A1C6D60">
      <w:pPr>
        <w:pStyle w:val="Body"/>
        <w:numPr>
          <w:ilvl w:val="1"/>
          <w:numId w:val="1"/>
        </w:numPr>
      </w:pPr>
      <w:r>
        <w:t>Private foundation</w:t>
      </w:r>
    </w:p>
    <w:p w:rsidR="00D0791C" w:rsidP="00D0791C" w:rsidRDefault="00D0791C" w14:paraId="49D3E59B" w14:textId="77777777">
      <w:pPr>
        <w:pStyle w:val="Body"/>
        <w:numPr>
          <w:ilvl w:val="1"/>
          <w:numId w:val="1"/>
        </w:numPr>
      </w:pPr>
      <w:r w:rsidRPr="006E7E9B">
        <w:t>Other</w:t>
      </w:r>
      <w:r>
        <w:t xml:space="preserve"> [OPEN ENDED]</w:t>
      </w:r>
    </w:p>
    <w:p w:rsidRPr="006E7E9B" w:rsidR="00D0791C" w:rsidP="00DC4ACB" w:rsidRDefault="00D0791C" w14:paraId="611C3B2E" w14:textId="77777777">
      <w:pPr>
        <w:pStyle w:val="Body"/>
        <w:ind w:left="1440"/>
      </w:pPr>
    </w:p>
    <w:p w:rsidRPr="00F416B8" w:rsidR="00D0791C" w:rsidP="00D0791C" w:rsidRDefault="00D0791C" w14:paraId="131745AE" w14:textId="77777777">
      <w:pPr>
        <w:pStyle w:val="Body"/>
        <w:numPr>
          <w:ilvl w:val="0"/>
          <w:numId w:val="1"/>
        </w:numPr>
      </w:pPr>
      <w:r w:rsidRPr="00DC4ACB">
        <w:t xml:space="preserve">Does your institution consider itself to be one or more of the following? </w:t>
      </w:r>
      <w:r>
        <w:t>(Select as many as apply)</w:t>
      </w:r>
    </w:p>
    <w:p w:rsidRPr="006E7E9B" w:rsidR="00D0791C" w:rsidP="00DC4ACB" w:rsidRDefault="00D0791C" w14:paraId="7ED8E240" w14:textId="77777777">
      <w:pPr>
        <w:pStyle w:val="Body"/>
        <w:numPr>
          <w:ilvl w:val="1"/>
          <w:numId w:val="1"/>
        </w:numPr>
      </w:pPr>
      <w:r w:rsidRPr="006E7E9B">
        <w:t>Historically Black College or University (HBCU)</w:t>
      </w:r>
    </w:p>
    <w:p w:rsidRPr="006E7E9B" w:rsidR="00D0791C" w:rsidP="00DC4ACB" w:rsidRDefault="00D0791C" w14:paraId="616C9A5F" w14:textId="77777777">
      <w:pPr>
        <w:pStyle w:val="Body"/>
        <w:numPr>
          <w:ilvl w:val="1"/>
          <w:numId w:val="1"/>
        </w:numPr>
      </w:pPr>
      <w:r w:rsidRPr="006E7E9B">
        <w:t>Primarily Black Institution (PBI)</w:t>
      </w:r>
    </w:p>
    <w:p w:rsidRPr="006E7E9B" w:rsidR="00D0791C" w:rsidP="00DC4ACB" w:rsidRDefault="00D0791C" w14:paraId="1E6B28B9" w14:textId="77777777">
      <w:pPr>
        <w:pStyle w:val="Body"/>
        <w:numPr>
          <w:ilvl w:val="1"/>
          <w:numId w:val="1"/>
        </w:numPr>
      </w:pPr>
      <w:r w:rsidRPr="006E7E9B">
        <w:t>Hispanic-Serving Institution (HSI)</w:t>
      </w:r>
    </w:p>
    <w:p w:rsidRPr="006E7E9B" w:rsidR="00D0791C" w:rsidP="00DC4ACB" w:rsidRDefault="00D0791C" w14:paraId="1005FE80" w14:textId="77777777">
      <w:pPr>
        <w:pStyle w:val="Body"/>
        <w:numPr>
          <w:ilvl w:val="1"/>
          <w:numId w:val="1"/>
        </w:numPr>
      </w:pPr>
      <w:r w:rsidRPr="006E7E9B">
        <w:t>Tribal College or University (TCU)</w:t>
      </w:r>
    </w:p>
    <w:p w:rsidRPr="006E7E9B" w:rsidR="00D0791C" w:rsidP="00DC4ACB" w:rsidRDefault="00D0791C" w14:paraId="51013E4E" w14:textId="77777777">
      <w:pPr>
        <w:pStyle w:val="Body"/>
        <w:numPr>
          <w:ilvl w:val="1"/>
          <w:numId w:val="1"/>
        </w:numPr>
      </w:pPr>
      <w:r w:rsidRPr="006E7E9B">
        <w:t>Native American Non-Tribal Institution (NANTI)</w:t>
      </w:r>
    </w:p>
    <w:p w:rsidRPr="006E7E9B" w:rsidR="00D0791C" w:rsidP="00DC4ACB" w:rsidRDefault="00D0791C" w14:paraId="37C00CF4" w14:textId="77777777">
      <w:pPr>
        <w:pStyle w:val="Body"/>
        <w:numPr>
          <w:ilvl w:val="1"/>
          <w:numId w:val="1"/>
        </w:numPr>
      </w:pPr>
      <w:r w:rsidRPr="006E7E9B">
        <w:t>Alaskan Native or Native Hawaiian-Serving Institution (ANNHI)</w:t>
      </w:r>
    </w:p>
    <w:p w:rsidRPr="006E7E9B" w:rsidR="00D0791C" w:rsidP="00DC4ACB" w:rsidRDefault="00D0791C" w14:paraId="5DBDC594" w14:textId="77777777">
      <w:pPr>
        <w:pStyle w:val="Body"/>
        <w:numPr>
          <w:ilvl w:val="1"/>
          <w:numId w:val="1"/>
        </w:numPr>
      </w:pPr>
      <w:r w:rsidRPr="006E7E9B">
        <w:t>Asian American and Native American Pacific Islander-Serving Institution (AANAPISI)</w:t>
      </w:r>
    </w:p>
    <w:p w:rsidR="00D0791C" w:rsidP="00D0791C" w:rsidRDefault="00D0791C" w14:paraId="5451AFE8" w14:textId="77777777">
      <w:pPr>
        <w:pStyle w:val="Body"/>
        <w:numPr>
          <w:ilvl w:val="1"/>
          <w:numId w:val="1"/>
        </w:numPr>
      </w:pPr>
      <w:r w:rsidRPr="006E7E9B">
        <w:t xml:space="preserve">Other </w:t>
      </w:r>
      <w:r>
        <w:t>[OPEN ENDED]</w:t>
      </w:r>
    </w:p>
    <w:p w:rsidR="00D0791C" w:rsidP="00D0791C" w:rsidRDefault="00D0791C" w14:paraId="43449A35" w14:textId="77777777">
      <w:pPr>
        <w:pStyle w:val="Body"/>
        <w:rPr>
          <w:u w:val="single"/>
        </w:rPr>
      </w:pPr>
    </w:p>
    <w:p w:rsidR="00D0791C" w:rsidP="00D0791C" w:rsidRDefault="00D0791C" w14:paraId="39DCB108" w14:textId="77777777">
      <w:pPr>
        <w:pStyle w:val="Body"/>
        <w:rPr>
          <w:u w:val="single"/>
        </w:rPr>
      </w:pPr>
      <w:r>
        <w:rPr>
          <w:u w:val="single"/>
        </w:rPr>
        <w:lastRenderedPageBreak/>
        <w:t>Interest and Experience in Cohort Recruitment</w:t>
      </w:r>
    </w:p>
    <w:p w:rsidR="00D0791C" w:rsidP="00D0791C" w:rsidRDefault="005B5D18" w14:paraId="62804836" w14:textId="746DC10D">
      <w:pPr>
        <w:pStyle w:val="Body"/>
        <w:numPr>
          <w:ilvl w:val="0"/>
          <w:numId w:val="1"/>
        </w:numPr>
      </w:pPr>
      <w:r>
        <w:t>How interested are you in</w:t>
      </w:r>
      <w:r w:rsidR="00D513EC">
        <w:t xml:space="preserve"> </w:t>
      </w:r>
      <w:r w:rsidR="007A7919">
        <w:t xml:space="preserve">learning about </w:t>
      </w:r>
      <w:r w:rsidR="00D0791C">
        <w:t xml:space="preserve">the following </w:t>
      </w:r>
      <w:r w:rsidR="007C72B5">
        <w:t>reasons</w:t>
      </w:r>
      <w:r w:rsidR="00D0791C">
        <w:t xml:space="preserve"> </w:t>
      </w:r>
      <w:r w:rsidR="00323FE2">
        <w:t xml:space="preserve">for </w:t>
      </w:r>
      <w:r w:rsidR="00D0791C">
        <w:t xml:space="preserve">cohort recruitment?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9"/>
        <w:gridCol w:w="1375"/>
        <w:gridCol w:w="1371"/>
        <w:gridCol w:w="1410"/>
        <w:gridCol w:w="1394"/>
        <w:gridCol w:w="1371"/>
      </w:tblGrid>
      <w:tr w:rsidR="00D0791C" w:rsidTr="67DCBF36" w14:paraId="47831638" w14:textId="77777777">
        <w:tc>
          <w:tcPr>
            <w:tcW w:w="1740" w:type="dxa"/>
          </w:tcPr>
          <w:p w:rsidRPr="0027633D" w:rsidR="00D0791C" w:rsidP="00AA46B3" w:rsidRDefault="00D0791C" w14:paraId="6E5F2451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53013C6C" w14:textId="77777777">
            <w:pPr>
              <w:pStyle w:val="Body"/>
              <w:jc w:val="center"/>
            </w:pPr>
            <w:r>
              <w:t>Extremely interested</w:t>
            </w:r>
          </w:p>
        </w:tc>
        <w:tc>
          <w:tcPr>
            <w:tcW w:w="1522" w:type="dxa"/>
          </w:tcPr>
          <w:p w:rsidRPr="0027633D" w:rsidR="00D0791C" w:rsidP="00AA46B3" w:rsidRDefault="00D0791C" w14:paraId="7177E4F5" w14:textId="77777777">
            <w:pPr>
              <w:pStyle w:val="Body"/>
              <w:jc w:val="center"/>
            </w:pPr>
            <w:r>
              <w:t>Very interested</w:t>
            </w:r>
          </w:p>
        </w:tc>
        <w:tc>
          <w:tcPr>
            <w:tcW w:w="1522" w:type="dxa"/>
          </w:tcPr>
          <w:p w:rsidRPr="0027633D" w:rsidR="00D0791C" w:rsidP="00AA46B3" w:rsidRDefault="00D0791C" w14:paraId="1F977029" w14:textId="77777777">
            <w:pPr>
              <w:pStyle w:val="Body"/>
              <w:jc w:val="center"/>
            </w:pPr>
            <w:r>
              <w:t>Moderately interested</w:t>
            </w:r>
          </w:p>
        </w:tc>
        <w:tc>
          <w:tcPr>
            <w:tcW w:w="1522" w:type="dxa"/>
          </w:tcPr>
          <w:p w:rsidRPr="0027633D" w:rsidR="00D0791C" w:rsidP="00AA46B3" w:rsidRDefault="00D0791C" w14:paraId="0FB690C4" w14:textId="77777777">
            <w:pPr>
              <w:pStyle w:val="Body"/>
              <w:jc w:val="center"/>
            </w:pPr>
            <w:r>
              <w:t>Somewhat interested</w:t>
            </w:r>
          </w:p>
        </w:tc>
        <w:tc>
          <w:tcPr>
            <w:tcW w:w="1522" w:type="dxa"/>
          </w:tcPr>
          <w:p w:rsidRPr="0027633D" w:rsidR="00D0791C" w:rsidP="00AA46B3" w:rsidRDefault="00D0791C" w14:paraId="69DC67B2" w14:textId="77777777">
            <w:pPr>
              <w:pStyle w:val="Body"/>
              <w:jc w:val="center"/>
            </w:pPr>
            <w:r>
              <w:t>Not at all interested</w:t>
            </w:r>
          </w:p>
        </w:tc>
      </w:tr>
      <w:tr w:rsidR="00D0791C" w:rsidTr="67DCBF36" w14:paraId="2A94D29B" w14:textId="77777777">
        <w:tc>
          <w:tcPr>
            <w:tcW w:w="1740" w:type="dxa"/>
          </w:tcPr>
          <w:p w:rsidRPr="0027633D" w:rsidR="00D0791C" w:rsidP="00AA46B3" w:rsidRDefault="00D0791C" w14:paraId="0AF8342B" w14:textId="77777777">
            <w:pPr>
              <w:pStyle w:val="Body"/>
            </w:pPr>
            <w:r w:rsidRPr="00885C53">
              <w:t>Fostering scientific innovation</w:t>
            </w:r>
          </w:p>
        </w:tc>
        <w:tc>
          <w:tcPr>
            <w:tcW w:w="1522" w:type="dxa"/>
          </w:tcPr>
          <w:p w:rsidRPr="0027633D" w:rsidR="00D0791C" w:rsidP="00AA46B3" w:rsidRDefault="00D0791C" w14:paraId="6EF61695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71CD3E79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69E29AF8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35601567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221ED2E" w14:textId="77777777">
            <w:pPr>
              <w:pStyle w:val="Body"/>
            </w:pPr>
          </w:p>
        </w:tc>
      </w:tr>
      <w:tr w:rsidR="00D0791C" w:rsidTr="67DCBF36" w14:paraId="481FD583" w14:textId="77777777">
        <w:tc>
          <w:tcPr>
            <w:tcW w:w="1740" w:type="dxa"/>
          </w:tcPr>
          <w:p w:rsidRPr="0027633D" w:rsidR="00D0791C" w:rsidP="00AA46B3" w:rsidRDefault="00D0791C" w14:paraId="2A60566F" w14:textId="77777777">
            <w:pPr>
              <w:pStyle w:val="Body"/>
            </w:pPr>
            <w:r w:rsidRPr="00885C53">
              <w:t>Enhancing global competitiveness</w:t>
            </w:r>
          </w:p>
        </w:tc>
        <w:tc>
          <w:tcPr>
            <w:tcW w:w="1522" w:type="dxa"/>
          </w:tcPr>
          <w:p w:rsidRPr="0027633D" w:rsidR="00D0791C" w:rsidP="00AA46B3" w:rsidRDefault="00D0791C" w14:paraId="4CE096CC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5F05EBF8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013A7D76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3BEBCEB7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60661AD2" w14:textId="77777777">
            <w:pPr>
              <w:pStyle w:val="Body"/>
            </w:pPr>
          </w:p>
        </w:tc>
      </w:tr>
      <w:tr w:rsidR="00D0791C" w:rsidTr="67DCBF36" w14:paraId="71CBE903" w14:textId="77777777">
        <w:tc>
          <w:tcPr>
            <w:tcW w:w="1740" w:type="dxa"/>
          </w:tcPr>
          <w:p w:rsidRPr="00885C53" w:rsidR="00D0791C" w:rsidP="00AA46B3" w:rsidRDefault="00D0791C" w14:paraId="084ED9A9" w14:textId="77777777">
            <w:pPr>
              <w:pStyle w:val="Body"/>
            </w:pPr>
            <w:r w:rsidRPr="009034D0">
              <w:t>Advancing the likelihood that underserved or health disparity populations participate in, and benefit from health research</w:t>
            </w:r>
          </w:p>
        </w:tc>
        <w:tc>
          <w:tcPr>
            <w:tcW w:w="1522" w:type="dxa"/>
          </w:tcPr>
          <w:p w:rsidRPr="0027633D" w:rsidR="00D0791C" w:rsidP="00AA46B3" w:rsidRDefault="00D0791C" w14:paraId="5400DE6B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0618749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788FE23E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2E765DA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23B2374" w14:textId="77777777">
            <w:pPr>
              <w:pStyle w:val="Body"/>
            </w:pPr>
          </w:p>
        </w:tc>
      </w:tr>
      <w:tr w:rsidR="00D0791C" w:rsidTr="67DCBF36" w14:paraId="196DBCE0" w14:textId="77777777">
        <w:tc>
          <w:tcPr>
            <w:tcW w:w="1740" w:type="dxa"/>
          </w:tcPr>
          <w:p w:rsidRPr="00885C53" w:rsidR="00D0791C" w:rsidP="00AA46B3" w:rsidRDefault="00D0791C" w14:paraId="36B70A0F" w14:textId="77777777">
            <w:pPr>
              <w:pStyle w:val="Body"/>
            </w:pPr>
            <w:r w:rsidRPr="009034D0">
              <w:t>Enhancing public trust in health research</w:t>
            </w:r>
          </w:p>
        </w:tc>
        <w:tc>
          <w:tcPr>
            <w:tcW w:w="1522" w:type="dxa"/>
          </w:tcPr>
          <w:p w:rsidRPr="0027633D" w:rsidR="00D0791C" w:rsidP="00AA46B3" w:rsidRDefault="00D0791C" w14:paraId="27099F91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373B4768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782F306D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561C906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5369B5BC" w14:textId="77777777">
            <w:pPr>
              <w:pStyle w:val="Body"/>
            </w:pPr>
          </w:p>
        </w:tc>
      </w:tr>
      <w:tr w:rsidR="00D0791C" w:rsidTr="67DCBF36" w14:paraId="5181C5D0" w14:textId="77777777">
        <w:tc>
          <w:tcPr>
            <w:tcW w:w="1740" w:type="dxa"/>
          </w:tcPr>
          <w:p w:rsidRPr="009034D0" w:rsidR="00D0791C" w:rsidP="00AA46B3" w:rsidRDefault="00D0791C" w14:paraId="21F38D1B" w14:textId="77777777">
            <w:pPr>
              <w:pStyle w:val="Body"/>
            </w:pPr>
            <w:r>
              <w:t>Enhancing faculty retention</w:t>
            </w:r>
          </w:p>
        </w:tc>
        <w:tc>
          <w:tcPr>
            <w:tcW w:w="1522" w:type="dxa"/>
          </w:tcPr>
          <w:p w:rsidRPr="0027633D" w:rsidR="00D0791C" w:rsidP="00AA46B3" w:rsidRDefault="00D0791C" w14:paraId="17791356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1AE78B82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3FDFB5B8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044B363B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546C1581" w14:textId="77777777">
            <w:pPr>
              <w:pStyle w:val="Body"/>
            </w:pPr>
          </w:p>
        </w:tc>
      </w:tr>
      <w:tr w:rsidR="00D0791C" w:rsidTr="67DCBF36" w14:paraId="193A70B2" w14:textId="77777777">
        <w:tc>
          <w:tcPr>
            <w:tcW w:w="1740" w:type="dxa"/>
          </w:tcPr>
          <w:p w:rsidR="00D0791C" w:rsidP="00AA46B3" w:rsidRDefault="00D0791C" w14:paraId="7A8E8F21" w14:textId="77777777">
            <w:pPr>
              <w:pStyle w:val="Body"/>
            </w:pPr>
            <w:r>
              <w:t>Supporting the moral importance of workforce diversity</w:t>
            </w:r>
          </w:p>
        </w:tc>
        <w:tc>
          <w:tcPr>
            <w:tcW w:w="1522" w:type="dxa"/>
          </w:tcPr>
          <w:p w:rsidRPr="0027633D" w:rsidR="00D0791C" w:rsidP="00AA46B3" w:rsidRDefault="00D0791C" w14:paraId="4A15EBA2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45FD8F6D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2B741FD1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20F558E3" w14:textId="77777777">
            <w:pPr>
              <w:pStyle w:val="Body"/>
            </w:pPr>
          </w:p>
        </w:tc>
        <w:tc>
          <w:tcPr>
            <w:tcW w:w="1522" w:type="dxa"/>
          </w:tcPr>
          <w:p w:rsidRPr="0027633D" w:rsidR="00D0791C" w:rsidP="00AA46B3" w:rsidRDefault="00D0791C" w14:paraId="7F5FCCA2" w14:textId="77777777">
            <w:pPr>
              <w:pStyle w:val="Body"/>
            </w:pPr>
          </w:p>
        </w:tc>
      </w:tr>
    </w:tbl>
    <w:p w:rsidR="00D0791C" w:rsidP="00D0791C" w:rsidRDefault="00D0791C" w14:paraId="72020A4B" w14:textId="77777777">
      <w:pPr>
        <w:pStyle w:val="Body"/>
        <w:ind w:left="720"/>
      </w:pPr>
    </w:p>
    <w:p w:rsidR="00D0791C" w:rsidP="00D0791C" w:rsidRDefault="00D0791C" w14:paraId="5351D0D6" w14:textId="77777777">
      <w:pPr>
        <w:pStyle w:val="Body"/>
        <w:ind w:left="1440"/>
      </w:pPr>
      <w:r>
        <w:t xml:space="preserve"> </w:t>
      </w:r>
    </w:p>
    <w:p w:rsidR="00D0791C" w:rsidP="00D0791C" w:rsidRDefault="00D0791C" w14:paraId="04C589AC" w14:textId="77777777">
      <w:pPr>
        <w:pStyle w:val="Body"/>
        <w:numPr>
          <w:ilvl w:val="0"/>
          <w:numId w:val="1"/>
        </w:numPr>
      </w:pPr>
      <w:r>
        <w:t xml:space="preserve">Is your institution </w:t>
      </w:r>
      <w:r w:rsidRPr="67DCBF36">
        <w:rPr>
          <w:b/>
          <w:bCs/>
        </w:rPr>
        <w:t xml:space="preserve">currently </w:t>
      </w:r>
      <w:r>
        <w:t xml:space="preserve">promoting workforce diversity? </w:t>
      </w:r>
    </w:p>
    <w:p w:rsidR="00D0791C" w:rsidP="00D0791C" w:rsidRDefault="00D0791C" w14:paraId="293F3C7D" w14:textId="77777777">
      <w:pPr>
        <w:pStyle w:val="Body"/>
        <w:numPr>
          <w:ilvl w:val="1"/>
          <w:numId w:val="1"/>
        </w:numPr>
      </w:pPr>
      <w:r>
        <w:t>Yes</w:t>
      </w:r>
    </w:p>
    <w:p w:rsidR="00D0791C" w:rsidP="00D0791C" w:rsidRDefault="00D0791C" w14:paraId="7A00594E" w14:textId="77777777">
      <w:pPr>
        <w:pStyle w:val="Body"/>
        <w:numPr>
          <w:ilvl w:val="1"/>
          <w:numId w:val="1"/>
        </w:numPr>
      </w:pPr>
      <w:r>
        <w:t>No</w:t>
      </w:r>
    </w:p>
    <w:p w:rsidR="00D0791C" w:rsidP="00D0791C" w:rsidRDefault="00D0791C" w14:paraId="7A6EF3A1" w14:textId="77777777">
      <w:pPr>
        <w:pStyle w:val="Body"/>
        <w:numPr>
          <w:ilvl w:val="1"/>
          <w:numId w:val="1"/>
        </w:numPr>
      </w:pPr>
      <w:r>
        <w:t>Not sure</w:t>
      </w:r>
    </w:p>
    <w:p w:rsidR="00D0791C" w:rsidP="00D0791C" w:rsidRDefault="00D0791C" w14:paraId="0D854FB8" w14:textId="77777777">
      <w:pPr>
        <w:pStyle w:val="Body"/>
      </w:pPr>
      <w:r>
        <w:t xml:space="preserve">  </w:t>
      </w:r>
      <w:r>
        <w:tab/>
        <w:t>[ANSWER OPTIONS B &amp; C, SKIP TO QUESTION 7.]</w:t>
      </w:r>
    </w:p>
    <w:p w:rsidR="00D0791C" w:rsidP="00DC4ACB" w:rsidRDefault="00D0791C" w14:paraId="4E4FEC6E" w14:textId="77777777">
      <w:pPr>
        <w:pStyle w:val="Body"/>
      </w:pPr>
    </w:p>
    <w:p w:rsidR="00D0791C" w:rsidP="00D0791C" w:rsidRDefault="00D0791C" w14:paraId="6B2E26B4" w14:textId="50CC816E">
      <w:pPr>
        <w:pStyle w:val="Body"/>
        <w:numPr>
          <w:ilvl w:val="0"/>
          <w:numId w:val="1"/>
        </w:numPr>
      </w:pPr>
      <w:r>
        <w:t>How is your institution currently promoting workforce diversity? (Select as many as apply.)</w:t>
      </w:r>
    </w:p>
    <w:p w:rsidR="00D0791C" w:rsidP="00D0791C" w:rsidRDefault="00D0791C" w14:paraId="648FB310" w14:textId="77777777">
      <w:pPr>
        <w:pStyle w:val="Body"/>
        <w:numPr>
          <w:ilvl w:val="1"/>
          <w:numId w:val="1"/>
        </w:numPr>
      </w:pPr>
      <w:r>
        <w:t>Systematically reviewing hiring and promotion procedures and policies</w:t>
      </w:r>
    </w:p>
    <w:p w:rsidR="00D0791C" w:rsidP="00D0791C" w:rsidRDefault="00D0791C" w14:paraId="77D54766" w14:textId="77777777">
      <w:pPr>
        <w:pStyle w:val="Body"/>
        <w:numPr>
          <w:ilvl w:val="1"/>
          <w:numId w:val="1"/>
        </w:numPr>
      </w:pPr>
      <w:r>
        <w:lastRenderedPageBreak/>
        <w:t>Collecting and publicizing aggregate diversity metrics</w:t>
      </w:r>
    </w:p>
    <w:p w:rsidR="00D0791C" w:rsidP="00D0791C" w:rsidRDefault="00D0791C" w14:paraId="4C21050C" w14:textId="1834D794">
      <w:pPr>
        <w:pStyle w:val="Body"/>
        <w:numPr>
          <w:ilvl w:val="1"/>
          <w:numId w:val="1"/>
        </w:numPr>
      </w:pPr>
      <w:r>
        <w:t xml:space="preserve">Committing resources and providing diversity tools to </w:t>
      </w:r>
      <w:r w:rsidR="00A404BD">
        <w:t>d</w:t>
      </w:r>
      <w:r>
        <w:t xml:space="preserve">ivisions and </w:t>
      </w:r>
      <w:r w:rsidR="00A404BD">
        <w:t>d</w:t>
      </w:r>
      <w:r>
        <w:t>epartments</w:t>
      </w:r>
    </w:p>
    <w:p w:rsidR="00D0791C" w:rsidP="00D0791C" w:rsidRDefault="00D0791C" w14:paraId="29CB73E7" w14:textId="77777777">
      <w:pPr>
        <w:pStyle w:val="Body"/>
        <w:numPr>
          <w:ilvl w:val="1"/>
          <w:numId w:val="1"/>
        </w:numPr>
      </w:pPr>
      <w:r>
        <w:t>Reviewing and ensuring equality in salary and resources</w:t>
      </w:r>
    </w:p>
    <w:p w:rsidR="00D0791C" w:rsidP="00D0791C" w:rsidRDefault="00D0791C" w14:paraId="7D2A36E3" w14:textId="77777777">
      <w:pPr>
        <w:pStyle w:val="Body"/>
        <w:numPr>
          <w:ilvl w:val="1"/>
          <w:numId w:val="1"/>
        </w:numPr>
      </w:pPr>
      <w:r>
        <w:t>Ensuring width, breadth, and fairness in talent searches</w:t>
      </w:r>
    </w:p>
    <w:p w:rsidR="00D0791C" w:rsidP="00D0791C" w:rsidRDefault="00D0791C" w14:paraId="578897BA" w14:textId="77777777">
      <w:pPr>
        <w:pStyle w:val="Body"/>
        <w:numPr>
          <w:ilvl w:val="1"/>
          <w:numId w:val="1"/>
        </w:numPr>
      </w:pPr>
      <w:r>
        <w:t>Sponsoring all faculty through promotion for awards and inclusion in professional networks</w:t>
      </w:r>
    </w:p>
    <w:p w:rsidR="00D0791C" w:rsidP="00D0791C" w:rsidRDefault="00D0791C" w14:paraId="2E319EC0" w14:textId="77777777">
      <w:pPr>
        <w:pStyle w:val="Body"/>
        <w:numPr>
          <w:ilvl w:val="1"/>
          <w:numId w:val="1"/>
        </w:numPr>
      </w:pPr>
      <w:r>
        <w:t>Endorsing and promoting work-life balance resources for all faculty</w:t>
      </w:r>
    </w:p>
    <w:p w:rsidR="00D0791C" w:rsidP="00D0791C" w:rsidRDefault="00D0791C" w14:paraId="40A3FFF8" w14:textId="77777777">
      <w:pPr>
        <w:pStyle w:val="Body"/>
        <w:numPr>
          <w:ilvl w:val="1"/>
          <w:numId w:val="1"/>
        </w:numPr>
      </w:pPr>
      <w:r>
        <w:t xml:space="preserve">Conducting anonymous climate surveys and make changes if necessary  </w:t>
      </w:r>
    </w:p>
    <w:p w:rsidR="00D0791C" w:rsidP="00D0791C" w:rsidRDefault="00D0791C" w14:paraId="6E9FAD39" w14:textId="77777777">
      <w:pPr>
        <w:pStyle w:val="Body"/>
        <w:numPr>
          <w:ilvl w:val="1"/>
          <w:numId w:val="1"/>
        </w:numPr>
      </w:pPr>
      <w:r>
        <w:t>Other [OPEN ENDED]</w:t>
      </w:r>
    </w:p>
    <w:p w:rsidR="00D0791C" w:rsidP="00DC4ACB" w:rsidRDefault="00D0791C" w14:paraId="7EC565A1" w14:textId="77777777">
      <w:pPr>
        <w:pStyle w:val="ListParagraph"/>
      </w:pPr>
    </w:p>
    <w:p w:rsidR="00D0791C" w:rsidP="00D0791C" w:rsidRDefault="00D0791C" w14:paraId="75D8D07D" w14:textId="766EC075">
      <w:pPr>
        <w:pStyle w:val="Body"/>
        <w:numPr>
          <w:ilvl w:val="0"/>
          <w:numId w:val="1"/>
        </w:numPr>
      </w:pPr>
      <w:r>
        <w:t xml:space="preserve">Is your institution </w:t>
      </w:r>
      <w:r w:rsidRPr="00DC4ACB">
        <w:rPr>
          <w:b/>
          <w:bCs/>
        </w:rPr>
        <w:t xml:space="preserve">currently </w:t>
      </w:r>
      <w:r>
        <w:t xml:space="preserve">implementing </w:t>
      </w:r>
      <w:r w:rsidR="00DB0263">
        <w:t xml:space="preserve">faculty </w:t>
      </w:r>
      <w:r>
        <w:t xml:space="preserve">cohort recruitment? </w:t>
      </w:r>
    </w:p>
    <w:p w:rsidR="00D0791C" w:rsidP="00D0791C" w:rsidRDefault="00D0791C" w14:paraId="19C3471F" w14:textId="77777777">
      <w:pPr>
        <w:pStyle w:val="Body"/>
        <w:numPr>
          <w:ilvl w:val="1"/>
          <w:numId w:val="1"/>
        </w:numPr>
      </w:pPr>
      <w:r>
        <w:t>Yes</w:t>
      </w:r>
    </w:p>
    <w:p w:rsidR="00D0791C" w:rsidP="00D0791C" w:rsidRDefault="00D0791C" w14:paraId="738C1F8A" w14:textId="77777777">
      <w:pPr>
        <w:pStyle w:val="Body"/>
        <w:numPr>
          <w:ilvl w:val="1"/>
          <w:numId w:val="1"/>
        </w:numPr>
      </w:pPr>
      <w:r>
        <w:t>No</w:t>
      </w:r>
    </w:p>
    <w:p w:rsidR="00D0791C" w:rsidP="00D0791C" w:rsidRDefault="00D0791C" w14:paraId="61A2E293" w14:textId="77777777">
      <w:pPr>
        <w:pStyle w:val="Body"/>
        <w:numPr>
          <w:ilvl w:val="1"/>
          <w:numId w:val="1"/>
        </w:numPr>
      </w:pPr>
      <w:r>
        <w:t>Not sure</w:t>
      </w:r>
    </w:p>
    <w:p w:rsidR="00D0791C" w:rsidP="00DC4ACB" w:rsidRDefault="00D0791C" w14:paraId="40DAFB8B" w14:textId="77777777">
      <w:pPr>
        <w:pStyle w:val="Body"/>
      </w:pPr>
      <w:r>
        <w:t xml:space="preserve">  </w:t>
      </w:r>
      <w:r>
        <w:tab/>
        <w:t>[ANSWER OPTIONS B &amp; C, SKIP TO QUESTION 10.]</w:t>
      </w:r>
    </w:p>
    <w:p w:rsidR="00D0791C" w:rsidP="00D0791C" w:rsidRDefault="00D0791C" w14:paraId="2BF0CAAE" w14:textId="77777777">
      <w:pPr>
        <w:pStyle w:val="Body"/>
      </w:pPr>
    </w:p>
    <w:p w:rsidR="00D0791C" w:rsidP="00D0791C" w:rsidRDefault="00D0791C" w14:paraId="4F9C3E1E" w14:textId="77777777">
      <w:pPr>
        <w:pStyle w:val="Body"/>
        <w:numPr>
          <w:ilvl w:val="0"/>
          <w:numId w:val="1"/>
        </w:numPr>
      </w:pPr>
      <w:r>
        <w:t>How is your institution currently implementing cohort recruitment? (Select as many as apply.)</w:t>
      </w:r>
    </w:p>
    <w:p w:rsidR="00D0791C" w:rsidP="00D0791C" w:rsidRDefault="00D0791C" w14:paraId="3807D49F" w14:textId="77777777">
      <w:pPr>
        <w:pStyle w:val="Body"/>
        <w:numPr>
          <w:ilvl w:val="1"/>
          <w:numId w:val="1"/>
        </w:numPr>
      </w:pPr>
      <w:r>
        <w:t>Sharing information about opportunities through professional and networking organizations geared towards diverse audiences</w:t>
      </w:r>
    </w:p>
    <w:p w:rsidR="00D0791C" w:rsidP="00D0791C" w:rsidRDefault="00D0791C" w14:paraId="1F74BBCB" w14:textId="00CA5571">
      <w:pPr>
        <w:pStyle w:val="Body"/>
        <w:numPr>
          <w:ilvl w:val="1"/>
          <w:numId w:val="1"/>
        </w:numPr>
      </w:pPr>
      <w:r>
        <w:t>Using institutional librarians to assemble a pool of potential recruitment candidates in a systematic and unbiased way.</w:t>
      </w:r>
    </w:p>
    <w:p w:rsidR="00D0791C" w:rsidP="00D0791C" w:rsidRDefault="00D0791C" w14:paraId="5C552107" w14:textId="77777777">
      <w:pPr>
        <w:pStyle w:val="Body"/>
        <w:numPr>
          <w:ilvl w:val="1"/>
          <w:numId w:val="1"/>
        </w:numPr>
      </w:pPr>
      <w:r>
        <w:t>Developing clear criteria and standards for the position before anyone is recruited or contacted</w:t>
      </w:r>
    </w:p>
    <w:p w:rsidR="00D0791C" w:rsidP="00D0791C" w:rsidRDefault="00D0791C" w14:paraId="48E0F1EB" w14:textId="77777777">
      <w:pPr>
        <w:pStyle w:val="Body"/>
        <w:numPr>
          <w:ilvl w:val="1"/>
          <w:numId w:val="1"/>
        </w:numPr>
      </w:pPr>
      <w:r>
        <w:t>Creating a clear evaluation system in advance and avoid global scoring</w:t>
      </w:r>
    </w:p>
    <w:p w:rsidR="00D0791C" w:rsidP="00D0791C" w:rsidRDefault="00D0791C" w14:paraId="78AD9F2E" w14:textId="77777777">
      <w:pPr>
        <w:pStyle w:val="Body"/>
        <w:numPr>
          <w:ilvl w:val="1"/>
          <w:numId w:val="1"/>
        </w:numPr>
      </w:pPr>
      <w:r>
        <w:t xml:space="preserve">Conducting anonymous </w:t>
      </w:r>
      <w:proofErr w:type="gramStart"/>
      <w:r>
        <w:t>voting, if</w:t>
      </w:r>
      <w:proofErr w:type="gramEnd"/>
      <w:r>
        <w:t xml:space="preserve"> the size of the pool is large enough</w:t>
      </w:r>
    </w:p>
    <w:p w:rsidR="00D0791C" w:rsidP="00D0791C" w:rsidRDefault="00D0791C" w14:paraId="37C0AD9C" w14:textId="77777777">
      <w:pPr>
        <w:pStyle w:val="Body"/>
        <w:numPr>
          <w:ilvl w:val="1"/>
          <w:numId w:val="1"/>
        </w:numPr>
      </w:pPr>
      <w:r>
        <w:t>Ensuring that search committees are diverse</w:t>
      </w:r>
    </w:p>
    <w:p w:rsidR="00D0791C" w:rsidP="00D0791C" w:rsidRDefault="00D0791C" w14:paraId="75D103EC" w14:textId="77777777">
      <w:pPr>
        <w:pStyle w:val="Body"/>
        <w:numPr>
          <w:ilvl w:val="1"/>
          <w:numId w:val="1"/>
        </w:numPr>
      </w:pPr>
      <w:r>
        <w:t>Conducting events or one-on-one meetings to attract diverse candidates</w:t>
      </w:r>
    </w:p>
    <w:p w:rsidR="00D0791C" w:rsidP="00D0791C" w:rsidRDefault="00D0791C" w14:paraId="6E907529" w14:textId="77777777">
      <w:pPr>
        <w:pStyle w:val="Body"/>
        <w:numPr>
          <w:ilvl w:val="1"/>
          <w:numId w:val="1"/>
        </w:numPr>
      </w:pPr>
      <w:r>
        <w:t>Encouraging mentorship of junior level career staff</w:t>
      </w:r>
    </w:p>
    <w:p w:rsidR="00D0791C" w:rsidP="00D0791C" w:rsidRDefault="00D0791C" w14:paraId="36EB8C9F" w14:textId="77777777">
      <w:pPr>
        <w:pStyle w:val="Body"/>
        <w:numPr>
          <w:ilvl w:val="1"/>
          <w:numId w:val="1"/>
        </w:numPr>
      </w:pPr>
      <w:r>
        <w:t>Encouraging sponsorship of junior level career staff</w:t>
      </w:r>
      <w:r w:rsidDel="00AC3B47">
        <w:t xml:space="preserve"> </w:t>
      </w:r>
    </w:p>
    <w:p w:rsidR="00D0791C" w:rsidP="00D0791C" w:rsidRDefault="00D0791C" w14:paraId="057E8ACE" w14:textId="0870B845">
      <w:pPr>
        <w:pStyle w:val="Body"/>
        <w:numPr>
          <w:ilvl w:val="1"/>
          <w:numId w:val="1"/>
        </w:numPr>
      </w:pPr>
      <w:r>
        <w:t>Other [OPEN ENDED]</w:t>
      </w:r>
    </w:p>
    <w:p w:rsidR="00F26A2B" w:rsidP="00F26A2B" w:rsidRDefault="00F26A2B" w14:paraId="075817E7" w14:textId="77777777">
      <w:pPr>
        <w:pStyle w:val="Body"/>
        <w:ind w:left="1440"/>
      </w:pPr>
    </w:p>
    <w:p w:rsidR="00D0791C" w:rsidP="00D0791C" w:rsidRDefault="00D0791C" w14:paraId="629FA88C" w14:textId="7A5539DE">
      <w:pPr>
        <w:pStyle w:val="Body"/>
        <w:numPr>
          <w:ilvl w:val="0"/>
          <w:numId w:val="1"/>
        </w:numPr>
      </w:pPr>
      <w:r>
        <w:lastRenderedPageBreak/>
        <w:t>In your opinion, what challenges has your institution encountered when implementing cohort recruitment? (Select as many as apply.)</w:t>
      </w:r>
    </w:p>
    <w:p w:rsidR="00D0791C" w:rsidP="00D0791C" w:rsidRDefault="00D0791C" w14:paraId="2211E70A" w14:textId="77777777">
      <w:pPr>
        <w:pStyle w:val="Body"/>
        <w:numPr>
          <w:ilvl w:val="1"/>
          <w:numId w:val="1"/>
        </w:numPr>
      </w:pPr>
      <w:r>
        <w:t>Lack of diversity in the talent pool</w:t>
      </w:r>
    </w:p>
    <w:p w:rsidR="00D0791C" w:rsidP="00D0791C" w:rsidRDefault="00D0791C" w14:paraId="23D93EDB" w14:textId="77777777">
      <w:pPr>
        <w:pStyle w:val="Body"/>
        <w:numPr>
          <w:ilvl w:val="1"/>
          <w:numId w:val="1"/>
        </w:numPr>
      </w:pPr>
      <w:r>
        <w:t>Lack of diversity in the search committees</w:t>
      </w:r>
    </w:p>
    <w:p w:rsidR="00D0791C" w:rsidP="00D0791C" w:rsidRDefault="00D0791C" w14:paraId="604D1154" w14:textId="77777777">
      <w:pPr>
        <w:pStyle w:val="Body"/>
        <w:numPr>
          <w:ilvl w:val="1"/>
          <w:numId w:val="1"/>
        </w:numPr>
      </w:pPr>
      <w:r>
        <w:t>Implicit bias among hiring managers or panels</w:t>
      </w:r>
    </w:p>
    <w:p w:rsidR="00D0791C" w:rsidP="00D0791C" w:rsidRDefault="00D0791C" w14:paraId="079E9F15" w14:textId="77777777">
      <w:pPr>
        <w:pStyle w:val="Body"/>
        <w:numPr>
          <w:ilvl w:val="1"/>
          <w:numId w:val="1"/>
        </w:numPr>
      </w:pPr>
      <w:r>
        <w:t>Limited funding to support recruitment efforts</w:t>
      </w:r>
    </w:p>
    <w:p w:rsidR="00D0791C" w:rsidP="00D0791C" w:rsidRDefault="00D0791C" w14:paraId="6B499AC1" w14:textId="77777777">
      <w:pPr>
        <w:pStyle w:val="Body"/>
        <w:numPr>
          <w:ilvl w:val="1"/>
          <w:numId w:val="1"/>
        </w:numPr>
      </w:pPr>
      <w:r>
        <w:t>Lack of support from institutional leadership</w:t>
      </w:r>
    </w:p>
    <w:p w:rsidR="00D0791C" w:rsidP="00D0791C" w:rsidRDefault="00D0791C" w14:paraId="01C2CBD0" w14:textId="77777777">
      <w:pPr>
        <w:pStyle w:val="Body"/>
        <w:numPr>
          <w:ilvl w:val="1"/>
          <w:numId w:val="1"/>
        </w:numPr>
      </w:pPr>
      <w:r>
        <w:t>Limited staffing to support outreach and networking events</w:t>
      </w:r>
    </w:p>
    <w:p w:rsidR="00D0791C" w:rsidP="00D0791C" w:rsidRDefault="00D0791C" w14:paraId="29119B0B" w14:textId="77777777">
      <w:pPr>
        <w:pStyle w:val="Body"/>
        <w:numPr>
          <w:ilvl w:val="1"/>
          <w:numId w:val="1"/>
        </w:numPr>
      </w:pPr>
      <w:r>
        <w:t>Lack of interest from senior faculty to serve as mentors or sponsors</w:t>
      </w:r>
    </w:p>
    <w:p w:rsidR="00D0791C" w:rsidP="00D0791C" w:rsidRDefault="00D0791C" w14:paraId="2375BC7B" w14:textId="77777777">
      <w:pPr>
        <w:pStyle w:val="Body"/>
        <w:numPr>
          <w:ilvl w:val="1"/>
          <w:numId w:val="1"/>
        </w:numPr>
      </w:pPr>
      <w:r>
        <w:t>None</w:t>
      </w:r>
    </w:p>
    <w:p w:rsidR="00D0791C" w:rsidP="00D0791C" w:rsidRDefault="00D0791C" w14:paraId="76CC9019" w14:textId="77777777">
      <w:pPr>
        <w:pStyle w:val="Body"/>
        <w:numPr>
          <w:ilvl w:val="1"/>
          <w:numId w:val="1"/>
        </w:numPr>
      </w:pPr>
      <w:r>
        <w:t>Other [OPEN ENDED]</w:t>
      </w:r>
    </w:p>
    <w:p w:rsidR="00D0791C" w:rsidP="00D0791C" w:rsidRDefault="00D0791C" w14:paraId="20C111FC" w14:textId="77777777">
      <w:pPr>
        <w:pStyle w:val="Body"/>
        <w:rPr>
          <w:u w:val="single"/>
        </w:rPr>
      </w:pPr>
    </w:p>
    <w:p w:rsidR="00D0791C" w:rsidP="00D0791C" w:rsidRDefault="00D0791C" w14:paraId="29DBB09D" w14:textId="77777777">
      <w:pPr>
        <w:pStyle w:val="Body"/>
        <w:rPr>
          <w:u w:val="single"/>
        </w:rPr>
      </w:pPr>
      <w:r>
        <w:rPr>
          <w:u w:val="single"/>
        </w:rPr>
        <w:t>Interest in the FCR Forum</w:t>
      </w:r>
    </w:p>
    <w:p w:rsidR="00D0791C" w:rsidP="00D0791C" w:rsidRDefault="00D0791C" w14:paraId="6C13361F" w14:textId="0DC8E867">
      <w:pPr>
        <w:pStyle w:val="Body"/>
        <w:numPr>
          <w:ilvl w:val="0"/>
          <w:numId w:val="1"/>
        </w:numPr>
      </w:pPr>
      <w:r>
        <w:t>What are your reasons for attending the Fostering Cohort Recruitment</w:t>
      </w:r>
      <w:r w:rsidR="00DB0263">
        <w:t xml:space="preserve"> (FCR)</w:t>
      </w:r>
      <w:r>
        <w:t xml:space="preserve"> </w:t>
      </w:r>
      <w:r w:rsidR="00DB0263">
        <w:t xml:space="preserve">Virtual </w:t>
      </w:r>
      <w:r>
        <w:t>Forum? (Select as many as apply.)</w:t>
      </w:r>
    </w:p>
    <w:p w:rsidR="00D0791C" w:rsidP="00D0791C" w:rsidRDefault="00D0791C" w14:paraId="38104138" w14:textId="77777777">
      <w:pPr>
        <w:pStyle w:val="Body"/>
        <w:numPr>
          <w:ilvl w:val="1"/>
          <w:numId w:val="1"/>
        </w:numPr>
      </w:pPr>
      <w:r>
        <w:t xml:space="preserve">To learn about strategies for successful cohort recruitment in academia </w:t>
      </w:r>
    </w:p>
    <w:p w:rsidR="00D0791C" w:rsidP="00D0791C" w:rsidRDefault="00D0791C" w14:paraId="62A2C1DB" w14:textId="77777777">
      <w:pPr>
        <w:pStyle w:val="Body"/>
        <w:numPr>
          <w:ilvl w:val="1"/>
          <w:numId w:val="1"/>
        </w:numPr>
      </w:pPr>
      <w:r>
        <w:t>To connect with other colleagues implementing cohort recruitment</w:t>
      </w:r>
    </w:p>
    <w:p w:rsidR="00D0791C" w:rsidP="00D0791C" w:rsidRDefault="00D0791C" w14:paraId="18F3D776" w14:textId="77777777">
      <w:pPr>
        <w:pStyle w:val="Body"/>
        <w:numPr>
          <w:ilvl w:val="1"/>
          <w:numId w:val="1"/>
        </w:numPr>
      </w:pPr>
      <w:r>
        <w:t>To learn about funding opportunities</w:t>
      </w:r>
    </w:p>
    <w:p w:rsidR="00D0791C" w:rsidP="00D0791C" w:rsidRDefault="00D0791C" w14:paraId="5D9D88BB" w14:textId="7CC53224">
      <w:pPr>
        <w:pStyle w:val="Body"/>
        <w:numPr>
          <w:ilvl w:val="1"/>
          <w:numId w:val="1"/>
        </w:numPr>
      </w:pPr>
      <w:r>
        <w:t xml:space="preserve">To learn about </w:t>
      </w:r>
      <w:r w:rsidR="00A404BD">
        <w:t>f</w:t>
      </w:r>
      <w:r>
        <w:t>ederal government initiatives to support cohort recruitment in academic settings</w:t>
      </w:r>
    </w:p>
    <w:p w:rsidR="00D0791C" w:rsidP="00D0791C" w:rsidRDefault="00D0791C" w14:paraId="7F9356FB" w14:textId="77777777">
      <w:pPr>
        <w:pStyle w:val="Body"/>
        <w:numPr>
          <w:ilvl w:val="1"/>
          <w:numId w:val="1"/>
        </w:numPr>
      </w:pPr>
      <w:r>
        <w:t>To explore how to address challenges to cohort recruitment</w:t>
      </w:r>
    </w:p>
    <w:p w:rsidR="00D0791C" w:rsidP="00D0791C" w:rsidRDefault="00D0791C" w14:paraId="527CCE59" w14:textId="77777777">
      <w:pPr>
        <w:pStyle w:val="Body"/>
        <w:numPr>
          <w:ilvl w:val="1"/>
          <w:numId w:val="1"/>
        </w:numPr>
      </w:pPr>
      <w:r>
        <w:t>Other [OPEN ENDED]</w:t>
      </w:r>
    </w:p>
    <w:p w:rsidR="00D0791C" w:rsidP="00D0791C" w:rsidRDefault="00D0791C" w14:paraId="19050D38" w14:textId="77777777">
      <w:pPr>
        <w:pStyle w:val="Body"/>
        <w:ind w:left="1440"/>
      </w:pPr>
    </w:p>
    <w:p w:rsidR="00D0791C" w:rsidP="00D0791C" w:rsidRDefault="00D0791C" w14:paraId="71D8CB7F" w14:textId="34218C36">
      <w:pPr>
        <w:pStyle w:val="Body"/>
        <w:numPr>
          <w:ilvl w:val="0"/>
          <w:numId w:val="1"/>
        </w:numPr>
      </w:pPr>
      <w:r>
        <w:t xml:space="preserve">What topics do you hope will be covered in the </w:t>
      </w:r>
      <w:r w:rsidR="00DB0263">
        <w:t>Fostering Cohort Recruitment (FCR) Virtual F</w:t>
      </w:r>
      <w:r>
        <w:t>orum? (Select as many as apply.)</w:t>
      </w:r>
    </w:p>
    <w:p w:rsidR="00D0791C" w:rsidP="00D0791C" w:rsidRDefault="00D0791C" w14:paraId="2503C325" w14:textId="77777777">
      <w:pPr>
        <w:pStyle w:val="Body"/>
        <w:numPr>
          <w:ilvl w:val="1"/>
          <w:numId w:val="1"/>
        </w:numPr>
      </w:pPr>
      <w:r>
        <w:t>Current science behind faculty cohort recruitment implementation</w:t>
      </w:r>
    </w:p>
    <w:p w:rsidR="00D0791C" w:rsidP="00D0791C" w:rsidRDefault="00D0791C" w14:paraId="1C622D99" w14:textId="77777777">
      <w:pPr>
        <w:pStyle w:val="Body"/>
        <w:numPr>
          <w:ilvl w:val="1"/>
          <w:numId w:val="1"/>
        </w:numPr>
      </w:pPr>
      <w:r>
        <w:t>Role of faculty cohort recruitment programs within the larger DEIA mission</w:t>
      </w:r>
    </w:p>
    <w:p w:rsidR="00D0791C" w:rsidP="00D0791C" w:rsidRDefault="00D0791C" w14:paraId="7D7C012C" w14:textId="77777777">
      <w:pPr>
        <w:pStyle w:val="Body"/>
        <w:numPr>
          <w:ilvl w:val="1"/>
          <w:numId w:val="1"/>
        </w:numPr>
      </w:pPr>
      <w:r>
        <w:t>Strategies to strengthen the sustainability of faculty cohort recruitment strategies or sustain funding in the long-term</w:t>
      </w:r>
    </w:p>
    <w:p w:rsidR="00D0791C" w:rsidP="00D0791C" w:rsidRDefault="00D0791C" w14:paraId="1945F6D6" w14:textId="060CB449">
      <w:pPr>
        <w:pStyle w:val="Body"/>
        <w:numPr>
          <w:ilvl w:val="1"/>
          <w:numId w:val="1"/>
        </w:numPr>
      </w:pPr>
      <w:r>
        <w:t xml:space="preserve">Role of partnerships between academia, the </w:t>
      </w:r>
      <w:r w:rsidR="00E83C20">
        <w:t>f</w:t>
      </w:r>
      <w:r>
        <w:t>ederal workforce, and professional associations/scientific societies</w:t>
      </w:r>
    </w:p>
    <w:p w:rsidR="00D0791C" w:rsidP="00D0791C" w:rsidRDefault="00D0791C" w14:paraId="2C1B4157" w14:textId="77777777">
      <w:pPr>
        <w:pStyle w:val="Body"/>
        <w:numPr>
          <w:ilvl w:val="1"/>
          <w:numId w:val="1"/>
        </w:numPr>
      </w:pPr>
      <w:r>
        <w:t>Measurable outcomes for faculty recruitment, retention, and overall DEIA success</w:t>
      </w:r>
    </w:p>
    <w:p w:rsidR="00D0791C" w:rsidP="00D0791C" w:rsidRDefault="00D0791C" w14:paraId="2CA67907" w14:textId="77777777">
      <w:pPr>
        <w:pStyle w:val="Body"/>
        <w:numPr>
          <w:ilvl w:val="1"/>
          <w:numId w:val="1"/>
        </w:numPr>
      </w:pPr>
      <w:r>
        <w:lastRenderedPageBreak/>
        <w:t xml:space="preserve">Strategies to support the success of new diverse faculty through grants, </w:t>
      </w:r>
      <w:proofErr w:type="gramStart"/>
      <w:r>
        <w:t>papers</w:t>
      </w:r>
      <w:proofErr w:type="gramEnd"/>
      <w:r>
        <w:t xml:space="preserve"> or innovative work</w:t>
      </w:r>
    </w:p>
    <w:p w:rsidR="00D0791C" w:rsidP="00D0791C" w:rsidRDefault="00D0791C" w14:paraId="097DD3E5" w14:textId="77777777">
      <w:pPr>
        <w:pStyle w:val="Body"/>
        <w:numPr>
          <w:ilvl w:val="1"/>
          <w:numId w:val="1"/>
        </w:numPr>
      </w:pPr>
      <w:r>
        <w:t>Strategies to maximize faculty productivity through mentorship, network building and financial support</w:t>
      </w:r>
    </w:p>
    <w:p w:rsidR="00D0791C" w:rsidP="00D0791C" w:rsidRDefault="00D0791C" w14:paraId="3B369D35" w14:textId="77777777">
      <w:pPr>
        <w:pStyle w:val="Body"/>
        <w:numPr>
          <w:ilvl w:val="1"/>
          <w:numId w:val="1"/>
        </w:numPr>
      </w:pPr>
      <w:r>
        <w:t>Ways to support the well-being and daily job satisfaction of faculty beyond the focus of earning tenure or promotion</w:t>
      </w:r>
    </w:p>
    <w:p w:rsidR="00D0791C" w:rsidP="00D0791C" w:rsidRDefault="00D0791C" w14:paraId="3939C9C1" w14:textId="77777777">
      <w:pPr>
        <w:pStyle w:val="Body"/>
        <w:numPr>
          <w:ilvl w:val="1"/>
          <w:numId w:val="1"/>
        </w:numPr>
      </w:pPr>
      <w:r>
        <w:t>Various taxes and pitfalls that exist for faculty in terms of performing DEIA-based service responsibilities</w:t>
      </w:r>
      <w:r w:rsidDel="00C96FEE">
        <w:t xml:space="preserve"> </w:t>
      </w:r>
    </w:p>
    <w:p w:rsidR="00DB0263" w:rsidP="00DB0263" w:rsidRDefault="00D0791C" w14:paraId="62076B1D" w14:textId="0DCE1DCE">
      <w:pPr>
        <w:pStyle w:val="Body"/>
        <w:numPr>
          <w:ilvl w:val="1"/>
          <w:numId w:val="1"/>
        </w:numPr>
      </w:pPr>
      <w:r>
        <w:t>Other [OPEN ENDED]</w:t>
      </w:r>
    </w:p>
    <w:p w:rsidR="00DB0263" w:rsidP="006A70E2" w:rsidRDefault="00DB0263" w14:paraId="375A1624" w14:textId="77777777">
      <w:pPr>
        <w:pStyle w:val="Body"/>
        <w:ind w:left="1440"/>
      </w:pPr>
    </w:p>
    <w:p w:rsidR="00D0791C" w:rsidP="00DB0263" w:rsidRDefault="00DB0263" w14:paraId="39C4B6CF" w14:textId="00E27FDC">
      <w:pPr>
        <w:pStyle w:val="Body"/>
        <w:numPr>
          <w:ilvl w:val="0"/>
          <w:numId w:val="1"/>
        </w:numPr>
        <w:rPr>
          <w:u w:val="single"/>
        </w:rPr>
      </w:pPr>
      <w:r>
        <w:rPr>
          <w:u w:val="single"/>
        </w:rPr>
        <w:t>Finally, what questions</w:t>
      </w:r>
      <w:r w:rsidR="00AC1893">
        <w:rPr>
          <w:u w:val="single"/>
        </w:rPr>
        <w:t>, if any,</w:t>
      </w:r>
      <w:r>
        <w:rPr>
          <w:u w:val="single"/>
        </w:rPr>
        <w:t xml:space="preserve"> do you have about faculty cohort recruitment</w:t>
      </w:r>
      <w:r w:rsidR="00AC1893">
        <w:rPr>
          <w:u w:val="single"/>
        </w:rPr>
        <w:t xml:space="preserve"> more generally</w:t>
      </w:r>
      <w:r>
        <w:rPr>
          <w:u w:val="single"/>
        </w:rPr>
        <w:t>? (OPEN ENDED)</w:t>
      </w:r>
    </w:p>
    <w:p w:rsidR="00DB0263" w:rsidP="006A70E2" w:rsidRDefault="00DB0263" w14:paraId="26650DC6" w14:textId="77777777">
      <w:pPr>
        <w:pStyle w:val="Body"/>
        <w:ind w:left="720"/>
        <w:rPr>
          <w:u w:val="single"/>
        </w:rPr>
      </w:pPr>
    </w:p>
    <w:p w:rsidR="00D0791C" w:rsidP="00D0791C" w:rsidRDefault="00D0791C" w14:paraId="4AA5E429" w14:textId="77777777">
      <w:pPr>
        <w:pStyle w:val="Body"/>
        <w:rPr>
          <w:u w:val="single"/>
        </w:rPr>
      </w:pPr>
      <w:r>
        <w:rPr>
          <w:u w:val="single"/>
        </w:rPr>
        <w:t>Closing</w:t>
      </w:r>
    </w:p>
    <w:p w:rsidR="00D0791C" w:rsidP="00D0791C" w:rsidRDefault="00D0791C" w14:paraId="592EE53D" w14:textId="77777777">
      <w:pPr>
        <w:pStyle w:val="Body"/>
      </w:pPr>
      <w:r>
        <w:t xml:space="preserve">Thank you for your feedback. We greatly appreciate your time and effort. </w:t>
      </w:r>
    </w:p>
    <w:p w:rsidRPr="00A50ECA" w:rsidR="00D0791C" w:rsidP="00AC1893" w:rsidRDefault="00D0791C" w14:paraId="03EF5E57" w14:textId="2C2FE24D">
      <w:pPr>
        <w:pStyle w:val="Body"/>
      </w:pPr>
      <w:r>
        <w:t xml:space="preserve">If you have any questions about the survey, please contact us at </w:t>
      </w:r>
      <w:hyperlink w:history="1" r:id="rId12">
        <w:r w:rsidRPr="00B94D6D" w:rsidR="00E83C20">
          <w:rPr>
            <w:rStyle w:val="Hyperlink"/>
          </w:rPr>
          <w:t>COSWDevents@nih.gov</w:t>
        </w:r>
      </w:hyperlink>
      <w:r>
        <w:t>.</w:t>
      </w:r>
    </w:p>
    <w:p w:rsidRPr="00DC4284" w:rsidR="00D0791C" w:rsidP="00D0791C" w:rsidRDefault="00D0791C" w14:paraId="1102E0FD" w14:textId="77777777">
      <w:pPr>
        <w:pStyle w:val="Body"/>
      </w:pPr>
    </w:p>
    <w:p w:rsidR="00D0791C" w:rsidP="00D0791C" w:rsidRDefault="00D0791C" w14:paraId="367DF1EC" w14:textId="77777777">
      <w:pPr>
        <w:pStyle w:val="Heading2"/>
      </w:pPr>
    </w:p>
    <w:p w:rsidR="00D0791C" w:rsidP="00D0791C" w:rsidRDefault="00D0791C" w14:paraId="18B6C46D" w14:textId="77777777">
      <w:pPr>
        <w:pStyle w:val="Body"/>
      </w:pPr>
    </w:p>
    <w:p w:rsidR="00D0791C" w:rsidP="00D0791C" w:rsidRDefault="00D0791C" w14:paraId="369A4D55" w14:textId="77777777">
      <w:pPr>
        <w:pStyle w:val="Body"/>
      </w:pPr>
    </w:p>
    <w:p w:rsidR="00D0791C" w:rsidP="00D0791C" w:rsidRDefault="00D0791C" w14:paraId="58959782" w14:textId="77777777">
      <w:pPr>
        <w:pStyle w:val="Heading2"/>
      </w:pPr>
    </w:p>
    <w:p w:rsidR="00D0791C" w:rsidP="00D0791C" w:rsidRDefault="00D0791C" w14:paraId="7DE24A10" w14:textId="77777777">
      <w:pPr>
        <w:pStyle w:val="Heading2"/>
      </w:pPr>
    </w:p>
    <w:p w:rsidR="00D0791C" w:rsidP="00D0791C" w:rsidRDefault="00D0791C" w14:paraId="6D4040F8" w14:textId="77777777">
      <w:pPr>
        <w:pStyle w:val="Heading2"/>
      </w:pPr>
    </w:p>
    <w:p w:rsidR="00D0791C" w:rsidP="00D0791C" w:rsidRDefault="00D0791C" w14:paraId="55095F5B" w14:textId="77777777">
      <w:pPr>
        <w:pStyle w:val="Heading2"/>
      </w:pPr>
    </w:p>
    <w:p w:rsidR="00F26A2B" w:rsidP="00D0791C" w:rsidRDefault="00F26A2B" w14:paraId="78E75FCE" w14:textId="77777777">
      <w:pPr>
        <w:pStyle w:val="Heading2"/>
      </w:pPr>
    </w:p>
    <w:p w:rsidR="00F26A2B" w:rsidP="00D0791C" w:rsidRDefault="00F26A2B" w14:paraId="1E439B9B" w14:textId="77777777">
      <w:pPr>
        <w:pStyle w:val="Heading2"/>
      </w:pPr>
    </w:p>
    <w:p w:rsidRPr="00AC1893" w:rsidR="006D071A" w:rsidP="00AC1893" w:rsidRDefault="00151746" w14:paraId="6EFEFED7" w14:textId="77777777">
      <w:pPr>
        <w:pStyle w:val="Heading2"/>
        <w:rPr>
          <w:b w:val="0"/>
          <w:color w:val="auto"/>
        </w:rPr>
      </w:pPr>
    </w:p>
    <w:sectPr w:rsidRPr="00AC1893" w:rsidR="006D071A" w:rsidSect="00AC18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A7CA5" w14:textId="77777777" w:rsidR="00151746" w:rsidRDefault="00151746" w:rsidP="00C35CAA">
      <w:r>
        <w:separator/>
      </w:r>
    </w:p>
  </w:endnote>
  <w:endnote w:type="continuationSeparator" w:id="0">
    <w:p w14:paraId="49312078" w14:textId="77777777" w:rsidR="00151746" w:rsidRDefault="00151746" w:rsidP="00C35CAA">
      <w:r>
        <w:continuationSeparator/>
      </w:r>
    </w:p>
  </w:endnote>
  <w:endnote w:type="continuationNotice" w:id="1">
    <w:p w14:paraId="247A3C80" w14:textId="77777777" w:rsidR="00151746" w:rsidRDefault="00151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6897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E33A8" w14:textId="4001884F" w:rsidR="00087EB5" w:rsidRDefault="00087EB5" w:rsidP="00D64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9715A" w14:textId="77777777" w:rsidR="00087EB5" w:rsidRDefault="00087EB5" w:rsidP="00087E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320033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2A7C2A" w14:textId="7F3CE045" w:rsidR="00087EB5" w:rsidRDefault="00087EB5" w:rsidP="00D64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EF0A9B" w14:textId="5F190F32" w:rsidR="00C35CAA" w:rsidRDefault="00087EB5" w:rsidP="00087EB5">
    <w:pPr>
      <w:pStyle w:val="Footer"/>
      <w:ind w:right="360"/>
    </w:pPr>
    <w:r>
      <w:t>NIH COSWD FCR Virtual Forum Survey</w:t>
    </w:r>
  </w:p>
  <w:p w14:paraId="18172D47" w14:textId="77777777" w:rsidR="00C35CAA" w:rsidRDefault="00C35CAA" w:rsidP="006A7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C5723" w14:textId="77777777" w:rsidR="00DC4ACB" w:rsidRDefault="00DC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4B9A" w14:textId="77777777" w:rsidR="00151746" w:rsidRDefault="00151746" w:rsidP="00C35CAA">
      <w:r>
        <w:separator/>
      </w:r>
    </w:p>
  </w:footnote>
  <w:footnote w:type="continuationSeparator" w:id="0">
    <w:p w14:paraId="175D8D3A" w14:textId="77777777" w:rsidR="00151746" w:rsidRDefault="00151746" w:rsidP="00C35CAA">
      <w:r>
        <w:continuationSeparator/>
      </w:r>
    </w:p>
  </w:footnote>
  <w:footnote w:type="continuationNotice" w:id="1">
    <w:p w14:paraId="3EB2CE59" w14:textId="77777777" w:rsidR="00151746" w:rsidRDefault="00151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3588" w14:textId="77777777" w:rsidR="00DC4ACB" w:rsidRDefault="00DC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D3CD0" w14:textId="306CFEA1" w:rsidR="00087EB5" w:rsidRPr="00087EB5" w:rsidRDefault="00087EB5" w:rsidP="00087EB5">
    <w:pPr>
      <w:rPr>
        <w:rFonts w:ascii="Times New Roman" w:eastAsia="Times New Roman" w:hAnsi="Times New Roman" w:cs="Times New Roman"/>
        <w:lang w:eastAsia="en-US"/>
      </w:rPr>
    </w:pPr>
    <w:r w:rsidRPr="00087EB5">
      <w:rPr>
        <w:rFonts w:ascii="Segoe UI" w:eastAsia="Times New Roman" w:hAnsi="Segoe UI" w:cs="Segoe UI"/>
        <w:color w:val="242424"/>
        <w:sz w:val="28"/>
        <w:szCs w:val="28"/>
        <w:shd w:val="clear" w:color="auto" w:fill="FFFFFF"/>
        <w:lang w:eastAsia="en-US"/>
      </w:rPr>
      <w:t>(</w:t>
    </w:r>
    <w:r w:rsidRPr="00087EB5">
      <w:rPr>
        <w:rFonts w:ascii="Segoe UI" w:eastAsia="Times New Roman" w:hAnsi="Segoe UI" w:cs="Segoe UI"/>
        <w:color w:val="242424"/>
        <w:shd w:val="clear" w:color="auto" w:fill="FFFFFF"/>
        <w:lang w:eastAsia="en-US"/>
      </w:rPr>
      <w:t>OMB#: 0925-0648 Exp., date: 06/30/2024</w:t>
    </w:r>
    <w:r w:rsidRPr="00087EB5">
      <w:rPr>
        <w:rFonts w:ascii="Segoe UI" w:eastAsia="Times New Roman" w:hAnsi="Segoe UI" w:cs="Segoe UI"/>
        <w:color w:val="242424"/>
        <w:sz w:val="28"/>
        <w:szCs w:val="28"/>
        <w:shd w:val="clear" w:color="auto" w:fill="FFFFFF"/>
        <w:lang w:eastAsia="en-US"/>
      </w:rPr>
      <w:t>)</w:t>
    </w:r>
  </w:p>
  <w:p w14:paraId="50AB5BEE" w14:textId="7DC949A7" w:rsidR="00087EB5" w:rsidRDefault="00087EB5">
    <w:pPr>
      <w:pStyle w:val="Header"/>
    </w:pPr>
  </w:p>
  <w:p w14:paraId="5B03442E" w14:textId="77777777" w:rsidR="00087EB5" w:rsidRDefault="00087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B8055" w14:textId="77777777" w:rsidR="00DC4ACB" w:rsidRDefault="00DC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7BF7"/>
    <w:multiLevelType w:val="hybridMultilevel"/>
    <w:tmpl w:val="E99C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317"/>
    <w:multiLevelType w:val="hybridMultilevel"/>
    <w:tmpl w:val="68D0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668"/>
    <w:multiLevelType w:val="hybridMultilevel"/>
    <w:tmpl w:val="A856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4D9"/>
    <w:multiLevelType w:val="hybridMultilevel"/>
    <w:tmpl w:val="4C9A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0E64"/>
    <w:multiLevelType w:val="hybridMultilevel"/>
    <w:tmpl w:val="E97CC618"/>
    <w:lvl w:ilvl="0" w:tplc="34E0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6EA0"/>
    <w:multiLevelType w:val="hybridMultilevel"/>
    <w:tmpl w:val="60E6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436E"/>
    <w:multiLevelType w:val="hybridMultilevel"/>
    <w:tmpl w:val="254A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A297D"/>
    <w:multiLevelType w:val="hybridMultilevel"/>
    <w:tmpl w:val="C316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6EF"/>
    <w:multiLevelType w:val="hybridMultilevel"/>
    <w:tmpl w:val="BE16C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B64FB3"/>
    <w:multiLevelType w:val="hybridMultilevel"/>
    <w:tmpl w:val="46CA0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86F5F"/>
    <w:multiLevelType w:val="hybridMultilevel"/>
    <w:tmpl w:val="E29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68"/>
    <w:multiLevelType w:val="hybridMultilevel"/>
    <w:tmpl w:val="2C4EFB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B623B9"/>
    <w:multiLevelType w:val="hybridMultilevel"/>
    <w:tmpl w:val="4EF8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D6F91"/>
    <w:multiLevelType w:val="hybridMultilevel"/>
    <w:tmpl w:val="DD7A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2F8"/>
    <w:multiLevelType w:val="hybridMultilevel"/>
    <w:tmpl w:val="8848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E78A9"/>
    <w:multiLevelType w:val="hybridMultilevel"/>
    <w:tmpl w:val="7608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4B07"/>
    <w:multiLevelType w:val="hybridMultilevel"/>
    <w:tmpl w:val="118E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16C82"/>
    <w:multiLevelType w:val="hybridMultilevel"/>
    <w:tmpl w:val="E998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60967"/>
    <w:multiLevelType w:val="hybridMultilevel"/>
    <w:tmpl w:val="A5F64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F732A6"/>
    <w:multiLevelType w:val="multilevel"/>
    <w:tmpl w:val="880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EFC4517"/>
    <w:multiLevelType w:val="multilevel"/>
    <w:tmpl w:val="A2C27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BA3522"/>
    <w:multiLevelType w:val="hybridMultilevel"/>
    <w:tmpl w:val="4550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600F4"/>
    <w:multiLevelType w:val="hybridMultilevel"/>
    <w:tmpl w:val="770C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C262F"/>
    <w:multiLevelType w:val="hybridMultilevel"/>
    <w:tmpl w:val="63C2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D0CBE"/>
    <w:multiLevelType w:val="hybridMultilevel"/>
    <w:tmpl w:val="46CA0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213E"/>
    <w:multiLevelType w:val="hybridMultilevel"/>
    <w:tmpl w:val="E6E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32198"/>
    <w:multiLevelType w:val="hybridMultilevel"/>
    <w:tmpl w:val="A9A2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665DA"/>
    <w:multiLevelType w:val="hybridMultilevel"/>
    <w:tmpl w:val="582C2C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936FC8"/>
    <w:multiLevelType w:val="hybridMultilevel"/>
    <w:tmpl w:val="155CA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8694C"/>
    <w:multiLevelType w:val="hybridMultilevel"/>
    <w:tmpl w:val="B2CA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C129F"/>
    <w:multiLevelType w:val="hybridMultilevel"/>
    <w:tmpl w:val="1AA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61AE6"/>
    <w:multiLevelType w:val="hybridMultilevel"/>
    <w:tmpl w:val="2F6C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33624"/>
    <w:multiLevelType w:val="hybridMultilevel"/>
    <w:tmpl w:val="2C4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935D4"/>
    <w:multiLevelType w:val="hybridMultilevel"/>
    <w:tmpl w:val="8BF25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2217F2"/>
    <w:multiLevelType w:val="hybridMultilevel"/>
    <w:tmpl w:val="B992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D28BB"/>
    <w:multiLevelType w:val="multilevel"/>
    <w:tmpl w:val="828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94905"/>
    <w:multiLevelType w:val="hybridMultilevel"/>
    <w:tmpl w:val="A0729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039"/>
    <w:multiLevelType w:val="hybridMultilevel"/>
    <w:tmpl w:val="2EA8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9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5"/>
  </w:num>
  <w:num w:numId="9">
    <w:abstractNumId w:val="28"/>
  </w:num>
  <w:num w:numId="10">
    <w:abstractNumId w:val="18"/>
  </w:num>
  <w:num w:numId="11">
    <w:abstractNumId w:val="20"/>
  </w:num>
  <w:num w:numId="12">
    <w:abstractNumId w:val="6"/>
  </w:num>
  <w:num w:numId="13">
    <w:abstractNumId w:val="13"/>
  </w:num>
  <w:num w:numId="14">
    <w:abstractNumId w:val="17"/>
  </w:num>
  <w:num w:numId="15">
    <w:abstractNumId w:val="31"/>
  </w:num>
  <w:num w:numId="16">
    <w:abstractNumId w:val="14"/>
  </w:num>
  <w:num w:numId="17">
    <w:abstractNumId w:val="34"/>
  </w:num>
  <w:num w:numId="18">
    <w:abstractNumId w:val="8"/>
  </w:num>
  <w:num w:numId="19">
    <w:abstractNumId w:val="29"/>
  </w:num>
  <w:num w:numId="20">
    <w:abstractNumId w:val="10"/>
  </w:num>
  <w:num w:numId="21">
    <w:abstractNumId w:val="23"/>
  </w:num>
  <w:num w:numId="22">
    <w:abstractNumId w:val="0"/>
  </w:num>
  <w:num w:numId="23">
    <w:abstractNumId w:val="1"/>
  </w:num>
  <w:num w:numId="24">
    <w:abstractNumId w:val="16"/>
  </w:num>
  <w:num w:numId="25">
    <w:abstractNumId w:val="5"/>
  </w:num>
  <w:num w:numId="26">
    <w:abstractNumId w:val="25"/>
  </w:num>
  <w:num w:numId="27">
    <w:abstractNumId w:val="12"/>
  </w:num>
  <w:num w:numId="28">
    <w:abstractNumId w:val="3"/>
  </w:num>
  <w:num w:numId="29">
    <w:abstractNumId w:val="11"/>
  </w:num>
  <w:num w:numId="30">
    <w:abstractNumId w:val="33"/>
  </w:num>
  <w:num w:numId="31">
    <w:abstractNumId w:val="27"/>
  </w:num>
  <w:num w:numId="32">
    <w:abstractNumId w:val="30"/>
  </w:num>
  <w:num w:numId="33">
    <w:abstractNumId w:val="7"/>
  </w:num>
  <w:num w:numId="34">
    <w:abstractNumId w:val="15"/>
  </w:num>
  <w:num w:numId="35">
    <w:abstractNumId w:val="2"/>
  </w:num>
  <w:num w:numId="36">
    <w:abstractNumId w:val="22"/>
  </w:num>
  <w:num w:numId="37">
    <w:abstractNumId w:val="37"/>
  </w:num>
  <w:num w:numId="38">
    <w:abstractNumId w:val="32"/>
  </w:num>
  <w:num w:numId="39">
    <w:abstractNumId w:val="2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03303"/>
    <w:rsid w:val="00003F36"/>
    <w:rsid w:val="00007532"/>
    <w:rsid w:val="00010926"/>
    <w:rsid w:val="0001137D"/>
    <w:rsid w:val="00011512"/>
    <w:rsid w:val="00012917"/>
    <w:rsid w:val="0001341F"/>
    <w:rsid w:val="000167FA"/>
    <w:rsid w:val="000172FF"/>
    <w:rsid w:val="0003287D"/>
    <w:rsid w:val="00035800"/>
    <w:rsid w:val="000370BF"/>
    <w:rsid w:val="000427E9"/>
    <w:rsid w:val="00043044"/>
    <w:rsid w:val="00043A3C"/>
    <w:rsid w:val="00044D90"/>
    <w:rsid w:val="00050FD4"/>
    <w:rsid w:val="000520C7"/>
    <w:rsid w:val="0006006F"/>
    <w:rsid w:val="000603A2"/>
    <w:rsid w:val="000622DB"/>
    <w:rsid w:val="000628DB"/>
    <w:rsid w:val="00062AD7"/>
    <w:rsid w:val="000633B2"/>
    <w:rsid w:val="00063B38"/>
    <w:rsid w:val="0006557F"/>
    <w:rsid w:val="00067D87"/>
    <w:rsid w:val="00075344"/>
    <w:rsid w:val="00077024"/>
    <w:rsid w:val="00077E79"/>
    <w:rsid w:val="00080480"/>
    <w:rsid w:val="0008179D"/>
    <w:rsid w:val="00081840"/>
    <w:rsid w:val="00086029"/>
    <w:rsid w:val="0008631E"/>
    <w:rsid w:val="00087EB5"/>
    <w:rsid w:val="00092E3A"/>
    <w:rsid w:val="00094CB4"/>
    <w:rsid w:val="00096E2B"/>
    <w:rsid w:val="000A65AF"/>
    <w:rsid w:val="000A7BF6"/>
    <w:rsid w:val="000B3493"/>
    <w:rsid w:val="000B47B6"/>
    <w:rsid w:val="000B4FDA"/>
    <w:rsid w:val="000B621A"/>
    <w:rsid w:val="000C00F9"/>
    <w:rsid w:val="000C7011"/>
    <w:rsid w:val="000D54ED"/>
    <w:rsid w:val="000D57C8"/>
    <w:rsid w:val="000D7F1B"/>
    <w:rsid w:val="000E0DB2"/>
    <w:rsid w:val="000E501A"/>
    <w:rsid w:val="00103616"/>
    <w:rsid w:val="00105C8B"/>
    <w:rsid w:val="00106053"/>
    <w:rsid w:val="00106282"/>
    <w:rsid w:val="00110515"/>
    <w:rsid w:val="00111FE5"/>
    <w:rsid w:val="001243BB"/>
    <w:rsid w:val="0012570B"/>
    <w:rsid w:val="001307AD"/>
    <w:rsid w:val="00131954"/>
    <w:rsid w:val="001327DE"/>
    <w:rsid w:val="00134A66"/>
    <w:rsid w:val="00137FE1"/>
    <w:rsid w:val="00141248"/>
    <w:rsid w:val="00143BE4"/>
    <w:rsid w:val="001452D6"/>
    <w:rsid w:val="00150EEA"/>
    <w:rsid w:val="00151746"/>
    <w:rsid w:val="00153D35"/>
    <w:rsid w:val="0016408D"/>
    <w:rsid w:val="001669F1"/>
    <w:rsid w:val="001728AE"/>
    <w:rsid w:val="001736DD"/>
    <w:rsid w:val="001759F5"/>
    <w:rsid w:val="00180ECD"/>
    <w:rsid w:val="00181B5A"/>
    <w:rsid w:val="00184631"/>
    <w:rsid w:val="00185E2B"/>
    <w:rsid w:val="00187A17"/>
    <w:rsid w:val="001946E3"/>
    <w:rsid w:val="001947EB"/>
    <w:rsid w:val="001976F3"/>
    <w:rsid w:val="001A33F1"/>
    <w:rsid w:val="001B2A50"/>
    <w:rsid w:val="001C4A20"/>
    <w:rsid w:val="001C70F6"/>
    <w:rsid w:val="001C774A"/>
    <w:rsid w:val="001C7C08"/>
    <w:rsid w:val="001D2B61"/>
    <w:rsid w:val="001D3763"/>
    <w:rsid w:val="001D52D6"/>
    <w:rsid w:val="001E3D4B"/>
    <w:rsid w:val="001E4868"/>
    <w:rsid w:val="001E4A77"/>
    <w:rsid w:val="001E7EC1"/>
    <w:rsid w:val="001F2D8A"/>
    <w:rsid w:val="001F63DD"/>
    <w:rsid w:val="00201ABE"/>
    <w:rsid w:val="002024AD"/>
    <w:rsid w:val="00202F27"/>
    <w:rsid w:val="002042FB"/>
    <w:rsid w:val="00204509"/>
    <w:rsid w:val="0021139D"/>
    <w:rsid w:val="002132A4"/>
    <w:rsid w:val="00222920"/>
    <w:rsid w:val="0022319E"/>
    <w:rsid w:val="00224684"/>
    <w:rsid w:val="002267EB"/>
    <w:rsid w:val="00230C9F"/>
    <w:rsid w:val="00231DD1"/>
    <w:rsid w:val="00240678"/>
    <w:rsid w:val="00241A04"/>
    <w:rsid w:val="00241A0C"/>
    <w:rsid w:val="00242387"/>
    <w:rsid w:val="00244AB9"/>
    <w:rsid w:val="0024599F"/>
    <w:rsid w:val="00246E72"/>
    <w:rsid w:val="0025356F"/>
    <w:rsid w:val="00254AC6"/>
    <w:rsid w:val="00255F1F"/>
    <w:rsid w:val="0025754B"/>
    <w:rsid w:val="00257B8F"/>
    <w:rsid w:val="00261604"/>
    <w:rsid w:val="00267721"/>
    <w:rsid w:val="0026797D"/>
    <w:rsid w:val="00270AEA"/>
    <w:rsid w:val="00273AFD"/>
    <w:rsid w:val="00274806"/>
    <w:rsid w:val="0027633D"/>
    <w:rsid w:val="00282E94"/>
    <w:rsid w:val="002835E4"/>
    <w:rsid w:val="00283ADC"/>
    <w:rsid w:val="002845DA"/>
    <w:rsid w:val="00291163"/>
    <w:rsid w:val="00294D80"/>
    <w:rsid w:val="00294DA7"/>
    <w:rsid w:val="00295F90"/>
    <w:rsid w:val="00296CE9"/>
    <w:rsid w:val="00297B54"/>
    <w:rsid w:val="002A0C87"/>
    <w:rsid w:val="002A3A43"/>
    <w:rsid w:val="002A5C50"/>
    <w:rsid w:val="002A7115"/>
    <w:rsid w:val="002B15CF"/>
    <w:rsid w:val="002B22D7"/>
    <w:rsid w:val="002B5D89"/>
    <w:rsid w:val="002C4A6F"/>
    <w:rsid w:val="002C74A0"/>
    <w:rsid w:val="002D379F"/>
    <w:rsid w:val="002D5779"/>
    <w:rsid w:val="002D62AB"/>
    <w:rsid w:val="002E25CF"/>
    <w:rsid w:val="002E45CE"/>
    <w:rsid w:val="002E7018"/>
    <w:rsid w:val="002F07A0"/>
    <w:rsid w:val="002F3EF0"/>
    <w:rsid w:val="002F6719"/>
    <w:rsid w:val="002F7764"/>
    <w:rsid w:val="003002E2"/>
    <w:rsid w:val="00300E21"/>
    <w:rsid w:val="0030591C"/>
    <w:rsid w:val="003130DB"/>
    <w:rsid w:val="00314BD6"/>
    <w:rsid w:val="0032108B"/>
    <w:rsid w:val="00323FE2"/>
    <w:rsid w:val="0032528B"/>
    <w:rsid w:val="00325715"/>
    <w:rsid w:val="00325FB0"/>
    <w:rsid w:val="00333F2B"/>
    <w:rsid w:val="00335319"/>
    <w:rsid w:val="0033654C"/>
    <w:rsid w:val="00336AE2"/>
    <w:rsid w:val="00343F8A"/>
    <w:rsid w:val="00344D51"/>
    <w:rsid w:val="00347371"/>
    <w:rsid w:val="003501C1"/>
    <w:rsid w:val="003510F1"/>
    <w:rsid w:val="00355C0E"/>
    <w:rsid w:val="003562B9"/>
    <w:rsid w:val="00360A98"/>
    <w:rsid w:val="00361075"/>
    <w:rsid w:val="00361B40"/>
    <w:rsid w:val="003632AA"/>
    <w:rsid w:val="003647DC"/>
    <w:rsid w:val="00367DA4"/>
    <w:rsid w:val="00374A73"/>
    <w:rsid w:val="00375B7F"/>
    <w:rsid w:val="00384B9A"/>
    <w:rsid w:val="00386F18"/>
    <w:rsid w:val="0039040A"/>
    <w:rsid w:val="0039320A"/>
    <w:rsid w:val="00393828"/>
    <w:rsid w:val="003A40FF"/>
    <w:rsid w:val="003A64EB"/>
    <w:rsid w:val="003B2347"/>
    <w:rsid w:val="003D2E10"/>
    <w:rsid w:val="003D2FD8"/>
    <w:rsid w:val="003D6EF6"/>
    <w:rsid w:val="003E2D29"/>
    <w:rsid w:val="003E2D3D"/>
    <w:rsid w:val="003E35D8"/>
    <w:rsid w:val="003E6FE1"/>
    <w:rsid w:val="003F3D86"/>
    <w:rsid w:val="0041618D"/>
    <w:rsid w:val="0041667D"/>
    <w:rsid w:val="00416C33"/>
    <w:rsid w:val="00421A0C"/>
    <w:rsid w:val="00424B5D"/>
    <w:rsid w:val="00427D11"/>
    <w:rsid w:val="004327FA"/>
    <w:rsid w:val="00433731"/>
    <w:rsid w:val="00437772"/>
    <w:rsid w:val="00441733"/>
    <w:rsid w:val="00442884"/>
    <w:rsid w:val="00442D6B"/>
    <w:rsid w:val="00444234"/>
    <w:rsid w:val="004476A9"/>
    <w:rsid w:val="00453512"/>
    <w:rsid w:val="00454EF6"/>
    <w:rsid w:val="00455AEC"/>
    <w:rsid w:val="0045691F"/>
    <w:rsid w:val="00456C8D"/>
    <w:rsid w:val="004605AA"/>
    <w:rsid w:val="00460C3F"/>
    <w:rsid w:val="00462302"/>
    <w:rsid w:val="00464390"/>
    <w:rsid w:val="00464DD9"/>
    <w:rsid w:val="0047434E"/>
    <w:rsid w:val="00474D72"/>
    <w:rsid w:val="00477048"/>
    <w:rsid w:val="004770C6"/>
    <w:rsid w:val="004854FE"/>
    <w:rsid w:val="00491273"/>
    <w:rsid w:val="00491E0B"/>
    <w:rsid w:val="00495270"/>
    <w:rsid w:val="004A1E2F"/>
    <w:rsid w:val="004A64EF"/>
    <w:rsid w:val="004A7A35"/>
    <w:rsid w:val="004B03E5"/>
    <w:rsid w:val="004C60ED"/>
    <w:rsid w:val="004C7EB0"/>
    <w:rsid w:val="004D2ADD"/>
    <w:rsid w:val="004D2BE8"/>
    <w:rsid w:val="004D36F1"/>
    <w:rsid w:val="004D4120"/>
    <w:rsid w:val="004E007F"/>
    <w:rsid w:val="004E03FE"/>
    <w:rsid w:val="004E55F5"/>
    <w:rsid w:val="004E6AC8"/>
    <w:rsid w:val="004E7964"/>
    <w:rsid w:val="004F02D6"/>
    <w:rsid w:val="004F19B6"/>
    <w:rsid w:val="004F6210"/>
    <w:rsid w:val="00500729"/>
    <w:rsid w:val="005007F4"/>
    <w:rsid w:val="00503DAA"/>
    <w:rsid w:val="00503E99"/>
    <w:rsid w:val="00512028"/>
    <w:rsid w:val="00512BAC"/>
    <w:rsid w:val="005146BB"/>
    <w:rsid w:val="00515D14"/>
    <w:rsid w:val="00516215"/>
    <w:rsid w:val="00516380"/>
    <w:rsid w:val="00520626"/>
    <w:rsid w:val="005272FB"/>
    <w:rsid w:val="0053649C"/>
    <w:rsid w:val="005412A8"/>
    <w:rsid w:val="00544CCA"/>
    <w:rsid w:val="00545350"/>
    <w:rsid w:val="00547744"/>
    <w:rsid w:val="00547D01"/>
    <w:rsid w:val="00553006"/>
    <w:rsid w:val="0055403A"/>
    <w:rsid w:val="00554CC4"/>
    <w:rsid w:val="00563803"/>
    <w:rsid w:val="005663D7"/>
    <w:rsid w:val="005713BC"/>
    <w:rsid w:val="005723ED"/>
    <w:rsid w:val="005728E5"/>
    <w:rsid w:val="00572B14"/>
    <w:rsid w:val="00572BAD"/>
    <w:rsid w:val="005733B2"/>
    <w:rsid w:val="00576F57"/>
    <w:rsid w:val="005820F0"/>
    <w:rsid w:val="005843DE"/>
    <w:rsid w:val="00584D58"/>
    <w:rsid w:val="00587D8C"/>
    <w:rsid w:val="00590D4C"/>
    <w:rsid w:val="00591976"/>
    <w:rsid w:val="00597F17"/>
    <w:rsid w:val="005A25E2"/>
    <w:rsid w:val="005A4A5A"/>
    <w:rsid w:val="005B0A2A"/>
    <w:rsid w:val="005B3DEA"/>
    <w:rsid w:val="005B48F6"/>
    <w:rsid w:val="005B4FF8"/>
    <w:rsid w:val="005B5D18"/>
    <w:rsid w:val="005C26CB"/>
    <w:rsid w:val="005C3225"/>
    <w:rsid w:val="005C42F0"/>
    <w:rsid w:val="005C4B05"/>
    <w:rsid w:val="005C7537"/>
    <w:rsid w:val="005D13D2"/>
    <w:rsid w:val="005D2556"/>
    <w:rsid w:val="005D4005"/>
    <w:rsid w:val="005D4BE0"/>
    <w:rsid w:val="005D6EFD"/>
    <w:rsid w:val="005E2B19"/>
    <w:rsid w:val="005E5EB2"/>
    <w:rsid w:val="005F0CA8"/>
    <w:rsid w:val="005F37CB"/>
    <w:rsid w:val="005F4DC3"/>
    <w:rsid w:val="005F5911"/>
    <w:rsid w:val="005F5F5F"/>
    <w:rsid w:val="00601119"/>
    <w:rsid w:val="00610BF2"/>
    <w:rsid w:val="006112A1"/>
    <w:rsid w:val="00612C6A"/>
    <w:rsid w:val="006130A1"/>
    <w:rsid w:val="00626254"/>
    <w:rsid w:val="00626D48"/>
    <w:rsid w:val="00631642"/>
    <w:rsid w:val="00633CB8"/>
    <w:rsid w:val="00634A10"/>
    <w:rsid w:val="00634B75"/>
    <w:rsid w:val="00635D11"/>
    <w:rsid w:val="00644927"/>
    <w:rsid w:val="0065010F"/>
    <w:rsid w:val="006520C4"/>
    <w:rsid w:val="0065544F"/>
    <w:rsid w:val="006571FB"/>
    <w:rsid w:val="006626D2"/>
    <w:rsid w:val="00664D46"/>
    <w:rsid w:val="0066556B"/>
    <w:rsid w:val="006700CE"/>
    <w:rsid w:val="0067719B"/>
    <w:rsid w:val="00680376"/>
    <w:rsid w:val="006839C0"/>
    <w:rsid w:val="006844A8"/>
    <w:rsid w:val="00685F1F"/>
    <w:rsid w:val="006866BE"/>
    <w:rsid w:val="00686EAD"/>
    <w:rsid w:val="00691A79"/>
    <w:rsid w:val="006928EC"/>
    <w:rsid w:val="0069362D"/>
    <w:rsid w:val="00695AF8"/>
    <w:rsid w:val="006966BE"/>
    <w:rsid w:val="006A2E3F"/>
    <w:rsid w:val="006A69B6"/>
    <w:rsid w:val="006A70E2"/>
    <w:rsid w:val="006B0494"/>
    <w:rsid w:val="006B2882"/>
    <w:rsid w:val="006B2ACD"/>
    <w:rsid w:val="006C76AB"/>
    <w:rsid w:val="006C7C84"/>
    <w:rsid w:val="006C7E8A"/>
    <w:rsid w:val="006D5898"/>
    <w:rsid w:val="006E17AC"/>
    <w:rsid w:val="006E1F01"/>
    <w:rsid w:val="006E33D3"/>
    <w:rsid w:val="006E61B5"/>
    <w:rsid w:val="006E65C6"/>
    <w:rsid w:val="006F101F"/>
    <w:rsid w:val="006F1C24"/>
    <w:rsid w:val="006F3BE0"/>
    <w:rsid w:val="0070292C"/>
    <w:rsid w:val="00702F9C"/>
    <w:rsid w:val="00703864"/>
    <w:rsid w:val="007062A7"/>
    <w:rsid w:val="007064A3"/>
    <w:rsid w:val="00707EF0"/>
    <w:rsid w:val="0071228D"/>
    <w:rsid w:val="00713EF6"/>
    <w:rsid w:val="00717AC4"/>
    <w:rsid w:val="00720B7C"/>
    <w:rsid w:val="00727D77"/>
    <w:rsid w:val="007283A5"/>
    <w:rsid w:val="007303B8"/>
    <w:rsid w:val="007449C4"/>
    <w:rsid w:val="00746392"/>
    <w:rsid w:val="00756363"/>
    <w:rsid w:val="00756965"/>
    <w:rsid w:val="007646B8"/>
    <w:rsid w:val="007676A8"/>
    <w:rsid w:val="00767DA9"/>
    <w:rsid w:val="00776813"/>
    <w:rsid w:val="0078450F"/>
    <w:rsid w:val="00791108"/>
    <w:rsid w:val="00791597"/>
    <w:rsid w:val="00792EF8"/>
    <w:rsid w:val="0079539F"/>
    <w:rsid w:val="007A7919"/>
    <w:rsid w:val="007B0335"/>
    <w:rsid w:val="007B03A2"/>
    <w:rsid w:val="007B11D4"/>
    <w:rsid w:val="007B4646"/>
    <w:rsid w:val="007C26D4"/>
    <w:rsid w:val="007C3CF1"/>
    <w:rsid w:val="007C5B97"/>
    <w:rsid w:val="007C6973"/>
    <w:rsid w:val="007C72B5"/>
    <w:rsid w:val="007C7AA4"/>
    <w:rsid w:val="007D02F9"/>
    <w:rsid w:val="007D0C8F"/>
    <w:rsid w:val="007D1843"/>
    <w:rsid w:val="007D2C71"/>
    <w:rsid w:val="007D3D01"/>
    <w:rsid w:val="007D57B6"/>
    <w:rsid w:val="007D5FF0"/>
    <w:rsid w:val="007E76B5"/>
    <w:rsid w:val="007F2329"/>
    <w:rsid w:val="007F2B4C"/>
    <w:rsid w:val="007F507F"/>
    <w:rsid w:val="0080524B"/>
    <w:rsid w:val="008112C0"/>
    <w:rsid w:val="00836233"/>
    <w:rsid w:val="00836582"/>
    <w:rsid w:val="00837A9E"/>
    <w:rsid w:val="00837EA1"/>
    <w:rsid w:val="0085311C"/>
    <w:rsid w:val="008561D7"/>
    <w:rsid w:val="00862FE4"/>
    <w:rsid w:val="00863F08"/>
    <w:rsid w:val="008730B4"/>
    <w:rsid w:val="008772AD"/>
    <w:rsid w:val="008801A1"/>
    <w:rsid w:val="00881104"/>
    <w:rsid w:val="008A309E"/>
    <w:rsid w:val="008A3330"/>
    <w:rsid w:val="008A40B0"/>
    <w:rsid w:val="008A5457"/>
    <w:rsid w:val="008A5BE8"/>
    <w:rsid w:val="008B2F70"/>
    <w:rsid w:val="008B5BD9"/>
    <w:rsid w:val="008B74CF"/>
    <w:rsid w:val="008C02AA"/>
    <w:rsid w:val="008C0DB4"/>
    <w:rsid w:val="008C2BF9"/>
    <w:rsid w:val="008C49DF"/>
    <w:rsid w:val="008C75BA"/>
    <w:rsid w:val="008C7BC6"/>
    <w:rsid w:val="008D2FA9"/>
    <w:rsid w:val="008D37F2"/>
    <w:rsid w:val="008D4308"/>
    <w:rsid w:val="008D7B51"/>
    <w:rsid w:val="008E37F3"/>
    <w:rsid w:val="008E6A10"/>
    <w:rsid w:val="008F0099"/>
    <w:rsid w:val="008F114E"/>
    <w:rsid w:val="008F159C"/>
    <w:rsid w:val="008F6378"/>
    <w:rsid w:val="009005E3"/>
    <w:rsid w:val="009014AC"/>
    <w:rsid w:val="0090199C"/>
    <w:rsid w:val="009021C2"/>
    <w:rsid w:val="00905541"/>
    <w:rsid w:val="00910D4F"/>
    <w:rsid w:val="00911A4F"/>
    <w:rsid w:val="00913434"/>
    <w:rsid w:val="009160FD"/>
    <w:rsid w:val="00921025"/>
    <w:rsid w:val="00923907"/>
    <w:rsid w:val="00924F7C"/>
    <w:rsid w:val="0092654C"/>
    <w:rsid w:val="00926917"/>
    <w:rsid w:val="00933B8E"/>
    <w:rsid w:val="00935873"/>
    <w:rsid w:val="009371ED"/>
    <w:rsid w:val="0093764A"/>
    <w:rsid w:val="00941706"/>
    <w:rsid w:val="00944944"/>
    <w:rsid w:val="00957E0D"/>
    <w:rsid w:val="00960869"/>
    <w:rsid w:val="00961149"/>
    <w:rsid w:val="00962068"/>
    <w:rsid w:val="00963EFC"/>
    <w:rsid w:val="00964382"/>
    <w:rsid w:val="00965ED5"/>
    <w:rsid w:val="0097210B"/>
    <w:rsid w:val="0097363E"/>
    <w:rsid w:val="00976448"/>
    <w:rsid w:val="00976780"/>
    <w:rsid w:val="00981748"/>
    <w:rsid w:val="009844FD"/>
    <w:rsid w:val="009849DC"/>
    <w:rsid w:val="00985EED"/>
    <w:rsid w:val="00986580"/>
    <w:rsid w:val="00987114"/>
    <w:rsid w:val="009877D4"/>
    <w:rsid w:val="00987908"/>
    <w:rsid w:val="009907CF"/>
    <w:rsid w:val="009A1232"/>
    <w:rsid w:val="009A295E"/>
    <w:rsid w:val="009A58FB"/>
    <w:rsid w:val="009B0A2E"/>
    <w:rsid w:val="009B250C"/>
    <w:rsid w:val="009C2F3D"/>
    <w:rsid w:val="009C7819"/>
    <w:rsid w:val="009D6972"/>
    <w:rsid w:val="009E072A"/>
    <w:rsid w:val="009E33B9"/>
    <w:rsid w:val="009E4EDB"/>
    <w:rsid w:val="00A00AD4"/>
    <w:rsid w:val="00A00C00"/>
    <w:rsid w:val="00A00D6D"/>
    <w:rsid w:val="00A01422"/>
    <w:rsid w:val="00A030B3"/>
    <w:rsid w:val="00A038A1"/>
    <w:rsid w:val="00A047DF"/>
    <w:rsid w:val="00A12784"/>
    <w:rsid w:val="00A1533A"/>
    <w:rsid w:val="00A15EE5"/>
    <w:rsid w:val="00A16925"/>
    <w:rsid w:val="00A1727B"/>
    <w:rsid w:val="00A1736C"/>
    <w:rsid w:val="00A209C0"/>
    <w:rsid w:val="00A22EA2"/>
    <w:rsid w:val="00A2720F"/>
    <w:rsid w:val="00A30EB5"/>
    <w:rsid w:val="00A32161"/>
    <w:rsid w:val="00A34BCB"/>
    <w:rsid w:val="00A35847"/>
    <w:rsid w:val="00A362A5"/>
    <w:rsid w:val="00A371D0"/>
    <w:rsid w:val="00A37E50"/>
    <w:rsid w:val="00A404BD"/>
    <w:rsid w:val="00A43BBE"/>
    <w:rsid w:val="00A45705"/>
    <w:rsid w:val="00A469D0"/>
    <w:rsid w:val="00A50ECA"/>
    <w:rsid w:val="00A510AC"/>
    <w:rsid w:val="00A572AD"/>
    <w:rsid w:val="00A72205"/>
    <w:rsid w:val="00A77D60"/>
    <w:rsid w:val="00A815C4"/>
    <w:rsid w:val="00A82CAA"/>
    <w:rsid w:val="00A84A8E"/>
    <w:rsid w:val="00A855D8"/>
    <w:rsid w:val="00A85EC6"/>
    <w:rsid w:val="00A93446"/>
    <w:rsid w:val="00A95E3E"/>
    <w:rsid w:val="00A96A40"/>
    <w:rsid w:val="00AA48AA"/>
    <w:rsid w:val="00AA79D1"/>
    <w:rsid w:val="00AB18BA"/>
    <w:rsid w:val="00AB331B"/>
    <w:rsid w:val="00AB7D1C"/>
    <w:rsid w:val="00AC104A"/>
    <w:rsid w:val="00AC1893"/>
    <w:rsid w:val="00AC1D2F"/>
    <w:rsid w:val="00AC3889"/>
    <w:rsid w:val="00AC6055"/>
    <w:rsid w:val="00AC6D44"/>
    <w:rsid w:val="00AC71AA"/>
    <w:rsid w:val="00AD3532"/>
    <w:rsid w:val="00AD5E9E"/>
    <w:rsid w:val="00AE0118"/>
    <w:rsid w:val="00AE5D80"/>
    <w:rsid w:val="00AE6542"/>
    <w:rsid w:val="00AF7013"/>
    <w:rsid w:val="00B05CDA"/>
    <w:rsid w:val="00B10749"/>
    <w:rsid w:val="00B15C72"/>
    <w:rsid w:val="00B17F48"/>
    <w:rsid w:val="00B17FBE"/>
    <w:rsid w:val="00B35634"/>
    <w:rsid w:val="00B35B6E"/>
    <w:rsid w:val="00B3725B"/>
    <w:rsid w:val="00B37855"/>
    <w:rsid w:val="00B37EB2"/>
    <w:rsid w:val="00B4332D"/>
    <w:rsid w:val="00B45AEA"/>
    <w:rsid w:val="00B46FF5"/>
    <w:rsid w:val="00B5072F"/>
    <w:rsid w:val="00B50D05"/>
    <w:rsid w:val="00B55AAE"/>
    <w:rsid w:val="00B55AC5"/>
    <w:rsid w:val="00B5622B"/>
    <w:rsid w:val="00B60148"/>
    <w:rsid w:val="00B655F0"/>
    <w:rsid w:val="00B66892"/>
    <w:rsid w:val="00B7390A"/>
    <w:rsid w:val="00B74E34"/>
    <w:rsid w:val="00B758D0"/>
    <w:rsid w:val="00B80C83"/>
    <w:rsid w:val="00B81159"/>
    <w:rsid w:val="00B86163"/>
    <w:rsid w:val="00B942E7"/>
    <w:rsid w:val="00B961B5"/>
    <w:rsid w:val="00B96A83"/>
    <w:rsid w:val="00BA2AFC"/>
    <w:rsid w:val="00BA4A04"/>
    <w:rsid w:val="00BA4D07"/>
    <w:rsid w:val="00BB08C3"/>
    <w:rsid w:val="00BB0BCE"/>
    <w:rsid w:val="00BD3ACC"/>
    <w:rsid w:val="00BE02FA"/>
    <w:rsid w:val="00BE0822"/>
    <w:rsid w:val="00BE1DE1"/>
    <w:rsid w:val="00BE245A"/>
    <w:rsid w:val="00BF5292"/>
    <w:rsid w:val="00C005E7"/>
    <w:rsid w:val="00C01D4A"/>
    <w:rsid w:val="00C02272"/>
    <w:rsid w:val="00C03E0B"/>
    <w:rsid w:val="00C05EFD"/>
    <w:rsid w:val="00C06D43"/>
    <w:rsid w:val="00C077FD"/>
    <w:rsid w:val="00C07C5A"/>
    <w:rsid w:val="00C07D4B"/>
    <w:rsid w:val="00C12559"/>
    <w:rsid w:val="00C157A2"/>
    <w:rsid w:val="00C16F84"/>
    <w:rsid w:val="00C17A7A"/>
    <w:rsid w:val="00C25E91"/>
    <w:rsid w:val="00C26626"/>
    <w:rsid w:val="00C31589"/>
    <w:rsid w:val="00C3167E"/>
    <w:rsid w:val="00C340C6"/>
    <w:rsid w:val="00C34B5F"/>
    <w:rsid w:val="00C35CAA"/>
    <w:rsid w:val="00C40E7A"/>
    <w:rsid w:val="00C426B0"/>
    <w:rsid w:val="00C45C66"/>
    <w:rsid w:val="00C47348"/>
    <w:rsid w:val="00C5337F"/>
    <w:rsid w:val="00C5637C"/>
    <w:rsid w:val="00C62F0D"/>
    <w:rsid w:val="00C6640B"/>
    <w:rsid w:val="00C70A2B"/>
    <w:rsid w:val="00C745E2"/>
    <w:rsid w:val="00C765A8"/>
    <w:rsid w:val="00C8073B"/>
    <w:rsid w:val="00C816A1"/>
    <w:rsid w:val="00C81C40"/>
    <w:rsid w:val="00C83B59"/>
    <w:rsid w:val="00C9227A"/>
    <w:rsid w:val="00C9462A"/>
    <w:rsid w:val="00C96661"/>
    <w:rsid w:val="00C96FEE"/>
    <w:rsid w:val="00C97A50"/>
    <w:rsid w:val="00CA094D"/>
    <w:rsid w:val="00CA1DDB"/>
    <w:rsid w:val="00CA5D6A"/>
    <w:rsid w:val="00CB00EF"/>
    <w:rsid w:val="00CB0B68"/>
    <w:rsid w:val="00CB160F"/>
    <w:rsid w:val="00CB2101"/>
    <w:rsid w:val="00CB271E"/>
    <w:rsid w:val="00CB27FC"/>
    <w:rsid w:val="00CC2659"/>
    <w:rsid w:val="00CD1EEB"/>
    <w:rsid w:val="00CD5A51"/>
    <w:rsid w:val="00CD5C2C"/>
    <w:rsid w:val="00CE51D3"/>
    <w:rsid w:val="00CF1DBE"/>
    <w:rsid w:val="00CF5624"/>
    <w:rsid w:val="00D01C15"/>
    <w:rsid w:val="00D0289E"/>
    <w:rsid w:val="00D05559"/>
    <w:rsid w:val="00D06B00"/>
    <w:rsid w:val="00D0791C"/>
    <w:rsid w:val="00D07B7B"/>
    <w:rsid w:val="00D160A8"/>
    <w:rsid w:val="00D21A4A"/>
    <w:rsid w:val="00D22277"/>
    <w:rsid w:val="00D243CD"/>
    <w:rsid w:val="00D2767B"/>
    <w:rsid w:val="00D33D9F"/>
    <w:rsid w:val="00D37523"/>
    <w:rsid w:val="00D406A6"/>
    <w:rsid w:val="00D4217B"/>
    <w:rsid w:val="00D43389"/>
    <w:rsid w:val="00D50248"/>
    <w:rsid w:val="00D513EC"/>
    <w:rsid w:val="00D53AB3"/>
    <w:rsid w:val="00D57C66"/>
    <w:rsid w:val="00D615BF"/>
    <w:rsid w:val="00D63521"/>
    <w:rsid w:val="00D64A94"/>
    <w:rsid w:val="00D71AD9"/>
    <w:rsid w:val="00D7349C"/>
    <w:rsid w:val="00D75A29"/>
    <w:rsid w:val="00D76755"/>
    <w:rsid w:val="00D772EC"/>
    <w:rsid w:val="00D80621"/>
    <w:rsid w:val="00D828B0"/>
    <w:rsid w:val="00D923BE"/>
    <w:rsid w:val="00D9491D"/>
    <w:rsid w:val="00DA04AC"/>
    <w:rsid w:val="00DA0757"/>
    <w:rsid w:val="00DA1191"/>
    <w:rsid w:val="00DA2ADB"/>
    <w:rsid w:val="00DA6635"/>
    <w:rsid w:val="00DB0263"/>
    <w:rsid w:val="00DB1F7D"/>
    <w:rsid w:val="00DB3EE9"/>
    <w:rsid w:val="00DB6B94"/>
    <w:rsid w:val="00DB72DE"/>
    <w:rsid w:val="00DC4284"/>
    <w:rsid w:val="00DC4A40"/>
    <w:rsid w:val="00DC4ACB"/>
    <w:rsid w:val="00DC595D"/>
    <w:rsid w:val="00DC5D04"/>
    <w:rsid w:val="00DE1129"/>
    <w:rsid w:val="00DE256A"/>
    <w:rsid w:val="00DE6307"/>
    <w:rsid w:val="00DF0542"/>
    <w:rsid w:val="00DF06DE"/>
    <w:rsid w:val="00DF11EB"/>
    <w:rsid w:val="00DF38E1"/>
    <w:rsid w:val="00DF3A1D"/>
    <w:rsid w:val="00DF4FDC"/>
    <w:rsid w:val="00E0395B"/>
    <w:rsid w:val="00E043B6"/>
    <w:rsid w:val="00E15664"/>
    <w:rsid w:val="00E16F3D"/>
    <w:rsid w:val="00E2015C"/>
    <w:rsid w:val="00E24818"/>
    <w:rsid w:val="00E2498E"/>
    <w:rsid w:val="00E25BB0"/>
    <w:rsid w:val="00E3011B"/>
    <w:rsid w:val="00E31702"/>
    <w:rsid w:val="00E41D04"/>
    <w:rsid w:val="00E53CEA"/>
    <w:rsid w:val="00E66E5A"/>
    <w:rsid w:val="00E70664"/>
    <w:rsid w:val="00E73001"/>
    <w:rsid w:val="00E746D7"/>
    <w:rsid w:val="00E74953"/>
    <w:rsid w:val="00E75C24"/>
    <w:rsid w:val="00E83C20"/>
    <w:rsid w:val="00EA15CE"/>
    <w:rsid w:val="00EA1C3A"/>
    <w:rsid w:val="00EA24AA"/>
    <w:rsid w:val="00EB0BAF"/>
    <w:rsid w:val="00EB4D2D"/>
    <w:rsid w:val="00EB4E4C"/>
    <w:rsid w:val="00EB7882"/>
    <w:rsid w:val="00EC61AA"/>
    <w:rsid w:val="00ED7826"/>
    <w:rsid w:val="00EE2E16"/>
    <w:rsid w:val="00EE3D14"/>
    <w:rsid w:val="00EE7FDA"/>
    <w:rsid w:val="00EF01D0"/>
    <w:rsid w:val="00EF4F44"/>
    <w:rsid w:val="00EF6220"/>
    <w:rsid w:val="00EF6F08"/>
    <w:rsid w:val="00EF795F"/>
    <w:rsid w:val="00F014F6"/>
    <w:rsid w:val="00F0220B"/>
    <w:rsid w:val="00F07F5B"/>
    <w:rsid w:val="00F114DD"/>
    <w:rsid w:val="00F148EE"/>
    <w:rsid w:val="00F151C3"/>
    <w:rsid w:val="00F152DC"/>
    <w:rsid w:val="00F208A9"/>
    <w:rsid w:val="00F26A2B"/>
    <w:rsid w:val="00F334D6"/>
    <w:rsid w:val="00F338B4"/>
    <w:rsid w:val="00F340E3"/>
    <w:rsid w:val="00F35719"/>
    <w:rsid w:val="00F4284B"/>
    <w:rsid w:val="00F42A82"/>
    <w:rsid w:val="00F449BA"/>
    <w:rsid w:val="00F4572F"/>
    <w:rsid w:val="00F4784F"/>
    <w:rsid w:val="00F50E2B"/>
    <w:rsid w:val="00F56FDC"/>
    <w:rsid w:val="00F66E51"/>
    <w:rsid w:val="00F67101"/>
    <w:rsid w:val="00F738D1"/>
    <w:rsid w:val="00F76135"/>
    <w:rsid w:val="00F7620F"/>
    <w:rsid w:val="00F82927"/>
    <w:rsid w:val="00F83C26"/>
    <w:rsid w:val="00F9459A"/>
    <w:rsid w:val="00F948BF"/>
    <w:rsid w:val="00F95B28"/>
    <w:rsid w:val="00F967B8"/>
    <w:rsid w:val="00F96E85"/>
    <w:rsid w:val="00F97F8F"/>
    <w:rsid w:val="00FA0F62"/>
    <w:rsid w:val="00FA1815"/>
    <w:rsid w:val="00FA3DC8"/>
    <w:rsid w:val="00FA4D99"/>
    <w:rsid w:val="00FA6133"/>
    <w:rsid w:val="00FB002D"/>
    <w:rsid w:val="00FB0228"/>
    <w:rsid w:val="00FB2BB3"/>
    <w:rsid w:val="00FB4761"/>
    <w:rsid w:val="00FB53A5"/>
    <w:rsid w:val="00FC1977"/>
    <w:rsid w:val="00FC6F33"/>
    <w:rsid w:val="00FD009B"/>
    <w:rsid w:val="00FD3F5A"/>
    <w:rsid w:val="00FD6DDE"/>
    <w:rsid w:val="00FD74F3"/>
    <w:rsid w:val="00FE5A72"/>
    <w:rsid w:val="00FF01FA"/>
    <w:rsid w:val="00FF43A6"/>
    <w:rsid w:val="00FF67B2"/>
    <w:rsid w:val="0521C6A3"/>
    <w:rsid w:val="065B00DA"/>
    <w:rsid w:val="08A9DEF0"/>
    <w:rsid w:val="0DA9013C"/>
    <w:rsid w:val="0EA3F6C0"/>
    <w:rsid w:val="142E418E"/>
    <w:rsid w:val="14E15F48"/>
    <w:rsid w:val="179A9935"/>
    <w:rsid w:val="1813864C"/>
    <w:rsid w:val="1A8CAE48"/>
    <w:rsid w:val="2294C96F"/>
    <w:rsid w:val="261682ED"/>
    <w:rsid w:val="2CC405FC"/>
    <w:rsid w:val="31EF70B3"/>
    <w:rsid w:val="345E8697"/>
    <w:rsid w:val="384E0ED8"/>
    <w:rsid w:val="3AE3B8E4"/>
    <w:rsid w:val="3B4AD140"/>
    <w:rsid w:val="3E715951"/>
    <w:rsid w:val="40E43D8B"/>
    <w:rsid w:val="44C0B7B9"/>
    <w:rsid w:val="470AC977"/>
    <w:rsid w:val="4CDC4FD4"/>
    <w:rsid w:val="4E4FB2E8"/>
    <w:rsid w:val="4FEB8349"/>
    <w:rsid w:val="52A2E705"/>
    <w:rsid w:val="58D0444B"/>
    <w:rsid w:val="5DF09E0F"/>
    <w:rsid w:val="5E61BB4B"/>
    <w:rsid w:val="6371EC01"/>
    <w:rsid w:val="64859D23"/>
    <w:rsid w:val="67DCBF36"/>
    <w:rsid w:val="79309510"/>
    <w:rsid w:val="79A9D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9D02"/>
  <w14:defaultImageDpi w14:val="32767"/>
  <w15:chartTrackingRefBased/>
  <w15:docId w15:val="{293FA771-CBA1-F747-BA78-0C85D11B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4ACB"/>
    <w:rPr>
      <w:rFonts w:eastAsia="SimSu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Body"/>
    <w:next w:val="Body"/>
    <w:link w:val="Heading2Char"/>
    <w:uiPriority w:val="9"/>
    <w:unhideWhenUsed/>
    <w:qFormat/>
    <w:rsid w:val="00D0791C"/>
    <w:pPr>
      <w:spacing w:before="280" w:after="120"/>
      <w:ind w:right="-14"/>
      <w:outlineLvl w:val="1"/>
    </w:pPr>
    <w:rPr>
      <w:rFonts w:eastAsia="Arial"/>
      <w:b/>
      <w:bCs/>
      <w:color w:val="ED7D31" w:themeColor="accent2"/>
      <w:sz w:val="24"/>
      <w:szCs w:val="28"/>
    </w:rPr>
  </w:style>
  <w:style w:type="paragraph" w:styleId="Heading3">
    <w:name w:val="heading 3"/>
    <w:basedOn w:val="Body"/>
    <w:next w:val="Body"/>
    <w:link w:val="Heading3Char"/>
    <w:uiPriority w:val="9"/>
    <w:unhideWhenUsed/>
    <w:qFormat/>
    <w:rsid w:val="00DC4ACB"/>
    <w:pPr>
      <w:spacing w:before="120" w:after="120"/>
      <w:outlineLvl w:val="2"/>
    </w:pPr>
    <w:rPr>
      <w:b/>
      <w:bCs/>
      <w:color w:val="ED7D31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ACB"/>
    <w:pPr>
      <w:widowControl w:val="0"/>
      <w:spacing w:after="200"/>
      <w:outlineLvl w:val="3"/>
    </w:pPr>
    <w:rPr>
      <w:rFonts w:ascii="Arial" w:eastAsia="Times New Roman" w:hAnsi="Arial" w:cs="Arial"/>
      <w:i/>
      <w:color w:val="5B9BD5" w:themeColor="accent5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9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791C"/>
    <w:rPr>
      <w:rFonts w:ascii="Arial" w:eastAsia="Arial" w:hAnsi="Arial" w:cs="Arial"/>
      <w:b/>
      <w:bCs/>
      <w:color w:val="ED7D31" w:themeColor="accent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7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91C"/>
    <w:rPr>
      <w:rFonts w:eastAsia="SimSu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0791C"/>
    <w:rPr>
      <w:color w:val="0563C1"/>
      <w:u w:val="single"/>
    </w:rPr>
  </w:style>
  <w:style w:type="table" w:styleId="TableGrid">
    <w:name w:val="Table Grid"/>
    <w:basedOn w:val="TableNormal"/>
    <w:uiPriority w:val="39"/>
    <w:rsid w:val="00D0791C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91C"/>
    <w:pPr>
      <w:ind w:left="720"/>
      <w:contextualSpacing/>
    </w:pPr>
    <w:rPr>
      <w:rFonts w:eastAsiaTheme="minorHAnsi"/>
      <w:lang w:eastAsia="en-US"/>
    </w:rPr>
  </w:style>
  <w:style w:type="paragraph" w:customStyle="1" w:styleId="Body">
    <w:name w:val="Body"/>
    <w:qFormat/>
    <w:rsid w:val="00D0791C"/>
    <w:pPr>
      <w:spacing w:after="200"/>
    </w:pPr>
    <w:rPr>
      <w:rFonts w:ascii="Arial" w:eastAsia="Times New Roman" w:hAnsi="Arial" w:cs="Arial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791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35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CAA"/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5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CAA"/>
    <w:rPr>
      <w:rFonts w:eastAsia="SimSu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87E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A2B"/>
    <w:rPr>
      <w:rFonts w:eastAsia="SimSun"/>
      <w:b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C4ACB"/>
    <w:rPr>
      <w:rFonts w:ascii="Arial" w:eastAsia="Times New Roman" w:hAnsi="Arial" w:cs="Arial"/>
      <w:b/>
      <w:bCs/>
      <w:color w:val="ED7D31" w:themeColor="accent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C4ACB"/>
    <w:rPr>
      <w:rFonts w:ascii="Arial" w:eastAsia="Times New Roman" w:hAnsi="Arial" w:cs="Arial"/>
      <w:i/>
      <w:color w:val="5B9BD5" w:themeColor="accent5"/>
      <w:sz w:val="22"/>
      <w:szCs w:val="20"/>
    </w:rPr>
  </w:style>
  <w:style w:type="paragraph" w:styleId="Title">
    <w:name w:val="Title"/>
    <w:basedOn w:val="Normal"/>
    <w:link w:val="TitleChar"/>
    <w:qFormat/>
    <w:rsid w:val="00DC4ACB"/>
    <w:pPr>
      <w:jc w:val="center"/>
    </w:pPr>
    <w:rPr>
      <w:rFonts w:ascii="Arial" w:eastAsia="Times New Roman" w:hAnsi="Arial" w:cs="Times New Roman"/>
      <w:b/>
      <w:sz w:val="2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C4ACB"/>
    <w:rPr>
      <w:rFonts w:ascii="Arial" w:eastAsia="Times New Roman" w:hAnsi="Arial" w:cs="Times New Roman"/>
      <w:b/>
      <w:sz w:val="26"/>
      <w:szCs w:val="20"/>
    </w:rPr>
  </w:style>
  <w:style w:type="paragraph" w:customStyle="1" w:styleId="QuickFormat2">
    <w:name w:val="QuickFormat2"/>
    <w:basedOn w:val="Normal"/>
    <w:rsid w:val="00DC4ACB"/>
    <w:rPr>
      <w:rFonts w:ascii="Arial" w:eastAsia="Times New Roman" w:hAnsi="Arial" w:cs="Times New Roman"/>
      <w:b/>
      <w:sz w:val="26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CB"/>
    <w:rPr>
      <w:rFonts w:ascii="Segoe UI" w:eastAsia="SimSu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C4ACB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DC4ACB"/>
    <w:rPr>
      <w:rFonts w:eastAsia="SimSun"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DC4ACB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DC4ACB"/>
    <w:pPr>
      <w:widowControl w:val="0"/>
      <w:ind w:left="220"/>
    </w:pPr>
    <w:rPr>
      <w:rFonts w:eastAsia="Times New Roman" w:cstheme="minorHAnsi"/>
      <w:b/>
      <w:bCs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C4ACB"/>
    <w:pPr>
      <w:widowControl w:val="0"/>
      <w:spacing w:before="120"/>
    </w:pPr>
    <w:rPr>
      <w:rFonts w:eastAsia="Times New Roman" w:cstheme="minorHAnsi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C4ACB"/>
    <w:pPr>
      <w:widowControl w:val="0"/>
      <w:ind w:left="440"/>
    </w:pPr>
    <w:rPr>
      <w:rFonts w:eastAsia="Times New Roman" w:cstheme="minorHAns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DC4A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C4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SWDevents@nih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h.sharepoint.com/sites/OD-FCRVirtualForum/Shared%20Documents/General/Evaluation/COSWDevents@nih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A57F805DE4D498A43031B16C0C8A1" ma:contentTypeVersion="2" ma:contentTypeDescription="Create a new document." ma:contentTypeScope="" ma:versionID="440354fae53a4f4b8807849509f01b41">
  <xsd:schema xmlns:xsd="http://www.w3.org/2001/XMLSchema" xmlns:xs="http://www.w3.org/2001/XMLSchema" xmlns:p="http://schemas.microsoft.com/office/2006/metadata/properties" xmlns:ns2="00850a8a-55a0-4f29-bb56-d3de9b9bc75c" targetNamespace="http://schemas.microsoft.com/office/2006/metadata/properties" ma:root="true" ma:fieldsID="f31437a2e12e7816b010a5d62ef6a743" ns2:_="">
    <xsd:import namespace="00850a8a-55a0-4f29-bb56-d3de9b9bc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0a8a-55a0-4f29-bb56-d3de9b9bc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793E0-2F6D-D446-87F0-82495B7D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3CACD-FF25-475E-BF23-2B7A9EF3D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0a8a-55a0-4f29-bb56-d3de9b9bc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F15B0-7790-42B1-BCE1-8F622173A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1FB12F-2BBE-4DD9-8C5A-4805DB058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Vincent</dc:creator>
  <cp:keywords/>
  <dc:description/>
  <cp:lastModifiedBy>Currie, Mikia (NIH/OD) [E]</cp:lastModifiedBy>
  <cp:revision>2</cp:revision>
  <dcterms:created xsi:type="dcterms:W3CDTF">2022-01-12T16:55:00Z</dcterms:created>
  <dcterms:modified xsi:type="dcterms:W3CDTF">2022-01-12T16:55:00Z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0x0101002BAA57F805DE4D498A43031B16C0C8A1</vt:lpwstr>
  </property>
</Properties>
</file>