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3B65" w:rsidP="00943B65" w:rsidRDefault="00943B65" w14:paraId="3C6E00F3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for the Collection of </w:t>
      </w:r>
      <w:r w:rsidRPr="00AC18D8">
        <w:rPr>
          <w:sz w:val="28"/>
        </w:rPr>
        <w:t>Qualitative Feedback on Agency Service Delivery (NICHD)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943B65" w:rsidP="00943B65" w:rsidRDefault="00943B65" w14:paraId="6327440A" w14:textId="0E35CD19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>
        <w:t>OMB#</w:t>
      </w:r>
      <w:r w:rsidRPr="00686301">
        <w:t>: 0925-</w:t>
      </w:r>
      <w:r>
        <w:t>064</w:t>
      </w:r>
      <w:r w:rsidR="00520665">
        <w:t>8</w:t>
      </w:r>
      <w:r>
        <w:t xml:space="preserve"> </w:t>
      </w:r>
      <w:proofErr w:type="spellStart"/>
      <w:r>
        <w:t>Exp</w:t>
      </w:r>
      <w:r w:rsidRPr="00686301">
        <w:t>Date</w:t>
      </w:r>
      <w:proofErr w:type="spellEnd"/>
      <w:r w:rsidRPr="00686301">
        <w:t>:</w:t>
      </w:r>
      <w:r w:rsidR="00686A5C">
        <w:t xml:space="preserve"> </w:t>
      </w:r>
      <w:r w:rsidR="000C4D53">
        <w:t>6/30/2024</w:t>
      </w:r>
      <w:r>
        <w:rPr>
          <w:sz w:val="28"/>
        </w:rPr>
        <w:t>)</w:t>
      </w:r>
    </w:p>
    <w:p w:rsidRPr="00943B65" w:rsidR="00943B65" w:rsidP="00943B65" w:rsidRDefault="00943B65" w14:paraId="1758F0C7" w14:textId="77777777"/>
    <w:p w:rsidRPr="001713AF" w:rsidR="00943B65" w:rsidP="00943B65" w:rsidRDefault="00686A5C" w14:paraId="63B0CF85" w14:textId="7790C935">
      <w:pPr>
        <w:jc w:val="center"/>
        <w:rPr>
          <w:rFonts w:ascii="Arial" w:hAnsi="Arial" w:eastAsia="Times New Roman" w:cs="Arial"/>
          <w:b/>
          <w:bCs/>
          <w:sz w:val="20"/>
          <w:szCs w:val="20"/>
        </w:rPr>
      </w:pPr>
      <w:r>
        <w:rPr>
          <w:rFonts w:ascii="Arial" w:hAnsi="Arial" w:eastAsia="Times New Roman" w:cs="Arial"/>
          <w:b/>
          <w:bCs/>
          <w:sz w:val="20"/>
          <w:szCs w:val="20"/>
        </w:rPr>
        <w:t>2021-22</w:t>
      </w:r>
      <w:r w:rsidRPr="001713AF" w:rsidR="00943B65">
        <w:rPr>
          <w:rFonts w:ascii="Arial" w:hAnsi="Arial" w:eastAsia="Times New Roman" w:cs="Arial"/>
          <w:b/>
          <w:bCs/>
          <w:sz w:val="20"/>
          <w:szCs w:val="20"/>
        </w:rPr>
        <w:t xml:space="preserve"> Principles of Pediatric Clinical Pharmacology – Learning Objectives</w:t>
      </w:r>
    </w:p>
    <w:p w:rsidRPr="00943B65" w:rsidR="00943B65" w:rsidP="00943B65" w:rsidRDefault="00943B65" w14:paraId="309BCA68" w14:textId="77777777"/>
    <w:p w:rsidR="00943B65" w:rsidP="00943B65" w:rsidRDefault="00943B65" w14:paraId="0D26513B" w14:textId="77777777">
      <w:pPr>
        <w:rPr>
          <w:rFonts w:ascii="Arial" w:hAnsi="Arial" w:eastAsia="Times New Roman" w:cs="Arial"/>
          <w:b/>
          <w:bCs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3BEA25D2" wp14:anchorId="7C96AF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Lin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A3224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LIa39bAAQAAagMAAA4AAAAAAAAAAAAAAAAALgIAAGRycy9l&#10;Mm9Eb2MueG1sUEsBAi0AFAAGAAgAAAAhAHTyXbTWAAAAAgEAAA8AAAAAAAAAAAAAAAAAGgQAAGRy&#10;cy9kb3ducmV2LnhtbFBLBQYAAAAABAAEAPMAAAAdBQAAAAA=&#10;"/>
            </w:pict>
          </mc:Fallback>
        </mc:AlternateContent>
      </w:r>
    </w:p>
    <w:p w:rsidRPr="001713AF" w:rsidR="00C73833" w:rsidP="00943B65" w:rsidRDefault="00C73833" w14:paraId="23CDF84D" w14:textId="13465B39">
      <w:pPr>
        <w:rPr>
          <w:rFonts w:ascii="Arial" w:hAnsi="Arial" w:eastAsia="Times New Roman" w:cs="Arial"/>
          <w:b/>
          <w:bCs/>
          <w:sz w:val="20"/>
          <w:szCs w:val="20"/>
        </w:rPr>
      </w:pPr>
      <w:r w:rsidRPr="001713AF">
        <w:rPr>
          <w:rFonts w:ascii="Arial" w:hAnsi="Arial" w:eastAsia="Times New Roman" w:cs="Arial"/>
          <w:b/>
          <w:bCs/>
          <w:sz w:val="20"/>
          <w:szCs w:val="20"/>
        </w:rPr>
        <w:tab/>
      </w:r>
    </w:p>
    <w:p w:rsidRPr="001A0DC5" w:rsidR="00F05378" w:rsidP="001713AF" w:rsidRDefault="00E22F32" w14:paraId="6F5DAF78" w14:textId="2EFA46A8">
      <w:pPr>
        <w:rPr>
          <w:rFonts w:ascii="Arial" w:hAnsi="Arial" w:eastAsia="Times New Roman" w:cs="Arial"/>
          <w:b/>
          <w:bCs/>
          <w:sz w:val="20"/>
          <w:szCs w:val="20"/>
        </w:rPr>
      </w:pPr>
      <w:r w:rsidRPr="001A0DC5">
        <w:rPr>
          <w:rFonts w:ascii="Arial" w:hAnsi="Arial" w:eastAsia="Times New Roman" w:cs="Arial"/>
          <w:b/>
          <w:bCs/>
          <w:sz w:val="20"/>
          <w:szCs w:val="20"/>
        </w:rPr>
        <w:t>10/</w:t>
      </w:r>
      <w:r w:rsidRPr="001A0DC5" w:rsidR="00565F4D">
        <w:rPr>
          <w:rFonts w:ascii="Arial" w:hAnsi="Arial" w:eastAsia="Times New Roman" w:cs="Arial"/>
          <w:b/>
          <w:bCs/>
          <w:sz w:val="20"/>
          <w:szCs w:val="20"/>
        </w:rPr>
        <w:t>6/2021</w:t>
      </w:r>
      <w:r w:rsidRPr="001A0DC5" w:rsidR="00DD0921">
        <w:rPr>
          <w:rFonts w:ascii="Arial" w:hAnsi="Arial" w:eastAsia="Times New Roman" w:cs="Arial"/>
          <w:b/>
          <w:bCs/>
          <w:sz w:val="20"/>
          <w:szCs w:val="20"/>
        </w:rPr>
        <w:t>:</w:t>
      </w:r>
      <w:r w:rsidRPr="001A0DC5" w:rsidR="00F05378">
        <w:rPr>
          <w:rFonts w:ascii="Arial" w:hAnsi="Arial" w:eastAsia="Times New Roman" w:cs="Arial"/>
          <w:b/>
          <w:bCs/>
          <w:sz w:val="20"/>
          <w:szCs w:val="20"/>
        </w:rPr>
        <w:t xml:space="preserve"> </w:t>
      </w:r>
      <w:r w:rsidRPr="001A0DC5" w:rsidR="006C58A6">
        <w:rPr>
          <w:rFonts w:ascii="Arial" w:hAnsi="Arial" w:eastAsia="Times New Roman" w:cs="Arial"/>
          <w:b/>
          <w:bCs/>
          <w:sz w:val="20"/>
          <w:szCs w:val="20"/>
        </w:rPr>
        <w:t>Career Development/ Educational Opportunities (Pediatric Trials Network)</w:t>
      </w:r>
    </w:p>
    <w:p w:rsidRPr="001A0DC5" w:rsidR="00E22F32" w:rsidP="001713AF" w:rsidRDefault="00E22F32" w14:paraId="7FCD96C0" w14:textId="39ECBA2B">
      <w:pPr>
        <w:rPr>
          <w:rFonts w:ascii="Arial" w:hAnsi="Arial" w:eastAsia="Times New Roman" w:cs="Arial"/>
          <w:sz w:val="20"/>
          <w:szCs w:val="20"/>
        </w:rPr>
      </w:pPr>
      <w:r w:rsidRPr="001A0DC5">
        <w:rPr>
          <w:rFonts w:ascii="Arial" w:hAnsi="Arial" w:eastAsia="Times New Roman" w:cs="Arial"/>
          <w:b/>
          <w:bCs/>
          <w:sz w:val="20"/>
          <w:szCs w:val="20"/>
        </w:rPr>
        <w:t>Lecture Speaker:</w:t>
      </w:r>
      <w:r w:rsidRPr="001A0DC5">
        <w:rPr>
          <w:rFonts w:ascii="Arial" w:hAnsi="Arial" w:eastAsia="Times New Roman" w:cs="Arial"/>
          <w:sz w:val="20"/>
          <w:szCs w:val="20"/>
        </w:rPr>
        <w:t xml:space="preserve"> </w:t>
      </w:r>
      <w:r w:rsidRPr="001A0DC5" w:rsidR="006C58A6">
        <w:rPr>
          <w:rFonts w:ascii="Arial" w:hAnsi="Arial" w:eastAsia="Times New Roman" w:cs="Arial"/>
          <w:sz w:val="20"/>
          <w:szCs w:val="20"/>
        </w:rPr>
        <w:t>Kanecia Zimmerman</w:t>
      </w:r>
    </w:p>
    <w:p w:rsidRPr="001A0DC5" w:rsidR="008E4893" w:rsidP="001713AF" w:rsidRDefault="00E22F32" w14:paraId="21D39FB7" w14:textId="0AA34844">
      <w:pPr>
        <w:rPr>
          <w:rFonts w:ascii="Arial" w:hAnsi="Arial" w:eastAsia="Times New Roman" w:cs="Arial"/>
          <w:sz w:val="20"/>
          <w:szCs w:val="20"/>
        </w:rPr>
      </w:pPr>
      <w:r w:rsidRPr="001A0DC5">
        <w:rPr>
          <w:rFonts w:ascii="Arial" w:hAnsi="Arial" w:eastAsia="Times New Roman" w:cs="Arial"/>
          <w:b/>
          <w:bCs/>
          <w:sz w:val="20"/>
          <w:szCs w:val="20"/>
        </w:rPr>
        <w:t>Learning Objectives:</w:t>
      </w:r>
      <w:r w:rsidRPr="001A0DC5" w:rsidR="00C8515E">
        <w:rPr>
          <w:rFonts w:ascii="Arial" w:hAnsi="Arial" w:eastAsia="Times New Roman" w:cs="Arial"/>
          <w:b/>
          <w:bCs/>
          <w:sz w:val="20"/>
          <w:szCs w:val="20"/>
        </w:rPr>
        <w:t xml:space="preserve"> </w:t>
      </w:r>
    </w:p>
    <w:p w:rsidRPr="001A0DC5" w:rsidR="001A0DC5" w:rsidP="001A0DC5" w:rsidRDefault="001A0DC5" w14:paraId="4A243621" w14:textId="77777777">
      <w:pPr>
        <w:pStyle w:val="Header"/>
        <w:numPr>
          <w:ilvl w:val="0"/>
          <w:numId w:val="25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1A0DC5">
        <w:rPr>
          <w:rFonts w:ascii="Arial" w:hAnsi="Arial" w:cs="Arial"/>
          <w:sz w:val="20"/>
          <w:szCs w:val="20"/>
        </w:rPr>
        <w:t>Understand potential career paths in clinical pharmacology</w:t>
      </w:r>
    </w:p>
    <w:p w:rsidRPr="001A0DC5" w:rsidR="001A0DC5" w:rsidP="001A0DC5" w:rsidRDefault="001A0DC5" w14:paraId="6A3D64A8" w14:textId="77777777">
      <w:pPr>
        <w:pStyle w:val="Header"/>
        <w:numPr>
          <w:ilvl w:val="0"/>
          <w:numId w:val="25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1A0DC5">
        <w:rPr>
          <w:rFonts w:ascii="Arial" w:hAnsi="Arial" w:cs="Arial"/>
          <w:sz w:val="20"/>
          <w:szCs w:val="20"/>
        </w:rPr>
        <w:t>Identify opportunities for additional training and education</w:t>
      </w:r>
    </w:p>
    <w:p w:rsidRPr="001A0DC5" w:rsidR="00E22F32" w:rsidP="001A0DC5" w:rsidRDefault="00E22F32" w14:paraId="269D3FAA" w14:textId="77777777">
      <w:pPr>
        <w:rPr>
          <w:rFonts w:ascii="Arial" w:hAnsi="Arial" w:eastAsia="Times New Roman" w:cs="Arial"/>
          <w:sz w:val="20"/>
          <w:szCs w:val="20"/>
        </w:rPr>
      </w:pPr>
    </w:p>
    <w:p w:rsidRPr="001A0DC5" w:rsidR="00E22F32" w:rsidP="001713AF" w:rsidRDefault="00E22F32" w14:paraId="79A027AF" w14:textId="77777777">
      <w:pPr>
        <w:rPr>
          <w:rFonts w:ascii="Arial" w:hAnsi="Arial" w:eastAsia="Times New Roman" w:cs="Arial"/>
          <w:sz w:val="20"/>
          <w:szCs w:val="20"/>
        </w:rPr>
      </w:pPr>
    </w:p>
    <w:p w:rsidRPr="001A0DC5" w:rsidR="00E22F32" w:rsidP="001713AF" w:rsidRDefault="00E22F32" w14:paraId="7CC15C1B" w14:textId="182B7C06">
      <w:pPr>
        <w:rPr>
          <w:rFonts w:ascii="Arial" w:hAnsi="Arial" w:eastAsia="Times New Roman" w:cs="Arial"/>
          <w:b/>
          <w:bCs/>
          <w:sz w:val="20"/>
          <w:szCs w:val="20"/>
        </w:rPr>
      </w:pPr>
      <w:r w:rsidRPr="001A0DC5">
        <w:rPr>
          <w:rFonts w:ascii="Arial" w:hAnsi="Arial" w:eastAsia="Times New Roman" w:cs="Arial"/>
          <w:b/>
          <w:bCs/>
          <w:sz w:val="20"/>
          <w:szCs w:val="20"/>
        </w:rPr>
        <w:t>10/</w:t>
      </w:r>
      <w:r w:rsidRPr="001A0DC5" w:rsidR="00DD5DC2">
        <w:rPr>
          <w:rFonts w:ascii="Arial" w:hAnsi="Arial" w:eastAsia="Times New Roman" w:cs="Arial"/>
          <w:b/>
          <w:bCs/>
          <w:sz w:val="20"/>
          <w:szCs w:val="20"/>
        </w:rPr>
        <w:t>13/2021</w:t>
      </w:r>
      <w:r w:rsidRPr="001A0DC5" w:rsidR="00F05378">
        <w:rPr>
          <w:rFonts w:ascii="Arial" w:hAnsi="Arial" w:eastAsia="Times New Roman" w:cs="Arial"/>
          <w:b/>
          <w:bCs/>
          <w:sz w:val="20"/>
          <w:szCs w:val="20"/>
        </w:rPr>
        <w:t xml:space="preserve">: </w:t>
      </w:r>
      <w:r w:rsidRPr="001A0DC5" w:rsidR="00A151BE">
        <w:rPr>
          <w:rFonts w:ascii="Arial" w:hAnsi="Arial" w:eastAsia="Times New Roman" w:cs="Arial"/>
          <w:b/>
          <w:bCs/>
          <w:sz w:val="20"/>
          <w:szCs w:val="20"/>
        </w:rPr>
        <w:t>Leveraging Mentorship for a Productive Fellowship</w:t>
      </w:r>
    </w:p>
    <w:p w:rsidRPr="001A0DC5" w:rsidR="00E22F32" w:rsidP="001713AF" w:rsidRDefault="00E22F32" w14:paraId="20F77012" w14:textId="1852B9CD">
      <w:pPr>
        <w:rPr>
          <w:rFonts w:ascii="Arial" w:hAnsi="Arial" w:eastAsia="Times New Roman" w:cs="Arial"/>
          <w:sz w:val="20"/>
          <w:szCs w:val="20"/>
        </w:rPr>
      </w:pPr>
      <w:r w:rsidRPr="001A0DC5">
        <w:rPr>
          <w:rFonts w:ascii="Arial" w:hAnsi="Arial" w:eastAsia="Times New Roman" w:cs="Arial"/>
          <w:b/>
          <w:bCs/>
          <w:sz w:val="20"/>
          <w:szCs w:val="20"/>
        </w:rPr>
        <w:t>Lecture Speaker</w:t>
      </w:r>
      <w:r w:rsidRPr="001A0DC5" w:rsidR="00A151BE">
        <w:rPr>
          <w:rFonts w:ascii="Arial" w:hAnsi="Arial" w:eastAsia="Times New Roman" w:cs="Arial"/>
          <w:b/>
          <w:bCs/>
          <w:sz w:val="20"/>
          <w:szCs w:val="20"/>
        </w:rPr>
        <w:t>s</w:t>
      </w:r>
      <w:r w:rsidRPr="001A0DC5">
        <w:rPr>
          <w:rFonts w:ascii="Arial" w:hAnsi="Arial" w:eastAsia="Times New Roman" w:cs="Arial"/>
          <w:b/>
          <w:bCs/>
          <w:sz w:val="20"/>
          <w:szCs w:val="20"/>
        </w:rPr>
        <w:t>:</w:t>
      </w:r>
      <w:r w:rsidRPr="001A0DC5">
        <w:rPr>
          <w:rFonts w:ascii="Arial" w:hAnsi="Arial" w:eastAsia="Times New Roman" w:cs="Arial"/>
          <w:sz w:val="20"/>
          <w:szCs w:val="20"/>
        </w:rPr>
        <w:t xml:space="preserve"> </w:t>
      </w:r>
      <w:r w:rsidRPr="001A0DC5" w:rsidR="00A151BE">
        <w:rPr>
          <w:rFonts w:ascii="Arial" w:hAnsi="Arial" w:eastAsia="Times New Roman" w:cs="Arial"/>
          <w:sz w:val="20"/>
          <w:szCs w:val="20"/>
        </w:rPr>
        <w:t>Kim Brouwer and Sonya Tang Girdwood</w:t>
      </w:r>
    </w:p>
    <w:p w:rsidRPr="001A0DC5" w:rsidR="00E90AED" w:rsidP="001713AF" w:rsidRDefault="00F05378" w14:paraId="30DB38FE" w14:textId="691386D3">
      <w:pPr>
        <w:rPr>
          <w:rFonts w:ascii="Arial" w:hAnsi="Arial" w:eastAsia="Times New Roman" w:cs="Arial"/>
          <w:b/>
          <w:bCs/>
          <w:sz w:val="20"/>
          <w:szCs w:val="20"/>
        </w:rPr>
      </w:pPr>
      <w:r w:rsidRPr="001A0DC5">
        <w:rPr>
          <w:rFonts w:ascii="Arial" w:hAnsi="Arial" w:eastAsia="Times New Roman" w:cs="Arial"/>
          <w:b/>
          <w:bCs/>
          <w:sz w:val="20"/>
          <w:szCs w:val="20"/>
        </w:rPr>
        <w:t>L</w:t>
      </w:r>
      <w:r w:rsidRPr="001A0DC5" w:rsidR="00E22F32">
        <w:rPr>
          <w:rFonts w:ascii="Arial" w:hAnsi="Arial" w:eastAsia="Times New Roman" w:cs="Arial"/>
          <w:b/>
          <w:bCs/>
          <w:sz w:val="20"/>
          <w:szCs w:val="20"/>
        </w:rPr>
        <w:t>earning Objectives:</w:t>
      </w:r>
    </w:p>
    <w:p w:rsidRPr="00E857B6" w:rsidR="00D02C70" w:rsidP="000A357D" w:rsidRDefault="00D02C70" w14:paraId="4A74CB18" w14:textId="77777777">
      <w:pPr>
        <w:pStyle w:val="ListParagraph"/>
        <w:numPr>
          <w:ilvl w:val="0"/>
          <w:numId w:val="1"/>
        </w:numPr>
        <w:ind w:left="720"/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1A0DC5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Recognize the need</w:t>
      </w:r>
      <w:r w:rsidRPr="00E857B6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 xml:space="preserve"> for mentors and a mentoring team</w:t>
      </w:r>
    </w:p>
    <w:p w:rsidRPr="00E857B6" w:rsidR="00D02C70" w:rsidP="000A357D" w:rsidRDefault="00D02C70" w14:paraId="7DA030A8" w14:textId="77777777">
      <w:pPr>
        <w:pStyle w:val="ListParagraph"/>
        <w:numPr>
          <w:ilvl w:val="0"/>
          <w:numId w:val="1"/>
        </w:numPr>
        <w:ind w:left="720"/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E857B6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State the qualities of a good mentor and a good mentee</w:t>
      </w:r>
    </w:p>
    <w:p w:rsidRPr="00E857B6" w:rsidR="00D02C70" w:rsidP="000A357D" w:rsidRDefault="00D02C70" w14:paraId="05778E2D" w14:textId="77777777">
      <w:pPr>
        <w:pStyle w:val="ListParagraph"/>
        <w:numPr>
          <w:ilvl w:val="0"/>
          <w:numId w:val="1"/>
        </w:numPr>
        <w:ind w:left="720"/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E857B6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Reflect on challenging situations in mentorship through case studies</w:t>
      </w:r>
    </w:p>
    <w:p w:rsidRPr="00E857B6" w:rsidR="00D02C70" w:rsidP="000A357D" w:rsidRDefault="00D02C70" w14:paraId="5696129D" w14:textId="77777777">
      <w:pPr>
        <w:pStyle w:val="ListParagraph"/>
        <w:numPr>
          <w:ilvl w:val="0"/>
          <w:numId w:val="1"/>
        </w:numPr>
        <w:ind w:left="720"/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E857B6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Identify strategies to leverage their mentors to maximize productivity in their fellowship</w:t>
      </w:r>
    </w:p>
    <w:p w:rsidRPr="001713AF" w:rsidR="00E22F32" w:rsidP="001713AF" w:rsidRDefault="00E22F32" w14:paraId="2A39A13D" w14:textId="4EA2E74D">
      <w:pPr>
        <w:rPr>
          <w:rFonts w:ascii="Arial" w:hAnsi="Arial" w:eastAsia="Times New Roman" w:cs="Arial"/>
          <w:sz w:val="20"/>
          <w:szCs w:val="20"/>
        </w:rPr>
      </w:pPr>
    </w:p>
    <w:p w:rsidRPr="001713AF" w:rsidR="008E4893" w:rsidP="001713AF" w:rsidRDefault="008E4893" w14:paraId="5A905B2C" w14:textId="77777777">
      <w:pPr>
        <w:rPr>
          <w:rFonts w:ascii="Arial" w:hAnsi="Arial" w:eastAsia="Times New Roman" w:cs="Arial"/>
          <w:sz w:val="20"/>
          <w:szCs w:val="20"/>
        </w:rPr>
      </w:pPr>
    </w:p>
    <w:p w:rsidRPr="001713AF" w:rsidR="00E22F32" w:rsidP="001713AF" w:rsidRDefault="00E22F32" w14:paraId="04E3A2D1" w14:textId="3F0D92D8">
      <w:pPr>
        <w:rPr>
          <w:rFonts w:ascii="Arial" w:hAnsi="Arial" w:eastAsia="Times New Roman" w:cs="Arial"/>
          <w:b/>
          <w:bCs/>
          <w:sz w:val="20"/>
          <w:szCs w:val="20"/>
        </w:rPr>
      </w:pPr>
      <w:r w:rsidRPr="001713AF">
        <w:rPr>
          <w:rFonts w:ascii="Arial" w:hAnsi="Arial" w:eastAsia="Times New Roman" w:cs="Arial"/>
          <w:b/>
          <w:bCs/>
          <w:sz w:val="20"/>
          <w:szCs w:val="20"/>
        </w:rPr>
        <w:t>10/</w:t>
      </w:r>
      <w:r w:rsidR="00995524">
        <w:rPr>
          <w:rFonts w:ascii="Arial" w:hAnsi="Arial" w:eastAsia="Times New Roman" w:cs="Arial"/>
          <w:b/>
          <w:bCs/>
          <w:sz w:val="20"/>
          <w:szCs w:val="20"/>
        </w:rPr>
        <w:t>20/2021</w:t>
      </w:r>
      <w:r w:rsidRPr="001713AF" w:rsidR="008E4893">
        <w:rPr>
          <w:rFonts w:ascii="Arial" w:hAnsi="Arial" w:eastAsia="Times New Roman" w:cs="Arial"/>
          <w:b/>
          <w:bCs/>
          <w:sz w:val="20"/>
          <w:szCs w:val="20"/>
        </w:rPr>
        <w:t xml:space="preserve">: </w:t>
      </w:r>
      <w:r w:rsidRPr="00665543" w:rsidR="00665543">
        <w:rPr>
          <w:rFonts w:ascii="Arial" w:hAnsi="Arial" w:cs="Arial"/>
          <w:b/>
          <w:bCs/>
          <w:sz w:val="20"/>
          <w:szCs w:val="20"/>
        </w:rPr>
        <w:t>Influence of Physiologic Changes in The Developing Gastrointestinal Tract on Drug Absorption &amp; Disposition in Children</w:t>
      </w:r>
    </w:p>
    <w:p w:rsidRPr="001713AF" w:rsidR="00E22F32" w:rsidP="001713AF" w:rsidRDefault="008E4893" w14:paraId="2BE9ECE4" w14:textId="2FA32EE8">
      <w:pPr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eastAsia="Times New Roman" w:cs="Arial"/>
          <w:b/>
          <w:bCs/>
          <w:sz w:val="20"/>
          <w:szCs w:val="20"/>
        </w:rPr>
        <w:t>Lecture Speaker:</w:t>
      </w:r>
      <w:r w:rsidRPr="001713AF">
        <w:rPr>
          <w:rFonts w:ascii="Arial" w:hAnsi="Arial" w:eastAsia="Times New Roman" w:cs="Arial"/>
          <w:sz w:val="20"/>
          <w:szCs w:val="20"/>
        </w:rPr>
        <w:t xml:space="preserve"> </w:t>
      </w:r>
      <w:r w:rsidRPr="001713AF" w:rsidR="00E22F32">
        <w:rPr>
          <w:rFonts w:ascii="Arial" w:hAnsi="Arial" w:eastAsia="Times New Roman" w:cs="Arial"/>
          <w:sz w:val="20"/>
          <w:szCs w:val="20"/>
        </w:rPr>
        <w:t>Valentina Shakhnovich</w:t>
      </w:r>
    </w:p>
    <w:p w:rsidRPr="001713AF" w:rsidR="008E4893" w:rsidP="001713AF" w:rsidRDefault="008E4893" w14:paraId="224B3D92" w14:textId="3C0FD893">
      <w:pPr>
        <w:rPr>
          <w:rFonts w:ascii="Arial" w:hAnsi="Arial" w:eastAsia="Times New Roman" w:cs="Arial"/>
          <w:b/>
          <w:bCs/>
          <w:sz w:val="20"/>
          <w:szCs w:val="20"/>
        </w:rPr>
      </w:pPr>
      <w:r w:rsidRPr="001713AF">
        <w:rPr>
          <w:rFonts w:ascii="Arial" w:hAnsi="Arial" w:eastAsia="Times New Roman" w:cs="Arial"/>
          <w:b/>
          <w:bCs/>
          <w:sz w:val="20"/>
          <w:szCs w:val="20"/>
        </w:rPr>
        <w:t>Learning Objectives:</w:t>
      </w:r>
    </w:p>
    <w:p w:rsidRPr="00CE0BEB" w:rsidR="000E1DA3" w:rsidP="000A357D" w:rsidRDefault="000E1DA3" w14:paraId="3191875B" w14:textId="77777777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eastAsia="Times New Roman" w:cs="Arial"/>
          <w:sz w:val="20"/>
          <w:szCs w:val="20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Review developmental changes in the maturing pediatric digestive tract </w:t>
      </w:r>
    </w:p>
    <w:p w:rsidRPr="00CE0BEB" w:rsidR="000E1DA3" w:rsidP="000A357D" w:rsidRDefault="000E1DA3" w14:paraId="370271F2" w14:textId="77777777">
      <w:pPr>
        <w:pStyle w:val="ListParagraph"/>
        <w:numPr>
          <w:ilvl w:val="1"/>
          <w:numId w:val="7"/>
        </w:numPr>
        <w:shd w:val="clear" w:color="auto" w:fill="FFFFFF"/>
        <w:rPr>
          <w:rFonts w:ascii="Arial" w:hAnsi="Arial" w:eastAsia="Times New Roman" w:cs="Arial"/>
          <w:sz w:val="20"/>
          <w:szCs w:val="20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 xml:space="preserve">Extrahepatic focus </w:t>
      </w:r>
    </w:p>
    <w:p w:rsidRPr="00CE0BEB" w:rsidR="000E1DA3" w:rsidP="000A357D" w:rsidRDefault="000E1DA3" w14:paraId="73DA1A1E" w14:textId="77777777">
      <w:pPr>
        <w:pStyle w:val="ListParagraph"/>
        <w:numPr>
          <w:ilvl w:val="1"/>
          <w:numId w:val="7"/>
        </w:numPr>
        <w:shd w:val="clear" w:color="auto" w:fill="FFFFFF"/>
        <w:rPr>
          <w:rFonts w:ascii="Arial" w:hAnsi="Arial" w:eastAsia="Times New Roman" w:cs="Arial"/>
          <w:sz w:val="20"/>
          <w:szCs w:val="20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 xml:space="preserve">Influence on peroral drug absorption/disposition  </w:t>
      </w:r>
    </w:p>
    <w:p w:rsidRPr="00CE0BEB" w:rsidR="000E1DA3" w:rsidP="000A357D" w:rsidRDefault="000E1DA3" w14:paraId="1128DC80" w14:textId="77777777">
      <w:pPr>
        <w:pStyle w:val="ListParagraph"/>
        <w:numPr>
          <w:ilvl w:val="1"/>
          <w:numId w:val="7"/>
        </w:numPr>
        <w:shd w:val="clear" w:color="auto" w:fill="FFFFFF"/>
        <w:rPr>
          <w:rFonts w:ascii="Arial" w:hAnsi="Arial" w:eastAsia="Times New Roman" w:cs="Arial"/>
          <w:sz w:val="20"/>
          <w:szCs w:val="20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 xml:space="preserve">Implications for </w:t>
      </w:r>
      <w:proofErr w:type="gramStart"/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rectally-administered</w:t>
      </w:r>
      <w:proofErr w:type="gramEnd"/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 xml:space="preserve"> drugs</w:t>
      </w:r>
    </w:p>
    <w:p w:rsidRPr="00CE0BEB" w:rsidR="000E1DA3" w:rsidP="000A357D" w:rsidRDefault="000E1DA3" w14:paraId="679FC7AE" w14:textId="77777777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eastAsia="Times New Roman" w:cs="Arial"/>
          <w:sz w:val="20"/>
          <w:szCs w:val="20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 xml:space="preserve">Discuss influences of diet, </w:t>
      </w:r>
      <w:proofErr w:type="gramStart"/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disease</w:t>
      </w:r>
      <w:proofErr w:type="gramEnd"/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 xml:space="preserve"> and the microbiome on drug absorption/disposition</w:t>
      </w:r>
    </w:p>
    <w:p w:rsidRPr="00CE0BEB" w:rsidR="000E1DA3" w:rsidP="000A357D" w:rsidRDefault="000E1DA3" w14:paraId="77BC4C5A" w14:textId="77777777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eastAsia="Times New Roman" w:cs="Arial"/>
          <w:sz w:val="20"/>
          <w:szCs w:val="20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Provide clinical examples and identify gaps in knowledge </w:t>
      </w:r>
    </w:p>
    <w:p w:rsidRPr="001713AF" w:rsidR="008E4893" w:rsidP="001713AF" w:rsidRDefault="008E4893" w14:paraId="4430CB2C" w14:textId="77777777">
      <w:pPr>
        <w:rPr>
          <w:rFonts w:ascii="Arial" w:hAnsi="Arial" w:eastAsia="Times New Roman" w:cs="Arial"/>
          <w:sz w:val="20"/>
          <w:szCs w:val="20"/>
        </w:rPr>
      </w:pPr>
    </w:p>
    <w:p w:rsidRPr="001713AF" w:rsidR="008523DC" w:rsidP="001713AF" w:rsidRDefault="008523DC" w14:paraId="28AB2AA4" w14:textId="77777777">
      <w:pPr>
        <w:rPr>
          <w:rFonts w:ascii="Arial" w:hAnsi="Arial" w:eastAsia="Times New Roman" w:cs="Arial"/>
          <w:sz w:val="20"/>
          <w:szCs w:val="20"/>
        </w:rPr>
      </w:pPr>
    </w:p>
    <w:p w:rsidRPr="001713AF" w:rsidR="00E22F32" w:rsidP="001713AF" w:rsidRDefault="00E22F32" w14:paraId="2FD4751C" w14:textId="3BE226BF">
      <w:pPr>
        <w:rPr>
          <w:rFonts w:ascii="Arial" w:hAnsi="Arial" w:eastAsia="Times New Roman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10/</w:t>
      </w:r>
      <w:r w:rsidR="00665543">
        <w:rPr>
          <w:rFonts w:ascii="Arial" w:hAnsi="Arial" w:cs="Arial"/>
          <w:b/>
          <w:bCs/>
          <w:sz w:val="20"/>
          <w:szCs w:val="20"/>
        </w:rPr>
        <w:t>27/2021</w:t>
      </w:r>
      <w:r w:rsidRPr="001713AF" w:rsidR="008523D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E55856" w:rsidR="00E55856">
        <w:rPr>
          <w:rFonts w:ascii="Arial" w:hAnsi="Arial" w:cs="Arial"/>
          <w:b/>
          <w:bCs/>
          <w:sz w:val="20"/>
          <w:szCs w:val="20"/>
        </w:rPr>
        <w:t>Ontogeny of Drug Biotransformation</w:t>
      </w:r>
    </w:p>
    <w:p w:rsidRPr="001713AF" w:rsidR="00E22F32" w:rsidP="001713AF" w:rsidRDefault="008523DC" w14:paraId="049D9136" w14:textId="23D05C2A">
      <w:pPr>
        <w:rPr>
          <w:rFonts w:ascii="Arial" w:hAnsi="Arial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Lecture Speaker:</w:t>
      </w:r>
      <w:r w:rsidRPr="001713AF">
        <w:rPr>
          <w:rFonts w:ascii="Arial" w:hAnsi="Arial" w:cs="Arial"/>
          <w:sz w:val="20"/>
          <w:szCs w:val="20"/>
        </w:rPr>
        <w:t xml:space="preserve"> </w:t>
      </w:r>
      <w:r w:rsidR="00E55856">
        <w:rPr>
          <w:rFonts w:ascii="Arial" w:hAnsi="Arial" w:cs="Arial"/>
          <w:sz w:val="20"/>
          <w:szCs w:val="20"/>
        </w:rPr>
        <w:t>Jean Dinh</w:t>
      </w:r>
    </w:p>
    <w:p w:rsidRPr="001713AF" w:rsidR="00E90AED" w:rsidP="001713AF" w:rsidRDefault="008523DC" w14:paraId="031D19C0" w14:textId="6452931D">
      <w:pPr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Pr="00CE0BEB" w:rsidR="00E55856" w:rsidP="000A357D" w:rsidRDefault="00E55856" w14:paraId="73CA8D3E" w14:textId="77777777">
      <w:pPr>
        <w:pStyle w:val="ListParagraph"/>
        <w:numPr>
          <w:ilvl w:val="0"/>
          <w:numId w:val="6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Review basic concepts relevant to a discussion of drug biotransformation in a pediatric context</w:t>
      </w:r>
    </w:p>
    <w:p w:rsidRPr="00CE0BEB" w:rsidR="00E55856" w:rsidP="000A357D" w:rsidRDefault="00E55856" w14:paraId="3C996741" w14:textId="77777777">
      <w:pPr>
        <w:pStyle w:val="ListParagraph"/>
        <w:numPr>
          <w:ilvl w:val="1"/>
          <w:numId w:val="6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Developmental trajectories</w:t>
      </w:r>
    </w:p>
    <w:p w:rsidRPr="00CE0BEB" w:rsidR="00E55856" w:rsidP="000A357D" w:rsidRDefault="00E55856" w14:paraId="641AF976" w14:textId="77777777">
      <w:pPr>
        <w:pStyle w:val="ListParagraph"/>
        <w:numPr>
          <w:ilvl w:val="1"/>
          <w:numId w:val="6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Regulation of endogenous molecules during growth and development</w:t>
      </w:r>
    </w:p>
    <w:p w:rsidRPr="00CE0BEB" w:rsidR="00E55856" w:rsidP="000A357D" w:rsidRDefault="00E55856" w14:paraId="79E0FD54" w14:textId="77777777">
      <w:pPr>
        <w:pStyle w:val="ListParagraph"/>
        <w:numPr>
          <w:ilvl w:val="0"/>
          <w:numId w:val="6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Discuss specific Phase 1 and Phase 2 pathways</w:t>
      </w:r>
    </w:p>
    <w:p w:rsidRPr="00CE0BEB" w:rsidR="00E55856" w:rsidP="000A357D" w:rsidRDefault="00E55856" w14:paraId="47637B12" w14:textId="77777777">
      <w:pPr>
        <w:pStyle w:val="ListParagraph"/>
        <w:numPr>
          <w:ilvl w:val="1"/>
          <w:numId w:val="6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CYP2D6</w:t>
      </w:r>
    </w:p>
    <w:p w:rsidRPr="00CE0BEB" w:rsidR="00E55856" w:rsidP="000A357D" w:rsidRDefault="00E55856" w14:paraId="4E754F9C" w14:textId="77777777">
      <w:pPr>
        <w:pStyle w:val="ListParagraph"/>
        <w:numPr>
          <w:ilvl w:val="1"/>
          <w:numId w:val="6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CYP3A4</w:t>
      </w:r>
    </w:p>
    <w:p w:rsidRPr="00CE0BEB" w:rsidR="00E55856" w:rsidP="000A357D" w:rsidRDefault="00E55856" w14:paraId="057BE6FF" w14:textId="77777777">
      <w:pPr>
        <w:pStyle w:val="ListParagraph"/>
        <w:numPr>
          <w:ilvl w:val="1"/>
          <w:numId w:val="6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CYP2C19</w:t>
      </w:r>
    </w:p>
    <w:p w:rsidRPr="00CE0BEB" w:rsidR="00E55856" w:rsidP="000A357D" w:rsidRDefault="00E55856" w14:paraId="7D597782" w14:textId="77777777">
      <w:pPr>
        <w:pStyle w:val="ListParagraph"/>
        <w:numPr>
          <w:ilvl w:val="1"/>
          <w:numId w:val="6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CYP2B6</w:t>
      </w:r>
    </w:p>
    <w:p w:rsidRPr="00CE0BEB" w:rsidR="00E55856" w:rsidP="000A357D" w:rsidRDefault="00E55856" w14:paraId="6C4AC33D" w14:textId="77777777">
      <w:pPr>
        <w:pStyle w:val="ListParagraph"/>
        <w:numPr>
          <w:ilvl w:val="1"/>
          <w:numId w:val="6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UGT2B7</w:t>
      </w:r>
    </w:p>
    <w:p w:rsidRPr="00CE0BEB" w:rsidR="00E55856" w:rsidP="000A357D" w:rsidRDefault="00E55856" w14:paraId="0B30F5AC" w14:textId="77777777">
      <w:pPr>
        <w:pStyle w:val="ListParagraph"/>
        <w:numPr>
          <w:ilvl w:val="0"/>
          <w:numId w:val="6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Present a basic strategy for investigating a specific drug or drug-related event in children</w:t>
      </w:r>
    </w:p>
    <w:p w:rsidR="00E55856" w:rsidP="001713AF" w:rsidRDefault="00E55856" w14:paraId="27B9D28F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E55856" w:rsidP="001713AF" w:rsidRDefault="00E55856" w14:paraId="185E6EFE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1713AF" w:rsidR="00E22F32" w:rsidP="001A0DC5" w:rsidRDefault="00E22F32" w14:paraId="2A47A51C" w14:textId="429C2D5D">
      <w:pPr>
        <w:keepNext/>
        <w:keepLines/>
        <w:rPr>
          <w:rFonts w:ascii="Arial" w:hAnsi="Arial" w:eastAsia="Times New Roman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lastRenderedPageBreak/>
        <w:t>11/</w:t>
      </w:r>
      <w:r w:rsidR="00FC227D">
        <w:rPr>
          <w:rFonts w:ascii="Arial" w:hAnsi="Arial" w:cs="Arial"/>
          <w:b/>
          <w:bCs/>
          <w:sz w:val="20"/>
          <w:szCs w:val="20"/>
        </w:rPr>
        <w:t>3/2021</w:t>
      </w:r>
      <w:r w:rsidRPr="001713AF" w:rsidR="00815EA3">
        <w:rPr>
          <w:rFonts w:ascii="Arial" w:hAnsi="Arial" w:cs="Arial"/>
          <w:b/>
          <w:bCs/>
          <w:sz w:val="20"/>
          <w:szCs w:val="20"/>
        </w:rPr>
        <w:t xml:space="preserve">: </w:t>
      </w:r>
      <w:r w:rsidRPr="00FC227D" w:rsidR="00FC227D">
        <w:rPr>
          <w:rFonts w:ascii="Arial" w:hAnsi="Arial" w:cs="Arial"/>
          <w:b/>
          <w:bCs/>
          <w:sz w:val="20"/>
          <w:szCs w:val="20"/>
        </w:rPr>
        <w:t>Innovative Clinical Trial Design in Pediatric Drug Studies</w:t>
      </w:r>
    </w:p>
    <w:p w:rsidRPr="001713AF" w:rsidR="00E22F32" w:rsidP="001A0DC5" w:rsidRDefault="00815EA3" w14:paraId="1995E004" w14:textId="1C521562">
      <w:pPr>
        <w:keepNext/>
        <w:keepLines/>
        <w:rPr>
          <w:rFonts w:ascii="Arial" w:hAnsi="Arial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Lecture Speaker:</w:t>
      </w:r>
      <w:r w:rsidRPr="001713AF">
        <w:rPr>
          <w:rFonts w:ascii="Arial" w:hAnsi="Arial" w:cs="Arial"/>
          <w:sz w:val="20"/>
          <w:szCs w:val="20"/>
        </w:rPr>
        <w:t xml:space="preserve"> </w:t>
      </w:r>
      <w:r w:rsidR="00FC227D">
        <w:rPr>
          <w:rFonts w:ascii="Arial" w:hAnsi="Arial" w:cs="Arial"/>
          <w:sz w:val="20"/>
          <w:szCs w:val="20"/>
        </w:rPr>
        <w:t>Stephen Balevic</w:t>
      </w:r>
    </w:p>
    <w:p w:rsidRPr="001713AF" w:rsidR="00E90AED" w:rsidP="001A0DC5" w:rsidRDefault="00815EA3" w14:paraId="38107A39" w14:textId="6D486D04">
      <w:pPr>
        <w:keepNext/>
        <w:keepLines/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Pr="00CE0BEB" w:rsidR="00FC227D" w:rsidP="001A0DC5" w:rsidRDefault="00FC227D" w14:paraId="7A92D2D8" w14:textId="77777777">
      <w:pPr>
        <w:pStyle w:val="ListParagraph"/>
        <w:keepNext/>
        <w:keepLines/>
        <w:numPr>
          <w:ilvl w:val="0"/>
          <w:numId w:val="5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Evaluate barriers to enrollment in pediatric drug studies</w:t>
      </w:r>
    </w:p>
    <w:p w:rsidRPr="00CE0BEB" w:rsidR="00FC227D" w:rsidP="000A357D" w:rsidRDefault="00FC227D" w14:paraId="6DAF9569" w14:textId="77777777">
      <w:pPr>
        <w:pStyle w:val="ListParagraph"/>
        <w:keepLines/>
        <w:numPr>
          <w:ilvl w:val="0"/>
          <w:numId w:val="5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Determine solutions to enrollment in pediatric drug studies</w:t>
      </w:r>
    </w:p>
    <w:p w:rsidRPr="001713AF" w:rsidR="00815EA3" w:rsidP="001713AF" w:rsidRDefault="00815EA3" w14:paraId="485BA1DA" w14:textId="77777777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Pr="001713AF" w:rsidR="00815EA3" w:rsidP="001713AF" w:rsidRDefault="00815EA3" w14:paraId="5899530F" w14:textId="0D143E58">
      <w:pPr>
        <w:rPr>
          <w:rFonts w:ascii="Arial" w:hAnsi="Arial" w:cs="Arial"/>
          <w:sz w:val="20"/>
          <w:szCs w:val="20"/>
        </w:rPr>
      </w:pPr>
    </w:p>
    <w:p w:rsidRPr="001713AF" w:rsidR="00E22F32" w:rsidP="001713AF" w:rsidRDefault="00E22F32" w14:paraId="482E578B" w14:textId="5881E8E0">
      <w:pPr>
        <w:rPr>
          <w:rFonts w:ascii="Arial" w:hAnsi="Arial" w:eastAsia="Times New Roman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11/1</w:t>
      </w:r>
      <w:r w:rsidR="00C34238">
        <w:rPr>
          <w:rFonts w:ascii="Arial" w:hAnsi="Arial" w:cs="Arial"/>
          <w:b/>
          <w:bCs/>
          <w:sz w:val="20"/>
          <w:szCs w:val="20"/>
        </w:rPr>
        <w:t>0</w:t>
      </w:r>
      <w:r w:rsidRPr="001713AF">
        <w:rPr>
          <w:rFonts w:ascii="Arial" w:hAnsi="Arial" w:cs="Arial"/>
          <w:b/>
          <w:bCs/>
          <w:sz w:val="20"/>
          <w:szCs w:val="20"/>
        </w:rPr>
        <w:t>/20</w:t>
      </w:r>
      <w:r w:rsidR="00C34238">
        <w:rPr>
          <w:rFonts w:ascii="Arial" w:hAnsi="Arial" w:cs="Arial"/>
          <w:b/>
          <w:bCs/>
          <w:sz w:val="20"/>
          <w:szCs w:val="20"/>
        </w:rPr>
        <w:t>21</w:t>
      </w:r>
      <w:r w:rsidRPr="001713AF" w:rsidR="00940870">
        <w:rPr>
          <w:rFonts w:ascii="Arial" w:hAnsi="Arial" w:cs="Arial"/>
          <w:b/>
          <w:bCs/>
          <w:sz w:val="20"/>
          <w:szCs w:val="20"/>
        </w:rPr>
        <w:t xml:space="preserve">: </w:t>
      </w:r>
      <w:r w:rsidRPr="00DD135E" w:rsidR="00DD135E">
        <w:rPr>
          <w:rFonts w:ascii="Arial" w:hAnsi="Arial" w:cs="Arial"/>
          <w:b/>
          <w:bCs/>
          <w:sz w:val="20"/>
          <w:szCs w:val="20"/>
        </w:rPr>
        <w:t>Pharmacokinetics and Pharmacodynamics of Protein Therapeutics</w:t>
      </w:r>
    </w:p>
    <w:p w:rsidRPr="001713AF" w:rsidR="00E22F32" w:rsidP="001713AF" w:rsidRDefault="00940870" w14:paraId="34E14630" w14:textId="3F9F6E2F">
      <w:pPr>
        <w:rPr>
          <w:rFonts w:ascii="Arial" w:hAnsi="Arial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Lecture Speaker:</w:t>
      </w:r>
      <w:r w:rsidRPr="001713AF">
        <w:rPr>
          <w:rFonts w:ascii="Arial" w:hAnsi="Arial" w:cs="Arial"/>
          <w:sz w:val="20"/>
          <w:szCs w:val="20"/>
        </w:rPr>
        <w:t xml:space="preserve"> </w:t>
      </w:r>
      <w:r w:rsidR="00DD135E">
        <w:rPr>
          <w:rFonts w:ascii="Arial" w:hAnsi="Arial" w:cs="Arial"/>
          <w:sz w:val="20"/>
          <w:szCs w:val="20"/>
        </w:rPr>
        <w:t>Bernd Meibohm</w:t>
      </w:r>
    </w:p>
    <w:p w:rsidRPr="001713AF" w:rsidR="00E90AED" w:rsidP="001713AF" w:rsidRDefault="00940870" w14:paraId="551CBAE2" w14:textId="0BCE386C">
      <w:pPr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Pr="00CE0BEB" w:rsidR="00CE0BEB" w:rsidP="000A357D" w:rsidRDefault="00CE0BEB" w14:paraId="2FB77797" w14:textId="77777777">
      <w:pPr>
        <w:pStyle w:val="ListParagraph"/>
        <w:numPr>
          <w:ilvl w:val="0"/>
          <w:numId w:val="4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Understand the mechanistic basis for drug disposition of therapeutic proteins and how it differs from traditional small molecule drugs</w:t>
      </w:r>
    </w:p>
    <w:p w:rsidRPr="00CE0BEB" w:rsidR="00CE0BEB" w:rsidP="000A357D" w:rsidRDefault="00CE0BEB" w14:paraId="2C739853" w14:textId="77777777">
      <w:pPr>
        <w:pStyle w:val="ListParagraph"/>
        <w:numPr>
          <w:ilvl w:val="0"/>
          <w:numId w:val="4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Appreciate the impact and challenges of drug-target interaction on drug disposition</w:t>
      </w:r>
    </w:p>
    <w:p w:rsidRPr="00CE0BEB" w:rsidR="00CE0BEB" w:rsidP="000A357D" w:rsidRDefault="00CE0BEB" w14:paraId="69A77208" w14:textId="77777777">
      <w:pPr>
        <w:pStyle w:val="ListParagraph"/>
        <w:numPr>
          <w:ilvl w:val="0"/>
          <w:numId w:val="4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Explain the impact of immunogenicity on the pharmacokinetics (PK) and pharmacodynamics (PD) of therapeutic proteins</w:t>
      </w:r>
    </w:p>
    <w:p w:rsidRPr="00CE0BEB" w:rsidR="00CE0BEB" w:rsidP="000A357D" w:rsidRDefault="00CE0BEB" w14:paraId="57CE7A7E" w14:textId="77777777">
      <w:pPr>
        <w:pStyle w:val="ListParagraph"/>
        <w:numPr>
          <w:ilvl w:val="0"/>
          <w:numId w:val="4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Identify factors in the PK and PD of therapeutic proteins that are modulated by childhood development</w:t>
      </w:r>
    </w:p>
    <w:p w:rsidRPr="001713AF" w:rsidR="00940870" w:rsidP="001713AF" w:rsidRDefault="00940870" w14:paraId="395310CF" w14:textId="3EDBFB4E">
      <w:pPr>
        <w:rPr>
          <w:rFonts w:ascii="Arial" w:hAnsi="Arial" w:cs="Arial"/>
          <w:sz w:val="20"/>
          <w:szCs w:val="20"/>
        </w:rPr>
      </w:pPr>
    </w:p>
    <w:p w:rsidRPr="001713AF" w:rsidR="00662674" w:rsidP="001713AF" w:rsidRDefault="00662674" w14:paraId="1844B7E7" w14:textId="1F4FE738">
      <w:pPr>
        <w:rPr>
          <w:rFonts w:ascii="Arial" w:hAnsi="Arial" w:cs="Arial"/>
          <w:sz w:val="20"/>
          <w:szCs w:val="20"/>
        </w:rPr>
      </w:pPr>
    </w:p>
    <w:p w:rsidRPr="001713AF" w:rsidR="00E22F32" w:rsidP="001713AF" w:rsidRDefault="00E22F32" w14:paraId="7B783FFC" w14:textId="3716975C">
      <w:pPr>
        <w:rPr>
          <w:rFonts w:ascii="Arial" w:hAnsi="Arial" w:eastAsia="Times New Roman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11/</w:t>
      </w:r>
      <w:r w:rsidR="00C34238">
        <w:rPr>
          <w:rFonts w:ascii="Arial" w:hAnsi="Arial" w:cs="Arial"/>
          <w:b/>
          <w:bCs/>
          <w:sz w:val="20"/>
          <w:szCs w:val="20"/>
        </w:rPr>
        <w:t>17/2021</w:t>
      </w:r>
      <w:r w:rsidRPr="001713AF" w:rsidR="00662674">
        <w:rPr>
          <w:rFonts w:ascii="Arial" w:hAnsi="Arial" w:cs="Arial"/>
          <w:b/>
          <w:bCs/>
          <w:sz w:val="20"/>
          <w:szCs w:val="20"/>
        </w:rPr>
        <w:t xml:space="preserve">: </w:t>
      </w:r>
      <w:r w:rsidRPr="00C34238" w:rsidR="00C34238">
        <w:rPr>
          <w:rFonts w:ascii="Arial" w:hAnsi="Arial" w:cs="Arial"/>
          <w:b/>
          <w:bCs/>
          <w:sz w:val="20"/>
          <w:szCs w:val="20"/>
        </w:rPr>
        <w:t>Model-Informed Pediatric Drug Development: Application of Pharmacometrics to Define the Right Dose for Children</w:t>
      </w:r>
    </w:p>
    <w:p w:rsidRPr="001713AF" w:rsidR="00E22F32" w:rsidP="001713AF" w:rsidRDefault="00662674" w14:paraId="4F3BB1C3" w14:textId="6688F142">
      <w:pPr>
        <w:rPr>
          <w:rFonts w:ascii="Arial" w:hAnsi="Arial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Lecture Speaker:</w:t>
      </w:r>
      <w:r w:rsidRPr="001713AF">
        <w:rPr>
          <w:rFonts w:ascii="Arial" w:hAnsi="Arial" w:cs="Arial"/>
          <w:sz w:val="20"/>
          <w:szCs w:val="20"/>
        </w:rPr>
        <w:t xml:space="preserve"> </w:t>
      </w:r>
      <w:r w:rsidR="00C34238">
        <w:rPr>
          <w:rFonts w:ascii="Arial" w:hAnsi="Arial" w:cs="Arial"/>
          <w:sz w:val="20"/>
          <w:szCs w:val="20"/>
        </w:rPr>
        <w:t xml:space="preserve">Sander </w:t>
      </w:r>
      <w:proofErr w:type="spellStart"/>
      <w:r w:rsidR="00C34238">
        <w:rPr>
          <w:rFonts w:ascii="Arial" w:hAnsi="Arial" w:cs="Arial"/>
          <w:sz w:val="20"/>
          <w:szCs w:val="20"/>
        </w:rPr>
        <w:t>Vinks</w:t>
      </w:r>
      <w:proofErr w:type="spellEnd"/>
    </w:p>
    <w:p w:rsidRPr="001713AF" w:rsidR="00662674" w:rsidP="001713AF" w:rsidRDefault="00662674" w14:paraId="5F804CEE" w14:textId="0F37084F">
      <w:pPr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Pr="00075F24" w:rsidR="00075F24" w:rsidP="000A357D" w:rsidRDefault="00075F24" w14:paraId="19A1157B" w14:textId="77777777">
      <w:pPr>
        <w:pStyle w:val="ListParagraph"/>
        <w:numPr>
          <w:ilvl w:val="0"/>
          <w:numId w:val="8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075F24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Appreciate the FDA’s Pediatric Study Decision Tree as a framework that can be a helpful starting point in determining the pediatric studies necessary for labeling based on the ability to extrapolate efficacy from adult or other data.</w:t>
      </w:r>
    </w:p>
    <w:p w:rsidRPr="00075F24" w:rsidR="00075F24" w:rsidP="000A357D" w:rsidRDefault="00075F24" w14:paraId="53C1D06C" w14:textId="77777777">
      <w:pPr>
        <w:pStyle w:val="ListParagraph"/>
        <w:numPr>
          <w:ilvl w:val="0"/>
          <w:numId w:val="8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075F24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Have a better understanding of how MIDD approaches are suited to address knowledge gaps including data leveraging to increase the success of pediatric studies.</w:t>
      </w:r>
    </w:p>
    <w:p w:rsidRPr="00075F24" w:rsidR="00075F24" w:rsidP="000A357D" w:rsidRDefault="00075F24" w14:paraId="4D6596AD" w14:textId="77777777">
      <w:pPr>
        <w:pStyle w:val="ListParagraph"/>
        <w:numPr>
          <w:ilvl w:val="0"/>
          <w:numId w:val="8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075F24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Highlight examples of successful pediatric model-informed drug development programs.</w:t>
      </w:r>
    </w:p>
    <w:p w:rsidRPr="001713AF" w:rsidR="00662674" w:rsidP="001713AF" w:rsidRDefault="00662674" w14:paraId="4D468189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1713AF" w:rsidR="00662674" w:rsidP="001713AF" w:rsidRDefault="00662674" w14:paraId="1BDC6576" w14:textId="6322283E">
      <w:pPr>
        <w:rPr>
          <w:rFonts w:ascii="Arial" w:hAnsi="Arial" w:cs="Arial"/>
          <w:sz w:val="20"/>
          <w:szCs w:val="20"/>
        </w:rPr>
      </w:pPr>
    </w:p>
    <w:p w:rsidRPr="001713AF" w:rsidR="00E22F32" w:rsidP="001713AF" w:rsidRDefault="00E22F32" w14:paraId="3C846EBD" w14:textId="4CEEA127">
      <w:pPr>
        <w:rPr>
          <w:rFonts w:ascii="Arial" w:hAnsi="Arial" w:eastAsia="Times New Roman" w:cs="Arial"/>
          <w:b/>
          <w:bCs/>
          <w:sz w:val="20"/>
          <w:szCs w:val="20"/>
        </w:rPr>
      </w:pPr>
      <w:r w:rsidRPr="001713AF">
        <w:rPr>
          <w:rFonts w:ascii="Arial" w:hAnsi="Arial" w:eastAsia="Times New Roman" w:cs="Arial"/>
          <w:b/>
          <w:bCs/>
          <w:sz w:val="20"/>
          <w:szCs w:val="20"/>
        </w:rPr>
        <w:t>12/</w:t>
      </w:r>
      <w:r w:rsidR="00E37150">
        <w:rPr>
          <w:rFonts w:ascii="Arial" w:hAnsi="Arial" w:eastAsia="Times New Roman" w:cs="Arial"/>
          <w:b/>
          <w:bCs/>
          <w:sz w:val="20"/>
          <w:szCs w:val="20"/>
        </w:rPr>
        <w:t>1</w:t>
      </w:r>
      <w:r w:rsidRPr="001713AF">
        <w:rPr>
          <w:rFonts w:ascii="Arial" w:hAnsi="Arial" w:eastAsia="Times New Roman" w:cs="Arial"/>
          <w:b/>
          <w:bCs/>
          <w:sz w:val="20"/>
          <w:szCs w:val="20"/>
        </w:rPr>
        <w:t>/20</w:t>
      </w:r>
      <w:r w:rsidR="00E37150">
        <w:rPr>
          <w:rFonts w:ascii="Arial" w:hAnsi="Arial" w:eastAsia="Times New Roman" w:cs="Arial"/>
          <w:b/>
          <w:bCs/>
          <w:sz w:val="20"/>
          <w:szCs w:val="20"/>
        </w:rPr>
        <w:t>21</w:t>
      </w:r>
      <w:r w:rsidRPr="001713AF" w:rsidR="00E90AED">
        <w:rPr>
          <w:rFonts w:ascii="Arial" w:hAnsi="Arial" w:eastAsia="Times New Roman" w:cs="Arial"/>
          <w:b/>
          <w:bCs/>
          <w:sz w:val="20"/>
          <w:szCs w:val="20"/>
        </w:rPr>
        <w:t xml:space="preserve">: </w:t>
      </w:r>
      <w:r w:rsidRPr="00E37150" w:rsidR="00E37150">
        <w:rPr>
          <w:rFonts w:ascii="Arial" w:hAnsi="Arial" w:cs="Arial"/>
          <w:b/>
          <w:bCs/>
          <w:sz w:val="20"/>
          <w:szCs w:val="20"/>
        </w:rPr>
        <w:t xml:space="preserve">Developmental </w:t>
      </w:r>
      <w:proofErr w:type="spellStart"/>
      <w:r w:rsidRPr="00E37150" w:rsidR="00E37150">
        <w:rPr>
          <w:rFonts w:ascii="Arial" w:hAnsi="Arial" w:cs="Arial"/>
          <w:b/>
          <w:bCs/>
          <w:sz w:val="20"/>
          <w:szCs w:val="20"/>
        </w:rPr>
        <w:t>Pharmacodyamics</w:t>
      </w:r>
      <w:proofErr w:type="spellEnd"/>
      <w:r w:rsidRPr="00E37150" w:rsidR="00E37150">
        <w:rPr>
          <w:rFonts w:ascii="Arial" w:hAnsi="Arial" w:cs="Arial"/>
          <w:b/>
          <w:bCs/>
          <w:sz w:val="20"/>
          <w:szCs w:val="20"/>
        </w:rPr>
        <w:t>: Knowledge to be Gained in Pediatric Therapeutics</w:t>
      </w:r>
    </w:p>
    <w:p w:rsidRPr="001713AF" w:rsidR="00E22F32" w:rsidP="001713AF" w:rsidRDefault="00E90AED" w14:paraId="3F992D84" w14:textId="7ACB242B">
      <w:pPr>
        <w:rPr>
          <w:rFonts w:ascii="Arial" w:hAnsi="Arial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="00E37150">
        <w:rPr>
          <w:rFonts w:ascii="Arial" w:hAnsi="Arial" w:cs="Arial"/>
          <w:sz w:val="20"/>
          <w:szCs w:val="20"/>
        </w:rPr>
        <w:t>Bridgette Jones</w:t>
      </w:r>
    </w:p>
    <w:p w:rsidRPr="001713AF" w:rsidR="00A60B11" w:rsidP="001713AF" w:rsidRDefault="00E90AED" w14:paraId="46CFD2AB" w14:textId="21A63BA6">
      <w:pPr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Pr="004D2BB4" w:rsidR="004D2BB4" w:rsidP="000A357D" w:rsidRDefault="004D2BB4" w14:paraId="58DA5474" w14:textId="489AB8C7">
      <w:pPr>
        <w:pStyle w:val="ListParagraph"/>
        <w:numPr>
          <w:ilvl w:val="0"/>
          <w:numId w:val="9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4D2BB4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Understand the current knowledge base of pharmacodynamics in children</w:t>
      </w:r>
    </w:p>
    <w:p w:rsidRPr="004D2BB4" w:rsidR="004D2BB4" w:rsidP="000A357D" w:rsidRDefault="004D2BB4" w14:paraId="4AE6BCE8" w14:textId="77777777">
      <w:pPr>
        <w:pStyle w:val="ListParagraph"/>
        <w:numPr>
          <w:ilvl w:val="0"/>
          <w:numId w:val="9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4D2BB4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Understand some areas of approach to increased knowledge of pharmacodynamics in children</w:t>
      </w:r>
    </w:p>
    <w:p w:rsidRPr="004D2BB4" w:rsidR="004D2BB4" w:rsidP="000A357D" w:rsidRDefault="004D2BB4" w14:paraId="10E9F729" w14:textId="77777777">
      <w:pPr>
        <w:pStyle w:val="ListParagraph"/>
        <w:numPr>
          <w:ilvl w:val="0"/>
          <w:numId w:val="9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4D2BB4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Understand research opportunities and needs to create more knowledge in the area</w:t>
      </w:r>
    </w:p>
    <w:p w:rsidRPr="001713AF" w:rsidR="00E90AED" w:rsidP="001713AF" w:rsidRDefault="00E90AED" w14:paraId="79945A2F" w14:textId="4B54C42B">
      <w:pPr>
        <w:rPr>
          <w:rFonts w:ascii="Arial" w:hAnsi="Arial" w:cs="Arial"/>
          <w:sz w:val="20"/>
          <w:szCs w:val="20"/>
        </w:rPr>
      </w:pPr>
    </w:p>
    <w:p w:rsidRPr="001713AF" w:rsidR="00E90AED" w:rsidP="001713AF" w:rsidRDefault="00E90AED" w14:paraId="0DF692A5" w14:textId="4764826E">
      <w:pPr>
        <w:rPr>
          <w:rFonts w:ascii="Arial" w:hAnsi="Arial" w:cs="Arial"/>
          <w:sz w:val="20"/>
          <w:szCs w:val="20"/>
        </w:rPr>
      </w:pPr>
    </w:p>
    <w:p w:rsidRPr="001713AF" w:rsidR="00E22F32" w:rsidP="001713AF" w:rsidRDefault="00E22F32" w14:paraId="0B70F5E9" w14:textId="1287A0BA">
      <w:pPr>
        <w:rPr>
          <w:rFonts w:ascii="Arial" w:hAnsi="Arial" w:eastAsia="Times New Roman" w:cs="Arial"/>
          <w:b/>
          <w:bCs/>
          <w:sz w:val="20"/>
          <w:szCs w:val="20"/>
        </w:rPr>
      </w:pPr>
      <w:r w:rsidRPr="001713AF">
        <w:rPr>
          <w:rFonts w:ascii="Arial" w:hAnsi="Arial" w:eastAsia="Times New Roman" w:cs="Arial"/>
          <w:b/>
          <w:bCs/>
          <w:sz w:val="20"/>
          <w:szCs w:val="20"/>
        </w:rPr>
        <w:t>12/</w:t>
      </w:r>
      <w:r w:rsidR="009F795C">
        <w:rPr>
          <w:rFonts w:ascii="Arial" w:hAnsi="Arial" w:eastAsia="Times New Roman" w:cs="Arial"/>
          <w:b/>
          <w:bCs/>
          <w:sz w:val="20"/>
          <w:szCs w:val="20"/>
        </w:rPr>
        <w:t>8/2021</w:t>
      </w:r>
      <w:r w:rsidRPr="001713AF" w:rsidR="00A60B11">
        <w:rPr>
          <w:rFonts w:ascii="Arial" w:hAnsi="Arial" w:eastAsia="Times New Roman" w:cs="Arial"/>
          <w:b/>
          <w:bCs/>
          <w:sz w:val="20"/>
          <w:szCs w:val="20"/>
        </w:rPr>
        <w:t xml:space="preserve">: </w:t>
      </w:r>
      <w:r w:rsidRPr="00717936" w:rsidR="00717936">
        <w:rPr>
          <w:rFonts w:ascii="Arial" w:hAnsi="Arial" w:cs="Arial"/>
          <w:b/>
          <w:bCs/>
          <w:sz w:val="20"/>
          <w:szCs w:val="20"/>
          <w:bdr w:val="none" w:color="auto" w:sz="0" w:space="0" w:frame="1"/>
          <w:shd w:val="clear" w:color="auto" w:fill="FFFFFF"/>
        </w:rPr>
        <w:t>High Frequency Clinical Data for AI/Machine Learning-Aided Biomarker Discovery and Enhancement of Clinical Trials: The Promise and Pitfalls</w:t>
      </w:r>
    </w:p>
    <w:p w:rsidRPr="001713AF" w:rsidR="00E22F32" w:rsidP="001713AF" w:rsidRDefault="00A60B11" w14:paraId="0796A472" w14:textId="6F9A0E18">
      <w:pPr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="00717936">
        <w:rPr>
          <w:rFonts w:ascii="Arial" w:hAnsi="Arial" w:eastAsia="Times New Roman" w:cs="Arial"/>
          <w:sz w:val="20"/>
          <w:szCs w:val="20"/>
        </w:rPr>
        <w:t>Joseph Frassica</w:t>
      </w:r>
    </w:p>
    <w:p w:rsidRPr="001713AF" w:rsidR="00A60B11" w:rsidP="001713AF" w:rsidRDefault="00A60B11" w14:paraId="21712E92" w14:textId="0A64A474">
      <w:pPr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Pr="00C329CE" w:rsidR="00C329CE" w:rsidP="000A357D" w:rsidRDefault="00C329CE" w14:paraId="49E00A9B" w14:textId="77777777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329CE">
        <w:rPr>
          <w:rFonts w:ascii="Arial" w:hAnsi="Arial" w:cs="Arial"/>
          <w:sz w:val="20"/>
          <w:szCs w:val="20"/>
        </w:rPr>
        <w:t>Understand the nature of available high frequency physiologic data</w:t>
      </w:r>
    </w:p>
    <w:p w:rsidRPr="00C329CE" w:rsidR="00C329CE" w:rsidP="000A357D" w:rsidRDefault="00C329CE" w14:paraId="3303BA1F" w14:textId="77777777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329CE">
        <w:rPr>
          <w:rFonts w:ascii="Arial" w:hAnsi="Arial" w:cs="Arial"/>
          <w:sz w:val="20"/>
          <w:szCs w:val="20"/>
        </w:rPr>
        <w:t>Understand the possible benefits the use of large-scale data to clinical trials</w:t>
      </w:r>
    </w:p>
    <w:p w:rsidRPr="00C329CE" w:rsidR="00C329CE" w:rsidP="000A357D" w:rsidRDefault="00C329CE" w14:paraId="3107FAA0" w14:textId="77777777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329CE">
        <w:rPr>
          <w:rFonts w:ascii="Arial" w:hAnsi="Arial" w:cs="Arial"/>
          <w:sz w:val="20"/>
          <w:szCs w:val="20"/>
        </w:rPr>
        <w:t>Recognize the pitfalls of the use of inadequately vetted and erroneous data in physiologic biomarker discovery</w:t>
      </w:r>
    </w:p>
    <w:p w:rsidRPr="001713AF" w:rsidR="00A60B11" w:rsidP="001713AF" w:rsidRDefault="00A60B11" w14:paraId="796CC9D0" w14:textId="057686DA">
      <w:pPr>
        <w:rPr>
          <w:rFonts w:ascii="Arial" w:hAnsi="Arial" w:eastAsia="Times New Roman" w:cs="Arial"/>
          <w:sz w:val="20"/>
          <w:szCs w:val="20"/>
        </w:rPr>
      </w:pPr>
    </w:p>
    <w:p w:rsidRPr="001713AF" w:rsidR="000A366A" w:rsidP="001713AF" w:rsidRDefault="000A366A" w14:paraId="2F2019A3" w14:textId="77777777">
      <w:pPr>
        <w:rPr>
          <w:rFonts w:ascii="Arial" w:hAnsi="Arial" w:eastAsia="Times New Roman" w:cs="Arial"/>
          <w:sz w:val="20"/>
          <w:szCs w:val="20"/>
        </w:rPr>
      </w:pPr>
    </w:p>
    <w:p w:rsidRPr="001713AF" w:rsidR="00E22F32" w:rsidP="001A0DC5" w:rsidRDefault="002410FB" w14:paraId="41039724" w14:textId="28B2848E">
      <w:pPr>
        <w:keepNext/>
        <w:keepLines/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eastAsia="Times New Roman" w:cs="Arial"/>
          <w:b/>
          <w:bCs/>
          <w:sz w:val="20"/>
          <w:szCs w:val="20"/>
        </w:rPr>
        <w:lastRenderedPageBreak/>
        <w:t>1</w:t>
      </w:r>
      <w:r w:rsidR="00C329CE">
        <w:rPr>
          <w:rFonts w:ascii="Arial" w:hAnsi="Arial" w:eastAsia="Times New Roman" w:cs="Arial"/>
          <w:b/>
          <w:bCs/>
          <w:sz w:val="20"/>
          <w:szCs w:val="20"/>
        </w:rPr>
        <w:t>2</w:t>
      </w:r>
      <w:r w:rsidRPr="001713AF">
        <w:rPr>
          <w:rFonts w:ascii="Arial" w:hAnsi="Arial" w:eastAsia="Times New Roman" w:cs="Arial"/>
          <w:b/>
          <w:bCs/>
          <w:sz w:val="20"/>
          <w:szCs w:val="20"/>
        </w:rPr>
        <w:t>/15/202</w:t>
      </w:r>
      <w:r w:rsidR="002832F8">
        <w:rPr>
          <w:rFonts w:ascii="Arial" w:hAnsi="Arial" w:eastAsia="Times New Roman" w:cs="Arial"/>
          <w:b/>
          <w:bCs/>
          <w:sz w:val="20"/>
          <w:szCs w:val="20"/>
        </w:rPr>
        <w:t>1</w:t>
      </w:r>
      <w:r w:rsidRPr="001713AF">
        <w:rPr>
          <w:rFonts w:ascii="Arial" w:hAnsi="Arial" w:eastAsia="Times New Roman" w:cs="Arial"/>
          <w:b/>
          <w:bCs/>
          <w:sz w:val="20"/>
          <w:szCs w:val="20"/>
        </w:rPr>
        <w:t>:</w:t>
      </w:r>
      <w:r w:rsidRPr="001713AF">
        <w:rPr>
          <w:rFonts w:ascii="Arial" w:hAnsi="Arial" w:eastAsia="Times New Roman" w:cs="Arial"/>
          <w:sz w:val="20"/>
          <w:szCs w:val="20"/>
        </w:rPr>
        <w:t xml:space="preserve"> </w:t>
      </w:r>
      <w:r w:rsidRPr="00C329CE" w:rsidR="00C329CE">
        <w:rPr>
          <w:rFonts w:ascii="Arial" w:hAnsi="Arial" w:eastAsia="Times New Roman" w:cs="Arial"/>
          <w:b/>
          <w:bCs/>
          <w:sz w:val="20"/>
          <w:szCs w:val="20"/>
        </w:rPr>
        <w:t>Combining “Bedside" and Clinical Research Data to Inform Disease Progression and Outcomes/Biomarker Selection – Learning and Confirming</w:t>
      </w:r>
    </w:p>
    <w:p w:rsidRPr="001713AF" w:rsidR="00E22F32" w:rsidP="001A0DC5" w:rsidRDefault="00A60B11" w14:paraId="41CA0D54" w14:textId="2B04BA0E">
      <w:pPr>
        <w:keepNext/>
        <w:keepLines/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Pr="001713AF" w:rsidR="00E22F32">
        <w:rPr>
          <w:rFonts w:ascii="Arial" w:hAnsi="Arial" w:eastAsia="Times New Roman" w:cs="Arial"/>
          <w:sz w:val="20"/>
          <w:szCs w:val="20"/>
        </w:rPr>
        <w:t>Diane Mould</w:t>
      </w:r>
    </w:p>
    <w:p w:rsidRPr="001713AF" w:rsidR="001F2AF1" w:rsidP="001A0DC5" w:rsidRDefault="00A60B11" w14:paraId="0A754779" w14:textId="55EF731E">
      <w:pPr>
        <w:keepNext/>
        <w:keepLines/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Pr="001F2AF1" w:rsidR="001F2AF1" w:rsidP="001A0DC5" w:rsidRDefault="000A366A" w14:paraId="03EDF1B7" w14:textId="633C33EC">
      <w:pPr>
        <w:keepNext/>
        <w:keepLines/>
        <w:numPr>
          <w:ilvl w:val="0"/>
          <w:numId w:val="2"/>
        </w:numPr>
        <w:shd w:val="clear" w:color="auto" w:fill="FFFFFF"/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U</w:t>
      </w:r>
      <w:r w:rsidRPr="001F2AF1" w:rsidR="001F2AF1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nderstand the concept of disease progression versus disease activity</w:t>
      </w:r>
    </w:p>
    <w:p w:rsidRPr="001F2AF1" w:rsidR="001F2AF1" w:rsidP="001A0DC5" w:rsidRDefault="000A366A" w14:paraId="5A5EB725" w14:textId="0F9BBDF8">
      <w:pPr>
        <w:keepNext/>
        <w:keepLines/>
        <w:numPr>
          <w:ilvl w:val="0"/>
          <w:numId w:val="2"/>
        </w:numPr>
        <w:shd w:val="clear" w:color="auto" w:fill="FFFFFF"/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R</w:t>
      </w:r>
      <w:r w:rsidRPr="001F2AF1" w:rsidR="001F2AF1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eview the pharmacology of biologic agents and some of the issues associated with dosing metrics as applied to pediatric patients</w:t>
      </w:r>
    </w:p>
    <w:p w:rsidRPr="001F2AF1" w:rsidR="001F2AF1" w:rsidP="000A357D" w:rsidRDefault="000A366A" w14:paraId="7EA4F315" w14:textId="24AD0062">
      <w:pPr>
        <w:keepLines/>
        <w:numPr>
          <w:ilvl w:val="0"/>
          <w:numId w:val="2"/>
        </w:numPr>
        <w:shd w:val="clear" w:color="auto" w:fill="FFFFFF"/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U</w:t>
      </w:r>
      <w:r w:rsidRPr="001F2AF1" w:rsidR="001F2AF1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nderstand the relationship between PK and PD commonly seen with biologic agents used to treat inflammatory disease</w:t>
      </w:r>
    </w:p>
    <w:p w:rsidRPr="001F2AF1" w:rsidR="001F2AF1" w:rsidP="000A357D" w:rsidRDefault="000A366A" w14:paraId="190E7B5F" w14:textId="0A4D3F26">
      <w:pPr>
        <w:keepLines/>
        <w:numPr>
          <w:ilvl w:val="0"/>
          <w:numId w:val="2"/>
        </w:numPr>
        <w:shd w:val="clear" w:color="auto" w:fill="FFFFFF"/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U</w:t>
      </w:r>
      <w:r w:rsidRPr="001F2AF1" w:rsidR="001F2AF1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nderstand the concept of using Bayesian adaptive dosing and monitoring of individual PK parameters as a metric of disease activity for biologics</w:t>
      </w:r>
    </w:p>
    <w:p w:rsidRPr="001713AF" w:rsidR="001F2AF1" w:rsidP="001713AF" w:rsidRDefault="001F2AF1" w14:paraId="4CF5D96D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1713AF" w:rsidR="00A60B11" w:rsidP="001713AF" w:rsidRDefault="00A60B11" w14:paraId="5A0298F7" w14:textId="77777777">
      <w:pPr>
        <w:rPr>
          <w:rFonts w:ascii="Arial" w:hAnsi="Arial" w:eastAsia="Times New Roman" w:cs="Arial"/>
          <w:b/>
          <w:bCs/>
          <w:sz w:val="20"/>
          <w:szCs w:val="20"/>
        </w:rPr>
      </w:pPr>
    </w:p>
    <w:p w:rsidR="008B0B92" w:rsidP="001713AF" w:rsidRDefault="00E22F32" w14:paraId="31328258" w14:textId="77777777">
      <w:pPr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1713AF">
        <w:rPr>
          <w:rFonts w:ascii="Arial" w:hAnsi="Arial" w:cs="Arial"/>
          <w:b/>
          <w:bCs/>
          <w:sz w:val="20"/>
          <w:szCs w:val="20"/>
        </w:rPr>
        <w:t>1/</w:t>
      </w:r>
      <w:r w:rsidR="002832F8">
        <w:rPr>
          <w:rFonts w:ascii="Arial" w:hAnsi="Arial" w:cs="Arial"/>
          <w:b/>
          <w:bCs/>
          <w:sz w:val="20"/>
          <w:szCs w:val="20"/>
        </w:rPr>
        <w:t>5</w:t>
      </w:r>
      <w:r w:rsidRPr="001713AF">
        <w:rPr>
          <w:rFonts w:ascii="Arial" w:hAnsi="Arial" w:cs="Arial"/>
          <w:b/>
          <w:bCs/>
          <w:sz w:val="20"/>
          <w:szCs w:val="20"/>
        </w:rPr>
        <w:t>/202</w:t>
      </w:r>
      <w:r w:rsidR="002832F8">
        <w:rPr>
          <w:rFonts w:ascii="Arial" w:hAnsi="Arial" w:cs="Arial"/>
          <w:b/>
          <w:bCs/>
          <w:sz w:val="20"/>
          <w:szCs w:val="20"/>
        </w:rPr>
        <w:t>2</w:t>
      </w:r>
      <w:r w:rsidRPr="001713AF" w:rsidR="001F2AF1">
        <w:rPr>
          <w:rFonts w:ascii="Arial" w:hAnsi="Arial" w:cs="Arial"/>
          <w:b/>
          <w:bCs/>
          <w:sz w:val="20"/>
          <w:szCs w:val="20"/>
        </w:rPr>
        <w:t xml:space="preserve">: </w:t>
      </w:r>
      <w:r w:rsidRPr="008B0B92" w:rsidR="008B0B92">
        <w:rPr>
          <w:rFonts w:ascii="Arial" w:hAnsi="Arial" w:cs="Arial"/>
          <w:b/>
          <w:bCs/>
          <w:sz w:val="20"/>
          <w:szCs w:val="20"/>
          <w:shd w:val="clear" w:color="auto" w:fill="FFFFFF"/>
        </w:rPr>
        <w:t>Pharmaco-omics: Implications for Clinical Pharmacology</w:t>
      </w:r>
    </w:p>
    <w:p w:rsidRPr="001713AF" w:rsidR="00E22F32" w:rsidP="001713AF" w:rsidRDefault="00A60B11" w14:paraId="08168E70" w14:textId="54EEBAB9">
      <w:pPr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="008B0B92">
        <w:rPr>
          <w:rFonts w:ascii="Arial" w:hAnsi="Arial" w:cs="Arial"/>
          <w:sz w:val="20"/>
          <w:szCs w:val="20"/>
        </w:rPr>
        <w:t xml:space="preserve">Richard </w:t>
      </w:r>
      <w:proofErr w:type="spellStart"/>
      <w:r w:rsidR="008B0B92">
        <w:rPr>
          <w:rFonts w:ascii="Arial" w:hAnsi="Arial" w:cs="Arial"/>
          <w:sz w:val="20"/>
          <w:szCs w:val="20"/>
        </w:rPr>
        <w:t>Weinshilboum</w:t>
      </w:r>
      <w:proofErr w:type="spellEnd"/>
    </w:p>
    <w:p w:rsidRPr="001713AF" w:rsidR="00A60B11" w:rsidP="001713AF" w:rsidRDefault="00A60B11" w14:paraId="0875B998" w14:textId="679568E8">
      <w:pPr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Pr="008B0B92" w:rsidR="008B0B92" w:rsidP="000A357D" w:rsidRDefault="008B0B92" w14:paraId="597BECA9" w14:textId="77777777">
      <w:pPr>
        <w:pStyle w:val="ListParagraph"/>
        <w:numPr>
          <w:ilvl w:val="0"/>
          <w:numId w:val="11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8B0B92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Briefly introduce the “omics” techniques being applied to clinical pharmacology</w:t>
      </w:r>
    </w:p>
    <w:p w:rsidRPr="008B0B92" w:rsidR="008B0B92" w:rsidP="000A357D" w:rsidRDefault="008B0B92" w14:paraId="0232E8DD" w14:textId="77777777">
      <w:pPr>
        <w:pStyle w:val="ListParagraph"/>
        <w:numPr>
          <w:ilvl w:val="0"/>
          <w:numId w:val="11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8B0B92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Provide examples of the application of multiple omics to study drug response phenotypes</w:t>
      </w:r>
    </w:p>
    <w:p w:rsidRPr="008B0B92" w:rsidR="008B0B92" w:rsidP="000A357D" w:rsidRDefault="008B0B92" w14:paraId="761C151D" w14:textId="77777777">
      <w:pPr>
        <w:pStyle w:val="ListParagraph"/>
        <w:numPr>
          <w:ilvl w:val="0"/>
          <w:numId w:val="11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8B0B92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Outline the use of multiple omics data to “guide” or “inform” genomic studies</w:t>
      </w:r>
    </w:p>
    <w:p w:rsidRPr="001713AF" w:rsidR="00237FF9" w:rsidP="001713AF" w:rsidRDefault="00237FF9" w14:paraId="111375B2" w14:textId="77777777">
      <w:pPr>
        <w:rPr>
          <w:rFonts w:ascii="Arial" w:hAnsi="Arial" w:eastAsia="Times New Roman" w:cs="Arial"/>
          <w:sz w:val="20"/>
          <w:szCs w:val="20"/>
        </w:rPr>
      </w:pPr>
    </w:p>
    <w:p w:rsidRPr="001713AF" w:rsidR="00A60B11" w:rsidP="001713AF" w:rsidRDefault="00A60B11" w14:paraId="4FD994F5" w14:textId="77777777">
      <w:pPr>
        <w:rPr>
          <w:rFonts w:ascii="Arial" w:hAnsi="Arial" w:eastAsia="Times New Roman" w:cs="Arial"/>
          <w:sz w:val="20"/>
          <w:szCs w:val="20"/>
        </w:rPr>
      </w:pPr>
    </w:p>
    <w:p w:rsidRPr="001713AF" w:rsidR="00E22F32" w:rsidP="001713AF" w:rsidRDefault="00E22F32" w14:paraId="4663B673" w14:textId="1A9E2CDC">
      <w:pPr>
        <w:rPr>
          <w:rFonts w:ascii="Arial" w:hAnsi="Arial" w:eastAsia="Times New Roman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1/</w:t>
      </w:r>
      <w:r w:rsidR="008B0B92">
        <w:rPr>
          <w:rFonts w:ascii="Arial" w:hAnsi="Arial" w:cs="Arial"/>
          <w:b/>
          <w:bCs/>
          <w:sz w:val="20"/>
          <w:szCs w:val="20"/>
        </w:rPr>
        <w:t>12</w:t>
      </w:r>
      <w:r w:rsidRPr="001713AF">
        <w:rPr>
          <w:rFonts w:ascii="Arial" w:hAnsi="Arial" w:cs="Arial"/>
          <w:b/>
          <w:bCs/>
          <w:sz w:val="20"/>
          <w:szCs w:val="20"/>
        </w:rPr>
        <w:t>/202</w:t>
      </w:r>
      <w:r w:rsidR="008B0B92">
        <w:rPr>
          <w:rFonts w:ascii="Arial" w:hAnsi="Arial" w:cs="Arial"/>
          <w:b/>
          <w:bCs/>
          <w:sz w:val="20"/>
          <w:szCs w:val="20"/>
        </w:rPr>
        <w:t>2</w:t>
      </w:r>
      <w:r w:rsidRPr="001713AF" w:rsidR="00237FF9">
        <w:rPr>
          <w:rFonts w:ascii="Arial" w:hAnsi="Arial" w:cs="Arial"/>
          <w:b/>
          <w:bCs/>
          <w:sz w:val="20"/>
          <w:szCs w:val="20"/>
        </w:rPr>
        <w:t xml:space="preserve">: </w:t>
      </w:r>
      <w:r w:rsidRPr="005E23F4" w:rsidR="005E23F4">
        <w:rPr>
          <w:rFonts w:ascii="Arial" w:hAnsi="Arial" w:cs="Arial"/>
          <w:b/>
          <w:bCs/>
          <w:sz w:val="20"/>
          <w:szCs w:val="20"/>
        </w:rPr>
        <w:t>Systems Pharmacology and Translational Therapeutics</w:t>
      </w:r>
    </w:p>
    <w:p w:rsidRPr="001713AF" w:rsidR="00E22F32" w:rsidP="001713AF" w:rsidRDefault="00A60B11" w14:paraId="7A5B2EF8" w14:textId="6713FF4F">
      <w:pPr>
        <w:rPr>
          <w:rFonts w:ascii="Arial" w:hAnsi="Arial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="005E23F4">
        <w:rPr>
          <w:rFonts w:ascii="Arial" w:hAnsi="Arial" w:cs="Arial"/>
          <w:sz w:val="20"/>
          <w:szCs w:val="20"/>
        </w:rPr>
        <w:t>Garret FitzGerald</w:t>
      </w:r>
    </w:p>
    <w:p w:rsidRPr="001713AF" w:rsidR="00A60B11" w:rsidP="001713AF" w:rsidRDefault="00A60B11" w14:paraId="38DDA036" w14:textId="13D58CBA">
      <w:pPr>
        <w:rPr>
          <w:rFonts w:ascii="Arial" w:hAnsi="Arial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Pr="005E23F4" w:rsidR="005E23F4" w:rsidP="000A357D" w:rsidRDefault="005E23F4" w14:paraId="4610862C" w14:textId="77777777">
      <w:pPr>
        <w:pStyle w:val="ListParagraph"/>
        <w:numPr>
          <w:ilvl w:val="0"/>
          <w:numId w:val="12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5E23F4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Provide a view of clinical pharmacology that extends beyond modelling drug exposure and kinetics</w:t>
      </w:r>
    </w:p>
    <w:p w:rsidRPr="005E23F4" w:rsidR="005E23F4" w:rsidP="000A357D" w:rsidRDefault="005E23F4" w14:paraId="02F80F0B" w14:textId="77777777">
      <w:pPr>
        <w:pStyle w:val="ListParagraph"/>
        <w:numPr>
          <w:ilvl w:val="0"/>
          <w:numId w:val="12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5E23F4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Incorporate contemporary technologies to understand mechanism of action</w:t>
      </w:r>
    </w:p>
    <w:p w:rsidRPr="005E23F4" w:rsidR="005E23F4" w:rsidP="000A357D" w:rsidRDefault="005E23F4" w14:paraId="0165D04C" w14:textId="77777777">
      <w:pPr>
        <w:pStyle w:val="ListParagraph"/>
        <w:numPr>
          <w:ilvl w:val="0"/>
          <w:numId w:val="12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5E23F4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 xml:space="preserve">Parse variability of drug response </w:t>
      </w:r>
      <w:proofErr w:type="gramStart"/>
      <w:r w:rsidRPr="005E23F4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in an effort to</w:t>
      </w:r>
      <w:proofErr w:type="gramEnd"/>
      <w:r w:rsidRPr="005E23F4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 xml:space="preserve"> achieve a more personalized approach to therapeutics.</w:t>
      </w:r>
    </w:p>
    <w:p w:rsidRPr="001713AF" w:rsidR="00A60B11" w:rsidP="001713AF" w:rsidRDefault="00A60B11" w14:paraId="17A1F467" w14:textId="3B29CEB0">
      <w:pPr>
        <w:rPr>
          <w:rFonts w:ascii="Arial" w:hAnsi="Arial" w:cs="Arial"/>
          <w:b/>
          <w:bCs/>
          <w:sz w:val="20"/>
          <w:szCs w:val="20"/>
        </w:rPr>
      </w:pPr>
    </w:p>
    <w:p w:rsidRPr="001713AF" w:rsidR="00A60B11" w:rsidP="001713AF" w:rsidRDefault="00A60B11" w14:paraId="4DEB036A" w14:textId="77777777">
      <w:pPr>
        <w:rPr>
          <w:rFonts w:ascii="Arial" w:hAnsi="Arial" w:eastAsia="Times New Roman" w:cs="Arial"/>
          <w:sz w:val="20"/>
          <w:szCs w:val="20"/>
        </w:rPr>
      </w:pPr>
    </w:p>
    <w:p w:rsidRPr="001713AF" w:rsidR="00E22F32" w:rsidP="001713AF" w:rsidRDefault="000E78A8" w14:paraId="206014B6" w14:textId="157908E8">
      <w:pPr>
        <w:rPr>
          <w:rFonts w:ascii="Arial" w:hAnsi="Arial" w:eastAsia="Times New Roman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1/19/2022</w:t>
      </w:r>
      <w:r w:rsidRPr="001713AF" w:rsidR="00E8544A">
        <w:rPr>
          <w:rFonts w:ascii="Arial" w:hAnsi="Arial" w:cs="Arial"/>
          <w:b/>
          <w:bCs/>
          <w:sz w:val="20"/>
          <w:szCs w:val="20"/>
        </w:rPr>
        <w:t xml:space="preserve">: </w:t>
      </w:r>
      <w:r w:rsidRPr="000E78A8">
        <w:rPr>
          <w:rFonts w:ascii="Arial" w:hAnsi="Arial" w:cs="Arial"/>
          <w:b/>
          <w:bCs/>
          <w:sz w:val="20"/>
          <w:szCs w:val="20"/>
        </w:rPr>
        <w:t>Pharmacotherapy of Pediatric Asthma</w:t>
      </w:r>
    </w:p>
    <w:p w:rsidRPr="001713AF" w:rsidR="00E22F32" w:rsidP="001713AF" w:rsidRDefault="00A60B11" w14:paraId="2107411E" w14:textId="72936180">
      <w:pPr>
        <w:rPr>
          <w:rFonts w:ascii="Arial" w:hAnsi="Arial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Pr="000E78A8" w:rsidR="000E78A8">
        <w:rPr>
          <w:rFonts w:ascii="Arial" w:hAnsi="Arial" w:cs="Arial"/>
          <w:sz w:val="20"/>
          <w:szCs w:val="20"/>
        </w:rPr>
        <w:t>Theresa Guilbert</w:t>
      </w:r>
    </w:p>
    <w:p w:rsidRPr="001713AF" w:rsidR="00914773" w:rsidP="001713AF" w:rsidRDefault="00E8544A" w14:paraId="41F6C891" w14:textId="4B934903">
      <w:pPr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Pr="00E1521F" w:rsidR="00E1521F" w:rsidP="000A357D" w:rsidRDefault="00E1521F" w14:paraId="10050C3F" w14:textId="77777777">
      <w:pPr>
        <w:pStyle w:val="ListParagraph"/>
        <w:numPr>
          <w:ilvl w:val="0"/>
          <w:numId w:val="13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E1521F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Review national and international asthma guidelines and medications recommended by these groups.</w:t>
      </w:r>
    </w:p>
    <w:p w:rsidRPr="00E1521F" w:rsidR="00E1521F" w:rsidP="000A357D" w:rsidRDefault="00E1521F" w14:paraId="2CB3842F" w14:textId="77777777">
      <w:pPr>
        <w:pStyle w:val="ListParagraph"/>
        <w:numPr>
          <w:ilvl w:val="0"/>
          <w:numId w:val="13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E1521F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Present evidence for use of these recommended medications.</w:t>
      </w:r>
    </w:p>
    <w:p w:rsidRPr="00E1521F" w:rsidR="00E1521F" w:rsidP="000A357D" w:rsidRDefault="00E1521F" w14:paraId="7DE2DADC" w14:textId="77777777">
      <w:pPr>
        <w:pStyle w:val="ListParagraph"/>
        <w:numPr>
          <w:ilvl w:val="0"/>
          <w:numId w:val="13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E1521F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Discuss future steps</w:t>
      </w:r>
    </w:p>
    <w:p w:rsidRPr="001713AF" w:rsidR="00E8544A" w:rsidP="001713AF" w:rsidRDefault="00E8544A" w14:paraId="5157F45C" w14:textId="36463E58">
      <w:pPr>
        <w:rPr>
          <w:rFonts w:ascii="Arial" w:hAnsi="Arial" w:cs="Arial"/>
          <w:sz w:val="20"/>
          <w:szCs w:val="20"/>
        </w:rPr>
      </w:pPr>
    </w:p>
    <w:p w:rsidRPr="001713AF" w:rsidR="00943B65" w:rsidP="001713AF" w:rsidRDefault="00943B65" w14:paraId="54E12DAE" w14:textId="77777777">
      <w:pPr>
        <w:rPr>
          <w:rFonts w:ascii="Arial" w:hAnsi="Arial" w:eastAsia="Times New Roman" w:cs="Arial"/>
          <w:sz w:val="20"/>
          <w:szCs w:val="20"/>
        </w:rPr>
      </w:pPr>
    </w:p>
    <w:p w:rsidR="00E1521F" w:rsidP="001713AF" w:rsidRDefault="00E1521F" w14:paraId="0D5D7CB8" w14:textId="7777777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1/26/2022</w:t>
      </w:r>
      <w:r w:rsidRPr="001713AF" w:rsidR="00914773">
        <w:rPr>
          <w:rFonts w:ascii="Arial" w:hAnsi="Arial" w:cs="Arial"/>
          <w:b/>
          <w:bCs/>
          <w:sz w:val="20"/>
          <w:szCs w:val="20"/>
        </w:rPr>
        <w:t xml:space="preserve">: </w:t>
      </w:r>
      <w:r w:rsidRPr="00E1521F">
        <w:rPr>
          <w:rFonts w:ascii="Arial" w:hAnsi="Arial" w:cs="Arial"/>
          <w:b/>
          <w:bCs/>
          <w:sz w:val="20"/>
          <w:szCs w:val="20"/>
        </w:rPr>
        <w:t>Pharmacotherapy of Viral Infections in Children</w:t>
      </w:r>
    </w:p>
    <w:p w:rsidRPr="001713AF" w:rsidR="00E22F32" w:rsidP="001713AF" w:rsidRDefault="00A60B11" w14:paraId="22BAE91A" w14:textId="4E87F67D">
      <w:pPr>
        <w:rPr>
          <w:rFonts w:ascii="Arial" w:hAnsi="Arial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="00E1521F">
        <w:rPr>
          <w:rFonts w:ascii="Arial" w:hAnsi="Arial" w:cs="Arial"/>
          <w:sz w:val="20"/>
          <w:szCs w:val="20"/>
        </w:rPr>
        <w:t>Scott James</w:t>
      </w:r>
    </w:p>
    <w:p w:rsidRPr="001713AF" w:rsidR="00914773" w:rsidP="001713AF" w:rsidRDefault="00914773" w14:paraId="05EF330D" w14:textId="3F60A125">
      <w:pPr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Pr="00C0539B" w:rsidR="00C0539B" w:rsidP="000A357D" w:rsidRDefault="00C0539B" w14:paraId="1730792B" w14:textId="77777777">
      <w:pPr>
        <w:pStyle w:val="ListParagraph"/>
        <w:numPr>
          <w:ilvl w:val="0"/>
          <w:numId w:val="14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0539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Describe clinical pharmacology principles of infectious disease agents</w:t>
      </w:r>
    </w:p>
    <w:p w:rsidRPr="00C0539B" w:rsidR="00C0539B" w:rsidP="000A357D" w:rsidRDefault="00C0539B" w14:paraId="39A5361F" w14:textId="77777777">
      <w:pPr>
        <w:pStyle w:val="ListParagraph"/>
        <w:numPr>
          <w:ilvl w:val="0"/>
          <w:numId w:val="14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0539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List the drug development steps for infectious disease agents in children</w:t>
      </w:r>
    </w:p>
    <w:p w:rsidRPr="001713AF" w:rsidR="001F7BF8" w:rsidP="001713AF" w:rsidRDefault="001F7BF8" w14:paraId="1E93666F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1713AF" w:rsidR="00914773" w:rsidP="001713AF" w:rsidRDefault="00914773" w14:paraId="2149B395" w14:textId="77777777">
      <w:pPr>
        <w:rPr>
          <w:rFonts w:ascii="Arial" w:hAnsi="Arial" w:eastAsia="Times New Roman" w:cs="Arial"/>
          <w:sz w:val="20"/>
          <w:szCs w:val="20"/>
        </w:rPr>
      </w:pPr>
    </w:p>
    <w:p w:rsidRPr="001713AF" w:rsidR="00E22F32" w:rsidP="001A0DC5" w:rsidRDefault="00E22F32" w14:paraId="0261E355" w14:textId="60940E38">
      <w:pPr>
        <w:keepNext/>
        <w:keepLines/>
        <w:rPr>
          <w:rFonts w:ascii="Arial" w:hAnsi="Arial" w:eastAsia="Times New Roman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lastRenderedPageBreak/>
        <w:t>2/</w:t>
      </w:r>
      <w:r w:rsidR="00760077">
        <w:rPr>
          <w:rFonts w:ascii="Arial" w:hAnsi="Arial" w:cs="Arial"/>
          <w:b/>
          <w:bCs/>
          <w:sz w:val="20"/>
          <w:szCs w:val="20"/>
        </w:rPr>
        <w:t>2/2022</w:t>
      </w:r>
      <w:r w:rsidRPr="001713AF" w:rsidR="001F7BF8">
        <w:rPr>
          <w:rFonts w:ascii="Arial" w:hAnsi="Arial" w:cs="Arial"/>
          <w:b/>
          <w:bCs/>
          <w:sz w:val="20"/>
          <w:szCs w:val="20"/>
        </w:rPr>
        <w:t xml:space="preserve">: </w:t>
      </w:r>
      <w:r w:rsidRPr="00760077" w:rsidR="00760077">
        <w:rPr>
          <w:rFonts w:ascii="Arial" w:hAnsi="Arial" w:cs="Arial"/>
          <w:b/>
          <w:bCs/>
          <w:sz w:val="20"/>
          <w:szCs w:val="20"/>
        </w:rPr>
        <w:t>The Power of PK/PD and Monte Carlo Simulation (MCS): Pediatric Antimicrobial Drug Development and Recommendations for Clinical Use</w:t>
      </w:r>
    </w:p>
    <w:p w:rsidRPr="001713AF" w:rsidR="00E22F32" w:rsidP="001A0DC5" w:rsidRDefault="00A60B11" w14:paraId="005AD36E" w14:textId="438B18A4">
      <w:pPr>
        <w:keepNext/>
        <w:keepLines/>
        <w:rPr>
          <w:rFonts w:ascii="Arial" w:hAnsi="Arial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="00760077">
        <w:rPr>
          <w:rFonts w:ascii="Arial" w:hAnsi="Arial" w:cs="Arial"/>
          <w:sz w:val="20"/>
          <w:szCs w:val="20"/>
        </w:rPr>
        <w:t>John Bradley</w:t>
      </w:r>
    </w:p>
    <w:p w:rsidRPr="001713AF" w:rsidR="00235684" w:rsidP="001A0DC5" w:rsidRDefault="00914773" w14:paraId="4FC34195" w14:textId="44577D28">
      <w:pPr>
        <w:keepNext/>
        <w:keepLines/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Pr="00427A82" w:rsidR="00427A82" w:rsidP="001A0DC5" w:rsidRDefault="00427A82" w14:paraId="0B1758DF" w14:textId="77777777">
      <w:pPr>
        <w:pStyle w:val="ListParagraph"/>
        <w:keepNext/>
        <w:keepLines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27A82">
        <w:rPr>
          <w:rFonts w:ascii="Arial" w:hAnsi="Arial" w:cs="Arial"/>
          <w:sz w:val="20"/>
          <w:szCs w:val="20"/>
        </w:rPr>
        <w:t>Review the various pharmacodynamic metrics for antibiotic activity</w:t>
      </w:r>
    </w:p>
    <w:p w:rsidRPr="00427A82" w:rsidR="00427A82" w:rsidP="001A0DC5" w:rsidRDefault="00427A82" w14:paraId="19B91D29" w14:textId="77777777">
      <w:pPr>
        <w:pStyle w:val="ListParagraph"/>
        <w:keepNext/>
        <w:keepLines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27A82">
        <w:rPr>
          <w:rFonts w:ascii="Arial" w:hAnsi="Arial" w:cs="Arial"/>
          <w:sz w:val="20"/>
          <w:szCs w:val="20"/>
        </w:rPr>
        <w:t>Understand the rationale behind High/Infrequent dosing (aminoglycosides) and Low/Frequent dosing (beta-lactams)</w:t>
      </w:r>
    </w:p>
    <w:p w:rsidRPr="00427A82" w:rsidR="00427A82" w:rsidP="001A0DC5" w:rsidRDefault="00427A82" w14:paraId="6DA05F92" w14:textId="77777777">
      <w:pPr>
        <w:pStyle w:val="ListParagraph"/>
        <w:keepNext/>
        <w:keepLines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27A82">
        <w:rPr>
          <w:rFonts w:ascii="Arial" w:hAnsi="Arial" w:cs="Arial"/>
          <w:sz w:val="20"/>
          <w:szCs w:val="20"/>
        </w:rPr>
        <w:t>The antibiotic exposure needs to occur at the site of infection, and can vary tremendously from the serum concentration (e.g., CSF concentrations vs urine concentrations for aminoglycosides)</w:t>
      </w:r>
    </w:p>
    <w:p w:rsidRPr="00427A82" w:rsidR="00427A82" w:rsidP="000A357D" w:rsidRDefault="00427A82" w14:paraId="3C7F4E4A" w14:textId="77777777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27A82">
        <w:rPr>
          <w:rFonts w:ascii="Arial" w:hAnsi="Arial" w:cs="Arial"/>
          <w:sz w:val="20"/>
          <w:szCs w:val="20"/>
        </w:rPr>
        <w:t>Realize the “all susceptibilities are local” and the dosing/exposure need to match the susceptibilities in the institution of the clinician</w:t>
      </w:r>
    </w:p>
    <w:p w:rsidRPr="00427A82" w:rsidR="00427A82" w:rsidP="000A357D" w:rsidRDefault="00427A82" w14:paraId="7AEB363C" w14:textId="63E4938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27A82">
        <w:rPr>
          <w:rFonts w:ascii="Arial" w:hAnsi="Arial" w:cs="Arial"/>
          <w:sz w:val="20"/>
          <w:szCs w:val="20"/>
        </w:rPr>
        <w:t xml:space="preserve">Consider how important, in children, it is to achieve the desired exposure, and the risk of failure you </w:t>
      </w:r>
      <w:r>
        <w:rPr>
          <w:rFonts w:ascii="Arial" w:hAnsi="Arial" w:cs="Arial"/>
          <w:sz w:val="20"/>
          <w:szCs w:val="20"/>
        </w:rPr>
        <w:t xml:space="preserve">are </w:t>
      </w:r>
      <w:r w:rsidRPr="00427A82">
        <w:rPr>
          <w:rFonts w:ascii="Arial" w:hAnsi="Arial" w:cs="Arial"/>
          <w:sz w:val="20"/>
          <w:szCs w:val="20"/>
        </w:rPr>
        <w:t>willing to accept for a particular infection.</w:t>
      </w:r>
    </w:p>
    <w:p w:rsidRPr="001713AF" w:rsidR="002005C2" w:rsidP="001713AF" w:rsidRDefault="002005C2" w14:paraId="405E6671" w14:textId="753CB796">
      <w:pPr>
        <w:rPr>
          <w:rFonts w:ascii="Arial" w:hAnsi="Arial" w:eastAsia="Times New Roman" w:cs="Arial"/>
          <w:sz w:val="20"/>
          <w:szCs w:val="20"/>
        </w:rPr>
      </w:pPr>
    </w:p>
    <w:p w:rsidRPr="001713AF" w:rsidR="00965206" w:rsidP="001713AF" w:rsidRDefault="00965206" w14:paraId="355BDF5E" w14:textId="77777777">
      <w:pPr>
        <w:rPr>
          <w:rFonts w:ascii="Arial" w:hAnsi="Arial" w:eastAsia="Times New Roman" w:cs="Arial"/>
          <w:sz w:val="20"/>
          <w:szCs w:val="20"/>
        </w:rPr>
      </w:pPr>
    </w:p>
    <w:p w:rsidRPr="001713AF" w:rsidR="00E22F32" w:rsidP="00427432" w:rsidRDefault="00E22F32" w14:paraId="08BD7268" w14:textId="1E7D1374">
      <w:pPr>
        <w:keepNext/>
        <w:keepLines/>
        <w:rPr>
          <w:rFonts w:ascii="Arial" w:hAnsi="Arial" w:eastAsia="Times New Roman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2/</w:t>
      </w:r>
      <w:r w:rsidR="00E175A2">
        <w:rPr>
          <w:rFonts w:ascii="Arial" w:hAnsi="Arial" w:cs="Arial"/>
          <w:b/>
          <w:bCs/>
          <w:sz w:val="20"/>
          <w:szCs w:val="20"/>
        </w:rPr>
        <w:t>9/2022</w:t>
      </w:r>
      <w:r w:rsidRPr="001713AF" w:rsidR="002005C2">
        <w:rPr>
          <w:rFonts w:ascii="Arial" w:hAnsi="Arial" w:cs="Arial"/>
          <w:b/>
          <w:bCs/>
          <w:sz w:val="20"/>
          <w:szCs w:val="20"/>
        </w:rPr>
        <w:t xml:space="preserve">: </w:t>
      </w:r>
      <w:r w:rsidRPr="001713AF">
        <w:rPr>
          <w:rFonts w:ascii="Arial" w:hAnsi="Arial" w:cs="Arial"/>
          <w:b/>
          <w:bCs/>
          <w:sz w:val="20"/>
          <w:szCs w:val="20"/>
        </w:rPr>
        <w:t>Pharmacotherapy of Pediatric Cancer: Targeted New Agents</w:t>
      </w:r>
    </w:p>
    <w:p w:rsidRPr="001713AF" w:rsidR="00E22F32" w:rsidP="00427432" w:rsidRDefault="00A60B11" w14:paraId="66DAC41D" w14:textId="15274061">
      <w:pPr>
        <w:keepNext/>
        <w:keepLines/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Pr="001713AF" w:rsidR="002005C2">
        <w:rPr>
          <w:rFonts w:ascii="Arial" w:hAnsi="Arial" w:cs="Arial"/>
          <w:sz w:val="20"/>
          <w:szCs w:val="20"/>
        </w:rPr>
        <w:t>Michael Ferguson</w:t>
      </w:r>
    </w:p>
    <w:p w:rsidRPr="001713AF" w:rsidR="00343E39" w:rsidP="00427432" w:rsidRDefault="00914773" w14:paraId="1AA6A201" w14:textId="3AB6AB2D">
      <w:pPr>
        <w:keepNext/>
        <w:keepLines/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Pr="001713AF" w:rsidR="00343E39" w:rsidP="000A357D" w:rsidRDefault="00343E39" w14:paraId="119218E6" w14:textId="77777777">
      <w:pPr>
        <w:pStyle w:val="ListParagraph"/>
        <w:keepNext/>
        <w:keepLines/>
        <w:numPr>
          <w:ilvl w:val="0"/>
          <w:numId w:val="3"/>
        </w:numPr>
        <w:ind w:left="720"/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eastAsia="Times New Roman" w:cs="Arial"/>
          <w:sz w:val="20"/>
          <w:szCs w:val="20"/>
        </w:rPr>
        <w:t>Review genetics of tumors</w:t>
      </w:r>
    </w:p>
    <w:p w:rsidRPr="001713AF" w:rsidR="00343E39" w:rsidP="000A357D" w:rsidRDefault="00343E39" w14:paraId="2CD1E55B" w14:textId="77777777">
      <w:pPr>
        <w:pStyle w:val="ListParagraph"/>
        <w:keepNext/>
        <w:keepLines/>
        <w:numPr>
          <w:ilvl w:val="0"/>
          <w:numId w:val="3"/>
        </w:numPr>
        <w:ind w:left="720"/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eastAsia="Times New Roman" w:cs="Arial"/>
          <w:sz w:val="20"/>
          <w:szCs w:val="20"/>
        </w:rPr>
        <w:t>Explain Precision Medicine (Precision Oncology/Precision Genomics/Personalized Medicine)</w:t>
      </w:r>
    </w:p>
    <w:p w:rsidRPr="001713AF" w:rsidR="00343E39" w:rsidP="000A357D" w:rsidRDefault="00343E39" w14:paraId="0B589793" w14:textId="77777777">
      <w:pPr>
        <w:pStyle w:val="ListParagraph"/>
        <w:keepNext/>
        <w:keepLines/>
        <w:numPr>
          <w:ilvl w:val="0"/>
          <w:numId w:val="3"/>
        </w:numPr>
        <w:ind w:left="720"/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eastAsia="Times New Roman" w:cs="Arial"/>
          <w:sz w:val="20"/>
          <w:szCs w:val="20"/>
        </w:rPr>
        <w:t>Learn about different sequencing companies/techniques</w:t>
      </w:r>
    </w:p>
    <w:p w:rsidRPr="001713AF" w:rsidR="00343E39" w:rsidP="000A357D" w:rsidRDefault="00343E39" w14:paraId="60BB88C4" w14:textId="77777777">
      <w:pPr>
        <w:pStyle w:val="ListParagraph"/>
        <w:keepNext/>
        <w:keepLines/>
        <w:numPr>
          <w:ilvl w:val="0"/>
          <w:numId w:val="3"/>
        </w:numPr>
        <w:ind w:left="720"/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eastAsia="Times New Roman" w:cs="Arial"/>
          <w:sz w:val="20"/>
          <w:szCs w:val="20"/>
        </w:rPr>
        <w:t>Garner knowledge about newer targeted therapy</w:t>
      </w:r>
    </w:p>
    <w:p w:rsidRPr="001713AF" w:rsidR="00343E39" w:rsidP="000A357D" w:rsidRDefault="00343E39" w14:paraId="157AA10C" w14:textId="173C9E8A">
      <w:pPr>
        <w:pStyle w:val="ListParagraph"/>
        <w:keepNext/>
        <w:keepLines/>
        <w:numPr>
          <w:ilvl w:val="0"/>
          <w:numId w:val="3"/>
        </w:numPr>
        <w:ind w:left="720"/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eastAsia="Times New Roman" w:cs="Arial"/>
          <w:sz w:val="20"/>
          <w:szCs w:val="20"/>
        </w:rPr>
        <w:t>Apply new knowledge to case examples</w:t>
      </w:r>
    </w:p>
    <w:p w:rsidRPr="001713AF" w:rsidR="00914773" w:rsidP="00427432" w:rsidRDefault="00914773" w14:paraId="60621554" w14:textId="2094E5F4">
      <w:pPr>
        <w:keepNext/>
        <w:keepLines/>
        <w:rPr>
          <w:rFonts w:ascii="Arial" w:hAnsi="Arial" w:eastAsia="Times New Roman" w:cs="Arial"/>
          <w:sz w:val="20"/>
          <w:szCs w:val="20"/>
        </w:rPr>
      </w:pPr>
    </w:p>
    <w:p w:rsidRPr="001713AF" w:rsidR="00965206" w:rsidP="001713AF" w:rsidRDefault="00965206" w14:paraId="0B467C17" w14:textId="77777777">
      <w:pPr>
        <w:rPr>
          <w:rFonts w:ascii="Arial" w:hAnsi="Arial" w:eastAsia="Times New Roman" w:cs="Arial"/>
          <w:sz w:val="20"/>
          <w:szCs w:val="20"/>
        </w:rPr>
      </w:pPr>
    </w:p>
    <w:p w:rsidRPr="001713AF" w:rsidR="00E22F32" w:rsidP="001713AF" w:rsidRDefault="001B57E3" w14:paraId="02041719" w14:textId="6B3E5330">
      <w:pPr>
        <w:rPr>
          <w:rFonts w:ascii="Arial" w:hAnsi="Arial" w:eastAsia="Times New Roman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2/16/2022</w:t>
      </w:r>
      <w:r w:rsidRPr="001713AF" w:rsidR="00343E39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FDA Roundtable on Systems Pharmacology</w:t>
      </w:r>
    </w:p>
    <w:p w:rsidRPr="001713AF" w:rsidR="00E22F32" w:rsidP="001713AF" w:rsidRDefault="00A60B11" w14:paraId="71F6C9A9" w14:textId="368F8F9D">
      <w:pPr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="001B57E3">
        <w:rPr>
          <w:rFonts w:ascii="Arial" w:hAnsi="Arial" w:cs="Arial"/>
          <w:sz w:val="20"/>
          <w:szCs w:val="20"/>
        </w:rPr>
        <w:t>Gilbert Burckart + Team</w:t>
      </w:r>
    </w:p>
    <w:p w:rsidR="00914773" w:rsidP="001713AF" w:rsidRDefault="00914773" w14:paraId="2DD930E7" w14:textId="7EED620C">
      <w:pPr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  <w:r w:rsidRPr="001713AF" w:rsidR="00965206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Pr="00E5491A" w:rsidR="00E5491A" w:rsidP="000A357D" w:rsidRDefault="00E5491A" w14:paraId="239ED1C8" w14:textId="77777777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E5491A">
        <w:rPr>
          <w:rFonts w:ascii="Arial" w:hAnsi="Arial" w:cs="Arial"/>
          <w:sz w:val="20"/>
          <w:szCs w:val="20"/>
        </w:rPr>
        <w:t>Provide a current, and evolving overview of systems pharmacology</w:t>
      </w:r>
    </w:p>
    <w:p w:rsidRPr="00E5491A" w:rsidR="00E5491A" w:rsidP="000A357D" w:rsidRDefault="00E5491A" w14:paraId="1EE2AF9D" w14:textId="77777777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E5491A">
        <w:rPr>
          <w:rFonts w:ascii="Arial" w:hAnsi="Arial" w:cs="Arial"/>
          <w:sz w:val="20"/>
          <w:szCs w:val="20"/>
        </w:rPr>
        <w:t>Discuss specific research/case studies in systems pharmacology and drug development</w:t>
      </w:r>
    </w:p>
    <w:p w:rsidRPr="00E5491A" w:rsidR="00E5491A" w:rsidP="000A357D" w:rsidRDefault="00E5491A" w14:paraId="73D763DD" w14:textId="7977D839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E5491A">
        <w:rPr>
          <w:rFonts w:ascii="Arial" w:hAnsi="Arial" w:cs="Arial"/>
          <w:sz w:val="20"/>
          <w:szCs w:val="20"/>
        </w:rPr>
        <w:t>Engage a conversation in career opportunities as well as support for training in systems pharmacology</w:t>
      </w:r>
    </w:p>
    <w:p w:rsidRPr="001713AF" w:rsidR="00914773" w:rsidP="001713AF" w:rsidRDefault="00914773" w14:paraId="2AC4804B" w14:textId="77777777">
      <w:pPr>
        <w:rPr>
          <w:rFonts w:ascii="Arial" w:hAnsi="Arial" w:eastAsia="Times New Roman" w:cs="Arial"/>
          <w:sz w:val="20"/>
          <w:szCs w:val="20"/>
        </w:rPr>
      </w:pPr>
    </w:p>
    <w:p w:rsidRPr="001713AF" w:rsidR="00914773" w:rsidP="001713AF" w:rsidRDefault="00914773" w14:paraId="2BE953BA" w14:textId="77777777">
      <w:pPr>
        <w:rPr>
          <w:rFonts w:ascii="Arial" w:hAnsi="Arial" w:eastAsia="Times New Roman" w:cs="Arial"/>
          <w:sz w:val="20"/>
          <w:szCs w:val="20"/>
        </w:rPr>
      </w:pPr>
    </w:p>
    <w:sectPr w:rsidRPr="001713AF" w:rsidR="00914773" w:rsidSect="00943B65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BC629" w14:textId="77777777" w:rsidR="00305FA0" w:rsidRDefault="00305FA0" w:rsidP="00EA2612">
      <w:r>
        <w:separator/>
      </w:r>
    </w:p>
  </w:endnote>
  <w:endnote w:type="continuationSeparator" w:id="0">
    <w:p w14:paraId="4197F829" w14:textId="77777777" w:rsidR="00305FA0" w:rsidRDefault="00305FA0" w:rsidP="00EA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0FDA5" w14:textId="77777777" w:rsidR="00305FA0" w:rsidRDefault="00305FA0" w:rsidP="00EA2612">
      <w:r>
        <w:separator/>
      </w:r>
    </w:p>
  </w:footnote>
  <w:footnote w:type="continuationSeparator" w:id="0">
    <w:p w14:paraId="3D4BC28F" w14:textId="77777777" w:rsidR="00305FA0" w:rsidRDefault="00305FA0" w:rsidP="00EA2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D1FAE"/>
    <w:multiLevelType w:val="hybridMultilevel"/>
    <w:tmpl w:val="2D4E7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26BF4"/>
    <w:multiLevelType w:val="hybridMultilevel"/>
    <w:tmpl w:val="A2C29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A4B94"/>
    <w:multiLevelType w:val="hybridMultilevel"/>
    <w:tmpl w:val="6646E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127258"/>
    <w:multiLevelType w:val="hybridMultilevel"/>
    <w:tmpl w:val="B686B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22E06"/>
    <w:multiLevelType w:val="hybridMultilevel"/>
    <w:tmpl w:val="A784F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20064"/>
    <w:multiLevelType w:val="hybridMultilevel"/>
    <w:tmpl w:val="33E0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11F7C"/>
    <w:multiLevelType w:val="hybridMultilevel"/>
    <w:tmpl w:val="0C5CA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C2103"/>
    <w:multiLevelType w:val="hybridMultilevel"/>
    <w:tmpl w:val="74BA8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31428"/>
    <w:multiLevelType w:val="hybridMultilevel"/>
    <w:tmpl w:val="D374B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566331"/>
    <w:multiLevelType w:val="hybridMultilevel"/>
    <w:tmpl w:val="59B01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F18E3"/>
    <w:multiLevelType w:val="hybridMultilevel"/>
    <w:tmpl w:val="D2BC0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871E5"/>
    <w:multiLevelType w:val="hybridMultilevel"/>
    <w:tmpl w:val="6E1A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A2813"/>
    <w:multiLevelType w:val="hybridMultilevel"/>
    <w:tmpl w:val="1D5CA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16078"/>
    <w:multiLevelType w:val="hybridMultilevel"/>
    <w:tmpl w:val="69FA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53A3D"/>
    <w:multiLevelType w:val="hybridMultilevel"/>
    <w:tmpl w:val="EC808B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78344B"/>
    <w:multiLevelType w:val="hybridMultilevel"/>
    <w:tmpl w:val="C3842A5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23CBA"/>
    <w:multiLevelType w:val="hybridMultilevel"/>
    <w:tmpl w:val="EBACD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A4061"/>
    <w:multiLevelType w:val="hybridMultilevel"/>
    <w:tmpl w:val="225C8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F7D58"/>
    <w:multiLevelType w:val="hybridMultilevel"/>
    <w:tmpl w:val="E788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D4823"/>
    <w:multiLevelType w:val="hybridMultilevel"/>
    <w:tmpl w:val="3B00F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B67A7"/>
    <w:multiLevelType w:val="hybridMultilevel"/>
    <w:tmpl w:val="73BA0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E4FF6"/>
    <w:multiLevelType w:val="hybridMultilevel"/>
    <w:tmpl w:val="BEA2C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22F73"/>
    <w:multiLevelType w:val="multilevel"/>
    <w:tmpl w:val="2216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EB5177"/>
    <w:multiLevelType w:val="hybridMultilevel"/>
    <w:tmpl w:val="14485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0F1"/>
    <w:multiLevelType w:val="hybridMultilevel"/>
    <w:tmpl w:val="0762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2"/>
  </w:num>
  <w:num w:numId="4">
    <w:abstractNumId w:val="6"/>
  </w:num>
  <w:num w:numId="5">
    <w:abstractNumId w:val="20"/>
  </w:num>
  <w:num w:numId="6">
    <w:abstractNumId w:val="1"/>
  </w:num>
  <w:num w:numId="7">
    <w:abstractNumId w:val="24"/>
  </w:num>
  <w:num w:numId="8">
    <w:abstractNumId w:val="12"/>
  </w:num>
  <w:num w:numId="9">
    <w:abstractNumId w:val="21"/>
  </w:num>
  <w:num w:numId="10">
    <w:abstractNumId w:val="17"/>
  </w:num>
  <w:num w:numId="11">
    <w:abstractNumId w:val="0"/>
  </w:num>
  <w:num w:numId="12">
    <w:abstractNumId w:val="5"/>
  </w:num>
  <w:num w:numId="13">
    <w:abstractNumId w:val="18"/>
  </w:num>
  <w:num w:numId="14">
    <w:abstractNumId w:val="4"/>
  </w:num>
  <w:num w:numId="15">
    <w:abstractNumId w:val="9"/>
  </w:num>
  <w:num w:numId="16">
    <w:abstractNumId w:val="13"/>
  </w:num>
  <w:num w:numId="17">
    <w:abstractNumId w:val="23"/>
  </w:num>
  <w:num w:numId="18">
    <w:abstractNumId w:val="15"/>
  </w:num>
  <w:num w:numId="19">
    <w:abstractNumId w:val="11"/>
  </w:num>
  <w:num w:numId="20">
    <w:abstractNumId w:val="7"/>
  </w:num>
  <w:num w:numId="21">
    <w:abstractNumId w:val="14"/>
  </w:num>
  <w:num w:numId="22">
    <w:abstractNumId w:val="19"/>
  </w:num>
  <w:num w:numId="23">
    <w:abstractNumId w:val="16"/>
  </w:num>
  <w:num w:numId="24">
    <w:abstractNumId w:val="10"/>
  </w:num>
  <w:num w:numId="25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8E"/>
    <w:rsid w:val="00000AC8"/>
    <w:rsid w:val="00016C21"/>
    <w:rsid w:val="00071A1B"/>
    <w:rsid w:val="00075F24"/>
    <w:rsid w:val="000820A3"/>
    <w:rsid w:val="00091482"/>
    <w:rsid w:val="000A357D"/>
    <w:rsid w:val="000A366A"/>
    <w:rsid w:val="000C4D53"/>
    <w:rsid w:val="000D6705"/>
    <w:rsid w:val="000E1DA3"/>
    <w:rsid w:val="000E78A8"/>
    <w:rsid w:val="0011175C"/>
    <w:rsid w:val="001713AF"/>
    <w:rsid w:val="00175D11"/>
    <w:rsid w:val="001814D1"/>
    <w:rsid w:val="00192F8E"/>
    <w:rsid w:val="001A0DC5"/>
    <w:rsid w:val="001A76BF"/>
    <w:rsid w:val="001B14E6"/>
    <w:rsid w:val="001B57E3"/>
    <w:rsid w:val="001B5E63"/>
    <w:rsid w:val="001C3B14"/>
    <w:rsid w:val="001F25C5"/>
    <w:rsid w:val="001F2AF1"/>
    <w:rsid w:val="001F7BF8"/>
    <w:rsid w:val="002005C2"/>
    <w:rsid w:val="00235684"/>
    <w:rsid w:val="00237FF9"/>
    <w:rsid w:val="002410FB"/>
    <w:rsid w:val="00255445"/>
    <w:rsid w:val="002811E4"/>
    <w:rsid w:val="002832F8"/>
    <w:rsid w:val="002A4B29"/>
    <w:rsid w:val="002B6F13"/>
    <w:rsid w:val="002D3FDC"/>
    <w:rsid w:val="00305FA0"/>
    <w:rsid w:val="00314036"/>
    <w:rsid w:val="00343E39"/>
    <w:rsid w:val="00374190"/>
    <w:rsid w:val="003A2D0E"/>
    <w:rsid w:val="003C1E05"/>
    <w:rsid w:val="00421FF0"/>
    <w:rsid w:val="004226F4"/>
    <w:rsid w:val="00424991"/>
    <w:rsid w:val="00427432"/>
    <w:rsid w:val="0042760D"/>
    <w:rsid w:val="00427A82"/>
    <w:rsid w:val="004934C8"/>
    <w:rsid w:val="00494543"/>
    <w:rsid w:val="004956F1"/>
    <w:rsid w:val="004A29C7"/>
    <w:rsid w:val="004A5DE7"/>
    <w:rsid w:val="004D2BB4"/>
    <w:rsid w:val="004E4AF4"/>
    <w:rsid w:val="00512C9B"/>
    <w:rsid w:val="00514542"/>
    <w:rsid w:val="00520665"/>
    <w:rsid w:val="005223B6"/>
    <w:rsid w:val="00530763"/>
    <w:rsid w:val="00554253"/>
    <w:rsid w:val="00561D1E"/>
    <w:rsid w:val="0056264D"/>
    <w:rsid w:val="00565F4D"/>
    <w:rsid w:val="00572182"/>
    <w:rsid w:val="005C57D5"/>
    <w:rsid w:val="005E1C3B"/>
    <w:rsid w:val="005E23F4"/>
    <w:rsid w:val="005E2595"/>
    <w:rsid w:val="005F1656"/>
    <w:rsid w:val="0061063F"/>
    <w:rsid w:val="006245C8"/>
    <w:rsid w:val="00662674"/>
    <w:rsid w:val="00665543"/>
    <w:rsid w:val="00666996"/>
    <w:rsid w:val="00686A5C"/>
    <w:rsid w:val="0069626C"/>
    <w:rsid w:val="006A308A"/>
    <w:rsid w:val="006C58A6"/>
    <w:rsid w:val="006D4C30"/>
    <w:rsid w:val="006D56CE"/>
    <w:rsid w:val="006F270A"/>
    <w:rsid w:val="006F45D9"/>
    <w:rsid w:val="006F6233"/>
    <w:rsid w:val="00717936"/>
    <w:rsid w:val="00726EC8"/>
    <w:rsid w:val="0075637D"/>
    <w:rsid w:val="00760077"/>
    <w:rsid w:val="00762C51"/>
    <w:rsid w:val="00772536"/>
    <w:rsid w:val="00782641"/>
    <w:rsid w:val="0079136A"/>
    <w:rsid w:val="007931B7"/>
    <w:rsid w:val="007A075F"/>
    <w:rsid w:val="007C5251"/>
    <w:rsid w:val="00801C21"/>
    <w:rsid w:val="00815EA3"/>
    <w:rsid w:val="00824750"/>
    <w:rsid w:val="00827A13"/>
    <w:rsid w:val="008523DC"/>
    <w:rsid w:val="008B0B92"/>
    <w:rsid w:val="008D28AC"/>
    <w:rsid w:val="008D3CDF"/>
    <w:rsid w:val="008E4893"/>
    <w:rsid w:val="009110D0"/>
    <w:rsid w:val="00914773"/>
    <w:rsid w:val="00940870"/>
    <w:rsid w:val="0094331C"/>
    <w:rsid w:val="00943B65"/>
    <w:rsid w:val="00964113"/>
    <w:rsid w:val="00965206"/>
    <w:rsid w:val="0097053F"/>
    <w:rsid w:val="00975A54"/>
    <w:rsid w:val="00995524"/>
    <w:rsid w:val="009B6EA2"/>
    <w:rsid w:val="009C29CB"/>
    <w:rsid w:val="009F6E7E"/>
    <w:rsid w:val="009F7892"/>
    <w:rsid w:val="009F795C"/>
    <w:rsid w:val="00A03550"/>
    <w:rsid w:val="00A151BE"/>
    <w:rsid w:val="00A15A63"/>
    <w:rsid w:val="00A35777"/>
    <w:rsid w:val="00A60B11"/>
    <w:rsid w:val="00A76BDD"/>
    <w:rsid w:val="00AA432A"/>
    <w:rsid w:val="00AA7D16"/>
    <w:rsid w:val="00AC05BE"/>
    <w:rsid w:val="00AD6ECA"/>
    <w:rsid w:val="00AE7B2F"/>
    <w:rsid w:val="00B02A91"/>
    <w:rsid w:val="00B166A5"/>
    <w:rsid w:val="00B34933"/>
    <w:rsid w:val="00B506FC"/>
    <w:rsid w:val="00B80CF6"/>
    <w:rsid w:val="00B90F31"/>
    <w:rsid w:val="00C02420"/>
    <w:rsid w:val="00C029FC"/>
    <w:rsid w:val="00C033C2"/>
    <w:rsid w:val="00C0539B"/>
    <w:rsid w:val="00C20953"/>
    <w:rsid w:val="00C329CE"/>
    <w:rsid w:val="00C34238"/>
    <w:rsid w:val="00C64C6D"/>
    <w:rsid w:val="00C65B22"/>
    <w:rsid w:val="00C73833"/>
    <w:rsid w:val="00C8515E"/>
    <w:rsid w:val="00C91182"/>
    <w:rsid w:val="00CB0818"/>
    <w:rsid w:val="00CD1613"/>
    <w:rsid w:val="00CE0BEB"/>
    <w:rsid w:val="00CE463D"/>
    <w:rsid w:val="00CE4EEC"/>
    <w:rsid w:val="00D02C70"/>
    <w:rsid w:val="00D23F25"/>
    <w:rsid w:val="00D52FC1"/>
    <w:rsid w:val="00D83D18"/>
    <w:rsid w:val="00D87672"/>
    <w:rsid w:val="00D92A47"/>
    <w:rsid w:val="00D971A0"/>
    <w:rsid w:val="00DA63F4"/>
    <w:rsid w:val="00DC2F21"/>
    <w:rsid w:val="00DD0921"/>
    <w:rsid w:val="00DD135E"/>
    <w:rsid w:val="00DD32D4"/>
    <w:rsid w:val="00DD5DC2"/>
    <w:rsid w:val="00DF5DE5"/>
    <w:rsid w:val="00E1521F"/>
    <w:rsid w:val="00E175A2"/>
    <w:rsid w:val="00E22F32"/>
    <w:rsid w:val="00E37150"/>
    <w:rsid w:val="00E46600"/>
    <w:rsid w:val="00E52985"/>
    <w:rsid w:val="00E5491A"/>
    <w:rsid w:val="00E55856"/>
    <w:rsid w:val="00E57A61"/>
    <w:rsid w:val="00E82041"/>
    <w:rsid w:val="00E8544A"/>
    <w:rsid w:val="00E857B6"/>
    <w:rsid w:val="00E90AED"/>
    <w:rsid w:val="00E95335"/>
    <w:rsid w:val="00EA2612"/>
    <w:rsid w:val="00EB4B01"/>
    <w:rsid w:val="00F02056"/>
    <w:rsid w:val="00F05378"/>
    <w:rsid w:val="00F42EC0"/>
    <w:rsid w:val="00F45EFE"/>
    <w:rsid w:val="00FB4621"/>
    <w:rsid w:val="00FC227D"/>
    <w:rsid w:val="00FE2A64"/>
    <w:rsid w:val="00FE43B8"/>
    <w:rsid w:val="00F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048BA"/>
  <w15:chartTrackingRefBased/>
  <w15:docId w15:val="{09013386-96D5-4BD1-A36F-DD9E5C8A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43B65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A2612"/>
    <w:rPr>
      <w:i/>
      <w:iCs/>
    </w:rPr>
  </w:style>
  <w:style w:type="character" w:styleId="Strong">
    <w:name w:val="Strong"/>
    <w:basedOn w:val="DefaultParagraphFont"/>
    <w:uiPriority w:val="22"/>
    <w:qFormat/>
    <w:rsid w:val="00EA2612"/>
    <w:rPr>
      <w:b/>
      <w:bCs/>
    </w:rPr>
  </w:style>
  <w:style w:type="paragraph" w:styleId="Header">
    <w:name w:val="header"/>
    <w:basedOn w:val="Normal"/>
    <w:link w:val="HeaderChar"/>
    <w:unhideWhenUsed/>
    <w:rsid w:val="00EA2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A2612"/>
  </w:style>
  <w:style w:type="paragraph" w:styleId="Footer">
    <w:name w:val="footer"/>
    <w:basedOn w:val="Normal"/>
    <w:link w:val="FooterChar"/>
    <w:uiPriority w:val="99"/>
    <w:unhideWhenUsed/>
    <w:rsid w:val="00EA2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612"/>
  </w:style>
  <w:style w:type="character" w:styleId="Hyperlink">
    <w:name w:val="Hyperlink"/>
    <w:basedOn w:val="DefaultParagraphFont"/>
    <w:uiPriority w:val="99"/>
    <w:semiHidden/>
    <w:unhideWhenUsed/>
    <w:rsid w:val="00000AC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8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8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1A1B"/>
    <w:pPr>
      <w:ind w:left="720"/>
      <w:contextualSpacing/>
    </w:pPr>
  </w:style>
  <w:style w:type="character" w:customStyle="1" w:styleId="apple-tab-span">
    <w:name w:val="apple-tab-span"/>
    <w:basedOn w:val="DefaultParagraphFont"/>
    <w:rsid w:val="000E1DA3"/>
  </w:style>
  <w:style w:type="character" w:customStyle="1" w:styleId="Heading2Char">
    <w:name w:val="Heading 2 Char"/>
    <w:basedOn w:val="DefaultParagraphFont"/>
    <w:link w:val="Heading2"/>
    <w:rsid w:val="00943B6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940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302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722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5959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983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4B9CC49B786428001CD4420FBBE9B" ma:contentTypeVersion="11" ma:contentTypeDescription="Create a new document." ma:contentTypeScope="" ma:versionID="31cb4a7314c278d25f9fb6a315f021dc">
  <xsd:schema xmlns:xsd="http://www.w3.org/2001/XMLSchema" xmlns:xs="http://www.w3.org/2001/XMLSchema" xmlns:p="http://schemas.microsoft.com/office/2006/metadata/properties" xmlns:ns2="50829193-b200-4c79-89ad-5d963afec298" xmlns:ns3="79d9c318-3622-4b6e-871a-06c30101b4a0" targetNamespace="http://schemas.microsoft.com/office/2006/metadata/properties" ma:root="true" ma:fieldsID="0ecf2164ee437672678735ed8198575c" ns2:_="" ns3:_="">
    <xsd:import namespace="50829193-b200-4c79-89ad-5d963afec298"/>
    <xsd:import namespace="79d9c318-3622-4b6e-871a-06c30101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9193-b200-4c79-89ad-5d963afec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9c318-3622-4b6e-871a-06c30101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0B7F31-5F62-4B34-809B-C8F7174EC0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14B83A-76ED-45C7-83F3-BE00882A8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29193-b200-4c79-89ad-5d963afec298"/>
    <ds:schemaRef ds:uri="79d9c318-3622-4b6e-871a-06c30101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03AE9B-CE04-4EE3-983D-F45B4B879A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35B1E9-D213-4F57-9103-B9487C1082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Stein</dc:creator>
  <cp:keywords/>
  <dc:description/>
  <cp:lastModifiedBy>Abdelmouti, Tawanda (NIH/OD) [E]</cp:lastModifiedBy>
  <cp:revision>2</cp:revision>
  <cp:lastPrinted>2019-12-27T20:05:00Z</cp:lastPrinted>
  <dcterms:created xsi:type="dcterms:W3CDTF">2021-09-21T19:37:00Z</dcterms:created>
  <dcterms:modified xsi:type="dcterms:W3CDTF">2021-09-21T19:37:00Z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0x010100E784B9CC49B786428001CD4420FBBE9B</vt:lpwstr>
  </property>
  <property fmtid="{D5CDD505-2E9C-101B-9397-08002B2CF9AE}" pid="3" name="Order">
    <vt:r8>153400</vt:r8>
  </property>
</Properties>
</file>