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2B6C" w:rsidRPr="00CE4009" w:rsidP="00B92B6C" w14:paraId="7BB40C3E" w14:textId="049196A1">
      <w:pPr>
        <w:spacing w:after="200" w:line="276" w:lineRule="auto"/>
        <w:rPr>
          <w:rFonts w:eastAsia="Calibri"/>
        </w:rPr>
      </w:pPr>
      <w:r w:rsidRPr="00B92B6C">
        <w:rPr>
          <w:rFonts w:eastAsia="Calibri"/>
          <w:b/>
        </w:rPr>
        <w:t>DATE:</w:t>
      </w:r>
      <w:r w:rsidRPr="00B92B6C">
        <w:rPr>
          <w:rFonts w:eastAsia="Calibri"/>
        </w:rPr>
        <w:tab/>
      </w:r>
      <w:r w:rsidRPr="00B92B6C">
        <w:rPr>
          <w:rFonts w:eastAsia="Calibri"/>
        </w:rPr>
        <w:tab/>
      </w:r>
      <w:r w:rsidRPr="008813A3" w:rsidR="008813A3">
        <w:rPr>
          <w:rFonts w:eastAsia="Calibri"/>
        </w:rPr>
        <w:t xml:space="preserve">July </w:t>
      </w:r>
      <w:r w:rsidR="004D5A68">
        <w:rPr>
          <w:rFonts w:eastAsia="Calibri"/>
        </w:rPr>
        <w:t>19</w:t>
      </w:r>
      <w:r w:rsidRPr="008813A3" w:rsidR="00D029A4">
        <w:rPr>
          <w:rFonts w:eastAsia="Calibri"/>
        </w:rPr>
        <w:t>, 2023</w:t>
      </w:r>
    </w:p>
    <w:p w:rsidR="00B92B6C" w:rsidRPr="00CE4009" w:rsidP="00B92B6C" w14:paraId="4546AFDE" w14:textId="2203C3C1">
      <w:pPr>
        <w:spacing w:after="200" w:line="276" w:lineRule="auto"/>
        <w:rPr>
          <w:rFonts w:eastAsia="Calibri"/>
        </w:rPr>
      </w:pPr>
      <w:r w:rsidRPr="00CE4009">
        <w:rPr>
          <w:rFonts w:eastAsia="Calibri"/>
          <w:b/>
        </w:rPr>
        <w:t>TO:</w:t>
      </w:r>
      <w:r w:rsidRPr="00CE4009">
        <w:rPr>
          <w:rFonts w:eastAsia="Calibri"/>
        </w:rPr>
        <w:tab/>
      </w:r>
      <w:r w:rsidRPr="00CE4009">
        <w:rPr>
          <w:rFonts w:eastAsia="Calibri"/>
        </w:rPr>
        <w:tab/>
      </w:r>
      <w:r w:rsidRPr="00CE4009">
        <w:rPr>
          <w:rFonts w:eastAsia="Calibri"/>
        </w:rPr>
        <w:tab/>
      </w:r>
      <w:r w:rsidR="004D5A68">
        <w:rPr>
          <w:rFonts w:eastAsia="Calibri"/>
        </w:rPr>
        <w:t>Daniel Cline</w:t>
      </w:r>
      <w:r w:rsidR="004D6671">
        <w:rPr>
          <w:rFonts w:eastAsia="Calibri"/>
        </w:rPr>
        <w:t>, OMB Clearance Officer</w:t>
      </w:r>
    </w:p>
    <w:p w:rsidR="00B92B6C" w:rsidRPr="00B92B6C" w:rsidP="00B92B6C" w14:paraId="77BC1D71" w14:textId="72DBB531">
      <w:pPr>
        <w:spacing w:after="200" w:line="276" w:lineRule="auto"/>
        <w:rPr>
          <w:rFonts w:eastAsia="Calibri"/>
        </w:rPr>
      </w:pPr>
      <w:r w:rsidRPr="00CE4009">
        <w:rPr>
          <w:rFonts w:eastAsia="Calibri"/>
          <w:b/>
        </w:rPr>
        <w:t>FROM:</w:t>
      </w:r>
      <w:r>
        <w:rPr>
          <w:rFonts w:eastAsia="Calibri"/>
        </w:rPr>
        <w:tab/>
      </w:r>
      <w:r>
        <w:rPr>
          <w:rFonts w:eastAsia="Calibri"/>
        </w:rPr>
        <w:tab/>
      </w:r>
      <w:r w:rsidR="004D5A68">
        <w:rPr>
          <w:rFonts w:eastAsia="Calibri"/>
        </w:rPr>
        <w:t>Samantha Miller,</w:t>
      </w:r>
      <w:r w:rsidRPr="0FDAD82C" w:rsidR="25BFEAC1">
        <w:rPr>
          <w:rFonts w:eastAsia="Calibri"/>
        </w:rPr>
        <w:t xml:space="preserve"> Acting</w:t>
      </w:r>
      <w:r w:rsidR="004D6671">
        <w:rPr>
          <w:rFonts w:eastAsia="Calibri"/>
        </w:rPr>
        <w:t xml:space="preserve"> </w:t>
      </w:r>
      <w:r w:rsidR="00157B7D">
        <w:rPr>
          <w:rFonts w:eastAsia="Calibri"/>
        </w:rPr>
        <w:t xml:space="preserve">HRSA Information Collection Desk Officer </w:t>
      </w:r>
    </w:p>
    <w:p w:rsidR="00B92B6C" w:rsidRPr="00B92B6C" w:rsidP="00B92B6C" w14:paraId="06C26FDD" w14:textId="77777777">
      <w:pPr>
        <w:spacing w:after="200" w:line="276" w:lineRule="auto"/>
        <w:ind w:left="2160" w:hanging="2160"/>
        <w:rPr>
          <w:rFonts w:eastAsia="Calibri"/>
          <w:b/>
        </w:rPr>
      </w:pPr>
      <w:r w:rsidRPr="00B92B6C">
        <w:rPr>
          <w:rFonts w:eastAsia="Calibri"/>
          <w:b/>
        </w:rPr>
        <w:t>______________________________________________________________________________</w:t>
      </w:r>
    </w:p>
    <w:p w:rsidR="00224ACE" w:rsidRPr="00002E29" w:rsidP="007E371A" w14:paraId="2682FE19" w14:textId="4CE527C0">
      <w:pPr>
        <w:spacing w:after="200" w:line="276" w:lineRule="auto"/>
        <w:ind w:left="2160" w:hanging="2160"/>
        <w:rPr>
          <w:rFonts w:eastAsia="Calibri"/>
          <w:bCs/>
        </w:rPr>
      </w:pPr>
      <w:r>
        <w:rPr>
          <w:rFonts w:eastAsia="Calibri"/>
          <w:b/>
        </w:rPr>
        <w:t>Request</w:t>
      </w:r>
      <w:r w:rsidRPr="00B92B6C" w:rsidR="00B92B6C">
        <w:rPr>
          <w:rFonts w:eastAsia="Calibri"/>
        </w:rPr>
        <w:t xml:space="preserve">: </w:t>
      </w:r>
      <w:r w:rsidRPr="00B92B6C" w:rsidR="00B92B6C">
        <w:rPr>
          <w:rFonts w:eastAsia="Calibri"/>
        </w:rPr>
        <w:tab/>
      </w:r>
      <w:r w:rsidR="00F27951">
        <w:rPr>
          <w:rFonts w:eastAsia="Calibri"/>
        </w:rPr>
        <w:t>T</w:t>
      </w:r>
      <w:r w:rsidRPr="00B92B6C" w:rsidR="00B92B6C">
        <w:rPr>
          <w:rFonts w:eastAsia="Calibri"/>
        </w:rPr>
        <w:t xml:space="preserve">he Health Resources and Services Administration (HRSA) </w:t>
      </w:r>
      <w:r w:rsidR="009D4E51">
        <w:rPr>
          <w:rFonts w:eastAsia="Calibri"/>
        </w:rPr>
        <w:t>Bureau of Primary Health Care</w:t>
      </w:r>
      <w:r w:rsidR="00E15688">
        <w:rPr>
          <w:rFonts w:eastAsia="Calibri"/>
        </w:rPr>
        <w:t xml:space="preserve"> </w:t>
      </w:r>
      <w:r w:rsidR="009D4E51">
        <w:rPr>
          <w:rFonts w:eastAsia="Calibri"/>
        </w:rPr>
        <w:t>(BPHC</w:t>
      </w:r>
      <w:r w:rsidR="00AA2999">
        <w:rPr>
          <w:rFonts w:eastAsia="Calibri"/>
        </w:rPr>
        <w:t>)</w:t>
      </w:r>
      <w:r w:rsidRPr="00E15688" w:rsidR="00E15688">
        <w:rPr>
          <w:rFonts w:ascii="Arial" w:hAnsi="Arial" w:eastAsiaTheme="minorHAnsi" w:cs="Arial"/>
          <w:sz w:val="22"/>
          <w:szCs w:val="22"/>
        </w:rPr>
        <w:t xml:space="preserve"> </w:t>
      </w:r>
      <w:r w:rsidRPr="00AD140D" w:rsidR="0068012A">
        <w:rPr>
          <w:rFonts w:eastAsia="Calibri"/>
        </w:rPr>
        <w:t xml:space="preserve">Optimizing Virtual Care </w:t>
      </w:r>
      <w:r w:rsidR="0068012A">
        <w:rPr>
          <w:rFonts w:eastAsia="Calibri"/>
        </w:rPr>
        <w:t xml:space="preserve">(OVC) </w:t>
      </w:r>
      <w:r w:rsidRPr="00E15688" w:rsidR="00E15688">
        <w:rPr>
          <w:rFonts w:eastAsia="Calibri"/>
        </w:rPr>
        <w:t>program</w:t>
      </w:r>
      <w:r w:rsidR="003F345E">
        <w:rPr>
          <w:rFonts w:eastAsia="Calibri"/>
        </w:rPr>
        <w:t xml:space="preserve"> </w:t>
      </w:r>
      <w:r w:rsidR="0068012A">
        <w:rPr>
          <w:rFonts w:eastAsia="Calibri"/>
        </w:rPr>
        <w:t xml:space="preserve">requests </w:t>
      </w:r>
      <w:r w:rsidR="004E2F94">
        <w:rPr>
          <w:rFonts w:eastAsia="Calibri"/>
        </w:rPr>
        <w:t>approval for changes to the Biannual Measures Report Template</w:t>
      </w:r>
      <w:r w:rsidR="00F61C82">
        <w:rPr>
          <w:rFonts w:eastAsia="Calibri"/>
        </w:rPr>
        <w:t xml:space="preserve"> (</w:t>
      </w:r>
      <w:r w:rsidR="00F61C82">
        <w:rPr>
          <w:rStyle w:val="normaltextrun"/>
          <w:color w:val="000000"/>
          <w:shd w:val="clear" w:color="auto" w:fill="FFFFFF"/>
        </w:rPr>
        <w:t xml:space="preserve">OMB </w:t>
      </w:r>
      <w:r w:rsidRPr="00F94407" w:rsidR="00F94407">
        <w:rPr>
          <w:rStyle w:val="normaltextrun"/>
          <w:color w:val="000000"/>
          <w:shd w:val="clear" w:color="auto" w:fill="FFFFFF"/>
        </w:rPr>
        <w:t>0906-0075</w:t>
      </w:r>
      <w:r w:rsidR="00036E3F">
        <w:rPr>
          <w:rStyle w:val="normaltextrun"/>
          <w:color w:val="000000"/>
          <w:shd w:val="clear" w:color="auto" w:fill="FFFFFF"/>
        </w:rPr>
        <w:t xml:space="preserve"> </w:t>
      </w:r>
      <w:r w:rsidR="00F61C82">
        <w:rPr>
          <w:rStyle w:val="normaltextrun"/>
          <w:color w:val="000000"/>
          <w:shd w:val="clear" w:color="auto" w:fill="FFFFFF"/>
        </w:rPr>
        <w:t xml:space="preserve">expiration date </w:t>
      </w:r>
      <w:r w:rsidRPr="00E706FC" w:rsidR="00E706FC">
        <w:rPr>
          <w:rStyle w:val="normaltextrun"/>
          <w:color w:val="000000"/>
          <w:shd w:val="clear" w:color="auto" w:fill="FFFFFF"/>
        </w:rPr>
        <w:t>0</w:t>
      </w:r>
      <w:r w:rsidR="00814B1D">
        <w:rPr>
          <w:rStyle w:val="normaltextrun"/>
          <w:color w:val="000000"/>
          <w:shd w:val="clear" w:color="auto" w:fill="FFFFFF"/>
        </w:rPr>
        <w:t>4</w:t>
      </w:r>
      <w:r w:rsidRPr="00E706FC" w:rsidR="00E706FC">
        <w:rPr>
          <w:rStyle w:val="normaltextrun"/>
          <w:color w:val="000000"/>
          <w:shd w:val="clear" w:color="auto" w:fill="FFFFFF"/>
        </w:rPr>
        <w:t>/3</w:t>
      </w:r>
      <w:r w:rsidR="004D5A68">
        <w:rPr>
          <w:rStyle w:val="normaltextrun"/>
          <w:color w:val="000000"/>
          <w:shd w:val="clear" w:color="auto" w:fill="FFFFFF"/>
        </w:rPr>
        <w:t>1</w:t>
      </w:r>
      <w:r w:rsidRPr="00E706FC" w:rsidR="00E706FC">
        <w:rPr>
          <w:rStyle w:val="normaltextrun"/>
          <w:color w:val="000000"/>
          <w:shd w:val="clear" w:color="auto" w:fill="FFFFFF"/>
        </w:rPr>
        <w:t>/2026</w:t>
      </w:r>
      <w:r w:rsidR="00F61C82">
        <w:rPr>
          <w:rStyle w:val="normaltextrun"/>
          <w:color w:val="000000"/>
          <w:shd w:val="clear" w:color="auto" w:fill="FFFFFF"/>
        </w:rPr>
        <w:t xml:space="preserve">) </w:t>
      </w:r>
      <w:r w:rsidR="007E2336">
        <w:t xml:space="preserve"> </w:t>
      </w:r>
    </w:p>
    <w:p w:rsidR="00C456A8" w:rsidP="008F5998" w14:paraId="0571083A" w14:textId="0F5D9C36">
      <w:pPr>
        <w:spacing w:after="200" w:line="276" w:lineRule="auto"/>
        <w:ind w:left="2160" w:hanging="2160"/>
        <w:rPr>
          <w:rFonts w:eastAsia="Calibri"/>
        </w:rPr>
      </w:pPr>
      <w:r>
        <w:rPr>
          <w:rFonts w:eastAsia="Calibri"/>
          <w:b/>
          <w:bCs/>
        </w:rPr>
        <w:t>Purpose</w:t>
      </w:r>
      <w:r w:rsidR="003D7F5E">
        <w:rPr>
          <w:rFonts w:eastAsia="Calibri"/>
          <w:b/>
          <w:bCs/>
        </w:rPr>
        <w:t>:</w:t>
      </w:r>
      <w:r w:rsidR="007F58BE">
        <w:rPr>
          <w:rFonts w:eastAsia="Calibri"/>
          <w:b/>
          <w:bCs/>
        </w:rPr>
        <w:t xml:space="preserve"> </w:t>
      </w:r>
      <w:r w:rsidR="007F58BE">
        <w:rPr>
          <w:rFonts w:eastAsia="Calibri"/>
          <w:b/>
          <w:bCs/>
        </w:rPr>
        <w:tab/>
      </w:r>
      <w:r w:rsidR="00D726A5">
        <w:rPr>
          <w:rFonts w:eastAsia="Calibri"/>
        </w:rPr>
        <w:t xml:space="preserve">The purpose of this request is to make changes to the </w:t>
      </w:r>
      <w:r w:rsidRPr="00D726A5" w:rsidR="00D726A5">
        <w:rPr>
          <w:rFonts w:eastAsia="Calibri"/>
        </w:rPr>
        <w:t xml:space="preserve">Biannual Measures Report Templates </w:t>
      </w:r>
      <w:r w:rsidR="00D726A5">
        <w:rPr>
          <w:rFonts w:eastAsia="Calibri"/>
        </w:rPr>
        <w:t>based on feedback from grant recipients</w:t>
      </w:r>
      <w:r w:rsidR="00E92022">
        <w:rPr>
          <w:rFonts w:eastAsia="Calibri"/>
        </w:rPr>
        <w:t xml:space="preserve"> and subject matter experts</w:t>
      </w:r>
      <w:r w:rsidR="00D726A5">
        <w:rPr>
          <w:rFonts w:eastAsia="Calibri"/>
        </w:rPr>
        <w:t xml:space="preserve">, </w:t>
      </w:r>
      <w:r w:rsidR="00EF0378">
        <w:rPr>
          <w:rFonts w:eastAsia="Calibri"/>
        </w:rPr>
        <w:t>including clarifying reporting instructions</w:t>
      </w:r>
      <w:r w:rsidR="00943595">
        <w:rPr>
          <w:rFonts w:eastAsia="Calibri"/>
        </w:rPr>
        <w:t xml:space="preserve">. </w:t>
      </w:r>
      <w:r w:rsidR="00022C58">
        <w:rPr>
          <w:rFonts w:eastAsia="Calibri"/>
        </w:rPr>
        <w:t xml:space="preserve">The overall scope of change to each of the instruments is </w:t>
      </w:r>
      <w:r w:rsidR="007A5F62">
        <w:rPr>
          <w:rFonts w:eastAsia="Calibri"/>
        </w:rPr>
        <w:t>minimal and</w:t>
      </w:r>
      <w:r w:rsidR="00022C58">
        <w:rPr>
          <w:rFonts w:eastAsia="Calibri"/>
        </w:rPr>
        <w:t xml:space="preserve"> will </w:t>
      </w:r>
      <w:r w:rsidR="00C93C0F">
        <w:rPr>
          <w:rFonts w:eastAsia="Calibri"/>
        </w:rPr>
        <w:t>provide more accurate data reporting on several key measures</w:t>
      </w:r>
      <w:r w:rsidR="009901A8">
        <w:rPr>
          <w:rFonts w:eastAsia="Calibri"/>
        </w:rPr>
        <w:t xml:space="preserve">, including </w:t>
      </w:r>
      <w:r w:rsidR="004268A6">
        <w:rPr>
          <w:rFonts w:eastAsia="Calibri"/>
        </w:rPr>
        <w:t>the innovative</w:t>
      </w:r>
      <w:r w:rsidR="00EE421A">
        <w:rPr>
          <w:rFonts w:eastAsia="Calibri"/>
        </w:rPr>
        <w:t xml:space="preserve"> telehealth and virtual care</w:t>
      </w:r>
      <w:r w:rsidR="004268A6">
        <w:rPr>
          <w:rFonts w:eastAsia="Calibri"/>
        </w:rPr>
        <w:t xml:space="preserve"> measures being tested by the program</w:t>
      </w:r>
      <w:r w:rsidR="007A5F62">
        <w:rPr>
          <w:rFonts w:eastAsia="Calibri"/>
        </w:rPr>
        <w:t xml:space="preserve">. </w:t>
      </w:r>
      <w:r w:rsidR="004268A6">
        <w:rPr>
          <w:rFonts w:eastAsia="Calibri"/>
        </w:rPr>
        <w:t>Having more complete and accurate data</w:t>
      </w:r>
      <w:r w:rsidR="007A5F62">
        <w:rPr>
          <w:rFonts w:eastAsia="Calibri"/>
        </w:rPr>
        <w:t xml:space="preserve"> will allow </w:t>
      </w:r>
      <w:r w:rsidR="00C93C0F">
        <w:rPr>
          <w:rFonts w:eastAsia="Calibri"/>
        </w:rPr>
        <w:t xml:space="preserve">HRSA to better track and understand </w:t>
      </w:r>
      <w:r w:rsidR="004E5CE0">
        <w:rPr>
          <w:rFonts w:eastAsia="Calibri"/>
        </w:rPr>
        <w:t xml:space="preserve">differences in </w:t>
      </w:r>
      <w:r w:rsidR="00C93C0F">
        <w:rPr>
          <w:rFonts w:eastAsia="Calibri"/>
        </w:rPr>
        <w:t xml:space="preserve">program implementation across </w:t>
      </w:r>
      <w:r w:rsidR="00F01393">
        <w:rPr>
          <w:rFonts w:eastAsia="Calibri"/>
        </w:rPr>
        <w:t>grant recipients</w:t>
      </w:r>
      <w:r w:rsidR="005D1DBB">
        <w:rPr>
          <w:rFonts w:eastAsia="Calibri"/>
        </w:rPr>
        <w:t xml:space="preserve"> and </w:t>
      </w:r>
      <w:r w:rsidR="001D2D68">
        <w:rPr>
          <w:rFonts w:eastAsia="Calibri"/>
        </w:rPr>
        <w:t xml:space="preserve">better </w:t>
      </w:r>
      <w:r w:rsidR="007A5F62">
        <w:rPr>
          <w:rFonts w:eastAsia="Calibri"/>
        </w:rPr>
        <w:t>assess the</w:t>
      </w:r>
      <w:r w:rsidR="001D2D68">
        <w:rPr>
          <w:rFonts w:eastAsia="Calibri"/>
        </w:rPr>
        <w:t xml:space="preserve"> feasibility of the</w:t>
      </w:r>
      <w:r w:rsidR="007A5F62">
        <w:rPr>
          <w:rFonts w:eastAsia="Calibri"/>
        </w:rPr>
        <w:t xml:space="preserve"> pilot measures </w:t>
      </w:r>
      <w:r w:rsidR="009901A8">
        <w:rPr>
          <w:rFonts w:eastAsia="Calibri"/>
        </w:rPr>
        <w:t>for telehealth and virtual care approaches that are included in both templates.</w:t>
      </w:r>
      <w:r w:rsidR="005D1DBB">
        <w:rPr>
          <w:rFonts w:eastAsia="Calibri"/>
        </w:rPr>
        <w:t xml:space="preserve"> </w:t>
      </w:r>
      <w:r w:rsidR="00956440">
        <w:rPr>
          <w:rFonts w:eastAsia="Calibri"/>
        </w:rPr>
        <w:t xml:space="preserve">This memo explains the changes and supporting rationale. </w:t>
      </w:r>
      <w:r w:rsidR="00F01393">
        <w:rPr>
          <w:rFonts w:eastAsia="Calibri"/>
        </w:rPr>
        <w:t xml:space="preserve"> </w:t>
      </w:r>
    </w:p>
    <w:p w:rsidR="00E717BC" w:rsidP="00E717BC" w14:paraId="273EF324" w14:textId="245A89B3">
      <w:pPr>
        <w:spacing w:after="200" w:line="276" w:lineRule="auto"/>
        <w:ind w:left="2160" w:hanging="2160"/>
        <w:rPr>
          <w:rFonts w:eastAsia="Calibri"/>
        </w:rPr>
      </w:pPr>
      <w:r>
        <w:rPr>
          <w:rFonts w:eastAsia="Calibri"/>
          <w:b/>
          <w:bCs/>
        </w:rPr>
        <w:t>Changes:</w:t>
      </w:r>
      <w:r>
        <w:rPr>
          <w:rFonts w:eastAsia="Calibri"/>
          <w:b/>
          <w:bCs/>
        </w:rPr>
        <w:tab/>
      </w:r>
      <w:r w:rsidRPr="007E371A" w:rsidR="00956440">
        <w:rPr>
          <w:rFonts w:eastAsia="Calibri"/>
        </w:rPr>
        <w:t xml:space="preserve">Table A </w:t>
      </w:r>
      <w:r w:rsidR="00B4356E">
        <w:rPr>
          <w:rFonts w:eastAsia="Calibri"/>
        </w:rPr>
        <w:t xml:space="preserve">explains the changes to the </w:t>
      </w:r>
      <w:r w:rsidR="000E52B3">
        <w:rPr>
          <w:rFonts w:eastAsia="Calibri"/>
        </w:rPr>
        <w:t xml:space="preserve">OVC </w:t>
      </w:r>
      <w:r w:rsidR="00B4356E">
        <w:rPr>
          <w:rFonts w:eastAsia="Calibri"/>
        </w:rPr>
        <w:t>Biannual Measures Report Template</w:t>
      </w:r>
      <w:r w:rsidR="008548BD">
        <w:rPr>
          <w:rFonts w:eastAsia="Calibri"/>
        </w:rPr>
        <w:t xml:space="preserve"> version 6.0</w:t>
      </w:r>
      <w:r w:rsidR="00B4356E">
        <w:rPr>
          <w:rFonts w:eastAsia="Calibri"/>
        </w:rPr>
        <w:t xml:space="preserve">, including the relevant section of the instrument where the proposed changes occurred, a description of the proposed change, and the rationale for the </w:t>
      </w:r>
      <w:r w:rsidRPr="00592876" w:rsidR="00B4356E">
        <w:rPr>
          <w:rFonts w:eastAsia="Calibri"/>
        </w:rPr>
        <w:t>change</w:t>
      </w:r>
      <w:r w:rsidR="00B4356E">
        <w:rPr>
          <w:rFonts w:eastAsia="Calibri"/>
        </w:rPr>
        <w:t xml:space="preserve">. </w:t>
      </w:r>
      <w:r w:rsidR="007662FB">
        <w:rPr>
          <w:rFonts w:eastAsia="Calibri"/>
        </w:rPr>
        <w:t>The revisions</w:t>
      </w:r>
      <w:r w:rsidR="00434AF5">
        <w:rPr>
          <w:rFonts w:eastAsia="Calibri"/>
        </w:rPr>
        <w:t xml:space="preserve"> </w:t>
      </w:r>
      <w:r w:rsidR="006A7D17">
        <w:rPr>
          <w:rFonts w:eastAsia="Calibri"/>
        </w:rPr>
        <w:t xml:space="preserve">are reflected </w:t>
      </w:r>
      <w:r w:rsidR="00984C12">
        <w:rPr>
          <w:rFonts w:eastAsia="Calibri"/>
        </w:rPr>
        <w:t>in</w:t>
      </w:r>
      <w:r w:rsidR="00D379B9">
        <w:rPr>
          <w:rFonts w:eastAsia="Calibri"/>
        </w:rPr>
        <w:t xml:space="preserve"> </w:t>
      </w:r>
      <w:r w:rsidRPr="00984C12" w:rsidR="00D379B9">
        <w:rPr>
          <w:rFonts w:eastAsia="Calibri"/>
        </w:rPr>
        <w:t xml:space="preserve">the </w:t>
      </w:r>
      <w:r w:rsidR="000E52B3">
        <w:rPr>
          <w:rFonts w:eastAsia="Calibri"/>
        </w:rPr>
        <w:t xml:space="preserve">OVC </w:t>
      </w:r>
      <w:r w:rsidRPr="003B77A7" w:rsidR="00D379B9">
        <w:rPr>
          <w:rFonts w:eastAsia="Calibri"/>
        </w:rPr>
        <w:t xml:space="preserve">Biannual Measures Report Template version </w:t>
      </w:r>
      <w:r w:rsidRPr="00984C12" w:rsidR="00304E1D">
        <w:rPr>
          <w:rFonts w:eastAsia="Calibri"/>
        </w:rPr>
        <w:t>7</w:t>
      </w:r>
      <w:r w:rsidR="00304E1D">
        <w:rPr>
          <w:rFonts w:eastAsia="Calibri"/>
        </w:rPr>
        <w:t>.0</w:t>
      </w:r>
      <w:r w:rsidR="006A7D17">
        <w:rPr>
          <w:rFonts w:eastAsia="Calibri"/>
        </w:rPr>
        <w:t xml:space="preserve"> (attached). </w:t>
      </w:r>
      <w:r w:rsidR="00D379B9">
        <w:rPr>
          <w:rFonts w:eastAsia="Calibri"/>
        </w:rPr>
        <w:t xml:space="preserve">The proposed changes do not </w:t>
      </w:r>
      <w:r w:rsidR="00703F37">
        <w:rPr>
          <w:rFonts w:eastAsia="Calibri"/>
        </w:rPr>
        <w:t xml:space="preserve">substantially change the estimated reporting burden for grant recipients. </w:t>
      </w:r>
    </w:p>
    <w:p w:rsidR="007A066D" w:rsidP="007E371A" w14:paraId="1882DFE5" w14:textId="2BA7F001">
      <w:pPr>
        <w:spacing w:line="276" w:lineRule="auto"/>
        <w:ind w:left="2160" w:hanging="2160"/>
        <w:rPr>
          <w:rFonts w:ascii="Calibri" w:hAnsi="Calibri" w:cs="Calibri"/>
          <w:b/>
          <w:bCs/>
          <w:sz w:val="22"/>
          <w:szCs w:val="22"/>
        </w:rPr>
      </w:pPr>
      <w:r>
        <w:rPr>
          <w:rStyle w:val="normaltextrun"/>
          <w:b/>
          <w:bCs/>
          <w:color w:val="000000"/>
          <w:shd w:val="clear" w:color="auto" w:fill="FFFFFF"/>
        </w:rPr>
        <w:t>Time Sensitivity</w:t>
      </w:r>
      <w:r>
        <w:rPr>
          <w:rStyle w:val="normaltextrun"/>
          <w:color w:val="000000"/>
          <w:shd w:val="clear" w:color="auto" w:fill="FFFFFF"/>
        </w:rPr>
        <w:t xml:space="preserve">: </w:t>
      </w:r>
      <w:r>
        <w:rPr>
          <w:rStyle w:val="tabchar"/>
          <w:rFonts w:ascii="Calibri" w:hAnsi="Calibri" w:cs="Calibri"/>
          <w:color w:val="000000"/>
          <w:shd w:val="clear" w:color="auto" w:fill="FFFFFF"/>
        </w:rPr>
        <w:tab/>
      </w:r>
      <w:r w:rsidRPr="007E371A">
        <w:rPr>
          <w:rFonts w:eastAsia="Calibri"/>
        </w:rPr>
        <w:t xml:space="preserve">The data collection changes must be completed in a timely manner to ensure that the data collection schedule will not experience significant delay. Approval of these changes is requested by </w:t>
      </w:r>
      <w:r w:rsidRPr="00814B1D" w:rsidR="00814B1D">
        <w:rPr>
          <w:rFonts w:eastAsia="Calibri"/>
        </w:rPr>
        <w:t>31 of July</w:t>
      </w:r>
      <w:r w:rsidRPr="00814B1D" w:rsidR="00C32EAB">
        <w:rPr>
          <w:rFonts w:eastAsia="Calibri"/>
        </w:rPr>
        <w:t xml:space="preserve"> 2023</w:t>
      </w:r>
      <w:r w:rsidRPr="00814B1D">
        <w:rPr>
          <w:rFonts w:eastAsia="Calibri"/>
        </w:rPr>
        <w:t>,</w:t>
      </w:r>
      <w:r w:rsidRPr="007E371A">
        <w:rPr>
          <w:rFonts w:eastAsia="Calibri"/>
        </w:rPr>
        <w:t xml:space="preserve"> to implement the changes in the data collection instruments and</w:t>
      </w:r>
      <w:r w:rsidR="00CA6574">
        <w:rPr>
          <w:rFonts w:eastAsia="Calibri"/>
        </w:rPr>
        <w:t xml:space="preserve"> to distribute the updated templates to OVC grant recipients. </w:t>
      </w:r>
      <w:r w:rsidR="00C17DF8">
        <w:rPr>
          <w:rFonts w:eastAsia="Calibri"/>
        </w:rPr>
        <w:br w:type="page"/>
      </w:r>
    </w:p>
    <w:p w:rsidR="00EF41AD" w:rsidP="00EF41AD" w14:paraId="2B4B0ED2" w14:textId="3C2B85F9">
      <w:pPr>
        <w:spacing w:line="276" w:lineRule="auto"/>
        <w:outlineLvl w:val="0"/>
        <w:rPr>
          <w:b/>
          <w:u w:val="single"/>
        </w:rPr>
      </w:pPr>
      <w:r>
        <w:rPr>
          <w:b/>
          <w:u w:val="single"/>
        </w:rPr>
        <w:t>Table A</w:t>
      </w:r>
      <w:r w:rsidR="00D7506D">
        <w:rPr>
          <w:b/>
          <w:u w:val="single"/>
        </w:rPr>
        <w:t xml:space="preserve">: </w:t>
      </w:r>
      <w:r w:rsidR="00BC5855">
        <w:rPr>
          <w:b/>
          <w:u w:val="single"/>
        </w:rPr>
        <w:t>Non-Substantive Changes Implemented to the</w:t>
      </w:r>
      <w:r w:rsidR="00A05DE3">
        <w:rPr>
          <w:b/>
          <w:u w:val="single"/>
        </w:rPr>
        <w:t xml:space="preserve"> </w:t>
      </w:r>
      <w:r w:rsidR="00D7506D">
        <w:rPr>
          <w:b/>
          <w:u w:val="single"/>
        </w:rPr>
        <w:t>OVC Biannual Measures Report</w:t>
      </w:r>
      <w:r w:rsidR="00222C28">
        <w:rPr>
          <w:b/>
          <w:u w:val="single"/>
        </w:rPr>
        <w:t xml:space="preserve"> Template</w:t>
      </w:r>
    </w:p>
    <w:p w:rsidR="00EF41AD" w:rsidRPr="00B92B6C" w:rsidP="00EF41AD" w14:paraId="268D3C9F" w14:textId="77777777">
      <w:pPr>
        <w:spacing w:line="276" w:lineRule="auto"/>
        <w:outlineLvl w:val="0"/>
        <w:rPr>
          <w:b/>
          <w:u w:val="single"/>
        </w:rPr>
      </w:pPr>
    </w:p>
    <w:tbl>
      <w:tblPr>
        <w:tblStyle w:val="TableGrid"/>
        <w:tblW w:w="9355" w:type="dxa"/>
        <w:tblInd w:w="-5" w:type="dxa"/>
        <w:tblLook w:val="04A0"/>
      </w:tblPr>
      <w:tblGrid>
        <w:gridCol w:w="1455"/>
        <w:gridCol w:w="1272"/>
        <w:gridCol w:w="3933"/>
        <w:gridCol w:w="2695"/>
      </w:tblGrid>
      <w:tr w14:paraId="50CEDFCF" w14:textId="6377480A" w:rsidTr="00320D65">
        <w:tblPrEx>
          <w:tblW w:w="9355" w:type="dxa"/>
          <w:tblInd w:w="-5" w:type="dxa"/>
          <w:tblLook w:val="04A0"/>
        </w:tblPrEx>
        <w:trPr>
          <w:trHeight w:val="566"/>
          <w:tblHeader/>
        </w:trPr>
        <w:tc>
          <w:tcPr>
            <w:tcW w:w="1455" w:type="dxa"/>
            <w:shd w:val="clear" w:color="auto" w:fill="F2F2F2" w:themeFill="background1" w:themeFillShade="F2"/>
          </w:tcPr>
          <w:p w:rsidR="00EF41AD" w:rsidRPr="00ED3751" w:rsidP="00BF4A1C" w14:paraId="34CED050" w14:textId="77777777">
            <w:pPr>
              <w:spacing w:after="200" w:line="276" w:lineRule="auto"/>
              <w:jc w:val="center"/>
              <w:rPr>
                <w:rFonts w:eastAsia="Calibri"/>
                <w:b/>
                <w:bCs/>
                <w:sz w:val="20"/>
                <w:szCs w:val="20"/>
              </w:rPr>
            </w:pPr>
            <w:r w:rsidRPr="00ED3751">
              <w:rPr>
                <w:rFonts w:eastAsia="Calibri"/>
                <w:b/>
                <w:bCs/>
                <w:sz w:val="20"/>
                <w:szCs w:val="20"/>
              </w:rPr>
              <w:t>Instrument</w:t>
            </w:r>
          </w:p>
        </w:tc>
        <w:tc>
          <w:tcPr>
            <w:tcW w:w="1272" w:type="dxa"/>
            <w:shd w:val="clear" w:color="auto" w:fill="F2F2F2" w:themeFill="background1" w:themeFillShade="F2"/>
          </w:tcPr>
          <w:p w:rsidR="00EF41AD" w:rsidRPr="00ED3751" w:rsidP="00BF4A1C" w14:paraId="7D1A6D6B" w14:textId="6DBD70D9">
            <w:pPr>
              <w:spacing w:after="200" w:line="276" w:lineRule="auto"/>
              <w:jc w:val="center"/>
              <w:rPr>
                <w:rFonts w:eastAsia="Calibri"/>
                <w:b/>
                <w:bCs/>
                <w:sz w:val="20"/>
                <w:szCs w:val="20"/>
              </w:rPr>
            </w:pPr>
            <w:r>
              <w:rPr>
                <w:rFonts w:eastAsia="Calibri"/>
                <w:b/>
                <w:bCs/>
                <w:sz w:val="20"/>
                <w:szCs w:val="20"/>
              </w:rPr>
              <w:t>Instrument Section</w:t>
            </w:r>
          </w:p>
        </w:tc>
        <w:tc>
          <w:tcPr>
            <w:tcW w:w="3933" w:type="dxa"/>
            <w:shd w:val="clear" w:color="auto" w:fill="F2F2F2" w:themeFill="background1" w:themeFillShade="F2"/>
          </w:tcPr>
          <w:p w:rsidR="00EF41AD" w:rsidRPr="00ED3751" w:rsidP="00BF4A1C" w14:paraId="79E49256" w14:textId="7E72E9C8">
            <w:pPr>
              <w:spacing w:after="200" w:line="276" w:lineRule="auto"/>
              <w:jc w:val="center"/>
              <w:rPr>
                <w:rFonts w:eastAsia="Calibri"/>
                <w:b/>
                <w:bCs/>
                <w:sz w:val="20"/>
                <w:szCs w:val="20"/>
              </w:rPr>
            </w:pPr>
            <w:r>
              <w:rPr>
                <w:rFonts w:eastAsia="Calibri"/>
                <w:b/>
                <w:bCs/>
                <w:sz w:val="20"/>
                <w:szCs w:val="20"/>
              </w:rPr>
              <w:t xml:space="preserve">Change </w:t>
            </w:r>
            <w:r w:rsidR="00BF4A1C">
              <w:rPr>
                <w:rFonts w:eastAsia="Calibri"/>
                <w:b/>
                <w:bCs/>
                <w:sz w:val="20"/>
                <w:szCs w:val="20"/>
              </w:rPr>
              <w:t>I</w:t>
            </w:r>
            <w:r>
              <w:rPr>
                <w:rFonts w:eastAsia="Calibri"/>
                <w:b/>
                <w:bCs/>
                <w:sz w:val="20"/>
                <w:szCs w:val="20"/>
              </w:rPr>
              <w:t>mplemented</w:t>
            </w:r>
          </w:p>
        </w:tc>
        <w:tc>
          <w:tcPr>
            <w:tcW w:w="2695" w:type="dxa"/>
            <w:shd w:val="clear" w:color="auto" w:fill="F2F2F2" w:themeFill="background1" w:themeFillShade="F2"/>
          </w:tcPr>
          <w:p w:rsidR="00EF41AD" w:rsidRPr="00ED3751" w:rsidP="00BF4A1C" w14:paraId="7213A2D0" w14:textId="365C126F">
            <w:pPr>
              <w:spacing w:after="200" w:line="276" w:lineRule="auto"/>
              <w:jc w:val="center"/>
              <w:rPr>
                <w:rFonts w:eastAsia="Calibri"/>
                <w:b/>
                <w:bCs/>
                <w:sz w:val="20"/>
                <w:szCs w:val="20"/>
              </w:rPr>
            </w:pPr>
            <w:r>
              <w:rPr>
                <w:rFonts w:eastAsia="Calibri"/>
                <w:b/>
                <w:bCs/>
                <w:sz w:val="20"/>
                <w:szCs w:val="20"/>
              </w:rPr>
              <w:t>Rationale</w:t>
            </w:r>
          </w:p>
        </w:tc>
      </w:tr>
      <w:tr w14:paraId="083C8343" w14:textId="77777777" w:rsidTr="00320D65">
        <w:tblPrEx>
          <w:tblW w:w="9355" w:type="dxa"/>
          <w:tblInd w:w="-5" w:type="dxa"/>
          <w:tblLook w:val="04A0"/>
        </w:tblPrEx>
        <w:tc>
          <w:tcPr>
            <w:tcW w:w="1455" w:type="dxa"/>
          </w:tcPr>
          <w:p w:rsidR="00BF4A1C" w14:paraId="68EE0743" w14:textId="4AB8720B">
            <w:pPr>
              <w:spacing w:after="200" w:line="276" w:lineRule="auto"/>
              <w:rPr>
                <w:rFonts w:eastAsia="Calibri"/>
                <w:sz w:val="20"/>
                <w:szCs w:val="20"/>
              </w:rPr>
            </w:pPr>
            <w:r>
              <w:rPr>
                <w:rFonts w:eastAsia="Calibri"/>
                <w:sz w:val="20"/>
                <w:szCs w:val="20"/>
              </w:rPr>
              <w:t>OVC Biannual Progress Report Template version 6.0</w:t>
            </w:r>
          </w:p>
        </w:tc>
        <w:tc>
          <w:tcPr>
            <w:tcW w:w="1272" w:type="dxa"/>
          </w:tcPr>
          <w:p w:rsidR="00BF4A1C" w14:paraId="0E997387" w14:textId="062F0F9B">
            <w:pPr>
              <w:spacing w:after="200" w:line="276" w:lineRule="auto"/>
              <w:rPr>
                <w:rFonts w:eastAsia="Calibri"/>
                <w:sz w:val="20"/>
                <w:szCs w:val="20"/>
              </w:rPr>
            </w:pPr>
            <w:r>
              <w:rPr>
                <w:rFonts w:eastAsia="Calibri"/>
                <w:sz w:val="20"/>
                <w:szCs w:val="20"/>
              </w:rPr>
              <w:t>Access Table 9, row g.</w:t>
            </w:r>
          </w:p>
        </w:tc>
        <w:tc>
          <w:tcPr>
            <w:tcW w:w="3933" w:type="dxa"/>
          </w:tcPr>
          <w:p w:rsidR="00BF4A1C" w14:paraId="2FF1C1E2" w14:textId="3D093AC7">
            <w:pPr>
              <w:spacing w:after="200" w:line="276" w:lineRule="auto"/>
              <w:rPr>
                <w:rFonts w:eastAsia="Calibri"/>
                <w:sz w:val="20"/>
                <w:szCs w:val="20"/>
              </w:rPr>
            </w:pPr>
            <w:r>
              <w:rPr>
                <w:rFonts w:eastAsia="Calibri"/>
                <w:sz w:val="20"/>
                <w:szCs w:val="20"/>
              </w:rPr>
              <w:t xml:space="preserve">Revised </w:t>
            </w:r>
            <w:r w:rsidR="00DE0E4B">
              <w:rPr>
                <w:rFonts w:eastAsia="Calibri"/>
                <w:sz w:val="20"/>
                <w:szCs w:val="20"/>
              </w:rPr>
              <w:t xml:space="preserve">reporting instructions from </w:t>
            </w:r>
            <w:r>
              <w:rPr>
                <w:rFonts w:eastAsia="Calibri"/>
                <w:sz w:val="20"/>
                <w:szCs w:val="20"/>
              </w:rPr>
              <w:t>“Ages older than 65” to “Ages 65 and older”</w:t>
            </w:r>
            <w:r w:rsidR="00947FF1">
              <w:rPr>
                <w:rFonts w:eastAsia="Calibri"/>
                <w:sz w:val="20"/>
                <w:szCs w:val="20"/>
              </w:rPr>
              <w:t>.</w:t>
            </w:r>
          </w:p>
        </w:tc>
        <w:tc>
          <w:tcPr>
            <w:tcW w:w="2695" w:type="dxa"/>
          </w:tcPr>
          <w:p w:rsidR="00BF4A1C" w14:paraId="68A7CBA6" w14:textId="6C9FB6FB">
            <w:pPr>
              <w:spacing w:after="200" w:line="276" w:lineRule="auto"/>
              <w:rPr>
                <w:rFonts w:eastAsia="Calibri"/>
                <w:sz w:val="20"/>
                <w:szCs w:val="20"/>
              </w:rPr>
            </w:pPr>
            <w:r>
              <w:rPr>
                <w:rFonts w:eastAsia="Calibri"/>
                <w:sz w:val="20"/>
                <w:szCs w:val="20"/>
              </w:rPr>
              <w:t xml:space="preserve">This revision allows </w:t>
            </w:r>
            <w:r w:rsidR="006E7E44">
              <w:rPr>
                <w:rFonts w:eastAsia="Calibri"/>
                <w:sz w:val="20"/>
                <w:szCs w:val="20"/>
              </w:rPr>
              <w:t xml:space="preserve">HRSA to capture data on patients aged 65 in Table 9. The updated instructions will improve the quality and completeness of data collected by HRSA through the OVC Biannual Progress Report Template version </w:t>
            </w:r>
            <w:r w:rsidR="00304E1D">
              <w:rPr>
                <w:rFonts w:eastAsia="Calibri"/>
                <w:sz w:val="20"/>
                <w:szCs w:val="20"/>
              </w:rPr>
              <w:t>7.0</w:t>
            </w:r>
            <w:r w:rsidR="006E7E44">
              <w:rPr>
                <w:rFonts w:eastAsia="Calibri"/>
                <w:sz w:val="20"/>
                <w:szCs w:val="20"/>
              </w:rPr>
              <w:t xml:space="preserve">.  </w:t>
            </w:r>
          </w:p>
        </w:tc>
      </w:tr>
      <w:tr w14:paraId="51D627CB" w14:textId="77777777" w:rsidTr="00320D65">
        <w:tblPrEx>
          <w:tblW w:w="9355" w:type="dxa"/>
          <w:tblInd w:w="-5" w:type="dxa"/>
          <w:tblLook w:val="04A0"/>
        </w:tblPrEx>
        <w:tc>
          <w:tcPr>
            <w:tcW w:w="1455" w:type="dxa"/>
          </w:tcPr>
          <w:p w:rsidR="00BF4A1C" w14:paraId="506290A1" w14:textId="697A9A8E">
            <w:pPr>
              <w:spacing w:after="200" w:line="276" w:lineRule="auto"/>
              <w:rPr>
                <w:rFonts w:eastAsia="Calibri"/>
                <w:sz w:val="20"/>
                <w:szCs w:val="20"/>
              </w:rPr>
            </w:pPr>
            <w:r>
              <w:rPr>
                <w:rFonts w:eastAsia="Calibri"/>
                <w:sz w:val="20"/>
                <w:szCs w:val="20"/>
              </w:rPr>
              <w:t>OVC Biannual Progress Report Template version 6.0</w:t>
            </w:r>
          </w:p>
        </w:tc>
        <w:tc>
          <w:tcPr>
            <w:tcW w:w="1272" w:type="dxa"/>
          </w:tcPr>
          <w:p w:rsidR="00BF4A1C" w14:paraId="705341B5" w14:textId="0C6A3365">
            <w:pPr>
              <w:spacing w:after="200" w:line="276" w:lineRule="auto"/>
              <w:rPr>
                <w:rFonts w:eastAsia="Calibri"/>
                <w:sz w:val="20"/>
                <w:szCs w:val="20"/>
              </w:rPr>
            </w:pPr>
            <w:r>
              <w:rPr>
                <w:rFonts w:eastAsia="Calibri"/>
                <w:sz w:val="20"/>
                <w:szCs w:val="20"/>
              </w:rPr>
              <w:t>Care Coordination table 1</w:t>
            </w:r>
            <w:r w:rsidR="00DC54A2">
              <w:rPr>
                <w:rFonts w:eastAsia="Calibri"/>
                <w:sz w:val="20"/>
                <w:szCs w:val="20"/>
              </w:rPr>
              <w:t>5</w:t>
            </w:r>
          </w:p>
        </w:tc>
        <w:tc>
          <w:tcPr>
            <w:tcW w:w="3933" w:type="dxa"/>
          </w:tcPr>
          <w:p w:rsidR="00BF4A1C" w14:paraId="450CB90F" w14:textId="3380F839">
            <w:pPr>
              <w:spacing w:after="200" w:line="276" w:lineRule="auto"/>
              <w:rPr>
                <w:rFonts w:eastAsia="Calibri"/>
                <w:sz w:val="20"/>
                <w:szCs w:val="20"/>
              </w:rPr>
            </w:pPr>
            <w:r>
              <w:rPr>
                <w:rFonts w:eastAsia="Calibri"/>
                <w:sz w:val="20"/>
                <w:szCs w:val="20"/>
              </w:rPr>
              <w:t>Updated table description to reflect that the purpose of the table is to collect data on staff virtual care training availability and topics versus training format</w:t>
            </w:r>
            <w:r w:rsidR="000875D2">
              <w:rPr>
                <w:rFonts w:eastAsia="Calibri"/>
                <w:sz w:val="20"/>
                <w:szCs w:val="20"/>
              </w:rPr>
              <w:t xml:space="preserve">. </w:t>
            </w:r>
          </w:p>
        </w:tc>
        <w:tc>
          <w:tcPr>
            <w:tcW w:w="2695" w:type="dxa"/>
          </w:tcPr>
          <w:p w:rsidR="00BF4A1C" w14:paraId="14245B7B" w14:textId="27A6DE20">
            <w:pPr>
              <w:spacing w:after="200" w:line="276" w:lineRule="auto"/>
              <w:rPr>
                <w:rFonts w:eastAsia="Calibri"/>
                <w:sz w:val="20"/>
                <w:szCs w:val="20"/>
              </w:rPr>
            </w:pPr>
            <w:r>
              <w:rPr>
                <w:rFonts w:eastAsia="Calibri"/>
                <w:sz w:val="20"/>
                <w:szCs w:val="20"/>
              </w:rPr>
              <w:t xml:space="preserve">The updated description clarifies </w:t>
            </w:r>
            <w:r w:rsidR="001C1E89">
              <w:rPr>
                <w:rFonts w:eastAsia="Calibri"/>
                <w:sz w:val="20"/>
                <w:szCs w:val="20"/>
              </w:rPr>
              <w:t xml:space="preserve">the purpose of the data being collected </w:t>
            </w:r>
            <w:r w:rsidR="00686A47">
              <w:rPr>
                <w:rFonts w:eastAsia="Calibri"/>
                <w:sz w:val="20"/>
                <w:szCs w:val="20"/>
              </w:rPr>
              <w:t xml:space="preserve">through the OVC Monthly Biannual Progress Report Template version </w:t>
            </w:r>
            <w:r w:rsidR="00304E1D">
              <w:rPr>
                <w:rFonts w:eastAsia="Calibri"/>
                <w:sz w:val="20"/>
                <w:szCs w:val="20"/>
              </w:rPr>
              <w:t>7.0</w:t>
            </w:r>
            <w:r w:rsidR="008F3AF4">
              <w:rPr>
                <w:rFonts w:eastAsia="Calibri"/>
                <w:sz w:val="20"/>
                <w:szCs w:val="20"/>
              </w:rPr>
              <w:t xml:space="preserve">. </w:t>
            </w:r>
          </w:p>
        </w:tc>
      </w:tr>
      <w:tr w14:paraId="6E612678" w14:textId="77777777" w:rsidTr="00320D65">
        <w:tblPrEx>
          <w:tblW w:w="9355" w:type="dxa"/>
          <w:tblInd w:w="-5" w:type="dxa"/>
          <w:tblLook w:val="04A0"/>
        </w:tblPrEx>
        <w:tc>
          <w:tcPr>
            <w:tcW w:w="1455" w:type="dxa"/>
          </w:tcPr>
          <w:p w:rsidR="00BF4A1C" w14:paraId="65B0E8A8" w14:textId="1F883598">
            <w:pPr>
              <w:spacing w:after="200" w:line="276" w:lineRule="auto"/>
              <w:rPr>
                <w:rFonts w:eastAsia="Calibri"/>
                <w:sz w:val="20"/>
                <w:szCs w:val="20"/>
              </w:rPr>
            </w:pPr>
            <w:r>
              <w:rPr>
                <w:rFonts w:eastAsia="Calibri"/>
                <w:sz w:val="20"/>
                <w:szCs w:val="20"/>
              </w:rPr>
              <w:t>OVC Biannual Progress Report Template version 6.0</w:t>
            </w:r>
          </w:p>
        </w:tc>
        <w:tc>
          <w:tcPr>
            <w:tcW w:w="1272" w:type="dxa"/>
          </w:tcPr>
          <w:p w:rsidR="00BF4A1C" w14:paraId="4EDA5204" w14:textId="39A5C369">
            <w:pPr>
              <w:spacing w:after="200" w:line="276" w:lineRule="auto"/>
              <w:rPr>
                <w:rFonts w:eastAsia="Calibri"/>
                <w:sz w:val="20"/>
                <w:szCs w:val="20"/>
              </w:rPr>
            </w:pPr>
            <w:r>
              <w:rPr>
                <w:rFonts w:eastAsia="Calibri"/>
                <w:sz w:val="20"/>
                <w:szCs w:val="20"/>
              </w:rPr>
              <w:t>Care Coordination Tables 17 and 18</w:t>
            </w:r>
          </w:p>
        </w:tc>
        <w:tc>
          <w:tcPr>
            <w:tcW w:w="3933" w:type="dxa"/>
          </w:tcPr>
          <w:p w:rsidR="00BF4A1C" w14:paraId="28894D41" w14:textId="0535B13F">
            <w:pPr>
              <w:spacing w:after="200" w:line="276" w:lineRule="auto"/>
              <w:rPr>
                <w:rFonts w:eastAsia="Calibri"/>
                <w:sz w:val="20"/>
                <w:szCs w:val="20"/>
              </w:rPr>
            </w:pPr>
            <w:r>
              <w:rPr>
                <w:rFonts w:eastAsia="Calibri"/>
                <w:sz w:val="20"/>
                <w:szCs w:val="20"/>
              </w:rPr>
              <w:t>Updated</w:t>
            </w:r>
            <w:r w:rsidRPr="0088431F" w:rsidR="0088431F">
              <w:rPr>
                <w:rFonts w:eastAsia="Calibri"/>
                <w:sz w:val="20"/>
                <w:szCs w:val="20"/>
              </w:rPr>
              <w:t xml:space="preserve"> </w:t>
            </w:r>
            <w:r w:rsidR="0088431F">
              <w:rPr>
                <w:rFonts w:eastAsia="Calibri"/>
                <w:sz w:val="20"/>
                <w:szCs w:val="20"/>
              </w:rPr>
              <w:t>i</w:t>
            </w:r>
            <w:r w:rsidRPr="0088431F" w:rsidR="0088431F">
              <w:rPr>
                <w:rFonts w:eastAsia="Calibri"/>
                <w:sz w:val="20"/>
                <w:szCs w:val="20"/>
              </w:rPr>
              <w:t>nstructions for column B in Care Coordination Tables 17 and 18 to clarify guidance and lookback period for reporting the number of claims reimbursed.</w:t>
            </w:r>
            <w:r>
              <w:rPr>
                <w:rFonts w:eastAsia="Calibri"/>
                <w:sz w:val="20"/>
                <w:szCs w:val="20"/>
              </w:rPr>
              <w:t xml:space="preserve"> Revised </w:t>
            </w:r>
            <w:r w:rsidRPr="004E7747" w:rsidR="004E7747">
              <w:rPr>
                <w:rFonts w:eastAsia="Calibri"/>
                <w:sz w:val="20"/>
                <w:szCs w:val="20"/>
              </w:rPr>
              <w:t xml:space="preserve">"B. Number of claims reimbursed during the six months prior to the current reporting </w:t>
            </w:r>
            <w:r w:rsidRPr="004E7747" w:rsidR="004E7747">
              <w:rPr>
                <w:rFonts w:eastAsia="Calibri"/>
                <w:sz w:val="20"/>
                <w:szCs w:val="20"/>
              </w:rPr>
              <w:t>period  (</w:t>
            </w:r>
            <w:r w:rsidRPr="004E7747" w:rsidR="004E7747">
              <w:rPr>
                <w:rFonts w:eastAsia="Calibri"/>
                <w:sz w:val="20"/>
                <w:szCs w:val="20"/>
              </w:rPr>
              <w:t>For example: During Reporting Period 2, share data from Reporting Period 1)</w:t>
            </w:r>
            <w:r w:rsidR="004E7747">
              <w:rPr>
                <w:rFonts w:eastAsia="Calibri"/>
                <w:sz w:val="20"/>
                <w:szCs w:val="20"/>
              </w:rPr>
              <w:t>” to “</w:t>
            </w:r>
            <w:r w:rsidRPr="004E7747" w:rsidR="004E7747">
              <w:rPr>
                <w:rFonts w:eastAsia="Calibri"/>
                <w:sz w:val="20"/>
                <w:szCs w:val="20"/>
              </w:rPr>
              <w:t>Number of submitted virtual care claims (reported in Column A) that were reimbursed by the last day of the current reporting period (Example: In Reporting Period 2, report number of claims reimbursed by the last day of Reporting Period 2 - 2/28/2023</w:t>
            </w:r>
            <w:r w:rsidR="004E7747">
              <w:rPr>
                <w:rFonts w:eastAsia="Calibri"/>
                <w:sz w:val="20"/>
                <w:szCs w:val="20"/>
              </w:rPr>
              <w:t xml:space="preserve">”. </w:t>
            </w:r>
            <w:r w:rsidR="00D42F72">
              <w:rPr>
                <w:rFonts w:eastAsia="Calibri"/>
                <w:sz w:val="20"/>
                <w:szCs w:val="20"/>
              </w:rPr>
              <w:t xml:space="preserve">For both tables, removed note stating that reporting is optional for Reporting Period 1. </w:t>
            </w:r>
          </w:p>
        </w:tc>
        <w:tc>
          <w:tcPr>
            <w:tcW w:w="2695" w:type="dxa"/>
          </w:tcPr>
          <w:p w:rsidR="00BF4A1C" w14:paraId="36657C5F" w14:textId="03BBDC52">
            <w:pPr>
              <w:spacing w:after="200" w:line="276" w:lineRule="auto"/>
              <w:rPr>
                <w:rFonts w:eastAsia="Calibri"/>
                <w:sz w:val="20"/>
                <w:szCs w:val="20"/>
              </w:rPr>
            </w:pPr>
            <w:r>
              <w:rPr>
                <w:rFonts w:eastAsia="Calibri"/>
                <w:sz w:val="20"/>
                <w:szCs w:val="20"/>
              </w:rPr>
              <w:t xml:space="preserve">The updated instructions will improve the quality and completeness of data collected by HRSA through the OVC Biannual Progress Report Template version </w:t>
            </w:r>
            <w:r w:rsidR="00304E1D">
              <w:rPr>
                <w:rFonts w:eastAsia="Calibri"/>
                <w:sz w:val="20"/>
                <w:szCs w:val="20"/>
              </w:rPr>
              <w:t>7.0</w:t>
            </w:r>
            <w:r>
              <w:rPr>
                <w:rFonts w:eastAsia="Calibri"/>
                <w:sz w:val="20"/>
                <w:szCs w:val="20"/>
              </w:rPr>
              <w:t xml:space="preserve">.  </w:t>
            </w:r>
          </w:p>
        </w:tc>
      </w:tr>
      <w:tr w14:paraId="069825B2" w14:textId="77777777" w:rsidTr="00320D65">
        <w:tblPrEx>
          <w:tblW w:w="9355" w:type="dxa"/>
          <w:tblInd w:w="-5" w:type="dxa"/>
          <w:tblLook w:val="04A0"/>
        </w:tblPrEx>
        <w:tc>
          <w:tcPr>
            <w:tcW w:w="1455" w:type="dxa"/>
          </w:tcPr>
          <w:p w:rsidR="00BF4A1C" w14:paraId="26F38A62" w14:textId="477CD34C">
            <w:pPr>
              <w:spacing w:after="200" w:line="276" w:lineRule="auto"/>
              <w:rPr>
                <w:rFonts w:eastAsia="Calibri"/>
                <w:sz w:val="20"/>
                <w:szCs w:val="20"/>
              </w:rPr>
            </w:pPr>
            <w:r>
              <w:rPr>
                <w:rFonts w:eastAsia="Calibri"/>
                <w:sz w:val="20"/>
                <w:szCs w:val="20"/>
              </w:rPr>
              <w:t>OVC Biannual Progress Report Template version 6.0</w:t>
            </w:r>
          </w:p>
        </w:tc>
        <w:tc>
          <w:tcPr>
            <w:tcW w:w="1272" w:type="dxa"/>
          </w:tcPr>
          <w:p w:rsidR="00BF4A1C" w14:paraId="6810A2E6" w14:textId="6F85D5F9">
            <w:pPr>
              <w:spacing w:after="200" w:line="276" w:lineRule="auto"/>
              <w:rPr>
                <w:rFonts w:eastAsia="Calibri"/>
                <w:sz w:val="20"/>
                <w:szCs w:val="20"/>
              </w:rPr>
            </w:pPr>
            <w:r>
              <w:rPr>
                <w:rFonts w:eastAsia="Calibri"/>
                <w:sz w:val="20"/>
                <w:szCs w:val="20"/>
              </w:rPr>
              <w:t>Care Coordination Table 17</w:t>
            </w:r>
          </w:p>
        </w:tc>
        <w:tc>
          <w:tcPr>
            <w:tcW w:w="3933" w:type="dxa"/>
          </w:tcPr>
          <w:p w:rsidR="00BF4A1C" w14:paraId="61462E77" w14:textId="030FA7A2">
            <w:pPr>
              <w:spacing w:after="200" w:line="276" w:lineRule="auto"/>
              <w:rPr>
                <w:rFonts w:eastAsia="Calibri"/>
                <w:sz w:val="20"/>
                <w:szCs w:val="20"/>
              </w:rPr>
            </w:pPr>
            <w:r>
              <w:rPr>
                <w:rFonts w:eastAsia="Calibri"/>
                <w:sz w:val="20"/>
                <w:szCs w:val="20"/>
              </w:rPr>
              <w:t>Removed ‘In-person’ from the virtual care type description and removed the corresponding ‘Face-to-Face (in-person) visits’ reporting row.</w:t>
            </w:r>
            <w:r w:rsidR="00115B2C">
              <w:rPr>
                <w:rFonts w:eastAsia="Calibri"/>
                <w:sz w:val="20"/>
                <w:szCs w:val="20"/>
              </w:rPr>
              <w:t xml:space="preserve"> The purpose of this table is to collect data on virtual care claims reimbursement.</w:t>
            </w:r>
          </w:p>
        </w:tc>
        <w:tc>
          <w:tcPr>
            <w:tcW w:w="2695" w:type="dxa"/>
          </w:tcPr>
          <w:p w:rsidR="00BF4A1C" w14:paraId="5C716E0F" w14:textId="0CDCBE74">
            <w:pPr>
              <w:spacing w:after="200" w:line="276" w:lineRule="auto"/>
              <w:rPr>
                <w:rFonts w:eastAsia="Calibri"/>
                <w:sz w:val="20"/>
                <w:szCs w:val="20"/>
              </w:rPr>
            </w:pPr>
            <w:r>
              <w:rPr>
                <w:rFonts w:eastAsia="Calibri"/>
                <w:sz w:val="20"/>
                <w:szCs w:val="20"/>
              </w:rPr>
              <w:t xml:space="preserve">The </w:t>
            </w:r>
            <w:r w:rsidRPr="001C1E89">
              <w:rPr>
                <w:rFonts w:eastAsia="Calibri"/>
                <w:sz w:val="20"/>
                <w:szCs w:val="20"/>
              </w:rPr>
              <w:t xml:space="preserve">updated instructions will improve the quality and completeness of data collected by HRSA through the OVC Biannual Progress Report Template version </w:t>
            </w:r>
            <w:r w:rsidR="00304E1D">
              <w:rPr>
                <w:rFonts w:eastAsia="Calibri"/>
                <w:sz w:val="20"/>
                <w:szCs w:val="20"/>
              </w:rPr>
              <w:t>7.0</w:t>
            </w:r>
            <w:r w:rsidRPr="001C1E89">
              <w:rPr>
                <w:rFonts w:eastAsia="Calibri"/>
                <w:sz w:val="20"/>
                <w:szCs w:val="20"/>
              </w:rPr>
              <w:t xml:space="preserve">.  </w:t>
            </w:r>
          </w:p>
        </w:tc>
      </w:tr>
    </w:tbl>
    <w:p w:rsidR="00C30667" w:rsidRPr="00A65F8E" w:rsidP="00EE52C0" w14:paraId="7851A0B3" w14:textId="678A17BA">
      <w:pPr>
        <w:spacing w:after="200" w:line="276" w:lineRule="auto"/>
        <w:rPr>
          <w:rFonts w:eastAsia="Calibri"/>
          <w:sz w:val="4"/>
          <w:szCs w:val="4"/>
        </w:rPr>
      </w:pPr>
    </w:p>
    <w:sectPr w:rsidSect="00DB2ED0">
      <w:headerReference w:type="default" r:id="rId8"/>
      <w:footerReference w:type="default" r:id="rId9"/>
      <w:pgSz w:w="12240" w:h="15840"/>
      <w:pgMar w:top="1440" w:right="1440" w:bottom="144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28990"/>
      <w:docPartObj>
        <w:docPartGallery w:val="Page Numbers (Bottom of Page)"/>
        <w:docPartUnique/>
      </w:docPartObj>
    </w:sdtPr>
    <w:sdtEndPr>
      <w:rPr>
        <w:noProof/>
      </w:rPr>
    </w:sdtEndPr>
    <w:sdtContent>
      <w:p w:rsidR="00B92B6C" w14:paraId="3701255B" w14:textId="4074B5D1">
        <w:pPr>
          <w:pStyle w:val="Footer"/>
          <w:jc w:val="center"/>
        </w:pPr>
        <w:r>
          <w:fldChar w:fldCharType="begin"/>
        </w:r>
        <w:r>
          <w:instrText xml:space="preserve"> PAGE   \* MERGEFORMAT </w:instrText>
        </w:r>
        <w:r>
          <w:fldChar w:fldCharType="separate"/>
        </w:r>
        <w:r w:rsidR="00573D0B">
          <w:rPr>
            <w:noProof/>
          </w:rPr>
          <w:t>7</w:t>
        </w:r>
        <w:r>
          <w:rPr>
            <w:noProof/>
          </w:rPr>
          <w:fldChar w:fldCharType="end"/>
        </w:r>
      </w:p>
    </w:sdtContent>
  </w:sdt>
  <w:p w:rsidR="00B92B6C" w14:paraId="03906C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EC9" w:rsidP="00E60EC9" w14:paraId="49DBEF95" w14:textId="50F795C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26E04"/>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EB555A"/>
    <w:multiLevelType w:val="hybridMultilevel"/>
    <w:tmpl w:val="1916D0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8777591"/>
    <w:multiLevelType w:val="hybridMultilevel"/>
    <w:tmpl w:val="16D6725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2922D1"/>
    <w:multiLevelType w:val="hybridMultilevel"/>
    <w:tmpl w:val="B1DE09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4">
    <w:nsid w:val="0F1E368E"/>
    <w:multiLevelType w:val="hybridMultilevel"/>
    <w:tmpl w:val="518E0A7E"/>
    <w:lvl w:ilvl="0">
      <w:start w:val="0"/>
      <w:numFmt w:val="bullet"/>
      <w:lvlText w:val="•"/>
      <w:lvlJc w:val="left"/>
      <w:pPr>
        <w:ind w:left="720" w:hanging="720"/>
      </w:pPr>
      <w:rPr>
        <w:rFonts w:ascii="Times New Roman" w:eastAsia="Calibri"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0861A79"/>
    <w:multiLevelType w:val="hybridMultilevel"/>
    <w:tmpl w:val="743EE8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14248A5"/>
    <w:multiLevelType w:val="hybridMultilevel"/>
    <w:tmpl w:val="522231D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90E5F3E"/>
    <w:multiLevelType w:val="hybridMultilevel"/>
    <w:tmpl w:val="D800F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FB14D14"/>
    <w:multiLevelType w:val="hybridMultilevel"/>
    <w:tmpl w:val="3A88FCE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FD82945"/>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E445FB"/>
    <w:multiLevelType w:val="hybridMultilevel"/>
    <w:tmpl w:val="C958BA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3F91A32"/>
    <w:multiLevelType w:val="hybridMultilevel"/>
    <w:tmpl w:val="B67E9FC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AD604C"/>
    <w:multiLevelType w:val="hybridMultilevel"/>
    <w:tmpl w:val="214E2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8E4C12"/>
    <w:multiLevelType w:val="hybridMultilevel"/>
    <w:tmpl w:val="15A820EC"/>
    <w:lvl w:ilvl="0">
      <w:start w:val="0"/>
      <w:numFmt w:val="bullet"/>
      <w:lvlText w:val="•"/>
      <w:lvlJc w:val="left"/>
      <w:pPr>
        <w:ind w:left="1080" w:hanging="72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DC0DFE"/>
    <w:multiLevelType w:val="hybridMultilevel"/>
    <w:tmpl w:val="09601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F46223C"/>
    <w:multiLevelType w:val="hybridMultilevel"/>
    <w:tmpl w:val="0CB03604"/>
    <w:lvl w:ilvl="0">
      <w:start w:val="0"/>
      <w:numFmt w:val="bullet"/>
      <w:lvlText w:val="•"/>
      <w:lvlJc w:val="left"/>
      <w:pPr>
        <w:ind w:left="1080" w:hanging="72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5970583"/>
    <w:multiLevelType w:val="multilevel"/>
    <w:tmpl w:val="38347A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E944571"/>
    <w:multiLevelType w:val="hybridMultilevel"/>
    <w:tmpl w:val="722464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4E27B7A"/>
    <w:multiLevelType w:val="hybridMultilevel"/>
    <w:tmpl w:val="924E4280"/>
    <w:lvl w:ilvl="0">
      <w:start w:val="0"/>
      <w:numFmt w:val="bullet"/>
      <w:lvlText w:val="•"/>
      <w:lvlJc w:val="left"/>
      <w:pPr>
        <w:ind w:left="720" w:hanging="720"/>
      </w:pPr>
      <w:rPr>
        <w:rFonts w:ascii="Times New Roman" w:eastAsia="Calibri"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66F5005E"/>
    <w:multiLevelType w:val="hybridMultilevel"/>
    <w:tmpl w:val="A0DC7FD8"/>
    <w:lvl w:ilvl="0">
      <w:start w:val="0"/>
      <w:numFmt w:val="bullet"/>
      <w:lvlText w:val="•"/>
      <w:lvlJc w:val="left"/>
      <w:pPr>
        <w:ind w:left="720" w:hanging="720"/>
      </w:pPr>
      <w:rPr>
        <w:rFonts w:ascii="Times New Roman" w:eastAsia="Calibri"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6FFE436C"/>
    <w:multiLevelType w:val="hybridMultilevel"/>
    <w:tmpl w:val="8690DE38"/>
    <w:lvl w:ilvl="0">
      <w:start w:val="0"/>
      <w:numFmt w:val="bullet"/>
      <w:lvlText w:val="•"/>
      <w:lvlJc w:val="left"/>
      <w:pPr>
        <w:ind w:left="1080" w:hanging="72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0483C35"/>
    <w:multiLevelType w:val="hybridMultilevel"/>
    <w:tmpl w:val="F55678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3402766"/>
    <w:multiLevelType w:val="hybridMultilevel"/>
    <w:tmpl w:val="CF92B77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0B692D"/>
    <w:multiLevelType w:val="hybridMultilevel"/>
    <w:tmpl w:val="7D1E77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04346899">
    <w:abstractNumId w:val="8"/>
  </w:num>
  <w:num w:numId="2" w16cid:durableId="659847532">
    <w:abstractNumId w:val="3"/>
  </w:num>
  <w:num w:numId="3" w16cid:durableId="1739740390">
    <w:abstractNumId w:val="12"/>
  </w:num>
  <w:num w:numId="4" w16cid:durableId="1381439900">
    <w:abstractNumId w:val="14"/>
  </w:num>
  <w:num w:numId="5" w16cid:durableId="1795169924">
    <w:abstractNumId w:val="9"/>
  </w:num>
  <w:num w:numId="6" w16cid:durableId="1026519049">
    <w:abstractNumId w:val="11"/>
  </w:num>
  <w:num w:numId="7" w16cid:durableId="981428422">
    <w:abstractNumId w:val="7"/>
  </w:num>
  <w:num w:numId="8" w16cid:durableId="1586258997">
    <w:abstractNumId w:val="22"/>
  </w:num>
  <w:num w:numId="9" w16cid:durableId="251092070">
    <w:abstractNumId w:val="0"/>
  </w:num>
  <w:num w:numId="10" w16cid:durableId="1883322992">
    <w:abstractNumId w:val="2"/>
  </w:num>
  <w:num w:numId="11" w16cid:durableId="890573220">
    <w:abstractNumId w:val="21"/>
  </w:num>
  <w:num w:numId="12" w16cid:durableId="1770545460">
    <w:abstractNumId w:val="17"/>
  </w:num>
  <w:num w:numId="13" w16cid:durableId="1665426090">
    <w:abstractNumId w:val="4"/>
  </w:num>
  <w:num w:numId="14" w16cid:durableId="725687047">
    <w:abstractNumId w:val="1"/>
  </w:num>
  <w:num w:numId="15" w16cid:durableId="1664048765">
    <w:abstractNumId w:val="13"/>
  </w:num>
  <w:num w:numId="16" w16cid:durableId="2099713264">
    <w:abstractNumId w:val="5"/>
  </w:num>
  <w:num w:numId="17" w16cid:durableId="1901819393">
    <w:abstractNumId w:val="18"/>
  </w:num>
  <w:num w:numId="18" w16cid:durableId="2098666603">
    <w:abstractNumId w:val="23"/>
  </w:num>
  <w:num w:numId="19" w16cid:durableId="1207642496">
    <w:abstractNumId w:val="15"/>
  </w:num>
  <w:num w:numId="20" w16cid:durableId="1818380942">
    <w:abstractNumId w:val="19"/>
  </w:num>
  <w:num w:numId="21" w16cid:durableId="189418573">
    <w:abstractNumId w:val="20"/>
  </w:num>
  <w:num w:numId="22" w16cid:durableId="440877701">
    <w:abstractNumId w:val="6"/>
  </w:num>
  <w:num w:numId="23" w16cid:durableId="1099180209">
    <w:abstractNumId w:val="10"/>
  </w:num>
  <w:num w:numId="24" w16cid:durableId="461846645">
    <w:abstractNumId w:val="16"/>
    <w:lvlOverride w:ilvl="0">
      <w:startOverride w:val="1"/>
    </w:lvlOverride>
  </w:num>
  <w:num w:numId="25" w16cid:durableId="333456178">
    <w:abstractNumId w:val="16"/>
    <w:lvlOverride w:ilvl="0"/>
    <w:lvlOverride w:ilvl="1">
      <w:startOverride w:val="1"/>
    </w:lvlOverride>
  </w:num>
  <w:num w:numId="26" w16cid:durableId="357002053">
    <w:abstractNumId w:val="16"/>
    <w:lvlOverride w:ilvl="0"/>
    <w:lvlOverride w:ilvl="1"/>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EE"/>
    <w:rsid w:val="00002C02"/>
    <w:rsid w:val="00002E29"/>
    <w:rsid w:val="0000321C"/>
    <w:rsid w:val="00003763"/>
    <w:rsid w:val="0001718A"/>
    <w:rsid w:val="000228C7"/>
    <w:rsid w:val="00022C58"/>
    <w:rsid w:val="00024E73"/>
    <w:rsid w:val="00025B69"/>
    <w:rsid w:val="00034DF8"/>
    <w:rsid w:val="00034FCD"/>
    <w:rsid w:val="000366A6"/>
    <w:rsid w:val="00036E3F"/>
    <w:rsid w:val="00045B42"/>
    <w:rsid w:val="00047781"/>
    <w:rsid w:val="000507BE"/>
    <w:rsid w:val="00052805"/>
    <w:rsid w:val="00054659"/>
    <w:rsid w:val="00064186"/>
    <w:rsid w:val="0006458E"/>
    <w:rsid w:val="00070C28"/>
    <w:rsid w:val="00073294"/>
    <w:rsid w:val="00077FC4"/>
    <w:rsid w:val="00086224"/>
    <w:rsid w:val="00086A3E"/>
    <w:rsid w:val="000875D2"/>
    <w:rsid w:val="00091CE8"/>
    <w:rsid w:val="0009349D"/>
    <w:rsid w:val="000946C3"/>
    <w:rsid w:val="0009504C"/>
    <w:rsid w:val="000A0915"/>
    <w:rsid w:val="000A1CDA"/>
    <w:rsid w:val="000A367D"/>
    <w:rsid w:val="000A66DB"/>
    <w:rsid w:val="000A7A6D"/>
    <w:rsid w:val="000A7DE4"/>
    <w:rsid w:val="000B05B9"/>
    <w:rsid w:val="000B2211"/>
    <w:rsid w:val="000B2692"/>
    <w:rsid w:val="000B5216"/>
    <w:rsid w:val="000B5830"/>
    <w:rsid w:val="000B7037"/>
    <w:rsid w:val="000C0C3B"/>
    <w:rsid w:val="000C11DF"/>
    <w:rsid w:val="000C3CA3"/>
    <w:rsid w:val="000C53DD"/>
    <w:rsid w:val="000C70D4"/>
    <w:rsid w:val="000C7954"/>
    <w:rsid w:val="000D00E9"/>
    <w:rsid w:val="000D0EAB"/>
    <w:rsid w:val="000D2751"/>
    <w:rsid w:val="000D3FFC"/>
    <w:rsid w:val="000D4ED8"/>
    <w:rsid w:val="000D6B4E"/>
    <w:rsid w:val="000D727C"/>
    <w:rsid w:val="000E4292"/>
    <w:rsid w:val="000E502B"/>
    <w:rsid w:val="000E52B3"/>
    <w:rsid w:val="000E5490"/>
    <w:rsid w:val="000E7CCD"/>
    <w:rsid w:val="000F113B"/>
    <w:rsid w:val="000F2103"/>
    <w:rsid w:val="000F2B55"/>
    <w:rsid w:val="000F4CF7"/>
    <w:rsid w:val="000F71DF"/>
    <w:rsid w:val="000F7D98"/>
    <w:rsid w:val="00100C96"/>
    <w:rsid w:val="00102AF1"/>
    <w:rsid w:val="00105EEE"/>
    <w:rsid w:val="001079F0"/>
    <w:rsid w:val="00110B8F"/>
    <w:rsid w:val="0011198C"/>
    <w:rsid w:val="00115B2C"/>
    <w:rsid w:val="00122B02"/>
    <w:rsid w:val="00123F24"/>
    <w:rsid w:val="00125614"/>
    <w:rsid w:val="00126431"/>
    <w:rsid w:val="00126866"/>
    <w:rsid w:val="00126947"/>
    <w:rsid w:val="001334D5"/>
    <w:rsid w:val="001339EC"/>
    <w:rsid w:val="00136B3E"/>
    <w:rsid w:val="00136E6E"/>
    <w:rsid w:val="00141E59"/>
    <w:rsid w:val="00142733"/>
    <w:rsid w:val="001434CB"/>
    <w:rsid w:val="00145572"/>
    <w:rsid w:val="00145C09"/>
    <w:rsid w:val="00146154"/>
    <w:rsid w:val="00146CCE"/>
    <w:rsid w:val="00152EED"/>
    <w:rsid w:val="00157B7D"/>
    <w:rsid w:val="00161207"/>
    <w:rsid w:val="00161D18"/>
    <w:rsid w:val="001626D3"/>
    <w:rsid w:val="00163D96"/>
    <w:rsid w:val="00166548"/>
    <w:rsid w:val="00167B9D"/>
    <w:rsid w:val="00170395"/>
    <w:rsid w:val="001709E2"/>
    <w:rsid w:val="00171F9F"/>
    <w:rsid w:val="00172A34"/>
    <w:rsid w:val="001740EA"/>
    <w:rsid w:val="00174AD8"/>
    <w:rsid w:val="001758A0"/>
    <w:rsid w:val="00184624"/>
    <w:rsid w:val="00184712"/>
    <w:rsid w:val="0018471B"/>
    <w:rsid w:val="0018573C"/>
    <w:rsid w:val="0018758B"/>
    <w:rsid w:val="00190C2F"/>
    <w:rsid w:val="00191591"/>
    <w:rsid w:val="00191CE9"/>
    <w:rsid w:val="00191E7B"/>
    <w:rsid w:val="00192980"/>
    <w:rsid w:val="00193E7F"/>
    <w:rsid w:val="00194C53"/>
    <w:rsid w:val="001A019D"/>
    <w:rsid w:val="001A271C"/>
    <w:rsid w:val="001A5F8A"/>
    <w:rsid w:val="001A6FA9"/>
    <w:rsid w:val="001B2BAF"/>
    <w:rsid w:val="001B34F5"/>
    <w:rsid w:val="001C1E89"/>
    <w:rsid w:val="001C250A"/>
    <w:rsid w:val="001C345B"/>
    <w:rsid w:val="001D198A"/>
    <w:rsid w:val="001D2D68"/>
    <w:rsid w:val="001D37D8"/>
    <w:rsid w:val="001E08B7"/>
    <w:rsid w:val="001E257B"/>
    <w:rsid w:val="001E280F"/>
    <w:rsid w:val="001E2F30"/>
    <w:rsid w:val="001E6818"/>
    <w:rsid w:val="001E7509"/>
    <w:rsid w:val="001F50A1"/>
    <w:rsid w:val="001F52CC"/>
    <w:rsid w:val="001F7458"/>
    <w:rsid w:val="001F74BA"/>
    <w:rsid w:val="00204028"/>
    <w:rsid w:val="00204747"/>
    <w:rsid w:val="00205B2B"/>
    <w:rsid w:val="00205B61"/>
    <w:rsid w:val="002061E7"/>
    <w:rsid w:val="00210DFF"/>
    <w:rsid w:val="00222C28"/>
    <w:rsid w:val="00224ACE"/>
    <w:rsid w:val="002265B4"/>
    <w:rsid w:val="0022789C"/>
    <w:rsid w:val="00230168"/>
    <w:rsid w:val="00233631"/>
    <w:rsid w:val="0023560E"/>
    <w:rsid w:val="002401BE"/>
    <w:rsid w:val="002432E4"/>
    <w:rsid w:val="00243F08"/>
    <w:rsid w:val="00244E74"/>
    <w:rsid w:val="00245B1E"/>
    <w:rsid w:val="00245D48"/>
    <w:rsid w:val="00247099"/>
    <w:rsid w:val="0025127C"/>
    <w:rsid w:val="00254744"/>
    <w:rsid w:val="002558F1"/>
    <w:rsid w:val="00255B93"/>
    <w:rsid w:val="0025694D"/>
    <w:rsid w:val="002603CF"/>
    <w:rsid w:val="00260A20"/>
    <w:rsid w:val="00262B54"/>
    <w:rsid w:val="0027021E"/>
    <w:rsid w:val="00270D9F"/>
    <w:rsid w:val="00270FE1"/>
    <w:rsid w:val="002730E0"/>
    <w:rsid w:val="00273FD3"/>
    <w:rsid w:val="002774D5"/>
    <w:rsid w:val="0027777D"/>
    <w:rsid w:val="0028014A"/>
    <w:rsid w:val="00283E0A"/>
    <w:rsid w:val="002859DC"/>
    <w:rsid w:val="0028628E"/>
    <w:rsid w:val="00286963"/>
    <w:rsid w:val="00290B09"/>
    <w:rsid w:val="00291E62"/>
    <w:rsid w:val="002940FF"/>
    <w:rsid w:val="00294DAC"/>
    <w:rsid w:val="00296741"/>
    <w:rsid w:val="00296D72"/>
    <w:rsid w:val="002B17DB"/>
    <w:rsid w:val="002B1E19"/>
    <w:rsid w:val="002B2C62"/>
    <w:rsid w:val="002B471B"/>
    <w:rsid w:val="002B7F50"/>
    <w:rsid w:val="002C6922"/>
    <w:rsid w:val="002D3408"/>
    <w:rsid w:val="002D7EF5"/>
    <w:rsid w:val="002E20F6"/>
    <w:rsid w:val="002E3985"/>
    <w:rsid w:val="002E3CC5"/>
    <w:rsid w:val="002E4AAE"/>
    <w:rsid w:val="002F0920"/>
    <w:rsid w:val="002F34A7"/>
    <w:rsid w:val="002F64D4"/>
    <w:rsid w:val="00301C0B"/>
    <w:rsid w:val="0030202F"/>
    <w:rsid w:val="003027D8"/>
    <w:rsid w:val="00304E1D"/>
    <w:rsid w:val="00305E0E"/>
    <w:rsid w:val="00307CF8"/>
    <w:rsid w:val="00310E49"/>
    <w:rsid w:val="00311ABF"/>
    <w:rsid w:val="003146F3"/>
    <w:rsid w:val="003208DD"/>
    <w:rsid w:val="00320D65"/>
    <w:rsid w:val="003224AE"/>
    <w:rsid w:val="003239FF"/>
    <w:rsid w:val="00330292"/>
    <w:rsid w:val="003324B6"/>
    <w:rsid w:val="00332AC4"/>
    <w:rsid w:val="0033301C"/>
    <w:rsid w:val="0033354D"/>
    <w:rsid w:val="00334D1E"/>
    <w:rsid w:val="00335B18"/>
    <w:rsid w:val="00337727"/>
    <w:rsid w:val="00340F6A"/>
    <w:rsid w:val="003462E9"/>
    <w:rsid w:val="00347EA1"/>
    <w:rsid w:val="00350815"/>
    <w:rsid w:val="00352379"/>
    <w:rsid w:val="003523F9"/>
    <w:rsid w:val="0035244E"/>
    <w:rsid w:val="00352FBC"/>
    <w:rsid w:val="003544DE"/>
    <w:rsid w:val="003612FB"/>
    <w:rsid w:val="00364AA1"/>
    <w:rsid w:val="003677FF"/>
    <w:rsid w:val="00370A96"/>
    <w:rsid w:val="0037258C"/>
    <w:rsid w:val="0037389A"/>
    <w:rsid w:val="003747B2"/>
    <w:rsid w:val="003761AD"/>
    <w:rsid w:val="00380014"/>
    <w:rsid w:val="003817E7"/>
    <w:rsid w:val="00381CFC"/>
    <w:rsid w:val="003822DD"/>
    <w:rsid w:val="00382B98"/>
    <w:rsid w:val="00383ECD"/>
    <w:rsid w:val="00384C44"/>
    <w:rsid w:val="00385345"/>
    <w:rsid w:val="00385748"/>
    <w:rsid w:val="003867A9"/>
    <w:rsid w:val="003901DB"/>
    <w:rsid w:val="0039301D"/>
    <w:rsid w:val="00393C86"/>
    <w:rsid w:val="00394CBA"/>
    <w:rsid w:val="00396F2C"/>
    <w:rsid w:val="003A1B87"/>
    <w:rsid w:val="003A30D4"/>
    <w:rsid w:val="003A55FB"/>
    <w:rsid w:val="003A6602"/>
    <w:rsid w:val="003B2616"/>
    <w:rsid w:val="003B3248"/>
    <w:rsid w:val="003B5BD8"/>
    <w:rsid w:val="003B77A7"/>
    <w:rsid w:val="003B7BD1"/>
    <w:rsid w:val="003C3494"/>
    <w:rsid w:val="003C3EEB"/>
    <w:rsid w:val="003C667C"/>
    <w:rsid w:val="003C6E9D"/>
    <w:rsid w:val="003C7AFD"/>
    <w:rsid w:val="003D18B9"/>
    <w:rsid w:val="003D23A0"/>
    <w:rsid w:val="003D33F5"/>
    <w:rsid w:val="003D3BB8"/>
    <w:rsid w:val="003D4040"/>
    <w:rsid w:val="003D47D2"/>
    <w:rsid w:val="003D66FD"/>
    <w:rsid w:val="003D6961"/>
    <w:rsid w:val="003D7F5E"/>
    <w:rsid w:val="003E0442"/>
    <w:rsid w:val="003E220D"/>
    <w:rsid w:val="003E22BF"/>
    <w:rsid w:val="003E2FE6"/>
    <w:rsid w:val="003E506F"/>
    <w:rsid w:val="003E6D89"/>
    <w:rsid w:val="003E77B3"/>
    <w:rsid w:val="003F0F33"/>
    <w:rsid w:val="003F111C"/>
    <w:rsid w:val="003F26C8"/>
    <w:rsid w:val="003F345E"/>
    <w:rsid w:val="003F42D1"/>
    <w:rsid w:val="003F79B1"/>
    <w:rsid w:val="003F7C3B"/>
    <w:rsid w:val="0040434C"/>
    <w:rsid w:val="00404E63"/>
    <w:rsid w:val="0040744F"/>
    <w:rsid w:val="00407C24"/>
    <w:rsid w:val="00410372"/>
    <w:rsid w:val="0041090A"/>
    <w:rsid w:val="004111DD"/>
    <w:rsid w:val="004124F7"/>
    <w:rsid w:val="00416C72"/>
    <w:rsid w:val="00420DEF"/>
    <w:rsid w:val="00425600"/>
    <w:rsid w:val="004268A6"/>
    <w:rsid w:val="00431BDC"/>
    <w:rsid w:val="00434AF5"/>
    <w:rsid w:val="0043612E"/>
    <w:rsid w:val="00440C85"/>
    <w:rsid w:val="004418A1"/>
    <w:rsid w:val="00441EE8"/>
    <w:rsid w:val="00442AD5"/>
    <w:rsid w:val="004431D0"/>
    <w:rsid w:val="004473B6"/>
    <w:rsid w:val="0044799B"/>
    <w:rsid w:val="004479D5"/>
    <w:rsid w:val="00447B9A"/>
    <w:rsid w:val="004505A0"/>
    <w:rsid w:val="004548AA"/>
    <w:rsid w:val="00456345"/>
    <w:rsid w:val="004579F0"/>
    <w:rsid w:val="00461669"/>
    <w:rsid w:val="00462384"/>
    <w:rsid w:val="00462FD4"/>
    <w:rsid w:val="00467DCE"/>
    <w:rsid w:val="00467E88"/>
    <w:rsid w:val="00472D80"/>
    <w:rsid w:val="0047665A"/>
    <w:rsid w:val="00477F56"/>
    <w:rsid w:val="00482E76"/>
    <w:rsid w:val="00484D93"/>
    <w:rsid w:val="004870F0"/>
    <w:rsid w:val="004903B3"/>
    <w:rsid w:val="00491BA0"/>
    <w:rsid w:val="004928EF"/>
    <w:rsid w:val="004935FC"/>
    <w:rsid w:val="00493F65"/>
    <w:rsid w:val="00497CE3"/>
    <w:rsid w:val="004A289E"/>
    <w:rsid w:val="004A34B1"/>
    <w:rsid w:val="004A3B9D"/>
    <w:rsid w:val="004A5D94"/>
    <w:rsid w:val="004A64CD"/>
    <w:rsid w:val="004A70C2"/>
    <w:rsid w:val="004B0BFF"/>
    <w:rsid w:val="004B212B"/>
    <w:rsid w:val="004B702C"/>
    <w:rsid w:val="004C38AD"/>
    <w:rsid w:val="004C5BA6"/>
    <w:rsid w:val="004D02B9"/>
    <w:rsid w:val="004D0FA5"/>
    <w:rsid w:val="004D1AFD"/>
    <w:rsid w:val="004D25D2"/>
    <w:rsid w:val="004D5A68"/>
    <w:rsid w:val="004D5AB8"/>
    <w:rsid w:val="004D60C4"/>
    <w:rsid w:val="004D6671"/>
    <w:rsid w:val="004E22B4"/>
    <w:rsid w:val="004E2F94"/>
    <w:rsid w:val="004E41BA"/>
    <w:rsid w:val="004E4B59"/>
    <w:rsid w:val="004E5CE0"/>
    <w:rsid w:val="004E6DD2"/>
    <w:rsid w:val="004E733E"/>
    <w:rsid w:val="004E7747"/>
    <w:rsid w:val="004F16B4"/>
    <w:rsid w:val="004F1F62"/>
    <w:rsid w:val="004F2E10"/>
    <w:rsid w:val="005076E9"/>
    <w:rsid w:val="005114FA"/>
    <w:rsid w:val="00512E18"/>
    <w:rsid w:val="00515D74"/>
    <w:rsid w:val="0052007C"/>
    <w:rsid w:val="00521589"/>
    <w:rsid w:val="00522414"/>
    <w:rsid w:val="005302CD"/>
    <w:rsid w:val="00530EAF"/>
    <w:rsid w:val="00534C12"/>
    <w:rsid w:val="00535544"/>
    <w:rsid w:val="005426AF"/>
    <w:rsid w:val="005439D1"/>
    <w:rsid w:val="005446EB"/>
    <w:rsid w:val="00545ECC"/>
    <w:rsid w:val="005479F3"/>
    <w:rsid w:val="0055021B"/>
    <w:rsid w:val="005504C3"/>
    <w:rsid w:val="00551DBA"/>
    <w:rsid w:val="005552D0"/>
    <w:rsid w:val="00560754"/>
    <w:rsid w:val="00561511"/>
    <w:rsid w:val="00562C98"/>
    <w:rsid w:val="005725D4"/>
    <w:rsid w:val="00573D0B"/>
    <w:rsid w:val="005740B5"/>
    <w:rsid w:val="00574FDB"/>
    <w:rsid w:val="00577084"/>
    <w:rsid w:val="0057786D"/>
    <w:rsid w:val="00584699"/>
    <w:rsid w:val="00586AA1"/>
    <w:rsid w:val="00586E25"/>
    <w:rsid w:val="00586F61"/>
    <w:rsid w:val="00592876"/>
    <w:rsid w:val="005950E5"/>
    <w:rsid w:val="005A1F48"/>
    <w:rsid w:val="005B1738"/>
    <w:rsid w:val="005B3157"/>
    <w:rsid w:val="005B34BA"/>
    <w:rsid w:val="005C1CA5"/>
    <w:rsid w:val="005C43CA"/>
    <w:rsid w:val="005C4FFD"/>
    <w:rsid w:val="005C5AA7"/>
    <w:rsid w:val="005C717D"/>
    <w:rsid w:val="005D13C8"/>
    <w:rsid w:val="005D1CC8"/>
    <w:rsid w:val="005D1DBB"/>
    <w:rsid w:val="005D4AAA"/>
    <w:rsid w:val="005E0469"/>
    <w:rsid w:val="005E064E"/>
    <w:rsid w:val="005E5A77"/>
    <w:rsid w:val="005F09E9"/>
    <w:rsid w:val="005F25E1"/>
    <w:rsid w:val="005F3717"/>
    <w:rsid w:val="005F5C01"/>
    <w:rsid w:val="00606E32"/>
    <w:rsid w:val="0060776F"/>
    <w:rsid w:val="0060796D"/>
    <w:rsid w:val="0061018D"/>
    <w:rsid w:val="00612547"/>
    <w:rsid w:val="00614C26"/>
    <w:rsid w:val="006150D4"/>
    <w:rsid w:val="00615AA3"/>
    <w:rsid w:val="00616B50"/>
    <w:rsid w:val="00625101"/>
    <w:rsid w:val="006272EB"/>
    <w:rsid w:val="00630C14"/>
    <w:rsid w:val="00632070"/>
    <w:rsid w:val="00632AC1"/>
    <w:rsid w:val="0063324E"/>
    <w:rsid w:val="0063345F"/>
    <w:rsid w:val="006408E7"/>
    <w:rsid w:val="00640F2F"/>
    <w:rsid w:val="00642E66"/>
    <w:rsid w:val="00645211"/>
    <w:rsid w:val="00652CA1"/>
    <w:rsid w:val="00655447"/>
    <w:rsid w:val="006562F9"/>
    <w:rsid w:val="00657601"/>
    <w:rsid w:val="00657689"/>
    <w:rsid w:val="00657C22"/>
    <w:rsid w:val="00657C2E"/>
    <w:rsid w:val="006616B3"/>
    <w:rsid w:val="00670479"/>
    <w:rsid w:val="00670CAE"/>
    <w:rsid w:val="00670F11"/>
    <w:rsid w:val="006713B8"/>
    <w:rsid w:val="00671F80"/>
    <w:rsid w:val="00671FF1"/>
    <w:rsid w:val="00672FCE"/>
    <w:rsid w:val="006767D4"/>
    <w:rsid w:val="00677544"/>
    <w:rsid w:val="0068012A"/>
    <w:rsid w:val="00680233"/>
    <w:rsid w:val="006859FC"/>
    <w:rsid w:val="00686A47"/>
    <w:rsid w:val="00687AC2"/>
    <w:rsid w:val="00691131"/>
    <w:rsid w:val="00692C49"/>
    <w:rsid w:val="00692D50"/>
    <w:rsid w:val="006934A4"/>
    <w:rsid w:val="006A0213"/>
    <w:rsid w:val="006A0B63"/>
    <w:rsid w:val="006A1513"/>
    <w:rsid w:val="006A20EE"/>
    <w:rsid w:val="006A37AE"/>
    <w:rsid w:val="006A4E88"/>
    <w:rsid w:val="006A5A87"/>
    <w:rsid w:val="006A7D17"/>
    <w:rsid w:val="006B6585"/>
    <w:rsid w:val="006B7A96"/>
    <w:rsid w:val="006C0639"/>
    <w:rsid w:val="006C099B"/>
    <w:rsid w:val="006C50E1"/>
    <w:rsid w:val="006C5576"/>
    <w:rsid w:val="006C6DE7"/>
    <w:rsid w:val="006C7C79"/>
    <w:rsid w:val="006D0881"/>
    <w:rsid w:val="006D2C0B"/>
    <w:rsid w:val="006D6D68"/>
    <w:rsid w:val="006D6F1E"/>
    <w:rsid w:val="006E100E"/>
    <w:rsid w:val="006E7E44"/>
    <w:rsid w:val="006F15E6"/>
    <w:rsid w:val="006F2972"/>
    <w:rsid w:val="006F3C15"/>
    <w:rsid w:val="006F5CD3"/>
    <w:rsid w:val="006F69D7"/>
    <w:rsid w:val="007030C9"/>
    <w:rsid w:val="00703F37"/>
    <w:rsid w:val="00705BEB"/>
    <w:rsid w:val="00711292"/>
    <w:rsid w:val="007134EB"/>
    <w:rsid w:val="00714AC6"/>
    <w:rsid w:val="00715F0F"/>
    <w:rsid w:val="007177BC"/>
    <w:rsid w:val="007203C8"/>
    <w:rsid w:val="0072161F"/>
    <w:rsid w:val="007261EE"/>
    <w:rsid w:val="007279C1"/>
    <w:rsid w:val="00727C56"/>
    <w:rsid w:val="00730AAA"/>
    <w:rsid w:val="0073602D"/>
    <w:rsid w:val="00742763"/>
    <w:rsid w:val="007467C2"/>
    <w:rsid w:val="00747E6D"/>
    <w:rsid w:val="0075155E"/>
    <w:rsid w:val="00754790"/>
    <w:rsid w:val="00754D00"/>
    <w:rsid w:val="007662FB"/>
    <w:rsid w:val="0076765E"/>
    <w:rsid w:val="007732BA"/>
    <w:rsid w:val="00776DE6"/>
    <w:rsid w:val="00781B50"/>
    <w:rsid w:val="00782ABF"/>
    <w:rsid w:val="00783738"/>
    <w:rsid w:val="007844BE"/>
    <w:rsid w:val="00784D1B"/>
    <w:rsid w:val="00785B25"/>
    <w:rsid w:val="00785D03"/>
    <w:rsid w:val="0078631F"/>
    <w:rsid w:val="00790051"/>
    <w:rsid w:val="00790679"/>
    <w:rsid w:val="0079084A"/>
    <w:rsid w:val="00791085"/>
    <w:rsid w:val="007934EC"/>
    <w:rsid w:val="00793683"/>
    <w:rsid w:val="00793E52"/>
    <w:rsid w:val="007961FD"/>
    <w:rsid w:val="007A066D"/>
    <w:rsid w:val="007A0927"/>
    <w:rsid w:val="007A1844"/>
    <w:rsid w:val="007A3FC7"/>
    <w:rsid w:val="007A4D06"/>
    <w:rsid w:val="007A577D"/>
    <w:rsid w:val="007A5F62"/>
    <w:rsid w:val="007A7D76"/>
    <w:rsid w:val="007B07DB"/>
    <w:rsid w:val="007B3E18"/>
    <w:rsid w:val="007B6733"/>
    <w:rsid w:val="007B76C8"/>
    <w:rsid w:val="007C3A56"/>
    <w:rsid w:val="007D72EE"/>
    <w:rsid w:val="007E2336"/>
    <w:rsid w:val="007E29CD"/>
    <w:rsid w:val="007E371A"/>
    <w:rsid w:val="007E4C9C"/>
    <w:rsid w:val="007E6025"/>
    <w:rsid w:val="007E7FD2"/>
    <w:rsid w:val="007F49AD"/>
    <w:rsid w:val="007F5469"/>
    <w:rsid w:val="007F58BE"/>
    <w:rsid w:val="00800CE0"/>
    <w:rsid w:val="00806B11"/>
    <w:rsid w:val="00807EF1"/>
    <w:rsid w:val="00810EA6"/>
    <w:rsid w:val="00814B1D"/>
    <w:rsid w:val="0081548F"/>
    <w:rsid w:val="00816253"/>
    <w:rsid w:val="00817372"/>
    <w:rsid w:val="008173DE"/>
    <w:rsid w:val="00820584"/>
    <w:rsid w:val="0082576E"/>
    <w:rsid w:val="00825F44"/>
    <w:rsid w:val="00827046"/>
    <w:rsid w:val="00827641"/>
    <w:rsid w:val="00827ADF"/>
    <w:rsid w:val="00831A01"/>
    <w:rsid w:val="00835B7A"/>
    <w:rsid w:val="00840B08"/>
    <w:rsid w:val="0084372F"/>
    <w:rsid w:val="008457DF"/>
    <w:rsid w:val="008548BD"/>
    <w:rsid w:val="00865C53"/>
    <w:rsid w:val="00867179"/>
    <w:rsid w:val="008672A0"/>
    <w:rsid w:val="00873737"/>
    <w:rsid w:val="00874C28"/>
    <w:rsid w:val="00875450"/>
    <w:rsid w:val="008813A3"/>
    <w:rsid w:val="00882234"/>
    <w:rsid w:val="0088431F"/>
    <w:rsid w:val="008865FB"/>
    <w:rsid w:val="008914E1"/>
    <w:rsid w:val="00891D48"/>
    <w:rsid w:val="0089201B"/>
    <w:rsid w:val="0089448C"/>
    <w:rsid w:val="008A09BF"/>
    <w:rsid w:val="008A3EF2"/>
    <w:rsid w:val="008A415A"/>
    <w:rsid w:val="008A4451"/>
    <w:rsid w:val="008A44F0"/>
    <w:rsid w:val="008A5D60"/>
    <w:rsid w:val="008A7EE1"/>
    <w:rsid w:val="008B04C1"/>
    <w:rsid w:val="008B0E90"/>
    <w:rsid w:val="008B4CF7"/>
    <w:rsid w:val="008B6727"/>
    <w:rsid w:val="008B7AA6"/>
    <w:rsid w:val="008C538C"/>
    <w:rsid w:val="008C5FD9"/>
    <w:rsid w:val="008C7857"/>
    <w:rsid w:val="008C79F5"/>
    <w:rsid w:val="008C7CBC"/>
    <w:rsid w:val="008D01C7"/>
    <w:rsid w:val="008D0BFD"/>
    <w:rsid w:val="008D25BE"/>
    <w:rsid w:val="008D35DB"/>
    <w:rsid w:val="008D3971"/>
    <w:rsid w:val="008D3FF8"/>
    <w:rsid w:val="008D4322"/>
    <w:rsid w:val="008D5DDD"/>
    <w:rsid w:val="008E1E20"/>
    <w:rsid w:val="008E2AD4"/>
    <w:rsid w:val="008E6BB9"/>
    <w:rsid w:val="008E6FC6"/>
    <w:rsid w:val="008F3002"/>
    <w:rsid w:val="008F3AF4"/>
    <w:rsid w:val="008F5998"/>
    <w:rsid w:val="00903798"/>
    <w:rsid w:val="0090482D"/>
    <w:rsid w:val="009049F3"/>
    <w:rsid w:val="009079C5"/>
    <w:rsid w:val="009123BC"/>
    <w:rsid w:val="009127AD"/>
    <w:rsid w:val="00914754"/>
    <w:rsid w:val="00914F17"/>
    <w:rsid w:val="009162D0"/>
    <w:rsid w:val="009162E0"/>
    <w:rsid w:val="00916A34"/>
    <w:rsid w:val="0092093A"/>
    <w:rsid w:val="00920CAF"/>
    <w:rsid w:val="00920EE1"/>
    <w:rsid w:val="00922857"/>
    <w:rsid w:val="00923640"/>
    <w:rsid w:val="00924219"/>
    <w:rsid w:val="00924497"/>
    <w:rsid w:val="0092503F"/>
    <w:rsid w:val="00925E94"/>
    <w:rsid w:val="00926016"/>
    <w:rsid w:val="00926F2B"/>
    <w:rsid w:val="00930D2E"/>
    <w:rsid w:val="009312CD"/>
    <w:rsid w:val="009332BA"/>
    <w:rsid w:val="0093343B"/>
    <w:rsid w:val="00940F27"/>
    <w:rsid w:val="00942426"/>
    <w:rsid w:val="00942D5C"/>
    <w:rsid w:val="00943595"/>
    <w:rsid w:val="00943979"/>
    <w:rsid w:val="0094649B"/>
    <w:rsid w:val="00947FF1"/>
    <w:rsid w:val="00955117"/>
    <w:rsid w:val="00956440"/>
    <w:rsid w:val="00957F38"/>
    <w:rsid w:val="009629F7"/>
    <w:rsid w:val="00962AC1"/>
    <w:rsid w:val="00981DDB"/>
    <w:rsid w:val="0098215C"/>
    <w:rsid w:val="00982547"/>
    <w:rsid w:val="0098258E"/>
    <w:rsid w:val="009844C9"/>
    <w:rsid w:val="00984C12"/>
    <w:rsid w:val="009853A5"/>
    <w:rsid w:val="009901A8"/>
    <w:rsid w:val="009920CA"/>
    <w:rsid w:val="0099331C"/>
    <w:rsid w:val="0099378D"/>
    <w:rsid w:val="00995560"/>
    <w:rsid w:val="009A0024"/>
    <w:rsid w:val="009A60CA"/>
    <w:rsid w:val="009A66E9"/>
    <w:rsid w:val="009B0B90"/>
    <w:rsid w:val="009B0C70"/>
    <w:rsid w:val="009B1FB1"/>
    <w:rsid w:val="009B2A56"/>
    <w:rsid w:val="009B37A2"/>
    <w:rsid w:val="009C3060"/>
    <w:rsid w:val="009C33B1"/>
    <w:rsid w:val="009C34AD"/>
    <w:rsid w:val="009C350F"/>
    <w:rsid w:val="009C59FD"/>
    <w:rsid w:val="009C61FB"/>
    <w:rsid w:val="009D38E9"/>
    <w:rsid w:val="009D4E51"/>
    <w:rsid w:val="009D5D52"/>
    <w:rsid w:val="009D5F4A"/>
    <w:rsid w:val="009E0B9B"/>
    <w:rsid w:val="009E2112"/>
    <w:rsid w:val="009E2189"/>
    <w:rsid w:val="009E6AD9"/>
    <w:rsid w:val="009E6D0C"/>
    <w:rsid w:val="009F1FA3"/>
    <w:rsid w:val="009F2526"/>
    <w:rsid w:val="009F5CF8"/>
    <w:rsid w:val="00A05DE3"/>
    <w:rsid w:val="00A06192"/>
    <w:rsid w:val="00A0619A"/>
    <w:rsid w:val="00A06906"/>
    <w:rsid w:val="00A07D6B"/>
    <w:rsid w:val="00A12570"/>
    <w:rsid w:val="00A15029"/>
    <w:rsid w:val="00A1536E"/>
    <w:rsid w:val="00A16AAD"/>
    <w:rsid w:val="00A213C9"/>
    <w:rsid w:val="00A2398B"/>
    <w:rsid w:val="00A23C06"/>
    <w:rsid w:val="00A23E7E"/>
    <w:rsid w:val="00A31760"/>
    <w:rsid w:val="00A31978"/>
    <w:rsid w:val="00A31D65"/>
    <w:rsid w:val="00A408DB"/>
    <w:rsid w:val="00A42533"/>
    <w:rsid w:val="00A4776E"/>
    <w:rsid w:val="00A520F9"/>
    <w:rsid w:val="00A531A4"/>
    <w:rsid w:val="00A60A57"/>
    <w:rsid w:val="00A61643"/>
    <w:rsid w:val="00A634D2"/>
    <w:rsid w:val="00A63C02"/>
    <w:rsid w:val="00A6543D"/>
    <w:rsid w:val="00A65F8E"/>
    <w:rsid w:val="00A73790"/>
    <w:rsid w:val="00A749DF"/>
    <w:rsid w:val="00A80E6E"/>
    <w:rsid w:val="00A81857"/>
    <w:rsid w:val="00A82E8F"/>
    <w:rsid w:val="00A8572B"/>
    <w:rsid w:val="00A93B5F"/>
    <w:rsid w:val="00AA1D48"/>
    <w:rsid w:val="00AA2999"/>
    <w:rsid w:val="00AA3D11"/>
    <w:rsid w:val="00AA40CC"/>
    <w:rsid w:val="00AA6522"/>
    <w:rsid w:val="00AB5D3F"/>
    <w:rsid w:val="00AB5D48"/>
    <w:rsid w:val="00AB7ADB"/>
    <w:rsid w:val="00AC0402"/>
    <w:rsid w:val="00AC3E09"/>
    <w:rsid w:val="00AC5D7C"/>
    <w:rsid w:val="00AC633E"/>
    <w:rsid w:val="00AC7B39"/>
    <w:rsid w:val="00AD10B2"/>
    <w:rsid w:val="00AD140D"/>
    <w:rsid w:val="00AD186E"/>
    <w:rsid w:val="00AD23D9"/>
    <w:rsid w:val="00AD5D7C"/>
    <w:rsid w:val="00AD68DF"/>
    <w:rsid w:val="00AE3640"/>
    <w:rsid w:val="00AE67FD"/>
    <w:rsid w:val="00AF3431"/>
    <w:rsid w:val="00AF3AC8"/>
    <w:rsid w:val="00AF6A02"/>
    <w:rsid w:val="00B04393"/>
    <w:rsid w:val="00B048C9"/>
    <w:rsid w:val="00B0690E"/>
    <w:rsid w:val="00B1243A"/>
    <w:rsid w:val="00B155F8"/>
    <w:rsid w:val="00B16FC0"/>
    <w:rsid w:val="00B208E3"/>
    <w:rsid w:val="00B25482"/>
    <w:rsid w:val="00B270AA"/>
    <w:rsid w:val="00B27210"/>
    <w:rsid w:val="00B30F62"/>
    <w:rsid w:val="00B36559"/>
    <w:rsid w:val="00B368CF"/>
    <w:rsid w:val="00B37D2E"/>
    <w:rsid w:val="00B42D97"/>
    <w:rsid w:val="00B4356E"/>
    <w:rsid w:val="00B44C4F"/>
    <w:rsid w:val="00B50762"/>
    <w:rsid w:val="00B519DE"/>
    <w:rsid w:val="00B51E6E"/>
    <w:rsid w:val="00B660AC"/>
    <w:rsid w:val="00B6725E"/>
    <w:rsid w:val="00B727B5"/>
    <w:rsid w:val="00B802E6"/>
    <w:rsid w:val="00B81189"/>
    <w:rsid w:val="00B820BA"/>
    <w:rsid w:val="00B86A41"/>
    <w:rsid w:val="00B87414"/>
    <w:rsid w:val="00B910BD"/>
    <w:rsid w:val="00B914AB"/>
    <w:rsid w:val="00B92B6C"/>
    <w:rsid w:val="00B95B63"/>
    <w:rsid w:val="00BA18AA"/>
    <w:rsid w:val="00BB156A"/>
    <w:rsid w:val="00BB1B9F"/>
    <w:rsid w:val="00BB3521"/>
    <w:rsid w:val="00BB4735"/>
    <w:rsid w:val="00BB4B8B"/>
    <w:rsid w:val="00BC3330"/>
    <w:rsid w:val="00BC4047"/>
    <w:rsid w:val="00BC5855"/>
    <w:rsid w:val="00BC5D91"/>
    <w:rsid w:val="00BD0FD5"/>
    <w:rsid w:val="00BD62E7"/>
    <w:rsid w:val="00BD6B8C"/>
    <w:rsid w:val="00BD741A"/>
    <w:rsid w:val="00BE2073"/>
    <w:rsid w:val="00BE2733"/>
    <w:rsid w:val="00BE3C25"/>
    <w:rsid w:val="00BE43E2"/>
    <w:rsid w:val="00BE4C18"/>
    <w:rsid w:val="00BF38CF"/>
    <w:rsid w:val="00BF4A1C"/>
    <w:rsid w:val="00BF4F8E"/>
    <w:rsid w:val="00BF7C14"/>
    <w:rsid w:val="00C06EF5"/>
    <w:rsid w:val="00C10D29"/>
    <w:rsid w:val="00C12327"/>
    <w:rsid w:val="00C12F39"/>
    <w:rsid w:val="00C13D9E"/>
    <w:rsid w:val="00C17921"/>
    <w:rsid w:val="00C17DF8"/>
    <w:rsid w:val="00C210BC"/>
    <w:rsid w:val="00C22E38"/>
    <w:rsid w:val="00C23BA3"/>
    <w:rsid w:val="00C251B3"/>
    <w:rsid w:val="00C30667"/>
    <w:rsid w:val="00C32EAB"/>
    <w:rsid w:val="00C3301F"/>
    <w:rsid w:val="00C33C03"/>
    <w:rsid w:val="00C35FAB"/>
    <w:rsid w:val="00C36EDB"/>
    <w:rsid w:val="00C40905"/>
    <w:rsid w:val="00C418EF"/>
    <w:rsid w:val="00C4526B"/>
    <w:rsid w:val="00C456A8"/>
    <w:rsid w:val="00C46224"/>
    <w:rsid w:val="00C477AD"/>
    <w:rsid w:val="00C50AC6"/>
    <w:rsid w:val="00C5131A"/>
    <w:rsid w:val="00C51FB0"/>
    <w:rsid w:val="00C5543E"/>
    <w:rsid w:val="00C56518"/>
    <w:rsid w:val="00C6196F"/>
    <w:rsid w:val="00C63F7B"/>
    <w:rsid w:val="00C6515D"/>
    <w:rsid w:val="00C65821"/>
    <w:rsid w:val="00C70466"/>
    <w:rsid w:val="00C706E0"/>
    <w:rsid w:val="00C7314C"/>
    <w:rsid w:val="00C7590E"/>
    <w:rsid w:val="00C80514"/>
    <w:rsid w:val="00C80CF2"/>
    <w:rsid w:val="00C863D6"/>
    <w:rsid w:val="00C86AEF"/>
    <w:rsid w:val="00C922EC"/>
    <w:rsid w:val="00C92CD0"/>
    <w:rsid w:val="00C93C0F"/>
    <w:rsid w:val="00C93E22"/>
    <w:rsid w:val="00CA06D1"/>
    <w:rsid w:val="00CA30CB"/>
    <w:rsid w:val="00CA45D0"/>
    <w:rsid w:val="00CA593A"/>
    <w:rsid w:val="00CA5B83"/>
    <w:rsid w:val="00CA6574"/>
    <w:rsid w:val="00CA698A"/>
    <w:rsid w:val="00CB04DC"/>
    <w:rsid w:val="00CB3B5A"/>
    <w:rsid w:val="00CB6679"/>
    <w:rsid w:val="00CC0585"/>
    <w:rsid w:val="00CC11AD"/>
    <w:rsid w:val="00CC2FAC"/>
    <w:rsid w:val="00CC4424"/>
    <w:rsid w:val="00CD1514"/>
    <w:rsid w:val="00CD3335"/>
    <w:rsid w:val="00CD382D"/>
    <w:rsid w:val="00CD6D52"/>
    <w:rsid w:val="00CE4009"/>
    <w:rsid w:val="00CE50F3"/>
    <w:rsid w:val="00CE52EC"/>
    <w:rsid w:val="00CE5F18"/>
    <w:rsid w:val="00CE6748"/>
    <w:rsid w:val="00CF00F7"/>
    <w:rsid w:val="00CF0C8D"/>
    <w:rsid w:val="00CF261C"/>
    <w:rsid w:val="00CF2953"/>
    <w:rsid w:val="00CF3D1C"/>
    <w:rsid w:val="00CF798E"/>
    <w:rsid w:val="00D00DA9"/>
    <w:rsid w:val="00D01F85"/>
    <w:rsid w:val="00D027B9"/>
    <w:rsid w:val="00D029A4"/>
    <w:rsid w:val="00D030FA"/>
    <w:rsid w:val="00D038D8"/>
    <w:rsid w:val="00D03B58"/>
    <w:rsid w:val="00D07DD8"/>
    <w:rsid w:val="00D1049B"/>
    <w:rsid w:val="00D119CB"/>
    <w:rsid w:val="00D145DF"/>
    <w:rsid w:val="00D14D6F"/>
    <w:rsid w:val="00D16BDA"/>
    <w:rsid w:val="00D16E32"/>
    <w:rsid w:val="00D26BA5"/>
    <w:rsid w:val="00D26C10"/>
    <w:rsid w:val="00D26EE9"/>
    <w:rsid w:val="00D30272"/>
    <w:rsid w:val="00D3225E"/>
    <w:rsid w:val="00D3236E"/>
    <w:rsid w:val="00D32BBF"/>
    <w:rsid w:val="00D351CB"/>
    <w:rsid w:val="00D36210"/>
    <w:rsid w:val="00D36457"/>
    <w:rsid w:val="00D379B9"/>
    <w:rsid w:val="00D42F72"/>
    <w:rsid w:val="00D45855"/>
    <w:rsid w:val="00D45E6B"/>
    <w:rsid w:val="00D46292"/>
    <w:rsid w:val="00D4651C"/>
    <w:rsid w:val="00D47431"/>
    <w:rsid w:val="00D52A83"/>
    <w:rsid w:val="00D53EB9"/>
    <w:rsid w:val="00D55AF1"/>
    <w:rsid w:val="00D561ED"/>
    <w:rsid w:val="00D66D58"/>
    <w:rsid w:val="00D66E11"/>
    <w:rsid w:val="00D70A3B"/>
    <w:rsid w:val="00D726A5"/>
    <w:rsid w:val="00D72BAB"/>
    <w:rsid w:val="00D7506D"/>
    <w:rsid w:val="00D8185D"/>
    <w:rsid w:val="00D84CEB"/>
    <w:rsid w:val="00D85327"/>
    <w:rsid w:val="00D86EE9"/>
    <w:rsid w:val="00D87404"/>
    <w:rsid w:val="00D91EA3"/>
    <w:rsid w:val="00D93C59"/>
    <w:rsid w:val="00D94D47"/>
    <w:rsid w:val="00D972E0"/>
    <w:rsid w:val="00DA3799"/>
    <w:rsid w:val="00DA63BE"/>
    <w:rsid w:val="00DB00AA"/>
    <w:rsid w:val="00DB2D70"/>
    <w:rsid w:val="00DB2ED0"/>
    <w:rsid w:val="00DB44FF"/>
    <w:rsid w:val="00DC13B0"/>
    <w:rsid w:val="00DC54A2"/>
    <w:rsid w:val="00DC5F3B"/>
    <w:rsid w:val="00DD0637"/>
    <w:rsid w:val="00DD0EDB"/>
    <w:rsid w:val="00DD584F"/>
    <w:rsid w:val="00DE0832"/>
    <w:rsid w:val="00DE0E4B"/>
    <w:rsid w:val="00DE5744"/>
    <w:rsid w:val="00DF0173"/>
    <w:rsid w:val="00DF08AD"/>
    <w:rsid w:val="00DF2527"/>
    <w:rsid w:val="00DF2945"/>
    <w:rsid w:val="00DF4076"/>
    <w:rsid w:val="00DF4330"/>
    <w:rsid w:val="00E019E7"/>
    <w:rsid w:val="00E01E5D"/>
    <w:rsid w:val="00E02567"/>
    <w:rsid w:val="00E03B62"/>
    <w:rsid w:val="00E067E2"/>
    <w:rsid w:val="00E069AE"/>
    <w:rsid w:val="00E07D09"/>
    <w:rsid w:val="00E07EFF"/>
    <w:rsid w:val="00E10C70"/>
    <w:rsid w:val="00E14FD5"/>
    <w:rsid w:val="00E15688"/>
    <w:rsid w:val="00E25523"/>
    <w:rsid w:val="00E260C5"/>
    <w:rsid w:val="00E3687D"/>
    <w:rsid w:val="00E40EEC"/>
    <w:rsid w:val="00E42E63"/>
    <w:rsid w:val="00E43584"/>
    <w:rsid w:val="00E471B0"/>
    <w:rsid w:val="00E47B16"/>
    <w:rsid w:val="00E54E4B"/>
    <w:rsid w:val="00E55EA3"/>
    <w:rsid w:val="00E56082"/>
    <w:rsid w:val="00E56FD4"/>
    <w:rsid w:val="00E60EC9"/>
    <w:rsid w:val="00E625A1"/>
    <w:rsid w:val="00E634F3"/>
    <w:rsid w:val="00E635D3"/>
    <w:rsid w:val="00E63F8A"/>
    <w:rsid w:val="00E67042"/>
    <w:rsid w:val="00E706FC"/>
    <w:rsid w:val="00E712E8"/>
    <w:rsid w:val="00E717BC"/>
    <w:rsid w:val="00E7306D"/>
    <w:rsid w:val="00E7389F"/>
    <w:rsid w:val="00E76C0F"/>
    <w:rsid w:val="00E8026A"/>
    <w:rsid w:val="00E80C5C"/>
    <w:rsid w:val="00E81A61"/>
    <w:rsid w:val="00E834C0"/>
    <w:rsid w:val="00E857AC"/>
    <w:rsid w:val="00E85B5A"/>
    <w:rsid w:val="00E86032"/>
    <w:rsid w:val="00E87394"/>
    <w:rsid w:val="00E90041"/>
    <w:rsid w:val="00E92022"/>
    <w:rsid w:val="00E974A7"/>
    <w:rsid w:val="00E97DFE"/>
    <w:rsid w:val="00EA34FF"/>
    <w:rsid w:val="00EA4523"/>
    <w:rsid w:val="00EA53BB"/>
    <w:rsid w:val="00EA7470"/>
    <w:rsid w:val="00EA74CA"/>
    <w:rsid w:val="00EB0D59"/>
    <w:rsid w:val="00EB1D65"/>
    <w:rsid w:val="00EB7673"/>
    <w:rsid w:val="00EC1C3C"/>
    <w:rsid w:val="00EC1CB5"/>
    <w:rsid w:val="00EC7B82"/>
    <w:rsid w:val="00ED0ACD"/>
    <w:rsid w:val="00ED3264"/>
    <w:rsid w:val="00ED3751"/>
    <w:rsid w:val="00ED5806"/>
    <w:rsid w:val="00EE2802"/>
    <w:rsid w:val="00EE36F0"/>
    <w:rsid w:val="00EE3B20"/>
    <w:rsid w:val="00EE421A"/>
    <w:rsid w:val="00EE52C0"/>
    <w:rsid w:val="00EE676F"/>
    <w:rsid w:val="00EE679F"/>
    <w:rsid w:val="00EE6A80"/>
    <w:rsid w:val="00EF0378"/>
    <w:rsid w:val="00EF1589"/>
    <w:rsid w:val="00EF41AD"/>
    <w:rsid w:val="00F01393"/>
    <w:rsid w:val="00F017DE"/>
    <w:rsid w:val="00F01828"/>
    <w:rsid w:val="00F0338E"/>
    <w:rsid w:val="00F04A48"/>
    <w:rsid w:val="00F07064"/>
    <w:rsid w:val="00F12802"/>
    <w:rsid w:val="00F13FD2"/>
    <w:rsid w:val="00F14224"/>
    <w:rsid w:val="00F15689"/>
    <w:rsid w:val="00F1648F"/>
    <w:rsid w:val="00F16B26"/>
    <w:rsid w:val="00F20153"/>
    <w:rsid w:val="00F21225"/>
    <w:rsid w:val="00F214C4"/>
    <w:rsid w:val="00F23997"/>
    <w:rsid w:val="00F25576"/>
    <w:rsid w:val="00F25FD8"/>
    <w:rsid w:val="00F27951"/>
    <w:rsid w:val="00F3175C"/>
    <w:rsid w:val="00F34D8D"/>
    <w:rsid w:val="00F35765"/>
    <w:rsid w:val="00F40DEF"/>
    <w:rsid w:val="00F415F2"/>
    <w:rsid w:val="00F43D34"/>
    <w:rsid w:val="00F47837"/>
    <w:rsid w:val="00F51440"/>
    <w:rsid w:val="00F558A6"/>
    <w:rsid w:val="00F56892"/>
    <w:rsid w:val="00F577CC"/>
    <w:rsid w:val="00F57869"/>
    <w:rsid w:val="00F602F6"/>
    <w:rsid w:val="00F60996"/>
    <w:rsid w:val="00F609B2"/>
    <w:rsid w:val="00F61C6C"/>
    <w:rsid w:val="00F61C82"/>
    <w:rsid w:val="00F66553"/>
    <w:rsid w:val="00F75068"/>
    <w:rsid w:val="00F77060"/>
    <w:rsid w:val="00F8176F"/>
    <w:rsid w:val="00F8193D"/>
    <w:rsid w:val="00F83315"/>
    <w:rsid w:val="00F850EE"/>
    <w:rsid w:val="00F85C81"/>
    <w:rsid w:val="00F86F73"/>
    <w:rsid w:val="00F90AEE"/>
    <w:rsid w:val="00F91A80"/>
    <w:rsid w:val="00F931A3"/>
    <w:rsid w:val="00F94312"/>
    <w:rsid w:val="00F94407"/>
    <w:rsid w:val="00F950B6"/>
    <w:rsid w:val="00F95D65"/>
    <w:rsid w:val="00F972B4"/>
    <w:rsid w:val="00FA06B4"/>
    <w:rsid w:val="00FA15CB"/>
    <w:rsid w:val="00FA27EF"/>
    <w:rsid w:val="00FA6629"/>
    <w:rsid w:val="00FA76A0"/>
    <w:rsid w:val="00FB215E"/>
    <w:rsid w:val="00FB245B"/>
    <w:rsid w:val="00FB33B3"/>
    <w:rsid w:val="00FB4481"/>
    <w:rsid w:val="00FB453B"/>
    <w:rsid w:val="00FB7597"/>
    <w:rsid w:val="00FB7A4C"/>
    <w:rsid w:val="00FC0B0D"/>
    <w:rsid w:val="00FC1E4D"/>
    <w:rsid w:val="00FC53FB"/>
    <w:rsid w:val="00FD0B64"/>
    <w:rsid w:val="00FD1EFC"/>
    <w:rsid w:val="00FD4741"/>
    <w:rsid w:val="00FE561C"/>
    <w:rsid w:val="00FE5B9F"/>
    <w:rsid w:val="00FE6659"/>
    <w:rsid w:val="00FE7701"/>
    <w:rsid w:val="00FE7D58"/>
    <w:rsid w:val="00FF146A"/>
    <w:rsid w:val="00FF288A"/>
    <w:rsid w:val="00FF5FC3"/>
    <w:rsid w:val="00FF6D32"/>
    <w:rsid w:val="0FDAD82C"/>
    <w:rsid w:val="1F2CF1AE"/>
    <w:rsid w:val="25BFEAC1"/>
    <w:rsid w:val="3556F161"/>
    <w:rsid w:val="39B036E1"/>
    <w:rsid w:val="41DBDE0C"/>
    <w:rsid w:val="6DC14935"/>
  </w:rsids>
  <w:docVars>
    <w:docVar w:name="__Grammarly_42___1" w:val="H4sIAAAAAAAEAKtWcslP9kxRslIyNDYyMjM1NjGzNDI2MDU2NTZU0lEKTi0uzszPAykwrAUANQ+YY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9DBEF66"/>
  <w15:docId w15:val="{5A1C5E90-90F0-4F30-B49B-A606DAFA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EC9"/>
    <w:pPr>
      <w:spacing w:after="0" w:line="240" w:lineRule="auto"/>
    </w:pPr>
    <w:rPr>
      <w:rFonts w:ascii="Times New Roman" w:eastAsia="Times New Roman" w:hAnsi="Times New Roman" w:cs="Times New Roman"/>
      <w:sz w:val="24"/>
      <w:szCs w:val="24"/>
    </w:rPr>
  </w:style>
  <w:style w:type="paragraph" w:styleId="Heading2">
    <w:name w:val="heading 2"/>
    <w:basedOn w:val="Heading3"/>
    <w:next w:val="Normal"/>
    <w:link w:val="Heading2Char"/>
    <w:autoRedefine/>
    <w:unhideWhenUsed/>
    <w:qFormat/>
    <w:rsid w:val="00E60EC9"/>
    <w:pPr>
      <w:keepLines w:val="0"/>
      <w:spacing w:before="0"/>
      <w:outlineLvl w:val="1"/>
    </w:pPr>
    <w:rPr>
      <w:rFonts w:ascii="Times New Roman" w:eastAsia="Times New Roman" w:hAnsi="Times New Roman" w:cs="Times New Roman"/>
      <w:color w:val="auto"/>
      <w:szCs w:val="26"/>
      <w:u w:val="single"/>
    </w:rPr>
  </w:style>
  <w:style w:type="paragraph" w:styleId="Heading3">
    <w:name w:val="heading 3"/>
    <w:basedOn w:val="Normal"/>
    <w:next w:val="Normal"/>
    <w:link w:val="Heading3Char"/>
    <w:uiPriority w:val="9"/>
    <w:semiHidden/>
    <w:unhideWhenUsed/>
    <w:qFormat/>
    <w:rsid w:val="00E60E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AEE"/>
    <w:pPr>
      <w:tabs>
        <w:tab w:val="center" w:pos="4680"/>
        <w:tab w:val="right" w:pos="9360"/>
      </w:tabs>
    </w:pPr>
  </w:style>
  <w:style w:type="character" w:customStyle="1" w:styleId="HeaderChar">
    <w:name w:val="Header Char"/>
    <w:basedOn w:val="DefaultParagraphFont"/>
    <w:link w:val="Header"/>
    <w:uiPriority w:val="99"/>
    <w:rsid w:val="00F90AEE"/>
  </w:style>
  <w:style w:type="paragraph" w:styleId="Footer">
    <w:name w:val="footer"/>
    <w:basedOn w:val="Normal"/>
    <w:link w:val="FooterChar"/>
    <w:uiPriority w:val="99"/>
    <w:unhideWhenUsed/>
    <w:rsid w:val="00F90AEE"/>
    <w:pPr>
      <w:tabs>
        <w:tab w:val="center" w:pos="4680"/>
        <w:tab w:val="right" w:pos="9360"/>
      </w:tabs>
    </w:pPr>
  </w:style>
  <w:style w:type="character" w:customStyle="1" w:styleId="FooterChar">
    <w:name w:val="Footer Char"/>
    <w:basedOn w:val="DefaultParagraphFont"/>
    <w:link w:val="Footer"/>
    <w:uiPriority w:val="99"/>
    <w:rsid w:val="00F90AEE"/>
  </w:style>
  <w:style w:type="paragraph" w:styleId="BalloonText">
    <w:name w:val="Balloon Text"/>
    <w:basedOn w:val="Normal"/>
    <w:link w:val="BalloonTextChar"/>
    <w:uiPriority w:val="99"/>
    <w:semiHidden/>
    <w:unhideWhenUsed/>
    <w:rsid w:val="00F90AEE"/>
    <w:rPr>
      <w:rFonts w:ascii="Tahoma" w:hAnsi="Tahoma" w:cs="Tahoma"/>
      <w:sz w:val="16"/>
      <w:szCs w:val="16"/>
    </w:rPr>
  </w:style>
  <w:style w:type="character" w:customStyle="1" w:styleId="BalloonTextChar">
    <w:name w:val="Balloon Text Char"/>
    <w:basedOn w:val="DefaultParagraphFont"/>
    <w:link w:val="BalloonText"/>
    <w:uiPriority w:val="99"/>
    <w:semiHidden/>
    <w:rsid w:val="00F90AEE"/>
    <w:rPr>
      <w:rFonts w:ascii="Tahoma" w:hAnsi="Tahoma" w:cs="Tahoma"/>
      <w:sz w:val="16"/>
      <w:szCs w:val="16"/>
    </w:rPr>
  </w:style>
  <w:style w:type="character" w:customStyle="1" w:styleId="Heading2Char">
    <w:name w:val="Heading 2 Char"/>
    <w:basedOn w:val="DefaultParagraphFont"/>
    <w:link w:val="Heading2"/>
    <w:rsid w:val="00E60EC9"/>
    <w:rPr>
      <w:rFonts w:ascii="Times New Roman" w:eastAsia="Times New Roman" w:hAnsi="Times New Roman" w:cs="Times New Roman"/>
      <w:b/>
      <w:bCs/>
      <w:sz w:val="24"/>
      <w:szCs w:val="26"/>
      <w:u w:val="single"/>
    </w:rPr>
  </w:style>
  <w:style w:type="paragraph" w:styleId="BodyText">
    <w:name w:val="Body Text"/>
    <w:basedOn w:val="Normal"/>
    <w:link w:val="BodyTextChar"/>
    <w:unhideWhenUsed/>
    <w:rsid w:val="00E60EC9"/>
  </w:style>
  <w:style w:type="character" w:customStyle="1" w:styleId="BodyTextChar">
    <w:name w:val="Body Text Char"/>
    <w:basedOn w:val="DefaultParagraphFont"/>
    <w:link w:val="BodyText"/>
    <w:rsid w:val="00E60EC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60EC9"/>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E974A7"/>
    <w:rPr>
      <w:color w:val="0000FF" w:themeColor="hyperlink"/>
      <w:u w:val="single"/>
    </w:rPr>
  </w:style>
  <w:style w:type="paragraph" w:styleId="Subtitle">
    <w:name w:val="Subtitle"/>
    <w:basedOn w:val="Normal"/>
    <w:next w:val="Normal"/>
    <w:link w:val="SubtitleChar"/>
    <w:uiPriority w:val="11"/>
    <w:qFormat/>
    <w:rsid w:val="00B92B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2B6C"/>
    <w:rPr>
      <w:rFonts w:eastAsiaTheme="minorEastAsia"/>
      <w:color w:val="5A5A5A" w:themeColor="text1" w:themeTint="A5"/>
      <w:spacing w:val="15"/>
    </w:rPr>
  </w:style>
  <w:style w:type="paragraph" w:customStyle="1" w:styleId="FootnoteText1">
    <w:name w:val="Footnote Text1"/>
    <w:basedOn w:val="Normal"/>
    <w:next w:val="FootnoteText"/>
    <w:link w:val="FootnoteTextChar"/>
    <w:uiPriority w:val="99"/>
    <w:semiHidden/>
    <w:unhideWhenUsed/>
    <w:rsid w:val="00B92B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92B6C"/>
    <w:rPr>
      <w:sz w:val="20"/>
      <w:szCs w:val="20"/>
    </w:rPr>
  </w:style>
  <w:style w:type="character" w:styleId="FootnoteReference">
    <w:name w:val="footnote reference"/>
    <w:basedOn w:val="DefaultParagraphFont"/>
    <w:uiPriority w:val="99"/>
    <w:semiHidden/>
    <w:unhideWhenUsed/>
    <w:rsid w:val="00B92B6C"/>
    <w:rPr>
      <w:vertAlign w:val="superscript"/>
    </w:rPr>
  </w:style>
  <w:style w:type="paragraph" w:styleId="FootnoteText">
    <w:name w:val="footnote text"/>
    <w:basedOn w:val="Normal"/>
    <w:link w:val="FootnoteTextChar1"/>
    <w:uiPriority w:val="99"/>
    <w:semiHidden/>
    <w:unhideWhenUsed/>
    <w:rsid w:val="00B92B6C"/>
    <w:rPr>
      <w:sz w:val="20"/>
      <w:szCs w:val="20"/>
    </w:rPr>
  </w:style>
  <w:style w:type="character" w:customStyle="1" w:styleId="FootnoteTextChar1">
    <w:name w:val="Footnote Text Char1"/>
    <w:basedOn w:val="DefaultParagraphFont"/>
    <w:link w:val="FootnoteText"/>
    <w:uiPriority w:val="99"/>
    <w:semiHidden/>
    <w:rsid w:val="00B92B6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292"/>
    <w:rPr>
      <w:sz w:val="16"/>
      <w:szCs w:val="16"/>
    </w:rPr>
  </w:style>
  <w:style w:type="paragraph" w:styleId="CommentText">
    <w:name w:val="annotation text"/>
    <w:basedOn w:val="Normal"/>
    <w:link w:val="CommentTextChar"/>
    <w:uiPriority w:val="99"/>
    <w:unhideWhenUsed/>
    <w:rsid w:val="00D46292"/>
    <w:rPr>
      <w:sz w:val="20"/>
      <w:szCs w:val="20"/>
    </w:rPr>
  </w:style>
  <w:style w:type="character" w:customStyle="1" w:styleId="CommentTextChar">
    <w:name w:val="Comment Text Char"/>
    <w:basedOn w:val="DefaultParagraphFont"/>
    <w:link w:val="CommentText"/>
    <w:uiPriority w:val="99"/>
    <w:rsid w:val="00D462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292"/>
    <w:rPr>
      <w:b/>
      <w:bCs/>
    </w:rPr>
  </w:style>
  <w:style w:type="character" w:customStyle="1" w:styleId="CommentSubjectChar">
    <w:name w:val="Comment Subject Char"/>
    <w:basedOn w:val="CommentTextChar"/>
    <w:link w:val="CommentSubject"/>
    <w:uiPriority w:val="99"/>
    <w:semiHidden/>
    <w:rsid w:val="00D46292"/>
    <w:rPr>
      <w:rFonts w:ascii="Times New Roman" w:eastAsia="Times New Roman" w:hAnsi="Times New Roman" w:cs="Times New Roman"/>
      <w:b/>
      <w:bCs/>
      <w:sz w:val="20"/>
      <w:szCs w:val="20"/>
    </w:rPr>
  </w:style>
  <w:style w:type="table" w:styleId="TableGrid">
    <w:name w:val="Table Grid"/>
    <w:basedOn w:val="TableNormal"/>
    <w:uiPriority w:val="59"/>
    <w:rsid w:val="003F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uiPriority w:val="34"/>
    <w:qFormat/>
    <w:rsid w:val="00D55AF1"/>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D36457"/>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5C5AA7"/>
    <w:rPr>
      <w:color w:val="2B579A"/>
      <w:shd w:val="clear" w:color="auto" w:fill="E1DFDD"/>
    </w:rPr>
  </w:style>
  <w:style w:type="character" w:styleId="UnresolvedMention">
    <w:name w:val="Unresolved Mention"/>
    <w:basedOn w:val="DefaultParagraphFont"/>
    <w:uiPriority w:val="99"/>
    <w:semiHidden/>
    <w:unhideWhenUsed/>
    <w:rsid w:val="00230168"/>
    <w:rPr>
      <w:color w:val="605E5C"/>
      <w:shd w:val="clear" w:color="auto" w:fill="E1DFDD"/>
    </w:rPr>
  </w:style>
  <w:style w:type="character" w:customStyle="1" w:styleId="normaltextrun">
    <w:name w:val="normaltextrun"/>
    <w:basedOn w:val="DefaultParagraphFont"/>
    <w:rsid w:val="00F61C82"/>
  </w:style>
  <w:style w:type="character" w:customStyle="1" w:styleId="tabchar">
    <w:name w:val="tabchar"/>
    <w:basedOn w:val="DefaultParagraphFont"/>
    <w:rsid w:val="00E717BC"/>
  </w:style>
  <w:style w:type="character" w:customStyle="1" w:styleId="eop">
    <w:name w:val="eop"/>
    <w:basedOn w:val="DefaultParagraphFont"/>
    <w:rsid w:val="00E71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eliverableType xmlns="d9cf1138-42d8-451c-a516-c01620310761" xsi:nil="true"/>
    <TaxCatchAll xmlns="b5a44311-ed64-4a72-909f-c9dc6973bde2" xsi:nil="true"/>
    <Task xmlns="d9cf1138-42d8-451c-a516-c01620310761" xsi:nil="true"/>
    <lcf76f155ced4ddcb4097134ff3c332f xmlns="d9cf1138-42d8-451c-a516-c01620310761">
      <Terms xmlns="http://schemas.microsoft.com/office/infopath/2007/PartnerControls"/>
    </lcf76f155ced4ddcb4097134ff3c332f>
    <Deliverable xmlns="d9cf1138-42d8-451c-a516-c01620310761" xsi:nil="true"/>
    <SharedWithUsers xmlns="182f6bd6-c8f6-4161-b2c5-e2e20f429fcb">
      <UserInfo>
        <DisplayName/>
        <AccountId xsi:nil="true"/>
        <AccountType/>
      </UserInfo>
    </SharedWithUsers>
    <MediaLengthInSeconds xmlns="d9cf1138-42d8-451c-a516-c016203107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65A9C649F43F478391A7B2BA38453E" ma:contentTypeVersion="16" ma:contentTypeDescription="Create a new document." ma:contentTypeScope="" ma:versionID="bb4d26bdf2436bd919a153ba68c99a23">
  <xsd:schema xmlns:xsd="http://www.w3.org/2001/XMLSchema" xmlns:xs="http://www.w3.org/2001/XMLSchema" xmlns:p="http://schemas.microsoft.com/office/2006/metadata/properties" xmlns:ns2="d9cf1138-42d8-451c-a516-c01620310761" xmlns:ns3="182f6bd6-c8f6-4161-b2c5-e2e20f429fcb" xmlns:ns4="b5a44311-ed64-4a72-909f-c9dc6973bde2" targetNamespace="http://schemas.microsoft.com/office/2006/metadata/properties" ma:root="true" ma:fieldsID="ce643577d1dd4bd93c6f13bb61de385a" ns2:_="" ns3:_="" ns4:_="">
    <xsd:import namespace="d9cf1138-42d8-451c-a516-c01620310761"/>
    <xsd:import namespace="182f6bd6-c8f6-4161-b2c5-e2e20f429fcb"/>
    <xsd:import namespace="b5a44311-ed64-4a72-909f-c9dc6973bd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DeliverableType" minOccurs="0"/>
                <xsd:element ref="ns2:Task" minOccurs="0"/>
                <xsd:element ref="ns2:Deliverabl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1138-42d8-451c-a516-c01620310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DeliverableType" ma:index="18" nillable="true" ma:displayName="Deliverable Type" ma:format="Dropdown" ma:internalName="DeliverableType">
      <xsd:simpleType>
        <xsd:restriction base="dms:Choice">
          <xsd:enumeration value="SOW"/>
          <xsd:enumeration value="Other"/>
          <xsd:enumeration value="PWP"/>
        </xsd:restriction>
      </xsd:simpleType>
    </xsd:element>
    <xsd:element name="Task" ma:index="19" nillable="true" ma:displayName="Task" ma:format="RadioButtons" ma:internalName="Task">
      <xsd:simpleType>
        <xsd:union memberTypes="dms:Text">
          <xsd:simpleType>
            <xsd:restriction base="dms:Choice">
              <xsd:enumeration value="Task 3: Project Management"/>
              <xsd:enumeration value="Task 3: Monthly Analysis of gMPR"/>
              <xsd:enumeration value="Task 4: Recommended Measure Set and OMB Package"/>
              <xsd:enumeration value="Task 5.1: Baseline Assessment"/>
              <xsd:enumeration value="Task 5.2: Biannual Assessment"/>
              <xsd:enumeration value="Task 5.3: Strategic Engagement &amp; Coaching"/>
              <xsd:enumeration value="Task 5.4: Qualitative Assessment and Journey Maps"/>
              <xsd:enumeration value="Task 6: OVC Implementation Toolkit &amp; National Symposium"/>
            </xsd:restriction>
          </xsd:simpleType>
        </xsd:union>
      </xsd:simpleType>
    </xsd:element>
    <xsd:element name="Deliverable" ma:index="20" nillable="true" ma:displayName="Deliverable Name" ma:format="Dropdown" ma:internalName="Deliverable">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2f6bd6-c8f6-4161-b2c5-e2e20f429f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7d3c3c9-e109-4bcb-993e-c3d24b5b94a6}" ma:internalName="TaxCatchAll" ma:showField="CatchAllData" ma:web="182f6bd6-c8f6-4161-b2c5-e2e20f429f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3F02D-0C66-448F-93F0-4A55349BA243}">
  <ds:schemaRefs>
    <ds:schemaRef ds:uri="http://schemas.openxmlformats.org/officeDocument/2006/bibliography"/>
  </ds:schemaRefs>
</ds:datastoreItem>
</file>

<file path=customXml/itemProps2.xml><?xml version="1.0" encoding="utf-8"?>
<ds:datastoreItem xmlns:ds="http://schemas.openxmlformats.org/officeDocument/2006/customXml" ds:itemID="{1E8CBF77-6372-4304-AA4D-BDF3FD9952C9}">
  <ds:schemaRefs>
    <ds:schemaRef ds:uri="http://schemas.microsoft.com/office/2006/metadata/properties"/>
    <ds:schemaRef ds:uri="http://schemas.microsoft.com/office/infopath/2007/PartnerControls"/>
    <ds:schemaRef ds:uri="d9cf1138-42d8-451c-a516-c01620310761"/>
    <ds:schemaRef ds:uri="b5a44311-ed64-4a72-909f-c9dc6973bde2"/>
    <ds:schemaRef ds:uri="182f6bd6-c8f6-4161-b2c5-e2e20f429fcb"/>
  </ds:schemaRefs>
</ds:datastoreItem>
</file>

<file path=customXml/itemProps3.xml><?xml version="1.0" encoding="utf-8"?>
<ds:datastoreItem xmlns:ds="http://schemas.openxmlformats.org/officeDocument/2006/customXml" ds:itemID="{13D2F7ED-2A90-47DB-8CAB-9B83798D1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f1138-42d8-451c-a516-c01620310761"/>
    <ds:schemaRef ds:uri="182f6bd6-c8f6-4161-b2c5-e2e20f429fcb"/>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1FA58D-00DC-41A1-9F58-38753BD3A2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653</Words>
  <Characters>3723</Characters>
  <Application>Microsoft Office Word</Application>
  <DocSecurity>0</DocSecurity>
  <Lines>31</Lines>
  <Paragraphs>8</Paragraphs>
  <ScaleCrop>false</ScaleCrop>
  <Company>HRSA</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Moore, Tierra (HRSA)</cp:lastModifiedBy>
  <cp:revision>123</cp:revision>
  <cp:lastPrinted>2015-10-27T19:28:00Z</cp:lastPrinted>
  <dcterms:created xsi:type="dcterms:W3CDTF">2023-06-02T12:22:00Z</dcterms:created>
  <dcterms:modified xsi:type="dcterms:W3CDTF">2023-07-19T19:07:00Z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0x0101002A65A9C649F43F478391A7B2BA38453E</vt:lpwstr>
  </property>
  <property fmtid="{D5CDD505-2E9C-101B-9397-08002B2CF9AE}" pid="4" name="MediaServiceImageTags">
    <vt:lpwstr/>
  </property>
  <property fmtid="{D5CDD505-2E9C-101B-9397-08002B2CF9AE}" pid="5" name="Order">
    <vt:r8>1521500</vt:r8>
  </property>
  <property fmtid="{D5CDD505-2E9C-101B-9397-08002B2CF9AE}" pid="6" name="TriggerFlowInfo">
    <vt:lpwstr/>
  </property>
  <property fmtid="{D5CDD505-2E9C-101B-9397-08002B2CF9AE}" pid="7" name="_ExtendedDescription">
    <vt:lpwstr/>
  </property>
</Properties>
</file>